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56E" w:rsidRPr="003A1733" w:rsidRDefault="0047656E" w:rsidP="0047656E">
      <w:pPr>
        <w:spacing w:line="240" w:lineRule="auto"/>
        <w:ind w:firstLine="567"/>
        <w:jc w:val="center"/>
        <w:rPr>
          <w:rFonts w:ascii="Arial" w:hAnsi="Arial" w:cs="Arial"/>
          <w:sz w:val="28"/>
          <w:szCs w:val="28"/>
        </w:rPr>
      </w:pPr>
      <w:r w:rsidRPr="003A1733">
        <w:rPr>
          <w:rFonts w:ascii="Arial" w:hAnsi="Arial" w:cs="Arial"/>
          <w:sz w:val="28"/>
          <w:szCs w:val="28"/>
        </w:rPr>
        <w:t>Univerzita Palackého v Olomouci</w:t>
      </w:r>
    </w:p>
    <w:p w:rsidR="0047656E" w:rsidRPr="003A1733" w:rsidRDefault="0047656E" w:rsidP="0047656E">
      <w:pPr>
        <w:spacing w:line="240" w:lineRule="auto"/>
        <w:ind w:firstLine="567"/>
        <w:jc w:val="center"/>
        <w:rPr>
          <w:rFonts w:ascii="Arial" w:hAnsi="Arial" w:cs="Arial"/>
          <w:sz w:val="28"/>
          <w:szCs w:val="28"/>
        </w:rPr>
      </w:pPr>
      <w:r w:rsidRPr="003A1733">
        <w:rPr>
          <w:rFonts w:ascii="Arial" w:hAnsi="Arial" w:cs="Arial"/>
          <w:sz w:val="28"/>
          <w:szCs w:val="28"/>
        </w:rPr>
        <w:t>Fakulta tělesné kultury</w:t>
      </w:r>
    </w:p>
    <w:p w:rsidR="0047656E" w:rsidRPr="003A1733" w:rsidRDefault="0047656E" w:rsidP="0047656E">
      <w:pPr>
        <w:spacing w:line="240" w:lineRule="auto"/>
        <w:ind w:firstLine="567"/>
        <w:jc w:val="center"/>
        <w:rPr>
          <w:rFonts w:ascii="Arial" w:hAnsi="Arial" w:cs="Arial"/>
          <w:sz w:val="28"/>
          <w:szCs w:val="28"/>
        </w:rPr>
      </w:pPr>
    </w:p>
    <w:p w:rsidR="0047656E" w:rsidRPr="003A1733" w:rsidRDefault="0047656E" w:rsidP="0047656E">
      <w:pPr>
        <w:spacing w:line="240" w:lineRule="auto"/>
        <w:ind w:firstLine="567"/>
        <w:jc w:val="center"/>
        <w:rPr>
          <w:rFonts w:ascii="Arial" w:hAnsi="Arial" w:cs="Arial"/>
          <w:sz w:val="28"/>
          <w:szCs w:val="28"/>
        </w:rPr>
      </w:pPr>
    </w:p>
    <w:p w:rsidR="0047656E" w:rsidRPr="003A1733" w:rsidRDefault="0047656E" w:rsidP="0047656E">
      <w:pPr>
        <w:spacing w:line="240" w:lineRule="auto"/>
        <w:ind w:firstLine="567"/>
        <w:jc w:val="center"/>
        <w:rPr>
          <w:rFonts w:ascii="Arial" w:hAnsi="Arial" w:cs="Arial"/>
          <w:sz w:val="28"/>
          <w:szCs w:val="28"/>
        </w:rPr>
      </w:pPr>
    </w:p>
    <w:p w:rsidR="0047656E" w:rsidRPr="003A1733" w:rsidRDefault="0047656E" w:rsidP="0047656E">
      <w:pPr>
        <w:spacing w:line="240" w:lineRule="auto"/>
        <w:ind w:firstLine="567"/>
        <w:jc w:val="center"/>
        <w:rPr>
          <w:rFonts w:ascii="Arial" w:hAnsi="Arial" w:cs="Arial"/>
          <w:sz w:val="28"/>
          <w:szCs w:val="28"/>
        </w:rPr>
      </w:pPr>
    </w:p>
    <w:p w:rsidR="0047656E" w:rsidRPr="003A1733" w:rsidRDefault="0047656E" w:rsidP="0047656E">
      <w:pPr>
        <w:spacing w:line="240" w:lineRule="auto"/>
        <w:ind w:firstLine="567"/>
        <w:jc w:val="center"/>
        <w:rPr>
          <w:rFonts w:ascii="Arial" w:hAnsi="Arial" w:cs="Arial"/>
          <w:sz w:val="28"/>
          <w:szCs w:val="28"/>
        </w:rPr>
      </w:pPr>
    </w:p>
    <w:p w:rsidR="0047656E" w:rsidRPr="003A1733" w:rsidRDefault="0047656E" w:rsidP="0047656E">
      <w:pPr>
        <w:spacing w:line="240" w:lineRule="auto"/>
        <w:ind w:firstLine="567"/>
        <w:jc w:val="center"/>
        <w:rPr>
          <w:rFonts w:ascii="Arial" w:hAnsi="Arial" w:cs="Arial"/>
          <w:sz w:val="28"/>
          <w:szCs w:val="28"/>
        </w:rPr>
      </w:pPr>
    </w:p>
    <w:p w:rsidR="0047656E" w:rsidRPr="003A1733" w:rsidRDefault="0047656E" w:rsidP="0047656E">
      <w:pPr>
        <w:spacing w:line="240" w:lineRule="auto"/>
        <w:ind w:firstLine="567"/>
        <w:jc w:val="center"/>
        <w:rPr>
          <w:rFonts w:ascii="Arial" w:hAnsi="Arial" w:cs="Arial"/>
          <w:sz w:val="28"/>
          <w:szCs w:val="28"/>
        </w:rPr>
      </w:pPr>
    </w:p>
    <w:p w:rsidR="0047656E" w:rsidRPr="003A1733" w:rsidRDefault="0047656E" w:rsidP="0047656E">
      <w:pPr>
        <w:spacing w:line="240" w:lineRule="auto"/>
        <w:ind w:firstLine="567"/>
        <w:jc w:val="center"/>
        <w:rPr>
          <w:rFonts w:ascii="Arial" w:hAnsi="Arial" w:cs="Arial"/>
          <w:caps/>
          <w:sz w:val="28"/>
          <w:szCs w:val="28"/>
        </w:rPr>
      </w:pPr>
      <w:r w:rsidRPr="003A1733">
        <w:rPr>
          <w:rFonts w:ascii="Arial" w:hAnsi="Arial" w:cs="Arial"/>
          <w:caps/>
          <w:sz w:val="28"/>
          <w:szCs w:val="28"/>
        </w:rPr>
        <w:t>Marketingová analýza Klubu Třebíč Nuclears</w:t>
      </w:r>
      <w:r w:rsidRPr="003A1733">
        <w:rPr>
          <w:rFonts w:ascii="Arial" w:hAnsi="Arial" w:cs="Arial"/>
          <w:caps/>
          <w:sz w:val="28"/>
          <w:szCs w:val="28"/>
        </w:rPr>
        <w:br/>
        <w:t>za období 2005-2013</w:t>
      </w:r>
    </w:p>
    <w:p w:rsidR="0047656E" w:rsidRPr="003A1733" w:rsidRDefault="0047656E" w:rsidP="0047656E">
      <w:pPr>
        <w:spacing w:line="240" w:lineRule="auto"/>
        <w:ind w:firstLine="567"/>
        <w:jc w:val="center"/>
        <w:rPr>
          <w:rFonts w:ascii="Arial" w:hAnsi="Arial" w:cs="Arial"/>
          <w:sz w:val="28"/>
          <w:szCs w:val="28"/>
        </w:rPr>
      </w:pPr>
    </w:p>
    <w:p w:rsidR="0047656E" w:rsidRPr="003A1733" w:rsidRDefault="0047656E" w:rsidP="0047656E">
      <w:pPr>
        <w:spacing w:line="240" w:lineRule="auto"/>
        <w:ind w:firstLine="567"/>
        <w:jc w:val="center"/>
        <w:rPr>
          <w:rFonts w:ascii="Arial" w:hAnsi="Arial" w:cs="Arial"/>
          <w:sz w:val="28"/>
          <w:szCs w:val="28"/>
        </w:rPr>
      </w:pPr>
      <w:r w:rsidRPr="003A1733">
        <w:rPr>
          <w:rFonts w:ascii="Arial" w:hAnsi="Arial" w:cs="Arial"/>
          <w:sz w:val="28"/>
          <w:szCs w:val="28"/>
        </w:rPr>
        <w:t>Diplomová práce</w:t>
      </w:r>
    </w:p>
    <w:p w:rsidR="0047656E" w:rsidRPr="003A1733" w:rsidRDefault="0047656E" w:rsidP="0047656E">
      <w:pPr>
        <w:spacing w:line="240" w:lineRule="auto"/>
        <w:ind w:firstLine="567"/>
        <w:jc w:val="center"/>
        <w:rPr>
          <w:rFonts w:ascii="Arial" w:hAnsi="Arial" w:cs="Arial"/>
          <w:sz w:val="28"/>
          <w:szCs w:val="28"/>
        </w:rPr>
      </w:pPr>
      <w:r w:rsidRPr="003A1733">
        <w:rPr>
          <w:rFonts w:ascii="Arial" w:hAnsi="Arial" w:cs="Arial"/>
          <w:sz w:val="28"/>
          <w:szCs w:val="28"/>
        </w:rPr>
        <w:t>(bakalářská)</w:t>
      </w:r>
    </w:p>
    <w:p w:rsidR="0047656E" w:rsidRPr="003A1733" w:rsidRDefault="0047656E" w:rsidP="0047656E">
      <w:pPr>
        <w:spacing w:line="240" w:lineRule="auto"/>
        <w:ind w:firstLine="567"/>
        <w:jc w:val="both"/>
        <w:rPr>
          <w:rFonts w:ascii="Arial" w:hAnsi="Arial" w:cs="Arial"/>
          <w:sz w:val="28"/>
          <w:szCs w:val="28"/>
        </w:rPr>
      </w:pPr>
    </w:p>
    <w:p w:rsidR="0047656E" w:rsidRPr="003A1733" w:rsidRDefault="0047656E" w:rsidP="0047656E">
      <w:pPr>
        <w:spacing w:line="240" w:lineRule="auto"/>
        <w:ind w:firstLine="567"/>
        <w:jc w:val="both"/>
        <w:rPr>
          <w:rFonts w:ascii="Arial" w:hAnsi="Arial" w:cs="Arial"/>
          <w:sz w:val="28"/>
          <w:szCs w:val="28"/>
        </w:rPr>
      </w:pPr>
    </w:p>
    <w:p w:rsidR="0047656E" w:rsidRPr="003A1733" w:rsidRDefault="0047656E" w:rsidP="0047656E">
      <w:pPr>
        <w:spacing w:line="240" w:lineRule="auto"/>
        <w:ind w:firstLine="567"/>
        <w:jc w:val="both"/>
        <w:rPr>
          <w:rFonts w:ascii="Arial" w:hAnsi="Arial" w:cs="Arial"/>
          <w:sz w:val="28"/>
          <w:szCs w:val="28"/>
        </w:rPr>
      </w:pPr>
    </w:p>
    <w:p w:rsidR="0047656E" w:rsidRPr="003A1733" w:rsidRDefault="0047656E" w:rsidP="0047656E">
      <w:pPr>
        <w:spacing w:line="240" w:lineRule="auto"/>
        <w:ind w:firstLine="567"/>
        <w:jc w:val="both"/>
        <w:rPr>
          <w:rFonts w:ascii="Arial" w:hAnsi="Arial" w:cs="Arial"/>
          <w:sz w:val="28"/>
          <w:szCs w:val="28"/>
        </w:rPr>
      </w:pPr>
    </w:p>
    <w:p w:rsidR="0047656E" w:rsidRPr="003A1733" w:rsidRDefault="0047656E" w:rsidP="0047656E">
      <w:pPr>
        <w:spacing w:line="240" w:lineRule="auto"/>
        <w:ind w:firstLine="567"/>
        <w:jc w:val="both"/>
        <w:rPr>
          <w:rFonts w:ascii="Arial" w:hAnsi="Arial" w:cs="Arial"/>
          <w:sz w:val="28"/>
          <w:szCs w:val="28"/>
        </w:rPr>
      </w:pPr>
    </w:p>
    <w:p w:rsidR="0047656E" w:rsidRPr="003A1733" w:rsidRDefault="0047656E" w:rsidP="0047656E">
      <w:pPr>
        <w:spacing w:line="240" w:lineRule="auto"/>
        <w:ind w:firstLine="567"/>
        <w:jc w:val="both"/>
        <w:rPr>
          <w:rFonts w:ascii="Arial" w:hAnsi="Arial" w:cs="Arial"/>
          <w:sz w:val="28"/>
          <w:szCs w:val="28"/>
        </w:rPr>
      </w:pPr>
    </w:p>
    <w:p w:rsidR="0047656E" w:rsidRPr="003A1733" w:rsidRDefault="0047656E" w:rsidP="0047656E">
      <w:pPr>
        <w:spacing w:line="240" w:lineRule="auto"/>
        <w:ind w:firstLine="567"/>
        <w:jc w:val="both"/>
        <w:rPr>
          <w:rFonts w:ascii="Arial" w:hAnsi="Arial" w:cs="Arial"/>
          <w:sz w:val="28"/>
          <w:szCs w:val="28"/>
        </w:rPr>
      </w:pPr>
    </w:p>
    <w:p w:rsidR="0047656E" w:rsidRPr="003A1733" w:rsidRDefault="0047656E" w:rsidP="0047656E">
      <w:pPr>
        <w:spacing w:line="240" w:lineRule="auto"/>
        <w:ind w:firstLine="567"/>
        <w:jc w:val="both"/>
        <w:rPr>
          <w:rFonts w:ascii="Arial" w:hAnsi="Arial" w:cs="Arial"/>
          <w:sz w:val="28"/>
          <w:szCs w:val="28"/>
        </w:rPr>
      </w:pPr>
    </w:p>
    <w:p w:rsidR="0047656E" w:rsidRPr="003A1733" w:rsidRDefault="0047656E" w:rsidP="0047656E">
      <w:pPr>
        <w:spacing w:line="240" w:lineRule="auto"/>
        <w:ind w:firstLine="567"/>
        <w:jc w:val="both"/>
        <w:rPr>
          <w:rFonts w:ascii="Arial" w:hAnsi="Arial" w:cs="Arial"/>
          <w:sz w:val="28"/>
          <w:szCs w:val="28"/>
        </w:rPr>
      </w:pPr>
    </w:p>
    <w:p w:rsidR="0047656E" w:rsidRPr="003A1733" w:rsidRDefault="0047656E" w:rsidP="0047656E">
      <w:pPr>
        <w:spacing w:line="240" w:lineRule="auto"/>
        <w:jc w:val="center"/>
        <w:rPr>
          <w:rFonts w:ascii="Arial" w:hAnsi="Arial" w:cs="Arial"/>
          <w:sz w:val="28"/>
          <w:szCs w:val="28"/>
        </w:rPr>
      </w:pPr>
      <w:r w:rsidRPr="003A1733">
        <w:rPr>
          <w:rFonts w:ascii="Arial" w:hAnsi="Arial" w:cs="Arial"/>
          <w:sz w:val="28"/>
          <w:szCs w:val="28"/>
        </w:rPr>
        <w:t>Autor: Jozef Libiak, Rekreologie – management volného času a rekreace</w:t>
      </w:r>
    </w:p>
    <w:p w:rsidR="0047656E" w:rsidRPr="003A1733" w:rsidRDefault="0047656E" w:rsidP="0047656E">
      <w:pPr>
        <w:spacing w:line="240" w:lineRule="auto"/>
        <w:jc w:val="center"/>
        <w:rPr>
          <w:rFonts w:ascii="Arial" w:hAnsi="Arial" w:cs="Arial"/>
          <w:sz w:val="28"/>
          <w:szCs w:val="28"/>
        </w:rPr>
      </w:pPr>
      <w:r w:rsidRPr="003A1733">
        <w:rPr>
          <w:rFonts w:ascii="Arial" w:hAnsi="Arial" w:cs="Arial"/>
          <w:sz w:val="28"/>
          <w:szCs w:val="28"/>
        </w:rPr>
        <w:t>Vedoucí práce: Ing. Lenka Bartková</w:t>
      </w:r>
    </w:p>
    <w:p w:rsidR="0047656E" w:rsidRPr="003A1733" w:rsidRDefault="0047656E" w:rsidP="0047656E">
      <w:pPr>
        <w:spacing w:line="240" w:lineRule="auto"/>
        <w:jc w:val="center"/>
        <w:rPr>
          <w:rFonts w:ascii="Arial" w:hAnsi="Arial" w:cs="Arial"/>
          <w:sz w:val="28"/>
          <w:szCs w:val="28"/>
        </w:rPr>
      </w:pPr>
      <w:r w:rsidRPr="003A1733">
        <w:rPr>
          <w:rFonts w:ascii="Arial" w:hAnsi="Arial" w:cs="Arial"/>
          <w:sz w:val="28"/>
          <w:szCs w:val="28"/>
        </w:rPr>
        <w:t>Olomouc 2014</w:t>
      </w:r>
    </w:p>
    <w:p w:rsidR="0047656E" w:rsidRPr="003A1733" w:rsidRDefault="0047656E" w:rsidP="0047656E">
      <w:pPr>
        <w:spacing w:line="480" w:lineRule="auto"/>
        <w:jc w:val="both"/>
        <w:rPr>
          <w:rFonts w:ascii="Arial" w:hAnsi="Arial" w:cs="Arial"/>
          <w:b/>
          <w:sz w:val="24"/>
          <w:szCs w:val="24"/>
        </w:rPr>
      </w:pPr>
    </w:p>
    <w:p w:rsidR="0047656E" w:rsidRPr="003A1733" w:rsidRDefault="0047656E" w:rsidP="0047656E">
      <w:pPr>
        <w:spacing w:line="360" w:lineRule="auto"/>
        <w:jc w:val="both"/>
        <w:rPr>
          <w:rFonts w:ascii="Arial" w:hAnsi="Arial" w:cs="Arial"/>
          <w:sz w:val="24"/>
          <w:szCs w:val="24"/>
        </w:rPr>
      </w:pPr>
      <w:r w:rsidRPr="003A1733">
        <w:rPr>
          <w:rFonts w:ascii="Arial" w:hAnsi="Arial" w:cs="Arial"/>
          <w:b/>
          <w:sz w:val="24"/>
          <w:szCs w:val="24"/>
        </w:rPr>
        <w:lastRenderedPageBreak/>
        <w:t>Bibliografická identifikace</w:t>
      </w:r>
    </w:p>
    <w:p w:rsidR="0047656E" w:rsidRPr="003A1733" w:rsidRDefault="0047656E" w:rsidP="0047656E">
      <w:pPr>
        <w:spacing w:line="360" w:lineRule="auto"/>
        <w:jc w:val="both"/>
        <w:rPr>
          <w:rFonts w:ascii="Arial" w:hAnsi="Arial" w:cs="Arial"/>
          <w:sz w:val="24"/>
          <w:szCs w:val="24"/>
        </w:rPr>
      </w:pPr>
      <w:r w:rsidRPr="003A1733">
        <w:rPr>
          <w:rFonts w:ascii="Arial" w:hAnsi="Arial" w:cs="Arial"/>
          <w:b/>
          <w:sz w:val="24"/>
          <w:szCs w:val="24"/>
        </w:rPr>
        <w:t>Jméno a příjmení autora:</w:t>
      </w:r>
      <w:r w:rsidRPr="003A1733">
        <w:rPr>
          <w:rFonts w:ascii="Arial" w:hAnsi="Arial" w:cs="Arial"/>
          <w:sz w:val="24"/>
          <w:szCs w:val="24"/>
        </w:rPr>
        <w:t xml:space="preserve"> Jozef Libiak</w:t>
      </w:r>
    </w:p>
    <w:p w:rsidR="0047656E" w:rsidRPr="003A1733" w:rsidRDefault="0047656E" w:rsidP="0047656E">
      <w:pPr>
        <w:spacing w:line="360" w:lineRule="auto"/>
        <w:jc w:val="both"/>
        <w:rPr>
          <w:rFonts w:ascii="Arial" w:hAnsi="Arial" w:cs="Arial"/>
          <w:sz w:val="24"/>
          <w:szCs w:val="24"/>
        </w:rPr>
      </w:pPr>
      <w:r w:rsidRPr="003A1733">
        <w:rPr>
          <w:rFonts w:ascii="Arial" w:hAnsi="Arial" w:cs="Arial"/>
          <w:b/>
          <w:sz w:val="24"/>
          <w:szCs w:val="24"/>
        </w:rPr>
        <w:t>Název práce:</w:t>
      </w:r>
      <w:r>
        <w:rPr>
          <w:rFonts w:ascii="Arial" w:hAnsi="Arial" w:cs="Arial"/>
          <w:b/>
          <w:sz w:val="24"/>
          <w:szCs w:val="24"/>
        </w:rPr>
        <w:t xml:space="preserve"> </w:t>
      </w:r>
      <w:r w:rsidRPr="003A1733">
        <w:rPr>
          <w:rFonts w:ascii="Arial" w:hAnsi="Arial" w:cs="Arial"/>
          <w:sz w:val="24"/>
          <w:szCs w:val="24"/>
        </w:rPr>
        <w:t>Marketingová analýza Klubu Třebíč Nuclears za období 2005-2013</w:t>
      </w:r>
    </w:p>
    <w:p w:rsidR="0047656E" w:rsidRPr="003A1733" w:rsidRDefault="0047656E" w:rsidP="0047656E">
      <w:pPr>
        <w:spacing w:line="360" w:lineRule="auto"/>
        <w:jc w:val="both"/>
        <w:rPr>
          <w:rFonts w:ascii="Arial" w:hAnsi="Arial" w:cs="Arial"/>
          <w:sz w:val="24"/>
          <w:szCs w:val="24"/>
        </w:rPr>
      </w:pPr>
      <w:r w:rsidRPr="003A1733">
        <w:rPr>
          <w:rFonts w:ascii="Arial" w:hAnsi="Arial" w:cs="Arial"/>
          <w:b/>
          <w:sz w:val="24"/>
          <w:szCs w:val="24"/>
        </w:rPr>
        <w:t>Pracoviště:</w:t>
      </w:r>
      <w:r w:rsidRPr="003A1733">
        <w:rPr>
          <w:rFonts w:ascii="Arial" w:hAnsi="Arial" w:cs="Arial"/>
          <w:sz w:val="24"/>
          <w:szCs w:val="24"/>
        </w:rPr>
        <w:t xml:space="preserve"> Katedra Rekreologie</w:t>
      </w:r>
    </w:p>
    <w:p w:rsidR="0047656E" w:rsidRPr="003A1733" w:rsidRDefault="0047656E" w:rsidP="0047656E">
      <w:pPr>
        <w:spacing w:line="360" w:lineRule="auto"/>
        <w:jc w:val="both"/>
        <w:rPr>
          <w:rFonts w:ascii="Arial" w:hAnsi="Arial" w:cs="Arial"/>
          <w:sz w:val="24"/>
          <w:szCs w:val="24"/>
        </w:rPr>
      </w:pPr>
      <w:r w:rsidRPr="003A1733">
        <w:rPr>
          <w:rFonts w:ascii="Arial" w:hAnsi="Arial" w:cs="Arial"/>
          <w:b/>
          <w:sz w:val="24"/>
          <w:szCs w:val="24"/>
        </w:rPr>
        <w:t>Vedoucí diplomové práce:</w:t>
      </w:r>
      <w:r w:rsidRPr="003A1733">
        <w:rPr>
          <w:rFonts w:ascii="Arial" w:hAnsi="Arial" w:cs="Arial"/>
          <w:sz w:val="24"/>
          <w:szCs w:val="24"/>
        </w:rPr>
        <w:t xml:space="preserve"> Ing. Lenka Bartková</w:t>
      </w:r>
      <w:r w:rsidRPr="003A1733">
        <w:rPr>
          <w:rFonts w:ascii="Arial" w:hAnsi="Arial" w:cs="Arial"/>
          <w:sz w:val="24"/>
          <w:szCs w:val="24"/>
        </w:rPr>
        <w:tab/>
      </w:r>
    </w:p>
    <w:p w:rsidR="0047656E" w:rsidRPr="003A1733" w:rsidRDefault="0047656E" w:rsidP="0047656E">
      <w:pPr>
        <w:spacing w:line="360" w:lineRule="auto"/>
        <w:jc w:val="both"/>
        <w:rPr>
          <w:rFonts w:ascii="Arial" w:hAnsi="Arial" w:cs="Arial"/>
          <w:sz w:val="24"/>
          <w:szCs w:val="24"/>
        </w:rPr>
      </w:pPr>
      <w:r w:rsidRPr="003A1733">
        <w:rPr>
          <w:rFonts w:ascii="Arial" w:hAnsi="Arial" w:cs="Arial"/>
          <w:b/>
          <w:sz w:val="24"/>
          <w:szCs w:val="24"/>
        </w:rPr>
        <w:t>Roh obhajoby diplomové práce:</w:t>
      </w:r>
      <w:r>
        <w:rPr>
          <w:rFonts w:ascii="Arial" w:hAnsi="Arial" w:cs="Arial"/>
          <w:b/>
          <w:sz w:val="24"/>
          <w:szCs w:val="24"/>
        </w:rPr>
        <w:t xml:space="preserve"> </w:t>
      </w:r>
      <w:r w:rsidRPr="003A1733">
        <w:rPr>
          <w:rFonts w:ascii="Arial" w:hAnsi="Arial" w:cs="Arial"/>
          <w:sz w:val="24"/>
          <w:szCs w:val="24"/>
        </w:rPr>
        <w:t>2014</w:t>
      </w:r>
    </w:p>
    <w:p w:rsidR="0047656E" w:rsidRDefault="0047656E" w:rsidP="0047656E">
      <w:pPr>
        <w:spacing w:line="360" w:lineRule="auto"/>
        <w:jc w:val="both"/>
        <w:rPr>
          <w:rFonts w:ascii="Arial" w:hAnsi="Arial" w:cs="Arial"/>
          <w:sz w:val="24"/>
          <w:szCs w:val="24"/>
        </w:rPr>
      </w:pPr>
    </w:p>
    <w:p w:rsidR="0047656E" w:rsidRPr="003B4B60" w:rsidRDefault="0047656E" w:rsidP="0047656E">
      <w:pPr>
        <w:spacing w:line="360" w:lineRule="auto"/>
        <w:jc w:val="both"/>
        <w:rPr>
          <w:rFonts w:ascii="Arial" w:hAnsi="Arial" w:cs="Arial"/>
          <w:sz w:val="24"/>
          <w:szCs w:val="24"/>
        </w:rPr>
      </w:pPr>
      <w:r w:rsidRPr="00301594">
        <w:rPr>
          <w:rFonts w:ascii="Arial" w:hAnsi="Arial" w:cs="Arial"/>
          <w:b/>
          <w:sz w:val="24"/>
          <w:szCs w:val="24"/>
        </w:rPr>
        <w:t>Abstrakt:</w:t>
      </w:r>
      <w:r w:rsidRPr="003B4B60">
        <w:rPr>
          <w:rFonts w:ascii="Arial" w:hAnsi="Arial" w:cs="Arial"/>
        </w:rPr>
        <w:t xml:space="preserve"> </w:t>
      </w:r>
      <w:r w:rsidRPr="003B4B60">
        <w:rPr>
          <w:rFonts w:ascii="Arial" w:hAnsi="Arial" w:cs="Arial"/>
          <w:sz w:val="24"/>
          <w:szCs w:val="24"/>
        </w:rPr>
        <w:t>Diplomová práce se zabývá analýzou marketingové komunikace baseballového klubu Třebíč Nuclears. Jejím cílem je analyzovat marketingovou komunikaci s použitím primárních i sekundárních zdrojů, introspektivní metody, dotazníkové</w:t>
      </w:r>
      <w:r>
        <w:rPr>
          <w:rFonts w:ascii="Arial" w:hAnsi="Arial" w:cs="Arial"/>
          <w:sz w:val="24"/>
          <w:szCs w:val="24"/>
        </w:rPr>
        <w:t>ho</w:t>
      </w:r>
      <w:r w:rsidRPr="003B4B60">
        <w:rPr>
          <w:rFonts w:ascii="Arial" w:hAnsi="Arial" w:cs="Arial"/>
          <w:sz w:val="24"/>
          <w:szCs w:val="24"/>
        </w:rPr>
        <w:t xml:space="preserve"> šetření, a</w:t>
      </w:r>
      <w:r>
        <w:rPr>
          <w:rFonts w:ascii="Arial" w:hAnsi="Arial" w:cs="Arial"/>
          <w:sz w:val="24"/>
          <w:szCs w:val="24"/>
        </w:rPr>
        <w:t xml:space="preserve">nalýzy dokumentů, řízeného </w:t>
      </w:r>
      <w:r w:rsidRPr="003B4B60">
        <w:rPr>
          <w:rFonts w:ascii="Arial" w:hAnsi="Arial" w:cs="Arial"/>
          <w:sz w:val="24"/>
          <w:szCs w:val="24"/>
        </w:rPr>
        <w:t>rozhovor</w:t>
      </w:r>
      <w:r>
        <w:rPr>
          <w:rFonts w:ascii="Arial" w:hAnsi="Arial" w:cs="Arial"/>
          <w:sz w:val="24"/>
          <w:szCs w:val="24"/>
        </w:rPr>
        <w:t>u</w:t>
      </w:r>
      <w:r w:rsidRPr="003B4B60">
        <w:rPr>
          <w:rFonts w:ascii="Arial" w:hAnsi="Arial" w:cs="Arial"/>
          <w:sz w:val="24"/>
          <w:szCs w:val="24"/>
        </w:rPr>
        <w:t xml:space="preserve"> a telefonické</w:t>
      </w:r>
      <w:r>
        <w:rPr>
          <w:rFonts w:ascii="Arial" w:hAnsi="Arial" w:cs="Arial"/>
          <w:sz w:val="24"/>
          <w:szCs w:val="24"/>
        </w:rPr>
        <w:t>ho</w:t>
      </w:r>
      <w:r w:rsidRPr="003B4B60">
        <w:rPr>
          <w:rFonts w:ascii="Arial" w:hAnsi="Arial" w:cs="Arial"/>
          <w:sz w:val="24"/>
          <w:szCs w:val="24"/>
        </w:rPr>
        <w:t xml:space="preserve"> dotazování a na základě získaných poznatků zpracovat SWOT analýzu a případný návrh marketingového mixu.</w:t>
      </w:r>
    </w:p>
    <w:p w:rsidR="0047656E" w:rsidRDefault="0047656E" w:rsidP="0047656E">
      <w:pPr>
        <w:spacing w:line="360" w:lineRule="auto"/>
        <w:jc w:val="both"/>
        <w:rPr>
          <w:rFonts w:ascii="Arial" w:hAnsi="Arial" w:cs="Arial"/>
          <w:sz w:val="24"/>
          <w:szCs w:val="24"/>
        </w:rPr>
      </w:pPr>
    </w:p>
    <w:p w:rsidR="0047656E" w:rsidRDefault="0047656E" w:rsidP="0047656E">
      <w:pPr>
        <w:spacing w:line="360" w:lineRule="auto"/>
        <w:jc w:val="both"/>
        <w:rPr>
          <w:rFonts w:ascii="Arial" w:hAnsi="Arial" w:cs="Arial"/>
          <w:sz w:val="24"/>
          <w:szCs w:val="24"/>
        </w:rPr>
      </w:pPr>
    </w:p>
    <w:p w:rsidR="0047656E" w:rsidRDefault="0047656E" w:rsidP="0047656E">
      <w:pPr>
        <w:spacing w:line="360" w:lineRule="auto"/>
        <w:jc w:val="both"/>
        <w:rPr>
          <w:rFonts w:ascii="Arial" w:hAnsi="Arial" w:cs="Arial"/>
          <w:sz w:val="24"/>
          <w:szCs w:val="24"/>
        </w:rPr>
      </w:pPr>
    </w:p>
    <w:p w:rsidR="0047656E" w:rsidRDefault="0047656E" w:rsidP="0047656E">
      <w:pPr>
        <w:spacing w:line="360" w:lineRule="auto"/>
        <w:jc w:val="both"/>
        <w:rPr>
          <w:rFonts w:ascii="Arial" w:hAnsi="Arial" w:cs="Arial"/>
          <w:sz w:val="24"/>
          <w:szCs w:val="24"/>
        </w:rPr>
      </w:pPr>
    </w:p>
    <w:p w:rsidR="0047656E" w:rsidRDefault="0047656E" w:rsidP="0047656E">
      <w:pPr>
        <w:spacing w:line="360" w:lineRule="auto"/>
        <w:jc w:val="both"/>
        <w:rPr>
          <w:rFonts w:ascii="Arial" w:hAnsi="Arial" w:cs="Arial"/>
          <w:sz w:val="24"/>
          <w:szCs w:val="24"/>
        </w:rPr>
      </w:pPr>
    </w:p>
    <w:p w:rsidR="0047656E" w:rsidRPr="00301594" w:rsidRDefault="0047656E" w:rsidP="0047656E">
      <w:pPr>
        <w:spacing w:before="240" w:line="360" w:lineRule="auto"/>
        <w:jc w:val="both"/>
        <w:rPr>
          <w:rFonts w:ascii="Arial" w:hAnsi="Arial" w:cs="Arial"/>
          <w:sz w:val="24"/>
          <w:szCs w:val="24"/>
        </w:rPr>
      </w:pPr>
      <w:r>
        <w:rPr>
          <w:rFonts w:ascii="Arial" w:hAnsi="Arial" w:cs="Arial"/>
          <w:b/>
          <w:sz w:val="24"/>
          <w:szCs w:val="24"/>
        </w:rPr>
        <w:t>Klíčová slova:</w:t>
      </w:r>
      <w:r>
        <w:rPr>
          <w:rFonts w:ascii="Arial" w:hAnsi="Arial" w:cs="Arial"/>
          <w:sz w:val="24"/>
          <w:szCs w:val="24"/>
        </w:rPr>
        <w:t>baseball, komunikační mix, marketing,SWOT analýza</w:t>
      </w:r>
    </w:p>
    <w:p w:rsidR="0047656E" w:rsidRDefault="0047656E" w:rsidP="0047656E">
      <w:pPr>
        <w:spacing w:before="240" w:line="360" w:lineRule="auto"/>
        <w:jc w:val="both"/>
        <w:rPr>
          <w:rFonts w:ascii="Arial" w:hAnsi="Arial" w:cs="Arial"/>
          <w:sz w:val="24"/>
          <w:szCs w:val="24"/>
        </w:rPr>
      </w:pPr>
    </w:p>
    <w:p w:rsidR="0047656E" w:rsidRDefault="0047656E" w:rsidP="0047656E">
      <w:pPr>
        <w:spacing w:before="240" w:line="360" w:lineRule="auto"/>
        <w:jc w:val="both"/>
        <w:rPr>
          <w:rFonts w:ascii="Arial" w:hAnsi="Arial" w:cs="Arial"/>
          <w:sz w:val="24"/>
          <w:szCs w:val="24"/>
        </w:rPr>
      </w:pPr>
    </w:p>
    <w:p w:rsidR="0047656E" w:rsidRPr="00301594" w:rsidRDefault="0047656E" w:rsidP="0047656E">
      <w:pPr>
        <w:spacing w:before="240" w:line="360" w:lineRule="auto"/>
        <w:jc w:val="both"/>
        <w:rPr>
          <w:rFonts w:ascii="Arial" w:hAnsi="Arial" w:cs="Arial"/>
          <w:sz w:val="24"/>
          <w:szCs w:val="24"/>
        </w:rPr>
      </w:pPr>
      <w:r w:rsidRPr="00301594">
        <w:rPr>
          <w:rFonts w:ascii="Arial" w:hAnsi="Arial" w:cs="Arial"/>
          <w:sz w:val="24"/>
          <w:szCs w:val="24"/>
        </w:rPr>
        <w:t>Souhlasím s půjčováním diplomové práce v rámci knihovních služeb.</w:t>
      </w:r>
      <w:r w:rsidRPr="00301594">
        <w:rPr>
          <w:rFonts w:ascii="Arial" w:hAnsi="Arial" w:cs="Arial"/>
          <w:sz w:val="24"/>
          <w:szCs w:val="24"/>
        </w:rPr>
        <w:br w:type="page"/>
      </w:r>
    </w:p>
    <w:p w:rsidR="0047656E" w:rsidRPr="008F19CB" w:rsidRDefault="0047656E" w:rsidP="0047656E">
      <w:pPr>
        <w:spacing w:before="240" w:after="0" w:line="360" w:lineRule="auto"/>
        <w:jc w:val="both"/>
        <w:rPr>
          <w:rFonts w:ascii="Arial" w:hAnsi="Arial" w:cs="Arial"/>
          <w:b/>
          <w:sz w:val="24"/>
          <w:szCs w:val="24"/>
        </w:rPr>
      </w:pPr>
      <w:r w:rsidRPr="008F19CB">
        <w:rPr>
          <w:rFonts w:ascii="Arial" w:hAnsi="Arial" w:cs="Arial"/>
          <w:b/>
          <w:sz w:val="24"/>
          <w:szCs w:val="24"/>
        </w:rPr>
        <w:lastRenderedPageBreak/>
        <w:t>Bibliographical identification</w:t>
      </w:r>
    </w:p>
    <w:p w:rsidR="0047656E" w:rsidRPr="008F19CB" w:rsidRDefault="0047656E" w:rsidP="0047656E">
      <w:pPr>
        <w:spacing w:before="240" w:after="0" w:line="360" w:lineRule="auto"/>
        <w:rPr>
          <w:rFonts w:ascii="Arial" w:eastAsia="Times New Roman" w:hAnsi="Arial" w:cs="Arial"/>
          <w:sz w:val="24"/>
          <w:szCs w:val="24"/>
        </w:rPr>
      </w:pPr>
      <w:r w:rsidRPr="00DA2D58">
        <w:rPr>
          <w:rFonts w:ascii="Arial" w:eastAsia="Times New Roman" w:hAnsi="Arial" w:cs="Arial"/>
          <w:b/>
          <w:sz w:val="24"/>
          <w:szCs w:val="24"/>
        </w:rPr>
        <w:t>Author ́s first name and surname:</w:t>
      </w:r>
      <w:r w:rsidRPr="008F19CB">
        <w:rPr>
          <w:rFonts w:ascii="Arial" w:eastAsia="Times New Roman" w:hAnsi="Arial" w:cs="Arial"/>
          <w:b/>
          <w:sz w:val="24"/>
          <w:szCs w:val="24"/>
        </w:rPr>
        <w:t xml:space="preserve"> </w:t>
      </w:r>
      <w:r w:rsidRPr="008F19CB">
        <w:rPr>
          <w:rFonts w:ascii="Arial" w:eastAsia="Times New Roman" w:hAnsi="Arial" w:cs="Arial"/>
          <w:sz w:val="24"/>
          <w:szCs w:val="24"/>
        </w:rPr>
        <w:t>Jozef Libiak</w:t>
      </w:r>
    </w:p>
    <w:p w:rsidR="0047656E" w:rsidRDefault="0047656E" w:rsidP="0047656E">
      <w:pPr>
        <w:spacing w:before="240" w:after="0" w:line="360" w:lineRule="auto"/>
        <w:rPr>
          <w:rFonts w:ascii="Arial" w:hAnsi="Arial" w:cs="Arial"/>
          <w:sz w:val="24"/>
          <w:szCs w:val="24"/>
        </w:rPr>
      </w:pPr>
      <w:r w:rsidRPr="008F19CB">
        <w:rPr>
          <w:rFonts w:ascii="Arial" w:hAnsi="Arial" w:cs="Arial"/>
          <w:b/>
          <w:sz w:val="24"/>
          <w:szCs w:val="24"/>
        </w:rPr>
        <w:t>Title of the master thesis:</w:t>
      </w:r>
      <w:r w:rsidRPr="00886B74">
        <w:rPr>
          <w:rFonts w:ascii="Arial" w:hAnsi="Arial" w:cs="Arial"/>
          <w:sz w:val="24"/>
          <w:szCs w:val="24"/>
        </w:rPr>
        <w:t xml:space="preserve"> </w:t>
      </w:r>
      <w:r w:rsidRPr="00292944">
        <w:rPr>
          <w:rFonts w:ascii="Arial" w:hAnsi="Arial" w:cs="Arial"/>
          <w:sz w:val="24"/>
          <w:szCs w:val="24"/>
        </w:rPr>
        <w:t xml:space="preserve">Marketing Analysis of Club Třebíč Nuclears for the period of 2005 </w:t>
      </w:r>
      <w:r>
        <w:rPr>
          <w:rFonts w:ascii="Arial" w:hAnsi="Arial" w:cs="Arial"/>
          <w:sz w:val="24"/>
          <w:szCs w:val="24"/>
        </w:rPr>
        <w:t>–</w:t>
      </w:r>
      <w:r w:rsidRPr="00292944">
        <w:rPr>
          <w:rFonts w:ascii="Arial" w:hAnsi="Arial" w:cs="Arial"/>
          <w:sz w:val="24"/>
          <w:szCs w:val="24"/>
        </w:rPr>
        <w:t xml:space="preserve"> 2013</w:t>
      </w:r>
    </w:p>
    <w:p w:rsidR="0047656E" w:rsidRPr="008F19CB" w:rsidRDefault="0047656E" w:rsidP="0047656E">
      <w:pPr>
        <w:spacing w:before="240" w:after="0" w:line="360" w:lineRule="auto"/>
        <w:rPr>
          <w:rFonts w:ascii="Arial" w:hAnsi="Arial" w:cs="Arial"/>
          <w:b/>
          <w:sz w:val="24"/>
          <w:szCs w:val="24"/>
        </w:rPr>
      </w:pPr>
      <w:r w:rsidRPr="008F19CB">
        <w:rPr>
          <w:rFonts w:ascii="Arial" w:hAnsi="Arial" w:cs="Arial"/>
          <w:b/>
          <w:sz w:val="24"/>
          <w:szCs w:val="24"/>
        </w:rPr>
        <w:t>Department:</w:t>
      </w:r>
      <w:r>
        <w:rPr>
          <w:rFonts w:ascii="Arial" w:hAnsi="Arial" w:cs="Arial"/>
          <w:b/>
          <w:sz w:val="24"/>
          <w:szCs w:val="24"/>
        </w:rPr>
        <w:t xml:space="preserve"> </w:t>
      </w:r>
      <w:r w:rsidRPr="008F19CB">
        <w:rPr>
          <w:rFonts w:ascii="Arial" w:hAnsi="Arial" w:cs="Arial"/>
          <w:sz w:val="24"/>
          <w:szCs w:val="24"/>
        </w:rPr>
        <w:t>Recreology</w:t>
      </w:r>
    </w:p>
    <w:p w:rsidR="0047656E" w:rsidRPr="008F19CB" w:rsidRDefault="0047656E" w:rsidP="0047656E">
      <w:pPr>
        <w:spacing w:before="240" w:after="0" w:line="360" w:lineRule="auto"/>
        <w:rPr>
          <w:rFonts w:ascii="Arial" w:hAnsi="Arial" w:cs="Arial"/>
          <w:b/>
          <w:sz w:val="24"/>
          <w:szCs w:val="24"/>
        </w:rPr>
      </w:pPr>
      <w:r w:rsidRPr="008F19CB">
        <w:rPr>
          <w:rFonts w:ascii="Arial" w:hAnsi="Arial" w:cs="Arial"/>
          <w:b/>
          <w:sz w:val="24"/>
          <w:szCs w:val="24"/>
        </w:rPr>
        <w:t>Supervisor:</w:t>
      </w:r>
      <w:r w:rsidRPr="008F19CB">
        <w:t xml:space="preserve"> </w:t>
      </w:r>
      <w:r w:rsidRPr="008F19CB">
        <w:rPr>
          <w:rFonts w:ascii="Arial" w:hAnsi="Arial" w:cs="Arial"/>
          <w:sz w:val="24"/>
          <w:szCs w:val="24"/>
        </w:rPr>
        <w:t>Ing. Lenka Bartková</w:t>
      </w:r>
    </w:p>
    <w:p w:rsidR="0047656E" w:rsidRDefault="0047656E" w:rsidP="0047656E">
      <w:pPr>
        <w:spacing w:before="240" w:after="0" w:line="360" w:lineRule="auto"/>
        <w:rPr>
          <w:rFonts w:ascii="Arial" w:hAnsi="Arial" w:cs="Arial"/>
          <w:sz w:val="24"/>
          <w:szCs w:val="24"/>
        </w:rPr>
      </w:pPr>
      <w:r w:rsidRPr="00DA2D58">
        <w:rPr>
          <w:rFonts w:ascii="Arial" w:eastAsia="Times New Roman" w:hAnsi="Arial" w:cs="Arial"/>
          <w:b/>
          <w:sz w:val="24"/>
          <w:szCs w:val="24"/>
        </w:rPr>
        <w:t>The year of presentation:</w:t>
      </w:r>
      <w:r w:rsidRPr="00886B74">
        <w:rPr>
          <w:bCs/>
        </w:rPr>
        <w:t xml:space="preserve"> </w:t>
      </w:r>
      <w:r w:rsidRPr="00886B74">
        <w:rPr>
          <w:rFonts w:ascii="Arial" w:hAnsi="Arial" w:cs="Arial"/>
          <w:bCs/>
          <w:sz w:val="24"/>
          <w:szCs w:val="24"/>
        </w:rPr>
        <w:t>2014</w:t>
      </w:r>
    </w:p>
    <w:p w:rsidR="0047656E" w:rsidRPr="00292944" w:rsidRDefault="0047656E" w:rsidP="0047656E">
      <w:pPr>
        <w:spacing w:before="240" w:after="0" w:line="360" w:lineRule="auto"/>
        <w:rPr>
          <w:rFonts w:ascii="Arial" w:eastAsia="Times New Roman" w:hAnsi="Arial" w:cs="Arial"/>
          <w:b/>
          <w:sz w:val="24"/>
          <w:szCs w:val="24"/>
        </w:rPr>
      </w:pPr>
    </w:p>
    <w:p w:rsidR="0047656E" w:rsidRDefault="0047656E" w:rsidP="0047656E">
      <w:pPr>
        <w:pStyle w:val="Normlnweb"/>
        <w:spacing w:line="360" w:lineRule="auto"/>
        <w:jc w:val="both"/>
      </w:pPr>
      <w:r w:rsidRPr="008F19CB">
        <w:rPr>
          <w:rFonts w:ascii="Arial" w:hAnsi="Arial" w:cs="Arial"/>
          <w:b/>
        </w:rPr>
        <w:t>Abstract:</w:t>
      </w:r>
      <w:r w:rsidRPr="00C9489D">
        <w:rPr>
          <w:rFonts w:ascii="Arial" w:hAnsi="Arial" w:cs="Arial"/>
        </w:rPr>
        <w:t xml:space="preserve"> In this thesis I focused on the marketing analysis communication of Baseball Club Třebíč Nuclears.The target is to analyze the marketing communication with the use of primary and secondary sources, introspective method, questionaire survey, document analysis, guided interview and telephone interviews.On the basis of gained knowledges from the research described above the SWOT analysis was done and appropriate proposal of marketing mix was presented.</w:t>
      </w:r>
    </w:p>
    <w:p w:rsidR="0047656E" w:rsidRPr="00BB56C8" w:rsidRDefault="0047656E" w:rsidP="0047656E">
      <w:pPr>
        <w:pStyle w:val="Normlnweb"/>
        <w:spacing w:line="360" w:lineRule="auto"/>
        <w:rPr>
          <w:rFonts w:ascii="Arial" w:hAnsi="Arial" w:cs="Arial"/>
        </w:rPr>
      </w:pPr>
    </w:p>
    <w:p w:rsidR="0047656E" w:rsidRPr="00DF7359" w:rsidRDefault="0047656E" w:rsidP="0047656E">
      <w:pPr>
        <w:pStyle w:val="Normlnweb"/>
        <w:spacing w:line="360" w:lineRule="auto"/>
        <w:jc w:val="both"/>
        <w:rPr>
          <w:rFonts w:ascii="Arial" w:hAnsi="Arial" w:cs="Arial"/>
        </w:rPr>
      </w:pPr>
    </w:p>
    <w:p w:rsidR="0047656E" w:rsidRDefault="0047656E" w:rsidP="0047656E">
      <w:pPr>
        <w:pStyle w:val="Normlnweb"/>
        <w:spacing w:line="282" w:lineRule="atLeast"/>
        <w:jc w:val="both"/>
        <w:rPr>
          <w:rFonts w:ascii="Arial" w:hAnsi="Arial" w:cs="Arial"/>
          <w:color w:val="000000"/>
        </w:rPr>
      </w:pPr>
      <w:r>
        <w:rPr>
          <w:rFonts w:ascii="Arial" w:hAnsi="Arial" w:cs="Arial"/>
          <w:color w:val="000000"/>
        </w:rPr>
        <w:t> </w:t>
      </w:r>
    </w:p>
    <w:p w:rsidR="0047656E" w:rsidRPr="00E4345C" w:rsidRDefault="0047656E" w:rsidP="0047656E">
      <w:pPr>
        <w:spacing w:after="0" w:line="240" w:lineRule="auto"/>
        <w:rPr>
          <w:rFonts w:ascii="Arial" w:hAnsi="Arial" w:cs="Arial"/>
          <w:sz w:val="24"/>
          <w:szCs w:val="24"/>
        </w:rPr>
      </w:pPr>
    </w:p>
    <w:p w:rsidR="0047656E" w:rsidRPr="00E4345C" w:rsidRDefault="0047656E" w:rsidP="0047656E">
      <w:pPr>
        <w:spacing w:after="0" w:line="240" w:lineRule="auto"/>
        <w:rPr>
          <w:rFonts w:ascii="Arial" w:hAnsi="Arial" w:cs="Arial"/>
          <w:sz w:val="24"/>
          <w:szCs w:val="24"/>
        </w:rPr>
      </w:pPr>
    </w:p>
    <w:p w:rsidR="0047656E" w:rsidRPr="00E4345C" w:rsidRDefault="0047656E" w:rsidP="0047656E">
      <w:pPr>
        <w:spacing w:after="0" w:line="240" w:lineRule="auto"/>
        <w:rPr>
          <w:rFonts w:ascii="Arial" w:hAnsi="Arial" w:cs="Arial"/>
          <w:sz w:val="24"/>
          <w:szCs w:val="24"/>
        </w:rPr>
      </w:pPr>
    </w:p>
    <w:p w:rsidR="0047656E" w:rsidRDefault="0047656E" w:rsidP="0047656E">
      <w:pPr>
        <w:pStyle w:val="Normlnweb"/>
        <w:spacing w:line="282" w:lineRule="atLeast"/>
        <w:jc w:val="both"/>
        <w:rPr>
          <w:rFonts w:ascii="Arial" w:hAnsi="Arial" w:cs="Arial"/>
          <w:color w:val="000000"/>
        </w:rPr>
      </w:pPr>
      <w:r w:rsidRPr="00292944">
        <w:rPr>
          <w:rFonts w:ascii="Arial" w:hAnsi="Arial" w:cs="Arial"/>
          <w:b/>
        </w:rPr>
        <w:t>Keywords:</w:t>
      </w:r>
      <w:r w:rsidRPr="00292944">
        <w:rPr>
          <w:rFonts w:ascii="Arial" w:hAnsi="Arial" w:cs="Arial"/>
        </w:rPr>
        <w:t xml:space="preserve"> </w:t>
      </w:r>
      <w:r>
        <w:rPr>
          <w:rFonts w:ascii="Arial" w:hAnsi="Arial" w:cs="Arial"/>
          <w:color w:val="000000"/>
        </w:rPr>
        <w:t>baseball, communication mix, marketing, SWOT analysis</w:t>
      </w:r>
    </w:p>
    <w:p w:rsidR="0047656E" w:rsidRDefault="0047656E" w:rsidP="0047656E">
      <w:pPr>
        <w:spacing w:line="480" w:lineRule="auto"/>
        <w:ind w:firstLine="567"/>
        <w:jc w:val="both"/>
        <w:rPr>
          <w:rFonts w:ascii="Arial" w:hAnsi="Arial" w:cs="Arial"/>
          <w:b/>
          <w:sz w:val="24"/>
          <w:szCs w:val="24"/>
        </w:rPr>
      </w:pPr>
    </w:p>
    <w:p w:rsidR="0047656E" w:rsidRPr="00E4345C" w:rsidRDefault="0047656E" w:rsidP="0047656E">
      <w:pPr>
        <w:spacing w:line="480" w:lineRule="auto"/>
        <w:ind w:firstLine="567"/>
        <w:jc w:val="both"/>
        <w:rPr>
          <w:rFonts w:ascii="Arial" w:hAnsi="Arial" w:cs="Arial"/>
          <w:b/>
          <w:sz w:val="24"/>
          <w:szCs w:val="24"/>
        </w:rPr>
      </w:pPr>
    </w:p>
    <w:p w:rsidR="0047656E" w:rsidRPr="00E4345C" w:rsidRDefault="0047656E" w:rsidP="0047656E">
      <w:pPr>
        <w:spacing w:line="480" w:lineRule="auto"/>
        <w:jc w:val="both"/>
        <w:rPr>
          <w:rFonts w:ascii="Arial" w:hAnsi="Arial" w:cs="Arial"/>
          <w:b/>
          <w:sz w:val="24"/>
          <w:szCs w:val="24"/>
        </w:rPr>
      </w:pPr>
      <w:r w:rsidRPr="00E4345C">
        <w:rPr>
          <w:rFonts w:ascii="Arial" w:hAnsi="Arial" w:cs="Arial"/>
          <w:sz w:val="24"/>
          <w:szCs w:val="24"/>
        </w:rPr>
        <w:t>I agree the thesis paper to be lent within the library service.</w:t>
      </w:r>
      <w:r w:rsidRPr="00E4345C">
        <w:rPr>
          <w:rFonts w:ascii="Arial" w:hAnsi="Arial" w:cs="Arial"/>
          <w:b/>
          <w:sz w:val="24"/>
          <w:szCs w:val="24"/>
        </w:rPr>
        <w:br w:type="page"/>
      </w:r>
    </w:p>
    <w:p w:rsidR="0047656E" w:rsidRPr="003A1733" w:rsidRDefault="0047656E" w:rsidP="0047656E">
      <w:pPr>
        <w:spacing w:line="480" w:lineRule="auto"/>
        <w:ind w:firstLine="567"/>
        <w:jc w:val="both"/>
        <w:rPr>
          <w:rFonts w:ascii="Arial" w:hAnsi="Arial" w:cs="Arial"/>
          <w:sz w:val="24"/>
          <w:szCs w:val="24"/>
        </w:rPr>
      </w:pPr>
    </w:p>
    <w:p w:rsidR="0047656E" w:rsidRPr="003A1733" w:rsidRDefault="0047656E" w:rsidP="0047656E">
      <w:pPr>
        <w:spacing w:line="480" w:lineRule="auto"/>
        <w:ind w:firstLine="567"/>
        <w:jc w:val="both"/>
        <w:rPr>
          <w:rFonts w:ascii="Arial" w:hAnsi="Arial" w:cs="Arial"/>
          <w:sz w:val="24"/>
          <w:szCs w:val="24"/>
        </w:rPr>
      </w:pPr>
    </w:p>
    <w:p w:rsidR="0047656E" w:rsidRPr="003A1733" w:rsidRDefault="0047656E" w:rsidP="0047656E">
      <w:pPr>
        <w:spacing w:line="480" w:lineRule="auto"/>
        <w:ind w:firstLine="567"/>
        <w:jc w:val="both"/>
        <w:rPr>
          <w:rFonts w:ascii="Arial" w:hAnsi="Arial" w:cs="Arial"/>
          <w:sz w:val="24"/>
          <w:szCs w:val="24"/>
        </w:rPr>
      </w:pPr>
    </w:p>
    <w:p w:rsidR="0047656E" w:rsidRPr="003A1733" w:rsidRDefault="0047656E" w:rsidP="0047656E">
      <w:pPr>
        <w:spacing w:line="480" w:lineRule="auto"/>
        <w:ind w:firstLine="567"/>
        <w:jc w:val="both"/>
        <w:rPr>
          <w:rFonts w:ascii="Arial" w:hAnsi="Arial" w:cs="Arial"/>
          <w:sz w:val="24"/>
          <w:szCs w:val="24"/>
        </w:rPr>
      </w:pPr>
    </w:p>
    <w:p w:rsidR="0047656E" w:rsidRPr="003A1733" w:rsidRDefault="0047656E" w:rsidP="0047656E">
      <w:pPr>
        <w:spacing w:line="480" w:lineRule="auto"/>
        <w:ind w:firstLine="567"/>
        <w:jc w:val="both"/>
        <w:rPr>
          <w:rFonts w:ascii="Arial" w:hAnsi="Arial" w:cs="Arial"/>
          <w:sz w:val="24"/>
          <w:szCs w:val="24"/>
        </w:rPr>
      </w:pPr>
    </w:p>
    <w:p w:rsidR="0047656E" w:rsidRPr="003A1733" w:rsidRDefault="0047656E" w:rsidP="0047656E">
      <w:pPr>
        <w:spacing w:line="480" w:lineRule="auto"/>
        <w:ind w:firstLine="567"/>
        <w:jc w:val="both"/>
        <w:rPr>
          <w:rFonts w:ascii="Arial" w:hAnsi="Arial" w:cs="Arial"/>
          <w:sz w:val="24"/>
          <w:szCs w:val="24"/>
        </w:rPr>
      </w:pPr>
    </w:p>
    <w:p w:rsidR="0047656E" w:rsidRPr="003A1733" w:rsidRDefault="0047656E" w:rsidP="0047656E">
      <w:pPr>
        <w:spacing w:line="480" w:lineRule="auto"/>
        <w:ind w:firstLine="567"/>
        <w:jc w:val="both"/>
        <w:rPr>
          <w:rFonts w:ascii="Arial" w:hAnsi="Arial" w:cs="Arial"/>
          <w:sz w:val="24"/>
          <w:szCs w:val="24"/>
        </w:rPr>
      </w:pPr>
    </w:p>
    <w:p w:rsidR="0047656E" w:rsidRPr="003A1733" w:rsidRDefault="0047656E" w:rsidP="0047656E">
      <w:pPr>
        <w:spacing w:line="480" w:lineRule="auto"/>
        <w:ind w:firstLine="567"/>
        <w:jc w:val="both"/>
        <w:rPr>
          <w:rFonts w:ascii="Arial" w:hAnsi="Arial" w:cs="Arial"/>
          <w:sz w:val="24"/>
          <w:szCs w:val="24"/>
        </w:rPr>
      </w:pPr>
    </w:p>
    <w:p w:rsidR="0047656E" w:rsidRPr="003A1733" w:rsidRDefault="0047656E" w:rsidP="0047656E">
      <w:pPr>
        <w:spacing w:line="480" w:lineRule="auto"/>
        <w:ind w:firstLine="567"/>
        <w:jc w:val="both"/>
        <w:rPr>
          <w:rFonts w:ascii="Arial" w:hAnsi="Arial" w:cs="Arial"/>
          <w:sz w:val="24"/>
          <w:szCs w:val="24"/>
        </w:rPr>
      </w:pPr>
    </w:p>
    <w:p w:rsidR="0047656E" w:rsidRPr="003A1733" w:rsidRDefault="0047656E" w:rsidP="0047656E">
      <w:pPr>
        <w:spacing w:line="480" w:lineRule="auto"/>
        <w:ind w:firstLine="567"/>
        <w:jc w:val="both"/>
        <w:rPr>
          <w:rFonts w:ascii="Arial" w:hAnsi="Arial" w:cs="Arial"/>
          <w:sz w:val="24"/>
          <w:szCs w:val="24"/>
        </w:rPr>
      </w:pPr>
    </w:p>
    <w:p w:rsidR="0047656E" w:rsidRPr="003A1733" w:rsidRDefault="0047656E" w:rsidP="0047656E">
      <w:pPr>
        <w:spacing w:line="480" w:lineRule="auto"/>
        <w:ind w:firstLine="567"/>
        <w:jc w:val="both"/>
        <w:rPr>
          <w:rFonts w:ascii="Arial" w:hAnsi="Arial" w:cs="Arial"/>
          <w:sz w:val="24"/>
          <w:szCs w:val="24"/>
        </w:rPr>
      </w:pPr>
    </w:p>
    <w:p w:rsidR="0047656E" w:rsidRPr="003A1733" w:rsidRDefault="0047656E" w:rsidP="0047656E">
      <w:pPr>
        <w:spacing w:line="480" w:lineRule="auto"/>
        <w:ind w:firstLine="567"/>
        <w:jc w:val="both"/>
        <w:rPr>
          <w:rFonts w:ascii="Arial" w:hAnsi="Arial" w:cs="Arial"/>
          <w:sz w:val="24"/>
          <w:szCs w:val="24"/>
        </w:rPr>
      </w:pPr>
    </w:p>
    <w:p w:rsidR="0047656E" w:rsidRPr="003A1733" w:rsidRDefault="00384FE8" w:rsidP="0047656E">
      <w:pPr>
        <w:spacing w:line="480" w:lineRule="auto"/>
        <w:ind w:firstLine="567"/>
        <w:jc w:val="both"/>
        <w:rPr>
          <w:rFonts w:ascii="Arial" w:hAnsi="Arial" w:cs="Arial"/>
          <w:sz w:val="24"/>
          <w:szCs w:val="24"/>
        </w:rPr>
      </w:pPr>
      <w:r>
        <w:rPr>
          <w:rFonts w:ascii="Arial" w:hAnsi="Arial" w:cs="Arial"/>
          <w:noProof/>
          <w:sz w:val="24"/>
          <w:szCs w:val="24"/>
        </w:rPr>
        <w:drawing>
          <wp:anchor distT="0" distB="0" distL="114300" distR="114300" simplePos="0" relativeHeight="251662336" behindDoc="0" locked="0" layoutInCell="1" allowOverlap="1">
            <wp:simplePos x="0" y="0"/>
            <wp:positionH relativeFrom="column">
              <wp:posOffset>-598322</wp:posOffset>
            </wp:positionH>
            <wp:positionV relativeFrom="paragraph">
              <wp:posOffset>227965</wp:posOffset>
            </wp:positionV>
            <wp:extent cx="6274676" cy="2569779"/>
            <wp:effectExtent l="19050" t="0" r="0" b="0"/>
            <wp:wrapNone/>
            <wp:docPr id="1" name="obrázek 1" descr="https://www.email.cz/download/i/3_w1yy5K9J482C7gbjn4bgAQHOlLRrGBKIEGeQr1Y0i4WWJhL4Gs2oi_UkGUS17NkddqWZ8/New%20Doc%202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mail.cz/download/i/3_w1yy5K9J482C7gbjn4bgAQHOlLRrGBKIEGeQr1Y0i4WWJhL4Gs2oi_UkGUS17NkddqWZ8/New%20Doc%2027_1.jpg"/>
                    <pic:cNvPicPr>
                      <a:picLocks noChangeAspect="1" noChangeArrowheads="1"/>
                    </pic:cNvPicPr>
                  </pic:nvPicPr>
                  <pic:blipFill>
                    <a:blip r:embed="rId8" cstate="print"/>
                    <a:srcRect/>
                    <a:stretch>
                      <a:fillRect/>
                    </a:stretch>
                  </pic:blipFill>
                  <pic:spPr bwMode="auto">
                    <a:xfrm>
                      <a:off x="0" y="0"/>
                      <a:ext cx="6267085" cy="2566670"/>
                    </a:xfrm>
                    <a:prstGeom prst="rect">
                      <a:avLst/>
                    </a:prstGeom>
                    <a:noFill/>
                    <a:ln w="9525">
                      <a:noFill/>
                      <a:miter lim="800000"/>
                      <a:headEnd/>
                      <a:tailEnd/>
                    </a:ln>
                  </pic:spPr>
                </pic:pic>
              </a:graphicData>
            </a:graphic>
          </wp:anchor>
        </w:drawing>
      </w:r>
    </w:p>
    <w:p w:rsidR="0047656E" w:rsidRPr="003A1733" w:rsidRDefault="0047656E" w:rsidP="0047656E">
      <w:pPr>
        <w:spacing w:line="480" w:lineRule="auto"/>
        <w:ind w:firstLine="567"/>
        <w:jc w:val="both"/>
        <w:rPr>
          <w:rFonts w:ascii="Arial" w:hAnsi="Arial" w:cs="Arial"/>
          <w:sz w:val="24"/>
          <w:szCs w:val="24"/>
        </w:rPr>
      </w:pPr>
      <w:r w:rsidRPr="003A1733">
        <w:rPr>
          <w:rFonts w:ascii="Arial" w:hAnsi="Arial" w:cs="Arial"/>
          <w:sz w:val="24"/>
          <w:szCs w:val="24"/>
        </w:rPr>
        <w:t xml:space="preserve">Prohlašuji, že jsem diplomovou práci na téma „Marketingová analýza Klubu Třebíč Nuclears za období 2005-2013“ vypracoval samostatně pod vedením Ing. Lenky Bartkové s použitím literatury a informací, na něž odkazuji. </w:t>
      </w:r>
    </w:p>
    <w:p w:rsidR="0047656E" w:rsidRPr="003A1733" w:rsidRDefault="0047656E" w:rsidP="0047656E">
      <w:pPr>
        <w:spacing w:line="480" w:lineRule="auto"/>
        <w:ind w:firstLine="567"/>
        <w:jc w:val="both"/>
        <w:rPr>
          <w:rFonts w:ascii="Arial" w:hAnsi="Arial" w:cs="Arial"/>
          <w:sz w:val="24"/>
          <w:szCs w:val="24"/>
        </w:rPr>
      </w:pPr>
    </w:p>
    <w:p w:rsidR="0047656E" w:rsidRPr="003A1733" w:rsidRDefault="0047656E" w:rsidP="0047656E">
      <w:pPr>
        <w:spacing w:line="480" w:lineRule="auto"/>
        <w:jc w:val="both"/>
        <w:rPr>
          <w:rFonts w:ascii="Arial" w:hAnsi="Arial" w:cs="Arial"/>
          <w:sz w:val="24"/>
          <w:szCs w:val="24"/>
        </w:rPr>
      </w:pPr>
      <w:r w:rsidRPr="003A1733">
        <w:rPr>
          <w:rFonts w:ascii="Arial" w:hAnsi="Arial" w:cs="Arial"/>
          <w:sz w:val="24"/>
          <w:szCs w:val="24"/>
        </w:rPr>
        <w:t>V</w:t>
      </w:r>
      <w:r>
        <w:rPr>
          <w:rFonts w:ascii="Arial" w:hAnsi="Arial" w:cs="Arial"/>
          <w:sz w:val="24"/>
          <w:szCs w:val="24"/>
        </w:rPr>
        <w:t> </w:t>
      </w:r>
      <w:r w:rsidRPr="003A1733">
        <w:rPr>
          <w:rFonts w:ascii="Arial" w:hAnsi="Arial" w:cs="Arial"/>
          <w:sz w:val="24"/>
          <w:szCs w:val="24"/>
        </w:rPr>
        <w:t>Olomouci</w:t>
      </w:r>
      <w:r>
        <w:rPr>
          <w:rFonts w:ascii="Arial" w:hAnsi="Arial" w:cs="Arial"/>
          <w:sz w:val="24"/>
          <w:szCs w:val="24"/>
        </w:rPr>
        <w:t xml:space="preserve"> </w:t>
      </w:r>
      <w:r w:rsidRPr="003A1733">
        <w:rPr>
          <w:rFonts w:ascii="Arial" w:hAnsi="Arial" w:cs="Arial"/>
          <w:sz w:val="24"/>
          <w:szCs w:val="24"/>
        </w:rPr>
        <w:t>dne</w:t>
      </w:r>
      <w:r>
        <w:rPr>
          <w:rFonts w:ascii="Arial" w:hAnsi="Arial" w:cs="Arial"/>
          <w:sz w:val="24"/>
          <w:szCs w:val="24"/>
        </w:rPr>
        <w:t xml:space="preserve"> 30.6.2014</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p>
    <w:p w:rsidR="0047656E" w:rsidRPr="003A1733" w:rsidRDefault="0047656E" w:rsidP="0047656E">
      <w:pPr>
        <w:spacing w:line="480" w:lineRule="auto"/>
        <w:ind w:firstLine="567"/>
        <w:jc w:val="center"/>
        <w:rPr>
          <w:rFonts w:ascii="Arial" w:hAnsi="Arial" w:cs="Arial"/>
          <w:sz w:val="24"/>
          <w:szCs w:val="24"/>
        </w:rPr>
      </w:pPr>
      <w:r>
        <w:rPr>
          <w:rFonts w:ascii="Arial" w:hAnsi="Arial" w:cs="Arial"/>
          <w:sz w:val="24"/>
          <w:szCs w:val="24"/>
        </w:rPr>
        <w:t xml:space="preserve">                                                                        </w:t>
      </w:r>
      <w:r w:rsidRPr="003A1733">
        <w:rPr>
          <w:rFonts w:ascii="Arial" w:hAnsi="Arial" w:cs="Arial"/>
          <w:sz w:val="24"/>
          <w:szCs w:val="24"/>
        </w:rPr>
        <w:t>Jozef Libiak</w:t>
      </w:r>
    </w:p>
    <w:p w:rsidR="0047656E" w:rsidRPr="003A1733" w:rsidRDefault="0047656E" w:rsidP="0047656E">
      <w:pPr>
        <w:pStyle w:val="Default"/>
        <w:spacing w:line="480" w:lineRule="auto"/>
        <w:jc w:val="both"/>
        <w:rPr>
          <w:rFonts w:ascii="Arial" w:hAnsi="Arial" w:cs="Arial"/>
        </w:rPr>
      </w:pPr>
    </w:p>
    <w:p w:rsidR="0047656E" w:rsidRPr="003A1733" w:rsidRDefault="0047656E" w:rsidP="0047656E">
      <w:pPr>
        <w:pStyle w:val="Default"/>
        <w:spacing w:line="480" w:lineRule="auto"/>
        <w:ind w:firstLine="567"/>
        <w:jc w:val="both"/>
        <w:rPr>
          <w:rFonts w:ascii="Arial" w:hAnsi="Arial" w:cs="Arial"/>
        </w:rPr>
      </w:pPr>
    </w:p>
    <w:p w:rsidR="0047656E" w:rsidRPr="003A1733" w:rsidRDefault="0047656E" w:rsidP="0047656E">
      <w:pPr>
        <w:pStyle w:val="Default"/>
        <w:spacing w:line="480" w:lineRule="auto"/>
        <w:ind w:firstLine="567"/>
        <w:jc w:val="both"/>
        <w:rPr>
          <w:rFonts w:ascii="Arial" w:hAnsi="Arial" w:cs="Arial"/>
        </w:rPr>
      </w:pPr>
    </w:p>
    <w:p w:rsidR="0047656E" w:rsidRPr="003A1733" w:rsidRDefault="0047656E" w:rsidP="0047656E">
      <w:pPr>
        <w:pStyle w:val="Default"/>
        <w:spacing w:line="480" w:lineRule="auto"/>
        <w:ind w:firstLine="567"/>
        <w:jc w:val="both"/>
        <w:rPr>
          <w:rFonts w:ascii="Arial" w:hAnsi="Arial" w:cs="Arial"/>
        </w:rPr>
      </w:pPr>
    </w:p>
    <w:p w:rsidR="0047656E" w:rsidRPr="003A1733" w:rsidRDefault="0047656E" w:rsidP="0047656E">
      <w:pPr>
        <w:pStyle w:val="Default"/>
        <w:spacing w:line="480" w:lineRule="auto"/>
        <w:ind w:firstLine="567"/>
        <w:jc w:val="both"/>
        <w:rPr>
          <w:rFonts w:ascii="Arial" w:hAnsi="Arial" w:cs="Arial"/>
        </w:rPr>
      </w:pPr>
    </w:p>
    <w:p w:rsidR="0047656E" w:rsidRPr="003A1733" w:rsidRDefault="0047656E" w:rsidP="0047656E">
      <w:pPr>
        <w:pStyle w:val="Default"/>
        <w:spacing w:line="480" w:lineRule="auto"/>
        <w:ind w:firstLine="567"/>
        <w:jc w:val="both"/>
        <w:rPr>
          <w:rFonts w:ascii="Arial" w:hAnsi="Arial" w:cs="Arial"/>
        </w:rPr>
      </w:pPr>
    </w:p>
    <w:p w:rsidR="0047656E" w:rsidRPr="003A1733" w:rsidRDefault="0047656E" w:rsidP="0047656E">
      <w:pPr>
        <w:pStyle w:val="Default"/>
        <w:spacing w:line="480" w:lineRule="auto"/>
        <w:ind w:firstLine="567"/>
        <w:jc w:val="both"/>
        <w:rPr>
          <w:rFonts w:ascii="Arial" w:hAnsi="Arial" w:cs="Arial"/>
        </w:rPr>
      </w:pPr>
    </w:p>
    <w:p w:rsidR="0047656E" w:rsidRPr="003A1733" w:rsidRDefault="0047656E" w:rsidP="0047656E">
      <w:pPr>
        <w:pStyle w:val="Default"/>
        <w:spacing w:line="480" w:lineRule="auto"/>
        <w:ind w:firstLine="567"/>
        <w:jc w:val="both"/>
        <w:rPr>
          <w:rFonts w:ascii="Arial" w:hAnsi="Arial" w:cs="Arial"/>
        </w:rPr>
      </w:pPr>
    </w:p>
    <w:p w:rsidR="0047656E" w:rsidRPr="003A1733" w:rsidRDefault="0047656E" w:rsidP="0047656E">
      <w:pPr>
        <w:pStyle w:val="Default"/>
        <w:spacing w:line="480" w:lineRule="auto"/>
        <w:ind w:firstLine="567"/>
        <w:jc w:val="both"/>
        <w:rPr>
          <w:rFonts w:ascii="Arial" w:hAnsi="Arial" w:cs="Arial"/>
        </w:rPr>
      </w:pPr>
    </w:p>
    <w:p w:rsidR="0047656E" w:rsidRPr="003A1733" w:rsidRDefault="0047656E" w:rsidP="0047656E">
      <w:pPr>
        <w:pStyle w:val="Default"/>
        <w:spacing w:line="480" w:lineRule="auto"/>
        <w:ind w:firstLine="567"/>
        <w:jc w:val="both"/>
        <w:rPr>
          <w:rFonts w:ascii="Arial" w:hAnsi="Arial" w:cs="Arial"/>
        </w:rPr>
      </w:pPr>
    </w:p>
    <w:p w:rsidR="0047656E" w:rsidRPr="003A1733" w:rsidRDefault="0047656E" w:rsidP="0047656E">
      <w:pPr>
        <w:pStyle w:val="Default"/>
        <w:spacing w:line="480" w:lineRule="auto"/>
        <w:ind w:firstLine="567"/>
        <w:jc w:val="both"/>
        <w:rPr>
          <w:rFonts w:ascii="Arial" w:hAnsi="Arial" w:cs="Arial"/>
        </w:rPr>
      </w:pPr>
    </w:p>
    <w:p w:rsidR="0047656E" w:rsidRPr="003A1733" w:rsidRDefault="0047656E" w:rsidP="0047656E">
      <w:pPr>
        <w:pStyle w:val="Default"/>
        <w:spacing w:line="480" w:lineRule="auto"/>
        <w:ind w:firstLine="567"/>
        <w:jc w:val="both"/>
        <w:rPr>
          <w:rFonts w:ascii="Arial" w:hAnsi="Arial" w:cs="Arial"/>
        </w:rPr>
      </w:pPr>
    </w:p>
    <w:p w:rsidR="0047656E" w:rsidRPr="003A1733" w:rsidRDefault="0047656E" w:rsidP="0047656E">
      <w:pPr>
        <w:pStyle w:val="Default"/>
        <w:spacing w:line="480" w:lineRule="auto"/>
        <w:ind w:firstLine="567"/>
        <w:jc w:val="both"/>
        <w:rPr>
          <w:rFonts w:ascii="Arial" w:hAnsi="Arial" w:cs="Arial"/>
        </w:rPr>
      </w:pPr>
    </w:p>
    <w:p w:rsidR="0047656E" w:rsidRPr="003A1733" w:rsidRDefault="0047656E" w:rsidP="0047656E">
      <w:pPr>
        <w:pStyle w:val="Default"/>
        <w:spacing w:line="480" w:lineRule="auto"/>
        <w:ind w:firstLine="567"/>
        <w:jc w:val="both"/>
        <w:rPr>
          <w:rFonts w:ascii="Arial" w:hAnsi="Arial" w:cs="Arial"/>
        </w:rPr>
      </w:pPr>
    </w:p>
    <w:p w:rsidR="0047656E" w:rsidRPr="003A1733" w:rsidRDefault="0047656E" w:rsidP="0047656E">
      <w:pPr>
        <w:pStyle w:val="Default"/>
        <w:spacing w:line="480" w:lineRule="auto"/>
        <w:ind w:firstLine="567"/>
        <w:jc w:val="both"/>
        <w:rPr>
          <w:rFonts w:ascii="Arial" w:hAnsi="Arial" w:cs="Arial"/>
        </w:rPr>
      </w:pPr>
    </w:p>
    <w:p w:rsidR="0047656E" w:rsidRPr="003A1733" w:rsidRDefault="0047656E" w:rsidP="0047656E">
      <w:pPr>
        <w:pStyle w:val="Default"/>
        <w:spacing w:line="480" w:lineRule="auto"/>
        <w:ind w:firstLine="567"/>
        <w:jc w:val="both"/>
        <w:rPr>
          <w:rFonts w:ascii="Arial" w:hAnsi="Arial" w:cs="Arial"/>
        </w:rPr>
      </w:pPr>
    </w:p>
    <w:p w:rsidR="0047656E" w:rsidRPr="003A1733" w:rsidRDefault="0047656E" w:rsidP="0047656E">
      <w:pPr>
        <w:pStyle w:val="Default"/>
        <w:spacing w:line="480" w:lineRule="auto"/>
        <w:ind w:firstLine="567"/>
        <w:jc w:val="both"/>
        <w:rPr>
          <w:rFonts w:ascii="Arial" w:hAnsi="Arial" w:cs="Arial"/>
        </w:rPr>
      </w:pPr>
    </w:p>
    <w:p w:rsidR="0047656E" w:rsidRPr="003A1733" w:rsidRDefault="0047656E" w:rsidP="0047656E">
      <w:pPr>
        <w:pStyle w:val="Default"/>
        <w:spacing w:line="480" w:lineRule="auto"/>
        <w:ind w:firstLine="567"/>
        <w:jc w:val="both"/>
        <w:rPr>
          <w:rFonts w:ascii="Arial" w:hAnsi="Arial" w:cs="Arial"/>
        </w:rPr>
      </w:pPr>
    </w:p>
    <w:p w:rsidR="0047656E" w:rsidRPr="003A1733" w:rsidRDefault="0047656E" w:rsidP="0047656E">
      <w:pPr>
        <w:pStyle w:val="Default"/>
        <w:spacing w:line="480" w:lineRule="auto"/>
        <w:ind w:firstLine="567"/>
        <w:jc w:val="both"/>
        <w:rPr>
          <w:rFonts w:ascii="Arial" w:hAnsi="Arial" w:cs="Arial"/>
        </w:rPr>
      </w:pPr>
    </w:p>
    <w:p w:rsidR="0047656E" w:rsidRPr="003A1733" w:rsidRDefault="0047656E" w:rsidP="0047656E">
      <w:pPr>
        <w:pStyle w:val="Default"/>
        <w:spacing w:line="480" w:lineRule="auto"/>
        <w:ind w:firstLine="567"/>
        <w:jc w:val="both"/>
        <w:rPr>
          <w:rFonts w:ascii="Arial" w:hAnsi="Arial" w:cs="Arial"/>
        </w:rPr>
      </w:pPr>
    </w:p>
    <w:p w:rsidR="0047656E" w:rsidRPr="003A1733" w:rsidRDefault="0047656E" w:rsidP="0047656E">
      <w:pPr>
        <w:pStyle w:val="Default"/>
        <w:spacing w:line="480" w:lineRule="auto"/>
        <w:ind w:firstLine="567"/>
        <w:contextualSpacing/>
        <w:jc w:val="both"/>
        <w:rPr>
          <w:rFonts w:ascii="Arial" w:hAnsi="Arial" w:cs="Arial"/>
        </w:rPr>
      </w:pPr>
      <w:r w:rsidRPr="003A1733">
        <w:rPr>
          <w:rFonts w:ascii="Arial" w:hAnsi="Arial" w:cs="Arial"/>
        </w:rPr>
        <w:t>Děkuji Ing. Lence Bartkové za její trpělivost, ochotu, rady a konstruktivně kritický pohled, které mi během psaní bakalářské práce poskytla. Zvláštní poděkování patří Janu Urbánkovi za poskytnutí informací týkajících se chodu baseballového klubu Třebíč Nuclears a všem rodičům a hráčům za vyplnění vstupních dotazníků.</w:t>
      </w:r>
    </w:p>
    <w:p w:rsidR="0047656E" w:rsidRPr="003A1733" w:rsidRDefault="0047656E" w:rsidP="0047656E">
      <w:pPr>
        <w:pStyle w:val="Default"/>
        <w:spacing w:line="480" w:lineRule="auto"/>
        <w:contextualSpacing/>
        <w:jc w:val="both"/>
        <w:rPr>
          <w:rFonts w:ascii="Arial" w:hAnsi="Arial" w:cs="Arial"/>
        </w:rPr>
        <w:sectPr w:rsidR="0047656E" w:rsidRPr="003A1733" w:rsidSect="002A520D">
          <w:footerReference w:type="default" r:id="rId9"/>
          <w:pgSz w:w="11906" w:h="16838" w:code="9"/>
          <w:pgMar w:top="1418" w:right="1418" w:bottom="1418" w:left="1985" w:header="709" w:footer="709" w:gutter="0"/>
          <w:cols w:space="708"/>
          <w:titlePg/>
          <w:docGrid w:linePitch="360"/>
        </w:sectPr>
      </w:pPr>
    </w:p>
    <w:sdt>
      <w:sdtPr>
        <w:rPr>
          <w:rFonts w:ascii="Arial" w:eastAsiaTheme="minorEastAsia" w:hAnsi="Arial" w:cs="Arial"/>
          <w:b w:val="0"/>
          <w:bCs w:val="0"/>
          <w:color w:val="auto"/>
          <w:sz w:val="22"/>
          <w:szCs w:val="22"/>
        </w:rPr>
        <w:id w:val="466602875"/>
        <w:docPartObj>
          <w:docPartGallery w:val="Table of Contents"/>
          <w:docPartUnique/>
        </w:docPartObj>
      </w:sdtPr>
      <w:sdtContent>
        <w:p w:rsidR="0047656E" w:rsidRPr="003A1733" w:rsidRDefault="0047656E" w:rsidP="0047656E">
          <w:pPr>
            <w:pStyle w:val="Nadpisobsahu"/>
            <w:spacing w:line="360" w:lineRule="auto"/>
            <w:rPr>
              <w:rFonts w:ascii="Arial" w:hAnsi="Arial" w:cs="Arial"/>
              <w:sz w:val="24"/>
              <w:szCs w:val="24"/>
            </w:rPr>
          </w:pPr>
          <w:r w:rsidRPr="003A1733">
            <w:rPr>
              <w:rFonts w:ascii="Arial" w:hAnsi="Arial" w:cs="Arial"/>
              <w:color w:val="000000" w:themeColor="text1"/>
              <w:sz w:val="24"/>
              <w:szCs w:val="24"/>
            </w:rPr>
            <w:t>Obsah</w:t>
          </w:r>
        </w:p>
        <w:p w:rsidR="0047656E" w:rsidRPr="003A1733" w:rsidRDefault="0047656E" w:rsidP="0047656E">
          <w:pPr>
            <w:pStyle w:val="Odstavecseseznamem"/>
            <w:numPr>
              <w:ilvl w:val="0"/>
              <w:numId w:val="29"/>
            </w:numPr>
            <w:spacing w:line="360" w:lineRule="auto"/>
            <w:outlineLvl w:val="1"/>
            <w:rPr>
              <w:rFonts w:ascii="Arial" w:hAnsi="Arial" w:cs="Arial"/>
              <w:b/>
              <w:sz w:val="24"/>
              <w:szCs w:val="24"/>
            </w:rPr>
          </w:pPr>
          <w:r w:rsidRPr="003A1733">
            <w:rPr>
              <w:rFonts w:ascii="Arial" w:hAnsi="Arial" w:cs="Arial"/>
              <w:b/>
              <w:sz w:val="24"/>
              <w:szCs w:val="24"/>
            </w:rPr>
            <w:t>ÚVOD</w:t>
          </w:r>
          <w:r w:rsidRPr="003A1733">
            <w:rPr>
              <w:rFonts w:ascii="Arial" w:hAnsi="Arial" w:cs="Arial"/>
              <w:sz w:val="24"/>
              <w:szCs w:val="24"/>
            </w:rPr>
            <w:t>…………………………………………………………</w:t>
          </w:r>
          <w:r>
            <w:rPr>
              <w:rFonts w:ascii="Arial" w:hAnsi="Arial" w:cs="Arial"/>
              <w:sz w:val="24"/>
              <w:szCs w:val="24"/>
            </w:rPr>
            <w:t>……………….……8</w:t>
          </w:r>
        </w:p>
        <w:p w:rsidR="0047656E" w:rsidRPr="003A1733" w:rsidRDefault="0047656E" w:rsidP="0047656E">
          <w:pPr>
            <w:pStyle w:val="Odstavecseseznamem"/>
            <w:numPr>
              <w:ilvl w:val="0"/>
              <w:numId w:val="29"/>
            </w:numPr>
            <w:spacing w:line="360" w:lineRule="auto"/>
            <w:rPr>
              <w:rFonts w:ascii="Arial" w:hAnsi="Arial" w:cs="Arial"/>
              <w:b/>
              <w:sz w:val="24"/>
              <w:szCs w:val="24"/>
            </w:rPr>
          </w:pPr>
          <w:r w:rsidRPr="003A1733">
            <w:rPr>
              <w:rFonts w:ascii="Arial" w:hAnsi="Arial" w:cs="Arial"/>
              <w:b/>
              <w:sz w:val="24"/>
              <w:szCs w:val="24"/>
            </w:rPr>
            <w:t>SYNTÉZA POZNATKŮ</w:t>
          </w:r>
          <w:r w:rsidRPr="003A1733">
            <w:rPr>
              <w:rFonts w:ascii="Arial" w:hAnsi="Arial" w:cs="Arial"/>
              <w:sz w:val="24"/>
              <w:szCs w:val="24"/>
            </w:rPr>
            <w:t>……………………………………………………</w:t>
          </w:r>
          <w:r>
            <w:rPr>
              <w:rFonts w:ascii="Arial" w:hAnsi="Arial" w:cs="Arial"/>
              <w:sz w:val="24"/>
              <w:szCs w:val="24"/>
            </w:rPr>
            <w:t>.</w:t>
          </w:r>
          <w:r w:rsidRPr="003A1733">
            <w:rPr>
              <w:rFonts w:ascii="Arial" w:hAnsi="Arial" w:cs="Arial"/>
              <w:sz w:val="24"/>
              <w:szCs w:val="24"/>
            </w:rPr>
            <w:t>…</w:t>
          </w:r>
          <w:r>
            <w:rPr>
              <w:rFonts w:ascii="Arial" w:hAnsi="Arial" w:cs="Arial"/>
              <w:sz w:val="24"/>
              <w:szCs w:val="24"/>
            </w:rPr>
            <w:t>..</w:t>
          </w:r>
          <w:r w:rsidRPr="003A1733">
            <w:rPr>
              <w:rFonts w:ascii="Arial" w:hAnsi="Arial" w:cs="Arial"/>
              <w:sz w:val="24"/>
              <w:szCs w:val="24"/>
            </w:rPr>
            <w:t>…</w:t>
          </w:r>
          <w:r>
            <w:rPr>
              <w:rFonts w:ascii="Arial" w:hAnsi="Arial" w:cs="Arial"/>
              <w:sz w:val="24"/>
              <w:szCs w:val="24"/>
            </w:rPr>
            <w:t>9</w:t>
          </w:r>
        </w:p>
        <w:p w:rsidR="0047656E" w:rsidRPr="003A1733" w:rsidRDefault="0047656E" w:rsidP="0047656E">
          <w:pPr>
            <w:pStyle w:val="Odstavecseseznamem"/>
            <w:numPr>
              <w:ilvl w:val="1"/>
              <w:numId w:val="29"/>
            </w:numPr>
            <w:spacing w:line="360" w:lineRule="auto"/>
            <w:rPr>
              <w:rFonts w:ascii="Arial" w:hAnsi="Arial" w:cs="Arial"/>
              <w:sz w:val="24"/>
              <w:szCs w:val="24"/>
            </w:rPr>
          </w:pPr>
          <w:r w:rsidRPr="003A1733">
            <w:rPr>
              <w:rFonts w:ascii="Arial" w:hAnsi="Arial" w:cs="Arial"/>
              <w:sz w:val="24"/>
              <w:szCs w:val="24"/>
            </w:rPr>
            <w:t>Marketing</w:t>
          </w:r>
          <w:r>
            <w:rPr>
              <w:rFonts w:ascii="Arial" w:hAnsi="Arial" w:cs="Arial"/>
              <w:sz w:val="24"/>
              <w:szCs w:val="24"/>
            </w:rPr>
            <w:t>………………………………………………………………………9</w:t>
          </w:r>
        </w:p>
        <w:p w:rsidR="0047656E" w:rsidRPr="003A1733" w:rsidRDefault="0047656E" w:rsidP="0047656E">
          <w:pPr>
            <w:pStyle w:val="Odstavecseseznamem"/>
            <w:numPr>
              <w:ilvl w:val="2"/>
              <w:numId w:val="29"/>
            </w:numPr>
            <w:spacing w:line="360" w:lineRule="auto"/>
            <w:rPr>
              <w:rFonts w:ascii="Arial" w:hAnsi="Arial" w:cs="Arial"/>
              <w:sz w:val="24"/>
              <w:szCs w:val="24"/>
            </w:rPr>
          </w:pPr>
          <w:r w:rsidRPr="003A1733">
            <w:rPr>
              <w:rFonts w:ascii="Arial" w:hAnsi="Arial" w:cs="Arial"/>
              <w:sz w:val="24"/>
              <w:szCs w:val="24"/>
            </w:rPr>
            <w:t>Marketingový mix………………………………………………</w:t>
          </w:r>
          <w:r>
            <w:rPr>
              <w:rFonts w:ascii="Arial" w:hAnsi="Arial" w:cs="Arial"/>
              <w:sz w:val="24"/>
              <w:szCs w:val="24"/>
            </w:rPr>
            <w:t>……</w:t>
          </w:r>
          <w:r w:rsidRPr="003A1733">
            <w:rPr>
              <w:rFonts w:ascii="Arial" w:hAnsi="Arial" w:cs="Arial"/>
              <w:sz w:val="24"/>
              <w:szCs w:val="24"/>
            </w:rPr>
            <w:t>…</w:t>
          </w:r>
          <w:r>
            <w:rPr>
              <w:rFonts w:ascii="Arial" w:hAnsi="Arial" w:cs="Arial"/>
              <w:sz w:val="24"/>
              <w:szCs w:val="24"/>
            </w:rPr>
            <w:t>9</w:t>
          </w:r>
        </w:p>
        <w:p w:rsidR="0047656E" w:rsidRPr="003A1733" w:rsidRDefault="0047656E" w:rsidP="0047656E">
          <w:pPr>
            <w:pStyle w:val="Odstavecseseznamem"/>
            <w:numPr>
              <w:ilvl w:val="2"/>
              <w:numId w:val="29"/>
            </w:numPr>
            <w:spacing w:line="360" w:lineRule="auto"/>
            <w:rPr>
              <w:rFonts w:ascii="Arial" w:hAnsi="Arial" w:cs="Arial"/>
              <w:sz w:val="24"/>
              <w:szCs w:val="24"/>
            </w:rPr>
          </w:pPr>
          <w:r w:rsidRPr="003A1733">
            <w:rPr>
              <w:rFonts w:ascii="Arial" w:hAnsi="Arial" w:cs="Arial"/>
              <w:sz w:val="24"/>
              <w:szCs w:val="24"/>
            </w:rPr>
            <w:t>Marketingová komunikace</w:t>
          </w:r>
          <w:r>
            <w:rPr>
              <w:rFonts w:ascii="Arial" w:hAnsi="Arial" w:cs="Arial"/>
              <w:sz w:val="24"/>
              <w:szCs w:val="24"/>
            </w:rPr>
            <w:t>.</w:t>
          </w:r>
          <w:r w:rsidRPr="00B30140">
            <w:rPr>
              <w:rFonts w:ascii="Arial" w:hAnsi="Arial" w:cs="Arial"/>
              <w:sz w:val="24"/>
              <w:szCs w:val="24"/>
            </w:rPr>
            <w:t xml:space="preserve"> </w:t>
          </w:r>
          <w:r w:rsidRPr="003A1733">
            <w:rPr>
              <w:rFonts w:ascii="Arial" w:hAnsi="Arial" w:cs="Arial"/>
              <w:sz w:val="24"/>
              <w:szCs w:val="24"/>
            </w:rPr>
            <w:t>……………………………</w:t>
          </w:r>
          <w:r>
            <w:rPr>
              <w:rFonts w:ascii="Arial" w:hAnsi="Arial" w:cs="Arial"/>
              <w:sz w:val="24"/>
              <w:szCs w:val="24"/>
            </w:rPr>
            <w:t>……………12</w:t>
          </w:r>
        </w:p>
        <w:p w:rsidR="0047656E" w:rsidRPr="003A1733" w:rsidRDefault="0047656E" w:rsidP="0047656E">
          <w:pPr>
            <w:pStyle w:val="Odstavecseseznamem"/>
            <w:numPr>
              <w:ilvl w:val="2"/>
              <w:numId w:val="29"/>
            </w:numPr>
            <w:spacing w:line="360" w:lineRule="auto"/>
            <w:rPr>
              <w:rFonts w:ascii="Arial" w:hAnsi="Arial" w:cs="Arial"/>
              <w:sz w:val="24"/>
              <w:szCs w:val="24"/>
            </w:rPr>
          </w:pPr>
          <w:r w:rsidRPr="003A1733">
            <w:rPr>
              <w:rFonts w:ascii="Arial" w:hAnsi="Arial" w:cs="Arial"/>
              <w:sz w:val="24"/>
              <w:szCs w:val="24"/>
            </w:rPr>
            <w:t>Komunikační mix…………………………………………………</w:t>
          </w:r>
          <w:r>
            <w:rPr>
              <w:rFonts w:ascii="Arial" w:hAnsi="Arial" w:cs="Arial"/>
              <w:sz w:val="24"/>
              <w:szCs w:val="24"/>
            </w:rPr>
            <w:t>…..14</w:t>
          </w:r>
        </w:p>
        <w:p w:rsidR="0047656E" w:rsidRPr="003A1733" w:rsidRDefault="0047656E" w:rsidP="0047656E">
          <w:pPr>
            <w:pStyle w:val="Odstavecseseznamem"/>
            <w:numPr>
              <w:ilvl w:val="2"/>
              <w:numId w:val="29"/>
            </w:numPr>
            <w:spacing w:line="360" w:lineRule="auto"/>
            <w:rPr>
              <w:rFonts w:ascii="Arial" w:hAnsi="Arial" w:cs="Arial"/>
              <w:sz w:val="24"/>
              <w:szCs w:val="24"/>
            </w:rPr>
          </w:pPr>
          <w:r w:rsidRPr="003A1733">
            <w:rPr>
              <w:rFonts w:ascii="Arial" w:hAnsi="Arial" w:cs="Arial"/>
              <w:sz w:val="24"/>
              <w:szCs w:val="24"/>
            </w:rPr>
            <w:t>Nové trendy v marketingové komunikaci</w:t>
          </w:r>
          <w:r>
            <w:rPr>
              <w:rFonts w:ascii="Arial" w:hAnsi="Arial" w:cs="Arial"/>
              <w:sz w:val="24"/>
              <w:szCs w:val="24"/>
            </w:rPr>
            <w:t>…………………………..16</w:t>
          </w:r>
        </w:p>
        <w:p w:rsidR="0047656E" w:rsidRPr="003A1733" w:rsidRDefault="0047656E" w:rsidP="0047656E">
          <w:pPr>
            <w:pStyle w:val="Odstavecseseznamem"/>
            <w:numPr>
              <w:ilvl w:val="1"/>
              <w:numId w:val="29"/>
            </w:numPr>
            <w:spacing w:line="360" w:lineRule="auto"/>
            <w:rPr>
              <w:rFonts w:ascii="Arial" w:hAnsi="Arial" w:cs="Arial"/>
              <w:sz w:val="24"/>
              <w:szCs w:val="24"/>
            </w:rPr>
          </w:pPr>
          <w:r w:rsidRPr="003A1733">
            <w:rPr>
              <w:rFonts w:ascii="Arial" w:hAnsi="Arial" w:cs="Arial"/>
              <w:sz w:val="24"/>
              <w:szCs w:val="24"/>
            </w:rPr>
            <w:t>Neziskový sektor……………………………………………</w:t>
          </w:r>
          <w:r>
            <w:rPr>
              <w:rFonts w:ascii="Arial" w:hAnsi="Arial" w:cs="Arial"/>
              <w:sz w:val="24"/>
              <w:szCs w:val="24"/>
            </w:rPr>
            <w:t>………….</w:t>
          </w:r>
          <w:r w:rsidRPr="003A1733">
            <w:rPr>
              <w:rFonts w:ascii="Arial" w:hAnsi="Arial" w:cs="Arial"/>
              <w:sz w:val="24"/>
              <w:szCs w:val="24"/>
            </w:rPr>
            <w:t>……</w:t>
          </w:r>
          <w:r>
            <w:rPr>
              <w:rFonts w:ascii="Arial" w:hAnsi="Arial" w:cs="Arial"/>
              <w:sz w:val="24"/>
              <w:szCs w:val="24"/>
            </w:rPr>
            <w:t>22</w:t>
          </w:r>
        </w:p>
        <w:p w:rsidR="0047656E" w:rsidRPr="003A1733" w:rsidRDefault="0047656E" w:rsidP="0047656E">
          <w:pPr>
            <w:pStyle w:val="Odstavecseseznamem"/>
            <w:numPr>
              <w:ilvl w:val="2"/>
              <w:numId w:val="29"/>
            </w:numPr>
            <w:spacing w:line="360" w:lineRule="auto"/>
            <w:rPr>
              <w:rFonts w:ascii="Arial" w:hAnsi="Arial" w:cs="Arial"/>
              <w:sz w:val="24"/>
              <w:szCs w:val="24"/>
            </w:rPr>
          </w:pPr>
          <w:r w:rsidRPr="003A1733">
            <w:rPr>
              <w:rFonts w:ascii="Arial" w:hAnsi="Arial" w:cs="Arial"/>
              <w:sz w:val="24"/>
              <w:szCs w:val="24"/>
            </w:rPr>
            <w:t>Neziskové organizace</w:t>
          </w:r>
          <w:r>
            <w:rPr>
              <w:rFonts w:ascii="Arial" w:hAnsi="Arial" w:cs="Arial"/>
              <w:sz w:val="24"/>
              <w:szCs w:val="24"/>
            </w:rPr>
            <w:t>……………………………………..…………22</w:t>
          </w:r>
        </w:p>
        <w:p w:rsidR="0047656E" w:rsidRPr="003A1733" w:rsidRDefault="0047656E" w:rsidP="0047656E">
          <w:pPr>
            <w:pStyle w:val="Odstavecseseznamem"/>
            <w:numPr>
              <w:ilvl w:val="2"/>
              <w:numId w:val="29"/>
            </w:numPr>
            <w:spacing w:line="360" w:lineRule="auto"/>
            <w:rPr>
              <w:rFonts w:ascii="Arial" w:hAnsi="Arial" w:cs="Arial"/>
              <w:sz w:val="24"/>
              <w:szCs w:val="24"/>
            </w:rPr>
          </w:pPr>
          <w:r w:rsidRPr="003A1733">
            <w:rPr>
              <w:rFonts w:ascii="Arial" w:hAnsi="Arial" w:cs="Arial"/>
              <w:sz w:val="24"/>
              <w:szCs w:val="24"/>
            </w:rPr>
            <w:t>Marketing v neziskové organizaci</w:t>
          </w:r>
          <w:r>
            <w:rPr>
              <w:rFonts w:ascii="Arial" w:hAnsi="Arial" w:cs="Arial"/>
              <w:sz w:val="24"/>
              <w:szCs w:val="24"/>
            </w:rPr>
            <w:t>…………………………………..23</w:t>
          </w:r>
        </w:p>
        <w:p w:rsidR="0047656E" w:rsidRPr="003A1733" w:rsidRDefault="0047656E" w:rsidP="0047656E">
          <w:pPr>
            <w:pStyle w:val="Odstavecseseznamem"/>
            <w:numPr>
              <w:ilvl w:val="1"/>
              <w:numId w:val="29"/>
            </w:numPr>
            <w:spacing w:line="360" w:lineRule="auto"/>
            <w:rPr>
              <w:rFonts w:ascii="Arial" w:hAnsi="Arial" w:cs="Arial"/>
              <w:sz w:val="24"/>
              <w:szCs w:val="24"/>
            </w:rPr>
          </w:pPr>
          <w:r w:rsidRPr="003A1733">
            <w:rPr>
              <w:rFonts w:ascii="Arial" w:hAnsi="Arial" w:cs="Arial"/>
              <w:sz w:val="24"/>
              <w:szCs w:val="24"/>
            </w:rPr>
            <w:t>Volný čas…………………………………………</w:t>
          </w:r>
          <w:r>
            <w:rPr>
              <w:rFonts w:ascii="Arial" w:hAnsi="Arial" w:cs="Arial"/>
              <w:sz w:val="24"/>
              <w:szCs w:val="24"/>
            </w:rPr>
            <w:t>…………………..</w:t>
          </w:r>
          <w:r w:rsidRPr="003A1733">
            <w:rPr>
              <w:rFonts w:ascii="Arial" w:hAnsi="Arial" w:cs="Arial"/>
              <w:sz w:val="24"/>
              <w:szCs w:val="24"/>
            </w:rPr>
            <w:t>………</w:t>
          </w:r>
          <w:r>
            <w:rPr>
              <w:rFonts w:ascii="Arial" w:hAnsi="Arial" w:cs="Arial"/>
              <w:sz w:val="24"/>
              <w:szCs w:val="24"/>
            </w:rPr>
            <w:t>25</w:t>
          </w:r>
        </w:p>
        <w:p w:rsidR="0047656E" w:rsidRPr="003A1733" w:rsidRDefault="0047656E" w:rsidP="0047656E">
          <w:pPr>
            <w:pStyle w:val="Odstavecseseznamem"/>
            <w:numPr>
              <w:ilvl w:val="1"/>
              <w:numId w:val="29"/>
            </w:numPr>
            <w:spacing w:line="360" w:lineRule="auto"/>
            <w:rPr>
              <w:rFonts w:ascii="Arial" w:hAnsi="Arial" w:cs="Arial"/>
              <w:sz w:val="24"/>
              <w:szCs w:val="24"/>
            </w:rPr>
          </w:pPr>
          <w:r w:rsidRPr="003A1733">
            <w:rPr>
              <w:rFonts w:ascii="Arial" w:hAnsi="Arial" w:cs="Arial"/>
              <w:sz w:val="24"/>
              <w:szCs w:val="24"/>
            </w:rPr>
            <w:t>Sport …………………………………………</w:t>
          </w:r>
          <w:r>
            <w:rPr>
              <w:rFonts w:ascii="Arial" w:hAnsi="Arial" w:cs="Arial"/>
              <w:sz w:val="24"/>
              <w:szCs w:val="24"/>
            </w:rPr>
            <w:t>……………………….</w:t>
          </w:r>
          <w:r w:rsidRPr="003A1733">
            <w:rPr>
              <w:rFonts w:ascii="Arial" w:hAnsi="Arial" w:cs="Arial"/>
              <w:sz w:val="24"/>
              <w:szCs w:val="24"/>
            </w:rPr>
            <w:t>………</w:t>
          </w:r>
          <w:r>
            <w:rPr>
              <w:rFonts w:ascii="Arial" w:hAnsi="Arial" w:cs="Arial"/>
              <w:sz w:val="24"/>
              <w:szCs w:val="24"/>
            </w:rPr>
            <w:t>26</w:t>
          </w:r>
        </w:p>
        <w:p w:rsidR="0047656E" w:rsidRPr="003A1733" w:rsidRDefault="0047656E" w:rsidP="0047656E">
          <w:pPr>
            <w:pStyle w:val="Odstavecseseznamem"/>
            <w:numPr>
              <w:ilvl w:val="2"/>
              <w:numId w:val="29"/>
            </w:numPr>
            <w:spacing w:line="360" w:lineRule="auto"/>
            <w:rPr>
              <w:rFonts w:ascii="Arial" w:hAnsi="Arial" w:cs="Arial"/>
              <w:sz w:val="24"/>
              <w:szCs w:val="24"/>
            </w:rPr>
          </w:pPr>
          <w:r w:rsidRPr="003A1733">
            <w:rPr>
              <w:rFonts w:ascii="Arial" w:hAnsi="Arial" w:cs="Arial"/>
              <w:sz w:val="24"/>
              <w:szCs w:val="24"/>
            </w:rPr>
            <w:t>Sportovní marketing …………………………………………………</w:t>
          </w:r>
          <w:r>
            <w:rPr>
              <w:rFonts w:ascii="Arial" w:hAnsi="Arial" w:cs="Arial"/>
              <w:sz w:val="24"/>
              <w:szCs w:val="24"/>
            </w:rPr>
            <w:t>27</w:t>
          </w:r>
        </w:p>
        <w:p w:rsidR="0047656E" w:rsidRPr="003A1733" w:rsidRDefault="0047656E" w:rsidP="0047656E">
          <w:pPr>
            <w:pStyle w:val="Odstavecseseznamem"/>
            <w:numPr>
              <w:ilvl w:val="0"/>
              <w:numId w:val="29"/>
            </w:numPr>
            <w:spacing w:line="360" w:lineRule="auto"/>
            <w:rPr>
              <w:rFonts w:ascii="Arial" w:hAnsi="Arial" w:cs="Arial"/>
              <w:b/>
              <w:sz w:val="24"/>
              <w:szCs w:val="24"/>
            </w:rPr>
          </w:pPr>
          <w:r w:rsidRPr="003A1733">
            <w:rPr>
              <w:rFonts w:ascii="Arial" w:hAnsi="Arial" w:cs="Arial"/>
              <w:b/>
              <w:sz w:val="24"/>
              <w:szCs w:val="24"/>
            </w:rPr>
            <w:t>CÍLE A ÚKOLY PRÁCE</w:t>
          </w:r>
          <w:r w:rsidRPr="003A1733">
            <w:rPr>
              <w:rFonts w:ascii="Arial" w:hAnsi="Arial" w:cs="Arial"/>
              <w:sz w:val="24"/>
              <w:szCs w:val="24"/>
            </w:rPr>
            <w:t>……………………………………</w:t>
          </w:r>
          <w:r>
            <w:rPr>
              <w:rFonts w:ascii="Arial" w:hAnsi="Arial" w:cs="Arial"/>
              <w:sz w:val="24"/>
              <w:szCs w:val="24"/>
            </w:rPr>
            <w:t>……...</w:t>
          </w:r>
          <w:r w:rsidRPr="003A1733">
            <w:rPr>
              <w:rFonts w:ascii="Arial" w:hAnsi="Arial" w:cs="Arial"/>
              <w:sz w:val="24"/>
              <w:szCs w:val="24"/>
            </w:rPr>
            <w:t>……………</w:t>
          </w:r>
          <w:r>
            <w:rPr>
              <w:rFonts w:ascii="Arial" w:hAnsi="Arial" w:cs="Arial"/>
              <w:sz w:val="24"/>
              <w:szCs w:val="24"/>
            </w:rPr>
            <w:t>30</w:t>
          </w:r>
        </w:p>
        <w:p w:rsidR="0047656E" w:rsidRPr="003A1733" w:rsidRDefault="0047656E" w:rsidP="0047656E">
          <w:pPr>
            <w:pStyle w:val="Odstavecseseznamem"/>
            <w:numPr>
              <w:ilvl w:val="1"/>
              <w:numId w:val="29"/>
            </w:numPr>
            <w:spacing w:line="360" w:lineRule="auto"/>
            <w:rPr>
              <w:rFonts w:ascii="Arial" w:hAnsi="Arial" w:cs="Arial"/>
              <w:sz w:val="24"/>
              <w:szCs w:val="24"/>
            </w:rPr>
          </w:pPr>
          <w:r w:rsidRPr="003A1733">
            <w:rPr>
              <w:rFonts w:ascii="Arial" w:hAnsi="Arial" w:cs="Arial"/>
              <w:sz w:val="24"/>
              <w:szCs w:val="24"/>
            </w:rPr>
            <w:t>Cíl práce…………………………………………………</w:t>
          </w:r>
          <w:r>
            <w:rPr>
              <w:rFonts w:ascii="Arial" w:hAnsi="Arial" w:cs="Arial"/>
              <w:sz w:val="24"/>
              <w:szCs w:val="24"/>
            </w:rPr>
            <w:t>……………………30</w:t>
          </w:r>
        </w:p>
        <w:p w:rsidR="0047656E" w:rsidRPr="003A1733" w:rsidRDefault="0047656E" w:rsidP="0047656E">
          <w:pPr>
            <w:pStyle w:val="Odstavecseseznamem"/>
            <w:numPr>
              <w:ilvl w:val="1"/>
              <w:numId w:val="29"/>
            </w:numPr>
            <w:spacing w:line="360" w:lineRule="auto"/>
            <w:rPr>
              <w:rFonts w:ascii="Arial" w:hAnsi="Arial" w:cs="Arial"/>
              <w:sz w:val="24"/>
              <w:szCs w:val="24"/>
            </w:rPr>
          </w:pPr>
          <w:r w:rsidRPr="003A1733">
            <w:rPr>
              <w:rFonts w:ascii="Arial" w:hAnsi="Arial" w:cs="Arial"/>
              <w:sz w:val="24"/>
              <w:szCs w:val="24"/>
            </w:rPr>
            <w:t>Úkoly práce…………………………………………………</w:t>
          </w:r>
          <w:r>
            <w:rPr>
              <w:rFonts w:ascii="Arial" w:hAnsi="Arial" w:cs="Arial"/>
              <w:sz w:val="24"/>
              <w:szCs w:val="24"/>
            </w:rPr>
            <w:t>………………..30</w:t>
          </w:r>
        </w:p>
        <w:p w:rsidR="0047656E" w:rsidRPr="003A1733" w:rsidRDefault="0047656E" w:rsidP="0047656E">
          <w:pPr>
            <w:pStyle w:val="Odstavecseseznamem"/>
            <w:numPr>
              <w:ilvl w:val="0"/>
              <w:numId w:val="29"/>
            </w:numPr>
            <w:spacing w:line="360" w:lineRule="auto"/>
            <w:rPr>
              <w:rFonts w:ascii="Arial" w:hAnsi="Arial" w:cs="Arial"/>
              <w:b/>
              <w:sz w:val="24"/>
              <w:szCs w:val="24"/>
            </w:rPr>
          </w:pPr>
          <w:r w:rsidRPr="003A1733">
            <w:rPr>
              <w:rFonts w:ascii="Arial" w:hAnsi="Arial" w:cs="Arial"/>
              <w:b/>
              <w:sz w:val="24"/>
              <w:szCs w:val="24"/>
            </w:rPr>
            <w:t>METODY VÝZKUMU</w:t>
          </w:r>
          <w:r w:rsidRPr="003A1733">
            <w:rPr>
              <w:rFonts w:ascii="Arial" w:hAnsi="Arial" w:cs="Arial"/>
              <w:sz w:val="24"/>
              <w:szCs w:val="24"/>
            </w:rPr>
            <w:t>…………………………………………………</w:t>
          </w:r>
          <w:r>
            <w:rPr>
              <w:rFonts w:ascii="Arial" w:hAnsi="Arial" w:cs="Arial"/>
              <w:sz w:val="24"/>
              <w:szCs w:val="24"/>
            </w:rPr>
            <w:t>………….31</w:t>
          </w:r>
        </w:p>
        <w:p w:rsidR="0047656E" w:rsidRDefault="0047656E" w:rsidP="0047656E">
          <w:pPr>
            <w:pStyle w:val="Odstavecseseznamem"/>
            <w:numPr>
              <w:ilvl w:val="1"/>
              <w:numId w:val="29"/>
            </w:numPr>
            <w:spacing w:line="360" w:lineRule="auto"/>
            <w:rPr>
              <w:rFonts w:ascii="Arial" w:hAnsi="Arial" w:cs="Arial"/>
              <w:sz w:val="24"/>
              <w:szCs w:val="24"/>
            </w:rPr>
          </w:pPr>
          <w:r w:rsidRPr="003A1733">
            <w:rPr>
              <w:rFonts w:ascii="Arial" w:hAnsi="Arial" w:cs="Arial"/>
              <w:sz w:val="24"/>
              <w:szCs w:val="24"/>
            </w:rPr>
            <w:t>Metody uplatněné v diplomové práci………………………………</w:t>
          </w:r>
          <w:r>
            <w:rPr>
              <w:rFonts w:ascii="Arial" w:hAnsi="Arial" w:cs="Arial"/>
              <w:sz w:val="24"/>
              <w:szCs w:val="24"/>
            </w:rPr>
            <w:t>………31</w:t>
          </w:r>
        </w:p>
        <w:p w:rsidR="0047656E" w:rsidRDefault="0047656E" w:rsidP="0047656E">
          <w:pPr>
            <w:pStyle w:val="Odstavecseseznamem"/>
            <w:numPr>
              <w:ilvl w:val="2"/>
              <w:numId w:val="29"/>
            </w:numPr>
            <w:spacing w:line="360" w:lineRule="auto"/>
            <w:rPr>
              <w:rFonts w:ascii="Arial" w:hAnsi="Arial" w:cs="Arial"/>
              <w:sz w:val="24"/>
              <w:szCs w:val="24"/>
            </w:rPr>
          </w:pPr>
          <w:r>
            <w:rPr>
              <w:rFonts w:ascii="Arial" w:hAnsi="Arial" w:cs="Arial"/>
              <w:sz w:val="24"/>
              <w:szCs w:val="24"/>
            </w:rPr>
            <w:t>Introspektivní metoda</w:t>
          </w:r>
          <w:r w:rsidRPr="003A1733">
            <w:rPr>
              <w:rFonts w:ascii="Arial" w:hAnsi="Arial" w:cs="Arial"/>
              <w:sz w:val="24"/>
              <w:szCs w:val="24"/>
            </w:rPr>
            <w:t>…………………………………………</w:t>
          </w:r>
          <w:r>
            <w:rPr>
              <w:rFonts w:ascii="Arial" w:hAnsi="Arial" w:cs="Arial"/>
              <w:sz w:val="24"/>
              <w:szCs w:val="24"/>
            </w:rPr>
            <w:t>……...31</w:t>
          </w:r>
        </w:p>
        <w:p w:rsidR="0047656E" w:rsidRDefault="0047656E" w:rsidP="0047656E">
          <w:pPr>
            <w:pStyle w:val="Odstavecseseznamem"/>
            <w:numPr>
              <w:ilvl w:val="2"/>
              <w:numId w:val="29"/>
            </w:numPr>
            <w:spacing w:line="360" w:lineRule="auto"/>
            <w:rPr>
              <w:rFonts w:ascii="Arial" w:hAnsi="Arial" w:cs="Arial"/>
              <w:sz w:val="24"/>
              <w:szCs w:val="24"/>
            </w:rPr>
          </w:pPr>
          <w:r>
            <w:rPr>
              <w:rFonts w:ascii="Arial" w:hAnsi="Arial" w:cs="Arial"/>
              <w:sz w:val="24"/>
              <w:szCs w:val="24"/>
            </w:rPr>
            <w:t>Dotazníkové šetření</w:t>
          </w:r>
          <w:r w:rsidRPr="003A1733">
            <w:rPr>
              <w:rFonts w:ascii="Arial" w:hAnsi="Arial" w:cs="Arial"/>
              <w:sz w:val="24"/>
              <w:szCs w:val="24"/>
            </w:rPr>
            <w:t>…………………………………………</w:t>
          </w:r>
          <w:r>
            <w:rPr>
              <w:rFonts w:ascii="Arial" w:hAnsi="Arial" w:cs="Arial"/>
              <w:sz w:val="24"/>
              <w:szCs w:val="24"/>
            </w:rPr>
            <w:t>……….31</w:t>
          </w:r>
        </w:p>
        <w:p w:rsidR="0047656E" w:rsidRDefault="0047656E" w:rsidP="0047656E">
          <w:pPr>
            <w:pStyle w:val="Odstavecseseznamem"/>
            <w:numPr>
              <w:ilvl w:val="3"/>
              <w:numId w:val="29"/>
            </w:numPr>
            <w:spacing w:line="360" w:lineRule="auto"/>
            <w:rPr>
              <w:rFonts w:ascii="Arial" w:hAnsi="Arial" w:cs="Arial"/>
              <w:sz w:val="24"/>
              <w:szCs w:val="24"/>
            </w:rPr>
          </w:pPr>
          <w:r>
            <w:rPr>
              <w:rFonts w:ascii="Arial" w:hAnsi="Arial" w:cs="Arial"/>
              <w:sz w:val="24"/>
              <w:szCs w:val="24"/>
            </w:rPr>
            <w:t>Tvorba dotazníku</w:t>
          </w:r>
          <w:r w:rsidRPr="003A1733">
            <w:rPr>
              <w:rFonts w:ascii="Arial" w:hAnsi="Arial" w:cs="Arial"/>
              <w:sz w:val="24"/>
              <w:szCs w:val="24"/>
            </w:rPr>
            <w:t>…………………………………………</w:t>
          </w:r>
          <w:r>
            <w:rPr>
              <w:rFonts w:ascii="Arial" w:hAnsi="Arial" w:cs="Arial"/>
              <w:sz w:val="24"/>
              <w:szCs w:val="24"/>
            </w:rPr>
            <w:t>…..31</w:t>
          </w:r>
        </w:p>
        <w:p w:rsidR="0047656E" w:rsidRDefault="0047656E" w:rsidP="0047656E">
          <w:pPr>
            <w:pStyle w:val="Odstavecseseznamem"/>
            <w:numPr>
              <w:ilvl w:val="2"/>
              <w:numId w:val="29"/>
            </w:numPr>
            <w:spacing w:line="360" w:lineRule="auto"/>
            <w:rPr>
              <w:rFonts w:ascii="Arial" w:hAnsi="Arial" w:cs="Arial"/>
              <w:sz w:val="24"/>
              <w:szCs w:val="24"/>
            </w:rPr>
          </w:pPr>
          <w:r>
            <w:rPr>
              <w:rFonts w:ascii="Arial" w:hAnsi="Arial" w:cs="Arial"/>
              <w:sz w:val="24"/>
              <w:szCs w:val="24"/>
            </w:rPr>
            <w:t>Analýza dokumentů</w:t>
          </w:r>
          <w:r w:rsidRPr="003A1733">
            <w:rPr>
              <w:rFonts w:ascii="Arial" w:hAnsi="Arial" w:cs="Arial"/>
              <w:sz w:val="24"/>
              <w:szCs w:val="24"/>
            </w:rPr>
            <w:t>…………………………………………</w:t>
          </w:r>
          <w:r>
            <w:rPr>
              <w:rFonts w:ascii="Arial" w:hAnsi="Arial" w:cs="Arial"/>
              <w:sz w:val="24"/>
              <w:szCs w:val="24"/>
            </w:rPr>
            <w:t>………..32</w:t>
          </w:r>
        </w:p>
        <w:p w:rsidR="0047656E" w:rsidRDefault="0047656E" w:rsidP="0047656E">
          <w:pPr>
            <w:pStyle w:val="Odstavecseseznamem"/>
            <w:numPr>
              <w:ilvl w:val="2"/>
              <w:numId w:val="29"/>
            </w:numPr>
            <w:spacing w:line="360" w:lineRule="auto"/>
            <w:rPr>
              <w:rFonts w:ascii="Arial" w:hAnsi="Arial" w:cs="Arial"/>
              <w:sz w:val="24"/>
              <w:szCs w:val="24"/>
            </w:rPr>
          </w:pPr>
          <w:r>
            <w:rPr>
              <w:rFonts w:ascii="Arial" w:hAnsi="Arial" w:cs="Arial"/>
              <w:sz w:val="24"/>
              <w:szCs w:val="24"/>
            </w:rPr>
            <w:t>Řízený rozhovor</w:t>
          </w:r>
          <w:r w:rsidRPr="003A1733">
            <w:rPr>
              <w:rFonts w:ascii="Arial" w:hAnsi="Arial" w:cs="Arial"/>
              <w:sz w:val="24"/>
              <w:szCs w:val="24"/>
            </w:rPr>
            <w:t>……………………………………………………</w:t>
          </w:r>
          <w:r>
            <w:rPr>
              <w:rFonts w:ascii="Arial" w:hAnsi="Arial" w:cs="Arial"/>
              <w:sz w:val="24"/>
              <w:szCs w:val="24"/>
            </w:rPr>
            <w:t>…32</w:t>
          </w:r>
        </w:p>
        <w:p w:rsidR="0047656E" w:rsidRPr="003A1733" w:rsidRDefault="0047656E" w:rsidP="0047656E">
          <w:pPr>
            <w:pStyle w:val="Odstavecseseznamem"/>
            <w:numPr>
              <w:ilvl w:val="2"/>
              <w:numId w:val="29"/>
            </w:numPr>
            <w:spacing w:line="360" w:lineRule="auto"/>
            <w:rPr>
              <w:rFonts w:ascii="Arial" w:hAnsi="Arial" w:cs="Arial"/>
              <w:sz w:val="24"/>
              <w:szCs w:val="24"/>
            </w:rPr>
          </w:pPr>
          <w:r>
            <w:rPr>
              <w:rFonts w:ascii="Arial" w:hAnsi="Arial" w:cs="Arial"/>
              <w:sz w:val="24"/>
              <w:szCs w:val="24"/>
            </w:rPr>
            <w:t>Telefonní rozhovor</w:t>
          </w:r>
          <w:r w:rsidRPr="003A1733">
            <w:rPr>
              <w:rFonts w:ascii="Arial" w:hAnsi="Arial" w:cs="Arial"/>
              <w:sz w:val="24"/>
              <w:szCs w:val="24"/>
            </w:rPr>
            <w:t>…………………………………………</w:t>
          </w:r>
          <w:r>
            <w:rPr>
              <w:rFonts w:ascii="Arial" w:hAnsi="Arial" w:cs="Arial"/>
              <w:sz w:val="24"/>
              <w:szCs w:val="24"/>
            </w:rPr>
            <w:t>…………32</w:t>
          </w:r>
        </w:p>
        <w:p w:rsidR="0047656E" w:rsidRPr="003A1733" w:rsidRDefault="0047656E" w:rsidP="0047656E">
          <w:pPr>
            <w:pStyle w:val="Odstavecseseznamem"/>
            <w:numPr>
              <w:ilvl w:val="0"/>
              <w:numId w:val="29"/>
            </w:numPr>
            <w:spacing w:line="360" w:lineRule="auto"/>
            <w:rPr>
              <w:rFonts w:ascii="Arial" w:hAnsi="Arial" w:cs="Arial"/>
              <w:b/>
              <w:sz w:val="24"/>
              <w:szCs w:val="24"/>
            </w:rPr>
          </w:pPr>
          <w:r w:rsidRPr="003A1733">
            <w:rPr>
              <w:rFonts w:ascii="Arial" w:hAnsi="Arial" w:cs="Arial"/>
              <w:b/>
              <w:sz w:val="24"/>
              <w:szCs w:val="24"/>
            </w:rPr>
            <w:t>VÝSLEDKOVÁ ČÁST</w:t>
          </w:r>
          <w:r w:rsidRPr="003A1733">
            <w:rPr>
              <w:rFonts w:ascii="Arial" w:hAnsi="Arial" w:cs="Arial"/>
              <w:sz w:val="24"/>
              <w:szCs w:val="24"/>
            </w:rPr>
            <w:t>…………………………………………………</w:t>
          </w:r>
          <w:r>
            <w:rPr>
              <w:rFonts w:ascii="Arial" w:hAnsi="Arial" w:cs="Arial"/>
              <w:sz w:val="24"/>
              <w:szCs w:val="24"/>
            </w:rPr>
            <w:t>………...33</w:t>
          </w:r>
        </w:p>
        <w:p w:rsidR="0047656E" w:rsidRPr="003A1733" w:rsidRDefault="0047656E" w:rsidP="0047656E">
          <w:pPr>
            <w:pStyle w:val="Odstavecseseznamem"/>
            <w:numPr>
              <w:ilvl w:val="1"/>
              <w:numId w:val="29"/>
            </w:numPr>
            <w:spacing w:line="360" w:lineRule="auto"/>
            <w:rPr>
              <w:rFonts w:ascii="Arial" w:hAnsi="Arial" w:cs="Arial"/>
              <w:sz w:val="24"/>
              <w:szCs w:val="24"/>
            </w:rPr>
          </w:pPr>
          <w:r w:rsidRPr="003A1733">
            <w:rPr>
              <w:rFonts w:ascii="Arial" w:hAnsi="Arial" w:cs="Arial"/>
              <w:sz w:val="24"/>
              <w:szCs w:val="24"/>
            </w:rPr>
            <w:t>Třebíč NUCLEARS…………………………………………………</w:t>
          </w:r>
          <w:r>
            <w:rPr>
              <w:rFonts w:ascii="Arial" w:hAnsi="Arial" w:cs="Arial"/>
              <w:sz w:val="24"/>
              <w:szCs w:val="24"/>
            </w:rPr>
            <w:t>……….33</w:t>
          </w:r>
        </w:p>
        <w:p w:rsidR="0047656E" w:rsidRPr="003A1733" w:rsidRDefault="0047656E" w:rsidP="0047656E">
          <w:pPr>
            <w:pStyle w:val="Odstavecseseznamem"/>
            <w:numPr>
              <w:ilvl w:val="2"/>
              <w:numId w:val="29"/>
            </w:numPr>
            <w:spacing w:line="360" w:lineRule="auto"/>
            <w:rPr>
              <w:rFonts w:ascii="Arial" w:hAnsi="Arial" w:cs="Arial"/>
              <w:sz w:val="24"/>
              <w:szCs w:val="24"/>
            </w:rPr>
          </w:pPr>
          <w:r w:rsidRPr="003A1733">
            <w:rPr>
              <w:rFonts w:ascii="Arial" w:hAnsi="Arial" w:cs="Arial"/>
              <w:sz w:val="24"/>
              <w:szCs w:val="24"/>
            </w:rPr>
            <w:t xml:space="preserve">Areál Třebíč </w:t>
          </w:r>
          <w:r>
            <w:rPr>
              <w:rFonts w:ascii="Arial" w:hAnsi="Arial" w:cs="Arial"/>
              <w:sz w:val="24"/>
              <w:szCs w:val="24"/>
            </w:rPr>
            <w:t>Nuclears</w:t>
          </w:r>
          <w:r w:rsidRPr="003A1733">
            <w:rPr>
              <w:rFonts w:ascii="Arial" w:hAnsi="Arial" w:cs="Arial"/>
              <w:sz w:val="24"/>
              <w:szCs w:val="24"/>
            </w:rPr>
            <w:t xml:space="preserve"> ……………………</w:t>
          </w:r>
          <w:r>
            <w:rPr>
              <w:rFonts w:ascii="Arial" w:hAnsi="Arial" w:cs="Arial"/>
              <w:sz w:val="24"/>
              <w:szCs w:val="24"/>
            </w:rPr>
            <w:t>….</w:t>
          </w:r>
          <w:r w:rsidRPr="003A1733">
            <w:rPr>
              <w:rFonts w:ascii="Arial" w:hAnsi="Arial" w:cs="Arial"/>
              <w:sz w:val="24"/>
              <w:szCs w:val="24"/>
            </w:rPr>
            <w:t>……………………</w:t>
          </w:r>
          <w:r>
            <w:rPr>
              <w:rFonts w:ascii="Arial" w:hAnsi="Arial" w:cs="Arial"/>
              <w:sz w:val="24"/>
              <w:szCs w:val="24"/>
            </w:rPr>
            <w:t>…33</w:t>
          </w:r>
        </w:p>
        <w:p w:rsidR="0047656E" w:rsidRPr="003A1733" w:rsidRDefault="0047656E" w:rsidP="0047656E">
          <w:pPr>
            <w:pStyle w:val="Odstavecseseznamem"/>
            <w:numPr>
              <w:ilvl w:val="1"/>
              <w:numId w:val="29"/>
            </w:numPr>
            <w:spacing w:line="360" w:lineRule="auto"/>
            <w:rPr>
              <w:rFonts w:ascii="Arial" w:hAnsi="Arial" w:cs="Arial"/>
              <w:sz w:val="24"/>
              <w:szCs w:val="24"/>
            </w:rPr>
          </w:pPr>
          <w:r w:rsidRPr="003A1733">
            <w:rPr>
              <w:rFonts w:ascii="Arial" w:hAnsi="Arial" w:cs="Arial"/>
              <w:sz w:val="24"/>
              <w:szCs w:val="24"/>
            </w:rPr>
            <w:t xml:space="preserve">Marketingový komunikační mix </w:t>
          </w:r>
          <w:r>
            <w:rPr>
              <w:rFonts w:ascii="Arial" w:hAnsi="Arial" w:cs="Arial"/>
              <w:sz w:val="24"/>
              <w:szCs w:val="24"/>
            </w:rPr>
            <w:t>Nuclears</w:t>
          </w:r>
          <w:r w:rsidRPr="003A1733">
            <w:rPr>
              <w:rFonts w:ascii="Arial" w:hAnsi="Arial" w:cs="Arial"/>
              <w:sz w:val="24"/>
              <w:szCs w:val="24"/>
            </w:rPr>
            <w:t xml:space="preserve"> </w:t>
          </w:r>
          <w:r>
            <w:rPr>
              <w:rFonts w:ascii="Arial" w:hAnsi="Arial" w:cs="Arial"/>
              <w:sz w:val="24"/>
              <w:szCs w:val="24"/>
            </w:rPr>
            <w:t>….</w:t>
          </w:r>
          <w:r w:rsidRPr="003A1733">
            <w:rPr>
              <w:rFonts w:ascii="Arial" w:hAnsi="Arial" w:cs="Arial"/>
              <w:sz w:val="24"/>
              <w:szCs w:val="24"/>
            </w:rPr>
            <w:t>……………………</w:t>
          </w:r>
          <w:r>
            <w:rPr>
              <w:rFonts w:ascii="Arial" w:hAnsi="Arial" w:cs="Arial"/>
              <w:sz w:val="24"/>
              <w:szCs w:val="24"/>
            </w:rPr>
            <w:t>………..34</w:t>
          </w:r>
        </w:p>
        <w:p w:rsidR="0047656E" w:rsidRPr="003A1733" w:rsidRDefault="0047656E" w:rsidP="0047656E">
          <w:pPr>
            <w:pStyle w:val="Odstavecseseznamem"/>
            <w:numPr>
              <w:ilvl w:val="2"/>
              <w:numId w:val="29"/>
            </w:numPr>
            <w:spacing w:line="360" w:lineRule="auto"/>
            <w:rPr>
              <w:rFonts w:ascii="Arial" w:hAnsi="Arial" w:cs="Arial"/>
              <w:sz w:val="24"/>
              <w:szCs w:val="24"/>
            </w:rPr>
          </w:pPr>
          <w:r w:rsidRPr="003A1733">
            <w:rPr>
              <w:rFonts w:ascii="Arial" w:hAnsi="Arial" w:cs="Arial"/>
              <w:sz w:val="24"/>
              <w:szCs w:val="24"/>
            </w:rPr>
            <w:t>Reklama…………………………………………………</w:t>
          </w:r>
          <w:r>
            <w:rPr>
              <w:rFonts w:ascii="Arial" w:hAnsi="Arial" w:cs="Arial"/>
              <w:sz w:val="24"/>
              <w:szCs w:val="24"/>
            </w:rPr>
            <w:t>…………….35</w:t>
          </w:r>
        </w:p>
        <w:p w:rsidR="0047656E" w:rsidRPr="003A1733" w:rsidRDefault="0047656E" w:rsidP="0047656E">
          <w:pPr>
            <w:pStyle w:val="Odstavecseseznamem"/>
            <w:numPr>
              <w:ilvl w:val="2"/>
              <w:numId w:val="29"/>
            </w:numPr>
            <w:spacing w:line="360" w:lineRule="auto"/>
            <w:rPr>
              <w:rFonts w:ascii="Arial" w:hAnsi="Arial" w:cs="Arial"/>
              <w:sz w:val="24"/>
              <w:szCs w:val="24"/>
            </w:rPr>
          </w:pPr>
          <w:r w:rsidRPr="003A1733">
            <w:rPr>
              <w:rFonts w:ascii="Arial" w:hAnsi="Arial" w:cs="Arial"/>
              <w:sz w:val="24"/>
              <w:szCs w:val="24"/>
            </w:rPr>
            <w:t>Podpora prodeje…………………………………………………</w:t>
          </w:r>
          <w:r>
            <w:rPr>
              <w:rFonts w:ascii="Arial" w:hAnsi="Arial" w:cs="Arial"/>
              <w:sz w:val="24"/>
              <w:szCs w:val="24"/>
            </w:rPr>
            <w:t>……36</w:t>
          </w:r>
        </w:p>
        <w:p w:rsidR="0047656E" w:rsidRPr="003A1733" w:rsidRDefault="0047656E" w:rsidP="0047656E">
          <w:pPr>
            <w:pStyle w:val="Odstavecseseznamem"/>
            <w:numPr>
              <w:ilvl w:val="2"/>
              <w:numId w:val="29"/>
            </w:numPr>
            <w:spacing w:line="360" w:lineRule="auto"/>
            <w:rPr>
              <w:rFonts w:ascii="Arial" w:hAnsi="Arial" w:cs="Arial"/>
              <w:sz w:val="24"/>
              <w:szCs w:val="24"/>
            </w:rPr>
          </w:pPr>
          <w:r w:rsidRPr="003A1733">
            <w:rPr>
              <w:rFonts w:ascii="Arial" w:hAnsi="Arial" w:cs="Arial"/>
              <w:sz w:val="24"/>
              <w:szCs w:val="24"/>
            </w:rPr>
            <w:t>Přímí marketing…………………………………………………</w:t>
          </w:r>
          <w:r>
            <w:rPr>
              <w:rFonts w:ascii="Arial" w:hAnsi="Arial" w:cs="Arial"/>
              <w:sz w:val="24"/>
              <w:szCs w:val="24"/>
            </w:rPr>
            <w:t>…….36</w:t>
          </w:r>
        </w:p>
        <w:p w:rsidR="0047656E" w:rsidRPr="003A1733" w:rsidRDefault="0047656E" w:rsidP="0047656E">
          <w:pPr>
            <w:pStyle w:val="Odstavecseseznamem"/>
            <w:numPr>
              <w:ilvl w:val="2"/>
              <w:numId w:val="29"/>
            </w:numPr>
            <w:spacing w:line="360" w:lineRule="auto"/>
            <w:rPr>
              <w:rFonts w:ascii="Arial" w:hAnsi="Arial" w:cs="Arial"/>
              <w:sz w:val="24"/>
              <w:szCs w:val="24"/>
            </w:rPr>
          </w:pPr>
          <w:r w:rsidRPr="003A1733">
            <w:rPr>
              <w:rFonts w:ascii="Arial" w:hAnsi="Arial" w:cs="Arial"/>
              <w:sz w:val="24"/>
              <w:szCs w:val="24"/>
            </w:rPr>
            <w:lastRenderedPageBreak/>
            <w:t>Public relations…………………………………………………</w:t>
          </w:r>
          <w:r>
            <w:rPr>
              <w:rFonts w:ascii="Arial" w:hAnsi="Arial" w:cs="Arial"/>
              <w:sz w:val="24"/>
              <w:szCs w:val="24"/>
            </w:rPr>
            <w:t>……..36</w:t>
          </w:r>
        </w:p>
        <w:p w:rsidR="0047656E" w:rsidRPr="003A1733" w:rsidRDefault="0047656E" w:rsidP="0047656E">
          <w:pPr>
            <w:pStyle w:val="Odstavecseseznamem"/>
            <w:numPr>
              <w:ilvl w:val="2"/>
              <w:numId w:val="29"/>
            </w:numPr>
            <w:spacing w:line="360" w:lineRule="auto"/>
            <w:rPr>
              <w:rFonts w:ascii="Arial" w:hAnsi="Arial" w:cs="Arial"/>
              <w:sz w:val="24"/>
              <w:szCs w:val="24"/>
            </w:rPr>
          </w:pPr>
          <w:r w:rsidRPr="003A1733">
            <w:rPr>
              <w:rFonts w:ascii="Arial" w:hAnsi="Arial" w:cs="Arial"/>
              <w:sz w:val="24"/>
              <w:szCs w:val="24"/>
            </w:rPr>
            <w:t>Sponzoring …………………………………………………</w:t>
          </w:r>
          <w:r>
            <w:rPr>
              <w:rFonts w:ascii="Arial" w:hAnsi="Arial" w:cs="Arial"/>
              <w:sz w:val="24"/>
              <w:szCs w:val="24"/>
            </w:rPr>
            <w:t>…………36</w:t>
          </w:r>
        </w:p>
        <w:p w:rsidR="0047656E" w:rsidRPr="003A1733" w:rsidRDefault="0047656E" w:rsidP="0047656E">
          <w:pPr>
            <w:pStyle w:val="Odstavecseseznamem"/>
            <w:numPr>
              <w:ilvl w:val="1"/>
              <w:numId w:val="29"/>
            </w:numPr>
            <w:spacing w:line="360" w:lineRule="auto"/>
            <w:rPr>
              <w:rFonts w:ascii="Arial" w:hAnsi="Arial" w:cs="Arial"/>
              <w:b/>
              <w:sz w:val="24"/>
              <w:szCs w:val="24"/>
            </w:rPr>
          </w:pPr>
          <w:r w:rsidRPr="003A1733">
            <w:rPr>
              <w:rFonts w:ascii="Arial" w:hAnsi="Arial" w:cs="Arial"/>
              <w:sz w:val="24"/>
              <w:szCs w:val="24"/>
            </w:rPr>
            <w:t>Výsledky…………………………………………………</w:t>
          </w:r>
          <w:r>
            <w:rPr>
              <w:rFonts w:ascii="Arial" w:hAnsi="Arial" w:cs="Arial"/>
              <w:sz w:val="24"/>
              <w:szCs w:val="24"/>
            </w:rPr>
            <w:t>……………………37</w:t>
          </w:r>
        </w:p>
        <w:p w:rsidR="0047656E" w:rsidRPr="003A1733" w:rsidRDefault="0047656E" w:rsidP="0047656E">
          <w:pPr>
            <w:pStyle w:val="Odstavecseseznamem"/>
            <w:numPr>
              <w:ilvl w:val="2"/>
              <w:numId w:val="29"/>
            </w:numPr>
            <w:spacing w:line="360" w:lineRule="auto"/>
            <w:rPr>
              <w:rFonts w:ascii="Arial" w:hAnsi="Arial" w:cs="Arial"/>
              <w:sz w:val="24"/>
              <w:szCs w:val="24"/>
            </w:rPr>
          </w:pPr>
          <w:r w:rsidRPr="003A1733">
            <w:rPr>
              <w:rFonts w:ascii="Arial" w:hAnsi="Arial" w:cs="Arial"/>
              <w:sz w:val="24"/>
              <w:szCs w:val="24"/>
            </w:rPr>
            <w:t>Výsledky dotazníků…………………………………………………</w:t>
          </w:r>
          <w:r>
            <w:rPr>
              <w:rFonts w:ascii="Arial" w:hAnsi="Arial" w:cs="Arial"/>
              <w:sz w:val="24"/>
              <w:szCs w:val="24"/>
            </w:rPr>
            <w:t>..37</w:t>
          </w:r>
        </w:p>
        <w:p w:rsidR="0047656E" w:rsidRPr="003A1733" w:rsidRDefault="0047656E" w:rsidP="0047656E">
          <w:pPr>
            <w:pStyle w:val="Odstavecseseznamem"/>
            <w:numPr>
              <w:ilvl w:val="1"/>
              <w:numId w:val="29"/>
            </w:numPr>
            <w:spacing w:line="360" w:lineRule="auto"/>
            <w:rPr>
              <w:rFonts w:ascii="Arial" w:hAnsi="Arial" w:cs="Arial"/>
              <w:sz w:val="24"/>
              <w:szCs w:val="24"/>
            </w:rPr>
          </w:pPr>
          <w:r w:rsidRPr="003A1733">
            <w:rPr>
              <w:rFonts w:ascii="Arial" w:hAnsi="Arial" w:cs="Arial"/>
              <w:sz w:val="24"/>
              <w:szCs w:val="24"/>
            </w:rPr>
            <w:t>SWOT analýza …………………………………………………</w:t>
          </w:r>
          <w:r>
            <w:rPr>
              <w:rFonts w:ascii="Arial" w:hAnsi="Arial" w:cs="Arial"/>
              <w:sz w:val="24"/>
              <w:szCs w:val="24"/>
            </w:rPr>
            <w:t>……………45</w:t>
          </w:r>
        </w:p>
        <w:p w:rsidR="0047656E" w:rsidRPr="003A1733" w:rsidRDefault="0047656E" w:rsidP="0047656E">
          <w:pPr>
            <w:pStyle w:val="Odstavecseseznamem"/>
            <w:numPr>
              <w:ilvl w:val="0"/>
              <w:numId w:val="29"/>
            </w:numPr>
            <w:spacing w:line="360" w:lineRule="auto"/>
            <w:rPr>
              <w:rFonts w:ascii="Arial" w:hAnsi="Arial" w:cs="Arial"/>
              <w:b/>
              <w:sz w:val="24"/>
              <w:szCs w:val="24"/>
            </w:rPr>
          </w:pPr>
          <w:r w:rsidRPr="003A1733">
            <w:rPr>
              <w:rFonts w:ascii="Arial" w:hAnsi="Arial" w:cs="Arial"/>
              <w:b/>
              <w:sz w:val="24"/>
              <w:szCs w:val="24"/>
            </w:rPr>
            <w:t>DISKUZE</w:t>
          </w:r>
          <w:r w:rsidRPr="003A1733">
            <w:rPr>
              <w:rFonts w:ascii="Arial" w:hAnsi="Arial" w:cs="Arial"/>
              <w:sz w:val="24"/>
              <w:szCs w:val="24"/>
            </w:rPr>
            <w:t>………………………………………………………………………</w:t>
          </w:r>
          <w:r>
            <w:rPr>
              <w:rFonts w:ascii="Arial" w:hAnsi="Arial" w:cs="Arial"/>
              <w:sz w:val="24"/>
              <w:szCs w:val="24"/>
            </w:rPr>
            <w:t>….47</w:t>
          </w:r>
        </w:p>
        <w:p w:rsidR="0047656E" w:rsidRPr="003A1733" w:rsidRDefault="0047656E" w:rsidP="0047656E">
          <w:pPr>
            <w:pStyle w:val="Odstavecseseznamem"/>
            <w:numPr>
              <w:ilvl w:val="0"/>
              <w:numId w:val="29"/>
            </w:numPr>
            <w:spacing w:line="360" w:lineRule="auto"/>
            <w:rPr>
              <w:rFonts w:ascii="Arial" w:hAnsi="Arial" w:cs="Arial"/>
              <w:b/>
              <w:sz w:val="24"/>
              <w:szCs w:val="24"/>
            </w:rPr>
          </w:pPr>
          <w:r w:rsidRPr="003A1733">
            <w:rPr>
              <w:rFonts w:ascii="Arial" w:hAnsi="Arial" w:cs="Arial"/>
              <w:b/>
              <w:sz w:val="24"/>
              <w:szCs w:val="24"/>
            </w:rPr>
            <w:t>ZÁVĚR</w:t>
          </w:r>
          <w:r w:rsidRPr="003A1733">
            <w:rPr>
              <w:rFonts w:ascii="Arial" w:hAnsi="Arial" w:cs="Arial"/>
              <w:sz w:val="24"/>
              <w:szCs w:val="24"/>
            </w:rPr>
            <w:t>………………………………………………………………………</w:t>
          </w:r>
          <w:r>
            <w:rPr>
              <w:rFonts w:ascii="Arial" w:hAnsi="Arial" w:cs="Arial"/>
              <w:sz w:val="24"/>
              <w:szCs w:val="24"/>
            </w:rPr>
            <w:t>…….49</w:t>
          </w:r>
        </w:p>
        <w:p w:rsidR="0047656E" w:rsidRPr="003A1733" w:rsidRDefault="0047656E" w:rsidP="0047656E">
          <w:pPr>
            <w:pStyle w:val="Odstavecseseznamem"/>
            <w:numPr>
              <w:ilvl w:val="0"/>
              <w:numId w:val="29"/>
            </w:numPr>
            <w:spacing w:line="360" w:lineRule="auto"/>
            <w:rPr>
              <w:rFonts w:ascii="Arial" w:hAnsi="Arial" w:cs="Arial"/>
              <w:b/>
              <w:sz w:val="24"/>
              <w:szCs w:val="24"/>
            </w:rPr>
          </w:pPr>
          <w:r w:rsidRPr="003A1733">
            <w:rPr>
              <w:rFonts w:ascii="Arial" w:hAnsi="Arial" w:cs="Arial"/>
              <w:b/>
              <w:sz w:val="24"/>
              <w:szCs w:val="24"/>
            </w:rPr>
            <w:t>SOUHRN</w:t>
          </w:r>
          <w:r w:rsidRPr="003A1733">
            <w:rPr>
              <w:rFonts w:ascii="Arial" w:hAnsi="Arial" w:cs="Arial"/>
              <w:sz w:val="24"/>
              <w:szCs w:val="24"/>
            </w:rPr>
            <w:t>………………………………………………………………………</w:t>
          </w:r>
          <w:r>
            <w:rPr>
              <w:rFonts w:ascii="Arial" w:hAnsi="Arial" w:cs="Arial"/>
              <w:sz w:val="24"/>
              <w:szCs w:val="24"/>
            </w:rPr>
            <w:t>….52</w:t>
          </w:r>
        </w:p>
        <w:p w:rsidR="0047656E" w:rsidRPr="003A1733" w:rsidRDefault="0047656E" w:rsidP="0047656E">
          <w:pPr>
            <w:pStyle w:val="Odstavecseseznamem"/>
            <w:numPr>
              <w:ilvl w:val="0"/>
              <w:numId w:val="29"/>
            </w:numPr>
            <w:spacing w:line="360" w:lineRule="auto"/>
            <w:rPr>
              <w:rFonts w:ascii="Arial" w:hAnsi="Arial" w:cs="Arial"/>
              <w:b/>
              <w:sz w:val="24"/>
              <w:szCs w:val="24"/>
            </w:rPr>
          </w:pPr>
          <w:r w:rsidRPr="003A1733">
            <w:rPr>
              <w:rFonts w:ascii="Arial" w:hAnsi="Arial" w:cs="Arial"/>
              <w:b/>
              <w:sz w:val="24"/>
              <w:szCs w:val="24"/>
            </w:rPr>
            <w:t>SUMMARY</w:t>
          </w:r>
          <w:r w:rsidRPr="003A1733">
            <w:rPr>
              <w:rFonts w:ascii="Arial" w:hAnsi="Arial" w:cs="Arial"/>
              <w:sz w:val="24"/>
              <w:szCs w:val="24"/>
            </w:rPr>
            <w:t>………………………………………………………………………</w:t>
          </w:r>
          <w:r>
            <w:rPr>
              <w:rFonts w:ascii="Arial" w:hAnsi="Arial" w:cs="Arial"/>
              <w:sz w:val="24"/>
              <w:szCs w:val="24"/>
            </w:rPr>
            <w:t>..53</w:t>
          </w:r>
        </w:p>
        <w:p w:rsidR="0047656E" w:rsidRPr="003A1733" w:rsidRDefault="0047656E" w:rsidP="0047656E">
          <w:pPr>
            <w:pStyle w:val="Odstavecseseznamem"/>
            <w:numPr>
              <w:ilvl w:val="0"/>
              <w:numId w:val="29"/>
            </w:numPr>
            <w:spacing w:line="360" w:lineRule="auto"/>
            <w:rPr>
              <w:rFonts w:ascii="Arial" w:hAnsi="Arial" w:cs="Arial"/>
              <w:b/>
              <w:sz w:val="24"/>
              <w:szCs w:val="24"/>
            </w:rPr>
          </w:pPr>
          <w:r w:rsidRPr="003A1733">
            <w:rPr>
              <w:rFonts w:ascii="Arial" w:hAnsi="Arial" w:cs="Arial"/>
              <w:b/>
              <w:sz w:val="24"/>
              <w:szCs w:val="24"/>
            </w:rPr>
            <w:t>SEZNAM OBRÁZKŮ A TABULEK</w:t>
          </w:r>
          <w:r w:rsidRPr="003A1733">
            <w:rPr>
              <w:rFonts w:ascii="Arial" w:hAnsi="Arial" w:cs="Arial"/>
              <w:sz w:val="24"/>
              <w:szCs w:val="24"/>
            </w:rPr>
            <w:t>…………………………………………</w:t>
          </w:r>
          <w:r>
            <w:rPr>
              <w:rFonts w:ascii="Arial" w:hAnsi="Arial" w:cs="Arial"/>
              <w:sz w:val="24"/>
              <w:szCs w:val="24"/>
            </w:rPr>
            <w:t>…54</w:t>
          </w:r>
        </w:p>
        <w:p w:rsidR="0047656E" w:rsidRPr="003A1733" w:rsidRDefault="0047656E" w:rsidP="0047656E">
          <w:pPr>
            <w:pStyle w:val="Odstavecseseznamem"/>
            <w:numPr>
              <w:ilvl w:val="0"/>
              <w:numId w:val="29"/>
            </w:numPr>
            <w:spacing w:line="360" w:lineRule="auto"/>
            <w:rPr>
              <w:rFonts w:ascii="Arial" w:hAnsi="Arial" w:cs="Arial"/>
              <w:b/>
              <w:sz w:val="24"/>
              <w:szCs w:val="24"/>
            </w:rPr>
          </w:pPr>
          <w:r w:rsidRPr="003A1733">
            <w:rPr>
              <w:rFonts w:ascii="Arial" w:hAnsi="Arial" w:cs="Arial"/>
              <w:b/>
              <w:sz w:val="24"/>
              <w:szCs w:val="24"/>
            </w:rPr>
            <w:t>REFERENČNÍ SEZNAM</w:t>
          </w:r>
          <w:r w:rsidRPr="003A1733">
            <w:rPr>
              <w:rFonts w:ascii="Arial" w:hAnsi="Arial" w:cs="Arial"/>
              <w:sz w:val="24"/>
              <w:szCs w:val="24"/>
            </w:rPr>
            <w:t>…………………………………………………</w:t>
          </w:r>
          <w:r>
            <w:rPr>
              <w:rFonts w:ascii="Arial" w:hAnsi="Arial" w:cs="Arial"/>
              <w:sz w:val="24"/>
              <w:szCs w:val="24"/>
            </w:rPr>
            <w:t>……..57</w:t>
          </w:r>
        </w:p>
        <w:p w:rsidR="0047656E" w:rsidRPr="003A1733" w:rsidRDefault="0047656E" w:rsidP="0047656E">
          <w:pPr>
            <w:pStyle w:val="Odstavecseseznamem"/>
            <w:numPr>
              <w:ilvl w:val="0"/>
              <w:numId w:val="29"/>
            </w:numPr>
            <w:spacing w:line="360" w:lineRule="auto"/>
            <w:jc w:val="right"/>
            <w:rPr>
              <w:rFonts w:ascii="Arial" w:hAnsi="Arial" w:cs="Arial"/>
              <w:b/>
              <w:sz w:val="24"/>
              <w:szCs w:val="24"/>
            </w:rPr>
          </w:pPr>
          <w:r w:rsidRPr="003A1733">
            <w:rPr>
              <w:rFonts w:ascii="Arial" w:hAnsi="Arial" w:cs="Arial"/>
              <w:b/>
              <w:sz w:val="24"/>
              <w:szCs w:val="24"/>
            </w:rPr>
            <w:t>PŘÍLOHY</w:t>
          </w:r>
          <w:r w:rsidRPr="003A1733">
            <w:rPr>
              <w:rFonts w:ascii="Arial" w:hAnsi="Arial" w:cs="Arial"/>
              <w:sz w:val="24"/>
              <w:szCs w:val="24"/>
            </w:rPr>
            <w:t>………………………………………………………………………</w:t>
          </w:r>
          <w:r>
            <w:rPr>
              <w:rFonts w:ascii="Arial" w:hAnsi="Arial" w:cs="Arial"/>
              <w:sz w:val="24"/>
              <w:szCs w:val="24"/>
            </w:rPr>
            <w:t>….58</w:t>
          </w:r>
        </w:p>
        <w:p w:rsidR="0047656E" w:rsidRPr="003A1733" w:rsidRDefault="0047656E" w:rsidP="0047656E">
          <w:pPr>
            <w:pStyle w:val="Odstavecseseznamem"/>
            <w:rPr>
              <w:rFonts w:ascii="Arial" w:hAnsi="Arial" w:cs="Arial"/>
            </w:rPr>
          </w:pPr>
        </w:p>
        <w:p w:rsidR="0047656E" w:rsidRPr="003A1733" w:rsidRDefault="00687187" w:rsidP="0047656E">
          <w:pPr>
            <w:rPr>
              <w:rFonts w:ascii="Arial" w:hAnsi="Arial" w:cs="Arial"/>
            </w:rPr>
          </w:pPr>
        </w:p>
      </w:sdtContent>
    </w:sdt>
    <w:p w:rsidR="0047656E" w:rsidRPr="003A1733" w:rsidRDefault="0047656E" w:rsidP="0047656E">
      <w:pPr>
        <w:pStyle w:val="Nadpis1"/>
        <w:rPr>
          <w:rFonts w:ascii="Arial" w:hAnsi="Arial" w:cs="Arial"/>
          <w:sz w:val="24"/>
          <w:szCs w:val="24"/>
        </w:rPr>
      </w:pPr>
    </w:p>
    <w:p w:rsidR="0047656E" w:rsidRPr="003A1733" w:rsidRDefault="0047656E" w:rsidP="0047656E">
      <w:pPr>
        <w:spacing w:line="480" w:lineRule="auto"/>
        <w:jc w:val="both"/>
        <w:rPr>
          <w:rFonts w:ascii="Arial" w:hAnsi="Arial" w:cs="Arial"/>
          <w:sz w:val="24"/>
          <w:szCs w:val="24"/>
        </w:rPr>
      </w:pPr>
      <w:r w:rsidRPr="003A1733">
        <w:rPr>
          <w:rFonts w:ascii="Arial" w:hAnsi="Arial" w:cs="Arial"/>
          <w:sz w:val="24"/>
          <w:szCs w:val="24"/>
        </w:rPr>
        <w:br w:type="page"/>
      </w:r>
    </w:p>
    <w:p w:rsidR="0047656E" w:rsidRPr="003A1733" w:rsidRDefault="0047656E" w:rsidP="0047656E">
      <w:pPr>
        <w:pStyle w:val="Odstavecseseznamem"/>
        <w:numPr>
          <w:ilvl w:val="0"/>
          <w:numId w:val="4"/>
        </w:numPr>
        <w:spacing w:line="480" w:lineRule="auto"/>
        <w:jc w:val="both"/>
        <w:rPr>
          <w:rFonts w:ascii="Arial" w:hAnsi="Arial" w:cs="Arial"/>
          <w:b/>
          <w:sz w:val="24"/>
          <w:szCs w:val="24"/>
        </w:rPr>
        <w:sectPr w:rsidR="0047656E" w:rsidRPr="003A1733" w:rsidSect="002A520D">
          <w:pgSz w:w="11906" w:h="16838" w:code="9"/>
          <w:pgMar w:top="1418" w:right="1418" w:bottom="1418" w:left="1985" w:header="709" w:footer="709" w:gutter="0"/>
          <w:cols w:space="708"/>
          <w:docGrid w:linePitch="360"/>
        </w:sectPr>
      </w:pPr>
    </w:p>
    <w:p w:rsidR="0047656E" w:rsidRDefault="0047656E" w:rsidP="0047656E">
      <w:pPr>
        <w:pStyle w:val="Odstavecseseznamem"/>
        <w:numPr>
          <w:ilvl w:val="0"/>
          <w:numId w:val="4"/>
        </w:numPr>
        <w:spacing w:line="360" w:lineRule="auto"/>
        <w:jc w:val="both"/>
        <w:rPr>
          <w:rFonts w:ascii="Arial" w:hAnsi="Arial" w:cs="Arial"/>
          <w:b/>
          <w:sz w:val="24"/>
          <w:szCs w:val="24"/>
        </w:rPr>
      </w:pPr>
      <w:r w:rsidRPr="003A1733">
        <w:rPr>
          <w:rFonts w:ascii="Arial" w:hAnsi="Arial" w:cs="Arial"/>
          <w:b/>
          <w:sz w:val="24"/>
          <w:szCs w:val="24"/>
        </w:rPr>
        <w:lastRenderedPageBreak/>
        <w:t>ÚVOD</w:t>
      </w:r>
      <w:r w:rsidRPr="003A1733">
        <w:rPr>
          <w:rFonts w:ascii="Arial" w:hAnsi="Arial" w:cs="Arial"/>
          <w:b/>
          <w:sz w:val="24"/>
          <w:szCs w:val="24"/>
        </w:rPr>
        <w:tab/>
      </w:r>
    </w:p>
    <w:p w:rsidR="0047656E" w:rsidRDefault="0047656E" w:rsidP="0047656E">
      <w:pPr>
        <w:pStyle w:val="Normlnweb"/>
        <w:spacing w:line="360" w:lineRule="auto"/>
        <w:ind w:firstLine="360"/>
        <w:jc w:val="both"/>
      </w:pPr>
      <w:r>
        <w:rPr>
          <w:rFonts w:ascii="Arial" w:hAnsi="Arial" w:cs="Arial"/>
        </w:rPr>
        <w:t>Vzhledem k tomu, že život a vývoj dětí v dnešní době není nikterak příznivý, na což velice dobře poukazuje studie HBSC, (</w:t>
      </w:r>
      <w:hyperlink r:id="rId10" w:tgtFrame="_blank" w:history="1">
        <w:r>
          <w:rPr>
            <w:rStyle w:val="Hypertextovodkaz"/>
            <w:rFonts w:ascii="Arial" w:hAnsi="Arial" w:cs="Arial"/>
          </w:rPr>
          <w:t>www.who.cz</w:t>
        </w:r>
      </w:hyperlink>
      <w:r>
        <w:rPr>
          <w:rFonts w:ascii="Arial" w:hAnsi="Arial" w:cs="Arial"/>
        </w:rPr>
        <w:t>) kdy tři čtvrtiny dětí nesplňují mezinárodní doporučenou pohybovou aktivitu, zaměřil jsem svojí práci na baseballový klub Třebíč Nuclears.</w:t>
      </w:r>
    </w:p>
    <w:p w:rsidR="0047656E" w:rsidRPr="00384FE8" w:rsidRDefault="0047656E" w:rsidP="0047656E">
      <w:pPr>
        <w:spacing w:line="360" w:lineRule="auto"/>
        <w:ind w:firstLine="360"/>
        <w:rPr>
          <w:sz w:val="24"/>
          <w:szCs w:val="24"/>
        </w:rPr>
      </w:pPr>
      <w:r w:rsidRPr="00384FE8">
        <w:rPr>
          <w:sz w:val="24"/>
          <w:szCs w:val="24"/>
        </w:rPr>
        <w:t> </w:t>
      </w:r>
      <w:r w:rsidRPr="00384FE8">
        <w:rPr>
          <w:rFonts w:ascii="Arial" w:hAnsi="Arial" w:cs="Arial"/>
          <w:sz w:val="24"/>
          <w:szCs w:val="24"/>
        </w:rPr>
        <w:t xml:space="preserve">Baseball je v České republice poměrně dynamicky se rozvíjející sport a těší se čím dál většímu zájmu fanoušků. Předmětem diplomové práce se stal baseballový klub Třebíč Nuclears, který se díky své práci s mládeží řadí na přední příčky mezi kluby u nás. </w:t>
      </w:r>
    </w:p>
    <w:p w:rsidR="0047656E" w:rsidRPr="00FD31CC" w:rsidRDefault="0047656E" w:rsidP="0047656E">
      <w:pPr>
        <w:spacing w:line="360" w:lineRule="auto"/>
        <w:ind w:firstLine="360"/>
        <w:jc w:val="both"/>
        <w:rPr>
          <w:rFonts w:ascii="Arial" w:hAnsi="Arial" w:cs="Arial"/>
          <w:sz w:val="24"/>
          <w:szCs w:val="24"/>
        </w:rPr>
      </w:pPr>
      <w:r>
        <w:rPr>
          <w:rFonts w:ascii="Arial" w:hAnsi="Arial" w:cs="Arial"/>
          <w:sz w:val="24"/>
          <w:szCs w:val="24"/>
        </w:rPr>
        <w:t xml:space="preserve">Jako téma bakalářské práce jsem si vybral tento sportovní kub ze dvou důvodů. Jedním je, že jsem součástí tohoto klubu již 15. rok jako člen, hráč a trenér a druhým je nejmodernější baseballový areál v České republice, který má nejen vynikající zázemí na baseball, ale svojí multifunkčností může zaujmout i širokou veřejnost. </w:t>
      </w:r>
    </w:p>
    <w:p w:rsidR="0047656E" w:rsidRDefault="0047656E" w:rsidP="0047656E">
      <w:pPr>
        <w:spacing w:line="360" w:lineRule="auto"/>
        <w:ind w:firstLine="360"/>
        <w:jc w:val="both"/>
        <w:rPr>
          <w:rFonts w:ascii="Arial" w:hAnsi="Arial" w:cs="Arial"/>
          <w:sz w:val="24"/>
          <w:szCs w:val="24"/>
        </w:rPr>
      </w:pPr>
      <w:r>
        <w:rPr>
          <w:rFonts w:ascii="Arial" w:hAnsi="Arial" w:cs="Arial"/>
          <w:sz w:val="24"/>
          <w:szCs w:val="24"/>
        </w:rPr>
        <w:t>Proto se pokusím zmapovat marketingovou komunikaci, sestavit komunikační mix a díky analýze dokumentů</w:t>
      </w:r>
      <w:r w:rsidR="00FC0EC8">
        <w:rPr>
          <w:rFonts w:ascii="Arial" w:hAnsi="Arial" w:cs="Arial"/>
          <w:sz w:val="24"/>
          <w:szCs w:val="24"/>
        </w:rPr>
        <w:t>m</w:t>
      </w:r>
      <w:r>
        <w:rPr>
          <w:rFonts w:ascii="Arial" w:hAnsi="Arial" w:cs="Arial"/>
          <w:sz w:val="24"/>
          <w:szCs w:val="24"/>
        </w:rPr>
        <w:t xml:space="preserve">, ze zdrojů klubu i díky svému dotazníkovému šetření zpracuji SWOT analýzu a případný návrh marketingové komunikace, který by mohl napomoci udržet stávající hráče i zákazníky, ale přilákat i nové. </w:t>
      </w:r>
    </w:p>
    <w:p w:rsidR="0047656E" w:rsidRPr="00DD045B" w:rsidRDefault="0047656E" w:rsidP="0047656E">
      <w:pPr>
        <w:spacing w:line="360" w:lineRule="auto"/>
        <w:jc w:val="both"/>
        <w:rPr>
          <w:rFonts w:ascii="Arial" w:hAnsi="Arial" w:cs="Arial"/>
          <w:sz w:val="24"/>
          <w:szCs w:val="24"/>
        </w:rPr>
      </w:pPr>
    </w:p>
    <w:p w:rsidR="0047656E" w:rsidRPr="00ED7EBE" w:rsidRDefault="0047656E" w:rsidP="0047656E">
      <w:pPr>
        <w:spacing w:line="360" w:lineRule="auto"/>
        <w:ind w:left="360"/>
        <w:jc w:val="both"/>
        <w:rPr>
          <w:rFonts w:ascii="Arial" w:hAnsi="Arial" w:cs="Arial"/>
          <w:b/>
          <w:sz w:val="24"/>
          <w:szCs w:val="24"/>
        </w:rPr>
      </w:pPr>
    </w:p>
    <w:p w:rsidR="0047656E" w:rsidRPr="003A1733" w:rsidRDefault="0047656E" w:rsidP="0047656E">
      <w:pPr>
        <w:spacing w:line="360" w:lineRule="auto"/>
        <w:ind w:firstLine="360"/>
        <w:jc w:val="both"/>
        <w:rPr>
          <w:rFonts w:ascii="Arial" w:hAnsi="Arial" w:cs="Arial"/>
          <w:sz w:val="24"/>
          <w:szCs w:val="24"/>
        </w:rPr>
      </w:pPr>
    </w:p>
    <w:p w:rsidR="0047656E" w:rsidRPr="003A1733" w:rsidRDefault="0047656E" w:rsidP="0047656E">
      <w:pPr>
        <w:spacing w:line="360" w:lineRule="auto"/>
        <w:ind w:firstLine="567"/>
        <w:jc w:val="both"/>
        <w:rPr>
          <w:rFonts w:ascii="Arial" w:hAnsi="Arial" w:cs="Arial"/>
          <w:sz w:val="24"/>
          <w:szCs w:val="24"/>
        </w:rPr>
      </w:pPr>
      <w:r w:rsidRPr="003A1733">
        <w:rPr>
          <w:rFonts w:ascii="Arial" w:hAnsi="Arial" w:cs="Arial"/>
          <w:sz w:val="24"/>
          <w:szCs w:val="24"/>
        </w:rPr>
        <w:br w:type="page"/>
      </w:r>
    </w:p>
    <w:p w:rsidR="0047656E" w:rsidRPr="003A1733" w:rsidRDefault="0047656E" w:rsidP="0047656E">
      <w:pPr>
        <w:pStyle w:val="Odstavecseseznamem"/>
        <w:numPr>
          <w:ilvl w:val="0"/>
          <w:numId w:val="4"/>
        </w:numPr>
        <w:spacing w:line="360" w:lineRule="auto"/>
        <w:ind w:left="397"/>
        <w:jc w:val="both"/>
        <w:rPr>
          <w:rFonts w:ascii="Arial" w:hAnsi="Arial" w:cs="Arial"/>
          <w:b/>
          <w:sz w:val="24"/>
          <w:szCs w:val="24"/>
        </w:rPr>
        <w:sectPr w:rsidR="0047656E" w:rsidRPr="003A1733" w:rsidSect="00326FC5">
          <w:pgSz w:w="11906" w:h="16838" w:code="9"/>
          <w:pgMar w:top="1418" w:right="1418" w:bottom="1418" w:left="1985" w:header="709" w:footer="709" w:gutter="0"/>
          <w:cols w:space="708"/>
          <w:docGrid w:linePitch="360"/>
        </w:sectPr>
      </w:pPr>
    </w:p>
    <w:p w:rsidR="0047656E" w:rsidRPr="003A1733" w:rsidRDefault="0047656E" w:rsidP="0047656E">
      <w:pPr>
        <w:pStyle w:val="Odstavecseseznamem"/>
        <w:numPr>
          <w:ilvl w:val="0"/>
          <w:numId w:val="4"/>
        </w:numPr>
        <w:spacing w:line="360" w:lineRule="auto"/>
        <w:ind w:left="397"/>
        <w:jc w:val="both"/>
        <w:rPr>
          <w:rFonts w:ascii="Arial" w:hAnsi="Arial" w:cs="Arial"/>
          <w:b/>
          <w:sz w:val="24"/>
          <w:szCs w:val="24"/>
        </w:rPr>
      </w:pPr>
      <w:r w:rsidRPr="003A1733">
        <w:rPr>
          <w:rFonts w:ascii="Arial" w:hAnsi="Arial" w:cs="Arial"/>
          <w:b/>
          <w:sz w:val="24"/>
          <w:szCs w:val="24"/>
        </w:rPr>
        <w:lastRenderedPageBreak/>
        <w:t>SYNTÉZA POZNATKŮ</w:t>
      </w:r>
    </w:p>
    <w:p w:rsidR="0047656E" w:rsidRPr="003A1733" w:rsidRDefault="0047656E" w:rsidP="0047656E">
      <w:pPr>
        <w:pStyle w:val="Odstavecseseznamem"/>
        <w:spacing w:before="240" w:line="360" w:lineRule="auto"/>
        <w:ind w:left="0" w:firstLine="708"/>
        <w:jc w:val="both"/>
        <w:rPr>
          <w:rFonts w:ascii="Arial" w:hAnsi="Arial" w:cs="Arial"/>
          <w:sz w:val="24"/>
          <w:szCs w:val="24"/>
        </w:rPr>
      </w:pPr>
    </w:p>
    <w:p w:rsidR="0047656E" w:rsidRPr="003A1733" w:rsidRDefault="0047656E" w:rsidP="0047656E">
      <w:pPr>
        <w:pStyle w:val="Odstavecseseznamem"/>
        <w:spacing w:line="360" w:lineRule="auto"/>
        <w:ind w:left="-680" w:firstLine="709"/>
        <w:jc w:val="both"/>
        <w:rPr>
          <w:rFonts w:ascii="Arial" w:hAnsi="Arial" w:cs="Arial"/>
          <w:b/>
          <w:sz w:val="24"/>
          <w:szCs w:val="24"/>
        </w:rPr>
      </w:pPr>
      <w:r w:rsidRPr="003A1733">
        <w:rPr>
          <w:rFonts w:ascii="Arial" w:hAnsi="Arial" w:cs="Arial"/>
          <w:b/>
          <w:sz w:val="24"/>
          <w:szCs w:val="24"/>
        </w:rPr>
        <w:t>2.1. Marketing</w:t>
      </w:r>
    </w:p>
    <w:p w:rsidR="0047656E" w:rsidRPr="003A1733" w:rsidRDefault="0047656E" w:rsidP="00476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60" w:lineRule="auto"/>
        <w:ind w:firstLine="567"/>
        <w:jc w:val="both"/>
        <w:rPr>
          <w:rFonts w:ascii="Arial" w:eastAsia="Times New Roman" w:hAnsi="Arial" w:cs="Arial"/>
          <w:sz w:val="24"/>
          <w:szCs w:val="24"/>
        </w:rPr>
      </w:pPr>
      <w:r w:rsidRPr="003A1733">
        <w:rPr>
          <w:rFonts w:ascii="Arial" w:hAnsi="Arial" w:cs="Arial"/>
          <w:sz w:val="24"/>
          <w:szCs w:val="24"/>
        </w:rPr>
        <w:t>Slovo marketing vychází z anglického výrazu „market“ neboli trh. Marketing nás neustále obklopuje a je stále se rozvíjející. Setkat se s</w:t>
      </w:r>
      <w:r>
        <w:rPr>
          <w:rFonts w:ascii="Arial" w:hAnsi="Arial" w:cs="Arial"/>
          <w:sz w:val="24"/>
          <w:szCs w:val="24"/>
        </w:rPr>
        <w:t xml:space="preserve"> </w:t>
      </w:r>
      <w:r w:rsidRPr="003A1733">
        <w:rPr>
          <w:rFonts w:ascii="Arial" w:hAnsi="Arial" w:cs="Arial"/>
          <w:sz w:val="24"/>
          <w:szCs w:val="24"/>
        </w:rPr>
        <w:t>ním můžeme jak</w:t>
      </w:r>
      <w:r>
        <w:rPr>
          <w:rFonts w:ascii="Arial" w:hAnsi="Arial" w:cs="Arial"/>
          <w:sz w:val="24"/>
          <w:szCs w:val="24"/>
        </w:rPr>
        <w:t xml:space="preserve"> </w:t>
      </w:r>
      <w:r w:rsidRPr="003A1733">
        <w:rPr>
          <w:rFonts w:ascii="Arial" w:hAnsi="Arial" w:cs="Arial"/>
          <w:sz w:val="24"/>
          <w:szCs w:val="24"/>
        </w:rPr>
        <w:t>v pracovním i soukromém životě, v obchodech, na ulicích, pracovištích, ale i v soukromí domovů. Je to proces, prostředek i cíl.</w:t>
      </w:r>
      <w:r w:rsidRPr="003A1733">
        <w:rPr>
          <w:rFonts w:ascii="Arial" w:eastAsia="Times New Roman" w:hAnsi="Arial" w:cs="Arial"/>
          <w:sz w:val="24"/>
          <w:szCs w:val="24"/>
        </w:rPr>
        <w:t xml:space="preserve"> Slouží k zjišťování a naplňování potřeb a přání zákazníka a</w:t>
      </w:r>
      <w:r>
        <w:rPr>
          <w:rFonts w:ascii="Arial" w:eastAsia="Times New Roman" w:hAnsi="Arial" w:cs="Arial"/>
          <w:sz w:val="24"/>
          <w:szCs w:val="24"/>
        </w:rPr>
        <w:t xml:space="preserve"> </w:t>
      </w:r>
      <w:r w:rsidRPr="003A1733">
        <w:rPr>
          <w:rFonts w:ascii="Arial" w:eastAsia="Times New Roman" w:hAnsi="Arial" w:cs="Arial"/>
          <w:sz w:val="24"/>
          <w:szCs w:val="24"/>
        </w:rPr>
        <w:t>zároveň zajištění cílů společnosti. Existuje nespočet definic marketingu, které mají jeden společný motiv a tím je orientace na zákazníka. Jde o nejzákladnější princip marketingu (Srpová, Řehoř a kolektiv, 2010).</w:t>
      </w:r>
    </w:p>
    <w:p w:rsidR="0047656E" w:rsidRPr="003A1733" w:rsidRDefault="0047656E" w:rsidP="00476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60" w:lineRule="auto"/>
        <w:ind w:firstLine="567"/>
        <w:jc w:val="both"/>
        <w:rPr>
          <w:rFonts w:ascii="Arial" w:hAnsi="Arial" w:cs="Arial"/>
          <w:sz w:val="24"/>
          <w:szCs w:val="24"/>
        </w:rPr>
      </w:pPr>
      <w:r w:rsidRPr="003A1733">
        <w:rPr>
          <w:rFonts w:ascii="Arial" w:eastAsia="Times New Roman" w:hAnsi="Arial" w:cs="Arial"/>
          <w:sz w:val="24"/>
          <w:szCs w:val="24"/>
        </w:rPr>
        <w:t xml:space="preserve">Marketing nejjednodušeji lze chápat jako vyhledávání nových zákazníků a snahu udržet stávající za předpokladu vytvoření zisku. </w:t>
      </w:r>
      <w:r w:rsidRPr="003A1733">
        <w:rPr>
          <w:rFonts w:ascii="Arial" w:hAnsi="Arial" w:cs="Arial"/>
          <w:sz w:val="24"/>
          <w:szCs w:val="24"/>
        </w:rPr>
        <w:t>(Kotler, Armstrong, 2003)</w:t>
      </w:r>
      <w:r w:rsidRPr="003A1733">
        <w:rPr>
          <w:rFonts w:ascii="Arial" w:hAnsi="Arial" w:cs="Arial"/>
          <w:sz w:val="24"/>
          <w:szCs w:val="24"/>
        </w:rPr>
        <w:tab/>
      </w:r>
    </w:p>
    <w:p w:rsidR="0047656E" w:rsidRPr="003A1733" w:rsidRDefault="0047656E" w:rsidP="0047656E">
      <w:pPr>
        <w:pStyle w:val="Default"/>
        <w:spacing w:after="240" w:line="360" w:lineRule="auto"/>
        <w:ind w:firstLine="567"/>
        <w:jc w:val="both"/>
        <w:rPr>
          <w:rFonts w:ascii="Arial" w:hAnsi="Arial" w:cs="Arial"/>
        </w:rPr>
      </w:pPr>
      <w:r w:rsidRPr="003A1733">
        <w:rPr>
          <w:rFonts w:ascii="Arial" w:hAnsi="Arial" w:cs="Arial"/>
        </w:rPr>
        <w:t>Na marketing narážíme na každém rohu a působí na nás, aniž bychom si to uvědomovali. Bezděčně nás ovlivňují reklamy každý den. Intenzita použité reklamy sílí a je tak neodbytná, že s přibývající konkurencí a potřebou obchodníků prodat je stále intenzivnější. Většina autorů, však praví: „marketing není jen prodej, nebo reklama“.</w:t>
      </w:r>
      <w:r w:rsidRPr="003A1733">
        <w:rPr>
          <w:rFonts w:ascii="Arial" w:hAnsi="Arial" w:cs="Arial"/>
        </w:rPr>
        <w:tab/>
      </w:r>
    </w:p>
    <w:p w:rsidR="0047656E" w:rsidRPr="003A1733" w:rsidRDefault="0047656E" w:rsidP="0047656E">
      <w:pPr>
        <w:pStyle w:val="Default"/>
        <w:spacing w:after="240" w:line="360" w:lineRule="auto"/>
        <w:ind w:firstLine="567"/>
        <w:jc w:val="both"/>
        <w:rPr>
          <w:rFonts w:ascii="Arial" w:hAnsi="Arial" w:cs="Arial"/>
        </w:rPr>
      </w:pPr>
      <w:r w:rsidRPr="003A1733">
        <w:rPr>
          <w:rFonts w:ascii="Arial" w:hAnsi="Arial" w:cs="Arial"/>
        </w:rPr>
        <w:t>Podle Kotlera a Armstronga(2008) je marketing jako„…manažerský a společenský proces, jehož prostřednictvím uspokojují jednotlivci i skupiny své potřeby a přání v procesu výroby a směny výrobků či jiných hodnot.“</w:t>
      </w:r>
    </w:p>
    <w:p w:rsidR="0047656E" w:rsidRPr="003A1733" w:rsidRDefault="0047656E" w:rsidP="0047656E">
      <w:pPr>
        <w:pStyle w:val="Default"/>
        <w:numPr>
          <w:ilvl w:val="2"/>
          <w:numId w:val="5"/>
        </w:numPr>
        <w:spacing w:after="240" w:line="360" w:lineRule="auto"/>
        <w:ind w:left="680"/>
        <w:jc w:val="both"/>
        <w:rPr>
          <w:rFonts w:ascii="Arial" w:hAnsi="Arial" w:cs="Arial"/>
        </w:rPr>
      </w:pPr>
      <w:r w:rsidRPr="003A1733">
        <w:rPr>
          <w:rFonts w:ascii="Arial" w:hAnsi="Arial" w:cs="Arial"/>
          <w:b/>
        </w:rPr>
        <w:t>Marketingovýmix</w:t>
      </w:r>
    </w:p>
    <w:p w:rsidR="0047656E" w:rsidRPr="003A1733" w:rsidRDefault="0047656E" w:rsidP="0047656E">
      <w:pPr>
        <w:pStyle w:val="Default"/>
        <w:spacing w:line="360" w:lineRule="auto"/>
        <w:ind w:firstLine="567"/>
        <w:jc w:val="both"/>
        <w:rPr>
          <w:rFonts w:ascii="Arial" w:hAnsi="Arial" w:cs="Arial"/>
        </w:rPr>
      </w:pPr>
      <w:r w:rsidRPr="003A1733">
        <w:rPr>
          <w:rFonts w:ascii="Arial" w:hAnsi="Arial" w:cs="Arial"/>
        </w:rPr>
        <w:t>Je li znám tržní segment a potřeby trhu, může začít další fáze marketingové strategie –</w:t>
      </w:r>
      <w:r>
        <w:rPr>
          <w:rFonts w:ascii="Arial" w:hAnsi="Arial" w:cs="Arial"/>
        </w:rPr>
        <w:t xml:space="preserve"> </w:t>
      </w:r>
      <w:r w:rsidRPr="003A1733">
        <w:rPr>
          <w:rFonts w:ascii="Arial" w:hAnsi="Arial" w:cs="Arial"/>
        </w:rPr>
        <w:t>správné použití marketingového mixu. (Kotler a Keller 2007, 69)</w:t>
      </w:r>
      <w:r>
        <w:rPr>
          <w:rFonts w:ascii="Arial" w:hAnsi="Arial" w:cs="Arial"/>
        </w:rPr>
        <w:t xml:space="preserve"> Chápají</w:t>
      </w:r>
      <w:r w:rsidRPr="003A1733">
        <w:rPr>
          <w:rFonts w:ascii="Arial" w:hAnsi="Arial" w:cs="Arial"/>
        </w:rPr>
        <w:t xml:space="preserve"> marketingový mix jako „…soubor taktických marketingových nástrojů, které firma používá k úpravě nabídky podle svých cílových trhů.“ </w:t>
      </w:r>
    </w:p>
    <w:p w:rsidR="0047656E" w:rsidRDefault="0047656E" w:rsidP="0047656E">
      <w:pPr>
        <w:pStyle w:val="Default"/>
        <w:spacing w:before="240" w:line="360" w:lineRule="auto"/>
        <w:ind w:firstLine="567"/>
        <w:jc w:val="both"/>
        <w:rPr>
          <w:rFonts w:ascii="Arial" w:hAnsi="Arial" w:cs="Arial"/>
        </w:rPr>
        <w:sectPr w:rsidR="0047656E" w:rsidSect="00326FC5">
          <w:pgSz w:w="11906" w:h="16838" w:code="9"/>
          <w:pgMar w:top="1418" w:right="1418" w:bottom="1418" w:left="1985" w:header="709" w:footer="709" w:gutter="0"/>
          <w:cols w:space="708"/>
          <w:docGrid w:linePitch="360"/>
        </w:sectPr>
      </w:pPr>
    </w:p>
    <w:p w:rsidR="0047656E" w:rsidRPr="003A1733" w:rsidRDefault="0047656E" w:rsidP="0047656E">
      <w:pPr>
        <w:pStyle w:val="Default"/>
        <w:spacing w:before="240" w:line="360" w:lineRule="auto"/>
        <w:ind w:firstLine="567"/>
        <w:jc w:val="both"/>
        <w:rPr>
          <w:rFonts w:ascii="Arial" w:hAnsi="Arial" w:cs="Arial"/>
        </w:rPr>
      </w:pPr>
      <w:r w:rsidRPr="003A1733">
        <w:rPr>
          <w:rFonts w:ascii="Arial" w:hAnsi="Arial" w:cs="Arial"/>
        </w:rPr>
        <w:lastRenderedPageBreak/>
        <w:tab/>
        <w:t xml:space="preserve">Marketingový mix má zkratku 4P (Kotíková, Zlámal, 2006): </w:t>
      </w:r>
    </w:p>
    <w:p w:rsidR="0047656E" w:rsidRPr="003A1733" w:rsidRDefault="0047656E" w:rsidP="0047656E">
      <w:pPr>
        <w:pStyle w:val="Default"/>
        <w:numPr>
          <w:ilvl w:val="0"/>
          <w:numId w:val="6"/>
        </w:numPr>
        <w:spacing w:line="360" w:lineRule="auto"/>
        <w:ind w:left="737"/>
        <w:jc w:val="both"/>
        <w:rPr>
          <w:rFonts w:ascii="Arial" w:hAnsi="Arial" w:cs="Arial"/>
        </w:rPr>
      </w:pPr>
      <w:r w:rsidRPr="003A1733">
        <w:rPr>
          <w:rFonts w:ascii="Arial" w:hAnsi="Arial" w:cs="Arial"/>
        </w:rPr>
        <w:t>Product</w:t>
      </w:r>
    </w:p>
    <w:p w:rsidR="0047656E" w:rsidRPr="003A1733" w:rsidRDefault="0047656E" w:rsidP="0047656E">
      <w:pPr>
        <w:pStyle w:val="Default"/>
        <w:numPr>
          <w:ilvl w:val="0"/>
          <w:numId w:val="6"/>
        </w:numPr>
        <w:spacing w:line="360" w:lineRule="auto"/>
        <w:ind w:left="737"/>
        <w:jc w:val="both"/>
        <w:rPr>
          <w:rFonts w:ascii="Arial" w:hAnsi="Arial" w:cs="Arial"/>
        </w:rPr>
      </w:pPr>
      <w:r w:rsidRPr="003A1733">
        <w:rPr>
          <w:rFonts w:ascii="Arial" w:hAnsi="Arial" w:cs="Arial"/>
        </w:rPr>
        <w:t xml:space="preserve">Place </w:t>
      </w:r>
    </w:p>
    <w:p w:rsidR="0047656E" w:rsidRPr="003A1733" w:rsidRDefault="0047656E" w:rsidP="0047656E">
      <w:pPr>
        <w:pStyle w:val="Default"/>
        <w:numPr>
          <w:ilvl w:val="0"/>
          <w:numId w:val="6"/>
        </w:numPr>
        <w:spacing w:line="360" w:lineRule="auto"/>
        <w:ind w:left="737"/>
        <w:jc w:val="both"/>
        <w:rPr>
          <w:rFonts w:ascii="Arial" w:hAnsi="Arial" w:cs="Arial"/>
        </w:rPr>
      </w:pPr>
      <w:r w:rsidRPr="003A1733">
        <w:rPr>
          <w:rFonts w:ascii="Arial" w:hAnsi="Arial" w:cs="Arial"/>
        </w:rPr>
        <w:t>Price</w:t>
      </w:r>
    </w:p>
    <w:p w:rsidR="0047656E" w:rsidRPr="003A1733" w:rsidRDefault="0047656E" w:rsidP="0047656E">
      <w:pPr>
        <w:pStyle w:val="Default"/>
        <w:numPr>
          <w:ilvl w:val="0"/>
          <w:numId w:val="6"/>
        </w:numPr>
        <w:spacing w:line="360" w:lineRule="auto"/>
        <w:ind w:left="737"/>
        <w:jc w:val="both"/>
        <w:rPr>
          <w:rFonts w:ascii="Arial" w:hAnsi="Arial" w:cs="Arial"/>
        </w:rPr>
      </w:pPr>
      <w:r w:rsidRPr="003A1733">
        <w:rPr>
          <w:rFonts w:ascii="Arial" w:hAnsi="Arial" w:cs="Arial"/>
        </w:rPr>
        <w:t>Promotion</w:t>
      </w:r>
    </w:p>
    <w:p w:rsidR="0047656E" w:rsidRPr="003A1733" w:rsidRDefault="0047656E" w:rsidP="0047656E">
      <w:pPr>
        <w:pStyle w:val="Default"/>
        <w:spacing w:line="360" w:lineRule="auto"/>
        <w:ind w:left="927"/>
        <w:jc w:val="both"/>
        <w:rPr>
          <w:rFonts w:ascii="Arial" w:hAnsi="Arial" w:cs="Arial"/>
        </w:rPr>
      </w:pPr>
    </w:p>
    <w:p w:rsidR="0047656E" w:rsidRPr="003A1733" w:rsidRDefault="0047656E" w:rsidP="0047656E">
      <w:pPr>
        <w:pStyle w:val="Default"/>
        <w:spacing w:line="360" w:lineRule="auto"/>
        <w:ind w:firstLine="567"/>
        <w:jc w:val="both"/>
        <w:rPr>
          <w:rFonts w:ascii="Arial" w:hAnsi="Arial" w:cs="Arial"/>
          <w:b/>
        </w:rPr>
      </w:pPr>
      <w:r w:rsidRPr="003A1733">
        <w:rPr>
          <w:rFonts w:ascii="Arial" w:hAnsi="Arial" w:cs="Arial"/>
          <w:b/>
        </w:rPr>
        <w:t>Price</w:t>
      </w:r>
    </w:p>
    <w:p w:rsidR="0047656E" w:rsidRPr="003A1733" w:rsidRDefault="0047656E" w:rsidP="0047656E">
      <w:pPr>
        <w:pStyle w:val="FormtovanvHTML"/>
        <w:spacing w:before="240" w:after="240" w:line="360" w:lineRule="auto"/>
        <w:ind w:firstLine="567"/>
        <w:jc w:val="both"/>
        <w:rPr>
          <w:rFonts w:ascii="Arial" w:hAnsi="Arial" w:cs="Arial"/>
          <w:sz w:val="24"/>
          <w:szCs w:val="24"/>
        </w:rPr>
      </w:pPr>
      <w:r w:rsidRPr="003A1733">
        <w:rPr>
          <w:rFonts w:ascii="Arial" w:hAnsi="Arial" w:cs="Arial"/>
          <w:sz w:val="24"/>
          <w:szCs w:val="24"/>
        </w:rPr>
        <w:t>V nejužším slova smyslu je cena peněžní částka účtovaná za výrobek nebo službu. Cena je souhrnem všech hodnot, které zákazníci vymění za užitek z vlastnictví nebo užívání výrobku nebo služby“(Kotler, Wong, Saunders, Armstrong, 2007,749). Dle (Kotíkové a Zlámala 2006) by se při stanovení ceny mělo vycházet z celkové pozice firmy na trhu, cen konkurence, cílů a podmínek firmy, kvality výrobku a způsobu jeho vnímání zákazníky, jakož i fází životního cyklu, ve kterých se výrobek nachází.</w:t>
      </w:r>
    </w:p>
    <w:p w:rsidR="0047656E" w:rsidRPr="003A1733" w:rsidRDefault="0047656E" w:rsidP="0047656E">
      <w:pPr>
        <w:pStyle w:val="FormtovanvHTML"/>
        <w:spacing w:line="360" w:lineRule="auto"/>
        <w:jc w:val="both"/>
        <w:rPr>
          <w:rFonts w:ascii="Arial" w:hAnsi="Arial" w:cs="Arial"/>
          <w:b/>
          <w:sz w:val="24"/>
          <w:szCs w:val="24"/>
        </w:rPr>
      </w:pPr>
      <w:r w:rsidRPr="003A1733">
        <w:rPr>
          <w:rFonts w:ascii="Arial" w:hAnsi="Arial" w:cs="Arial"/>
          <w:b/>
          <w:sz w:val="24"/>
          <w:szCs w:val="24"/>
        </w:rPr>
        <w:t>Rozlišujeme ceny:</w:t>
      </w:r>
    </w:p>
    <w:p w:rsidR="0047656E" w:rsidRPr="003A1733" w:rsidRDefault="0047656E" w:rsidP="0047656E">
      <w:pPr>
        <w:pStyle w:val="FormtovanvHTML"/>
        <w:numPr>
          <w:ilvl w:val="0"/>
          <w:numId w:val="7"/>
        </w:numPr>
        <w:spacing w:line="360" w:lineRule="auto"/>
        <w:ind w:left="737"/>
        <w:jc w:val="both"/>
        <w:rPr>
          <w:rFonts w:ascii="Arial" w:hAnsi="Arial" w:cs="Arial"/>
          <w:sz w:val="24"/>
          <w:szCs w:val="24"/>
        </w:rPr>
      </w:pPr>
      <w:r w:rsidRPr="003A1733">
        <w:rPr>
          <w:rFonts w:ascii="Arial" w:hAnsi="Arial" w:cs="Arial"/>
          <w:sz w:val="24"/>
          <w:szCs w:val="24"/>
        </w:rPr>
        <w:t>nákladově orientované</w:t>
      </w:r>
    </w:p>
    <w:p w:rsidR="0047656E" w:rsidRPr="003A1733" w:rsidRDefault="0047656E" w:rsidP="0047656E">
      <w:pPr>
        <w:pStyle w:val="FormtovanvHTML"/>
        <w:numPr>
          <w:ilvl w:val="0"/>
          <w:numId w:val="7"/>
        </w:numPr>
        <w:spacing w:line="360" w:lineRule="auto"/>
        <w:ind w:left="737"/>
        <w:jc w:val="both"/>
        <w:rPr>
          <w:rFonts w:ascii="Arial" w:hAnsi="Arial" w:cs="Arial"/>
          <w:sz w:val="24"/>
          <w:szCs w:val="24"/>
        </w:rPr>
      </w:pPr>
      <w:r w:rsidRPr="003A1733">
        <w:rPr>
          <w:rFonts w:ascii="Arial" w:hAnsi="Arial" w:cs="Arial"/>
          <w:sz w:val="24"/>
          <w:szCs w:val="24"/>
        </w:rPr>
        <w:t>orientované na konkurenci</w:t>
      </w:r>
    </w:p>
    <w:p w:rsidR="0047656E" w:rsidRPr="003A1733" w:rsidRDefault="0047656E" w:rsidP="0047656E">
      <w:pPr>
        <w:pStyle w:val="FormtovanvHTML"/>
        <w:numPr>
          <w:ilvl w:val="0"/>
          <w:numId w:val="7"/>
        </w:numPr>
        <w:spacing w:line="360" w:lineRule="auto"/>
        <w:ind w:left="737"/>
        <w:jc w:val="both"/>
        <w:rPr>
          <w:rFonts w:ascii="Arial" w:hAnsi="Arial" w:cs="Arial"/>
          <w:sz w:val="24"/>
          <w:szCs w:val="24"/>
        </w:rPr>
      </w:pPr>
      <w:r w:rsidRPr="003A1733">
        <w:rPr>
          <w:rFonts w:ascii="Arial" w:hAnsi="Arial" w:cs="Arial"/>
          <w:sz w:val="24"/>
          <w:szCs w:val="24"/>
        </w:rPr>
        <w:t>dle hodnoty vnímané zákazníkem (Kotíková, Zlámal, 2006)</w:t>
      </w:r>
    </w:p>
    <w:p w:rsidR="0047656E" w:rsidRPr="003A1733" w:rsidRDefault="0047656E" w:rsidP="0047656E">
      <w:pPr>
        <w:pStyle w:val="Default"/>
        <w:spacing w:before="240" w:line="360" w:lineRule="auto"/>
        <w:ind w:firstLine="567"/>
        <w:jc w:val="both"/>
        <w:rPr>
          <w:rFonts w:ascii="Arial" w:hAnsi="Arial" w:cs="Arial"/>
          <w:b/>
        </w:rPr>
      </w:pPr>
      <w:r w:rsidRPr="003A1733">
        <w:rPr>
          <w:rFonts w:ascii="Arial" w:hAnsi="Arial" w:cs="Arial"/>
          <w:b/>
        </w:rPr>
        <w:t>Place</w:t>
      </w:r>
    </w:p>
    <w:p w:rsidR="0047656E" w:rsidRPr="003A1733" w:rsidRDefault="0047656E" w:rsidP="0047656E">
      <w:pPr>
        <w:pStyle w:val="FormtovanvHTML"/>
        <w:spacing w:before="240" w:after="240" w:line="360" w:lineRule="auto"/>
        <w:ind w:firstLine="567"/>
        <w:jc w:val="both"/>
        <w:rPr>
          <w:rFonts w:ascii="Arial" w:hAnsi="Arial" w:cs="Arial"/>
          <w:sz w:val="24"/>
          <w:szCs w:val="24"/>
        </w:rPr>
      </w:pPr>
      <w:r w:rsidRPr="003A1733">
        <w:rPr>
          <w:rFonts w:ascii="Arial" w:hAnsi="Arial" w:cs="Arial"/>
          <w:sz w:val="24"/>
          <w:szCs w:val="24"/>
        </w:rPr>
        <w:t>Hlavním úkolem tohoto „P“ je určení distribučního místa tak, aby zákazník obdržel výrobek nebo službu tehdy, když si je hodlá koupit. Zákazník by měl být uspokojen optimálním způsobem, hovoříme o užitečnosti místa a užitečnosti času, což znamená v co nejkratší lhůtě a na konkrétním místě. Výběr nejlepší distribuční cesty je rozhodnutí strategického významu, startuje dlouho do budoucnosti konkurenční výhody a určuje distribuční náklady (Kotíková, Zlámal, 2006, 58).</w:t>
      </w:r>
    </w:p>
    <w:p w:rsidR="0047656E" w:rsidRPr="003A1733" w:rsidRDefault="0047656E" w:rsidP="0047656E">
      <w:pPr>
        <w:pStyle w:val="Default"/>
        <w:spacing w:after="240" w:line="360" w:lineRule="auto"/>
        <w:ind w:firstLine="567"/>
        <w:jc w:val="both"/>
        <w:rPr>
          <w:rFonts w:ascii="Arial" w:hAnsi="Arial" w:cs="Arial"/>
          <w:b/>
        </w:rPr>
      </w:pPr>
      <w:r w:rsidRPr="003A1733">
        <w:rPr>
          <w:rFonts w:ascii="Arial" w:hAnsi="Arial" w:cs="Arial"/>
          <w:b/>
        </w:rPr>
        <w:t>Product</w:t>
      </w:r>
    </w:p>
    <w:p w:rsidR="0047656E" w:rsidRPr="003A1733" w:rsidRDefault="0047656E" w:rsidP="0047656E">
      <w:pPr>
        <w:pStyle w:val="FormtovanvHTML"/>
        <w:spacing w:after="240" w:line="360" w:lineRule="auto"/>
        <w:ind w:firstLine="567"/>
        <w:jc w:val="both"/>
        <w:rPr>
          <w:rFonts w:ascii="Arial" w:hAnsi="Arial" w:cs="Arial"/>
          <w:sz w:val="24"/>
          <w:szCs w:val="24"/>
        </w:rPr>
      </w:pPr>
      <w:r w:rsidRPr="003A1733">
        <w:rPr>
          <w:rFonts w:ascii="Arial" w:hAnsi="Arial" w:cs="Arial"/>
          <w:sz w:val="24"/>
          <w:szCs w:val="24"/>
        </w:rPr>
        <w:t xml:space="preserve">Nejdůležitějším prvkem marketingového mixu je produkt. Produkt je možno nejobecněji vymezit jako nabídku firmy na trhu. Může to být výrobek, ale </w:t>
      </w:r>
      <w:r w:rsidRPr="003A1733">
        <w:rPr>
          <w:rFonts w:ascii="Arial" w:hAnsi="Arial" w:cs="Arial"/>
          <w:sz w:val="24"/>
          <w:szCs w:val="24"/>
        </w:rPr>
        <w:lastRenderedPageBreak/>
        <w:t>i služba či jiný nemateriální produkt - myšlenka, kulturní či umělecká hodnota, průmyslový patent, či počítačový software. Produkt je materiální či nemateriální statek, který má schopnost uspokojovat potřeby a který je nabízen na trhu. Produktem může byt výrobek, služba, myšlenka, osoba apod. (Kotíková, Zlámal, 2006, 38).</w:t>
      </w:r>
    </w:p>
    <w:p w:rsidR="0047656E" w:rsidRPr="003A1733" w:rsidRDefault="0047656E" w:rsidP="0047656E">
      <w:pPr>
        <w:pStyle w:val="Default"/>
        <w:spacing w:after="240" w:line="360" w:lineRule="auto"/>
        <w:ind w:firstLine="567"/>
        <w:jc w:val="both"/>
        <w:rPr>
          <w:rFonts w:ascii="Arial" w:hAnsi="Arial" w:cs="Arial"/>
          <w:b/>
        </w:rPr>
      </w:pPr>
      <w:r w:rsidRPr="003A1733">
        <w:rPr>
          <w:rFonts w:ascii="Arial" w:hAnsi="Arial" w:cs="Arial"/>
          <w:b/>
        </w:rPr>
        <w:t>Promotion</w:t>
      </w:r>
    </w:p>
    <w:p w:rsidR="0047656E" w:rsidRPr="003A1733" w:rsidRDefault="0047656E" w:rsidP="0047656E">
      <w:pPr>
        <w:pStyle w:val="FormtovanvHTML"/>
        <w:spacing w:after="240" w:line="360" w:lineRule="auto"/>
        <w:ind w:firstLine="567"/>
        <w:jc w:val="both"/>
        <w:rPr>
          <w:rFonts w:ascii="Arial" w:hAnsi="Arial" w:cs="Arial"/>
          <w:sz w:val="24"/>
          <w:szCs w:val="24"/>
        </w:rPr>
      </w:pPr>
      <w:r w:rsidRPr="003A1733">
        <w:rPr>
          <w:rFonts w:ascii="Arial" w:hAnsi="Arial" w:cs="Arial"/>
          <w:sz w:val="24"/>
          <w:szCs w:val="24"/>
        </w:rPr>
        <w:t>M</w:t>
      </w:r>
      <w:r>
        <w:rPr>
          <w:rFonts w:ascii="Arial" w:hAnsi="Arial" w:cs="Arial"/>
          <w:sz w:val="24"/>
          <w:szCs w:val="24"/>
        </w:rPr>
        <w:t>arketingová komunikace je</w:t>
      </w:r>
      <w:r w:rsidRPr="003A1733">
        <w:rPr>
          <w:rFonts w:ascii="Arial" w:hAnsi="Arial" w:cs="Arial"/>
          <w:sz w:val="24"/>
          <w:szCs w:val="24"/>
        </w:rPr>
        <w:t xml:space="preserve"> komplexním</w:t>
      </w:r>
      <w:r>
        <w:rPr>
          <w:rFonts w:ascii="Arial" w:hAnsi="Arial" w:cs="Arial"/>
          <w:sz w:val="24"/>
          <w:szCs w:val="24"/>
        </w:rPr>
        <w:t xml:space="preserve"> pojmem</w:t>
      </w:r>
      <w:r w:rsidRPr="003A1733">
        <w:rPr>
          <w:rFonts w:ascii="Arial" w:hAnsi="Arial" w:cs="Arial"/>
          <w:sz w:val="24"/>
          <w:szCs w:val="24"/>
        </w:rPr>
        <w:t>, který v sobě zahrnuje řadu dílčích nástrojů. Podobně jako u marketingového mixu i tyto komunikační nástroje mají u různých produktů rozdílný význam a rovněž i tyto nástroje marketingové komunikace lze libovolně kombinovat, a proto je nazýváme komunikačním mixem. (Kotíková, Zlámal, 2006, 59)</w:t>
      </w:r>
    </w:p>
    <w:p w:rsidR="0047656E" w:rsidRPr="003A1733" w:rsidRDefault="0047656E" w:rsidP="0047656E">
      <w:pPr>
        <w:pStyle w:val="Default"/>
        <w:spacing w:after="240" w:line="360" w:lineRule="auto"/>
        <w:ind w:firstLine="567"/>
        <w:jc w:val="both"/>
        <w:rPr>
          <w:rFonts w:ascii="Arial" w:hAnsi="Arial" w:cs="Arial"/>
        </w:rPr>
      </w:pPr>
      <w:r w:rsidRPr="003A1733">
        <w:rPr>
          <w:rFonts w:ascii="Arial" w:hAnsi="Arial" w:cs="Arial"/>
        </w:rPr>
        <w:t>Světlík (2005) zmiňuje ještě páté P (people – lidé), které se používá v oblasti marketingu služeb.</w:t>
      </w:r>
    </w:p>
    <w:p w:rsidR="0047656E" w:rsidRPr="003A1733" w:rsidRDefault="0047656E" w:rsidP="0047656E">
      <w:pPr>
        <w:pStyle w:val="Default"/>
        <w:spacing w:line="360" w:lineRule="auto"/>
        <w:ind w:firstLine="567"/>
        <w:jc w:val="both"/>
        <w:rPr>
          <w:rFonts w:ascii="Arial" w:hAnsi="Arial" w:cs="Arial"/>
        </w:rPr>
      </w:pPr>
    </w:p>
    <w:p w:rsidR="0047656E" w:rsidRPr="003A1733" w:rsidRDefault="0047656E" w:rsidP="0047656E">
      <w:pPr>
        <w:pStyle w:val="Default"/>
        <w:spacing w:line="360" w:lineRule="auto"/>
        <w:ind w:firstLine="567"/>
        <w:jc w:val="both"/>
        <w:rPr>
          <w:rFonts w:ascii="Arial" w:hAnsi="Arial" w:cs="Arial"/>
        </w:rPr>
      </w:pPr>
    </w:p>
    <w:p w:rsidR="0047656E" w:rsidRPr="003A1733" w:rsidRDefault="0047656E" w:rsidP="0047656E">
      <w:pPr>
        <w:pStyle w:val="Default"/>
        <w:spacing w:line="360" w:lineRule="auto"/>
        <w:ind w:firstLine="567"/>
        <w:jc w:val="both"/>
        <w:rPr>
          <w:rFonts w:ascii="Arial" w:hAnsi="Arial" w:cs="Arial"/>
        </w:rPr>
      </w:pPr>
      <w:r w:rsidRPr="003A1733">
        <w:rPr>
          <w:rFonts w:ascii="Arial" w:hAnsi="Arial" w:cs="Arial"/>
          <w:noProof/>
        </w:rPr>
        <w:drawing>
          <wp:anchor distT="0" distB="0" distL="114300" distR="114300" simplePos="0" relativeHeight="251661312" behindDoc="0" locked="0" layoutInCell="1" allowOverlap="1">
            <wp:simplePos x="0" y="0"/>
            <wp:positionH relativeFrom="column">
              <wp:posOffset>311150</wp:posOffset>
            </wp:positionH>
            <wp:positionV relativeFrom="paragraph">
              <wp:posOffset>177800</wp:posOffset>
            </wp:positionV>
            <wp:extent cx="4076065" cy="3044825"/>
            <wp:effectExtent l="19050" t="0" r="635" b="0"/>
            <wp:wrapTopAndBottom/>
            <wp:docPr id="4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076065" cy="3044825"/>
                    </a:xfrm>
                    <a:prstGeom prst="rect">
                      <a:avLst/>
                    </a:prstGeom>
                    <a:noFill/>
                    <a:ln w="9525">
                      <a:noFill/>
                      <a:miter lim="800000"/>
                      <a:headEnd/>
                      <a:tailEnd/>
                    </a:ln>
                  </pic:spPr>
                </pic:pic>
              </a:graphicData>
            </a:graphic>
          </wp:anchor>
        </w:drawing>
      </w:r>
    </w:p>
    <w:p w:rsidR="0047656E" w:rsidRPr="003A1733" w:rsidRDefault="0047656E" w:rsidP="0047656E">
      <w:pPr>
        <w:pStyle w:val="Default"/>
        <w:spacing w:line="360" w:lineRule="auto"/>
        <w:jc w:val="both"/>
        <w:rPr>
          <w:rFonts w:ascii="Arial" w:hAnsi="Arial" w:cs="Arial"/>
        </w:rPr>
      </w:pPr>
      <w:r w:rsidRPr="003A1733">
        <w:rPr>
          <w:rFonts w:ascii="Arial" w:hAnsi="Arial" w:cs="Arial"/>
        </w:rPr>
        <w:t>Obrázek 1. Komunikační mix (Kotler&amp; Armstrong, 2004, 106).</w:t>
      </w:r>
    </w:p>
    <w:p w:rsidR="0047656E" w:rsidRDefault="0047656E" w:rsidP="0047656E">
      <w:pPr>
        <w:pStyle w:val="Default"/>
        <w:spacing w:before="240" w:after="240" w:line="360" w:lineRule="auto"/>
        <w:ind w:firstLine="567"/>
        <w:jc w:val="both"/>
        <w:rPr>
          <w:rFonts w:ascii="Arial" w:hAnsi="Arial" w:cs="Arial"/>
        </w:rPr>
      </w:pPr>
      <w:r w:rsidRPr="003A1733">
        <w:rPr>
          <w:rFonts w:ascii="Arial" w:hAnsi="Arial" w:cs="Arial"/>
        </w:rPr>
        <w:lastRenderedPageBreak/>
        <w:t>Mimo nejznámějšího mixu "4 P" existují ještě jiné varianty a obměny. Jedním z takových je koncept "4 C", který se dívá na marketingový mix z pohledu zákazníka, oproti 4 P, kde se v úvahu bere prodávající (Kotler&amp; Armstrong, 2004).</w:t>
      </w:r>
    </w:p>
    <w:p w:rsidR="0047656E" w:rsidRPr="003A1733" w:rsidRDefault="0047656E" w:rsidP="0047656E">
      <w:pPr>
        <w:pStyle w:val="Default"/>
        <w:spacing w:line="360" w:lineRule="auto"/>
        <w:jc w:val="both"/>
        <w:rPr>
          <w:rFonts w:ascii="Arial" w:hAnsi="Arial" w:cs="Arial"/>
        </w:rPr>
      </w:pPr>
      <w:r w:rsidRPr="003A1733">
        <w:rPr>
          <w:rFonts w:ascii="Arial" w:hAnsi="Arial" w:cs="Arial"/>
        </w:rPr>
        <w:t>Tabulka 1. Marketingový mix "4 P" a "4 C" (Kotler&amp; Armstrong, 2004, 107)</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6379"/>
      </w:tblGrid>
      <w:tr w:rsidR="0047656E" w:rsidRPr="003A1733" w:rsidTr="00837D24">
        <w:trPr>
          <w:trHeight w:val="245"/>
        </w:trPr>
        <w:tc>
          <w:tcPr>
            <w:tcW w:w="3227" w:type="dxa"/>
            <w:tcBorders>
              <w:top w:val="single" w:sz="18" w:space="0" w:color="auto"/>
              <w:left w:val="single" w:sz="18" w:space="0" w:color="auto"/>
              <w:bottom w:val="single" w:sz="18" w:space="0" w:color="auto"/>
              <w:right w:val="single" w:sz="18" w:space="0" w:color="auto"/>
            </w:tcBorders>
          </w:tcPr>
          <w:p w:rsidR="0047656E" w:rsidRPr="003A1733" w:rsidRDefault="0047656E" w:rsidP="00837D24">
            <w:pPr>
              <w:pStyle w:val="Default"/>
              <w:spacing w:line="360" w:lineRule="auto"/>
              <w:ind w:firstLine="567"/>
              <w:jc w:val="both"/>
              <w:rPr>
                <w:rFonts w:ascii="Arial" w:hAnsi="Arial" w:cs="Arial"/>
              </w:rPr>
            </w:pPr>
            <w:r w:rsidRPr="003A1733">
              <w:rPr>
                <w:rFonts w:ascii="Arial" w:hAnsi="Arial" w:cs="Arial"/>
                <w:b/>
                <w:bCs/>
              </w:rPr>
              <w:t>4 P</w:t>
            </w:r>
          </w:p>
        </w:tc>
        <w:tc>
          <w:tcPr>
            <w:tcW w:w="6379" w:type="dxa"/>
            <w:tcBorders>
              <w:top w:val="single" w:sz="18" w:space="0" w:color="auto"/>
              <w:left w:val="single" w:sz="18" w:space="0" w:color="auto"/>
              <w:bottom w:val="single" w:sz="18" w:space="0" w:color="auto"/>
              <w:right w:val="single" w:sz="18" w:space="0" w:color="auto"/>
            </w:tcBorders>
          </w:tcPr>
          <w:p w:rsidR="0047656E" w:rsidRPr="003A1733" w:rsidRDefault="0047656E" w:rsidP="00837D24">
            <w:pPr>
              <w:pStyle w:val="Default"/>
              <w:spacing w:line="360" w:lineRule="auto"/>
              <w:ind w:firstLine="567"/>
              <w:jc w:val="both"/>
              <w:rPr>
                <w:rFonts w:ascii="Arial" w:hAnsi="Arial" w:cs="Arial"/>
              </w:rPr>
            </w:pPr>
            <w:r w:rsidRPr="003A1733">
              <w:rPr>
                <w:rFonts w:ascii="Arial" w:hAnsi="Arial" w:cs="Arial"/>
                <w:b/>
                <w:bCs/>
              </w:rPr>
              <w:t>4 C</w:t>
            </w:r>
          </w:p>
        </w:tc>
      </w:tr>
      <w:tr w:rsidR="0047656E" w:rsidRPr="003A1733" w:rsidTr="00837D24">
        <w:trPr>
          <w:trHeight w:val="524"/>
        </w:trPr>
        <w:tc>
          <w:tcPr>
            <w:tcW w:w="3227" w:type="dxa"/>
            <w:tcBorders>
              <w:top w:val="single" w:sz="18" w:space="0" w:color="auto"/>
            </w:tcBorders>
          </w:tcPr>
          <w:p w:rsidR="0047656E" w:rsidRPr="003A1733" w:rsidRDefault="0047656E" w:rsidP="00837D24">
            <w:pPr>
              <w:pStyle w:val="Default"/>
              <w:spacing w:line="360" w:lineRule="auto"/>
              <w:ind w:firstLine="567"/>
              <w:jc w:val="both"/>
              <w:rPr>
                <w:rFonts w:ascii="Arial" w:hAnsi="Arial" w:cs="Arial"/>
              </w:rPr>
            </w:pPr>
            <w:r w:rsidRPr="003A1733">
              <w:rPr>
                <w:rFonts w:ascii="Arial" w:hAnsi="Arial" w:cs="Arial"/>
              </w:rPr>
              <w:t xml:space="preserve">Výrobek </w:t>
            </w:r>
          </w:p>
        </w:tc>
        <w:tc>
          <w:tcPr>
            <w:tcW w:w="6379" w:type="dxa"/>
            <w:tcBorders>
              <w:top w:val="single" w:sz="18" w:space="0" w:color="auto"/>
            </w:tcBorders>
          </w:tcPr>
          <w:p w:rsidR="0047656E" w:rsidRPr="003A1733" w:rsidRDefault="0047656E" w:rsidP="00837D24">
            <w:pPr>
              <w:pStyle w:val="Default"/>
              <w:spacing w:line="360" w:lineRule="auto"/>
              <w:ind w:firstLine="567"/>
              <w:jc w:val="both"/>
              <w:rPr>
                <w:rFonts w:ascii="Arial" w:hAnsi="Arial" w:cs="Arial"/>
              </w:rPr>
            </w:pPr>
            <w:r w:rsidRPr="003A1733">
              <w:rPr>
                <w:rFonts w:ascii="Arial" w:hAnsi="Arial" w:cs="Arial"/>
              </w:rPr>
              <w:t xml:space="preserve">Řešení potřeb zákazníka </w:t>
            </w:r>
            <w:r w:rsidRPr="003A1733">
              <w:rPr>
                <w:rFonts w:ascii="Arial" w:hAnsi="Arial" w:cs="Arial"/>
                <w:i/>
                <w:iCs/>
              </w:rPr>
              <w:t>(customersolution)</w:t>
            </w:r>
          </w:p>
        </w:tc>
      </w:tr>
      <w:tr w:rsidR="0047656E" w:rsidRPr="003A1733" w:rsidTr="00837D24">
        <w:trPr>
          <w:trHeight w:val="131"/>
        </w:trPr>
        <w:tc>
          <w:tcPr>
            <w:tcW w:w="3227" w:type="dxa"/>
          </w:tcPr>
          <w:p w:rsidR="0047656E" w:rsidRPr="003A1733" w:rsidRDefault="0047656E" w:rsidP="00837D24">
            <w:pPr>
              <w:pStyle w:val="Default"/>
              <w:spacing w:line="360" w:lineRule="auto"/>
              <w:ind w:firstLine="567"/>
              <w:jc w:val="both"/>
              <w:rPr>
                <w:rFonts w:ascii="Arial" w:hAnsi="Arial" w:cs="Arial"/>
              </w:rPr>
            </w:pPr>
            <w:r w:rsidRPr="003A1733">
              <w:rPr>
                <w:rFonts w:ascii="Arial" w:hAnsi="Arial" w:cs="Arial"/>
              </w:rPr>
              <w:t xml:space="preserve">Cena </w:t>
            </w:r>
          </w:p>
        </w:tc>
        <w:tc>
          <w:tcPr>
            <w:tcW w:w="6379" w:type="dxa"/>
          </w:tcPr>
          <w:p w:rsidR="0047656E" w:rsidRPr="003A1733" w:rsidRDefault="0047656E" w:rsidP="00837D24">
            <w:pPr>
              <w:pStyle w:val="Default"/>
              <w:spacing w:line="360" w:lineRule="auto"/>
              <w:ind w:firstLine="567"/>
              <w:jc w:val="both"/>
              <w:rPr>
                <w:rFonts w:ascii="Arial" w:hAnsi="Arial" w:cs="Arial"/>
              </w:rPr>
            </w:pPr>
            <w:r w:rsidRPr="003A1733">
              <w:rPr>
                <w:rFonts w:ascii="Arial" w:hAnsi="Arial" w:cs="Arial"/>
              </w:rPr>
              <w:t xml:space="preserve">Náklady, které zákazníkovi vznikají </w:t>
            </w:r>
            <w:r w:rsidRPr="003A1733">
              <w:rPr>
                <w:rFonts w:ascii="Arial" w:hAnsi="Arial" w:cs="Arial"/>
                <w:i/>
                <w:iCs/>
              </w:rPr>
              <w:t>(costumercost)</w:t>
            </w:r>
          </w:p>
        </w:tc>
      </w:tr>
      <w:tr w:rsidR="0047656E" w:rsidRPr="003A1733" w:rsidTr="00837D24">
        <w:trPr>
          <w:trHeight w:val="229"/>
        </w:trPr>
        <w:tc>
          <w:tcPr>
            <w:tcW w:w="3227" w:type="dxa"/>
          </w:tcPr>
          <w:p w:rsidR="0047656E" w:rsidRPr="003A1733" w:rsidRDefault="0047656E" w:rsidP="00837D24">
            <w:pPr>
              <w:pStyle w:val="Default"/>
              <w:spacing w:line="360" w:lineRule="auto"/>
              <w:ind w:firstLine="567"/>
              <w:jc w:val="both"/>
              <w:rPr>
                <w:rFonts w:ascii="Arial" w:hAnsi="Arial" w:cs="Arial"/>
              </w:rPr>
            </w:pPr>
            <w:r w:rsidRPr="003A1733">
              <w:rPr>
                <w:rFonts w:ascii="Arial" w:hAnsi="Arial" w:cs="Arial"/>
              </w:rPr>
              <w:t xml:space="preserve">Distribuce </w:t>
            </w:r>
          </w:p>
        </w:tc>
        <w:tc>
          <w:tcPr>
            <w:tcW w:w="6379" w:type="dxa"/>
          </w:tcPr>
          <w:p w:rsidR="0047656E" w:rsidRPr="003A1733" w:rsidRDefault="0047656E" w:rsidP="00837D24">
            <w:pPr>
              <w:pStyle w:val="Default"/>
              <w:spacing w:line="360" w:lineRule="auto"/>
              <w:ind w:firstLine="567"/>
              <w:jc w:val="both"/>
              <w:rPr>
                <w:rFonts w:ascii="Arial" w:hAnsi="Arial" w:cs="Arial"/>
              </w:rPr>
            </w:pPr>
            <w:r w:rsidRPr="003A1733">
              <w:rPr>
                <w:rFonts w:ascii="Arial" w:hAnsi="Arial" w:cs="Arial"/>
              </w:rPr>
              <w:t xml:space="preserve">Dostupnost řešení </w:t>
            </w:r>
            <w:r w:rsidRPr="003A1733">
              <w:rPr>
                <w:rFonts w:ascii="Arial" w:hAnsi="Arial" w:cs="Arial"/>
                <w:i/>
                <w:iCs/>
              </w:rPr>
              <w:t>(convenience)</w:t>
            </w:r>
          </w:p>
        </w:tc>
      </w:tr>
      <w:tr w:rsidR="0047656E" w:rsidRPr="003A1733" w:rsidTr="00837D24">
        <w:trPr>
          <w:trHeight w:val="77"/>
        </w:trPr>
        <w:tc>
          <w:tcPr>
            <w:tcW w:w="3227" w:type="dxa"/>
          </w:tcPr>
          <w:p w:rsidR="0047656E" w:rsidRPr="003A1733" w:rsidRDefault="0047656E" w:rsidP="00837D24">
            <w:pPr>
              <w:pStyle w:val="Default"/>
              <w:spacing w:line="360" w:lineRule="auto"/>
              <w:ind w:firstLine="567"/>
              <w:jc w:val="both"/>
              <w:rPr>
                <w:rFonts w:ascii="Arial" w:hAnsi="Arial" w:cs="Arial"/>
              </w:rPr>
            </w:pPr>
            <w:r w:rsidRPr="003A1733">
              <w:rPr>
                <w:rFonts w:ascii="Arial" w:hAnsi="Arial" w:cs="Arial"/>
              </w:rPr>
              <w:t xml:space="preserve">Komunikace </w:t>
            </w:r>
          </w:p>
        </w:tc>
        <w:tc>
          <w:tcPr>
            <w:tcW w:w="6379" w:type="dxa"/>
          </w:tcPr>
          <w:p w:rsidR="0047656E" w:rsidRPr="003A1733" w:rsidRDefault="0047656E" w:rsidP="00837D24">
            <w:pPr>
              <w:pStyle w:val="Default"/>
              <w:spacing w:line="360" w:lineRule="auto"/>
              <w:ind w:firstLine="567"/>
              <w:jc w:val="both"/>
              <w:rPr>
                <w:rFonts w:ascii="Arial" w:hAnsi="Arial" w:cs="Arial"/>
              </w:rPr>
            </w:pPr>
            <w:r w:rsidRPr="003A1733">
              <w:rPr>
                <w:rFonts w:ascii="Arial" w:hAnsi="Arial" w:cs="Arial"/>
              </w:rPr>
              <w:t xml:space="preserve">Komunikace </w:t>
            </w:r>
            <w:r w:rsidRPr="003A1733">
              <w:rPr>
                <w:rFonts w:ascii="Arial" w:hAnsi="Arial" w:cs="Arial"/>
                <w:i/>
                <w:iCs/>
              </w:rPr>
              <w:t>(communication)</w:t>
            </w:r>
          </w:p>
        </w:tc>
      </w:tr>
    </w:tbl>
    <w:p w:rsidR="0047656E" w:rsidRPr="003A1733" w:rsidRDefault="0047656E" w:rsidP="0047656E">
      <w:pPr>
        <w:pStyle w:val="Default"/>
        <w:spacing w:before="240" w:after="240" w:line="360" w:lineRule="auto"/>
        <w:ind w:firstLine="567"/>
        <w:jc w:val="both"/>
        <w:rPr>
          <w:rFonts w:ascii="Arial" w:hAnsi="Arial" w:cs="Arial"/>
        </w:rPr>
      </w:pPr>
      <w:r w:rsidRPr="003A1733">
        <w:rPr>
          <w:rFonts w:ascii="Arial" w:hAnsi="Arial" w:cs="Arial"/>
        </w:rPr>
        <w:t>Jsou obory, kterým pouze „4P“ nestačí. Především jsou to oblasti služeb. Zde klienti nepoznají rozdíl mezi organizacemi jen pomocí základního marketingového mixu. Proto do svého marketingového si jednotlivé oblasti služeb přidávají další, které jim umožní požadované odlišení (např. školství, bankovnictví, cestovní ruch…) (Foret et al., 2001).</w:t>
      </w:r>
    </w:p>
    <w:p w:rsidR="0047656E" w:rsidRPr="003A1733" w:rsidRDefault="0047656E" w:rsidP="0047656E">
      <w:pPr>
        <w:pStyle w:val="Default"/>
        <w:numPr>
          <w:ilvl w:val="2"/>
          <w:numId w:val="5"/>
        </w:numPr>
        <w:spacing w:line="360" w:lineRule="auto"/>
        <w:ind w:left="680"/>
        <w:jc w:val="both"/>
        <w:rPr>
          <w:rFonts w:ascii="Arial" w:hAnsi="Arial" w:cs="Arial"/>
          <w:b/>
        </w:rPr>
      </w:pPr>
      <w:r w:rsidRPr="003A1733">
        <w:rPr>
          <w:rFonts w:ascii="Arial" w:hAnsi="Arial" w:cs="Arial"/>
          <w:b/>
        </w:rPr>
        <w:t>Marketingová komunikace</w:t>
      </w:r>
    </w:p>
    <w:p w:rsidR="0047656E" w:rsidRPr="003A1733" w:rsidRDefault="0047656E" w:rsidP="0047656E">
      <w:pPr>
        <w:spacing w:before="240" w:line="360" w:lineRule="auto"/>
        <w:ind w:firstLine="567"/>
        <w:jc w:val="both"/>
        <w:rPr>
          <w:rStyle w:val="KdHTML"/>
          <w:rFonts w:ascii="Arial" w:eastAsiaTheme="minorHAnsi" w:hAnsi="Arial" w:cs="Arial"/>
          <w:color w:val="000000" w:themeColor="text1"/>
          <w:sz w:val="24"/>
          <w:szCs w:val="24"/>
        </w:rPr>
      </w:pPr>
      <w:r w:rsidRPr="003A1733">
        <w:rPr>
          <w:rStyle w:val="KdHTML"/>
          <w:rFonts w:ascii="Arial" w:eastAsiaTheme="minorHAnsi" w:hAnsi="Arial" w:cs="Arial"/>
          <w:sz w:val="24"/>
          <w:szCs w:val="24"/>
        </w:rPr>
        <w:t xml:space="preserve">Marketingová komunikace značí nástroje, díky kterým se formy snaží přesvědčovat a informovat </w:t>
      </w:r>
      <w:r w:rsidRPr="003A1733">
        <w:rPr>
          <w:rStyle w:val="KdHTML"/>
          <w:rFonts w:ascii="Arial" w:eastAsiaTheme="minorHAnsi" w:hAnsi="Arial" w:cs="Arial"/>
          <w:color w:val="000000" w:themeColor="text1"/>
          <w:sz w:val="24"/>
          <w:szCs w:val="24"/>
        </w:rPr>
        <w:t>spotřebitele a připomenout jim – přímo a nepřímo – značky a výrobky, které prodávají. (Kotler, Keller, 2007, 574).</w:t>
      </w:r>
    </w:p>
    <w:p w:rsidR="0047656E" w:rsidRPr="003A1733" w:rsidRDefault="0047656E" w:rsidP="0047656E">
      <w:pPr>
        <w:spacing w:line="360" w:lineRule="auto"/>
        <w:ind w:firstLine="567"/>
        <w:jc w:val="both"/>
        <w:rPr>
          <w:rFonts w:ascii="Arial" w:hAnsi="Arial" w:cs="Arial"/>
          <w:sz w:val="24"/>
          <w:szCs w:val="24"/>
        </w:rPr>
      </w:pPr>
      <w:r w:rsidRPr="003A1733">
        <w:rPr>
          <w:rFonts w:ascii="Arial" w:hAnsi="Arial" w:cs="Arial"/>
          <w:sz w:val="24"/>
          <w:szCs w:val="24"/>
        </w:rPr>
        <w:t>Slovo komunikace v původním latinském významu zahrnuje společnou událost, sdílená, společný. Při vytváření komunikace se snažíme o vytvoření něčeho společného s někým. Komunikačním cílem je podělit se s názory, myšlenkami, něco zprostředkovat a oznámit. (Hesková&amp;Štachoň, 2009).</w:t>
      </w:r>
    </w:p>
    <w:p w:rsidR="0047656E" w:rsidRPr="003A1733" w:rsidRDefault="0047656E" w:rsidP="0047656E">
      <w:pPr>
        <w:pStyle w:val="Default"/>
        <w:spacing w:line="360" w:lineRule="auto"/>
        <w:ind w:firstLine="567"/>
        <w:jc w:val="both"/>
        <w:rPr>
          <w:rFonts w:ascii="Arial" w:hAnsi="Arial" w:cs="Arial"/>
        </w:rPr>
      </w:pPr>
      <w:r w:rsidRPr="003A1733">
        <w:rPr>
          <w:rFonts w:ascii="Arial" w:hAnsi="Arial" w:cs="Arial"/>
        </w:rPr>
        <w:t>Základ veškerých vztahů mezi lidmi utváří komunikace. Na vztazích a na naší schopnosti komunikovat</w:t>
      </w:r>
      <w:r>
        <w:rPr>
          <w:rFonts w:ascii="Arial" w:hAnsi="Arial" w:cs="Arial"/>
        </w:rPr>
        <w:t xml:space="preserve"> </w:t>
      </w:r>
      <w:r w:rsidRPr="003A1733">
        <w:rPr>
          <w:rFonts w:ascii="Arial" w:hAnsi="Arial" w:cs="Arial"/>
        </w:rPr>
        <w:t>závisí i naše samotné přežití (Foret, 2006).</w:t>
      </w:r>
    </w:p>
    <w:p w:rsidR="0047656E" w:rsidRPr="003A1733" w:rsidRDefault="0047656E" w:rsidP="0047656E">
      <w:pPr>
        <w:spacing w:line="360" w:lineRule="auto"/>
        <w:ind w:firstLine="567"/>
        <w:jc w:val="both"/>
        <w:rPr>
          <w:rStyle w:val="KdHTML"/>
          <w:rFonts w:ascii="Arial" w:eastAsiaTheme="minorHAnsi" w:hAnsi="Arial" w:cs="Arial"/>
          <w:color w:val="000000" w:themeColor="text1"/>
          <w:sz w:val="24"/>
          <w:szCs w:val="24"/>
        </w:rPr>
      </w:pPr>
      <w:r w:rsidRPr="003A1733">
        <w:rPr>
          <w:rFonts w:ascii="Arial" w:hAnsi="Arial" w:cs="Arial"/>
          <w:color w:val="000000" w:themeColor="text1"/>
          <w:sz w:val="24"/>
          <w:szCs w:val="24"/>
        </w:rPr>
        <w:t>Velmi často bývá mylně zaměňována marketingová komunikace za propagaci, přitom komunikace, ale má rozsáhlejší význam a postavení v marketingovém mixu. Představuje výměnu informací o p</w:t>
      </w:r>
      <w:r>
        <w:rPr>
          <w:rFonts w:ascii="Arial" w:hAnsi="Arial" w:cs="Arial"/>
          <w:color w:val="000000" w:themeColor="text1"/>
          <w:sz w:val="24"/>
          <w:szCs w:val="24"/>
        </w:rPr>
        <w:t>roduktu nebo organizaci</w:t>
      </w:r>
      <w:r w:rsidRPr="003A1733">
        <w:rPr>
          <w:rFonts w:ascii="Arial" w:hAnsi="Arial" w:cs="Arial"/>
          <w:color w:val="000000" w:themeColor="text1"/>
          <w:sz w:val="24"/>
          <w:szCs w:val="24"/>
        </w:rPr>
        <w:t xml:space="preserve">. Dá se zahrnout i ústní komunikaci. Propagace oproti tomu znamená </w:t>
      </w:r>
      <w:r w:rsidRPr="003A1733">
        <w:rPr>
          <w:rFonts w:ascii="Arial" w:hAnsi="Arial" w:cs="Arial"/>
          <w:color w:val="000000" w:themeColor="text1"/>
          <w:sz w:val="24"/>
          <w:szCs w:val="24"/>
        </w:rPr>
        <w:lastRenderedPageBreak/>
        <w:t>v marketingové</w:t>
      </w:r>
      <w:r>
        <w:rPr>
          <w:rFonts w:ascii="Arial" w:hAnsi="Arial" w:cs="Arial"/>
          <w:color w:val="000000" w:themeColor="text1"/>
          <w:sz w:val="24"/>
          <w:szCs w:val="24"/>
        </w:rPr>
        <w:t>m pojetí úmyslnou činnost, která</w:t>
      </w:r>
      <w:r w:rsidRPr="003A1733">
        <w:rPr>
          <w:rFonts w:ascii="Arial" w:hAnsi="Arial" w:cs="Arial"/>
          <w:color w:val="000000" w:themeColor="text1"/>
          <w:sz w:val="24"/>
          <w:szCs w:val="24"/>
        </w:rPr>
        <w:t xml:space="preserve"> ovlivňuje zákazníka při rozhodování během nakupování.</w:t>
      </w:r>
      <w:r w:rsidRPr="003A1733">
        <w:rPr>
          <w:rStyle w:val="KdHTML"/>
          <w:rFonts w:ascii="Arial" w:eastAsiaTheme="minorHAnsi" w:hAnsi="Arial" w:cs="Arial"/>
          <w:color w:val="000000" w:themeColor="text1"/>
          <w:sz w:val="24"/>
          <w:szCs w:val="24"/>
        </w:rPr>
        <w:t xml:space="preserve"> (Světlík, 2005)</w:t>
      </w:r>
    </w:p>
    <w:p w:rsidR="0047656E" w:rsidRPr="003A1733" w:rsidRDefault="0047656E" w:rsidP="0047656E">
      <w:pPr>
        <w:spacing w:line="360" w:lineRule="auto"/>
        <w:ind w:firstLine="567"/>
        <w:jc w:val="both"/>
        <w:rPr>
          <w:rFonts w:ascii="Arial" w:hAnsi="Arial" w:cs="Arial"/>
          <w:color w:val="000000" w:themeColor="text1"/>
          <w:sz w:val="24"/>
          <w:szCs w:val="24"/>
        </w:rPr>
      </w:pPr>
      <w:r w:rsidRPr="003A1733">
        <w:rPr>
          <w:rFonts w:ascii="Arial" w:hAnsi="Arial" w:cs="Arial"/>
          <w:color w:val="000000" w:themeColor="text1"/>
          <w:sz w:val="24"/>
          <w:szCs w:val="24"/>
        </w:rPr>
        <w:t>Autorky Přikrylová a Jahodová (2010) definují ve své publikaci marketingovou komunikaci jako přenos sdělení nebo komunikační proces od jeho odesílatele k příjemci. Může téže probíhat mezi prodávajícím a kupujícím, firmou a zákazníkem, firmou a jejími dalšími zájmovými skupinami. Patří k nim všechny subjekty, které mají na firmy a jejich aktivity vliv a které je samy mohou ovlivňovat. Do těchto skupin patří dodavatelé, obchodní partneři, zaměstnanci, veřejná správa, investoři, neziskové organizace a média.</w:t>
      </w:r>
    </w:p>
    <w:p w:rsidR="0047656E" w:rsidRPr="003A1733" w:rsidRDefault="0047656E" w:rsidP="0047656E">
      <w:pPr>
        <w:pStyle w:val="Default"/>
        <w:spacing w:after="240" w:line="360" w:lineRule="auto"/>
        <w:ind w:firstLine="567"/>
        <w:jc w:val="both"/>
        <w:rPr>
          <w:rFonts w:ascii="Arial" w:hAnsi="Arial" w:cs="Arial"/>
        </w:rPr>
      </w:pPr>
      <w:r w:rsidRPr="003A1733">
        <w:rPr>
          <w:rFonts w:ascii="Arial" w:hAnsi="Arial" w:cs="Arial"/>
        </w:rPr>
        <w:t>Nejjednodušeji definovaná komunikace je jako proces sdělování. (Foret, 2006)Takovýto to proces komunikace probíhá pořád, i když mlčíme. Svému okolí neustále něco sdělujeme, ať už chceme či nikoli. (Kotler, 2003) Z tohoto důvodu je potřeba mít komunikaci neustále pod kontrolou a klást si otázky typu: Chceme být takto viděni? Chceme něco předat? Jak mě právě vnímají ostatní? Apod.</w:t>
      </w:r>
    </w:p>
    <w:p w:rsidR="0047656E" w:rsidRPr="003A1733" w:rsidRDefault="0047656E" w:rsidP="0047656E">
      <w:pPr>
        <w:spacing w:line="360" w:lineRule="auto"/>
        <w:ind w:firstLine="567"/>
        <w:jc w:val="both"/>
        <w:rPr>
          <w:rFonts w:ascii="Arial" w:hAnsi="Arial" w:cs="Arial"/>
          <w:color w:val="000000" w:themeColor="text1"/>
          <w:sz w:val="24"/>
          <w:szCs w:val="24"/>
        </w:rPr>
      </w:pPr>
      <w:r w:rsidRPr="003A1733">
        <w:rPr>
          <w:rStyle w:val="KdHTML"/>
          <w:rFonts w:ascii="Arial" w:eastAsiaTheme="minorHAnsi" w:hAnsi="Arial" w:cs="Arial"/>
          <w:color w:val="000000" w:themeColor="text1"/>
          <w:sz w:val="24"/>
          <w:szCs w:val="24"/>
        </w:rPr>
        <w:t xml:space="preserve">Petr Frey (2008) si myslí, že každá firma, která chce být úspěšnou na dnes již nasyceném trhu, je povinna klást si následující otázky: Jak oslovit danou cílovou skupinu? Můžu si dovolit zaujmout moderním experimentem? Nebo zvolím standardní formu marketingové komunikace? </w:t>
      </w:r>
    </w:p>
    <w:p w:rsidR="0047656E" w:rsidRPr="003A1733" w:rsidRDefault="0047656E" w:rsidP="0047656E">
      <w:pPr>
        <w:pStyle w:val="Default"/>
        <w:spacing w:after="240" w:line="360" w:lineRule="auto"/>
        <w:ind w:firstLine="567"/>
        <w:jc w:val="both"/>
        <w:rPr>
          <w:rFonts w:ascii="Arial" w:hAnsi="Arial" w:cs="Arial"/>
        </w:rPr>
      </w:pPr>
      <w:r w:rsidRPr="003A1733">
        <w:rPr>
          <w:rFonts w:ascii="Arial" w:hAnsi="Arial" w:cs="Arial"/>
        </w:rPr>
        <w:t xml:space="preserve">Foret (2006) poukazuje na tyto aspekty, které umožňují vést efektivní a úspěšnou komunikaci – tedy komunikaci při které dosáhneme maximálních cílů při minimálních výdajích: </w:t>
      </w:r>
    </w:p>
    <w:p w:rsidR="0047656E" w:rsidRPr="003A1733" w:rsidRDefault="0047656E" w:rsidP="0047656E">
      <w:pPr>
        <w:pStyle w:val="Default"/>
        <w:numPr>
          <w:ilvl w:val="0"/>
          <w:numId w:val="8"/>
        </w:numPr>
        <w:spacing w:after="167" w:line="360" w:lineRule="auto"/>
        <w:ind w:left="737"/>
        <w:jc w:val="both"/>
        <w:rPr>
          <w:rFonts w:ascii="Arial" w:hAnsi="Arial" w:cs="Arial"/>
        </w:rPr>
      </w:pPr>
      <w:r w:rsidRPr="003A1733">
        <w:rPr>
          <w:rFonts w:ascii="Arial" w:hAnsi="Arial" w:cs="Arial"/>
        </w:rPr>
        <w:t xml:space="preserve">Důvěryhodnost </w:t>
      </w:r>
    </w:p>
    <w:p w:rsidR="0047656E" w:rsidRPr="003A1733" w:rsidRDefault="0047656E" w:rsidP="0047656E">
      <w:pPr>
        <w:pStyle w:val="Default"/>
        <w:numPr>
          <w:ilvl w:val="0"/>
          <w:numId w:val="8"/>
        </w:numPr>
        <w:spacing w:after="167" w:line="360" w:lineRule="auto"/>
        <w:ind w:left="737"/>
        <w:jc w:val="both"/>
        <w:rPr>
          <w:rFonts w:ascii="Arial" w:hAnsi="Arial" w:cs="Arial"/>
        </w:rPr>
      </w:pPr>
      <w:r w:rsidRPr="003A1733">
        <w:rPr>
          <w:rFonts w:ascii="Arial" w:hAnsi="Arial" w:cs="Arial"/>
        </w:rPr>
        <w:t xml:space="preserve">Volba vhodného času a prostředí, v němž komunikace probíhá </w:t>
      </w:r>
    </w:p>
    <w:p w:rsidR="0047656E" w:rsidRPr="003A1733" w:rsidRDefault="0047656E" w:rsidP="0047656E">
      <w:pPr>
        <w:pStyle w:val="Default"/>
        <w:numPr>
          <w:ilvl w:val="0"/>
          <w:numId w:val="8"/>
        </w:numPr>
        <w:spacing w:after="167" w:line="360" w:lineRule="auto"/>
        <w:ind w:left="737"/>
        <w:jc w:val="both"/>
        <w:rPr>
          <w:rFonts w:ascii="Arial" w:hAnsi="Arial" w:cs="Arial"/>
        </w:rPr>
      </w:pPr>
      <w:r w:rsidRPr="003A1733">
        <w:rPr>
          <w:rFonts w:ascii="Arial" w:hAnsi="Arial" w:cs="Arial"/>
        </w:rPr>
        <w:t xml:space="preserve">Pochopitelnost a významnost obsahu </w:t>
      </w:r>
    </w:p>
    <w:p w:rsidR="0047656E" w:rsidRPr="003A1733" w:rsidRDefault="0047656E" w:rsidP="0047656E">
      <w:pPr>
        <w:pStyle w:val="Default"/>
        <w:numPr>
          <w:ilvl w:val="0"/>
          <w:numId w:val="8"/>
        </w:numPr>
        <w:spacing w:after="167" w:line="360" w:lineRule="auto"/>
        <w:ind w:left="737"/>
        <w:jc w:val="both"/>
        <w:rPr>
          <w:rFonts w:ascii="Arial" w:hAnsi="Arial" w:cs="Arial"/>
        </w:rPr>
      </w:pPr>
      <w:r w:rsidRPr="003A1733">
        <w:rPr>
          <w:rFonts w:ascii="Arial" w:hAnsi="Arial" w:cs="Arial"/>
        </w:rPr>
        <w:t xml:space="preserve">Jasnost </w:t>
      </w:r>
    </w:p>
    <w:p w:rsidR="0047656E" w:rsidRPr="003A1733" w:rsidRDefault="0047656E" w:rsidP="0047656E">
      <w:pPr>
        <w:pStyle w:val="Default"/>
        <w:numPr>
          <w:ilvl w:val="0"/>
          <w:numId w:val="8"/>
        </w:numPr>
        <w:spacing w:after="167" w:line="360" w:lineRule="auto"/>
        <w:ind w:left="737"/>
        <w:jc w:val="both"/>
        <w:rPr>
          <w:rFonts w:ascii="Arial" w:hAnsi="Arial" w:cs="Arial"/>
        </w:rPr>
      </w:pPr>
      <w:r w:rsidRPr="003A1733">
        <w:rPr>
          <w:rFonts w:ascii="Arial" w:hAnsi="Arial" w:cs="Arial"/>
        </w:rPr>
        <w:t xml:space="preserve">Soustavnost </w:t>
      </w:r>
    </w:p>
    <w:p w:rsidR="0047656E" w:rsidRPr="003A1733" w:rsidRDefault="0047656E" w:rsidP="0047656E">
      <w:pPr>
        <w:pStyle w:val="Default"/>
        <w:numPr>
          <w:ilvl w:val="0"/>
          <w:numId w:val="8"/>
        </w:numPr>
        <w:spacing w:after="167" w:line="360" w:lineRule="auto"/>
        <w:ind w:left="737"/>
        <w:jc w:val="both"/>
        <w:rPr>
          <w:rFonts w:ascii="Arial" w:hAnsi="Arial" w:cs="Arial"/>
        </w:rPr>
      </w:pPr>
      <w:r w:rsidRPr="003A1733">
        <w:rPr>
          <w:rFonts w:ascii="Arial" w:hAnsi="Arial" w:cs="Arial"/>
        </w:rPr>
        <w:t xml:space="preserve">Osvědčené kanály </w:t>
      </w:r>
    </w:p>
    <w:p w:rsidR="0047656E" w:rsidRPr="003A1733" w:rsidRDefault="0047656E" w:rsidP="0047656E">
      <w:pPr>
        <w:pStyle w:val="Default"/>
        <w:numPr>
          <w:ilvl w:val="0"/>
          <w:numId w:val="8"/>
        </w:numPr>
        <w:spacing w:line="360" w:lineRule="auto"/>
        <w:ind w:left="737"/>
        <w:jc w:val="both"/>
        <w:rPr>
          <w:rFonts w:ascii="Arial" w:hAnsi="Arial" w:cs="Arial"/>
        </w:rPr>
      </w:pPr>
      <w:r w:rsidRPr="003A1733">
        <w:rPr>
          <w:rFonts w:ascii="Arial" w:hAnsi="Arial" w:cs="Arial"/>
        </w:rPr>
        <w:lastRenderedPageBreak/>
        <w:t xml:space="preserve">Znalost adresáta </w:t>
      </w:r>
    </w:p>
    <w:p w:rsidR="0047656E" w:rsidRPr="003A1733" w:rsidRDefault="0047656E" w:rsidP="0047656E">
      <w:pPr>
        <w:pStyle w:val="Default"/>
        <w:spacing w:before="240" w:after="240" w:line="360" w:lineRule="auto"/>
        <w:ind w:firstLine="567"/>
        <w:jc w:val="both"/>
        <w:rPr>
          <w:rFonts w:ascii="Arial" w:hAnsi="Arial" w:cs="Arial"/>
        </w:rPr>
      </w:pPr>
      <w:r w:rsidRPr="003A1733">
        <w:rPr>
          <w:rFonts w:ascii="Arial" w:hAnsi="Arial" w:cs="Arial"/>
        </w:rPr>
        <w:t>Všechny organizace by si měli být vědomi, že obecná teorie komunikace se vztahuje i na teorii marketingové komunikace. (Hesková&amp;Štarchoň, 2009). Například tedy nelze nekomunikovat.  Konkurenci i zákazníkům neustále sdělujeme určité sdělení. Samotnou nabídku komunikujeme se zákazníkem. Tím, co (produkt), za kolik (cena) a kde (distribuce) mu to nabízíme, s ním vlastně komunikujeme“ (Foret, 2006, 142).</w:t>
      </w:r>
    </w:p>
    <w:p w:rsidR="0047656E" w:rsidRPr="003A1733" w:rsidRDefault="0047656E" w:rsidP="0047656E">
      <w:pPr>
        <w:pStyle w:val="Default"/>
        <w:spacing w:after="240" w:line="360" w:lineRule="auto"/>
        <w:ind w:firstLine="567"/>
        <w:jc w:val="both"/>
        <w:rPr>
          <w:rFonts w:ascii="Arial" w:hAnsi="Arial" w:cs="Arial"/>
        </w:rPr>
      </w:pPr>
      <w:r w:rsidRPr="003A1733">
        <w:rPr>
          <w:rFonts w:ascii="Arial" w:hAnsi="Arial" w:cs="Arial"/>
        </w:rPr>
        <w:t>Konkrétní nabídku sestavujeme na míru zákazníkovi pomocí marketingového mixu, ale sebelepší nabídka nemusí</w:t>
      </w:r>
      <w:r>
        <w:rPr>
          <w:rFonts w:ascii="Arial" w:hAnsi="Arial" w:cs="Arial"/>
        </w:rPr>
        <w:t xml:space="preserve"> zákazníka zaujmout. Foret (2006) říká, že je klíčová </w:t>
      </w:r>
      <w:r w:rsidRPr="003A1733">
        <w:rPr>
          <w:rFonts w:ascii="Arial" w:hAnsi="Arial" w:cs="Arial"/>
        </w:rPr>
        <w:t>schopnost oslovení zákazníka. Tím má na mysli více, než je právě využití jednotlivých nástrojů marketingové komunikace nezávisle na sobě (reklama, PR a další propagační aktivity).</w:t>
      </w:r>
    </w:p>
    <w:p w:rsidR="0047656E" w:rsidRPr="003A1733" w:rsidRDefault="0047656E" w:rsidP="0047656E">
      <w:pPr>
        <w:pStyle w:val="Default"/>
        <w:spacing w:after="240" w:line="360" w:lineRule="auto"/>
        <w:ind w:firstLine="567"/>
        <w:jc w:val="both"/>
        <w:rPr>
          <w:rFonts w:ascii="Arial" w:hAnsi="Arial" w:cs="Arial"/>
        </w:rPr>
      </w:pPr>
      <w:r w:rsidRPr="003A1733">
        <w:rPr>
          <w:rFonts w:ascii="Arial" w:hAnsi="Arial" w:cs="Arial"/>
        </w:rPr>
        <w:t>Komunikace společnosti probíhá tzv. nadlinkovými klasickými propagačními prostředky (tisk, televize, billboardy…) a také tzv. podlinkovými aktivitami (PR, podpora prodeje, osobní prodej…) (Jurášková &amp; Horňák, 2012). Marketingová komunikace má obrovské prostředky, jak je mohou použít, a proto je potřeba využívat je účelně, s úmyslem a vždy myslet na dané cíle.</w:t>
      </w:r>
    </w:p>
    <w:p w:rsidR="0047656E" w:rsidRPr="003A1733" w:rsidRDefault="0047656E" w:rsidP="0047656E">
      <w:pPr>
        <w:pStyle w:val="Default"/>
        <w:spacing w:before="240" w:after="240" w:line="360" w:lineRule="auto"/>
        <w:ind w:firstLine="377"/>
        <w:jc w:val="both"/>
        <w:rPr>
          <w:rFonts w:ascii="Arial" w:hAnsi="Arial" w:cs="Arial"/>
        </w:rPr>
      </w:pPr>
      <w:r w:rsidRPr="003A1733">
        <w:rPr>
          <w:rFonts w:ascii="Arial" w:hAnsi="Arial" w:cs="Arial"/>
        </w:rPr>
        <w:t xml:space="preserve">Mezi základní cíle marketingové komunikace podle Kozáka (2009) patří: </w:t>
      </w:r>
    </w:p>
    <w:p w:rsidR="0047656E" w:rsidRPr="003A1733" w:rsidRDefault="0047656E" w:rsidP="0047656E">
      <w:pPr>
        <w:pStyle w:val="Default"/>
        <w:numPr>
          <w:ilvl w:val="0"/>
          <w:numId w:val="9"/>
        </w:numPr>
        <w:spacing w:after="284" w:line="360" w:lineRule="auto"/>
        <w:ind w:left="737"/>
        <w:jc w:val="both"/>
        <w:rPr>
          <w:rFonts w:ascii="Arial" w:hAnsi="Arial" w:cs="Arial"/>
        </w:rPr>
      </w:pPr>
      <w:r w:rsidRPr="003A1733">
        <w:rPr>
          <w:rFonts w:ascii="Arial" w:hAnsi="Arial" w:cs="Arial"/>
        </w:rPr>
        <w:t xml:space="preserve">Poskytnout informace </w:t>
      </w:r>
    </w:p>
    <w:p w:rsidR="0047656E" w:rsidRPr="003A1733" w:rsidRDefault="0047656E" w:rsidP="0047656E">
      <w:pPr>
        <w:pStyle w:val="Default"/>
        <w:numPr>
          <w:ilvl w:val="0"/>
          <w:numId w:val="9"/>
        </w:numPr>
        <w:spacing w:after="284" w:line="360" w:lineRule="auto"/>
        <w:ind w:left="737"/>
        <w:jc w:val="both"/>
        <w:rPr>
          <w:rFonts w:ascii="Arial" w:hAnsi="Arial" w:cs="Arial"/>
        </w:rPr>
      </w:pPr>
      <w:r w:rsidRPr="003A1733">
        <w:rPr>
          <w:rFonts w:ascii="Arial" w:hAnsi="Arial" w:cs="Arial"/>
        </w:rPr>
        <w:t xml:space="preserve">Vytvořit a stimulovat poptávku </w:t>
      </w:r>
    </w:p>
    <w:p w:rsidR="0047656E" w:rsidRPr="003A1733" w:rsidRDefault="0047656E" w:rsidP="0047656E">
      <w:pPr>
        <w:pStyle w:val="Default"/>
        <w:numPr>
          <w:ilvl w:val="0"/>
          <w:numId w:val="9"/>
        </w:numPr>
        <w:spacing w:after="284" w:line="360" w:lineRule="auto"/>
        <w:ind w:left="737"/>
        <w:jc w:val="both"/>
        <w:rPr>
          <w:rFonts w:ascii="Arial" w:hAnsi="Arial" w:cs="Arial"/>
        </w:rPr>
      </w:pPr>
      <w:r w:rsidRPr="003A1733">
        <w:rPr>
          <w:rFonts w:ascii="Arial" w:hAnsi="Arial" w:cs="Arial"/>
        </w:rPr>
        <w:t xml:space="preserve">Diferenciace produktu firmy </w:t>
      </w:r>
    </w:p>
    <w:p w:rsidR="0047656E" w:rsidRPr="003A1733" w:rsidRDefault="0047656E" w:rsidP="0047656E">
      <w:pPr>
        <w:pStyle w:val="Default"/>
        <w:numPr>
          <w:ilvl w:val="0"/>
          <w:numId w:val="9"/>
        </w:numPr>
        <w:spacing w:after="284" w:line="360" w:lineRule="auto"/>
        <w:ind w:left="737"/>
        <w:jc w:val="both"/>
        <w:rPr>
          <w:rFonts w:ascii="Arial" w:hAnsi="Arial" w:cs="Arial"/>
        </w:rPr>
      </w:pPr>
      <w:r w:rsidRPr="003A1733">
        <w:rPr>
          <w:rFonts w:ascii="Arial" w:hAnsi="Arial" w:cs="Arial"/>
        </w:rPr>
        <w:t xml:space="preserve">Důraz na užitek a hodnotu výrobku </w:t>
      </w:r>
    </w:p>
    <w:p w:rsidR="0047656E" w:rsidRPr="003A1733" w:rsidRDefault="0047656E" w:rsidP="0047656E">
      <w:pPr>
        <w:pStyle w:val="Default"/>
        <w:numPr>
          <w:ilvl w:val="0"/>
          <w:numId w:val="9"/>
        </w:numPr>
        <w:spacing w:after="284" w:line="360" w:lineRule="auto"/>
        <w:ind w:left="737"/>
        <w:jc w:val="both"/>
        <w:rPr>
          <w:rFonts w:ascii="Arial" w:hAnsi="Arial" w:cs="Arial"/>
        </w:rPr>
      </w:pPr>
      <w:r w:rsidRPr="003A1733">
        <w:rPr>
          <w:rFonts w:ascii="Arial" w:hAnsi="Arial" w:cs="Arial"/>
        </w:rPr>
        <w:t xml:space="preserve">Stabilizace obratu </w:t>
      </w:r>
    </w:p>
    <w:p w:rsidR="0047656E" w:rsidRPr="003A1733" w:rsidRDefault="0047656E" w:rsidP="0047656E">
      <w:pPr>
        <w:pStyle w:val="Default"/>
        <w:numPr>
          <w:ilvl w:val="0"/>
          <w:numId w:val="9"/>
        </w:numPr>
        <w:spacing w:line="360" w:lineRule="auto"/>
        <w:ind w:left="737"/>
        <w:jc w:val="both"/>
        <w:rPr>
          <w:rFonts w:ascii="Arial" w:hAnsi="Arial" w:cs="Arial"/>
        </w:rPr>
      </w:pPr>
      <w:r w:rsidRPr="003A1733">
        <w:rPr>
          <w:rFonts w:ascii="Arial" w:hAnsi="Arial" w:cs="Arial"/>
        </w:rPr>
        <w:t xml:space="preserve">Stabilizace současného postavení na trhu a pozvolné zvyšování tržního podílu </w:t>
      </w:r>
    </w:p>
    <w:p w:rsidR="0047656E" w:rsidRPr="003A1733" w:rsidRDefault="0047656E" w:rsidP="0047656E">
      <w:pPr>
        <w:pStyle w:val="Default"/>
        <w:spacing w:line="360" w:lineRule="auto"/>
        <w:ind w:firstLine="567"/>
        <w:jc w:val="both"/>
        <w:rPr>
          <w:rFonts w:ascii="Arial" w:hAnsi="Arial" w:cs="Arial"/>
        </w:rPr>
      </w:pPr>
    </w:p>
    <w:p w:rsidR="0047656E" w:rsidRDefault="0047656E" w:rsidP="0047656E">
      <w:pPr>
        <w:pStyle w:val="Default"/>
        <w:spacing w:line="360" w:lineRule="auto"/>
        <w:ind w:left="737"/>
        <w:jc w:val="both"/>
        <w:rPr>
          <w:rFonts w:ascii="Arial" w:hAnsi="Arial" w:cs="Arial"/>
        </w:rPr>
      </w:pPr>
    </w:p>
    <w:p w:rsidR="0047656E" w:rsidRPr="003A1733" w:rsidRDefault="0047656E" w:rsidP="0047656E">
      <w:pPr>
        <w:pStyle w:val="Default"/>
        <w:numPr>
          <w:ilvl w:val="2"/>
          <w:numId w:val="5"/>
        </w:numPr>
        <w:spacing w:line="360" w:lineRule="auto"/>
        <w:ind w:left="680"/>
        <w:jc w:val="both"/>
        <w:rPr>
          <w:rFonts w:ascii="Arial" w:hAnsi="Arial" w:cs="Arial"/>
          <w:b/>
        </w:rPr>
      </w:pPr>
      <w:r w:rsidRPr="003A1733">
        <w:rPr>
          <w:rFonts w:ascii="Arial" w:hAnsi="Arial" w:cs="Arial"/>
          <w:b/>
        </w:rPr>
        <w:lastRenderedPageBreak/>
        <w:t>Komunikační MIX</w:t>
      </w:r>
    </w:p>
    <w:p w:rsidR="0047656E" w:rsidRPr="003A1733" w:rsidRDefault="0047656E" w:rsidP="0047656E">
      <w:pPr>
        <w:pStyle w:val="Default"/>
        <w:spacing w:before="240" w:after="240" w:line="360" w:lineRule="auto"/>
        <w:ind w:firstLine="567"/>
        <w:jc w:val="both"/>
        <w:rPr>
          <w:rFonts w:ascii="Arial" w:hAnsi="Arial" w:cs="Arial"/>
        </w:rPr>
      </w:pPr>
      <w:r w:rsidRPr="003A1733">
        <w:rPr>
          <w:rFonts w:ascii="Arial" w:hAnsi="Arial" w:cs="Arial"/>
        </w:rPr>
        <w:t>„Marketingovou komunikaci charakterizujeme jako souhrnný komunikační program firmy, který tvoří jednotlivé složky nebo jejich kombinace. Obdobně jako u jiných částí marketingu ji tvoří jednotlivé nástroje v podobě komunikačního mixu“ (Hesková&amp;Štarchoň, 2009, 59).</w:t>
      </w:r>
    </w:p>
    <w:p w:rsidR="0047656E" w:rsidRPr="003A1733" w:rsidRDefault="0047656E" w:rsidP="0047656E">
      <w:pPr>
        <w:spacing w:before="240" w:line="360" w:lineRule="auto"/>
        <w:ind w:firstLine="567"/>
        <w:jc w:val="both"/>
        <w:rPr>
          <w:rFonts w:ascii="Arial" w:hAnsi="Arial" w:cs="Arial"/>
          <w:color w:val="000000" w:themeColor="text1"/>
          <w:sz w:val="24"/>
          <w:szCs w:val="24"/>
        </w:rPr>
      </w:pPr>
      <w:r w:rsidRPr="003A1733">
        <w:rPr>
          <w:rFonts w:ascii="Arial" w:hAnsi="Arial" w:cs="Arial"/>
          <w:sz w:val="24"/>
          <w:szCs w:val="24"/>
        </w:rPr>
        <w:tab/>
      </w:r>
      <w:r w:rsidRPr="003A1733">
        <w:rPr>
          <w:rStyle w:val="KdHTML"/>
          <w:rFonts w:ascii="Arial" w:eastAsiaTheme="minorHAnsi" w:hAnsi="Arial" w:cs="Arial"/>
          <w:color w:val="000000" w:themeColor="text1"/>
          <w:sz w:val="24"/>
          <w:szCs w:val="24"/>
        </w:rPr>
        <w:t>Marketing má pět základních podob komunikace, které se nazývají komunikační mix.</w:t>
      </w:r>
    </w:p>
    <w:p w:rsidR="0047656E" w:rsidRPr="003A1733" w:rsidRDefault="0047656E" w:rsidP="0047656E">
      <w:pPr>
        <w:autoSpaceDE w:val="0"/>
        <w:autoSpaceDN w:val="0"/>
        <w:adjustRightInd w:val="0"/>
        <w:spacing w:after="0" w:line="360" w:lineRule="auto"/>
        <w:ind w:firstLine="567"/>
        <w:jc w:val="both"/>
        <w:rPr>
          <w:rFonts w:ascii="Arial" w:hAnsi="Arial" w:cs="Arial"/>
          <w:color w:val="000000"/>
          <w:sz w:val="24"/>
          <w:szCs w:val="24"/>
        </w:rPr>
      </w:pPr>
      <w:r w:rsidRPr="003A1733">
        <w:rPr>
          <w:rFonts w:ascii="Arial" w:hAnsi="Arial" w:cs="Arial"/>
          <w:color w:val="000000"/>
          <w:sz w:val="24"/>
          <w:szCs w:val="24"/>
        </w:rPr>
        <w:t xml:space="preserve">Komunikační mix dle Kotlera, Armstronga (2003): </w:t>
      </w:r>
    </w:p>
    <w:p w:rsidR="0047656E" w:rsidRPr="003A1733" w:rsidRDefault="0047656E" w:rsidP="0047656E">
      <w:pPr>
        <w:pStyle w:val="Default"/>
        <w:numPr>
          <w:ilvl w:val="0"/>
          <w:numId w:val="10"/>
        </w:numPr>
        <w:spacing w:line="360" w:lineRule="auto"/>
        <w:ind w:left="737"/>
        <w:jc w:val="both"/>
        <w:rPr>
          <w:rFonts w:ascii="Arial" w:hAnsi="Arial" w:cs="Arial"/>
        </w:rPr>
      </w:pPr>
      <w:r w:rsidRPr="003A1733">
        <w:rPr>
          <w:rFonts w:ascii="Arial" w:hAnsi="Arial" w:cs="Arial"/>
        </w:rPr>
        <w:t>Reklama</w:t>
      </w:r>
    </w:p>
    <w:p w:rsidR="0047656E" w:rsidRPr="003A1733" w:rsidRDefault="0047656E" w:rsidP="0047656E">
      <w:pPr>
        <w:pStyle w:val="Default"/>
        <w:numPr>
          <w:ilvl w:val="0"/>
          <w:numId w:val="10"/>
        </w:numPr>
        <w:spacing w:line="360" w:lineRule="auto"/>
        <w:ind w:left="737"/>
        <w:jc w:val="both"/>
        <w:rPr>
          <w:rFonts w:ascii="Arial" w:hAnsi="Arial" w:cs="Arial"/>
        </w:rPr>
      </w:pPr>
      <w:r w:rsidRPr="003A1733">
        <w:rPr>
          <w:rFonts w:ascii="Arial" w:hAnsi="Arial" w:cs="Arial"/>
        </w:rPr>
        <w:t>Podpora prodeje</w:t>
      </w:r>
    </w:p>
    <w:p w:rsidR="0047656E" w:rsidRPr="003A1733" w:rsidRDefault="0047656E" w:rsidP="0047656E">
      <w:pPr>
        <w:pStyle w:val="Default"/>
        <w:numPr>
          <w:ilvl w:val="0"/>
          <w:numId w:val="10"/>
        </w:numPr>
        <w:spacing w:line="360" w:lineRule="auto"/>
        <w:ind w:left="737"/>
        <w:jc w:val="both"/>
        <w:rPr>
          <w:rFonts w:ascii="Arial" w:hAnsi="Arial" w:cs="Arial"/>
        </w:rPr>
      </w:pPr>
      <w:r w:rsidRPr="003A1733">
        <w:rPr>
          <w:rFonts w:ascii="Arial" w:hAnsi="Arial" w:cs="Arial"/>
        </w:rPr>
        <w:t>Public relations</w:t>
      </w:r>
    </w:p>
    <w:p w:rsidR="0047656E" w:rsidRPr="003A1733" w:rsidRDefault="0047656E" w:rsidP="0047656E">
      <w:pPr>
        <w:pStyle w:val="Default"/>
        <w:numPr>
          <w:ilvl w:val="0"/>
          <w:numId w:val="10"/>
        </w:numPr>
        <w:spacing w:line="360" w:lineRule="auto"/>
        <w:ind w:left="737"/>
        <w:jc w:val="both"/>
        <w:rPr>
          <w:rFonts w:ascii="Arial" w:hAnsi="Arial" w:cs="Arial"/>
        </w:rPr>
      </w:pPr>
      <w:r w:rsidRPr="003A1733">
        <w:rPr>
          <w:rFonts w:ascii="Arial" w:hAnsi="Arial" w:cs="Arial"/>
        </w:rPr>
        <w:t>Přímý marketing</w:t>
      </w:r>
    </w:p>
    <w:p w:rsidR="0047656E" w:rsidRPr="003A1733" w:rsidRDefault="0047656E" w:rsidP="0047656E">
      <w:pPr>
        <w:pStyle w:val="Default"/>
        <w:spacing w:before="240" w:line="360" w:lineRule="auto"/>
        <w:ind w:left="567"/>
        <w:jc w:val="both"/>
        <w:rPr>
          <w:rFonts w:ascii="Arial" w:hAnsi="Arial" w:cs="Arial"/>
          <w:b/>
        </w:rPr>
      </w:pPr>
      <w:r w:rsidRPr="003A1733">
        <w:rPr>
          <w:rFonts w:ascii="Arial" w:hAnsi="Arial" w:cs="Arial"/>
          <w:b/>
        </w:rPr>
        <w:t>Reklama</w:t>
      </w:r>
    </w:p>
    <w:p w:rsidR="0047656E" w:rsidRPr="003A1733" w:rsidRDefault="0047656E" w:rsidP="0047656E">
      <w:pPr>
        <w:spacing w:before="240" w:line="360" w:lineRule="auto"/>
        <w:ind w:firstLine="567"/>
        <w:jc w:val="both"/>
        <w:rPr>
          <w:rStyle w:val="KdHTML"/>
          <w:rFonts w:ascii="Arial" w:eastAsiaTheme="minorHAnsi" w:hAnsi="Arial" w:cs="Arial"/>
          <w:color w:val="000000" w:themeColor="text1"/>
          <w:sz w:val="24"/>
          <w:szCs w:val="24"/>
        </w:rPr>
      </w:pPr>
      <w:r w:rsidRPr="003A1733">
        <w:rPr>
          <w:rStyle w:val="KdHTML"/>
          <w:rFonts w:ascii="Arial" w:eastAsiaTheme="minorHAnsi" w:hAnsi="Arial" w:cs="Arial"/>
          <w:color w:val="000000" w:themeColor="text1"/>
          <w:sz w:val="24"/>
          <w:szCs w:val="24"/>
        </w:rPr>
        <w:t>Definovat reklamu můžeme jako placenou podporu a neosobní formu prezentace. Uskutečňuje se prostřednictvím reklamních médií. Během tvorby reklamního sdělení je důležité si uvědomit, zda se jedná o reklamu informativní, přesvědčovací, připomínající nebo konkurenční. Při hodnocení úspěšnosti bývá hodnocena efektivita prodeje a komunikační efekt, přičemž změřit efektivitu prodeje je snadno měřitelný a hodnocení komunikačního efektu bývá měřeno prostřednictvím výzkumů. (Kotíková, Zlámal, 2006)</w:t>
      </w:r>
    </w:p>
    <w:p w:rsidR="0047656E" w:rsidRPr="003A1733" w:rsidRDefault="0047656E" w:rsidP="0047656E">
      <w:pPr>
        <w:spacing w:line="360" w:lineRule="auto"/>
        <w:ind w:firstLine="567"/>
        <w:jc w:val="both"/>
        <w:rPr>
          <w:rFonts w:ascii="Arial" w:hAnsi="Arial" w:cs="Arial"/>
          <w:sz w:val="24"/>
          <w:szCs w:val="24"/>
        </w:rPr>
      </w:pPr>
      <w:r w:rsidRPr="003A1733">
        <w:rPr>
          <w:rFonts w:ascii="Arial" w:hAnsi="Arial" w:cs="Arial"/>
          <w:sz w:val="24"/>
          <w:szCs w:val="24"/>
        </w:rPr>
        <w:t>Podle Světlíka (2005) patří reklama mezi nejvhodnější pro vytvoření podvědomí o existenci produktu a upoutání pozornosti a vzbuzení zájmu.</w:t>
      </w:r>
    </w:p>
    <w:p w:rsidR="0047656E" w:rsidRPr="003A1733" w:rsidRDefault="0047656E" w:rsidP="0047656E">
      <w:pPr>
        <w:spacing w:line="360" w:lineRule="auto"/>
        <w:ind w:firstLine="567"/>
        <w:jc w:val="both"/>
        <w:rPr>
          <w:rFonts w:ascii="Arial" w:hAnsi="Arial" w:cs="Arial"/>
          <w:b/>
          <w:sz w:val="24"/>
          <w:szCs w:val="24"/>
        </w:rPr>
      </w:pPr>
      <w:r w:rsidRPr="003A1733">
        <w:rPr>
          <w:rFonts w:ascii="Arial" w:hAnsi="Arial" w:cs="Arial"/>
          <w:b/>
          <w:sz w:val="24"/>
          <w:szCs w:val="24"/>
        </w:rPr>
        <w:t>Podpora prodeje</w:t>
      </w:r>
    </w:p>
    <w:p w:rsidR="0047656E" w:rsidRPr="003A1733" w:rsidRDefault="0047656E" w:rsidP="0047656E">
      <w:pPr>
        <w:spacing w:line="360" w:lineRule="auto"/>
        <w:ind w:firstLine="567"/>
        <w:jc w:val="both"/>
        <w:rPr>
          <w:rStyle w:val="KdHTML"/>
          <w:rFonts w:ascii="Arial" w:eastAsiaTheme="minorHAnsi" w:hAnsi="Arial" w:cs="Arial"/>
          <w:color w:val="000000" w:themeColor="text1"/>
          <w:sz w:val="24"/>
          <w:szCs w:val="24"/>
        </w:rPr>
      </w:pPr>
      <w:r w:rsidRPr="003A1733">
        <w:rPr>
          <w:rStyle w:val="KdHTML"/>
          <w:rFonts w:ascii="Arial" w:eastAsiaTheme="minorHAnsi" w:hAnsi="Arial" w:cs="Arial"/>
          <w:color w:val="000000" w:themeColor="text1"/>
          <w:sz w:val="24"/>
          <w:szCs w:val="24"/>
        </w:rPr>
        <w:t>Podporu prodeje lze chápat jako motivační soubor nástrojů, obzvláště krátkodobého charakteru, které stimulují k obvykle větším, či rychlejším nákupům. Jedním z mnoha nástrojů podpory prodeje je dodat výrobku určitý bonus, dalším důvodem, proč si zakoupit daný produkt. Mezi služby patří: loterie, vzorky, zábavné akce, spotřebitelské soutěže a věrnostní programy. (Kotíková, Zlámal, 2006)</w:t>
      </w:r>
    </w:p>
    <w:p w:rsidR="0047656E" w:rsidRPr="003A1733" w:rsidRDefault="0047656E" w:rsidP="0047656E">
      <w:pPr>
        <w:spacing w:line="360" w:lineRule="auto"/>
        <w:ind w:firstLine="567"/>
        <w:jc w:val="both"/>
        <w:rPr>
          <w:rStyle w:val="KdHTML"/>
          <w:rFonts w:ascii="Arial" w:eastAsiaTheme="minorHAnsi" w:hAnsi="Arial" w:cs="Arial"/>
          <w:b/>
          <w:color w:val="000000" w:themeColor="text1"/>
          <w:sz w:val="24"/>
          <w:szCs w:val="24"/>
        </w:rPr>
      </w:pPr>
      <w:r w:rsidRPr="003A1733">
        <w:rPr>
          <w:rStyle w:val="KdHTML"/>
          <w:rFonts w:ascii="Arial" w:eastAsiaTheme="minorHAnsi" w:hAnsi="Arial" w:cs="Arial"/>
          <w:b/>
          <w:color w:val="000000" w:themeColor="text1"/>
          <w:sz w:val="24"/>
          <w:szCs w:val="24"/>
        </w:rPr>
        <w:lastRenderedPageBreak/>
        <w:t>Public relations</w:t>
      </w:r>
    </w:p>
    <w:p w:rsidR="0047656E" w:rsidRPr="003A1733" w:rsidRDefault="0047656E" w:rsidP="0047656E">
      <w:pPr>
        <w:spacing w:line="360" w:lineRule="auto"/>
        <w:ind w:firstLine="567"/>
        <w:jc w:val="both"/>
        <w:rPr>
          <w:rFonts w:ascii="Arial" w:hAnsi="Arial" w:cs="Arial"/>
          <w:color w:val="000000"/>
          <w:sz w:val="24"/>
          <w:szCs w:val="24"/>
        </w:rPr>
      </w:pPr>
      <w:r w:rsidRPr="003A1733">
        <w:rPr>
          <w:rFonts w:ascii="Arial" w:hAnsi="Arial" w:cs="Arial"/>
          <w:color w:val="000000"/>
          <w:sz w:val="24"/>
          <w:szCs w:val="24"/>
        </w:rPr>
        <w:t>Public relations je záměrné, plánované a dlouhodobé úsilí vytvářet a podporovat oboustranné pochopen</w:t>
      </w:r>
      <w:r>
        <w:rPr>
          <w:rFonts w:ascii="Arial" w:hAnsi="Arial" w:cs="Arial"/>
          <w:color w:val="000000"/>
          <w:sz w:val="24"/>
          <w:szCs w:val="24"/>
        </w:rPr>
        <w:t>í</w:t>
      </w:r>
      <w:r w:rsidRPr="003A1733">
        <w:rPr>
          <w:rFonts w:ascii="Arial" w:hAnsi="Arial" w:cs="Arial"/>
          <w:color w:val="000000"/>
          <w:sz w:val="24"/>
          <w:szCs w:val="24"/>
        </w:rPr>
        <w:t xml:space="preserve"> mezi organizacemi a odlišným skupinami veřejnosti. Podstatou PR, je</w:t>
      </w:r>
      <w:r w:rsidRPr="003A1733">
        <w:rPr>
          <w:rFonts w:ascii="Arial" w:hAnsi="Arial" w:cs="Arial"/>
          <w:sz w:val="24"/>
          <w:szCs w:val="24"/>
        </w:rPr>
        <w:t>,</w:t>
      </w:r>
      <w:r w:rsidRPr="003A1733">
        <w:rPr>
          <w:rFonts w:ascii="Arial" w:hAnsi="Arial" w:cs="Arial"/>
          <w:color w:val="000000"/>
          <w:sz w:val="24"/>
          <w:szCs w:val="24"/>
        </w:rPr>
        <w:t xml:space="preserve"> že hlavní není produkt, ale firma či organizace. </w:t>
      </w:r>
    </w:p>
    <w:p w:rsidR="0047656E" w:rsidRPr="003A1733" w:rsidRDefault="0047656E" w:rsidP="0047656E">
      <w:pPr>
        <w:spacing w:before="240" w:line="360" w:lineRule="auto"/>
        <w:jc w:val="both"/>
        <w:rPr>
          <w:rFonts w:ascii="Arial" w:hAnsi="Arial" w:cs="Arial"/>
          <w:sz w:val="24"/>
          <w:szCs w:val="24"/>
        </w:rPr>
      </w:pPr>
      <w:r w:rsidRPr="003A1733">
        <w:rPr>
          <w:rFonts w:ascii="Arial" w:hAnsi="Arial" w:cs="Arial"/>
          <w:sz w:val="24"/>
          <w:szCs w:val="24"/>
        </w:rPr>
        <w:t>Součást PR jsou řazeny:</w:t>
      </w:r>
    </w:p>
    <w:p w:rsidR="0047656E" w:rsidRPr="003A1733" w:rsidRDefault="0047656E" w:rsidP="0047656E">
      <w:pPr>
        <w:pStyle w:val="FormtovanvHTML"/>
        <w:numPr>
          <w:ilvl w:val="0"/>
          <w:numId w:val="11"/>
        </w:numPr>
        <w:spacing w:line="360" w:lineRule="auto"/>
        <w:ind w:left="737"/>
        <w:jc w:val="both"/>
        <w:rPr>
          <w:rFonts w:ascii="Arial" w:hAnsi="Arial" w:cs="Arial"/>
          <w:sz w:val="24"/>
          <w:szCs w:val="24"/>
        </w:rPr>
      </w:pPr>
      <w:r w:rsidRPr="003A1733">
        <w:rPr>
          <w:rFonts w:ascii="Arial" w:hAnsi="Arial" w:cs="Arial"/>
          <w:sz w:val="24"/>
          <w:szCs w:val="24"/>
        </w:rPr>
        <w:t>vztahy k tisku</w:t>
      </w:r>
    </w:p>
    <w:p w:rsidR="0047656E" w:rsidRPr="003A1733" w:rsidRDefault="0047656E" w:rsidP="0047656E">
      <w:pPr>
        <w:pStyle w:val="FormtovanvHTML"/>
        <w:numPr>
          <w:ilvl w:val="0"/>
          <w:numId w:val="11"/>
        </w:numPr>
        <w:spacing w:line="360" w:lineRule="auto"/>
        <w:ind w:left="737"/>
        <w:jc w:val="both"/>
        <w:rPr>
          <w:rFonts w:ascii="Arial" w:hAnsi="Arial" w:cs="Arial"/>
          <w:sz w:val="24"/>
          <w:szCs w:val="24"/>
        </w:rPr>
      </w:pPr>
      <w:r w:rsidRPr="003A1733">
        <w:rPr>
          <w:rFonts w:ascii="Arial" w:hAnsi="Arial" w:cs="Arial"/>
          <w:sz w:val="24"/>
          <w:szCs w:val="24"/>
        </w:rPr>
        <w:t>vztahy k místním orgánům a komunitám</w:t>
      </w:r>
    </w:p>
    <w:p w:rsidR="0047656E" w:rsidRPr="003A1733" w:rsidRDefault="0047656E" w:rsidP="0047656E">
      <w:pPr>
        <w:pStyle w:val="FormtovanvHTML"/>
        <w:numPr>
          <w:ilvl w:val="0"/>
          <w:numId w:val="11"/>
        </w:numPr>
        <w:spacing w:line="360" w:lineRule="auto"/>
        <w:ind w:left="737"/>
        <w:jc w:val="both"/>
        <w:rPr>
          <w:rFonts w:ascii="Arial" w:hAnsi="Arial" w:cs="Arial"/>
          <w:sz w:val="24"/>
          <w:szCs w:val="24"/>
        </w:rPr>
      </w:pPr>
      <w:r w:rsidRPr="003A1733">
        <w:rPr>
          <w:rFonts w:ascii="Arial" w:hAnsi="Arial" w:cs="Arial"/>
          <w:sz w:val="24"/>
          <w:szCs w:val="24"/>
        </w:rPr>
        <w:t>vnitřní komunikace</w:t>
      </w:r>
    </w:p>
    <w:p w:rsidR="0047656E" w:rsidRPr="003A1733" w:rsidRDefault="0047656E" w:rsidP="0047656E">
      <w:pPr>
        <w:pStyle w:val="FormtovanvHTML"/>
        <w:numPr>
          <w:ilvl w:val="0"/>
          <w:numId w:val="11"/>
        </w:numPr>
        <w:spacing w:line="360" w:lineRule="auto"/>
        <w:ind w:left="737"/>
        <w:jc w:val="both"/>
        <w:rPr>
          <w:rFonts w:ascii="Arial" w:hAnsi="Arial" w:cs="Arial"/>
          <w:sz w:val="24"/>
          <w:szCs w:val="24"/>
        </w:rPr>
      </w:pPr>
      <w:r w:rsidRPr="003A1733">
        <w:rPr>
          <w:rFonts w:ascii="Arial" w:hAnsi="Arial" w:cs="Arial"/>
          <w:sz w:val="24"/>
          <w:szCs w:val="24"/>
        </w:rPr>
        <w:t>tiskové konference</w:t>
      </w:r>
    </w:p>
    <w:p w:rsidR="0047656E" w:rsidRPr="003A1733" w:rsidRDefault="0047656E" w:rsidP="0047656E">
      <w:pPr>
        <w:pStyle w:val="FormtovanvHTML"/>
        <w:numPr>
          <w:ilvl w:val="0"/>
          <w:numId w:val="11"/>
        </w:numPr>
        <w:spacing w:line="360" w:lineRule="auto"/>
        <w:ind w:left="737"/>
        <w:jc w:val="both"/>
        <w:rPr>
          <w:rFonts w:ascii="Arial" w:hAnsi="Arial" w:cs="Arial"/>
          <w:sz w:val="24"/>
          <w:szCs w:val="24"/>
        </w:rPr>
      </w:pPr>
      <w:r w:rsidRPr="003A1733">
        <w:rPr>
          <w:rFonts w:ascii="Arial" w:hAnsi="Arial" w:cs="Arial"/>
          <w:sz w:val="24"/>
          <w:szCs w:val="24"/>
        </w:rPr>
        <w:t>krizová komunikace</w:t>
      </w:r>
    </w:p>
    <w:p w:rsidR="0047656E" w:rsidRPr="003A1733" w:rsidRDefault="0047656E" w:rsidP="0047656E">
      <w:pPr>
        <w:pStyle w:val="FormtovanvHTML"/>
        <w:numPr>
          <w:ilvl w:val="0"/>
          <w:numId w:val="11"/>
        </w:numPr>
        <w:spacing w:line="360" w:lineRule="auto"/>
        <w:ind w:left="737"/>
        <w:jc w:val="both"/>
        <w:rPr>
          <w:rFonts w:ascii="Arial" w:hAnsi="Arial" w:cs="Arial"/>
          <w:sz w:val="24"/>
          <w:szCs w:val="24"/>
        </w:rPr>
      </w:pPr>
      <w:r w:rsidRPr="003A1733">
        <w:rPr>
          <w:rFonts w:ascii="Arial" w:hAnsi="Arial" w:cs="Arial"/>
          <w:sz w:val="24"/>
          <w:szCs w:val="24"/>
        </w:rPr>
        <w:t>veletrhy a výstavy</w:t>
      </w:r>
    </w:p>
    <w:p w:rsidR="0047656E" w:rsidRPr="003A1733" w:rsidRDefault="0047656E" w:rsidP="0047656E">
      <w:pPr>
        <w:pStyle w:val="FormtovanvHTML"/>
        <w:numPr>
          <w:ilvl w:val="0"/>
          <w:numId w:val="11"/>
        </w:numPr>
        <w:spacing w:line="360" w:lineRule="auto"/>
        <w:ind w:left="737"/>
        <w:jc w:val="both"/>
        <w:rPr>
          <w:rFonts w:ascii="Arial" w:hAnsi="Arial" w:cs="Arial"/>
          <w:sz w:val="24"/>
          <w:szCs w:val="24"/>
        </w:rPr>
      </w:pPr>
      <w:r w:rsidRPr="003A1733">
        <w:rPr>
          <w:rFonts w:ascii="Arial" w:hAnsi="Arial" w:cs="Arial"/>
          <w:sz w:val="24"/>
          <w:szCs w:val="24"/>
        </w:rPr>
        <w:t>organizace zvláštních akcí (specialevents, eventmarketing)</w:t>
      </w:r>
    </w:p>
    <w:p w:rsidR="0047656E" w:rsidRPr="003A1733" w:rsidRDefault="0047656E" w:rsidP="0047656E">
      <w:pPr>
        <w:pStyle w:val="FormtovanvHTML"/>
        <w:numPr>
          <w:ilvl w:val="0"/>
          <w:numId w:val="11"/>
        </w:numPr>
        <w:spacing w:line="360" w:lineRule="auto"/>
        <w:ind w:left="737"/>
        <w:jc w:val="both"/>
        <w:rPr>
          <w:rFonts w:ascii="Arial" w:hAnsi="Arial" w:cs="Arial"/>
          <w:sz w:val="24"/>
          <w:szCs w:val="24"/>
        </w:rPr>
      </w:pPr>
      <w:r w:rsidRPr="003A1733">
        <w:rPr>
          <w:rFonts w:ascii="Arial" w:hAnsi="Arial" w:cs="Arial"/>
          <w:sz w:val="24"/>
          <w:szCs w:val="24"/>
        </w:rPr>
        <w:t>sponzoring</w:t>
      </w:r>
    </w:p>
    <w:p w:rsidR="0047656E" w:rsidRPr="003A1733" w:rsidRDefault="0047656E" w:rsidP="0047656E">
      <w:pPr>
        <w:pStyle w:val="FormtovanvHTML"/>
        <w:numPr>
          <w:ilvl w:val="0"/>
          <w:numId w:val="11"/>
        </w:numPr>
        <w:spacing w:line="360" w:lineRule="auto"/>
        <w:ind w:left="737"/>
        <w:jc w:val="both"/>
        <w:rPr>
          <w:rFonts w:ascii="Arial" w:hAnsi="Arial" w:cs="Arial"/>
          <w:sz w:val="24"/>
          <w:szCs w:val="24"/>
        </w:rPr>
      </w:pPr>
      <w:r w:rsidRPr="003A1733">
        <w:rPr>
          <w:rFonts w:ascii="Arial" w:hAnsi="Arial" w:cs="Arial"/>
          <w:sz w:val="24"/>
          <w:szCs w:val="24"/>
        </w:rPr>
        <w:t>lobbing (Kotíková, Zlámal, 2006)</w:t>
      </w:r>
    </w:p>
    <w:p w:rsidR="0047656E" w:rsidRPr="003A1733" w:rsidRDefault="0047656E" w:rsidP="0047656E">
      <w:pPr>
        <w:pStyle w:val="Default"/>
        <w:spacing w:before="240" w:line="360" w:lineRule="auto"/>
        <w:ind w:firstLine="567"/>
        <w:jc w:val="both"/>
        <w:rPr>
          <w:rFonts w:ascii="Arial" w:eastAsia="Times New Roman" w:hAnsi="Arial" w:cs="Arial"/>
          <w:b/>
          <w:color w:val="auto"/>
        </w:rPr>
      </w:pPr>
      <w:r w:rsidRPr="003A1733">
        <w:rPr>
          <w:rFonts w:ascii="Arial" w:eastAsia="Times New Roman" w:hAnsi="Arial" w:cs="Arial"/>
          <w:b/>
          <w:color w:val="auto"/>
        </w:rPr>
        <w:t>Přímý marketing</w:t>
      </w:r>
    </w:p>
    <w:p w:rsidR="0047656E" w:rsidRPr="003A1733" w:rsidRDefault="0047656E" w:rsidP="0047656E">
      <w:pPr>
        <w:autoSpaceDE w:val="0"/>
        <w:autoSpaceDN w:val="0"/>
        <w:adjustRightInd w:val="0"/>
        <w:spacing w:before="240" w:after="0" w:line="360" w:lineRule="auto"/>
        <w:ind w:firstLine="567"/>
        <w:jc w:val="both"/>
        <w:rPr>
          <w:rFonts w:ascii="Arial" w:hAnsi="Arial" w:cs="Arial"/>
          <w:color w:val="000000"/>
          <w:sz w:val="24"/>
          <w:szCs w:val="24"/>
        </w:rPr>
      </w:pPr>
      <w:r w:rsidRPr="003A1733">
        <w:rPr>
          <w:rFonts w:ascii="Arial" w:hAnsi="Arial" w:cs="Arial"/>
          <w:color w:val="000000"/>
          <w:sz w:val="24"/>
          <w:szCs w:val="24"/>
        </w:rPr>
        <w:t xml:space="preserve">Přímý marketing „…představuje interaktivní systém, který využívá reklamní média pro vytváření měřitelné odezvy (reakce na objednávku)“ (Kotíková, Zlámal, 2006, 67). </w:t>
      </w:r>
    </w:p>
    <w:p w:rsidR="0047656E" w:rsidRPr="003A1733" w:rsidRDefault="0047656E" w:rsidP="0047656E">
      <w:pPr>
        <w:autoSpaceDE w:val="0"/>
        <w:autoSpaceDN w:val="0"/>
        <w:adjustRightInd w:val="0"/>
        <w:spacing w:before="240" w:after="0" w:line="360" w:lineRule="auto"/>
        <w:jc w:val="both"/>
        <w:rPr>
          <w:rFonts w:ascii="Arial" w:hAnsi="Arial" w:cs="Arial"/>
          <w:color w:val="000000"/>
          <w:sz w:val="24"/>
          <w:szCs w:val="24"/>
        </w:rPr>
      </w:pPr>
      <w:r w:rsidRPr="003A1733">
        <w:rPr>
          <w:rFonts w:ascii="Arial" w:hAnsi="Arial" w:cs="Arial"/>
          <w:color w:val="000000"/>
          <w:sz w:val="24"/>
          <w:szCs w:val="24"/>
        </w:rPr>
        <w:t>Vyskytuje se v těchto formách:</w:t>
      </w:r>
    </w:p>
    <w:p w:rsidR="0047656E" w:rsidRPr="003A1733" w:rsidRDefault="0047656E" w:rsidP="0047656E">
      <w:pPr>
        <w:pStyle w:val="FormtovanvHTML"/>
        <w:numPr>
          <w:ilvl w:val="0"/>
          <w:numId w:val="12"/>
        </w:numPr>
        <w:spacing w:line="360" w:lineRule="auto"/>
        <w:ind w:left="737"/>
        <w:jc w:val="both"/>
        <w:rPr>
          <w:rFonts w:ascii="Arial" w:eastAsiaTheme="minorHAnsi" w:hAnsi="Arial" w:cs="Arial"/>
          <w:color w:val="000000"/>
          <w:sz w:val="24"/>
          <w:szCs w:val="24"/>
          <w:lang w:eastAsia="en-US"/>
        </w:rPr>
      </w:pPr>
      <w:r w:rsidRPr="003A1733">
        <w:rPr>
          <w:rFonts w:ascii="Arial" w:eastAsiaTheme="minorHAnsi" w:hAnsi="Arial" w:cs="Arial"/>
          <w:color w:val="000000"/>
          <w:sz w:val="24"/>
          <w:szCs w:val="24"/>
          <w:lang w:eastAsia="en-US"/>
        </w:rPr>
        <w:t>Katalogový prodej</w:t>
      </w:r>
      <w:r w:rsidRPr="003A1733">
        <w:rPr>
          <w:rFonts w:ascii="Arial" w:eastAsiaTheme="minorHAnsi" w:hAnsi="Arial" w:cs="Arial"/>
          <w:color w:val="000000"/>
          <w:sz w:val="24"/>
          <w:szCs w:val="24"/>
          <w:lang w:eastAsia="en-US"/>
        </w:rPr>
        <w:tab/>
      </w:r>
    </w:p>
    <w:p w:rsidR="0047656E" w:rsidRPr="003A1733" w:rsidRDefault="0047656E" w:rsidP="0047656E">
      <w:pPr>
        <w:pStyle w:val="FormtovanvHTML"/>
        <w:numPr>
          <w:ilvl w:val="0"/>
          <w:numId w:val="12"/>
        </w:numPr>
        <w:spacing w:line="360" w:lineRule="auto"/>
        <w:ind w:left="737"/>
        <w:jc w:val="both"/>
        <w:rPr>
          <w:rFonts w:ascii="Arial" w:eastAsiaTheme="minorHAnsi" w:hAnsi="Arial" w:cs="Arial"/>
          <w:color w:val="000000"/>
          <w:sz w:val="24"/>
          <w:szCs w:val="24"/>
          <w:lang w:eastAsia="en-US"/>
        </w:rPr>
      </w:pPr>
      <w:r w:rsidRPr="003A1733">
        <w:rPr>
          <w:rFonts w:ascii="Arial" w:eastAsiaTheme="minorHAnsi" w:hAnsi="Arial" w:cs="Arial"/>
          <w:color w:val="000000"/>
          <w:sz w:val="24"/>
          <w:szCs w:val="24"/>
          <w:lang w:eastAsia="en-US"/>
        </w:rPr>
        <w:t>Direct mailing</w:t>
      </w:r>
      <w:r w:rsidRPr="003A1733">
        <w:rPr>
          <w:rFonts w:ascii="Arial" w:eastAsiaTheme="minorHAnsi" w:hAnsi="Arial" w:cs="Arial"/>
          <w:color w:val="000000"/>
          <w:sz w:val="24"/>
          <w:szCs w:val="24"/>
          <w:lang w:eastAsia="en-US"/>
        </w:rPr>
        <w:tab/>
      </w:r>
    </w:p>
    <w:p w:rsidR="0047656E" w:rsidRPr="003A1733" w:rsidRDefault="0047656E" w:rsidP="0047656E">
      <w:pPr>
        <w:pStyle w:val="FormtovanvHTML"/>
        <w:numPr>
          <w:ilvl w:val="0"/>
          <w:numId w:val="12"/>
        </w:numPr>
        <w:spacing w:line="360" w:lineRule="auto"/>
        <w:ind w:left="737"/>
        <w:jc w:val="both"/>
        <w:rPr>
          <w:rFonts w:ascii="Arial" w:eastAsiaTheme="minorHAnsi" w:hAnsi="Arial" w:cs="Arial"/>
          <w:color w:val="000000"/>
          <w:sz w:val="24"/>
          <w:szCs w:val="24"/>
          <w:lang w:eastAsia="en-US"/>
        </w:rPr>
      </w:pPr>
      <w:r w:rsidRPr="003A1733">
        <w:rPr>
          <w:rFonts w:ascii="Arial" w:eastAsiaTheme="minorHAnsi" w:hAnsi="Arial" w:cs="Arial"/>
          <w:color w:val="000000"/>
          <w:sz w:val="24"/>
          <w:szCs w:val="24"/>
          <w:lang w:eastAsia="en-US"/>
        </w:rPr>
        <w:t>Teleshopping</w:t>
      </w:r>
    </w:p>
    <w:p w:rsidR="0047656E" w:rsidRPr="003A1733" w:rsidRDefault="0047656E" w:rsidP="0047656E">
      <w:pPr>
        <w:pStyle w:val="FormtovanvHTML"/>
        <w:numPr>
          <w:ilvl w:val="0"/>
          <w:numId w:val="12"/>
        </w:numPr>
        <w:spacing w:line="360" w:lineRule="auto"/>
        <w:ind w:left="737"/>
        <w:jc w:val="both"/>
        <w:rPr>
          <w:rFonts w:ascii="Arial" w:eastAsiaTheme="minorHAnsi" w:hAnsi="Arial" w:cs="Arial"/>
          <w:color w:val="000000"/>
          <w:sz w:val="24"/>
          <w:szCs w:val="24"/>
          <w:lang w:eastAsia="en-US"/>
        </w:rPr>
      </w:pPr>
      <w:r w:rsidRPr="003A1733">
        <w:rPr>
          <w:rFonts w:ascii="Arial" w:eastAsiaTheme="minorHAnsi" w:hAnsi="Arial" w:cs="Arial"/>
          <w:color w:val="000000"/>
          <w:sz w:val="24"/>
          <w:szCs w:val="24"/>
          <w:lang w:eastAsia="en-US"/>
        </w:rPr>
        <w:t>SMS a MMS marketing</w:t>
      </w:r>
    </w:p>
    <w:p w:rsidR="0047656E" w:rsidRPr="003A1733" w:rsidRDefault="0047656E" w:rsidP="0047656E">
      <w:pPr>
        <w:pStyle w:val="FormtovanvHTML"/>
        <w:numPr>
          <w:ilvl w:val="0"/>
          <w:numId w:val="12"/>
        </w:numPr>
        <w:spacing w:line="360" w:lineRule="auto"/>
        <w:ind w:left="737"/>
        <w:jc w:val="both"/>
        <w:rPr>
          <w:rFonts w:ascii="Arial" w:eastAsiaTheme="minorHAnsi" w:hAnsi="Arial" w:cs="Arial"/>
          <w:color w:val="000000"/>
          <w:sz w:val="24"/>
          <w:szCs w:val="24"/>
          <w:lang w:eastAsia="en-US"/>
        </w:rPr>
      </w:pPr>
      <w:r w:rsidRPr="003A1733">
        <w:rPr>
          <w:rFonts w:ascii="Arial" w:eastAsiaTheme="minorHAnsi" w:hAnsi="Arial" w:cs="Arial"/>
          <w:color w:val="000000"/>
          <w:sz w:val="24"/>
          <w:szCs w:val="24"/>
          <w:lang w:eastAsia="en-US"/>
        </w:rPr>
        <w:t>Vkládaná inzerce</w:t>
      </w:r>
    </w:p>
    <w:p w:rsidR="0047656E" w:rsidRPr="003A1733" w:rsidRDefault="0047656E" w:rsidP="0047656E">
      <w:pPr>
        <w:pStyle w:val="FormtovanvHTML"/>
        <w:numPr>
          <w:ilvl w:val="0"/>
          <w:numId w:val="12"/>
        </w:numPr>
        <w:spacing w:line="360" w:lineRule="auto"/>
        <w:ind w:left="737"/>
        <w:jc w:val="both"/>
        <w:rPr>
          <w:rFonts w:ascii="Arial" w:eastAsiaTheme="minorHAnsi" w:hAnsi="Arial" w:cs="Arial"/>
          <w:color w:val="000000"/>
          <w:sz w:val="24"/>
          <w:szCs w:val="24"/>
          <w:lang w:eastAsia="en-US"/>
        </w:rPr>
      </w:pPr>
      <w:r w:rsidRPr="003A1733">
        <w:rPr>
          <w:rFonts w:ascii="Arial" w:eastAsiaTheme="minorHAnsi" w:hAnsi="Arial" w:cs="Arial"/>
          <w:color w:val="000000"/>
          <w:sz w:val="24"/>
          <w:szCs w:val="24"/>
          <w:lang w:eastAsia="en-US"/>
        </w:rPr>
        <w:t>Telemarketing</w:t>
      </w:r>
    </w:p>
    <w:p w:rsidR="0047656E" w:rsidRDefault="0047656E" w:rsidP="0047656E">
      <w:pPr>
        <w:pStyle w:val="FormtovanvHTML"/>
        <w:spacing w:before="240" w:line="360" w:lineRule="auto"/>
        <w:ind w:firstLine="567"/>
        <w:jc w:val="both"/>
        <w:rPr>
          <w:rFonts w:ascii="Arial" w:eastAsiaTheme="minorHAnsi" w:hAnsi="Arial" w:cs="Arial"/>
          <w:color w:val="000000"/>
          <w:sz w:val="24"/>
          <w:szCs w:val="24"/>
          <w:lang w:eastAsia="en-US"/>
        </w:rPr>
        <w:sectPr w:rsidR="0047656E" w:rsidSect="00326FC5">
          <w:pgSz w:w="11906" w:h="16838" w:code="9"/>
          <w:pgMar w:top="1418" w:right="1418" w:bottom="1418" w:left="1985" w:header="709" w:footer="709" w:gutter="0"/>
          <w:cols w:space="708"/>
          <w:docGrid w:linePitch="360"/>
        </w:sectPr>
      </w:pPr>
      <w:r w:rsidRPr="003A1733">
        <w:rPr>
          <w:rFonts w:ascii="Arial" w:eastAsiaTheme="minorHAnsi" w:hAnsi="Arial" w:cs="Arial"/>
          <w:color w:val="000000"/>
          <w:sz w:val="24"/>
          <w:szCs w:val="24"/>
          <w:lang w:eastAsia="en-US"/>
        </w:rPr>
        <w:tab/>
      </w:r>
    </w:p>
    <w:p w:rsidR="0047656E" w:rsidRPr="003A1733" w:rsidRDefault="0047656E" w:rsidP="0047656E">
      <w:pPr>
        <w:pStyle w:val="FormtovanvHTML"/>
        <w:numPr>
          <w:ilvl w:val="2"/>
          <w:numId w:val="5"/>
        </w:numPr>
        <w:spacing w:line="360" w:lineRule="auto"/>
        <w:ind w:left="737"/>
        <w:jc w:val="both"/>
        <w:rPr>
          <w:rFonts w:ascii="Arial" w:eastAsiaTheme="minorHAnsi" w:hAnsi="Arial" w:cs="Arial"/>
          <w:b/>
          <w:color w:val="000000"/>
          <w:sz w:val="24"/>
          <w:szCs w:val="24"/>
          <w:lang w:eastAsia="en-US"/>
        </w:rPr>
      </w:pPr>
      <w:r w:rsidRPr="003A1733">
        <w:rPr>
          <w:rFonts w:ascii="Arial" w:eastAsiaTheme="minorHAnsi" w:hAnsi="Arial" w:cs="Arial"/>
          <w:b/>
          <w:color w:val="000000"/>
          <w:sz w:val="24"/>
          <w:szCs w:val="24"/>
          <w:lang w:eastAsia="en-US"/>
        </w:rPr>
        <w:lastRenderedPageBreak/>
        <w:t>Nové trendy v marketingové komunikaci</w:t>
      </w:r>
    </w:p>
    <w:p w:rsidR="0047656E" w:rsidRPr="003A1733" w:rsidRDefault="0047656E" w:rsidP="0047656E">
      <w:pPr>
        <w:pStyle w:val="FormtovanvHTML"/>
        <w:spacing w:before="240" w:after="240" w:line="360" w:lineRule="auto"/>
        <w:jc w:val="both"/>
        <w:rPr>
          <w:rStyle w:val="KdHTML"/>
          <w:rFonts w:ascii="Arial" w:eastAsiaTheme="minorHAnsi" w:hAnsi="Arial" w:cs="Arial"/>
          <w:color w:val="000000" w:themeColor="text1"/>
          <w:sz w:val="24"/>
          <w:szCs w:val="24"/>
        </w:rPr>
      </w:pPr>
      <w:r w:rsidRPr="003A1733">
        <w:rPr>
          <w:rFonts w:ascii="Arial" w:eastAsiaTheme="minorHAnsi" w:hAnsi="Arial" w:cs="Arial"/>
          <w:b/>
          <w:color w:val="000000"/>
          <w:sz w:val="24"/>
          <w:szCs w:val="24"/>
          <w:lang w:eastAsia="en-US"/>
        </w:rPr>
        <w:tab/>
      </w:r>
      <w:r w:rsidRPr="003A1733">
        <w:rPr>
          <w:rFonts w:ascii="Arial" w:hAnsi="Arial" w:cs="Arial"/>
          <w:sz w:val="24"/>
          <w:szCs w:val="24"/>
        </w:rPr>
        <w:t xml:space="preserve">Samozřejmě i v marketingu přicházejí nové trendy a techniky při marketingové komunikaci. Petr Frey (2008), český marketingový odborník a sociolog, upozorňuje, že osvědčená marketingová komunikace přestává na konečného spotřebitele platit a je zapotřebí na mnohem vybíravějšího a imunního konzumenta vybírat mnohem sofistikovanější komunikační projekt, využívajícího celou řadu netradičních nástrojů. </w:t>
      </w:r>
      <w:r w:rsidRPr="003A1733">
        <w:rPr>
          <w:rStyle w:val="KdHTML"/>
          <w:rFonts w:ascii="Arial" w:eastAsiaTheme="minorHAnsi" w:hAnsi="Arial" w:cs="Arial"/>
          <w:color w:val="000000" w:themeColor="text1"/>
          <w:sz w:val="24"/>
          <w:szCs w:val="24"/>
        </w:rPr>
        <w:t>Všeobecně dochází k rozvoji cílových skupit a je nutné se přizpůsobovat změnám spotřebitelů a jejich stylu života. Mění se mediální scéna – dochází k rozvoji nových médií a stávající jsou na úpadku. V komunikačních agenturách musí docházet ke změnám a musí se přizpůsobovat novým trendům a začít jich využívat.</w:t>
      </w:r>
    </w:p>
    <w:p w:rsidR="0047656E" w:rsidRPr="003A1733" w:rsidRDefault="0047656E" w:rsidP="0047656E">
      <w:pPr>
        <w:pStyle w:val="Default"/>
        <w:spacing w:line="360" w:lineRule="auto"/>
        <w:jc w:val="both"/>
        <w:rPr>
          <w:rFonts w:ascii="Arial" w:hAnsi="Arial" w:cs="Arial"/>
        </w:rPr>
      </w:pPr>
      <w:r w:rsidRPr="003A1733">
        <w:rPr>
          <w:rFonts w:ascii="Arial" w:hAnsi="Arial" w:cs="Arial"/>
        </w:rPr>
        <w:t>(Kotíková, Zlámal, 2006) uvádí tyto nové trendy v marketingu:</w:t>
      </w:r>
    </w:p>
    <w:p w:rsidR="0047656E" w:rsidRPr="003A1733" w:rsidRDefault="0047656E" w:rsidP="0047656E">
      <w:pPr>
        <w:pStyle w:val="Default"/>
        <w:numPr>
          <w:ilvl w:val="0"/>
          <w:numId w:val="13"/>
        </w:numPr>
        <w:spacing w:line="360" w:lineRule="auto"/>
        <w:ind w:left="737"/>
        <w:jc w:val="both"/>
        <w:rPr>
          <w:rFonts w:ascii="Arial" w:hAnsi="Arial" w:cs="Arial"/>
        </w:rPr>
      </w:pPr>
      <w:r w:rsidRPr="003A1733">
        <w:rPr>
          <w:rFonts w:ascii="Arial" w:hAnsi="Arial" w:cs="Arial"/>
        </w:rPr>
        <w:t>Guerillový marketing</w:t>
      </w:r>
    </w:p>
    <w:p w:rsidR="0047656E" w:rsidRPr="003A1733" w:rsidRDefault="0047656E" w:rsidP="0047656E">
      <w:pPr>
        <w:pStyle w:val="Default"/>
        <w:numPr>
          <w:ilvl w:val="0"/>
          <w:numId w:val="13"/>
        </w:numPr>
        <w:spacing w:line="360" w:lineRule="auto"/>
        <w:ind w:left="737"/>
        <w:jc w:val="both"/>
        <w:rPr>
          <w:rFonts w:ascii="Arial" w:hAnsi="Arial" w:cs="Arial"/>
        </w:rPr>
      </w:pPr>
      <w:r w:rsidRPr="003A1733">
        <w:rPr>
          <w:rFonts w:ascii="Arial" w:hAnsi="Arial" w:cs="Arial"/>
        </w:rPr>
        <w:t>Virální marketing</w:t>
      </w:r>
    </w:p>
    <w:p w:rsidR="0047656E" w:rsidRPr="003A1733" w:rsidRDefault="0047656E" w:rsidP="0047656E">
      <w:pPr>
        <w:pStyle w:val="Default"/>
        <w:numPr>
          <w:ilvl w:val="0"/>
          <w:numId w:val="13"/>
        </w:numPr>
        <w:spacing w:line="360" w:lineRule="auto"/>
        <w:ind w:left="737"/>
        <w:jc w:val="both"/>
        <w:rPr>
          <w:rFonts w:ascii="Arial" w:hAnsi="Arial" w:cs="Arial"/>
        </w:rPr>
      </w:pPr>
      <w:r w:rsidRPr="003A1733">
        <w:rPr>
          <w:rFonts w:ascii="Arial" w:hAnsi="Arial" w:cs="Arial"/>
        </w:rPr>
        <w:t>Event marketing</w:t>
      </w:r>
    </w:p>
    <w:p w:rsidR="0047656E" w:rsidRPr="003A1733" w:rsidRDefault="0047656E" w:rsidP="0047656E">
      <w:pPr>
        <w:pStyle w:val="Default"/>
        <w:numPr>
          <w:ilvl w:val="0"/>
          <w:numId w:val="13"/>
        </w:numPr>
        <w:spacing w:line="360" w:lineRule="auto"/>
        <w:ind w:left="737"/>
        <w:jc w:val="both"/>
        <w:rPr>
          <w:rFonts w:ascii="Arial" w:hAnsi="Arial" w:cs="Arial"/>
        </w:rPr>
      </w:pPr>
      <w:r w:rsidRPr="003A1733">
        <w:rPr>
          <w:rFonts w:ascii="Arial" w:hAnsi="Arial" w:cs="Arial"/>
        </w:rPr>
        <w:t>Digitální marketing</w:t>
      </w:r>
    </w:p>
    <w:p w:rsidR="0047656E" w:rsidRPr="003A1733" w:rsidRDefault="0047656E" w:rsidP="0047656E">
      <w:pPr>
        <w:pStyle w:val="Default"/>
        <w:numPr>
          <w:ilvl w:val="0"/>
          <w:numId w:val="13"/>
        </w:numPr>
        <w:spacing w:line="360" w:lineRule="auto"/>
        <w:ind w:left="737"/>
        <w:jc w:val="both"/>
        <w:rPr>
          <w:rFonts w:ascii="Arial" w:hAnsi="Arial" w:cs="Arial"/>
        </w:rPr>
      </w:pPr>
      <w:r w:rsidRPr="003A1733">
        <w:rPr>
          <w:rFonts w:ascii="Arial" w:hAnsi="Arial" w:cs="Arial"/>
        </w:rPr>
        <w:t>Mobilní marketing</w:t>
      </w:r>
    </w:p>
    <w:p w:rsidR="0047656E" w:rsidRPr="003A1733" w:rsidRDefault="0047656E" w:rsidP="0047656E">
      <w:pPr>
        <w:pStyle w:val="Default"/>
        <w:numPr>
          <w:ilvl w:val="0"/>
          <w:numId w:val="13"/>
        </w:numPr>
        <w:spacing w:line="360" w:lineRule="auto"/>
        <w:ind w:left="737"/>
        <w:jc w:val="both"/>
        <w:rPr>
          <w:rFonts w:ascii="Arial" w:hAnsi="Arial" w:cs="Arial"/>
        </w:rPr>
      </w:pPr>
      <w:r w:rsidRPr="003A1733">
        <w:rPr>
          <w:rFonts w:ascii="Arial" w:hAnsi="Arial" w:cs="Arial"/>
        </w:rPr>
        <w:t>Direct marketing v elektronických médiích</w:t>
      </w:r>
    </w:p>
    <w:p w:rsidR="0047656E" w:rsidRPr="003A1733" w:rsidRDefault="0047656E" w:rsidP="0047656E">
      <w:pPr>
        <w:pStyle w:val="Default"/>
        <w:numPr>
          <w:ilvl w:val="0"/>
          <w:numId w:val="13"/>
        </w:numPr>
        <w:spacing w:line="360" w:lineRule="auto"/>
        <w:ind w:left="737"/>
        <w:jc w:val="both"/>
        <w:rPr>
          <w:rFonts w:ascii="Arial" w:hAnsi="Arial" w:cs="Arial"/>
        </w:rPr>
      </w:pPr>
      <w:r w:rsidRPr="003A1733">
        <w:rPr>
          <w:rFonts w:ascii="Arial" w:hAnsi="Arial" w:cs="Arial"/>
        </w:rPr>
        <w:t>Productplacement</w:t>
      </w:r>
    </w:p>
    <w:p w:rsidR="0047656E" w:rsidRPr="003A1733" w:rsidRDefault="0047656E" w:rsidP="0047656E">
      <w:pPr>
        <w:pStyle w:val="Default"/>
        <w:numPr>
          <w:ilvl w:val="0"/>
          <w:numId w:val="13"/>
        </w:numPr>
        <w:spacing w:line="360" w:lineRule="auto"/>
        <w:ind w:left="737"/>
        <w:jc w:val="both"/>
        <w:rPr>
          <w:rFonts w:ascii="Arial" w:hAnsi="Arial" w:cs="Arial"/>
        </w:rPr>
      </w:pPr>
      <w:r w:rsidRPr="003A1733">
        <w:rPr>
          <w:rFonts w:ascii="Arial" w:hAnsi="Arial" w:cs="Arial"/>
        </w:rPr>
        <w:t>Sponzoring</w:t>
      </w:r>
    </w:p>
    <w:p w:rsidR="0047656E" w:rsidRPr="003A1733" w:rsidRDefault="0047656E" w:rsidP="0047656E">
      <w:pPr>
        <w:pStyle w:val="Default"/>
        <w:numPr>
          <w:ilvl w:val="0"/>
          <w:numId w:val="13"/>
        </w:numPr>
        <w:spacing w:line="360" w:lineRule="auto"/>
        <w:ind w:left="737"/>
        <w:jc w:val="both"/>
        <w:rPr>
          <w:rFonts w:ascii="Arial" w:hAnsi="Arial" w:cs="Arial"/>
        </w:rPr>
      </w:pPr>
      <w:r w:rsidRPr="003A1733">
        <w:rPr>
          <w:rFonts w:ascii="Arial" w:hAnsi="Arial" w:cs="Arial"/>
        </w:rPr>
        <w:t>Word-of-mouth (WOM)</w:t>
      </w:r>
    </w:p>
    <w:p w:rsidR="0047656E" w:rsidRPr="003A1733" w:rsidRDefault="0047656E" w:rsidP="0047656E">
      <w:pPr>
        <w:pStyle w:val="Default"/>
        <w:spacing w:before="240" w:after="240" w:line="360" w:lineRule="auto"/>
        <w:ind w:firstLine="708"/>
        <w:jc w:val="both"/>
        <w:rPr>
          <w:rFonts w:ascii="Arial" w:hAnsi="Arial" w:cs="Arial"/>
          <w:b/>
        </w:rPr>
      </w:pPr>
      <w:r w:rsidRPr="003A1733">
        <w:rPr>
          <w:rFonts w:ascii="Arial" w:hAnsi="Arial" w:cs="Arial"/>
          <w:b/>
        </w:rPr>
        <w:t>Guerillový marketing</w:t>
      </w:r>
    </w:p>
    <w:p w:rsidR="0047656E" w:rsidRPr="003A1733" w:rsidRDefault="0047656E" w:rsidP="0047656E">
      <w:pPr>
        <w:spacing w:line="360" w:lineRule="auto"/>
        <w:ind w:firstLine="708"/>
        <w:jc w:val="both"/>
        <w:rPr>
          <w:rStyle w:val="KdHTML"/>
          <w:rFonts w:ascii="Arial" w:eastAsiaTheme="minorHAnsi" w:hAnsi="Arial" w:cs="Arial"/>
          <w:color w:val="000000" w:themeColor="text1"/>
          <w:sz w:val="24"/>
          <w:szCs w:val="24"/>
        </w:rPr>
      </w:pPr>
      <w:r w:rsidRPr="003A1733">
        <w:rPr>
          <w:rStyle w:val="KdHTML"/>
          <w:rFonts w:ascii="Arial" w:eastAsiaTheme="minorHAnsi" w:hAnsi="Arial" w:cs="Arial"/>
          <w:color w:val="000000" w:themeColor="text1"/>
          <w:sz w:val="24"/>
          <w:szCs w:val="24"/>
        </w:rPr>
        <w:t xml:space="preserve">Mnohdy vyznačuje tvrdým až nelegálním bojem s konkurencí. Poznat ho lze tím, že se vyznačuje velice nízkými náklady na kampaň. Jeho název pochází ze Španělska a označuje tzv. záškodnickou válku. Prvotním cílem je strhnout na sebe pozornost a nikoli zaujmout jako reklamní kampaň. K jeho využití dochází, kdy firmy nemohou porazit konkurenci, nedostávají se dostatečné finanční prostředky na standardní reklamní kampaň, ale chtějí být co nejúčinnější. Ke komunikaci se nevyužívají klasická média, nebo dochází k jejich využití netradičním způsobem. V praxi bývají jako média použity např. </w:t>
      </w:r>
      <w:r w:rsidRPr="003A1733">
        <w:rPr>
          <w:rStyle w:val="KdHTML"/>
          <w:rFonts w:ascii="Arial" w:eastAsiaTheme="minorHAnsi" w:hAnsi="Arial" w:cs="Arial"/>
          <w:color w:val="000000" w:themeColor="text1"/>
          <w:sz w:val="24"/>
          <w:szCs w:val="24"/>
        </w:rPr>
        <w:lastRenderedPageBreak/>
        <w:t xml:space="preserve">lavičky, odpadkové koše, autobusové zastávky a také interiéry v restauracích. (Přikrylová, Jahodová, 2010) </w:t>
      </w:r>
    </w:p>
    <w:p w:rsidR="0047656E" w:rsidRPr="003A1733" w:rsidRDefault="0047656E" w:rsidP="0047656E">
      <w:pPr>
        <w:spacing w:line="360" w:lineRule="auto"/>
        <w:ind w:firstLine="377"/>
        <w:jc w:val="both"/>
        <w:rPr>
          <w:rStyle w:val="KdHTML"/>
          <w:rFonts w:ascii="Arial" w:eastAsiaTheme="minorHAnsi" w:hAnsi="Arial" w:cs="Arial"/>
          <w:color w:val="000000" w:themeColor="text1"/>
          <w:sz w:val="24"/>
          <w:szCs w:val="24"/>
        </w:rPr>
      </w:pPr>
      <w:r w:rsidRPr="003A1733">
        <w:rPr>
          <w:rStyle w:val="KdHTML"/>
          <w:rFonts w:ascii="Arial" w:eastAsiaTheme="minorHAnsi" w:hAnsi="Arial" w:cs="Arial"/>
          <w:color w:val="000000" w:themeColor="text1"/>
          <w:sz w:val="24"/>
          <w:szCs w:val="24"/>
        </w:rPr>
        <w:tab/>
        <w:t>Proč používat guerillový marketing? Levinson (2011) uvádí jako nejzajímavější důvod, že konkurence je chytřejší, bojovnější, vychytralejší než byla. Proto je nezbytně nutné využívat moderní až šokující komunikační nástroje.</w:t>
      </w:r>
    </w:p>
    <w:p w:rsidR="0047656E" w:rsidRPr="003A1733" w:rsidRDefault="0047656E" w:rsidP="0047656E">
      <w:pPr>
        <w:spacing w:line="360" w:lineRule="auto"/>
        <w:ind w:firstLine="567"/>
        <w:jc w:val="both"/>
        <w:rPr>
          <w:rFonts w:ascii="Arial" w:hAnsi="Arial" w:cs="Arial"/>
          <w:color w:val="000000" w:themeColor="text1"/>
          <w:sz w:val="24"/>
          <w:szCs w:val="24"/>
        </w:rPr>
      </w:pPr>
      <w:r w:rsidRPr="003A1733">
        <w:rPr>
          <w:rStyle w:val="KdHTML"/>
          <w:rFonts w:ascii="Arial" w:eastAsiaTheme="minorHAnsi" w:hAnsi="Arial" w:cs="Arial"/>
          <w:color w:val="000000" w:themeColor="text1"/>
          <w:sz w:val="24"/>
          <w:szCs w:val="24"/>
        </w:rPr>
        <w:t>Patalas (2009) vysvětluje, jak i guerillový marketing vychází ze známého marketingového modelu, ale je doplněn o tvůrčí až origináln</w:t>
      </w:r>
      <w:r>
        <w:rPr>
          <w:rStyle w:val="KdHTML"/>
          <w:rFonts w:ascii="Arial" w:eastAsiaTheme="minorHAnsi" w:hAnsi="Arial" w:cs="Arial"/>
          <w:color w:val="000000" w:themeColor="text1"/>
          <w:sz w:val="24"/>
          <w:szCs w:val="24"/>
        </w:rPr>
        <w:t xml:space="preserve">í prvky </w:t>
      </w:r>
      <w:r w:rsidRPr="003A1733">
        <w:rPr>
          <w:rStyle w:val="KdHTML"/>
          <w:rFonts w:ascii="Arial" w:eastAsiaTheme="minorHAnsi" w:hAnsi="Arial" w:cs="Arial"/>
          <w:color w:val="000000" w:themeColor="text1"/>
          <w:sz w:val="24"/>
          <w:szCs w:val="24"/>
        </w:rPr>
        <w:t>s</w:t>
      </w:r>
      <w:r>
        <w:rPr>
          <w:rStyle w:val="KdHTML"/>
          <w:rFonts w:ascii="Arial" w:eastAsiaTheme="minorHAnsi" w:hAnsi="Arial" w:cs="Arial"/>
          <w:color w:val="000000" w:themeColor="text1"/>
          <w:sz w:val="24"/>
          <w:szCs w:val="24"/>
        </w:rPr>
        <w:t>e</w:t>
      </w:r>
      <w:r w:rsidRPr="003A1733">
        <w:rPr>
          <w:rStyle w:val="KdHTML"/>
          <w:rFonts w:ascii="Arial" w:eastAsiaTheme="minorHAnsi" w:hAnsi="Arial" w:cs="Arial"/>
          <w:color w:val="000000" w:themeColor="text1"/>
          <w:sz w:val="24"/>
          <w:szCs w:val="24"/>
        </w:rPr>
        <w:t> zacílením na zákazníka.</w:t>
      </w:r>
    </w:p>
    <w:p w:rsidR="0047656E" w:rsidRPr="003A1733" w:rsidRDefault="0047656E" w:rsidP="0047656E">
      <w:pPr>
        <w:pStyle w:val="Default"/>
        <w:spacing w:line="360" w:lineRule="auto"/>
        <w:ind w:firstLine="567"/>
        <w:jc w:val="both"/>
        <w:rPr>
          <w:rFonts w:ascii="Arial" w:hAnsi="Arial" w:cs="Arial"/>
          <w:b/>
        </w:rPr>
      </w:pPr>
      <w:r w:rsidRPr="003A1733">
        <w:rPr>
          <w:rFonts w:ascii="Arial" w:hAnsi="Arial" w:cs="Arial"/>
          <w:b/>
        </w:rPr>
        <w:t>Virální marketing</w:t>
      </w:r>
    </w:p>
    <w:p w:rsidR="0047656E" w:rsidRPr="003A1733" w:rsidRDefault="0047656E" w:rsidP="0047656E">
      <w:pPr>
        <w:spacing w:before="240" w:line="360" w:lineRule="auto"/>
        <w:ind w:firstLine="567"/>
        <w:jc w:val="both"/>
        <w:rPr>
          <w:rStyle w:val="KdHTML"/>
          <w:rFonts w:ascii="Arial" w:eastAsiaTheme="minorHAnsi" w:hAnsi="Arial" w:cs="Arial"/>
          <w:color w:val="000000" w:themeColor="text1"/>
          <w:sz w:val="24"/>
          <w:szCs w:val="24"/>
        </w:rPr>
      </w:pPr>
      <w:r w:rsidRPr="003A1733">
        <w:rPr>
          <w:rStyle w:val="KdHTML"/>
          <w:rFonts w:ascii="Arial" w:eastAsiaTheme="minorHAnsi" w:hAnsi="Arial" w:cs="Arial"/>
          <w:color w:val="000000" w:themeColor="text1"/>
          <w:sz w:val="24"/>
          <w:szCs w:val="24"/>
        </w:rPr>
        <w:t>„…je komunikační způsob, kdy se oznámení s reklamním obsahem tváří přijímateli zajímavé do té míry, že je sám od sebe, vlastními možnostmi šíří dále“. (Přikrylová, Jahodová, 2010, 265). Dá se přirovnat i k virové epidemii. Výhodou jsou nízké náklady na její vyhotovení, realizace a šíření je velmi rychlé, zaujetí pozornosti je natolik vysoké, že ochota jej dále šířit virální obsah. Nejčastější formou využité je přes elektronickou poštu, kde je příjemce zařazen do databáze, k čemu on sám dal souhlas, tudíž je dosaženo legálnosti celého procesu. (Přikrylová, Jahodová, 2010)</w:t>
      </w:r>
    </w:p>
    <w:p w:rsidR="0047656E" w:rsidRPr="003A1733" w:rsidRDefault="0047656E" w:rsidP="0047656E">
      <w:pPr>
        <w:spacing w:line="360" w:lineRule="auto"/>
        <w:ind w:firstLine="567"/>
        <w:jc w:val="both"/>
        <w:rPr>
          <w:rFonts w:ascii="Arial" w:hAnsi="Arial" w:cs="Arial"/>
          <w:sz w:val="24"/>
          <w:szCs w:val="24"/>
        </w:rPr>
      </w:pPr>
      <w:r w:rsidRPr="003A1733">
        <w:rPr>
          <w:rStyle w:val="KdHTML"/>
          <w:rFonts w:ascii="Arial" w:eastAsiaTheme="minorHAnsi" w:hAnsi="Arial" w:cs="Arial"/>
          <w:color w:val="000000" w:themeColor="text1"/>
          <w:sz w:val="24"/>
          <w:szCs w:val="24"/>
        </w:rPr>
        <w:t xml:space="preserve">Frey (2008) nazývá tento druh marketingového přenosu jako vir. Klade důraz na jednoduchý přenos mezi uživateli, kdy je koncept tvořen na běžném chování zákazníka a využití již dnes běžně požívaných komunikačních sítí pro šíření. </w:t>
      </w:r>
      <w:r w:rsidRPr="003A1733">
        <w:rPr>
          <w:rFonts w:ascii="Arial" w:hAnsi="Arial" w:cs="Arial"/>
          <w:sz w:val="24"/>
          <w:szCs w:val="24"/>
        </w:rPr>
        <w:tab/>
      </w:r>
    </w:p>
    <w:p w:rsidR="0047656E" w:rsidRPr="003A1733" w:rsidRDefault="0047656E" w:rsidP="0047656E">
      <w:pPr>
        <w:spacing w:line="360" w:lineRule="auto"/>
        <w:ind w:firstLine="567"/>
        <w:jc w:val="both"/>
        <w:rPr>
          <w:rFonts w:ascii="Arial" w:hAnsi="Arial" w:cs="Arial"/>
          <w:b/>
          <w:sz w:val="24"/>
          <w:szCs w:val="24"/>
        </w:rPr>
      </w:pPr>
      <w:r w:rsidRPr="003A1733">
        <w:rPr>
          <w:rStyle w:val="KdHTML"/>
          <w:rFonts w:ascii="Arial" w:eastAsiaTheme="minorHAnsi" w:hAnsi="Arial" w:cs="Arial"/>
          <w:b/>
          <w:color w:val="000000" w:themeColor="text1"/>
          <w:sz w:val="24"/>
          <w:szCs w:val="24"/>
        </w:rPr>
        <w:t>Event marketing</w:t>
      </w:r>
    </w:p>
    <w:p w:rsidR="0047656E" w:rsidRPr="003A1733" w:rsidRDefault="0047656E" w:rsidP="0047656E">
      <w:pPr>
        <w:spacing w:line="360" w:lineRule="auto"/>
        <w:ind w:firstLine="567"/>
        <w:jc w:val="both"/>
        <w:rPr>
          <w:rStyle w:val="KdHTML"/>
          <w:rFonts w:ascii="Arial" w:eastAsiaTheme="minorHAnsi" w:hAnsi="Arial" w:cs="Arial"/>
          <w:color w:val="000000" w:themeColor="text1"/>
          <w:sz w:val="24"/>
          <w:szCs w:val="24"/>
        </w:rPr>
      </w:pPr>
      <w:r w:rsidRPr="003A1733">
        <w:rPr>
          <w:rStyle w:val="KdHTML"/>
          <w:rFonts w:ascii="Arial" w:eastAsiaTheme="minorHAnsi" w:hAnsi="Arial" w:cs="Arial"/>
          <w:color w:val="000000" w:themeColor="text1"/>
          <w:sz w:val="24"/>
          <w:szCs w:val="24"/>
        </w:rPr>
        <w:t>Autoři Kotíková a Zlámal (2006)dodávají, že event není zcela novým druhem komunikačního nástroje, ale která prochází neustálým dalším vývojem. Event marketing je nástroj, který usiluje o to, aby na sebe upoutal pozornost nevšedních událostí, která dokáže zaujmout možného zákazníka. Zážitek má vzbudit emociální i psychické impulsy zprostředkované uspořádáním nejrůznějších akcí na podporu image firmy a dalších produktů.</w:t>
      </w:r>
    </w:p>
    <w:p w:rsidR="0047656E" w:rsidRPr="003A1733" w:rsidRDefault="0047656E" w:rsidP="0047656E">
      <w:pPr>
        <w:spacing w:line="360" w:lineRule="auto"/>
        <w:ind w:firstLine="567"/>
        <w:jc w:val="both"/>
        <w:rPr>
          <w:rStyle w:val="KdHTML"/>
          <w:rFonts w:ascii="Arial" w:eastAsiaTheme="minorHAnsi" w:hAnsi="Arial" w:cs="Arial"/>
          <w:color w:val="000000" w:themeColor="text1"/>
          <w:sz w:val="24"/>
          <w:szCs w:val="24"/>
        </w:rPr>
      </w:pPr>
      <w:r w:rsidRPr="003A1733">
        <w:rPr>
          <w:rStyle w:val="KdHTML"/>
          <w:rFonts w:ascii="Arial" w:eastAsiaTheme="minorHAnsi" w:hAnsi="Arial" w:cs="Arial"/>
          <w:color w:val="000000" w:themeColor="text1"/>
          <w:sz w:val="24"/>
          <w:szCs w:val="24"/>
        </w:rPr>
        <w:lastRenderedPageBreak/>
        <w:t xml:space="preserve">Eventy, které jsou dobře zpracované a mohou efektivně zasáhnout cílovou skupinu, nicméně je neustále potřeba nacházet nové možnosti, jak do </w:t>
      </w:r>
      <w:r>
        <w:rPr>
          <w:rStyle w:val="KdHTML"/>
          <w:rFonts w:ascii="Arial" w:eastAsiaTheme="minorHAnsi" w:hAnsi="Arial" w:cs="Arial"/>
          <w:color w:val="000000" w:themeColor="text1"/>
          <w:sz w:val="24"/>
          <w:szCs w:val="24"/>
        </w:rPr>
        <w:t xml:space="preserve">pořádaných </w:t>
      </w:r>
      <w:r w:rsidRPr="003A1733">
        <w:rPr>
          <w:rStyle w:val="KdHTML"/>
          <w:rFonts w:ascii="Arial" w:eastAsiaTheme="minorHAnsi" w:hAnsi="Arial" w:cs="Arial"/>
          <w:color w:val="000000" w:themeColor="text1"/>
          <w:sz w:val="24"/>
          <w:szCs w:val="24"/>
        </w:rPr>
        <w:t>akcí</w:t>
      </w:r>
      <w:r>
        <w:rPr>
          <w:rStyle w:val="KdHTML"/>
          <w:rFonts w:ascii="Arial" w:eastAsiaTheme="minorHAnsi" w:hAnsi="Arial" w:cs="Arial"/>
          <w:color w:val="000000" w:themeColor="text1"/>
          <w:sz w:val="24"/>
          <w:szCs w:val="24"/>
        </w:rPr>
        <w:t xml:space="preserve"> a </w:t>
      </w:r>
      <w:r w:rsidRPr="003A1733">
        <w:rPr>
          <w:rStyle w:val="KdHTML"/>
          <w:rFonts w:ascii="Arial" w:eastAsiaTheme="minorHAnsi" w:hAnsi="Arial" w:cs="Arial"/>
          <w:color w:val="000000" w:themeColor="text1"/>
          <w:sz w:val="24"/>
          <w:szCs w:val="24"/>
        </w:rPr>
        <w:t>reklamních kampaní zapojit technologie. Kupříkladu mobilní telefony s fotoaparáty, MP3 přehrávače, textové a internetové zprávy. Každá kampaň musí být neustále originálnější, vymykat se tradičním reklamním akcím. Mnohdy bývají v programu vložené pobízející prvky s možností okamžité uzavření objednávky. (Frey, 2008)</w:t>
      </w:r>
    </w:p>
    <w:p w:rsidR="0047656E" w:rsidRPr="003A1733" w:rsidRDefault="0047656E" w:rsidP="0047656E">
      <w:pPr>
        <w:autoSpaceDE w:val="0"/>
        <w:autoSpaceDN w:val="0"/>
        <w:adjustRightInd w:val="0"/>
        <w:spacing w:after="0" w:line="360" w:lineRule="auto"/>
        <w:ind w:firstLine="567"/>
        <w:jc w:val="both"/>
        <w:rPr>
          <w:rFonts w:ascii="Arial" w:hAnsi="Arial" w:cs="Arial"/>
          <w:b/>
          <w:color w:val="000000"/>
          <w:sz w:val="24"/>
          <w:szCs w:val="24"/>
        </w:rPr>
      </w:pPr>
      <w:r w:rsidRPr="003A1733">
        <w:rPr>
          <w:rFonts w:ascii="Arial" w:hAnsi="Arial" w:cs="Arial"/>
          <w:b/>
          <w:color w:val="000000"/>
          <w:sz w:val="24"/>
          <w:szCs w:val="24"/>
        </w:rPr>
        <w:t>Digitální marketing</w:t>
      </w:r>
    </w:p>
    <w:p w:rsidR="0047656E" w:rsidRPr="003A1733" w:rsidRDefault="0047656E" w:rsidP="0047656E">
      <w:pPr>
        <w:autoSpaceDE w:val="0"/>
        <w:autoSpaceDN w:val="0"/>
        <w:adjustRightInd w:val="0"/>
        <w:spacing w:after="0" w:line="360" w:lineRule="auto"/>
        <w:ind w:firstLine="567"/>
        <w:jc w:val="both"/>
        <w:rPr>
          <w:rFonts w:ascii="Arial" w:hAnsi="Arial" w:cs="Arial"/>
          <w:color w:val="000000"/>
          <w:sz w:val="24"/>
          <w:szCs w:val="24"/>
        </w:rPr>
      </w:pPr>
      <w:r w:rsidRPr="003A1733">
        <w:rPr>
          <w:rFonts w:ascii="Arial" w:hAnsi="Arial" w:cs="Arial"/>
          <w:color w:val="000000"/>
          <w:sz w:val="24"/>
          <w:szCs w:val="24"/>
        </w:rPr>
        <w:t xml:space="preserve">Mezi něj patří např. mobilní telefony, PC/Web, Interaktivní TV, PDA/handheld, Digital Life (TV, radio, telefon, web), různé herní konzole, ultra- mobilní PC. (Frey, 2008) </w:t>
      </w:r>
    </w:p>
    <w:p w:rsidR="0047656E" w:rsidRPr="003A1733" w:rsidRDefault="0047656E" w:rsidP="0047656E">
      <w:pPr>
        <w:spacing w:before="240" w:line="360" w:lineRule="auto"/>
        <w:ind w:firstLine="567"/>
        <w:jc w:val="both"/>
        <w:rPr>
          <w:rFonts w:ascii="Arial" w:hAnsi="Arial" w:cs="Arial"/>
          <w:color w:val="000000" w:themeColor="text1"/>
          <w:sz w:val="24"/>
          <w:szCs w:val="24"/>
        </w:rPr>
      </w:pPr>
      <w:r w:rsidRPr="003A1733">
        <w:rPr>
          <w:rFonts w:ascii="Arial" w:hAnsi="Arial" w:cs="Arial"/>
          <w:color w:val="000000" w:themeColor="text1"/>
          <w:sz w:val="24"/>
          <w:szCs w:val="24"/>
        </w:rPr>
        <w:t>Marketingová komunikace, které je nejvíce vidět, probíhá na internetu, uvádí Scott (2008). Než byl web, byly pouze dvě možnosti, jak uchvátit zákazníka. Buď koupí drahé reklamy, nebo získat někoho, kdo by o nich napsal, případně promluvil v médiích. Příchod internetu, ale změnil veškerá pravidla. Otevřel bezmezné možnosti, jak zaujmout určitý segment kupujících přímo zacílenými zprávami, za zlomek rozpočtu než na klasickou reklamní kampaň.</w:t>
      </w:r>
    </w:p>
    <w:p w:rsidR="0047656E" w:rsidRPr="003A1733" w:rsidRDefault="0047656E" w:rsidP="0047656E">
      <w:pPr>
        <w:spacing w:line="360" w:lineRule="auto"/>
        <w:ind w:firstLine="567"/>
        <w:jc w:val="both"/>
        <w:rPr>
          <w:rFonts w:ascii="Arial" w:hAnsi="Arial" w:cs="Arial"/>
          <w:color w:val="000000" w:themeColor="text1"/>
          <w:sz w:val="24"/>
          <w:szCs w:val="24"/>
        </w:rPr>
      </w:pPr>
      <w:r w:rsidRPr="003A1733">
        <w:rPr>
          <w:rFonts w:ascii="Arial" w:hAnsi="Arial" w:cs="Arial"/>
          <w:color w:val="000000" w:themeColor="text1"/>
          <w:sz w:val="24"/>
          <w:szCs w:val="24"/>
        </w:rPr>
        <w:t>S příchodem digitálního marketingu za velkou zmínku stojí slevové servery, které jsou velmi zajímavým marketingovým nástrojem. Je to nový jev dnešní doby, který lidem usnadňuje online nakupování na internetu s velkým množství slev. Propagaci na slevovém serveru si bez obtíží mohou dovolit i drobní podnikatelé a zaujmout široké spektrum zákazníků. S přibývající popularitou slevomatů bylo přilákáno mnoho nepoctivých hráčů a zákazníci musejí být při nákupu mnohem více na pozoru. (www.m-journal.cz)</w:t>
      </w:r>
    </w:p>
    <w:p w:rsidR="0047656E" w:rsidRPr="003A1733" w:rsidRDefault="0047656E" w:rsidP="0047656E">
      <w:pPr>
        <w:spacing w:line="360" w:lineRule="auto"/>
        <w:ind w:firstLine="567"/>
        <w:jc w:val="both"/>
        <w:rPr>
          <w:rFonts w:ascii="Arial" w:hAnsi="Arial" w:cs="Arial"/>
          <w:color w:val="000000" w:themeColor="text1"/>
          <w:sz w:val="24"/>
          <w:szCs w:val="24"/>
        </w:rPr>
      </w:pPr>
      <w:r w:rsidRPr="003A1733">
        <w:rPr>
          <w:rFonts w:ascii="Arial" w:hAnsi="Arial" w:cs="Arial"/>
          <w:color w:val="000000" w:themeColor="text1"/>
          <w:sz w:val="24"/>
          <w:szCs w:val="24"/>
        </w:rPr>
        <w:t xml:space="preserve">Další velice populárním nástrojem marketingové komunikace jsou sociální sítě, které nabízejí mnoho prostoru pro komunikační mix. Vojtěch Bednář (2011) potvrdil, že sociální sítě (např. Facebook, MySpace, Twitter) jsou velice trendovou záležitostí. Díky rozšíření internetu do mobilních telefonů a zjednodušení IT aplikací se sociální sítě staly masově využívanou komunikační platformou. Proto se i tato možnost stala standardní součástí marketingové </w:t>
      </w:r>
      <w:r w:rsidRPr="003A1733">
        <w:rPr>
          <w:rFonts w:ascii="Arial" w:hAnsi="Arial" w:cs="Arial"/>
          <w:color w:val="000000" w:themeColor="text1"/>
          <w:sz w:val="24"/>
          <w:szCs w:val="24"/>
        </w:rPr>
        <w:lastRenderedPageBreak/>
        <w:t>komunikace. Marketingový lektor a konzultant Viktor Janouch (2010) člení jednotlivá média podle marketingové taktiky takto:</w:t>
      </w:r>
    </w:p>
    <w:p w:rsidR="0047656E" w:rsidRPr="003A1733" w:rsidRDefault="0047656E" w:rsidP="0047656E">
      <w:pPr>
        <w:pStyle w:val="Odstavecseseznamem"/>
        <w:numPr>
          <w:ilvl w:val="0"/>
          <w:numId w:val="14"/>
        </w:numPr>
        <w:spacing w:line="360" w:lineRule="auto"/>
        <w:jc w:val="both"/>
        <w:rPr>
          <w:rFonts w:ascii="Arial" w:hAnsi="Arial" w:cs="Arial"/>
          <w:color w:val="000000" w:themeColor="text1"/>
          <w:sz w:val="24"/>
          <w:szCs w:val="24"/>
        </w:rPr>
      </w:pPr>
      <w:r w:rsidRPr="003A1733">
        <w:rPr>
          <w:rFonts w:ascii="Arial" w:hAnsi="Arial" w:cs="Arial"/>
          <w:color w:val="000000" w:themeColor="text1"/>
          <w:sz w:val="24"/>
          <w:szCs w:val="24"/>
        </w:rPr>
        <w:t>Diskuzní fóra</w:t>
      </w:r>
    </w:p>
    <w:p w:rsidR="0047656E" w:rsidRPr="003A1733" w:rsidRDefault="0047656E" w:rsidP="0047656E">
      <w:pPr>
        <w:pStyle w:val="Odstavecseseznamem"/>
        <w:numPr>
          <w:ilvl w:val="0"/>
          <w:numId w:val="14"/>
        </w:numPr>
        <w:spacing w:line="360" w:lineRule="auto"/>
        <w:jc w:val="both"/>
        <w:rPr>
          <w:rFonts w:ascii="Arial" w:hAnsi="Arial" w:cs="Arial"/>
          <w:color w:val="000000" w:themeColor="text1"/>
          <w:sz w:val="24"/>
          <w:szCs w:val="24"/>
        </w:rPr>
      </w:pPr>
      <w:r w:rsidRPr="003A1733">
        <w:rPr>
          <w:rFonts w:ascii="Arial" w:hAnsi="Arial" w:cs="Arial"/>
          <w:color w:val="000000" w:themeColor="text1"/>
          <w:sz w:val="24"/>
          <w:szCs w:val="24"/>
        </w:rPr>
        <w:t>Sociální sítě</w:t>
      </w:r>
    </w:p>
    <w:p w:rsidR="0047656E" w:rsidRPr="003A1733" w:rsidRDefault="0047656E" w:rsidP="0047656E">
      <w:pPr>
        <w:pStyle w:val="Odstavecseseznamem"/>
        <w:numPr>
          <w:ilvl w:val="0"/>
          <w:numId w:val="14"/>
        </w:numPr>
        <w:spacing w:line="360" w:lineRule="auto"/>
        <w:jc w:val="both"/>
        <w:rPr>
          <w:rFonts w:ascii="Arial" w:hAnsi="Arial" w:cs="Arial"/>
          <w:color w:val="000000" w:themeColor="text1"/>
          <w:sz w:val="24"/>
          <w:szCs w:val="24"/>
        </w:rPr>
      </w:pPr>
      <w:r w:rsidRPr="003A1733">
        <w:rPr>
          <w:rFonts w:ascii="Arial" w:hAnsi="Arial" w:cs="Arial"/>
          <w:color w:val="000000" w:themeColor="text1"/>
          <w:sz w:val="24"/>
          <w:szCs w:val="24"/>
        </w:rPr>
        <w:t>Virtuální světy</w:t>
      </w:r>
    </w:p>
    <w:p w:rsidR="0047656E" w:rsidRPr="003A1733" w:rsidRDefault="0047656E" w:rsidP="0047656E">
      <w:pPr>
        <w:pStyle w:val="Odstavecseseznamem"/>
        <w:numPr>
          <w:ilvl w:val="0"/>
          <w:numId w:val="14"/>
        </w:numPr>
        <w:spacing w:before="240" w:line="360" w:lineRule="auto"/>
        <w:jc w:val="both"/>
        <w:rPr>
          <w:rFonts w:ascii="Arial" w:hAnsi="Arial" w:cs="Arial"/>
          <w:color w:val="000000" w:themeColor="text1"/>
          <w:sz w:val="24"/>
          <w:szCs w:val="24"/>
        </w:rPr>
      </w:pPr>
      <w:r w:rsidRPr="003A1733">
        <w:rPr>
          <w:rFonts w:ascii="Arial" w:hAnsi="Arial" w:cs="Arial"/>
          <w:color w:val="000000" w:themeColor="text1"/>
          <w:sz w:val="24"/>
          <w:szCs w:val="24"/>
        </w:rPr>
        <w:t>Blogy</w:t>
      </w:r>
    </w:p>
    <w:p w:rsidR="0047656E" w:rsidRPr="003A1733" w:rsidRDefault="0047656E" w:rsidP="0047656E">
      <w:pPr>
        <w:spacing w:line="360" w:lineRule="auto"/>
        <w:ind w:firstLine="567"/>
        <w:jc w:val="both"/>
        <w:rPr>
          <w:rFonts w:ascii="Arial" w:hAnsi="Arial" w:cs="Arial"/>
          <w:sz w:val="24"/>
          <w:szCs w:val="24"/>
        </w:rPr>
      </w:pPr>
      <w:r w:rsidRPr="003A1733">
        <w:rPr>
          <w:rFonts w:ascii="Arial" w:hAnsi="Arial" w:cs="Arial"/>
          <w:sz w:val="24"/>
          <w:szCs w:val="24"/>
        </w:rPr>
        <w:t xml:space="preserve">Sám autor uvádí, že marketing na sociálních médiích nemá za cíl prodávat, ale v první řadě získávat informace. Nejcennější jsou informace přímo od zákazníků, ty mohou nejvíce přispět k úspěchu firmy. </w:t>
      </w:r>
    </w:p>
    <w:p w:rsidR="0047656E" w:rsidRPr="003A1733" w:rsidRDefault="0047656E" w:rsidP="0047656E">
      <w:pPr>
        <w:spacing w:line="360" w:lineRule="auto"/>
        <w:ind w:firstLine="567"/>
        <w:jc w:val="both"/>
        <w:rPr>
          <w:rFonts w:ascii="Arial" w:hAnsi="Arial" w:cs="Arial"/>
          <w:b/>
          <w:sz w:val="24"/>
          <w:szCs w:val="24"/>
        </w:rPr>
      </w:pPr>
      <w:r w:rsidRPr="003A1733">
        <w:rPr>
          <w:rFonts w:ascii="Arial" w:hAnsi="Arial" w:cs="Arial"/>
          <w:b/>
          <w:sz w:val="24"/>
          <w:szCs w:val="24"/>
        </w:rPr>
        <w:t>Mobilní marketing</w:t>
      </w:r>
    </w:p>
    <w:p w:rsidR="0047656E" w:rsidRPr="003A1733" w:rsidRDefault="0047656E" w:rsidP="0047656E">
      <w:pPr>
        <w:spacing w:line="360" w:lineRule="auto"/>
        <w:ind w:firstLine="567"/>
        <w:jc w:val="both"/>
        <w:rPr>
          <w:rFonts w:ascii="Arial" w:hAnsi="Arial" w:cs="Arial"/>
          <w:sz w:val="24"/>
          <w:szCs w:val="24"/>
        </w:rPr>
      </w:pPr>
      <w:r w:rsidRPr="003A1733">
        <w:rPr>
          <w:rFonts w:ascii="Arial" w:hAnsi="Arial" w:cs="Arial"/>
          <w:sz w:val="24"/>
          <w:szCs w:val="24"/>
        </w:rPr>
        <w:t>Využívá všech možných řešení, které nabízejí mobilní telefony: MMS, SMS, vyzváněcí tóny, loga operátor, WAP a reklamní zprávy. Využití mobilního marketingu má široké uplatnění – od informovanosti zákazníků, po budování značky až k motivaci jednání a také součást virálního marketingu. Typickými nástroji mobilního marketingu jsou:</w:t>
      </w:r>
    </w:p>
    <w:p w:rsidR="0047656E" w:rsidRPr="003A1733" w:rsidRDefault="0047656E" w:rsidP="0047656E">
      <w:pPr>
        <w:pStyle w:val="Odstavecseseznamem"/>
        <w:numPr>
          <w:ilvl w:val="0"/>
          <w:numId w:val="20"/>
        </w:numPr>
        <w:autoSpaceDE w:val="0"/>
        <w:autoSpaceDN w:val="0"/>
        <w:adjustRightInd w:val="0"/>
        <w:spacing w:after="0" w:line="360" w:lineRule="auto"/>
        <w:jc w:val="both"/>
        <w:rPr>
          <w:rStyle w:val="KdHTML"/>
          <w:rFonts w:ascii="Arial" w:eastAsiaTheme="minorHAnsi" w:hAnsi="Arial" w:cs="Arial"/>
          <w:color w:val="000000" w:themeColor="text1"/>
          <w:sz w:val="24"/>
          <w:szCs w:val="24"/>
        </w:rPr>
      </w:pPr>
      <w:r w:rsidRPr="003A1733">
        <w:rPr>
          <w:rStyle w:val="KdHTML"/>
          <w:rFonts w:ascii="Arial" w:eastAsiaTheme="minorHAnsi" w:hAnsi="Arial" w:cs="Arial"/>
          <w:color w:val="000000" w:themeColor="text1"/>
          <w:sz w:val="24"/>
          <w:szCs w:val="24"/>
        </w:rPr>
        <w:t>soutěže s využitím SMS</w:t>
      </w:r>
    </w:p>
    <w:p w:rsidR="0047656E" w:rsidRPr="003A1733" w:rsidRDefault="0047656E" w:rsidP="0047656E">
      <w:pPr>
        <w:pStyle w:val="Odstavecseseznamem"/>
        <w:numPr>
          <w:ilvl w:val="0"/>
          <w:numId w:val="20"/>
        </w:numPr>
        <w:autoSpaceDE w:val="0"/>
        <w:autoSpaceDN w:val="0"/>
        <w:adjustRightInd w:val="0"/>
        <w:spacing w:after="0" w:line="360" w:lineRule="auto"/>
        <w:jc w:val="both"/>
        <w:rPr>
          <w:rStyle w:val="KdHTML"/>
          <w:rFonts w:ascii="Arial" w:eastAsiaTheme="minorHAnsi" w:hAnsi="Arial" w:cs="Arial"/>
          <w:color w:val="000000" w:themeColor="text1"/>
          <w:sz w:val="24"/>
          <w:szCs w:val="24"/>
        </w:rPr>
      </w:pPr>
      <w:r w:rsidRPr="003A1733">
        <w:rPr>
          <w:rStyle w:val="KdHTML"/>
          <w:rFonts w:ascii="Arial" w:eastAsiaTheme="minorHAnsi" w:hAnsi="Arial" w:cs="Arial"/>
          <w:color w:val="000000" w:themeColor="text1"/>
          <w:sz w:val="24"/>
          <w:szCs w:val="24"/>
        </w:rPr>
        <w:t>věrnostní systémy využívající log a vyzváněcích tónů</w:t>
      </w:r>
    </w:p>
    <w:p w:rsidR="0047656E" w:rsidRPr="003A1733" w:rsidRDefault="0047656E" w:rsidP="0047656E">
      <w:pPr>
        <w:pStyle w:val="Odstavecseseznamem"/>
        <w:numPr>
          <w:ilvl w:val="0"/>
          <w:numId w:val="20"/>
        </w:numPr>
        <w:autoSpaceDE w:val="0"/>
        <w:autoSpaceDN w:val="0"/>
        <w:adjustRightInd w:val="0"/>
        <w:spacing w:after="0" w:line="360" w:lineRule="auto"/>
        <w:jc w:val="both"/>
        <w:rPr>
          <w:rStyle w:val="KdHTML"/>
          <w:rFonts w:ascii="Arial" w:eastAsiaTheme="minorHAnsi" w:hAnsi="Arial" w:cs="Arial"/>
          <w:color w:val="000000" w:themeColor="text1"/>
          <w:sz w:val="24"/>
          <w:szCs w:val="24"/>
        </w:rPr>
      </w:pPr>
      <w:r w:rsidRPr="003A1733">
        <w:rPr>
          <w:rStyle w:val="KdHTML"/>
          <w:rFonts w:ascii="Arial" w:eastAsiaTheme="minorHAnsi" w:hAnsi="Arial" w:cs="Arial"/>
          <w:color w:val="000000" w:themeColor="text1"/>
          <w:sz w:val="24"/>
          <w:szCs w:val="24"/>
        </w:rPr>
        <w:t>podpora značky (využití SMS, log a vyzváněcích tónů)</w:t>
      </w:r>
    </w:p>
    <w:p w:rsidR="0047656E" w:rsidRPr="003A1733" w:rsidRDefault="0047656E" w:rsidP="0047656E">
      <w:pPr>
        <w:pStyle w:val="Odstavecseseznamem"/>
        <w:numPr>
          <w:ilvl w:val="0"/>
          <w:numId w:val="20"/>
        </w:numPr>
        <w:autoSpaceDE w:val="0"/>
        <w:autoSpaceDN w:val="0"/>
        <w:adjustRightInd w:val="0"/>
        <w:spacing w:after="0" w:line="360" w:lineRule="auto"/>
        <w:jc w:val="both"/>
        <w:rPr>
          <w:rStyle w:val="KdHTML"/>
          <w:rFonts w:ascii="Arial" w:eastAsiaTheme="minorHAnsi" w:hAnsi="Arial" w:cs="Arial"/>
          <w:color w:val="000000" w:themeColor="text1"/>
          <w:sz w:val="24"/>
          <w:szCs w:val="24"/>
        </w:rPr>
      </w:pPr>
      <w:r w:rsidRPr="003A1733">
        <w:rPr>
          <w:rStyle w:val="KdHTML"/>
          <w:rFonts w:ascii="Arial" w:eastAsiaTheme="minorHAnsi" w:hAnsi="Arial" w:cs="Arial"/>
          <w:color w:val="000000" w:themeColor="text1"/>
          <w:sz w:val="24"/>
          <w:szCs w:val="24"/>
        </w:rPr>
        <w:t>motivační součásti kampaní</w:t>
      </w:r>
    </w:p>
    <w:p w:rsidR="0047656E" w:rsidRPr="003A1733" w:rsidRDefault="0047656E" w:rsidP="0047656E">
      <w:pPr>
        <w:pStyle w:val="Odstavecseseznamem"/>
        <w:numPr>
          <w:ilvl w:val="0"/>
          <w:numId w:val="20"/>
        </w:numPr>
        <w:autoSpaceDE w:val="0"/>
        <w:autoSpaceDN w:val="0"/>
        <w:adjustRightInd w:val="0"/>
        <w:spacing w:after="0" w:line="360" w:lineRule="auto"/>
        <w:jc w:val="both"/>
        <w:rPr>
          <w:rFonts w:ascii="Arial" w:hAnsi="Arial" w:cs="Arial"/>
          <w:color w:val="000000" w:themeColor="text1"/>
          <w:sz w:val="24"/>
          <w:szCs w:val="24"/>
        </w:rPr>
      </w:pPr>
      <w:r w:rsidRPr="003A1733">
        <w:rPr>
          <w:rStyle w:val="KdHTML"/>
          <w:rFonts w:ascii="Arial" w:eastAsiaTheme="minorHAnsi" w:hAnsi="Arial" w:cs="Arial"/>
          <w:color w:val="000000" w:themeColor="text1"/>
          <w:sz w:val="24"/>
          <w:szCs w:val="24"/>
        </w:rPr>
        <w:t>komunikační prostředek směrem k zákazníkovi</w:t>
      </w:r>
    </w:p>
    <w:p w:rsidR="0047656E" w:rsidRPr="003A1733" w:rsidRDefault="0047656E" w:rsidP="0047656E">
      <w:pPr>
        <w:autoSpaceDE w:val="0"/>
        <w:autoSpaceDN w:val="0"/>
        <w:adjustRightInd w:val="0"/>
        <w:spacing w:before="240" w:line="360" w:lineRule="auto"/>
        <w:ind w:firstLine="567"/>
        <w:jc w:val="both"/>
        <w:rPr>
          <w:rFonts w:ascii="Arial" w:hAnsi="Arial" w:cs="Arial"/>
          <w:color w:val="000000" w:themeColor="text1"/>
          <w:sz w:val="24"/>
          <w:szCs w:val="24"/>
        </w:rPr>
      </w:pPr>
      <w:r w:rsidRPr="003A1733">
        <w:rPr>
          <w:rFonts w:ascii="Arial" w:hAnsi="Arial" w:cs="Arial"/>
          <w:color w:val="000000" w:themeColor="text1"/>
          <w:sz w:val="24"/>
          <w:szCs w:val="24"/>
        </w:rPr>
        <w:t>Mobilní marketing má výhodu především přesným zaměřením na konkrétní skupinu jedinců, snadná příprava, okamžitá měřitelnost kampaní, nízké vstupní a provozní náklady, vytvoření databáze. (www.m-journal.cz)</w:t>
      </w:r>
    </w:p>
    <w:p w:rsidR="0047656E" w:rsidRPr="003A1733" w:rsidRDefault="0047656E" w:rsidP="00476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Arial" w:eastAsia="Times New Roman" w:hAnsi="Arial" w:cs="Arial"/>
          <w:b/>
          <w:sz w:val="24"/>
          <w:szCs w:val="24"/>
        </w:rPr>
      </w:pPr>
      <w:r w:rsidRPr="003A1733">
        <w:rPr>
          <w:rFonts w:ascii="Arial" w:eastAsia="Times New Roman" w:hAnsi="Arial" w:cs="Arial"/>
          <w:b/>
          <w:sz w:val="24"/>
          <w:szCs w:val="24"/>
        </w:rPr>
        <w:t>Direct marketing</w:t>
      </w:r>
    </w:p>
    <w:p w:rsidR="0047656E" w:rsidRPr="003A1733" w:rsidRDefault="0047656E" w:rsidP="0047656E">
      <w:pPr>
        <w:autoSpaceDE w:val="0"/>
        <w:autoSpaceDN w:val="0"/>
        <w:adjustRightInd w:val="0"/>
        <w:spacing w:before="240" w:line="360" w:lineRule="auto"/>
        <w:ind w:firstLine="567"/>
        <w:jc w:val="both"/>
        <w:rPr>
          <w:rFonts w:ascii="Arial" w:hAnsi="Arial" w:cs="Arial"/>
          <w:color w:val="000000"/>
          <w:sz w:val="24"/>
          <w:szCs w:val="24"/>
        </w:rPr>
      </w:pPr>
      <w:r w:rsidRPr="003A1733">
        <w:rPr>
          <w:rFonts w:ascii="Arial" w:eastAsia="Times New Roman" w:hAnsi="Arial" w:cs="Arial"/>
          <w:sz w:val="24"/>
          <w:szCs w:val="24"/>
        </w:rPr>
        <w:t xml:space="preserve">V souvislosti s direct marketingem se objevuje nový trend, který je nazýván Direct Response TV (DRTV) – společnosti aplikují čas, který se nepodařilo prodat „unsoldinventory“. V dané situaci je vytvořen speciální TV spot, obsahující silnou výzvu – „call to ction“ – k zavolání na infolinku, podpořenou motivační pobídkou, a je místěn do standardního reklamního bloku, </w:t>
      </w:r>
      <w:r w:rsidRPr="003A1733">
        <w:rPr>
          <w:rFonts w:ascii="Arial" w:eastAsia="Times New Roman" w:hAnsi="Arial" w:cs="Arial"/>
          <w:sz w:val="24"/>
          <w:szCs w:val="24"/>
        </w:rPr>
        <w:lastRenderedPageBreak/>
        <w:t xml:space="preserve">ale nikoli do teleshoppingu, přestože využívá pobídky obdobné teleshoppingové motivaci („zavolejte ihned a získáte“). Na českém trhu dosud DRTV plně nefunguje, neboť je potřeba široké nabídky kabelových televizí. Ke změně může dojít s postupnou digitalizací televizního vysílání. </w:t>
      </w:r>
      <w:r w:rsidRPr="003A1733">
        <w:rPr>
          <w:rFonts w:ascii="Arial" w:hAnsi="Arial" w:cs="Arial"/>
          <w:color w:val="000000"/>
          <w:sz w:val="24"/>
          <w:szCs w:val="24"/>
        </w:rPr>
        <w:t>(Kotíková, Zlámal, 2006, 74).</w:t>
      </w:r>
    </w:p>
    <w:p w:rsidR="0047656E" w:rsidRPr="003A1733" w:rsidRDefault="0047656E" w:rsidP="0047656E">
      <w:pPr>
        <w:autoSpaceDE w:val="0"/>
        <w:autoSpaceDN w:val="0"/>
        <w:adjustRightInd w:val="0"/>
        <w:spacing w:before="240" w:line="360" w:lineRule="auto"/>
        <w:ind w:firstLine="567"/>
        <w:jc w:val="both"/>
        <w:rPr>
          <w:rFonts w:ascii="Arial" w:hAnsi="Arial" w:cs="Arial"/>
          <w:b/>
          <w:color w:val="000000"/>
          <w:sz w:val="24"/>
          <w:szCs w:val="24"/>
        </w:rPr>
      </w:pPr>
      <w:r w:rsidRPr="003A1733">
        <w:rPr>
          <w:rFonts w:ascii="Arial" w:hAnsi="Arial" w:cs="Arial"/>
          <w:b/>
          <w:color w:val="000000"/>
          <w:sz w:val="24"/>
          <w:szCs w:val="24"/>
        </w:rPr>
        <w:t>Productplacement</w:t>
      </w:r>
    </w:p>
    <w:p w:rsidR="0047656E" w:rsidRPr="003A1733" w:rsidRDefault="0047656E" w:rsidP="0047656E">
      <w:pPr>
        <w:spacing w:after="0" w:line="360" w:lineRule="auto"/>
        <w:ind w:firstLine="567"/>
        <w:jc w:val="both"/>
        <w:rPr>
          <w:rFonts w:ascii="Arial" w:hAnsi="Arial" w:cs="Arial"/>
          <w:color w:val="000000"/>
          <w:sz w:val="24"/>
          <w:szCs w:val="24"/>
        </w:rPr>
      </w:pPr>
      <w:r w:rsidRPr="003A1733">
        <w:rPr>
          <w:rFonts w:ascii="Arial" w:eastAsia="Times New Roman" w:hAnsi="Arial" w:cs="Arial"/>
          <w:sz w:val="24"/>
          <w:szCs w:val="24"/>
        </w:rPr>
        <w:t>Jedná se o odborné označení reklamní aktivity, kdy se výrobek nebo značka viditelně umístí do děje filmu nebo počítačové hry. Tento druh reklamy přináší možnost oslovit specifické cílové skupiny. Souběžně s uvedením daného filmu nebo počítačové hry, v němž „účinkuje“ výrobek, je možno jej zviditelnit paralelní reklamní kampaní pomocí běžných reklamních médií a public re-lations. Zakoupení licence umožňuje využití postav, prostředí a sloganů z filmu nebo počítačové hry ve vlastní reklamní kampani. Systém těchto licencí je znám například z animovaných filmů WaltaDisneye. Tyto licence jsou finančně nákladné. Výrobek či logo je možné umisťovat na plakátech filmu, v tištěných inzerátech, na pozvánkách na tiskovou konferenci, na pozvánkách na premiéru filmu, v prostorách, kde se budou konat tiskové konference, novinářská projekce a premiéra filmu, na webových stránkách filmu, v případném knižním vydání filmové povídky, na videokazetách a DVD s filmem, apod. Častým jevem jsou různé bartery. Například ve filmu Láska přes Internet byla zmíněna společnost 1-800-flowers, která na oplátku umístila ve všech svých květinářstvích po celých Spojených státech plakáty propagující uvedený film.</w:t>
      </w:r>
      <w:r w:rsidRPr="003A1733">
        <w:rPr>
          <w:rFonts w:ascii="Arial" w:hAnsi="Arial" w:cs="Arial"/>
          <w:color w:val="000000"/>
          <w:sz w:val="24"/>
          <w:szCs w:val="24"/>
        </w:rPr>
        <w:t>(Kotíková, Zlámal, 2006, 74)</w:t>
      </w:r>
    </w:p>
    <w:p w:rsidR="0047656E" w:rsidRPr="007D4DA9" w:rsidRDefault="0047656E" w:rsidP="0047656E">
      <w:pPr>
        <w:spacing w:before="240" w:line="360" w:lineRule="auto"/>
        <w:ind w:firstLine="567"/>
        <w:jc w:val="both"/>
        <w:rPr>
          <w:rFonts w:ascii="Arial" w:hAnsi="Arial" w:cs="Arial"/>
          <w:b/>
          <w:color w:val="000000"/>
          <w:sz w:val="24"/>
          <w:szCs w:val="24"/>
        </w:rPr>
      </w:pPr>
      <w:r w:rsidRPr="007D4DA9">
        <w:rPr>
          <w:rFonts w:ascii="Arial" w:hAnsi="Arial" w:cs="Arial"/>
          <w:b/>
          <w:color w:val="000000"/>
          <w:sz w:val="24"/>
          <w:szCs w:val="24"/>
        </w:rPr>
        <w:t>Sponzoring</w:t>
      </w:r>
    </w:p>
    <w:p w:rsidR="0047656E" w:rsidRPr="003A1733" w:rsidRDefault="0047656E" w:rsidP="0047656E">
      <w:pPr>
        <w:spacing w:line="360" w:lineRule="auto"/>
        <w:ind w:firstLine="567"/>
        <w:jc w:val="both"/>
        <w:rPr>
          <w:rStyle w:val="KdHTML"/>
          <w:rFonts w:ascii="Arial" w:eastAsiaTheme="minorHAnsi" w:hAnsi="Arial" w:cs="Arial"/>
          <w:color w:val="000000" w:themeColor="text1"/>
          <w:sz w:val="24"/>
          <w:szCs w:val="24"/>
        </w:rPr>
      </w:pPr>
      <w:r w:rsidRPr="003A1733">
        <w:rPr>
          <w:rStyle w:val="KdHTML"/>
          <w:rFonts w:ascii="Arial" w:eastAsiaTheme="minorHAnsi" w:hAnsi="Arial" w:cs="Arial"/>
          <w:color w:val="000000" w:themeColor="text1"/>
          <w:sz w:val="24"/>
          <w:szCs w:val="24"/>
        </w:rPr>
        <w:t xml:space="preserve">Též se dá pochopit jako součást Public Relations, nicméně je samostatným nástrojem komunikačního mixu. Charakterizuje se značnou pružností, míří k řadě cílů a záměrům. Jde snadno a vhodně propojit s řadou ostatních nástrojů komunikačního mixu – např. s event marketingem. Sponzoring lze téže užít jako nástroj k vybudování image značky a podvědomí o firmě, k zvýšení nárůstu obratu, ale též může podpořit komunikační cíl firmy. </w:t>
      </w:r>
      <w:r w:rsidRPr="003A1733">
        <w:rPr>
          <w:rStyle w:val="KdHTML"/>
          <w:rFonts w:ascii="Arial" w:eastAsiaTheme="minorHAnsi" w:hAnsi="Arial" w:cs="Arial"/>
          <w:color w:val="000000" w:themeColor="text1"/>
          <w:sz w:val="24"/>
          <w:szCs w:val="24"/>
        </w:rPr>
        <w:lastRenderedPageBreak/>
        <w:t>Vhodný je též jako protiváha k nežádoucí publicitě nebo cílenému mediálnímu pokrytí. (Přikrylová, Jahodová 2010).</w:t>
      </w:r>
    </w:p>
    <w:p w:rsidR="0047656E" w:rsidRPr="003A1733" w:rsidRDefault="0047656E" w:rsidP="0047656E">
      <w:pPr>
        <w:spacing w:line="360" w:lineRule="auto"/>
        <w:ind w:firstLine="567"/>
        <w:jc w:val="both"/>
        <w:rPr>
          <w:rStyle w:val="KdHTML"/>
          <w:rFonts w:ascii="Arial" w:eastAsiaTheme="minorHAnsi" w:hAnsi="Arial" w:cs="Arial"/>
          <w:b/>
          <w:color w:val="000000" w:themeColor="text1"/>
          <w:sz w:val="24"/>
          <w:szCs w:val="24"/>
        </w:rPr>
      </w:pPr>
      <w:r w:rsidRPr="003A1733">
        <w:rPr>
          <w:rFonts w:ascii="Arial" w:hAnsi="Arial" w:cs="Arial"/>
          <w:b/>
          <w:color w:val="000000" w:themeColor="text1"/>
          <w:sz w:val="24"/>
          <w:szCs w:val="24"/>
        </w:rPr>
        <w:t>Word-of-mouth (WOM)</w:t>
      </w:r>
    </w:p>
    <w:p w:rsidR="0047656E" w:rsidRPr="003A1733" w:rsidRDefault="0047656E" w:rsidP="0047656E">
      <w:pPr>
        <w:spacing w:line="360" w:lineRule="auto"/>
        <w:ind w:firstLine="567"/>
        <w:jc w:val="both"/>
        <w:rPr>
          <w:rFonts w:ascii="Arial" w:hAnsi="Arial" w:cs="Arial"/>
          <w:color w:val="000000" w:themeColor="text1"/>
          <w:sz w:val="24"/>
          <w:szCs w:val="24"/>
        </w:rPr>
      </w:pPr>
      <w:r w:rsidRPr="003A1733">
        <w:rPr>
          <w:rFonts w:ascii="Arial" w:hAnsi="Arial" w:cs="Arial"/>
          <w:color w:val="000000" w:themeColor="text1"/>
          <w:sz w:val="24"/>
          <w:szCs w:val="24"/>
        </w:rPr>
        <w:t>V současnosti je to jeden z nejvíce účinných a nejspolehlivější komunikační nástroj, volně lze přeložit jako šeptanda. Autorky Přikrylová a Jahodová (2010) publikují, že jsou výsledkem spokojenosti nebo nespokojenosti zákazníka a vyznačuje se velmi silným účinkem. Tento druh komunikace je znám odjakživa, nicméně v této době zažívá obrovský boom a je ve velké míře ovlivňován rozvojem moderních informačních technologií – např. dis</w:t>
      </w:r>
      <w:r>
        <w:rPr>
          <w:rFonts w:ascii="Arial" w:hAnsi="Arial" w:cs="Arial"/>
          <w:color w:val="000000" w:themeColor="text1"/>
          <w:sz w:val="24"/>
          <w:szCs w:val="24"/>
        </w:rPr>
        <w:t>kuze na sociální síti</w:t>
      </w:r>
      <w:r w:rsidRPr="003A1733">
        <w:rPr>
          <w:rFonts w:ascii="Arial" w:hAnsi="Arial" w:cs="Arial"/>
          <w:color w:val="000000" w:themeColor="text1"/>
          <w:sz w:val="24"/>
          <w:szCs w:val="24"/>
        </w:rPr>
        <w:t>, blogy, zákaznické recenze, difuzní fóra a další.</w:t>
      </w:r>
    </w:p>
    <w:p w:rsidR="0047656E" w:rsidRDefault="0047656E" w:rsidP="0047656E">
      <w:pPr>
        <w:rPr>
          <w:rFonts w:ascii="Arial" w:hAnsi="Arial" w:cs="Arial"/>
          <w:b/>
          <w:color w:val="000000"/>
          <w:sz w:val="24"/>
          <w:szCs w:val="24"/>
        </w:rPr>
      </w:pPr>
      <w:r>
        <w:rPr>
          <w:rFonts w:ascii="Arial" w:hAnsi="Arial" w:cs="Arial"/>
          <w:b/>
          <w:color w:val="000000"/>
          <w:sz w:val="24"/>
          <w:szCs w:val="24"/>
        </w:rPr>
        <w:br w:type="page"/>
      </w:r>
    </w:p>
    <w:p w:rsidR="0047656E" w:rsidRPr="003A1733" w:rsidRDefault="0047656E" w:rsidP="0047656E">
      <w:pPr>
        <w:pStyle w:val="Odstavecseseznamem"/>
        <w:numPr>
          <w:ilvl w:val="1"/>
          <w:numId w:val="5"/>
        </w:numPr>
        <w:autoSpaceDE w:val="0"/>
        <w:autoSpaceDN w:val="0"/>
        <w:adjustRightInd w:val="0"/>
        <w:spacing w:after="0" w:line="360" w:lineRule="auto"/>
        <w:ind w:left="-567" w:firstLine="567"/>
        <w:jc w:val="both"/>
        <w:rPr>
          <w:rFonts w:ascii="Arial" w:hAnsi="Arial" w:cs="Arial"/>
          <w:b/>
          <w:color w:val="000000"/>
          <w:sz w:val="24"/>
          <w:szCs w:val="24"/>
        </w:rPr>
      </w:pPr>
      <w:r w:rsidRPr="003A1733">
        <w:rPr>
          <w:rFonts w:ascii="Arial" w:hAnsi="Arial" w:cs="Arial"/>
          <w:b/>
          <w:color w:val="000000"/>
          <w:sz w:val="24"/>
          <w:szCs w:val="24"/>
        </w:rPr>
        <w:lastRenderedPageBreak/>
        <w:t>Neziskový sektor</w:t>
      </w:r>
    </w:p>
    <w:p w:rsidR="0047656E" w:rsidRPr="003A1733" w:rsidRDefault="0047656E" w:rsidP="0047656E">
      <w:pPr>
        <w:autoSpaceDE w:val="0"/>
        <w:autoSpaceDN w:val="0"/>
        <w:adjustRightInd w:val="0"/>
        <w:spacing w:after="0" w:line="360" w:lineRule="auto"/>
        <w:jc w:val="both"/>
        <w:rPr>
          <w:rFonts w:ascii="Arial" w:hAnsi="Arial" w:cs="Arial"/>
          <w:color w:val="000000"/>
          <w:sz w:val="24"/>
          <w:szCs w:val="24"/>
        </w:rPr>
      </w:pPr>
    </w:p>
    <w:p w:rsidR="0047656E" w:rsidRPr="003A1733" w:rsidRDefault="0047656E" w:rsidP="0047656E">
      <w:pPr>
        <w:pStyle w:val="Odstavecseseznamem"/>
        <w:numPr>
          <w:ilvl w:val="2"/>
          <w:numId w:val="5"/>
        </w:numPr>
        <w:autoSpaceDE w:val="0"/>
        <w:autoSpaceDN w:val="0"/>
        <w:adjustRightInd w:val="0"/>
        <w:spacing w:after="0" w:line="360" w:lineRule="auto"/>
        <w:ind w:left="737"/>
        <w:jc w:val="both"/>
        <w:rPr>
          <w:rFonts w:ascii="Arial" w:hAnsi="Arial" w:cs="Arial"/>
          <w:b/>
          <w:color w:val="000000"/>
          <w:sz w:val="24"/>
          <w:szCs w:val="24"/>
        </w:rPr>
      </w:pPr>
      <w:r w:rsidRPr="003A1733">
        <w:rPr>
          <w:rFonts w:ascii="Arial" w:hAnsi="Arial" w:cs="Arial"/>
          <w:b/>
          <w:color w:val="000000"/>
          <w:sz w:val="24"/>
          <w:szCs w:val="24"/>
        </w:rPr>
        <w:t>Neziskový sektor</w:t>
      </w:r>
      <w:r w:rsidRPr="003A1733">
        <w:rPr>
          <w:rFonts w:ascii="Arial" w:hAnsi="Arial" w:cs="Arial"/>
          <w:b/>
          <w:color w:val="000000"/>
          <w:sz w:val="24"/>
          <w:szCs w:val="24"/>
        </w:rPr>
        <w:tab/>
      </w:r>
    </w:p>
    <w:p w:rsidR="0047656E" w:rsidRPr="003A1733" w:rsidRDefault="0047656E" w:rsidP="0047656E">
      <w:pPr>
        <w:pStyle w:val="Default"/>
        <w:spacing w:before="240" w:after="240" w:line="360" w:lineRule="auto"/>
        <w:ind w:firstLine="567"/>
        <w:jc w:val="both"/>
        <w:rPr>
          <w:rFonts w:ascii="Arial" w:hAnsi="Arial" w:cs="Arial"/>
        </w:rPr>
      </w:pPr>
      <w:r w:rsidRPr="003A1733">
        <w:rPr>
          <w:rFonts w:ascii="Arial" w:hAnsi="Arial" w:cs="Arial"/>
        </w:rPr>
        <w:t>Neziskové organizace jsou vymezeny zákonem č. 586/1992 Sb., o dani z příjmu, který je v § 18 definuje jako tzv. poplatníka, který není založen za účelem podnikání.</w:t>
      </w:r>
    </w:p>
    <w:p w:rsidR="0047656E" w:rsidRPr="003A1733" w:rsidRDefault="0047656E" w:rsidP="0047656E">
      <w:pPr>
        <w:pStyle w:val="Default"/>
        <w:spacing w:line="360" w:lineRule="auto"/>
        <w:ind w:firstLine="567"/>
        <w:jc w:val="both"/>
        <w:rPr>
          <w:rFonts w:ascii="Arial" w:hAnsi="Arial" w:cs="Arial"/>
        </w:rPr>
      </w:pPr>
      <w:r w:rsidRPr="003A1733">
        <w:rPr>
          <w:rFonts w:ascii="Arial" w:hAnsi="Arial" w:cs="Arial"/>
        </w:rPr>
        <w:t>Marketing neziskových organizací a služeb má svá specifika, kterých je třeba si být vědom, pokud se naše organizace řadí právě do tohoto sektoru. Důležité je především to, že produktem u neziskových organizací jsou většinou služby nebo myšlenky (Bačuvčík, 2006).</w:t>
      </w:r>
    </w:p>
    <w:p w:rsidR="0047656E" w:rsidRPr="003A1733" w:rsidRDefault="0047656E" w:rsidP="0047656E">
      <w:pPr>
        <w:spacing w:before="240" w:line="360" w:lineRule="auto"/>
        <w:ind w:firstLine="567"/>
        <w:jc w:val="both"/>
        <w:rPr>
          <w:rStyle w:val="KdHTML"/>
          <w:rFonts w:ascii="Arial" w:eastAsiaTheme="minorHAnsi" w:hAnsi="Arial" w:cs="Arial"/>
          <w:color w:val="000000" w:themeColor="text1"/>
          <w:sz w:val="24"/>
          <w:szCs w:val="24"/>
        </w:rPr>
      </w:pPr>
      <w:r w:rsidRPr="003A1733">
        <w:rPr>
          <w:rStyle w:val="KdHTML"/>
          <w:rFonts w:ascii="Arial" w:eastAsiaTheme="minorHAnsi" w:hAnsi="Arial" w:cs="Arial"/>
          <w:color w:val="000000" w:themeColor="text1"/>
          <w:sz w:val="24"/>
          <w:szCs w:val="24"/>
        </w:rPr>
        <w:t xml:space="preserve">Rektořík a kol.(2001) uvádí, že tyto subjekty získávají peníze na svoji činnost takzvanou cestou přerozdělovací procesů. Za cíl neziskového sektoru si nekladou zisk za finanční vyjádření, ale dosažení užitku, který má obvykle podobu veřejné služby. Nezisková organizace bývá financována z veřejných financí, řízen a spravován je veřejnou správou a podléhá veřejné kontrole. Oproti tomu neziskový soukromý sektor (nebo také třetí sektor) je financován ze soukromých zdrojů fyzických nebo právnických osob, aniž by však tento vklad přinášel finančně vyjádřený zisk.  </w:t>
      </w:r>
    </w:p>
    <w:p w:rsidR="0047656E" w:rsidRDefault="0047656E" w:rsidP="0047656E">
      <w:pPr>
        <w:spacing w:before="240" w:line="360" w:lineRule="auto"/>
        <w:ind w:firstLine="567"/>
        <w:jc w:val="both"/>
        <w:rPr>
          <w:rStyle w:val="KdHTML"/>
          <w:rFonts w:ascii="Arial" w:eastAsiaTheme="minorHAnsi" w:hAnsi="Arial" w:cs="Arial"/>
          <w:color w:val="000000" w:themeColor="text1"/>
          <w:sz w:val="24"/>
          <w:szCs w:val="24"/>
        </w:rPr>
      </w:pPr>
      <w:r w:rsidRPr="003A1733">
        <w:rPr>
          <w:rFonts w:ascii="Arial" w:hAnsi="Arial" w:cs="Arial"/>
          <w:color w:val="000000" w:themeColor="text1"/>
          <w:sz w:val="24"/>
          <w:szCs w:val="24"/>
        </w:rPr>
        <w:t>U neziskové organizace je třeba si říci, že „neziskovost“ neznamená, že nevytvoří žádný zisk, ale je třeba si uvědomit, že vytvořený zisk vrací do hlavní činnosti a nerozděluje je jednotlivým vlastníkům společnosti, jak je tomu u ziskových organizací.</w:t>
      </w:r>
      <w:r w:rsidRPr="003A1733">
        <w:rPr>
          <w:rStyle w:val="KdHTML"/>
          <w:rFonts w:ascii="Arial" w:eastAsiaTheme="minorHAnsi" w:hAnsi="Arial" w:cs="Arial"/>
          <w:color w:val="000000" w:themeColor="text1"/>
          <w:sz w:val="24"/>
          <w:szCs w:val="24"/>
        </w:rPr>
        <w:t xml:space="preserve">(www.mfcr.cz) </w:t>
      </w:r>
    </w:p>
    <w:p w:rsidR="0047656E" w:rsidRPr="003A1733" w:rsidRDefault="0047656E" w:rsidP="0047656E">
      <w:pPr>
        <w:spacing w:after="0" w:line="240" w:lineRule="auto"/>
        <w:ind w:firstLine="567"/>
        <w:jc w:val="both"/>
        <w:rPr>
          <w:rFonts w:ascii="Arial" w:hAnsi="Arial" w:cs="Arial"/>
          <w:color w:val="000000" w:themeColor="text1"/>
          <w:sz w:val="24"/>
          <w:szCs w:val="24"/>
        </w:rPr>
      </w:pPr>
      <w:r w:rsidRPr="003A1733">
        <w:rPr>
          <w:rFonts w:ascii="Arial" w:hAnsi="Arial" w:cs="Arial"/>
          <w:color w:val="000000" w:themeColor="text1"/>
          <w:sz w:val="24"/>
          <w:szCs w:val="24"/>
        </w:rPr>
        <w:br/>
      </w:r>
      <w:r w:rsidRPr="003A1733">
        <w:rPr>
          <w:rStyle w:val="KdHTML"/>
          <w:rFonts w:ascii="Arial" w:eastAsiaTheme="minorHAnsi" w:hAnsi="Arial" w:cs="Arial"/>
          <w:color w:val="000000" w:themeColor="text1"/>
          <w:sz w:val="24"/>
          <w:szCs w:val="24"/>
        </w:rPr>
        <w:t xml:space="preserve">Dle Rektoříka a kol. (2001) se jedná se o následující typy organizací: </w:t>
      </w:r>
      <w:r w:rsidRPr="003A1733">
        <w:rPr>
          <w:rFonts w:ascii="Arial" w:hAnsi="Arial" w:cs="Arial"/>
          <w:color w:val="000000" w:themeColor="text1"/>
          <w:sz w:val="24"/>
          <w:szCs w:val="24"/>
        </w:rPr>
        <w:br/>
      </w:r>
    </w:p>
    <w:p w:rsidR="0047656E" w:rsidRPr="003A1733" w:rsidRDefault="0047656E" w:rsidP="0047656E">
      <w:pPr>
        <w:pStyle w:val="Odstavecseseznamem"/>
        <w:numPr>
          <w:ilvl w:val="0"/>
          <w:numId w:val="15"/>
        </w:numPr>
        <w:spacing w:line="360" w:lineRule="auto"/>
        <w:jc w:val="both"/>
        <w:rPr>
          <w:rStyle w:val="KdHTML"/>
          <w:rFonts w:ascii="Arial" w:eastAsiaTheme="minorHAnsi" w:hAnsi="Arial" w:cs="Arial"/>
          <w:color w:val="000000" w:themeColor="text1"/>
          <w:sz w:val="24"/>
          <w:szCs w:val="24"/>
        </w:rPr>
      </w:pPr>
      <w:r w:rsidRPr="003A1733">
        <w:rPr>
          <w:rStyle w:val="KdHTML"/>
          <w:rFonts w:ascii="Arial" w:eastAsiaTheme="minorHAnsi" w:hAnsi="Arial" w:cs="Arial"/>
          <w:color w:val="000000" w:themeColor="text1"/>
          <w:sz w:val="24"/>
          <w:szCs w:val="24"/>
        </w:rPr>
        <w:t>zájmová sdružení právnických osob,</w:t>
      </w:r>
    </w:p>
    <w:p w:rsidR="0047656E" w:rsidRPr="003A1733" w:rsidRDefault="0047656E" w:rsidP="0047656E">
      <w:pPr>
        <w:pStyle w:val="Odstavecseseznamem"/>
        <w:numPr>
          <w:ilvl w:val="0"/>
          <w:numId w:val="15"/>
        </w:numPr>
        <w:spacing w:line="360" w:lineRule="auto"/>
        <w:jc w:val="both"/>
        <w:rPr>
          <w:rStyle w:val="KdHTML"/>
          <w:rFonts w:ascii="Arial" w:eastAsiaTheme="minorHAnsi" w:hAnsi="Arial" w:cs="Arial"/>
          <w:color w:val="000000" w:themeColor="text1"/>
          <w:sz w:val="24"/>
          <w:szCs w:val="24"/>
        </w:rPr>
      </w:pPr>
      <w:r w:rsidRPr="003A1733">
        <w:rPr>
          <w:rStyle w:val="KdHTML"/>
          <w:rFonts w:ascii="Arial" w:eastAsiaTheme="minorHAnsi" w:hAnsi="Arial" w:cs="Arial"/>
          <w:color w:val="000000" w:themeColor="text1"/>
          <w:sz w:val="24"/>
          <w:szCs w:val="24"/>
        </w:rPr>
        <w:t>občanská sdružení včetně odborových organizací</w:t>
      </w:r>
    </w:p>
    <w:p w:rsidR="0047656E" w:rsidRPr="003A1733" w:rsidRDefault="0047656E" w:rsidP="0047656E">
      <w:pPr>
        <w:pStyle w:val="Odstavecseseznamem"/>
        <w:numPr>
          <w:ilvl w:val="0"/>
          <w:numId w:val="15"/>
        </w:numPr>
        <w:spacing w:line="360" w:lineRule="auto"/>
        <w:jc w:val="both"/>
        <w:rPr>
          <w:rStyle w:val="KdHTML"/>
          <w:rFonts w:ascii="Arial" w:eastAsiaTheme="minorHAnsi" w:hAnsi="Arial" w:cs="Arial"/>
          <w:color w:val="000000" w:themeColor="text1"/>
          <w:sz w:val="24"/>
          <w:szCs w:val="24"/>
        </w:rPr>
      </w:pPr>
      <w:r w:rsidRPr="003A1733">
        <w:rPr>
          <w:rStyle w:val="KdHTML"/>
          <w:rFonts w:ascii="Arial" w:eastAsiaTheme="minorHAnsi" w:hAnsi="Arial" w:cs="Arial"/>
          <w:color w:val="000000" w:themeColor="text1"/>
          <w:sz w:val="24"/>
          <w:szCs w:val="24"/>
        </w:rPr>
        <w:t>politické strany a politická hnutí</w:t>
      </w:r>
    </w:p>
    <w:p w:rsidR="0047656E" w:rsidRPr="003A1733" w:rsidRDefault="0047656E" w:rsidP="0047656E">
      <w:pPr>
        <w:pStyle w:val="Odstavecseseznamem"/>
        <w:numPr>
          <w:ilvl w:val="0"/>
          <w:numId w:val="15"/>
        </w:numPr>
        <w:spacing w:line="360" w:lineRule="auto"/>
        <w:jc w:val="both"/>
        <w:rPr>
          <w:rStyle w:val="KdHTML"/>
          <w:rFonts w:ascii="Arial" w:eastAsiaTheme="minorHAnsi" w:hAnsi="Arial" w:cs="Arial"/>
          <w:color w:val="000000" w:themeColor="text1"/>
          <w:sz w:val="24"/>
          <w:szCs w:val="24"/>
        </w:rPr>
      </w:pPr>
      <w:r w:rsidRPr="003A1733">
        <w:rPr>
          <w:rStyle w:val="KdHTML"/>
          <w:rFonts w:ascii="Arial" w:eastAsiaTheme="minorHAnsi" w:hAnsi="Arial" w:cs="Arial"/>
          <w:color w:val="000000" w:themeColor="text1"/>
          <w:sz w:val="24"/>
          <w:szCs w:val="24"/>
        </w:rPr>
        <w:t>registrované církve a náboženské společnosti</w:t>
      </w:r>
    </w:p>
    <w:p w:rsidR="0047656E" w:rsidRPr="003A1733" w:rsidRDefault="0047656E" w:rsidP="0047656E">
      <w:pPr>
        <w:pStyle w:val="Odstavecseseznamem"/>
        <w:numPr>
          <w:ilvl w:val="0"/>
          <w:numId w:val="15"/>
        </w:numPr>
        <w:spacing w:line="360" w:lineRule="auto"/>
        <w:jc w:val="both"/>
        <w:rPr>
          <w:rStyle w:val="KdHTML"/>
          <w:rFonts w:ascii="Arial" w:eastAsiaTheme="minorHAnsi" w:hAnsi="Arial" w:cs="Arial"/>
          <w:color w:val="000000" w:themeColor="text1"/>
          <w:sz w:val="24"/>
          <w:szCs w:val="24"/>
        </w:rPr>
      </w:pPr>
      <w:r w:rsidRPr="003A1733">
        <w:rPr>
          <w:rStyle w:val="KdHTML"/>
          <w:rFonts w:ascii="Arial" w:eastAsiaTheme="minorHAnsi" w:hAnsi="Arial" w:cs="Arial"/>
          <w:color w:val="000000" w:themeColor="text1"/>
          <w:sz w:val="24"/>
          <w:szCs w:val="24"/>
        </w:rPr>
        <w:t>nadace, nadační fondy</w:t>
      </w:r>
    </w:p>
    <w:p w:rsidR="0047656E" w:rsidRPr="003A1733" w:rsidRDefault="0047656E" w:rsidP="0047656E">
      <w:pPr>
        <w:pStyle w:val="Odstavecseseznamem"/>
        <w:numPr>
          <w:ilvl w:val="0"/>
          <w:numId w:val="15"/>
        </w:numPr>
        <w:spacing w:line="360" w:lineRule="auto"/>
        <w:jc w:val="both"/>
        <w:rPr>
          <w:rStyle w:val="KdHTML"/>
          <w:rFonts w:ascii="Arial" w:eastAsiaTheme="minorHAnsi" w:hAnsi="Arial" w:cs="Arial"/>
          <w:color w:val="000000" w:themeColor="text1"/>
          <w:sz w:val="24"/>
          <w:szCs w:val="24"/>
        </w:rPr>
      </w:pPr>
      <w:r w:rsidRPr="003A1733">
        <w:rPr>
          <w:rStyle w:val="KdHTML"/>
          <w:rFonts w:ascii="Arial" w:eastAsiaTheme="minorHAnsi" w:hAnsi="Arial" w:cs="Arial"/>
          <w:color w:val="000000" w:themeColor="text1"/>
          <w:sz w:val="24"/>
          <w:szCs w:val="24"/>
        </w:rPr>
        <w:t>veřejné vysoké školy</w:t>
      </w:r>
    </w:p>
    <w:p w:rsidR="0047656E" w:rsidRPr="003A1733" w:rsidRDefault="0047656E" w:rsidP="0047656E">
      <w:pPr>
        <w:pStyle w:val="Odstavecseseznamem"/>
        <w:numPr>
          <w:ilvl w:val="0"/>
          <w:numId w:val="15"/>
        </w:numPr>
        <w:spacing w:line="360" w:lineRule="auto"/>
        <w:jc w:val="both"/>
        <w:rPr>
          <w:rStyle w:val="KdHTML"/>
          <w:rFonts w:ascii="Arial" w:eastAsiaTheme="minorHAnsi" w:hAnsi="Arial" w:cs="Arial"/>
          <w:color w:val="000000" w:themeColor="text1"/>
          <w:sz w:val="24"/>
          <w:szCs w:val="24"/>
        </w:rPr>
      </w:pPr>
      <w:r w:rsidRPr="003A1733">
        <w:rPr>
          <w:rStyle w:val="KdHTML"/>
          <w:rFonts w:ascii="Arial" w:eastAsiaTheme="minorHAnsi" w:hAnsi="Arial" w:cs="Arial"/>
          <w:color w:val="000000" w:themeColor="text1"/>
          <w:sz w:val="24"/>
          <w:szCs w:val="24"/>
        </w:rPr>
        <w:lastRenderedPageBreak/>
        <w:t>vyšší územní samosprávné celky</w:t>
      </w:r>
    </w:p>
    <w:p w:rsidR="0047656E" w:rsidRPr="003A1733" w:rsidRDefault="0047656E" w:rsidP="0047656E">
      <w:pPr>
        <w:pStyle w:val="Odstavecseseznamem"/>
        <w:numPr>
          <w:ilvl w:val="0"/>
          <w:numId w:val="15"/>
        </w:numPr>
        <w:spacing w:line="360" w:lineRule="auto"/>
        <w:jc w:val="both"/>
        <w:rPr>
          <w:rStyle w:val="KdHTML"/>
          <w:rFonts w:ascii="Arial" w:eastAsiaTheme="minorHAnsi" w:hAnsi="Arial" w:cs="Arial"/>
          <w:color w:val="000000" w:themeColor="text1"/>
          <w:sz w:val="24"/>
          <w:szCs w:val="24"/>
        </w:rPr>
      </w:pPr>
      <w:r w:rsidRPr="003A1733">
        <w:rPr>
          <w:rStyle w:val="KdHTML"/>
          <w:rFonts w:ascii="Arial" w:eastAsiaTheme="minorHAnsi" w:hAnsi="Arial" w:cs="Arial"/>
          <w:color w:val="000000" w:themeColor="text1"/>
          <w:sz w:val="24"/>
          <w:szCs w:val="24"/>
        </w:rPr>
        <w:t>organizační složky státu a územních samosprávných celků</w:t>
      </w:r>
    </w:p>
    <w:p w:rsidR="0047656E" w:rsidRPr="003A1733" w:rsidRDefault="0047656E" w:rsidP="0047656E">
      <w:pPr>
        <w:pStyle w:val="Odstavecseseznamem"/>
        <w:numPr>
          <w:ilvl w:val="0"/>
          <w:numId w:val="15"/>
        </w:numPr>
        <w:spacing w:line="360" w:lineRule="auto"/>
        <w:jc w:val="both"/>
        <w:rPr>
          <w:rStyle w:val="KdHTML"/>
          <w:rFonts w:ascii="Arial" w:eastAsiaTheme="minorHAnsi" w:hAnsi="Arial" w:cs="Arial"/>
          <w:color w:val="000000" w:themeColor="text1"/>
          <w:sz w:val="24"/>
          <w:szCs w:val="24"/>
        </w:rPr>
      </w:pPr>
      <w:r w:rsidRPr="003A1733">
        <w:rPr>
          <w:rStyle w:val="KdHTML"/>
          <w:rFonts w:ascii="Arial" w:eastAsiaTheme="minorHAnsi" w:hAnsi="Arial" w:cs="Arial"/>
          <w:color w:val="000000" w:themeColor="text1"/>
          <w:sz w:val="24"/>
          <w:szCs w:val="24"/>
        </w:rPr>
        <w:t>příspěvkové organizace</w:t>
      </w:r>
    </w:p>
    <w:p w:rsidR="0047656E" w:rsidRPr="003A1733" w:rsidRDefault="0047656E" w:rsidP="0047656E">
      <w:pPr>
        <w:pStyle w:val="Odstavecseseznamem"/>
        <w:numPr>
          <w:ilvl w:val="0"/>
          <w:numId w:val="15"/>
        </w:numPr>
        <w:spacing w:before="240" w:line="360" w:lineRule="auto"/>
        <w:jc w:val="both"/>
        <w:rPr>
          <w:rStyle w:val="KdHTML"/>
          <w:rFonts w:ascii="Arial" w:eastAsiaTheme="minorHAnsi" w:hAnsi="Arial" w:cs="Arial"/>
          <w:color w:val="000000" w:themeColor="text1"/>
          <w:sz w:val="24"/>
          <w:szCs w:val="24"/>
        </w:rPr>
      </w:pPr>
      <w:r w:rsidRPr="003A1733">
        <w:rPr>
          <w:rStyle w:val="KdHTML"/>
          <w:rFonts w:ascii="Arial" w:eastAsiaTheme="minorHAnsi" w:hAnsi="Arial" w:cs="Arial"/>
          <w:color w:val="000000" w:themeColor="text1"/>
          <w:sz w:val="24"/>
          <w:szCs w:val="24"/>
        </w:rPr>
        <w:t>státní fondy</w:t>
      </w:r>
    </w:p>
    <w:p w:rsidR="0047656E" w:rsidRPr="00FB7B88" w:rsidRDefault="0047656E" w:rsidP="0047656E">
      <w:pPr>
        <w:autoSpaceDE w:val="0"/>
        <w:autoSpaceDN w:val="0"/>
        <w:adjustRightInd w:val="0"/>
        <w:spacing w:after="0" w:line="360" w:lineRule="auto"/>
        <w:jc w:val="both"/>
        <w:rPr>
          <w:rFonts w:ascii="Arial" w:hAnsi="Arial" w:cs="Arial"/>
          <w:vanish/>
          <w:color w:val="000000"/>
          <w:sz w:val="24"/>
          <w:szCs w:val="24"/>
        </w:rPr>
      </w:pPr>
    </w:p>
    <w:p w:rsidR="0047656E" w:rsidRPr="003A1733" w:rsidRDefault="0047656E" w:rsidP="0047656E">
      <w:pPr>
        <w:pStyle w:val="Odstavecseseznamem"/>
        <w:numPr>
          <w:ilvl w:val="0"/>
          <w:numId w:val="3"/>
        </w:numPr>
        <w:autoSpaceDE w:val="0"/>
        <w:autoSpaceDN w:val="0"/>
        <w:adjustRightInd w:val="0"/>
        <w:spacing w:after="0" w:line="360" w:lineRule="auto"/>
        <w:ind w:firstLine="567"/>
        <w:jc w:val="both"/>
        <w:rPr>
          <w:rFonts w:ascii="Arial" w:hAnsi="Arial" w:cs="Arial"/>
          <w:vanish/>
          <w:color w:val="000000"/>
          <w:sz w:val="24"/>
          <w:szCs w:val="24"/>
        </w:rPr>
      </w:pPr>
    </w:p>
    <w:p w:rsidR="0047656E" w:rsidRPr="003A1733" w:rsidRDefault="0047656E" w:rsidP="0047656E">
      <w:pPr>
        <w:pStyle w:val="Odstavecseseznamem"/>
        <w:numPr>
          <w:ilvl w:val="2"/>
          <w:numId w:val="5"/>
        </w:numPr>
        <w:autoSpaceDE w:val="0"/>
        <w:autoSpaceDN w:val="0"/>
        <w:adjustRightInd w:val="0"/>
        <w:spacing w:after="0" w:line="360" w:lineRule="auto"/>
        <w:ind w:left="737"/>
        <w:jc w:val="both"/>
        <w:rPr>
          <w:rFonts w:ascii="Arial" w:hAnsi="Arial" w:cs="Arial"/>
          <w:b/>
          <w:color w:val="000000"/>
          <w:sz w:val="24"/>
          <w:szCs w:val="24"/>
        </w:rPr>
      </w:pPr>
      <w:r w:rsidRPr="003A1733">
        <w:rPr>
          <w:rFonts w:ascii="Arial" w:hAnsi="Arial" w:cs="Arial"/>
          <w:b/>
          <w:color w:val="000000"/>
          <w:sz w:val="24"/>
          <w:szCs w:val="24"/>
        </w:rPr>
        <w:t>Marketing v neziskové organizaci</w:t>
      </w:r>
    </w:p>
    <w:p w:rsidR="0047656E" w:rsidRPr="003A1733" w:rsidRDefault="0047656E" w:rsidP="0047656E">
      <w:pPr>
        <w:pStyle w:val="Default"/>
        <w:spacing w:before="240" w:after="240" w:line="360" w:lineRule="auto"/>
        <w:ind w:firstLine="708"/>
        <w:jc w:val="both"/>
        <w:rPr>
          <w:rFonts w:ascii="Arial" w:hAnsi="Arial" w:cs="Arial"/>
          <w:color w:val="000000" w:themeColor="text1"/>
        </w:rPr>
      </w:pPr>
      <w:r w:rsidRPr="003A1733">
        <w:rPr>
          <w:rFonts w:ascii="Arial" w:hAnsi="Arial" w:cs="Arial"/>
          <w:color w:val="000000" w:themeColor="text1"/>
        </w:rPr>
        <w:t>Marketing neziskových organizací se neobrací pouze na ty, kteří jsou součástí spotřeby jejich služeb, ale také těch kteří je financují. Dávno už není pravdou, že zájemci o služby neziskové organizace si ji sami vyhledávají. Neziskové organizace se tak musí sami snažit o vyhledání možných nových zákazníků i případných dárců z řad veřejnosti. Dárců však není mnoho a i oni dostávají neustále žádosti o podporu od jiných organizací a všem vyhovět nemohou. (Bačuvčík, 2010).</w:t>
      </w:r>
    </w:p>
    <w:p w:rsidR="0047656E" w:rsidRPr="003A1733" w:rsidRDefault="0047656E" w:rsidP="0047656E">
      <w:pPr>
        <w:pStyle w:val="Default"/>
        <w:spacing w:after="240" w:line="360" w:lineRule="auto"/>
        <w:ind w:firstLine="567"/>
        <w:jc w:val="both"/>
        <w:rPr>
          <w:rFonts w:ascii="Arial" w:hAnsi="Arial" w:cs="Arial"/>
          <w:color w:val="000000" w:themeColor="text1"/>
        </w:rPr>
      </w:pPr>
      <w:r w:rsidRPr="003A1733">
        <w:rPr>
          <w:rFonts w:ascii="Arial" w:hAnsi="Arial" w:cs="Arial"/>
          <w:color w:val="000000" w:themeColor="text1"/>
        </w:rPr>
        <w:t>Otázkou zda je vůbec marketing v neziskové organizaci potřeba, není zcela jednoznačnou. V odborné literatuře existují důvody pro i proti. Dnes jsou již organizace v takové situaci, že s přibývající soutěživostí v získávání prostředků a klientů je marketing neodmyslitelně spjat s tímto odvětvím. Konkurence vzniká jak ve veřejném sektoru, tak i privátním. Kontrola neziskových organizací z veřejné kontroly vyžaduje komunikativnost, efektivnost v oblasti řízení i finanční. Neomezené náklady vyžadují vyšší efektivitu při využívání zdrojů, které dosáhneme díky vyššímu stupni účasti spotřebitelů. Výsledky marketingového průzkumu jsou v neposlední řadě důležitým nástrojem pro strategický management, identifikaci zákazníka a jeho požadavkům. Je to základní předpoklad pro zpracování cílů a definic produktu nebo služby. (Rektořík a kol. 2001)</w:t>
      </w:r>
    </w:p>
    <w:p w:rsidR="0047656E" w:rsidRPr="003A1733" w:rsidRDefault="0047656E" w:rsidP="0047656E">
      <w:pPr>
        <w:pStyle w:val="Default"/>
        <w:spacing w:line="360" w:lineRule="auto"/>
        <w:ind w:firstLine="567"/>
        <w:jc w:val="both"/>
        <w:rPr>
          <w:rFonts w:ascii="Arial" w:hAnsi="Arial" w:cs="Arial"/>
        </w:rPr>
      </w:pPr>
      <w:r w:rsidRPr="003A1733">
        <w:rPr>
          <w:rFonts w:ascii="Arial" w:hAnsi="Arial" w:cs="Arial"/>
        </w:rPr>
        <w:t>Marketingová komunikace neziskových organizací probíhá třemi hlavními směry - k uživatelům služeb, donátorům a veřejnosti. Tyto skupiny mají podle Bačuvčíka (2010) k neziskové organizaci v určitém smyslu zákaznický vztah. Ze zkušeností vyplývá, že public relations jsou nejrozšířenější formou marketingové komunikace těchto organizací.</w:t>
      </w:r>
    </w:p>
    <w:p w:rsidR="0047656E" w:rsidRPr="003A1733" w:rsidRDefault="0047656E" w:rsidP="0047656E">
      <w:pPr>
        <w:autoSpaceDE w:val="0"/>
        <w:autoSpaceDN w:val="0"/>
        <w:adjustRightInd w:val="0"/>
        <w:spacing w:before="240" w:line="360" w:lineRule="auto"/>
        <w:ind w:firstLine="567"/>
        <w:jc w:val="both"/>
        <w:rPr>
          <w:rFonts w:ascii="Arial" w:hAnsi="Arial" w:cs="Arial"/>
          <w:color w:val="000000"/>
          <w:sz w:val="24"/>
          <w:szCs w:val="24"/>
        </w:rPr>
      </w:pPr>
      <w:r w:rsidRPr="003A1733">
        <w:rPr>
          <w:rFonts w:ascii="Arial" w:hAnsi="Arial" w:cs="Arial"/>
          <w:color w:val="000000"/>
          <w:sz w:val="24"/>
          <w:szCs w:val="24"/>
        </w:rPr>
        <w:lastRenderedPageBreak/>
        <w:t>V neziskové organiz</w:t>
      </w:r>
      <w:r>
        <w:rPr>
          <w:rFonts w:ascii="Arial" w:hAnsi="Arial" w:cs="Arial"/>
          <w:color w:val="000000"/>
          <w:sz w:val="24"/>
          <w:szCs w:val="24"/>
        </w:rPr>
        <w:t>ace p</w:t>
      </w:r>
      <w:r w:rsidRPr="003A1733">
        <w:rPr>
          <w:rFonts w:ascii="Arial" w:hAnsi="Arial" w:cs="Arial"/>
          <w:color w:val="000000"/>
          <w:sz w:val="24"/>
          <w:szCs w:val="24"/>
        </w:rPr>
        <w:t>ublic relations představuje všechny možné aktivity a činnosti, které provádí pro svou dobrou pověst. Nejlepší je se zaměřit na tyto činnosti – image organizace a firemní kultura, přehlednost a dobrá informovanost na webu, pořádání akci, vydávání tištěných materiálů, komunikace s partnery, subjekty a také s patřičnými médii. Webové stránky jsou dobrým nástroje pro informovanost potencionálního zákazníka o našich provozovaných službách a případně může sloužit pro potencionálního dárce, pokud jsou dobře zpracované. Podstatou webových stránek je, aby byly dobře přístupné široké veřejnost a jejich zobrazování ve vyhledávačích mělo jasnou logiku. Pro neziskovou organizaci je pořádání akcí jednou z nejdůležitějších činností public relations a fundraisingu. Mohou pořádat nejrůznější výstavy, tomboly, dětské dny, veřejné sbírky, charitativní sportovní turnaje, aukce anebo dny otevřených dveří. Komunikace s vnějškem je velice důležitou pro ovlivnění partnerů a vytváření značky organizace. Je dobré vhodné zaměřené a to především na komunikaci se zastupitelstvem, pracovníky nadací, partnerskými organizacemi, a podobně. Pokud chce být nezisková organizace úspěšná v dlouhodobém horizontu, neobejde se bez vnějších kontaktů. Královskou disciplínou public relations je media relations. Komunikace s novináři probíhá prostřednictvím tiskových zpráv, konferencí, rozhovorů, osobních setkání, konferencí a při neformálních příležitostech. Zásadou pro média jsou: nové, zajímavé, včasné a konkrétní informace a podstatou musí být: stručnost, a především srozumitelnost. (Šedivý, Medlíková, 2011)</w:t>
      </w:r>
    </w:p>
    <w:p w:rsidR="0047656E" w:rsidRPr="003A1733" w:rsidRDefault="0047656E" w:rsidP="0047656E">
      <w:pPr>
        <w:pStyle w:val="Default"/>
        <w:spacing w:line="360" w:lineRule="auto"/>
        <w:ind w:firstLine="567"/>
        <w:jc w:val="both"/>
        <w:rPr>
          <w:rFonts w:ascii="Arial" w:hAnsi="Arial" w:cs="Arial"/>
        </w:rPr>
      </w:pPr>
      <w:r w:rsidRPr="003A1733">
        <w:rPr>
          <w:rFonts w:ascii="Arial" w:hAnsi="Arial" w:cs="Arial"/>
        </w:rPr>
        <w:t>Scott (2008) poukazuje na taktiku, kterou využívají některé neziskové organizace pro komunikaci s veřejností. Zaměstnance si založí profil na kterékoli sociální síti a zaměřili ji na cíle, na které byla organizace zřízena a kterou podporuje. Na sociální účely a public relations musí však být osobní účty věrohodné a transparentní.</w:t>
      </w:r>
    </w:p>
    <w:p w:rsidR="0047656E" w:rsidRPr="003A1733" w:rsidRDefault="0047656E" w:rsidP="0047656E">
      <w:pPr>
        <w:pStyle w:val="Default"/>
        <w:spacing w:before="240" w:after="240" w:line="360" w:lineRule="auto"/>
        <w:ind w:firstLine="567"/>
        <w:jc w:val="both"/>
        <w:rPr>
          <w:rFonts w:ascii="Arial" w:hAnsi="Arial" w:cs="Arial"/>
        </w:rPr>
      </w:pPr>
      <w:r w:rsidRPr="003A1733">
        <w:rPr>
          <w:rFonts w:ascii="Arial" w:hAnsi="Arial" w:cs="Arial"/>
        </w:rPr>
        <w:t>V rámci public relations lobbing představuje úsilí přimět vlivné osoby k zastupování při jednáních, podpoře vybraných projektů, kterých se sám lobbista nemůže zúčastnit. (Bačuvčík,2010)</w:t>
      </w:r>
    </w:p>
    <w:p w:rsidR="0047656E" w:rsidRPr="003A1733" w:rsidRDefault="0047656E" w:rsidP="0047656E">
      <w:pPr>
        <w:pStyle w:val="Default"/>
        <w:spacing w:line="360" w:lineRule="auto"/>
        <w:ind w:firstLine="567"/>
        <w:jc w:val="both"/>
        <w:rPr>
          <w:rFonts w:ascii="Arial" w:hAnsi="Arial" w:cs="Arial"/>
        </w:rPr>
      </w:pPr>
      <w:r w:rsidRPr="003A1733">
        <w:rPr>
          <w:rFonts w:ascii="Arial" w:hAnsi="Arial" w:cs="Arial"/>
        </w:rPr>
        <w:lastRenderedPageBreak/>
        <w:t xml:space="preserve">Dle Svobody (2006) vystihuje mapa komunikace průřez třemi oblastmi komunikace neziskové organizace. Celkové fungování je však závislé na individuálních komunikačních dovednostech. Pokud dokáže daná organizace komunikovat ve všech třech oblastech ve vyvážené rovině, má velkou šanci získat z komunikace největší efekt. </w:t>
      </w:r>
    </w:p>
    <w:p w:rsidR="0047656E" w:rsidRPr="003A1733" w:rsidRDefault="0047656E" w:rsidP="0047656E">
      <w:pPr>
        <w:pStyle w:val="Default"/>
        <w:spacing w:line="360" w:lineRule="auto"/>
        <w:ind w:firstLine="567"/>
        <w:jc w:val="both"/>
        <w:rPr>
          <w:rFonts w:ascii="Arial" w:hAnsi="Arial" w:cs="Arial"/>
        </w:rPr>
      </w:pPr>
      <w:r w:rsidRPr="003A1733">
        <w:rPr>
          <w:rFonts w:ascii="Arial" w:hAnsi="Arial" w:cs="Arial"/>
        </w:rPr>
        <w:t>.</w:t>
      </w:r>
    </w:p>
    <w:p w:rsidR="0047656E" w:rsidRPr="003A1733" w:rsidRDefault="0047656E" w:rsidP="0047656E">
      <w:pPr>
        <w:autoSpaceDE w:val="0"/>
        <w:autoSpaceDN w:val="0"/>
        <w:adjustRightInd w:val="0"/>
        <w:spacing w:after="0" w:line="360" w:lineRule="auto"/>
        <w:ind w:left="612" w:firstLine="567"/>
        <w:jc w:val="both"/>
        <w:rPr>
          <w:rFonts w:ascii="Arial" w:hAnsi="Arial" w:cs="Arial"/>
          <w:color w:val="000000"/>
          <w:sz w:val="24"/>
          <w:szCs w:val="24"/>
        </w:rPr>
      </w:pPr>
      <w:r w:rsidRPr="003A1733">
        <w:rPr>
          <w:rFonts w:ascii="Arial" w:hAnsi="Arial" w:cs="Arial"/>
          <w:noProof/>
          <w:color w:val="000000"/>
          <w:sz w:val="24"/>
          <w:szCs w:val="24"/>
        </w:rPr>
        <w:drawing>
          <wp:inline distT="0" distB="0" distL="0" distR="0">
            <wp:extent cx="4298950" cy="1805305"/>
            <wp:effectExtent l="19050" t="0" r="6350" b="0"/>
            <wp:docPr id="4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298950" cy="1805305"/>
                    </a:xfrm>
                    <a:prstGeom prst="rect">
                      <a:avLst/>
                    </a:prstGeom>
                    <a:noFill/>
                    <a:ln w="9525">
                      <a:noFill/>
                      <a:miter lim="800000"/>
                      <a:headEnd/>
                      <a:tailEnd/>
                    </a:ln>
                  </pic:spPr>
                </pic:pic>
              </a:graphicData>
            </a:graphic>
          </wp:inline>
        </w:drawing>
      </w:r>
    </w:p>
    <w:p w:rsidR="0047656E" w:rsidRPr="003A1733" w:rsidRDefault="0047656E" w:rsidP="0047656E">
      <w:pPr>
        <w:pStyle w:val="Default"/>
        <w:spacing w:line="360" w:lineRule="auto"/>
        <w:ind w:firstLine="567"/>
        <w:jc w:val="both"/>
        <w:rPr>
          <w:rFonts w:ascii="Arial" w:hAnsi="Arial" w:cs="Arial"/>
        </w:rPr>
      </w:pPr>
      <w:r w:rsidRPr="003A1733">
        <w:rPr>
          <w:rFonts w:ascii="Arial" w:hAnsi="Arial" w:cs="Arial"/>
        </w:rPr>
        <w:t>Obrázek 2. Komunikační mapa Zdroj: (Svoboda, 2006, 124)</w:t>
      </w:r>
    </w:p>
    <w:p w:rsidR="0047656E" w:rsidRPr="003A1733" w:rsidRDefault="0047656E" w:rsidP="0047656E">
      <w:pPr>
        <w:pStyle w:val="Default"/>
        <w:spacing w:before="240" w:after="240" w:line="360" w:lineRule="auto"/>
        <w:ind w:firstLine="567"/>
        <w:jc w:val="both"/>
        <w:rPr>
          <w:rFonts w:ascii="Arial" w:hAnsi="Arial" w:cs="Arial"/>
        </w:rPr>
      </w:pPr>
      <w:r w:rsidRPr="003A1733">
        <w:rPr>
          <w:rFonts w:ascii="Arial" w:eastAsia="Times New Roman" w:hAnsi="Arial" w:cs="Arial"/>
        </w:rPr>
        <w:tab/>
      </w:r>
      <w:r w:rsidRPr="003A1733">
        <w:rPr>
          <w:rFonts w:ascii="Arial" w:hAnsi="Arial" w:cs="Arial"/>
        </w:rPr>
        <w:t xml:space="preserve">Public relations s Fundraisingem je úzce spjatá disciplína v možnostech získávání prostředků neziskové organizace. Jde o vyhledání finančních zdrojů, které umožní firmě netvořící zisk rozvíjet svůj potenciál. Základem pro úspěšný a kvalitní fundraising je především public relations. </w:t>
      </w:r>
    </w:p>
    <w:p w:rsidR="0047656E" w:rsidRPr="003A1733" w:rsidRDefault="0047656E" w:rsidP="0047656E">
      <w:pPr>
        <w:autoSpaceDE w:val="0"/>
        <w:autoSpaceDN w:val="0"/>
        <w:adjustRightInd w:val="0"/>
        <w:spacing w:after="0" w:line="360" w:lineRule="auto"/>
        <w:ind w:firstLine="567"/>
        <w:jc w:val="both"/>
        <w:rPr>
          <w:rFonts w:ascii="Arial" w:hAnsi="Arial" w:cs="Arial"/>
          <w:color w:val="000000"/>
          <w:sz w:val="24"/>
          <w:szCs w:val="24"/>
        </w:rPr>
      </w:pPr>
      <w:r w:rsidRPr="003A1733">
        <w:rPr>
          <w:rFonts w:ascii="Arial" w:hAnsi="Arial" w:cs="Arial"/>
          <w:color w:val="000000"/>
          <w:sz w:val="24"/>
          <w:szCs w:val="24"/>
        </w:rPr>
        <w:t xml:space="preserve">Dle Šedivého a Medlíkové (2011) nejde u fundraisingu jen o získávání peněz, ale také podporu materiální anebo formou v podobě služby, případně dobrovolnictví. Jde o proces provázaný s běžnými denními aktivitami provozované tak, aby společnost měla dostatečné zdroje zajišťující: peníze, zázemí a personální zabezpečení. Fundrasing s Marketingem jsou velmi úzce spjaty, často se překrývají, proto není možné, aby se oddělovaly. Skutečností je, že jeden člověk může být: klient, sponzor a i dobrovolník. </w:t>
      </w:r>
    </w:p>
    <w:p w:rsidR="0047656E" w:rsidRPr="003A1733" w:rsidRDefault="0047656E" w:rsidP="0047656E">
      <w:pPr>
        <w:pStyle w:val="Odstavecseseznamem"/>
        <w:numPr>
          <w:ilvl w:val="1"/>
          <w:numId w:val="5"/>
        </w:numPr>
        <w:autoSpaceDE w:val="0"/>
        <w:autoSpaceDN w:val="0"/>
        <w:adjustRightInd w:val="0"/>
        <w:spacing w:before="240" w:after="0" w:line="360" w:lineRule="auto"/>
        <w:ind w:left="-567" w:firstLine="567"/>
        <w:jc w:val="both"/>
        <w:rPr>
          <w:rFonts w:ascii="Arial" w:hAnsi="Arial" w:cs="Arial"/>
          <w:b/>
          <w:color w:val="000000"/>
          <w:sz w:val="24"/>
          <w:szCs w:val="24"/>
        </w:rPr>
      </w:pPr>
      <w:r w:rsidRPr="003A1733">
        <w:rPr>
          <w:rFonts w:ascii="Arial" w:hAnsi="Arial" w:cs="Arial"/>
          <w:b/>
          <w:color w:val="000000"/>
          <w:sz w:val="24"/>
          <w:szCs w:val="24"/>
        </w:rPr>
        <w:t>Volný čas</w:t>
      </w:r>
    </w:p>
    <w:p w:rsidR="0047656E" w:rsidRPr="003A1733" w:rsidRDefault="0047656E" w:rsidP="0047656E">
      <w:pPr>
        <w:pStyle w:val="Default"/>
        <w:spacing w:before="240" w:after="240" w:line="360" w:lineRule="auto"/>
        <w:ind w:firstLine="567"/>
        <w:jc w:val="both"/>
        <w:rPr>
          <w:rFonts w:ascii="Arial" w:hAnsi="Arial" w:cs="Arial"/>
        </w:rPr>
      </w:pPr>
      <w:r w:rsidRPr="003A1733">
        <w:rPr>
          <w:rFonts w:ascii="Arial" w:hAnsi="Arial" w:cs="Arial"/>
        </w:rPr>
        <w:t xml:space="preserve">Definici volného času můžeme definovat jako čas, se kterým lidé mohou nakládat dle vlastního uvážení, není většinou omezen povinnostmi a úkoly a je limitován pouze našimi možnostmi, ať již finančními, fyzickými, sociálními či jinými. Svobodné rozhodování je spojováno s volným časem, nicméně jakékoli </w:t>
      </w:r>
      <w:r w:rsidRPr="003A1733">
        <w:rPr>
          <w:rFonts w:ascii="Arial" w:hAnsi="Arial" w:cs="Arial"/>
        </w:rPr>
        <w:lastRenderedPageBreak/>
        <w:t>svobodné rozhodnutí, následně může přinést povinnost. S touto povinností je spojena povinnost, ke které jsme se dobrovolně rozhodli. S pravidelnější a více personálně náročnější akcí, přijímáme tudíž zodpovědnost za dobrovolně zvolenou povinnost. S volným časem souvisí vše, co je vlastně problémem životního stylu. Vše, co s volným časem souvisí, je vlastně problémem životního stylu. Fenomén životního stylu je typický spíše pro vyspělé společnosti, váže se na jejich kulturní úroveň, zdraví, sociální vazby atd. Jde o subjektivní kategorii a jeho využití nebo nevyužití je závislé na úrovni, potřebách a hodnotách každého jedince. Tím je samozřejmě řízen i výběr činností, kterými může být volný čas naplňován. (Hodaň, Dohnal, 2008)</w:t>
      </w:r>
    </w:p>
    <w:p w:rsidR="0047656E" w:rsidRPr="003A1733" w:rsidRDefault="0047656E" w:rsidP="0047656E">
      <w:pPr>
        <w:pStyle w:val="Default"/>
        <w:spacing w:line="360" w:lineRule="auto"/>
        <w:ind w:firstLine="567"/>
        <w:jc w:val="both"/>
        <w:rPr>
          <w:rFonts w:ascii="Arial" w:hAnsi="Arial" w:cs="Arial"/>
        </w:rPr>
      </w:pPr>
      <w:r w:rsidRPr="003A1733">
        <w:rPr>
          <w:rFonts w:ascii="Arial" w:hAnsi="Arial" w:cs="Arial"/>
        </w:rPr>
        <w:t>Definice volného času podle Slepičkové (2005) jako dobu, kdy jedinec nemá žádné povinnosti, rozhoduje se pouze na základě vlastního rozhodnutí. Tento čas se věnuje vybraným činnostem, které jsou jeho zálibou, přináší uspokojení a nejsou zdrojem obav či úzkosti</w:t>
      </w:r>
    </w:p>
    <w:p w:rsidR="0047656E" w:rsidRPr="003A1733" w:rsidRDefault="0047656E" w:rsidP="0047656E">
      <w:pPr>
        <w:pStyle w:val="Default"/>
        <w:spacing w:before="240" w:after="240" w:line="360" w:lineRule="auto"/>
        <w:ind w:firstLine="567"/>
        <w:jc w:val="both"/>
        <w:rPr>
          <w:rFonts w:ascii="Arial" w:hAnsi="Arial" w:cs="Arial"/>
        </w:rPr>
      </w:pPr>
      <w:r w:rsidRPr="003A1733">
        <w:rPr>
          <w:rFonts w:ascii="Arial" w:hAnsi="Arial" w:cs="Arial"/>
        </w:rPr>
        <w:t>Volný čas bývá často chápán jako opakem pracovního, procesu a tzn. Času vázaného, zahrnujícího bio-fyziologické potřeby: spánek, osobní hygiena, chod domácnosti a péčí o děti. Tudíž je to doba, které po splnění všech potřeb a povinností, má člověk čas na činnosti vyjadřující sebe samotného. (Hájek, Hofbauer, Pávková, 2008)</w:t>
      </w:r>
    </w:p>
    <w:p w:rsidR="0047656E" w:rsidRPr="003A1733" w:rsidRDefault="0047656E" w:rsidP="0047656E">
      <w:pPr>
        <w:pStyle w:val="Default"/>
        <w:numPr>
          <w:ilvl w:val="1"/>
          <w:numId w:val="5"/>
        </w:numPr>
        <w:spacing w:line="360" w:lineRule="auto"/>
        <w:ind w:left="-567" w:firstLine="567"/>
        <w:jc w:val="both"/>
        <w:rPr>
          <w:rFonts w:ascii="Arial" w:eastAsia="Times New Roman" w:hAnsi="Arial" w:cs="Arial"/>
          <w:b/>
        </w:rPr>
      </w:pPr>
      <w:r w:rsidRPr="003A1733">
        <w:rPr>
          <w:rFonts w:ascii="Arial" w:eastAsia="Times New Roman" w:hAnsi="Arial" w:cs="Arial"/>
          <w:b/>
        </w:rPr>
        <w:t>Sport</w:t>
      </w:r>
    </w:p>
    <w:p w:rsidR="0047656E" w:rsidRPr="003A1733" w:rsidRDefault="0047656E" w:rsidP="0047656E">
      <w:pPr>
        <w:pStyle w:val="Default"/>
        <w:spacing w:before="240" w:after="240" w:line="360" w:lineRule="auto"/>
        <w:ind w:firstLine="567"/>
        <w:jc w:val="both"/>
        <w:rPr>
          <w:rFonts w:ascii="Arial" w:hAnsi="Arial" w:cs="Arial"/>
        </w:rPr>
      </w:pPr>
      <w:r w:rsidRPr="003A1733">
        <w:rPr>
          <w:rFonts w:ascii="Arial" w:hAnsi="Arial" w:cs="Arial"/>
        </w:rPr>
        <w:t>Sport je neodmyslitelnou součástí každého z nás. Sport buď sami provozujeme, na rekreační/profesionální úrovni, nebo jen jeho pasivní (televizní přenosy, bulvár, internet, …)</w:t>
      </w:r>
    </w:p>
    <w:p w:rsidR="0047656E" w:rsidRPr="003A1733" w:rsidRDefault="0047656E" w:rsidP="0047656E">
      <w:pPr>
        <w:pStyle w:val="Default"/>
        <w:spacing w:after="240" w:line="360" w:lineRule="auto"/>
        <w:ind w:firstLine="567"/>
        <w:jc w:val="both"/>
        <w:rPr>
          <w:rFonts w:ascii="Arial" w:hAnsi="Arial" w:cs="Arial"/>
        </w:rPr>
      </w:pPr>
      <w:r w:rsidRPr="003A1733">
        <w:rPr>
          <w:rFonts w:ascii="Arial" w:hAnsi="Arial" w:cs="Arial"/>
        </w:rPr>
        <w:t>Sportovních definic je mnoho (Čáslavská, 2009; Durdová, 2009; Dvořáková, 2005), ale Evropská charta sportu (1992) říká, že sport jsou: „všechny formy tělesné činnosti, které ať již prostřednictvím organizované účasti či nikoli, si kladou za cíl projevení či zdokonalení tělesné i psychické kondice, rozvoj společenských vztahů nebo dosažení výsledků v soutěžích na všech úrovních“.</w:t>
      </w:r>
    </w:p>
    <w:p w:rsidR="0047656E" w:rsidRPr="003A1733" w:rsidRDefault="0047656E" w:rsidP="0047656E">
      <w:pPr>
        <w:pStyle w:val="Default"/>
        <w:spacing w:line="360" w:lineRule="auto"/>
        <w:ind w:firstLine="567"/>
        <w:jc w:val="both"/>
        <w:rPr>
          <w:rFonts w:ascii="Arial" w:hAnsi="Arial" w:cs="Arial"/>
        </w:rPr>
      </w:pPr>
      <w:r w:rsidRPr="003A1733">
        <w:rPr>
          <w:rFonts w:ascii="Arial" w:hAnsi="Arial" w:cs="Arial"/>
        </w:rPr>
        <w:lastRenderedPageBreak/>
        <w:t>Je mnoho důvodů proč má dnes ve sportu, marketing nepostradatelnou úlohu. Jak uvádí Durdová (2009,4), tak jeden z velkých důvodů je fakt, že se stal sport „neodmyslitelným společenským fenoménem. Představuje velmi významnou oblast lidské činnosti, profilující se v podobě kulturně-sociálního jevu s významným ekonomicko-politickým přínosem“. Organizace jak ziskové, tak neziskové, čím dál více využívají sport jako svůj produkt, či službu., kterou dále nabízejí, nebo prodávají zákazníkům. A jak jsme již uvedli, marketing má vést k zajištění potřeb, k dobře fungujícímu trhu, požadavkům zákazníků a následně i k růstu zisku firmy, tak v tuto chvíli nastupuje marketing na svoje místo. Marketing u sportovních organizací v současnosti na svém významu neustále nabývá a je jednou z nejkomplexnějších a nejdůležitějších funkci. Durdová (2009).</w:t>
      </w:r>
    </w:p>
    <w:p w:rsidR="0047656E" w:rsidRPr="003A1733" w:rsidRDefault="0047656E" w:rsidP="0047656E">
      <w:pPr>
        <w:pStyle w:val="Default"/>
        <w:spacing w:before="240" w:after="240" w:line="360" w:lineRule="auto"/>
        <w:ind w:firstLine="567"/>
        <w:jc w:val="both"/>
        <w:rPr>
          <w:rFonts w:ascii="Arial" w:hAnsi="Arial" w:cs="Arial"/>
        </w:rPr>
      </w:pPr>
      <w:r w:rsidRPr="003A1733">
        <w:rPr>
          <w:rFonts w:ascii="Arial" w:hAnsi="Arial" w:cs="Arial"/>
        </w:rPr>
        <w:t xml:space="preserve">Máme obrovské množství prostředků, v marketingové komunikaci, které můžeme účelně, úmyslně využít pro stanovení vytýčeného cíle. </w:t>
      </w:r>
    </w:p>
    <w:p w:rsidR="0047656E" w:rsidRPr="003A1733" w:rsidRDefault="0047656E" w:rsidP="0047656E">
      <w:pPr>
        <w:pStyle w:val="Default"/>
        <w:spacing w:line="360" w:lineRule="auto"/>
        <w:ind w:left="-567" w:firstLine="567"/>
        <w:jc w:val="both"/>
        <w:rPr>
          <w:rFonts w:ascii="Arial" w:hAnsi="Arial" w:cs="Arial"/>
          <w:b/>
        </w:rPr>
      </w:pPr>
      <w:r w:rsidRPr="003A1733">
        <w:rPr>
          <w:rFonts w:ascii="Arial" w:hAnsi="Arial" w:cs="Arial"/>
          <w:b/>
        </w:rPr>
        <w:t>2.4.1</w:t>
      </w:r>
      <w:r w:rsidRPr="003A1733">
        <w:rPr>
          <w:rFonts w:ascii="Arial" w:hAnsi="Arial" w:cs="Arial"/>
          <w:b/>
        </w:rPr>
        <w:tab/>
        <w:t>Sportovní marketing</w:t>
      </w:r>
    </w:p>
    <w:p w:rsidR="0047656E" w:rsidRPr="003A1733" w:rsidRDefault="0047656E" w:rsidP="0047656E">
      <w:pPr>
        <w:pStyle w:val="Default"/>
        <w:spacing w:before="240" w:after="240" w:line="360" w:lineRule="auto"/>
        <w:ind w:firstLine="567"/>
        <w:jc w:val="both"/>
        <w:rPr>
          <w:rFonts w:ascii="Arial" w:hAnsi="Arial" w:cs="Arial"/>
        </w:rPr>
      </w:pPr>
      <w:r w:rsidRPr="003A1733">
        <w:rPr>
          <w:rFonts w:ascii="Arial" w:hAnsi="Arial" w:cs="Arial"/>
        </w:rPr>
        <w:t xml:space="preserve">Sportovní marketing můžeme definovat jako spojení marketingu a sportu v jedno a následně se držet obecné definice marketingu. V literatuře můžeme také objevit tyto definice: </w:t>
      </w:r>
    </w:p>
    <w:p w:rsidR="0047656E" w:rsidRPr="003A1733" w:rsidRDefault="0047656E" w:rsidP="0047656E">
      <w:pPr>
        <w:pStyle w:val="Default"/>
        <w:spacing w:after="240" w:line="360" w:lineRule="auto"/>
        <w:ind w:firstLine="567"/>
        <w:jc w:val="both"/>
        <w:rPr>
          <w:rFonts w:ascii="Arial" w:hAnsi="Arial" w:cs="Arial"/>
        </w:rPr>
      </w:pPr>
      <w:r w:rsidRPr="003A1733">
        <w:rPr>
          <w:rFonts w:ascii="Arial" w:hAnsi="Arial" w:cs="Arial"/>
        </w:rPr>
        <w:t xml:space="preserve">B. G. Pitts a D. K. Stotlar (1996) tvrdí, že sportovní marketing je „proces navrhování a zdokonalování činností pro výrobu oceňování, propagaci a distribuci sportovního produktu tak, aby se uspokojovaly potřeby a přání zákazníků a bylo dosaženo cílů firmy“ (in Čáslavská, 2009, 80). </w:t>
      </w:r>
    </w:p>
    <w:p w:rsidR="0047656E" w:rsidRPr="003A1733" w:rsidRDefault="0047656E" w:rsidP="0047656E">
      <w:pPr>
        <w:pStyle w:val="Default"/>
        <w:spacing w:before="240" w:after="240" w:line="360" w:lineRule="auto"/>
        <w:ind w:firstLine="567"/>
        <w:jc w:val="both"/>
        <w:rPr>
          <w:rFonts w:ascii="Arial" w:hAnsi="Arial" w:cs="Arial"/>
        </w:rPr>
      </w:pPr>
      <w:r w:rsidRPr="003A1733">
        <w:rPr>
          <w:rFonts w:ascii="Arial" w:hAnsi="Arial" w:cs="Arial"/>
        </w:rPr>
        <w:t>Podle B. J. Mulin, S. Hardy a W. A. Sutton (2000) sportovní marketing "vyznačuje všechny aktivity beroucí v úvahu podněty a přání sportovních zákazníků a jejich naplnění prostřednictvím směny“ (in Čáslavská, 2009, 80).</w:t>
      </w:r>
    </w:p>
    <w:p w:rsidR="0047656E" w:rsidRPr="003A1733" w:rsidRDefault="0047656E" w:rsidP="0047656E">
      <w:pPr>
        <w:pStyle w:val="Default"/>
        <w:spacing w:before="240" w:after="240" w:line="360" w:lineRule="auto"/>
        <w:ind w:firstLine="567"/>
        <w:jc w:val="both"/>
        <w:rPr>
          <w:rFonts w:ascii="Arial" w:hAnsi="Arial" w:cs="Arial"/>
        </w:rPr>
      </w:pPr>
      <w:r w:rsidRPr="003A1733">
        <w:rPr>
          <w:rFonts w:ascii="Arial" w:hAnsi="Arial" w:cs="Arial"/>
        </w:rPr>
        <w:t xml:space="preserve">Durdová (2009) poukazuje na to, že v současnosti sportovní marketing má především tyto dvě tendence: </w:t>
      </w:r>
    </w:p>
    <w:p w:rsidR="0047656E" w:rsidRPr="003A1733" w:rsidRDefault="0047656E" w:rsidP="0047656E">
      <w:pPr>
        <w:pStyle w:val="Default"/>
        <w:numPr>
          <w:ilvl w:val="0"/>
          <w:numId w:val="16"/>
        </w:numPr>
        <w:spacing w:before="240"/>
        <w:jc w:val="both"/>
        <w:rPr>
          <w:rFonts w:ascii="Arial" w:hAnsi="Arial" w:cs="Arial"/>
        </w:rPr>
      </w:pPr>
      <w:r w:rsidRPr="003A1733">
        <w:rPr>
          <w:rFonts w:ascii="Arial" w:hAnsi="Arial" w:cs="Arial"/>
        </w:rPr>
        <w:t xml:space="preserve">marketing sportovních produktů a služeb, které jsou směřovány přímo ke spotřebiteli </w:t>
      </w:r>
    </w:p>
    <w:p w:rsidR="0047656E" w:rsidRPr="003A1733" w:rsidRDefault="0047656E" w:rsidP="0047656E">
      <w:pPr>
        <w:pStyle w:val="Default"/>
        <w:numPr>
          <w:ilvl w:val="0"/>
          <w:numId w:val="16"/>
        </w:numPr>
        <w:spacing w:before="240" w:after="240"/>
        <w:jc w:val="both"/>
        <w:rPr>
          <w:rFonts w:ascii="Arial" w:hAnsi="Arial" w:cs="Arial"/>
        </w:rPr>
      </w:pPr>
      <w:r w:rsidRPr="003A1733">
        <w:rPr>
          <w:rFonts w:ascii="Arial" w:hAnsi="Arial" w:cs="Arial"/>
        </w:rPr>
        <w:lastRenderedPageBreak/>
        <w:t xml:space="preserve">marketing jako sportovní reklama </w:t>
      </w:r>
    </w:p>
    <w:p w:rsidR="0047656E" w:rsidRPr="003A1733" w:rsidRDefault="0047656E" w:rsidP="0047656E">
      <w:pPr>
        <w:pStyle w:val="Default"/>
        <w:spacing w:line="360" w:lineRule="auto"/>
        <w:ind w:firstLine="567"/>
        <w:jc w:val="both"/>
        <w:rPr>
          <w:rFonts w:ascii="Arial" w:hAnsi="Arial" w:cs="Arial"/>
        </w:rPr>
      </w:pPr>
      <w:r w:rsidRPr="003A1733">
        <w:rPr>
          <w:rFonts w:ascii="Arial" w:hAnsi="Arial" w:cs="Arial"/>
        </w:rPr>
        <w:t>Přímo reklamou se v této práci nebudu zabývat, chtěl bych se přímo zaměřit na marketing sportovního klubu. V mém případně na marketing baseballového klubu Třebíč Nuclears. Marketing sportovního klubu definuje Ludvík Eger (2005, 15) jako „proces řízení se zaměřením na ovlivňování a uspokojení potřeb a přání klientů sportovního klubu efektivním způsobem zajišťující zároveň splnění cílů klubu jako organizace. Přitom za klienty zde považujeme nejen členy klubu, ale i tzv. stakeholders a ostatní veřejnost“.</w:t>
      </w:r>
    </w:p>
    <w:p w:rsidR="0047656E" w:rsidRPr="003A1733" w:rsidRDefault="0047656E" w:rsidP="0047656E">
      <w:pPr>
        <w:pStyle w:val="Default"/>
        <w:spacing w:before="240" w:after="240" w:line="360" w:lineRule="auto"/>
        <w:jc w:val="both"/>
        <w:rPr>
          <w:rFonts w:ascii="Arial" w:hAnsi="Arial" w:cs="Arial"/>
        </w:rPr>
      </w:pPr>
      <w:r w:rsidRPr="003A1733">
        <w:rPr>
          <w:rFonts w:ascii="Arial" w:hAnsi="Arial" w:cs="Arial"/>
        </w:rPr>
        <w:t>Dle Durdové (2009,48) jsou tyto metody pro propagaci sportu:</w:t>
      </w:r>
    </w:p>
    <w:p w:rsidR="0047656E" w:rsidRPr="003A1733" w:rsidRDefault="0047656E" w:rsidP="0047656E">
      <w:pPr>
        <w:pStyle w:val="Default"/>
        <w:numPr>
          <w:ilvl w:val="0"/>
          <w:numId w:val="17"/>
        </w:numPr>
        <w:spacing w:line="360" w:lineRule="auto"/>
        <w:jc w:val="both"/>
        <w:rPr>
          <w:rFonts w:ascii="Arial" w:hAnsi="Arial" w:cs="Arial"/>
        </w:rPr>
      </w:pPr>
      <w:r w:rsidRPr="003A1733">
        <w:rPr>
          <w:rFonts w:ascii="Arial" w:hAnsi="Arial" w:cs="Arial"/>
        </w:rPr>
        <w:t xml:space="preserve">sponzoring </w:t>
      </w:r>
    </w:p>
    <w:p w:rsidR="0047656E" w:rsidRPr="003A1733" w:rsidRDefault="0047656E" w:rsidP="0047656E">
      <w:pPr>
        <w:pStyle w:val="Default"/>
        <w:numPr>
          <w:ilvl w:val="0"/>
          <w:numId w:val="17"/>
        </w:numPr>
        <w:spacing w:line="360" w:lineRule="auto"/>
        <w:jc w:val="both"/>
        <w:rPr>
          <w:rFonts w:ascii="Arial" w:hAnsi="Arial" w:cs="Arial"/>
        </w:rPr>
      </w:pPr>
      <w:r w:rsidRPr="003A1733">
        <w:rPr>
          <w:rFonts w:ascii="Arial" w:hAnsi="Arial" w:cs="Arial"/>
        </w:rPr>
        <w:t xml:space="preserve">přímý marketing </w:t>
      </w:r>
    </w:p>
    <w:p w:rsidR="0047656E" w:rsidRPr="003A1733" w:rsidRDefault="0047656E" w:rsidP="0047656E">
      <w:pPr>
        <w:pStyle w:val="Default"/>
        <w:numPr>
          <w:ilvl w:val="0"/>
          <w:numId w:val="17"/>
        </w:numPr>
        <w:spacing w:line="360" w:lineRule="auto"/>
        <w:jc w:val="both"/>
        <w:rPr>
          <w:rFonts w:ascii="Arial" w:hAnsi="Arial" w:cs="Arial"/>
        </w:rPr>
      </w:pPr>
      <w:r w:rsidRPr="003A1733">
        <w:rPr>
          <w:rFonts w:ascii="Arial" w:hAnsi="Arial" w:cs="Arial"/>
        </w:rPr>
        <w:t xml:space="preserve">exhibiční hry, soutěže </w:t>
      </w:r>
    </w:p>
    <w:p w:rsidR="0047656E" w:rsidRPr="003A1733" w:rsidRDefault="0047656E" w:rsidP="0047656E">
      <w:pPr>
        <w:pStyle w:val="Default"/>
        <w:numPr>
          <w:ilvl w:val="0"/>
          <w:numId w:val="17"/>
        </w:numPr>
        <w:spacing w:line="360" w:lineRule="auto"/>
        <w:jc w:val="both"/>
        <w:rPr>
          <w:rFonts w:ascii="Arial" w:hAnsi="Arial" w:cs="Arial"/>
        </w:rPr>
      </w:pPr>
      <w:r w:rsidRPr="003A1733">
        <w:rPr>
          <w:rFonts w:ascii="Arial" w:hAnsi="Arial" w:cs="Arial"/>
        </w:rPr>
        <w:t xml:space="preserve">média </w:t>
      </w:r>
    </w:p>
    <w:p w:rsidR="0047656E" w:rsidRPr="003A1733" w:rsidRDefault="0047656E" w:rsidP="0047656E">
      <w:pPr>
        <w:pStyle w:val="Default"/>
        <w:numPr>
          <w:ilvl w:val="0"/>
          <w:numId w:val="17"/>
        </w:numPr>
        <w:spacing w:line="360" w:lineRule="auto"/>
        <w:jc w:val="both"/>
        <w:rPr>
          <w:rFonts w:ascii="Arial" w:hAnsi="Arial" w:cs="Arial"/>
        </w:rPr>
      </w:pPr>
      <w:r w:rsidRPr="003A1733">
        <w:rPr>
          <w:rFonts w:ascii="Arial" w:hAnsi="Arial" w:cs="Arial"/>
        </w:rPr>
        <w:t xml:space="preserve">předprodej </w:t>
      </w:r>
    </w:p>
    <w:p w:rsidR="0047656E" w:rsidRPr="003A1733" w:rsidRDefault="0047656E" w:rsidP="0047656E">
      <w:pPr>
        <w:pStyle w:val="Default"/>
        <w:numPr>
          <w:ilvl w:val="0"/>
          <w:numId w:val="17"/>
        </w:numPr>
        <w:spacing w:line="360" w:lineRule="auto"/>
        <w:jc w:val="both"/>
        <w:rPr>
          <w:rFonts w:ascii="Arial" w:hAnsi="Arial" w:cs="Arial"/>
        </w:rPr>
      </w:pPr>
      <w:r w:rsidRPr="003A1733">
        <w:rPr>
          <w:rFonts w:ascii="Arial" w:hAnsi="Arial" w:cs="Arial"/>
        </w:rPr>
        <w:t xml:space="preserve">reklama </w:t>
      </w:r>
    </w:p>
    <w:p w:rsidR="0047656E" w:rsidRPr="003A1733" w:rsidRDefault="0047656E" w:rsidP="0047656E">
      <w:pPr>
        <w:pStyle w:val="Default"/>
        <w:numPr>
          <w:ilvl w:val="0"/>
          <w:numId w:val="17"/>
        </w:numPr>
        <w:spacing w:line="360" w:lineRule="auto"/>
        <w:jc w:val="both"/>
        <w:rPr>
          <w:rFonts w:ascii="Arial" w:hAnsi="Arial" w:cs="Arial"/>
        </w:rPr>
      </w:pPr>
      <w:r w:rsidRPr="003A1733">
        <w:rPr>
          <w:rFonts w:ascii="Arial" w:hAnsi="Arial" w:cs="Arial"/>
        </w:rPr>
        <w:t xml:space="preserve">dny pro setkávání hráčů, dny "starých časů" pro bývalé členy klubu </w:t>
      </w:r>
    </w:p>
    <w:p w:rsidR="0047656E" w:rsidRPr="003A1733" w:rsidRDefault="0047656E" w:rsidP="0047656E">
      <w:pPr>
        <w:pStyle w:val="Default"/>
        <w:numPr>
          <w:ilvl w:val="0"/>
          <w:numId w:val="17"/>
        </w:numPr>
        <w:spacing w:line="360" w:lineRule="auto"/>
        <w:jc w:val="both"/>
        <w:rPr>
          <w:rFonts w:ascii="Arial" w:hAnsi="Arial" w:cs="Arial"/>
        </w:rPr>
      </w:pPr>
      <w:r w:rsidRPr="003A1733">
        <w:rPr>
          <w:rFonts w:ascii="Arial" w:hAnsi="Arial" w:cs="Arial"/>
        </w:rPr>
        <w:t xml:space="preserve">autogramiády, tiskové konference </w:t>
      </w:r>
    </w:p>
    <w:p w:rsidR="0047656E" w:rsidRPr="003A1733" w:rsidRDefault="0047656E" w:rsidP="0047656E">
      <w:pPr>
        <w:pStyle w:val="Default"/>
        <w:numPr>
          <w:ilvl w:val="0"/>
          <w:numId w:val="17"/>
        </w:numPr>
        <w:spacing w:line="360" w:lineRule="auto"/>
        <w:jc w:val="both"/>
        <w:rPr>
          <w:rFonts w:ascii="Arial" w:hAnsi="Arial" w:cs="Arial"/>
        </w:rPr>
      </w:pPr>
      <w:r w:rsidRPr="003A1733">
        <w:rPr>
          <w:rFonts w:ascii="Arial" w:hAnsi="Arial" w:cs="Arial"/>
        </w:rPr>
        <w:t xml:space="preserve">korporační balíčky </w:t>
      </w:r>
    </w:p>
    <w:p w:rsidR="0047656E" w:rsidRPr="003A1733" w:rsidRDefault="0047656E" w:rsidP="0047656E">
      <w:pPr>
        <w:pStyle w:val="Default"/>
        <w:numPr>
          <w:ilvl w:val="0"/>
          <w:numId w:val="17"/>
        </w:numPr>
        <w:spacing w:line="360" w:lineRule="auto"/>
        <w:jc w:val="both"/>
        <w:rPr>
          <w:rFonts w:ascii="Arial" w:hAnsi="Arial" w:cs="Arial"/>
        </w:rPr>
      </w:pPr>
      <w:r w:rsidRPr="003A1733">
        <w:rPr>
          <w:rFonts w:ascii="Arial" w:hAnsi="Arial" w:cs="Arial"/>
        </w:rPr>
        <w:t xml:space="preserve">sportovní plesy, zábavy, společenské akce </w:t>
      </w:r>
    </w:p>
    <w:p w:rsidR="0047656E" w:rsidRPr="003A1733" w:rsidRDefault="0047656E" w:rsidP="0047656E">
      <w:pPr>
        <w:pStyle w:val="Default"/>
        <w:numPr>
          <w:ilvl w:val="0"/>
          <w:numId w:val="17"/>
        </w:numPr>
        <w:spacing w:line="360" w:lineRule="auto"/>
        <w:jc w:val="both"/>
        <w:rPr>
          <w:rFonts w:ascii="Arial" w:hAnsi="Arial" w:cs="Arial"/>
        </w:rPr>
      </w:pPr>
      <w:r w:rsidRPr="003A1733">
        <w:rPr>
          <w:rFonts w:ascii="Arial" w:hAnsi="Arial" w:cs="Arial"/>
        </w:rPr>
        <w:t xml:space="preserve">školení a semináře trenérů </w:t>
      </w:r>
    </w:p>
    <w:p w:rsidR="0047656E" w:rsidRPr="003A1733" w:rsidRDefault="0047656E" w:rsidP="0047656E">
      <w:pPr>
        <w:pStyle w:val="Default"/>
        <w:numPr>
          <w:ilvl w:val="0"/>
          <w:numId w:val="17"/>
        </w:numPr>
        <w:spacing w:line="360" w:lineRule="auto"/>
        <w:jc w:val="both"/>
        <w:rPr>
          <w:rFonts w:ascii="Arial" w:hAnsi="Arial" w:cs="Arial"/>
        </w:rPr>
      </w:pPr>
      <w:r w:rsidRPr="003A1733">
        <w:rPr>
          <w:rFonts w:ascii="Arial" w:hAnsi="Arial" w:cs="Arial"/>
        </w:rPr>
        <w:t xml:space="preserve">výchovně zaměřené sportovní akce (proti drogám, kriminalitě mládeže) </w:t>
      </w:r>
    </w:p>
    <w:p w:rsidR="0047656E" w:rsidRPr="003A1733" w:rsidRDefault="0047656E" w:rsidP="0047656E">
      <w:pPr>
        <w:pStyle w:val="Default"/>
        <w:numPr>
          <w:ilvl w:val="0"/>
          <w:numId w:val="17"/>
        </w:numPr>
        <w:spacing w:line="360" w:lineRule="auto"/>
        <w:jc w:val="both"/>
        <w:rPr>
          <w:rFonts w:ascii="Arial" w:hAnsi="Arial" w:cs="Arial"/>
        </w:rPr>
      </w:pPr>
      <w:r w:rsidRPr="003A1733">
        <w:rPr>
          <w:rFonts w:ascii="Arial" w:hAnsi="Arial" w:cs="Arial"/>
        </w:rPr>
        <w:t xml:space="preserve">sportovní akce pro děti a mládež, pro handicapované spoluobčany </w:t>
      </w:r>
    </w:p>
    <w:p w:rsidR="0047656E" w:rsidRPr="003A1733" w:rsidRDefault="0047656E" w:rsidP="0047656E">
      <w:pPr>
        <w:pStyle w:val="Default"/>
        <w:numPr>
          <w:ilvl w:val="0"/>
          <w:numId w:val="17"/>
        </w:numPr>
        <w:spacing w:line="360" w:lineRule="auto"/>
        <w:jc w:val="both"/>
        <w:rPr>
          <w:rFonts w:ascii="Arial" w:hAnsi="Arial" w:cs="Arial"/>
        </w:rPr>
      </w:pPr>
      <w:r w:rsidRPr="003A1733">
        <w:rPr>
          <w:rFonts w:ascii="Arial" w:hAnsi="Arial" w:cs="Arial"/>
        </w:rPr>
        <w:t xml:space="preserve">korporační balíčky </w:t>
      </w:r>
    </w:p>
    <w:p w:rsidR="0047656E" w:rsidRPr="003A1733" w:rsidRDefault="0047656E" w:rsidP="0047656E">
      <w:pPr>
        <w:spacing w:before="240" w:after="0" w:line="360" w:lineRule="auto"/>
        <w:ind w:firstLine="567"/>
        <w:jc w:val="both"/>
        <w:rPr>
          <w:rFonts w:ascii="Arial" w:hAnsi="Arial" w:cs="Arial"/>
          <w:sz w:val="24"/>
          <w:szCs w:val="24"/>
        </w:rPr>
      </w:pPr>
      <w:r w:rsidRPr="003A1733">
        <w:rPr>
          <w:rFonts w:ascii="Arial" w:hAnsi="Arial" w:cs="Arial"/>
          <w:sz w:val="24"/>
          <w:szCs w:val="24"/>
        </w:rPr>
        <w:t>Významnou součástí sportovního marketingu komunikačního mixu je dle Dvořákové (2005) považován sponzoring.</w:t>
      </w:r>
    </w:p>
    <w:p w:rsidR="0047656E" w:rsidRPr="003A1733" w:rsidRDefault="0047656E" w:rsidP="0047656E">
      <w:pPr>
        <w:spacing w:before="240" w:line="360" w:lineRule="auto"/>
        <w:ind w:firstLine="567"/>
        <w:jc w:val="both"/>
        <w:rPr>
          <w:rFonts w:ascii="Arial" w:hAnsi="Arial" w:cs="Arial"/>
          <w:sz w:val="24"/>
          <w:szCs w:val="24"/>
        </w:rPr>
      </w:pPr>
      <w:r w:rsidRPr="003A1733">
        <w:rPr>
          <w:rFonts w:ascii="Arial" w:hAnsi="Arial" w:cs="Arial"/>
          <w:sz w:val="24"/>
          <w:szCs w:val="24"/>
        </w:rPr>
        <w:t xml:space="preserve">Nástroj zda se má sponzoring řadit pod Public relations, nebo ho považovat za samostatný marketingový nástroj, který by byl součástí marketingového mixu, se různí.  (Dvořáková, 2005; Eger, 2005; Jurášková et al., 2012; Kotle et al., 2007). Přikloníme se k jakékoli variantě, nic nemění na </w:t>
      </w:r>
      <w:r w:rsidRPr="003A1733">
        <w:rPr>
          <w:rFonts w:ascii="Arial" w:hAnsi="Arial" w:cs="Arial"/>
          <w:sz w:val="24"/>
          <w:szCs w:val="24"/>
        </w:rPr>
        <w:lastRenderedPageBreak/>
        <w:t xml:space="preserve">tom, že sponzorství je již používaný komunikační nástroj. (Clow, K. E. &amp;Baack, D., 2008). </w:t>
      </w:r>
      <w:r w:rsidRPr="003A1733">
        <w:rPr>
          <w:rFonts w:ascii="Arial" w:hAnsi="Arial" w:cs="Arial"/>
          <w:sz w:val="24"/>
          <w:szCs w:val="24"/>
        </w:rPr>
        <w:tab/>
      </w:r>
    </w:p>
    <w:p w:rsidR="0047656E" w:rsidRPr="003A1733" w:rsidRDefault="0047656E" w:rsidP="0047656E">
      <w:pPr>
        <w:pStyle w:val="Default"/>
        <w:spacing w:line="360" w:lineRule="auto"/>
        <w:ind w:firstLine="567"/>
        <w:jc w:val="both"/>
        <w:rPr>
          <w:rFonts w:ascii="Arial" w:hAnsi="Arial" w:cs="Arial"/>
        </w:rPr>
      </w:pPr>
      <w:r w:rsidRPr="003A1733">
        <w:rPr>
          <w:rFonts w:ascii="Arial" w:hAnsi="Arial" w:cs="Arial"/>
        </w:rPr>
        <w:t xml:space="preserve">Jako prostředek k získání „věcných darů, finančních zdrojů, produktů a služeb osobám a organizacím ve sportovní a kulturně sociální oblasti za účelem dosažení marketingových cílů“ je vhodný nástroj sponzoring. Současný sponzoring, je založen na principu služby a protislužby“ (Durdová 2009,42) </w:t>
      </w:r>
    </w:p>
    <w:p w:rsidR="0047656E" w:rsidRPr="003A1733" w:rsidRDefault="0047656E" w:rsidP="0047656E">
      <w:pPr>
        <w:pStyle w:val="Default"/>
        <w:spacing w:before="240" w:line="360" w:lineRule="auto"/>
        <w:ind w:firstLine="567"/>
        <w:jc w:val="both"/>
        <w:rPr>
          <w:rFonts w:ascii="Arial" w:hAnsi="Arial" w:cs="Arial"/>
        </w:rPr>
      </w:pPr>
      <w:r w:rsidRPr="003A1733">
        <w:rPr>
          <w:rFonts w:ascii="Arial" w:hAnsi="Arial" w:cs="Arial"/>
        </w:rPr>
        <w:t xml:space="preserve">Největší využití sponzoringu je jednoznačně ve sportovním odvětví. </w:t>
      </w:r>
    </w:p>
    <w:p w:rsidR="0047656E" w:rsidRPr="003A1733" w:rsidRDefault="0047656E" w:rsidP="0047656E">
      <w:pPr>
        <w:pStyle w:val="Default"/>
        <w:spacing w:before="240" w:after="240" w:line="360" w:lineRule="auto"/>
        <w:ind w:firstLine="567"/>
        <w:jc w:val="both"/>
        <w:rPr>
          <w:rFonts w:ascii="Arial" w:hAnsi="Arial" w:cs="Arial"/>
        </w:rPr>
      </w:pPr>
      <w:r w:rsidRPr="003A1733">
        <w:rPr>
          <w:rFonts w:ascii="Arial" w:hAnsi="Arial" w:cs="Arial"/>
        </w:rPr>
        <w:t>V České republice sponzoring získává na důležitosti, kvůli stále se snižujícímu přílivu financí od státu do sportu. Sportovní kluby jsou proto nuceny se především samy starat a shánět finance na svoji činnost. (Dvořáková, 2005, 29).</w:t>
      </w:r>
    </w:p>
    <w:p w:rsidR="0047656E" w:rsidRPr="003A1733" w:rsidRDefault="0047656E" w:rsidP="0047656E">
      <w:pPr>
        <w:pStyle w:val="Default"/>
        <w:spacing w:after="240" w:line="360" w:lineRule="auto"/>
        <w:ind w:firstLine="567"/>
        <w:jc w:val="both"/>
        <w:rPr>
          <w:rFonts w:ascii="Arial" w:hAnsi="Arial" w:cs="Arial"/>
        </w:rPr>
      </w:pPr>
      <w:r w:rsidRPr="003A1733">
        <w:rPr>
          <w:rFonts w:ascii="Arial" w:hAnsi="Arial" w:cs="Arial"/>
        </w:rPr>
        <w:t xml:space="preserve">Pohled sponzora z pohledu firmy, může být velmi účinný marketingový a komunikační nástroj, který může předat reklamní sdělení, ale také může ovlivnit image firmy. (Čáslavská 2009). </w:t>
      </w:r>
    </w:p>
    <w:p w:rsidR="0047656E" w:rsidRPr="003A1733" w:rsidRDefault="0047656E" w:rsidP="0047656E">
      <w:pPr>
        <w:pStyle w:val="Default"/>
        <w:spacing w:line="360" w:lineRule="auto"/>
        <w:ind w:firstLine="567"/>
        <w:jc w:val="both"/>
        <w:rPr>
          <w:rFonts w:ascii="Arial" w:hAnsi="Arial" w:cs="Arial"/>
        </w:rPr>
      </w:pPr>
      <w:r w:rsidRPr="003A1733">
        <w:rPr>
          <w:rFonts w:ascii="Arial" w:hAnsi="Arial" w:cs="Arial"/>
        </w:rPr>
        <w:t xml:space="preserve">Pojednání o sportovním marketingu zakončeme výčtem pozitiv a negativ, které podle Čáslavská (2009) přináší marketing tělesné výchově a sportu: </w:t>
      </w:r>
    </w:p>
    <w:p w:rsidR="0047656E" w:rsidRPr="003A1733" w:rsidRDefault="0047656E" w:rsidP="0047656E">
      <w:pPr>
        <w:pStyle w:val="Default"/>
        <w:spacing w:before="240" w:line="360" w:lineRule="auto"/>
        <w:ind w:firstLine="567"/>
        <w:jc w:val="both"/>
        <w:rPr>
          <w:rFonts w:ascii="Arial" w:hAnsi="Arial" w:cs="Arial"/>
          <w:b/>
        </w:rPr>
      </w:pPr>
      <w:r w:rsidRPr="003A1733">
        <w:rPr>
          <w:rFonts w:ascii="Arial" w:hAnsi="Arial" w:cs="Arial"/>
          <w:b/>
        </w:rPr>
        <w:t xml:space="preserve">POZITIVA </w:t>
      </w:r>
    </w:p>
    <w:p w:rsidR="0047656E" w:rsidRPr="003A1733" w:rsidRDefault="0047656E" w:rsidP="0047656E">
      <w:pPr>
        <w:pStyle w:val="Default"/>
        <w:numPr>
          <w:ilvl w:val="0"/>
          <w:numId w:val="18"/>
        </w:numPr>
        <w:spacing w:line="360" w:lineRule="auto"/>
        <w:jc w:val="both"/>
        <w:rPr>
          <w:rFonts w:ascii="Arial" w:hAnsi="Arial" w:cs="Arial"/>
        </w:rPr>
      </w:pPr>
      <w:r w:rsidRPr="003A1733">
        <w:rPr>
          <w:rFonts w:ascii="Arial" w:hAnsi="Arial" w:cs="Arial"/>
        </w:rPr>
        <w:t>jasně stanovuje, zacílení komu je určena nabídka: divákům, sponzorům, státu a samotným členům</w:t>
      </w:r>
    </w:p>
    <w:p w:rsidR="0047656E" w:rsidRPr="003A1733" w:rsidRDefault="0047656E" w:rsidP="0047656E">
      <w:pPr>
        <w:pStyle w:val="Default"/>
        <w:numPr>
          <w:ilvl w:val="0"/>
          <w:numId w:val="18"/>
        </w:numPr>
        <w:spacing w:line="360" w:lineRule="auto"/>
        <w:jc w:val="both"/>
        <w:rPr>
          <w:rFonts w:ascii="Arial" w:hAnsi="Arial" w:cs="Arial"/>
        </w:rPr>
      </w:pPr>
      <w:r w:rsidRPr="003A1733">
        <w:rPr>
          <w:rFonts w:ascii="Arial" w:hAnsi="Arial" w:cs="Arial"/>
        </w:rPr>
        <w:t>odlišuje, které ze sportovních produktů můžou přinést finanční prostředky a které nikoli</w:t>
      </w:r>
    </w:p>
    <w:p w:rsidR="0047656E" w:rsidRPr="003A1733" w:rsidRDefault="0047656E" w:rsidP="0047656E">
      <w:pPr>
        <w:pStyle w:val="Default"/>
        <w:numPr>
          <w:ilvl w:val="0"/>
          <w:numId w:val="18"/>
        </w:numPr>
        <w:spacing w:line="360" w:lineRule="auto"/>
        <w:jc w:val="both"/>
        <w:rPr>
          <w:rFonts w:ascii="Arial" w:hAnsi="Arial" w:cs="Arial"/>
        </w:rPr>
      </w:pPr>
      <w:r w:rsidRPr="003A1733">
        <w:rPr>
          <w:rFonts w:ascii="Arial" w:hAnsi="Arial" w:cs="Arial"/>
        </w:rPr>
        <w:t>stanovuje propagaci</w:t>
      </w:r>
    </w:p>
    <w:p w:rsidR="0047656E" w:rsidRPr="003A1733" w:rsidRDefault="0047656E" w:rsidP="0047656E">
      <w:pPr>
        <w:pStyle w:val="Default"/>
        <w:numPr>
          <w:ilvl w:val="0"/>
          <w:numId w:val="18"/>
        </w:numPr>
        <w:spacing w:line="360" w:lineRule="auto"/>
        <w:jc w:val="both"/>
        <w:rPr>
          <w:rFonts w:ascii="Arial" w:hAnsi="Arial" w:cs="Arial"/>
        </w:rPr>
      </w:pPr>
      <w:r w:rsidRPr="003A1733">
        <w:rPr>
          <w:rFonts w:ascii="Arial" w:hAnsi="Arial" w:cs="Arial"/>
        </w:rPr>
        <w:t>stanovuje prioritu dosažení cílů na úrovni sportovních, sociálních a ekonomických</w:t>
      </w:r>
    </w:p>
    <w:p w:rsidR="0047656E" w:rsidRDefault="0047656E" w:rsidP="0047656E">
      <w:pPr>
        <w:pStyle w:val="Default"/>
        <w:numPr>
          <w:ilvl w:val="0"/>
          <w:numId w:val="18"/>
        </w:numPr>
        <w:spacing w:after="240" w:line="360" w:lineRule="auto"/>
        <w:jc w:val="both"/>
        <w:rPr>
          <w:rFonts w:ascii="Arial" w:hAnsi="Arial" w:cs="Arial"/>
        </w:rPr>
      </w:pPr>
      <w:r w:rsidRPr="003A1733">
        <w:rPr>
          <w:rFonts w:ascii="Arial" w:hAnsi="Arial" w:cs="Arial"/>
        </w:rPr>
        <w:t>získává možné finanční zdroje, které mohou pomoci k rozvoji neziskových aktivit</w:t>
      </w:r>
    </w:p>
    <w:p w:rsidR="0047656E" w:rsidRPr="003A1733" w:rsidRDefault="0047656E" w:rsidP="0047656E">
      <w:pPr>
        <w:pStyle w:val="Default"/>
        <w:spacing w:before="240" w:line="360" w:lineRule="auto"/>
        <w:ind w:firstLine="708"/>
        <w:jc w:val="both"/>
        <w:rPr>
          <w:rFonts w:ascii="Arial" w:hAnsi="Arial" w:cs="Arial"/>
          <w:b/>
        </w:rPr>
      </w:pPr>
      <w:r w:rsidRPr="003A1733">
        <w:rPr>
          <w:rFonts w:ascii="Arial" w:hAnsi="Arial" w:cs="Arial"/>
          <w:b/>
        </w:rPr>
        <w:t xml:space="preserve">NEGATIVA </w:t>
      </w:r>
    </w:p>
    <w:p w:rsidR="0047656E" w:rsidRPr="003A1733" w:rsidRDefault="0047656E" w:rsidP="0047656E">
      <w:pPr>
        <w:pStyle w:val="Default"/>
        <w:numPr>
          <w:ilvl w:val="0"/>
          <w:numId w:val="19"/>
        </w:numPr>
        <w:spacing w:line="360" w:lineRule="auto"/>
        <w:jc w:val="both"/>
        <w:rPr>
          <w:rFonts w:ascii="Arial" w:hAnsi="Arial" w:cs="Arial"/>
        </w:rPr>
      </w:pPr>
      <w:r w:rsidRPr="003A1733">
        <w:rPr>
          <w:rFonts w:ascii="Arial" w:hAnsi="Arial" w:cs="Arial"/>
        </w:rPr>
        <w:t>prostředky stanovují, co má sport vykonávat</w:t>
      </w:r>
    </w:p>
    <w:p w:rsidR="0047656E" w:rsidRPr="003A1733" w:rsidRDefault="0047656E" w:rsidP="0047656E">
      <w:pPr>
        <w:pStyle w:val="Default"/>
        <w:numPr>
          <w:ilvl w:val="0"/>
          <w:numId w:val="19"/>
        </w:numPr>
        <w:spacing w:line="360" w:lineRule="auto"/>
        <w:jc w:val="both"/>
        <w:rPr>
          <w:rFonts w:ascii="Arial" w:hAnsi="Arial" w:cs="Arial"/>
        </w:rPr>
      </w:pPr>
      <w:r w:rsidRPr="003A1733">
        <w:rPr>
          <w:rFonts w:ascii="Arial" w:hAnsi="Arial" w:cs="Arial"/>
        </w:rPr>
        <w:t>finance nerespektuje odbornost sportu</w:t>
      </w:r>
    </w:p>
    <w:p w:rsidR="0047656E" w:rsidRPr="003A1733" w:rsidRDefault="0047656E" w:rsidP="0047656E">
      <w:pPr>
        <w:pStyle w:val="Default"/>
        <w:numPr>
          <w:ilvl w:val="0"/>
          <w:numId w:val="19"/>
        </w:numPr>
        <w:spacing w:line="360" w:lineRule="auto"/>
        <w:jc w:val="both"/>
        <w:rPr>
          <w:rFonts w:ascii="Arial" w:hAnsi="Arial" w:cs="Arial"/>
        </w:rPr>
      </w:pPr>
      <w:r w:rsidRPr="003A1733">
        <w:rPr>
          <w:rFonts w:ascii="Arial" w:hAnsi="Arial" w:cs="Arial"/>
        </w:rPr>
        <w:lastRenderedPageBreak/>
        <w:t>ve sportu marketing vede ke gigantománii, vázanost smlouvou na sponzory, omezuje svobodnou volbu</w:t>
      </w:r>
    </w:p>
    <w:p w:rsidR="0047656E" w:rsidRPr="003A1733" w:rsidRDefault="0047656E" w:rsidP="0047656E">
      <w:pPr>
        <w:pStyle w:val="Default"/>
        <w:numPr>
          <w:ilvl w:val="0"/>
          <w:numId w:val="19"/>
        </w:numPr>
        <w:spacing w:line="360" w:lineRule="auto"/>
        <w:jc w:val="both"/>
        <w:rPr>
          <w:rFonts w:ascii="Arial" w:hAnsi="Arial" w:cs="Arial"/>
        </w:rPr>
      </w:pPr>
      <w:r w:rsidRPr="003A1733">
        <w:rPr>
          <w:rFonts w:ascii="Arial" w:hAnsi="Arial" w:cs="Arial"/>
        </w:rPr>
        <w:t>nátlak na určité výkonnosti na dané úrovni vede k užívání podpůrných látek</w:t>
      </w:r>
    </w:p>
    <w:p w:rsidR="0047656E" w:rsidRPr="003A1733" w:rsidRDefault="0047656E" w:rsidP="0047656E">
      <w:pPr>
        <w:pStyle w:val="Default"/>
        <w:numPr>
          <w:ilvl w:val="0"/>
          <w:numId w:val="19"/>
        </w:numPr>
        <w:spacing w:line="360" w:lineRule="auto"/>
        <w:jc w:val="both"/>
        <w:rPr>
          <w:rFonts w:ascii="Arial" w:hAnsi="Arial" w:cs="Arial"/>
        </w:rPr>
      </w:pPr>
      <w:r w:rsidRPr="003A1733">
        <w:rPr>
          <w:rFonts w:ascii="Arial" w:hAnsi="Arial" w:cs="Arial"/>
        </w:rPr>
        <w:t xml:space="preserve">show (zaměřená např. na reklamu) </w:t>
      </w:r>
    </w:p>
    <w:p w:rsidR="0047656E" w:rsidRPr="003A1733" w:rsidRDefault="0047656E" w:rsidP="0047656E">
      <w:pPr>
        <w:rPr>
          <w:rFonts w:ascii="Arial" w:hAnsi="Arial" w:cs="Arial"/>
        </w:rPr>
      </w:pPr>
      <w:r>
        <w:rPr>
          <w:rFonts w:ascii="Arial" w:hAnsi="Arial" w:cs="Arial"/>
        </w:rPr>
        <w:br w:type="page"/>
      </w:r>
    </w:p>
    <w:p w:rsidR="0047656E" w:rsidRPr="003A1733" w:rsidRDefault="0047656E" w:rsidP="0047656E">
      <w:pPr>
        <w:pStyle w:val="Default"/>
        <w:numPr>
          <w:ilvl w:val="0"/>
          <w:numId w:val="5"/>
        </w:numPr>
        <w:spacing w:line="360" w:lineRule="auto"/>
        <w:ind w:left="-567" w:firstLine="567"/>
        <w:jc w:val="both"/>
        <w:rPr>
          <w:rFonts w:ascii="Arial" w:hAnsi="Arial" w:cs="Arial"/>
          <w:b/>
        </w:rPr>
      </w:pPr>
      <w:r w:rsidRPr="003A1733">
        <w:rPr>
          <w:rFonts w:ascii="Arial" w:hAnsi="Arial" w:cs="Arial"/>
          <w:b/>
        </w:rPr>
        <w:lastRenderedPageBreak/>
        <w:t>CÍLE A ÚKOLY PRÁCE</w:t>
      </w:r>
    </w:p>
    <w:p w:rsidR="0047656E" w:rsidRPr="003A1733" w:rsidRDefault="0047656E" w:rsidP="0047656E">
      <w:pPr>
        <w:pStyle w:val="Default"/>
        <w:numPr>
          <w:ilvl w:val="1"/>
          <w:numId w:val="5"/>
        </w:numPr>
        <w:spacing w:before="240" w:after="240" w:line="360" w:lineRule="auto"/>
        <w:jc w:val="both"/>
        <w:rPr>
          <w:rFonts w:ascii="Arial" w:hAnsi="Arial" w:cs="Arial"/>
          <w:b/>
        </w:rPr>
      </w:pPr>
      <w:r w:rsidRPr="003A1733">
        <w:rPr>
          <w:rFonts w:ascii="Arial" w:hAnsi="Arial" w:cs="Arial"/>
          <w:b/>
        </w:rPr>
        <w:t>Cíl práce</w:t>
      </w:r>
    </w:p>
    <w:p w:rsidR="0047656E" w:rsidRPr="003A1733" w:rsidRDefault="0047656E" w:rsidP="0047656E">
      <w:pPr>
        <w:pStyle w:val="Default"/>
        <w:spacing w:line="360" w:lineRule="auto"/>
        <w:ind w:firstLine="567"/>
        <w:jc w:val="both"/>
        <w:rPr>
          <w:rFonts w:ascii="Arial" w:hAnsi="Arial" w:cs="Arial"/>
        </w:rPr>
      </w:pPr>
      <w:r w:rsidRPr="003A1733">
        <w:rPr>
          <w:rFonts w:ascii="Arial" w:hAnsi="Arial" w:cs="Arial"/>
        </w:rPr>
        <w:t xml:space="preserve">Bakalářská práce je zaměřena na analýzu marketingové komunikace Baseballové klubu Třebíč </w:t>
      </w:r>
      <w:r>
        <w:rPr>
          <w:rFonts w:ascii="Arial" w:hAnsi="Arial" w:cs="Arial"/>
        </w:rPr>
        <w:t>Nuclears</w:t>
      </w:r>
      <w:r w:rsidRPr="003A1733">
        <w:rPr>
          <w:rFonts w:ascii="Arial" w:hAnsi="Arial" w:cs="Arial"/>
        </w:rPr>
        <w:t xml:space="preserve">. Analýza má zmapovat situaci v oblasti komunikačního mixu za období 2005 – 2013. </w:t>
      </w:r>
    </w:p>
    <w:p w:rsidR="0047656E" w:rsidRPr="003A1733" w:rsidRDefault="0047656E" w:rsidP="0047656E">
      <w:pPr>
        <w:pStyle w:val="Default"/>
        <w:numPr>
          <w:ilvl w:val="1"/>
          <w:numId w:val="5"/>
        </w:numPr>
        <w:spacing w:before="240" w:after="240" w:line="360" w:lineRule="auto"/>
        <w:jc w:val="both"/>
        <w:rPr>
          <w:rFonts w:ascii="Arial" w:hAnsi="Arial" w:cs="Arial"/>
          <w:b/>
        </w:rPr>
      </w:pPr>
      <w:r w:rsidRPr="003A1733">
        <w:rPr>
          <w:rFonts w:ascii="Arial" w:hAnsi="Arial" w:cs="Arial"/>
          <w:b/>
        </w:rPr>
        <w:t>Dílčí cíle</w:t>
      </w:r>
    </w:p>
    <w:p w:rsidR="0047656E" w:rsidRPr="003A1733" w:rsidRDefault="0047656E" w:rsidP="0047656E">
      <w:pPr>
        <w:pStyle w:val="Default"/>
        <w:spacing w:line="360" w:lineRule="auto"/>
        <w:ind w:firstLine="567"/>
        <w:jc w:val="both"/>
        <w:rPr>
          <w:rFonts w:ascii="Arial" w:hAnsi="Arial" w:cs="Arial"/>
        </w:rPr>
      </w:pPr>
      <w:r w:rsidRPr="003A1733">
        <w:rPr>
          <w:rFonts w:ascii="Arial" w:hAnsi="Arial" w:cs="Arial"/>
        </w:rPr>
        <w:t>Dílčí cíl č. 1. Sběr informací a studium literatury</w:t>
      </w:r>
    </w:p>
    <w:p w:rsidR="0047656E" w:rsidRPr="003A1733" w:rsidRDefault="0047656E" w:rsidP="0047656E">
      <w:pPr>
        <w:pStyle w:val="Default"/>
        <w:spacing w:line="360" w:lineRule="auto"/>
        <w:ind w:firstLine="567"/>
        <w:jc w:val="both"/>
        <w:rPr>
          <w:rFonts w:ascii="Arial" w:hAnsi="Arial" w:cs="Arial"/>
        </w:rPr>
      </w:pPr>
      <w:r w:rsidRPr="003A1733">
        <w:rPr>
          <w:rFonts w:ascii="Arial" w:hAnsi="Arial" w:cs="Arial"/>
        </w:rPr>
        <w:t>Dílčí cíl č. 2. Charakteristika Třebíč Nuclears</w:t>
      </w:r>
    </w:p>
    <w:p w:rsidR="0047656E" w:rsidRPr="003A1733" w:rsidRDefault="0047656E" w:rsidP="0047656E">
      <w:pPr>
        <w:pStyle w:val="Default"/>
        <w:spacing w:line="360" w:lineRule="auto"/>
        <w:ind w:firstLine="567"/>
        <w:jc w:val="both"/>
        <w:rPr>
          <w:rFonts w:ascii="Arial" w:hAnsi="Arial" w:cs="Arial"/>
        </w:rPr>
      </w:pPr>
      <w:r w:rsidRPr="003A1733">
        <w:rPr>
          <w:rFonts w:ascii="Arial" w:hAnsi="Arial" w:cs="Arial"/>
        </w:rPr>
        <w:t>Dílčí cíl č. 3. Analýza aktuální marketingové komunikace</w:t>
      </w:r>
    </w:p>
    <w:p w:rsidR="0047656E" w:rsidRPr="003A1733" w:rsidRDefault="0047656E" w:rsidP="0047656E">
      <w:pPr>
        <w:pStyle w:val="Default"/>
        <w:spacing w:line="360" w:lineRule="auto"/>
        <w:ind w:left="567"/>
        <w:jc w:val="both"/>
        <w:rPr>
          <w:rFonts w:ascii="Arial" w:hAnsi="Arial" w:cs="Arial"/>
        </w:rPr>
      </w:pPr>
      <w:r w:rsidRPr="003A1733">
        <w:rPr>
          <w:rFonts w:ascii="Arial" w:hAnsi="Arial" w:cs="Arial"/>
        </w:rPr>
        <w:t>Dílčí cíl č. 4. Zpracování dotazníků za období činnosti klubu od 2005-2013</w:t>
      </w:r>
    </w:p>
    <w:p w:rsidR="0047656E" w:rsidRPr="003A1733" w:rsidRDefault="0047656E" w:rsidP="0047656E">
      <w:pPr>
        <w:pStyle w:val="Default"/>
        <w:spacing w:line="360" w:lineRule="auto"/>
        <w:ind w:left="567"/>
        <w:jc w:val="both"/>
        <w:rPr>
          <w:rFonts w:ascii="Arial" w:hAnsi="Arial" w:cs="Arial"/>
        </w:rPr>
      </w:pPr>
      <w:r w:rsidRPr="003A1733">
        <w:rPr>
          <w:rFonts w:ascii="Arial" w:hAnsi="Arial" w:cs="Arial"/>
        </w:rPr>
        <w:t>Dílčí cíl č. 5. Zpracování dotazníků pro širokou veřejnost</w:t>
      </w:r>
    </w:p>
    <w:p w:rsidR="0047656E" w:rsidRPr="003A1733" w:rsidRDefault="0047656E" w:rsidP="0047656E">
      <w:pPr>
        <w:pStyle w:val="Default"/>
        <w:spacing w:line="360" w:lineRule="auto"/>
        <w:ind w:firstLine="567"/>
        <w:jc w:val="both"/>
        <w:rPr>
          <w:rFonts w:ascii="Arial" w:hAnsi="Arial" w:cs="Arial"/>
        </w:rPr>
      </w:pPr>
      <w:r w:rsidRPr="003A1733">
        <w:rPr>
          <w:rFonts w:ascii="Arial" w:hAnsi="Arial" w:cs="Arial"/>
        </w:rPr>
        <w:t xml:space="preserve">Dílčí cíl č. 5  SWOT analýza </w:t>
      </w:r>
    </w:p>
    <w:p w:rsidR="0047656E" w:rsidRPr="003A1733" w:rsidRDefault="0047656E" w:rsidP="0047656E">
      <w:pPr>
        <w:pStyle w:val="Default"/>
        <w:spacing w:line="360" w:lineRule="auto"/>
        <w:ind w:firstLine="567"/>
        <w:jc w:val="both"/>
        <w:rPr>
          <w:rFonts w:ascii="Arial" w:hAnsi="Arial" w:cs="Arial"/>
        </w:rPr>
      </w:pPr>
      <w:r w:rsidRPr="003A1733">
        <w:rPr>
          <w:rFonts w:ascii="Arial" w:hAnsi="Arial" w:cs="Arial"/>
        </w:rPr>
        <w:t>Dílčí cíl č. 6. Návrh komunikačního mixu</w:t>
      </w:r>
    </w:p>
    <w:p w:rsidR="0047656E" w:rsidRPr="003A1733" w:rsidRDefault="0047656E" w:rsidP="0047656E">
      <w:pPr>
        <w:pStyle w:val="Default"/>
        <w:spacing w:line="360" w:lineRule="auto"/>
        <w:ind w:left="585" w:firstLine="567"/>
        <w:jc w:val="both"/>
        <w:rPr>
          <w:rFonts w:ascii="Arial" w:hAnsi="Arial" w:cs="Arial"/>
        </w:rPr>
      </w:pPr>
      <w:r w:rsidRPr="003A1733">
        <w:rPr>
          <w:rFonts w:ascii="Arial" w:hAnsi="Arial" w:cs="Arial"/>
        </w:rPr>
        <w:tab/>
      </w:r>
    </w:p>
    <w:p w:rsidR="0047656E" w:rsidRPr="003A1733" w:rsidRDefault="0047656E" w:rsidP="0047656E">
      <w:pPr>
        <w:pStyle w:val="Default"/>
        <w:spacing w:line="360" w:lineRule="auto"/>
        <w:ind w:left="585" w:firstLine="567"/>
        <w:jc w:val="both"/>
        <w:rPr>
          <w:rFonts w:ascii="Arial" w:hAnsi="Arial" w:cs="Arial"/>
        </w:rPr>
      </w:pPr>
    </w:p>
    <w:p w:rsidR="0047656E" w:rsidRPr="003A1733" w:rsidRDefault="0047656E" w:rsidP="0047656E">
      <w:pPr>
        <w:pStyle w:val="Default"/>
        <w:spacing w:line="360" w:lineRule="auto"/>
        <w:ind w:left="585" w:firstLine="567"/>
        <w:jc w:val="both"/>
        <w:rPr>
          <w:rFonts w:ascii="Arial" w:hAnsi="Arial" w:cs="Arial"/>
        </w:rPr>
      </w:pPr>
    </w:p>
    <w:p w:rsidR="0047656E" w:rsidRPr="003A1733" w:rsidRDefault="0047656E" w:rsidP="0047656E">
      <w:pPr>
        <w:pStyle w:val="Default"/>
        <w:spacing w:line="360" w:lineRule="auto"/>
        <w:ind w:left="585" w:firstLine="567"/>
        <w:jc w:val="both"/>
        <w:rPr>
          <w:rFonts w:ascii="Arial" w:hAnsi="Arial" w:cs="Arial"/>
        </w:rPr>
      </w:pPr>
    </w:p>
    <w:p w:rsidR="0047656E" w:rsidRPr="003A1733" w:rsidRDefault="0047656E" w:rsidP="0047656E">
      <w:pPr>
        <w:pStyle w:val="Default"/>
        <w:spacing w:line="360" w:lineRule="auto"/>
        <w:ind w:left="585" w:firstLine="567"/>
        <w:jc w:val="both"/>
        <w:rPr>
          <w:rFonts w:ascii="Arial" w:hAnsi="Arial" w:cs="Arial"/>
        </w:rPr>
      </w:pPr>
    </w:p>
    <w:p w:rsidR="0047656E" w:rsidRPr="003A1733" w:rsidRDefault="0047656E" w:rsidP="0047656E">
      <w:pPr>
        <w:pStyle w:val="Default"/>
        <w:spacing w:line="360" w:lineRule="auto"/>
        <w:ind w:left="585" w:firstLine="567"/>
        <w:jc w:val="both"/>
        <w:rPr>
          <w:rFonts w:ascii="Arial" w:hAnsi="Arial" w:cs="Arial"/>
        </w:rPr>
      </w:pPr>
    </w:p>
    <w:p w:rsidR="0047656E" w:rsidRPr="003A1733" w:rsidRDefault="0047656E" w:rsidP="0047656E">
      <w:pPr>
        <w:pStyle w:val="Odstavecseseznamem"/>
        <w:spacing w:line="360" w:lineRule="auto"/>
        <w:ind w:left="716" w:firstLine="567"/>
        <w:jc w:val="both"/>
        <w:rPr>
          <w:rFonts w:ascii="Arial" w:hAnsi="Arial" w:cs="Arial"/>
          <w:sz w:val="24"/>
          <w:szCs w:val="24"/>
        </w:rPr>
      </w:pPr>
      <w:r w:rsidRPr="003A1733">
        <w:rPr>
          <w:rFonts w:ascii="Arial" w:hAnsi="Arial" w:cs="Arial"/>
          <w:sz w:val="24"/>
          <w:szCs w:val="24"/>
        </w:rPr>
        <w:tab/>
      </w:r>
      <w:r w:rsidRPr="003A1733">
        <w:rPr>
          <w:rFonts w:ascii="Arial" w:hAnsi="Arial" w:cs="Arial"/>
          <w:sz w:val="24"/>
          <w:szCs w:val="24"/>
        </w:rPr>
        <w:tab/>
      </w:r>
      <w:r w:rsidRPr="003A1733">
        <w:rPr>
          <w:rFonts w:ascii="Arial" w:hAnsi="Arial" w:cs="Arial"/>
          <w:sz w:val="24"/>
          <w:szCs w:val="24"/>
        </w:rPr>
        <w:tab/>
      </w:r>
    </w:p>
    <w:p w:rsidR="0047656E" w:rsidRPr="003A1733" w:rsidRDefault="0047656E" w:rsidP="0047656E">
      <w:pPr>
        <w:spacing w:line="360" w:lineRule="auto"/>
        <w:ind w:firstLine="567"/>
        <w:jc w:val="both"/>
        <w:rPr>
          <w:rFonts w:ascii="Arial" w:hAnsi="Arial" w:cs="Arial"/>
          <w:sz w:val="24"/>
          <w:szCs w:val="24"/>
        </w:rPr>
      </w:pPr>
    </w:p>
    <w:p w:rsidR="0047656E" w:rsidRPr="003A1733" w:rsidRDefault="0047656E" w:rsidP="0047656E">
      <w:pPr>
        <w:pStyle w:val="Odstavecseseznamem"/>
        <w:numPr>
          <w:ilvl w:val="0"/>
          <w:numId w:val="5"/>
        </w:numPr>
        <w:spacing w:line="360" w:lineRule="auto"/>
        <w:ind w:left="-567" w:firstLine="567"/>
        <w:jc w:val="both"/>
        <w:rPr>
          <w:rFonts w:ascii="Arial" w:hAnsi="Arial" w:cs="Arial"/>
          <w:sz w:val="24"/>
          <w:szCs w:val="24"/>
        </w:rPr>
        <w:sectPr w:rsidR="0047656E" w:rsidRPr="003A1733" w:rsidSect="00326FC5">
          <w:pgSz w:w="11906" w:h="16838" w:code="9"/>
          <w:pgMar w:top="1418" w:right="1418" w:bottom="1418" w:left="1985" w:header="709" w:footer="709" w:gutter="0"/>
          <w:cols w:space="708"/>
          <w:docGrid w:linePitch="360"/>
        </w:sectPr>
      </w:pPr>
      <w:r w:rsidRPr="003A1733">
        <w:rPr>
          <w:rFonts w:ascii="Arial" w:hAnsi="Arial" w:cs="Arial"/>
          <w:sz w:val="24"/>
          <w:szCs w:val="24"/>
        </w:rPr>
        <w:br w:type="page"/>
      </w:r>
    </w:p>
    <w:p w:rsidR="0047656E" w:rsidRPr="00B42C0D" w:rsidRDefault="0047656E" w:rsidP="0047656E">
      <w:pPr>
        <w:spacing w:before="240" w:line="360" w:lineRule="auto"/>
        <w:jc w:val="both"/>
        <w:rPr>
          <w:rFonts w:ascii="Arial" w:hAnsi="Arial" w:cs="Arial"/>
          <w:b/>
          <w:sz w:val="24"/>
          <w:szCs w:val="24"/>
        </w:rPr>
      </w:pPr>
      <w:r>
        <w:rPr>
          <w:rFonts w:ascii="Arial" w:hAnsi="Arial" w:cs="Arial"/>
          <w:b/>
          <w:sz w:val="24"/>
          <w:szCs w:val="24"/>
        </w:rPr>
        <w:lastRenderedPageBreak/>
        <w:t>4</w:t>
      </w:r>
      <w:r>
        <w:rPr>
          <w:rFonts w:ascii="Arial" w:hAnsi="Arial" w:cs="Arial"/>
          <w:b/>
          <w:sz w:val="24"/>
          <w:szCs w:val="24"/>
        </w:rPr>
        <w:tab/>
        <w:t>M</w:t>
      </w:r>
      <w:r w:rsidRPr="00B42C0D">
        <w:rPr>
          <w:rFonts w:ascii="Arial" w:hAnsi="Arial" w:cs="Arial"/>
          <w:b/>
          <w:sz w:val="24"/>
          <w:szCs w:val="24"/>
        </w:rPr>
        <w:t>ETODY VÝZKUMU</w:t>
      </w:r>
      <w:r w:rsidRPr="00B42C0D">
        <w:rPr>
          <w:rFonts w:ascii="Arial" w:hAnsi="Arial" w:cs="Arial"/>
          <w:b/>
          <w:sz w:val="24"/>
          <w:szCs w:val="24"/>
        </w:rPr>
        <w:tab/>
      </w:r>
    </w:p>
    <w:p w:rsidR="0047656E" w:rsidRPr="000C5EC6" w:rsidRDefault="0047656E" w:rsidP="0047656E">
      <w:pPr>
        <w:spacing w:before="240" w:line="360" w:lineRule="auto"/>
        <w:ind w:firstLine="585"/>
        <w:jc w:val="both"/>
        <w:rPr>
          <w:rFonts w:ascii="Arial" w:hAnsi="Arial" w:cs="Arial"/>
          <w:sz w:val="24"/>
          <w:szCs w:val="24"/>
        </w:rPr>
      </w:pPr>
      <w:r>
        <w:rPr>
          <w:rFonts w:ascii="Arial" w:hAnsi="Arial" w:cs="Arial"/>
          <w:sz w:val="24"/>
          <w:szCs w:val="24"/>
        </w:rPr>
        <w:t>Při získávání potřebných informací bylo využito několik metod empirického výzkumu.</w:t>
      </w:r>
    </w:p>
    <w:p w:rsidR="0047656E" w:rsidRDefault="0047656E" w:rsidP="0047656E">
      <w:pPr>
        <w:pStyle w:val="Odstavecseseznamem"/>
        <w:numPr>
          <w:ilvl w:val="1"/>
          <w:numId w:val="5"/>
        </w:numPr>
        <w:spacing w:before="240" w:line="360" w:lineRule="auto"/>
        <w:jc w:val="both"/>
        <w:rPr>
          <w:rFonts w:ascii="Arial" w:hAnsi="Arial" w:cs="Arial"/>
          <w:b/>
          <w:sz w:val="24"/>
          <w:szCs w:val="24"/>
        </w:rPr>
      </w:pPr>
      <w:r w:rsidRPr="003A1733">
        <w:rPr>
          <w:rFonts w:ascii="Arial" w:hAnsi="Arial" w:cs="Arial"/>
          <w:b/>
          <w:sz w:val="24"/>
          <w:szCs w:val="24"/>
        </w:rPr>
        <w:t>Metody uplatněné v diplomové práci</w:t>
      </w:r>
      <w:r w:rsidRPr="003A1733">
        <w:rPr>
          <w:rFonts w:ascii="Arial" w:hAnsi="Arial" w:cs="Arial"/>
          <w:b/>
          <w:sz w:val="24"/>
          <w:szCs w:val="24"/>
        </w:rPr>
        <w:tab/>
      </w:r>
    </w:p>
    <w:p w:rsidR="0047656E" w:rsidRDefault="0047656E" w:rsidP="0047656E">
      <w:pPr>
        <w:spacing w:before="240" w:line="360" w:lineRule="auto"/>
        <w:ind w:firstLine="585"/>
        <w:jc w:val="both"/>
        <w:rPr>
          <w:rFonts w:ascii="Arial" w:hAnsi="Arial" w:cs="Arial"/>
          <w:sz w:val="24"/>
          <w:szCs w:val="24"/>
        </w:rPr>
      </w:pPr>
      <w:r>
        <w:rPr>
          <w:rFonts w:ascii="Arial" w:hAnsi="Arial" w:cs="Arial"/>
          <w:sz w:val="24"/>
          <w:szCs w:val="24"/>
        </w:rPr>
        <w:t>Introspektivní metoda, dotazníkové šetření, analýza dokumentů, řízený rozhovor a telefonické dotazování.</w:t>
      </w:r>
    </w:p>
    <w:p w:rsidR="0047656E" w:rsidRDefault="0047656E" w:rsidP="0047656E">
      <w:pPr>
        <w:spacing w:before="240" w:line="360" w:lineRule="auto"/>
        <w:ind w:firstLine="585"/>
        <w:jc w:val="both"/>
        <w:rPr>
          <w:rFonts w:ascii="Arial" w:hAnsi="Arial" w:cs="Arial"/>
          <w:sz w:val="24"/>
          <w:szCs w:val="24"/>
        </w:rPr>
      </w:pPr>
      <w:r>
        <w:rPr>
          <w:rFonts w:ascii="Arial" w:hAnsi="Arial" w:cs="Arial"/>
          <w:sz w:val="24"/>
          <w:szCs w:val="24"/>
        </w:rPr>
        <w:t>Získaná data byla využita z primární i sekundárních zdrojů. Za primární zdroje považuji dotazníky získané od předsedy klubu a sekundární byly vytvořené za účelem vytvoření této práce.</w:t>
      </w:r>
      <w:r>
        <w:rPr>
          <w:rFonts w:ascii="Arial" w:hAnsi="Arial" w:cs="Arial"/>
          <w:sz w:val="24"/>
          <w:szCs w:val="24"/>
        </w:rPr>
        <w:tab/>
      </w:r>
    </w:p>
    <w:p w:rsidR="0047656E" w:rsidRDefault="0047656E" w:rsidP="0047656E">
      <w:pPr>
        <w:pStyle w:val="Odstavecseseznamem"/>
        <w:numPr>
          <w:ilvl w:val="2"/>
          <w:numId w:val="5"/>
        </w:numPr>
        <w:spacing w:before="240" w:after="0" w:line="360" w:lineRule="auto"/>
        <w:jc w:val="both"/>
        <w:rPr>
          <w:rFonts w:ascii="Arial" w:hAnsi="Arial" w:cs="Arial"/>
          <w:b/>
          <w:sz w:val="24"/>
          <w:szCs w:val="24"/>
        </w:rPr>
      </w:pPr>
      <w:r>
        <w:rPr>
          <w:rFonts w:ascii="Arial" w:hAnsi="Arial" w:cs="Arial"/>
          <w:b/>
          <w:sz w:val="24"/>
          <w:szCs w:val="24"/>
        </w:rPr>
        <w:t>Introspektivní metoda</w:t>
      </w:r>
    </w:p>
    <w:p w:rsidR="0047656E" w:rsidRPr="00BA25B0" w:rsidRDefault="0047656E" w:rsidP="0047656E">
      <w:pPr>
        <w:spacing w:before="240" w:after="0" w:line="360" w:lineRule="auto"/>
        <w:ind w:firstLine="708"/>
        <w:jc w:val="both"/>
        <w:rPr>
          <w:rFonts w:ascii="Arial" w:hAnsi="Arial" w:cs="Arial"/>
          <w:sz w:val="24"/>
          <w:szCs w:val="24"/>
        </w:rPr>
      </w:pPr>
      <w:r w:rsidRPr="00BA25B0">
        <w:rPr>
          <w:rFonts w:ascii="Arial" w:hAnsi="Arial" w:cs="Arial"/>
          <w:sz w:val="24"/>
          <w:szCs w:val="24"/>
        </w:rPr>
        <w:t>Na základě získaných poznatků</w:t>
      </w:r>
      <w:r>
        <w:rPr>
          <w:rFonts w:ascii="Arial" w:hAnsi="Arial" w:cs="Arial"/>
          <w:sz w:val="24"/>
          <w:szCs w:val="24"/>
        </w:rPr>
        <w:t xml:space="preserve">, které jsem za 15. let aktivního členstvím v klubu nashromáždil, jsem použil při sestavování marketingového komunikačního mixu Třebíč Nuclears. </w:t>
      </w:r>
    </w:p>
    <w:p w:rsidR="0047656E" w:rsidRDefault="0047656E" w:rsidP="0047656E">
      <w:pPr>
        <w:pStyle w:val="Odstavecseseznamem"/>
        <w:numPr>
          <w:ilvl w:val="2"/>
          <w:numId w:val="5"/>
        </w:numPr>
        <w:spacing w:before="240" w:after="0" w:line="360" w:lineRule="auto"/>
        <w:jc w:val="both"/>
        <w:rPr>
          <w:rFonts w:ascii="Arial" w:hAnsi="Arial" w:cs="Arial"/>
          <w:b/>
          <w:sz w:val="24"/>
          <w:szCs w:val="24"/>
        </w:rPr>
      </w:pPr>
      <w:r w:rsidRPr="003A1733">
        <w:rPr>
          <w:rFonts w:ascii="Arial" w:hAnsi="Arial" w:cs="Arial"/>
          <w:b/>
          <w:sz w:val="24"/>
          <w:szCs w:val="24"/>
        </w:rPr>
        <w:t>Dotazník</w:t>
      </w:r>
      <w:r>
        <w:rPr>
          <w:rFonts w:ascii="Arial" w:hAnsi="Arial" w:cs="Arial"/>
          <w:b/>
          <w:sz w:val="24"/>
          <w:szCs w:val="24"/>
        </w:rPr>
        <w:t>ové šetření</w:t>
      </w:r>
    </w:p>
    <w:p w:rsidR="0047656E" w:rsidRDefault="0047656E" w:rsidP="0047656E">
      <w:pPr>
        <w:spacing w:before="240" w:line="360" w:lineRule="auto"/>
        <w:ind w:firstLine="680"/>
        <w:jc w:val="both"/>
        <w:rPr>
          <w:rFonts w:ascii="Arial" w:hAnsi="Arial" w:cs="Arial"/>
          <w:sz w:val="24"/>
          <w:szCs w:val="24"/>
        </w:rPr>
      </w:pPr>
      <w:r>
        <w:rPr>
          <w:rFonts w:ascii="Arial" w:hAnsi="Arial" w:cs="Arial"/>
          <w:sz w:val="24"/>
          <w:szCs w:val="24"/>
        </w:rPr>
        <w:t>Dotazníkové šetření probíhalo na základě vyplnění jednoduchého dotazníku a to jak sekundárního tak primárního zdroje. Sekundární dotazník (viz příloha) je výhradně určen budoucím hráčům, kteří vstupují do klubu Třebíč Nuclears od roku 2005 – 2013 a je následně archivován. Primární byl určen široké veřejnosti, kdy jeho vyplňování probíhalo náhodně v ulicích města Třebíč a to v měsících květnu a červnu, převážně v odpoledních hodinách.</w:t>
      </w:r>
    </w:p>
    <w:p w:rsidR="0047656E" w:rsidRPr="00B42C0D" w:rsidRDefault="0047656E" w:rsidP="0047656E">
      <w:pPr>
        <w:pStyle w:val="Odstavecseseznamem"/>
        <w:numPr>
          <w:ilvl w:val="3"/>
          <w:numId w:val="5"/>
        </w:numPr>
        <w:spacing w:before="240" w:line="360" w:lineRule="auto"/>
        <w:jc w:val="both"/>
        <w:rPr>
          <w:rFonts w:ascii="Arial" w:hAnsi="Arial" w:cs="Arial"/>
          <w:b/>
          <w:sz w:val="24"/>
          <w:szCs w:val="24"/>
        </w:rPr>
      </w:pPr>
      <w:r w:rsidRPr="00B42C0D">
        <w:rPr>
          <w:rFonts w:ascii="Arial" w:hAnsi="Arial" w:cs="Arial"/>
          <w:b/>
          <w:sz w:val="24"/>
          <w:szCs w:val="24"/>
        </w:rPr>
        <w:t>Tvorba dotazníku</w:t>
      </w:r>
    </w:p>
    <w:p w:rsidR="0047656E" w:rsidRPr="003A1733" w:rsidRDefault="0047656E" w:rsidP="0047656E">
      <w:pPr>
        <w:spacing w:before="240" w:line="360" w:lineRule="auto"/>
        <w:ind w:firstLine="680"/>
        <w:jc w:val="both"/>
        <w:rPr>
          <w:rFonts w:ascii="Arial" w:hAnsi="Arial" w:cs="Arial"/>
          <w:sz w:val="24"/>
          <w:szCs w:val="24"/>
        </w:rPr>
      </w:pPr>
      <w:r w:rsidRPr="003A1733">
        <w:rPr>
          <w:rFonts w:ascii="Arial" w:hAnsi="Arial" w:cs="Arial"/>
          <w:sz w:val="24"/>
          <w:szCs w:val="24"/>
        </w:rPr>
        <w:t>V</w:t>
      </w:r>
      <w:r>
        <w:rPr>
          <w:rFonts w:ascii="Arial" w:hAnsi="Arial" w:cs="Arial"/>
          <w:sz w:val="24"/>
          <w:szCs w:val="24"/>
        </w:rPr>
        <w:t xml:space="preserve"> sekundárním dotazníku </w:t>
      </w:r>
      <w:r w:rsidRPr="003A1733">
        <w:rPr>
          <w:rFonts w:ascii="Arial" w:hAnsi="Arial" w:cs="Arial"/>
          <w:sz w:val="24"/>
          <w:szCs w:val="24"/>
        </w:rPr>
        <w:t>propůjčeném od předsedy klubu Jana Urbánka jsou základní vstupní otázky, každého člena, který se uchází o členství v klubu.</w:t>
      </w:r>
      <w:r>
        <w:rPr>
          <w:rFonts w:ascii="Arial" w:hAnsi="Arial" w:cs="Arial"/>
          <w:sz w:val="24"/>
          <w:szCs w:val="24"/>
        </w:rPr>
        <w:t xml:space="preserve"> </w:t>
      </w:r>
      <w:r w:rsidRPr="003A1733">
        <w:rPr>
          <w:rFonts w:ascii="Arial" w:hAnsi="Arial" w:cs="Arial"/>
          <w:sz w:val="24"/>
          <w:szCs w:val="24"/>
        </w:rPr>
        <w:t xml:space="preserve">Jde o jednoduché otázky, které </w:t>
      </w:r>
      <w:r>
        <w:rPr>
          <w:rFonts w:ascii="Arial" w:hAnsi="Arial" w:cs="Arial"/>
          <w:sz w:val="24"/>
          <w:szCs w:val="24"/>
        </w:rPr>
        <w:t>určí správné zařazení daného hráče do správné kategorie. J</w:t>
      </w:r>
      <w:r w:rsidRPr="003A1733">
        <w:rPr>
          <w:rFonts w:ascii="Arial" w:hAnsi="Arial" w:cs="Arial"/>
          <w:sz w:val="24"/>
          <w:szCs w:val="24"/>
        </w:rPr>
        <w:t xml:space="preserve">sou </w:t>
      </w:r>
      <w:r>
        <w:rPr>
          <w:rFonts w:ascii="Arial" w:hAnsi="Arial" w:cs="Arial"/>
          <w:sz w:val="24"/>
          <w:szCs w:val="24"/>
        </w:rPr>
        <w:t xml:space="preserve">zde </w:t>
      </w:r>
      <w:r w:rsidRPr="003A1733">
        <w:rPr>
          <w:rFonts w:ascii="Arial" w:hAnsi="Arial" w:cs="Arial"/>
          <w:sz w:val="24"/>
          <w:szCs w:val="24"/>
        </w:rPr>
        <w:t>použity všechny typy otázek</w:t>
      </w:r>
      <w:r>
        <w:rPr>
          <w:rFonts w:ascii="Arial" w:hAnsi="Arial" w:cs="Arial"/>
          <w:sz w:val="24"/>
          <w:szCs w:val="24"/>
        </w:rPr>
        <w:t>, rozhovor proběhl v květnu 2014.</w:t>
      </w:r>
    </w:p>
    <w:p w:rsidR="0047656E" w:rsidRPr="003A1733" w:rsidRDefault="0047656E" w:rsidP="0047656E">
      <w:pPr>
        <w:spacing w:line="360" w:lineRule="auto"/>
        <w:ind w:firstLine="567"/>
        <w:jc w:val="both"/>
        <w:rPr>
          <w:rFonts w:ascii="Arial" w:hAnsi="Arial" w:cs="Arial"/>
          <w:sz w:val="24"/>
          <w:szCs w:val="24"/>
        </w:rPr>
      </w:pPr>
      <w:r w:rsidRPr="003A1733">
        <w:rPr>
          <w:rFonts w:ascii="Arial" w:hAnsi="Arial" w:cs="Arial"/>
          <w:sz w:val="24"/>
          <w:szCs w:val="24"/>
        </w:rPr>
        <w:lastRenderedPageBreak/>
        <w:t xml:space="preserve">Je především určený zákonným zástupcům, kteří se svým podpisem zavážou k členským povinnostem každého hráče a pravosti vyplněných údajů. </w:t>
      </w:r>
    </w:p>
    <w:p w:rsidR="0047656E" w:rsidRPr="003A1733" w:rsidRDefault="0047656E" w:rsidP="0047656E">
      <w:pPr>
        <w:spacing w:line="360" w:lineRule="auto"/>
        <w:ind w:firstLine="567"/>
        <w:jc w:val="both"/>
        <w:rPr>
          <w:rFonts w:ascii="Arial" w:hAnsi="Arial" w:cs="Arial"/>
          <w:sz w:val="24"/>
          <w:szCs w:val="24"/>
        </w:rPr>
      </w:pPr>
      <w:r w:rsidRPr="003A1733">
        <w:rPr>
          <w:rFonts w:ascii="Arial" w:hAnsi="Arial" w:cs="Arial"/>
          <w:sz w:val="24"/>
          <w:szCs w:val="24"/>
        </w:rPr>
        <w:t xml:space="preserve">Při sestavování </w:t>
      </w:r>
      <w:r>
        <w:rPr>
          <w:rFonts w:ascii="Arial" w:hAnsi="Arial" w:cs="Arial"/>
          <w:sz w:val="24"/>
          <w:szCs w:val="24"/>
        </w:rPr>
        <w:t xml:space="preserve">primárního </w:t>
      </w:r>
      <w:r w:rsidRPr="003A1733">
        <w:rPr>
          <w:rFonts w:ascii="Arial" w:hAnsi="Arial" w:cs="Arial"/>
          <w:sz w:val="24"/>
          <w:szCs w:val="24"/>
        </w:rPr>
        <w:t xml:space="preserve">dotazníku jsem použil uzavřené otázky, Díky nim jsem mohl získat přesně zacílené, jasné a stručné informace. </w:t>
      </w:r>
    </w:p>
    <w:p w:rsidR="0047656E" w:rsidRDefault="0047656E" w:rsidP="0047656E">
      <w:pPr>
        <w:spacing w:before="240" w:after="0" w:line="360" w:lineRule="auto"/>
        <w:ind w:firstLine="680"/>
        <w:jc w:val="both"/>
        <w:rPr>
          <w:rFonts w:ascii="Arial" w:hAnsi="Arial" w:cs="Arial"/>
          <w:sz w:val="24"/>
          <w:szCs w:val="24"/>
        </w:rPr>
      </w:pPr>
      <w:r>
        <w:rPr>
          <w:rFonts w:ascii="Arial" w:hAnsi="Arial" w:cs="Arial"/>
          <w:sz w:val="24"/>
          <w:szCs w:val="24"/>
        </w:rPr>
        <w:t>Sekundárních dotazníků bylo 151 a primárních 100.</w:t>
      </w:r>
    </w:p>
    <w:p w:rsidR="0047656E" w:rsidRDefault="0047656E" w:rsidP="0047656E">
      <w:pPr>
        <w:spacing w:before="240" w:after="0" w:line="360" w:lineRule="auto"/>
        <w:ind w:firstLine="680"/>
        <w:jc w:val="both"/>
        <w:rPr>
          <w:rFonts w:ascii="Arial" w:hAnsi="Arial" w:cs="Arial"/>
          <w:sz w:val="24"/>
          <w:szCs w:val="24"/>
        </w:rPr>
      </w:pPr>
      <w:r>
        <w:rPr>
          <w:rFonts w:ascii="Arial" w:hAnsi="Arial" w:cs="Arial"/>
          <w:sz w:val="24"/>
          <w:szCs w:val="24"/>
        </w:rPr>
        <w:tab/>
      </w:r>
      <w:r>
        <w:rPr>
          <w:rFonts w:ascii="Arial" w:hAnsi="Arial" w:cs="Arial"/>
          <w:sz w:val="24"/>
          <w:szCs w:val="24"/>
        </w:rPr>
        <w:tab/>
      </w:r>
    </w:p>
    <w:p w:rsidR="0047656E" w:rsidRDefault="0047656E" w:rsidP="0047656E">
      <w:pPr>
        <w:pStyle w:val="Odstavecseseznamem"/>
        <w:numPr>
          <w:ilvl w:val="2"/>
          <w:numId w:val="5"/>
        </w:numPr>
        <w:spacing w:after="0" w:line="360" w:lineRule="auto"/>
        <w:jc w:val="both"/>
        <w:rPr>
          <w:rFonts w:ascii="Arial" w:hAnsi="Arial" w:cs="Arial"/>
          <w:b/>
          <w:sz w:val="24"/>
          <w:szCs w:val="24"/>
        </w:rPr>
      </w:pPr>
      <w:r w:rsidRPr="00301594">
        <w:rPr>
          <w:rFonts w:ascii="Arial" w:hAnsi="Arial" w:cs="Arial"/>
          <w:b/>
          <w:sz w:val="24"/>
          <w:szCs w:val="24"/>
        </w:rPr>
        <w:t>Analýza dokumentů</w:t>
      </w:r>
    </w:p>
    <w:p w:rsidR="0047656E" w:rsidRDefault="0047656E" w:rsidP="0047656E">
      <w:pPr>
        <w:pStyle w:val="Odstavecseseznamem"/>
        <w:spacing w:after="0" w:line="360" w:lineRule="auto"/>
        <w:ind w:left="1713"/>
        <w:jc w:val="both"/>
        <w:rPr>
          <w:rFonts w:ascii="Arial" w:hAnsi="Arial" w:cs="Arial"/>
          <w:b/>
          <w:sz w:val="24"/>
          <w:szCs w:val="24"/>
        </w:rPr>
      </w:pPr>
    </w:p>
    <w:p w:rsidR="0047656E" w:rsidRPr="00301594" w:rsidRDefault="0047656E" w:rsidP="0047656E">
      <w:pPr>
        <w:spacing w:after="0" w:line="360" w:lineRule="auto"/>
        <w:ind w:firstLine="708"/>
        <w:jc w:val="both"/>
        <w:rPr>
          <w:rFonts w:ascii="Arial" w:hAnsi="Arial" w:cs="Arial"/>
          <w:sz w:val="24"/>
          <w:szCs w:val="24"/>
        </w:rPr>
      </w:pPr>
      <w:r>
        <w:rPr>
          <w:rFonts w:ascii="Arial" w:hAnsi="Arial" w:cs="Arial"/>
          <w:sz w:val="24"/>
          <w:szCs w:val="24"/>
        </w:rPr>
        <w:t>V první řadě probíhalo vyhodnocování sekundárních a následně primárních zdrojů.</w:t>
      </w:r>
    </w:p>
    <w:p w:rsidR="0047656E" w:rsidRPr="00301594" w:rsidRDefault="0047656E" w:rsidP="0047656E">
      <w:pPr>
        <w:spacing w:after="0" w:line="360" w:lineRule="auto"/>
        <w:ind w:left="708"/>
        <w:jc w:val="both"/>
        <w:rPr>
          <w:rFonts w:ascii="Arial" w:hAnsi="Arial" w:cs="Arial"/>
          <w:sz w:val="24"/>
          <w:szCs w:val="24"/>
        </w:rPr>
      </w:pPr>
    </w:p>
    <w:p w:rsidR="0047656E" w:rsidRPr="00C67A88" w:rsidRDefault="0047656E" w:rsidP="0047656E">
      <w:pPr>
        <w:pStyle w:val="Odstavecseseznamem"/>
        <w:numPr>
          <w:ilvl w:val="2"/>
          <w:numId w:val="5"/>
        </w:numPr>
        <w:spacing w:after="0" w:line="360" w:lineRule="auto"/>
        <w:jc w:val="both"/>
        <w:rPr>
          <w:rFonts w:ascii="Arial" w:hAnsi="Arial" w:cs="Arial"/>
          <w:sz w:val="24"/>
          <w:szCs w:val="24"/>
        </w:rPr>
      </w:pPr>
      <w:r>
        <w:rPr>
          <w:rFonts w:ascii="Arial" w:hAnsi="Arial" w:cs="Arial"/>
          <w:b/>
          <w:sz w:val="24"/>
          <w:szCs w:val="24"/>
        </w:rPr>
        <w:t>Řízený rozhovor</w:t>
      </w:r>
    </w:p>
    <w:p w:rsidR="0047656E" w:rsidRDefault="0047656E" w:rsidP="0047656E">
      <w:pPr>
        <w:spacing w:after="0" w:line="360" w:lineRule="auto"/>
        <w:ind w:left="708"/>
        <w:jc w:val="both"/>
        <w:rPr>
          <w:rFonts w:ascii="Arial" w:hAnsi="Arial" w:cs="Arial"/>
          <w:sz w:val="24"/>
          <w:szCs w:val="24"/>
        </w:rPr>
      </w:pPr>
    </w:p>
    <w:p w:rsidR="0047656E" w:rsidRDefault="0047656E" w:rsidP="0047656E">
      <w:pPr>
        <w:spacing w:after="0" w:line="360" w:lineRule="auto"/>
        <w:ind w:firstLine="708"/>
        <w:jc w:val="both"/>
        <w:rPr>
          <w:rFonts w:ascii="Arial" w:hAnsi="Arial" w:cs="Arial"/>
          <w:sz w:val="24"/>
          <w:szCs w:val="24"/>
        </w:rPr>
      </w:pPr>
      <w:r>
        <w:rPr>
          <w:rFonts w:ascii="Arial" w:hAnsi="Arial" w:cs="Arial"/>
          <w:sz w:val="24"/>
          <w:szCs w:val="24"/>
        </w:rPr>
        <w:t>Probíhal s předsedou klubu Janem Urbánek a PR manažerem Robertem Vávrou, kde jsme spojili introspektivní metodu s otevřeným rozhovorem, který mi napomohl objasněnosti, některých druhů používaných reklam a práce PR manažera baseballového klubu. Rozhovor probíhal v délce 1. hodiny.</w:t>
      </w:r>
    </w:p>
    <w:p w:rsidR="0047656E" w:rsidRDefault="0047656E" w:rsidP="0047656E">
      <w:pPr>
        <w:spacing w:after="0" w:line="360" w:lineRule="auto"/>
        <w:ind w:firstLine="708"/>
        <w:jc w:val="both"/>
        <w:rPr>
          <w:rFonts w:ascii="Arial" w:hAnsi="Arial" w:cs="Arial"/>
          <w:sz w:val="24"/>
          <w:szCs w:val="24"/>
        </w:rPr>
      </w:pPr>
    </w:p>
    <w:p w:rsidR="0047656E" w:rsidRPr="00C67A88" w:rsidRDefault="0047656E" w:rsidP="0047656E">
      <w:pPr>
        <w:spacing w:after="0" w:line="360" w:lineRule="auto"/>
        <w:ind w:firstLine="708"/>
        <w:jc w:val="both"/>
        <w:rPr>
          <w:rFonts w:ascii="Arial" w:hAnsi="Arial" w:cs="Arial"/>
          <w:sz w:val="24"/>
          <w:szCs w:val="24"/>
        </w:rPr>
      </w:pPr>
      <w:r>
        <w:rPr>
          <w:rFonts w:ascii="Arial" w:hAnsi="Arial" w:cs="Arial"/>
          <w:sz w:val="24"/>
          <w:szCs w:val="24"/>
        </w:rPr>
        <w:t>Jeho shrnutí by bylo velice obsáhle a tak jsem se ho pokusil shrnout v komunikačním mixu Nuclears.</w:t>
      </w:r>
    </w:p>
    <w:p w:rsidR="0047656E" w:rsidRPr="00C67A88" w:rsidRDefault="0047656E" w:rsidP="0047656E">
      <w:pPr>
        <w:spacing w:after="0" w:line="360" w:lineRule="auto"/>
        <w:jc w:val="both"/>
        <w:rPr>
          <w:rFonts w:ascii="Arial" w:hAnsi="Arial" w:cs="Arial"/>
          <w:sz w:val="24"/>
          <w:szCs w:val="24"/>
        </w:rPr>
      </w:pPr>
    </w:p>
    <w:p w:rsidR="0047656E" w:rsidRPr="003A1733" w:rsidRDefault="0047656E" w:rsidP="0047656E">
      <w:pPr>
        <w:pStyle w:val="Odstavecseseznamem"/>
        <w:numPr>
          <w:ilvl w:val="2"/>
          <w:numId w:val="5"/>
        </w:numPr>
        <w:spacing w:line="360" w:lineRule="auto"/>
        <w:jc w:val="both"/>
        <w:rPr>
          <w:rFonts w:ascii="Arial" w:hAnsi="Arial" w:cs="Arial"/>
          <w:b/>
          <w:sz w:val="24"/>
          <w:szCs w:val="24"/>
        </w:rPr>
      </w:pPr>
      <w:r w:rsidRPr="003A1733">
        <w:rPr>
          <w:rFonts w:ascii="Arial" w:hAnsi="Arial" w:cs="Arial"/>
          <w:b/>
          <w:sz w:val="24"/>
          <w:szCs w:val="24"/>
        </w:rPr>
        <w:t>Telefonní rozhovor</w:t>
      </w:r>
    </w:p>
    <w:p w:rsidR="0047656E" w:rsidRDefault="0047656E" w:rsidP="0047656E">
      <w:pPr>
        <w:spacing w:line="360" w:lineRule="auto"/>
        <w:ind w:firstLine="708"/>
        <w:jc w:val="both"/>
        <w:rPr>
          <w:rFonts w:ascii="Arial" w:hAnsi="Arial" w:cs="Arial"/>
          <w:sz w:val="24"/>
          <w:szCs w:val="24"/>
        </w:rPr>
      </w:pPr>
      <w:r>
        <w:rPr>
          <w:rFonts w:ascii="Arial" w:hAnsi="Arial" w:cs="Arial"/>
          <w:sz w:val="24"/>
          <w:szCs w:val="24"/>
        </w:rPr>
        <w:t>Probíhal na základě vyhodnocení primárního dotazníku, kdy jsem získal informace o hráčích, kteří už nejsou členy klubu, a mohl jsem vést otevřený rozhovor s jejich rodiči s jasným cílem:</w:t>
      </w:r>
    </w:p>
    <w:p w:rsidR="0047656E" w:rsidRPr="00E26DBE" w:rsidRDefault="0047656E" w:rsidP="0047656E">
      <w:pPr>
        <w:pStyle w:val="Odstavecseseznamem"/>
        <w:numPr>
          <w:ilvl w:val="0"/>
          <w:numId w:val="30"/>
        </w:numPr>
        <w:spacing w:line="360" w:lineRule="auto"/>
        <w:jc w:val="both"/>
        <w:rPr>
          <w:rFonts w:ascii="Arial" w:hAnsi="Arial" w:cs="Arial"/>
          <w:sz w:val="24"/>
          <w:szCs w:val="24"/>
        </w:rPr>
      </w:pPr>
      <w:r>
        <w:rPr>
          <w:rFonts w:ascii="Arial" w:hAnsi="Arial" w:cs="Arial"/>
          <w:sz w:val="24"/>
          <w:szCs w:val="24"/>
        </w:rPr>
        <w:t>Zeptat se proč bylo ukončeno jejich členství.</w:t>
      </w:r>
    </w:p>
    <w:p w:rsidR="0047656E" w:rsidRPr="003A1733" w:rsidRDefault="0047656E" w:rsidP="0047656E">
      <w:pPr>
        <w:spacing w:line="360" w:lineRule="auto"/>
        <w:ind w:firstLine="708"/>
        <w:jc w:val="both"/>
        <w:rPr>
          <w:rFonts w:ascii="Arial" w:hAnsi="Arial" w:cs="Arial"/>
          <w:sz w:val="24"/>
          <w:szCs w:val="24"/>
        </w:rPr>
        <w:sectPr w:rsidR="0047656E" w:rsidRPr="003A1733" w:rsidSect="00326FC5">
          <w:pgSz w:w="11906" w:h="16838" w:code="9"/>
          <w:pgMar w:top="1418" w:right="1418" w:bottom="1418" w:left="1985" w:header="709" w:footer="709" w:gutter="0"/>
          <w:cols w:space="708"/>
          <w:docGrid w:linePitch="360"/>
        </w:sectPr>
      </w:pPr>
      <w:r>
        <w:rPr>
          <w:rFonts w:ascii="Arial" w:hAnsi="Arial" w:cs="Arial"/>
          <w:sz w:val="24"/>
          <w:szCs w:val="24"/>
        </w:rPr>
        <w:t>Cílem bylo získat potřebné informace pro případně příležitosti a hrozby klubu.</w:t>
      </w:r>
    </w:p>
    <w:p w:rsidR="0047656E" w:rsidRPr="003A1733" w:rsidRDefault="0047656E" w:rsidP="0047656E">
      <w:pPr>
        <w:pStyle w:val="Odstavecseseznamem"/>
        <w:numPr>
          <w:ilvl w:val="0"/>
          <w:numId w:val="5"/>
        </w:numPr>
        <w:spacing w:line="360" w:lineRule="auto"/>
        <w:jc w:val="both"/>
        <w:rPr>
          <w:rFonts w:ascii="Arial" w:hAnsi="Arial" w:cs="Arial"/>
          <w:b/>
          <w:sz w:val="24"/>
          <w:szCs w:val="24"/>
        </w:rPr>
      </w:pPr>
      <w:r w:rsidRPr="003A1733">
        <w:rPr>
          <w:rFonts w:ascii="Arial" w:hAnsi="Arial" w:cs="Arial"/>
          <w:b/>
          <w:sz w:val="24"/>
          <w:szCs w:val="24"/>
        </w:rPr>
        <w:lastRenderedPageBreak/>
        <w:t>VÝSLEDKOVÁ ČÁST</w:t>
      </w:r>
    </w:p>
    <w:p w:rsidR="0047656E" w:rsidRPr="003A1733" w:rsidRDefault="0047656E" w:rsidP="0047656E">
      <w:pPr>
        <w:spacing w:after="0" w:line="360" w:lineRule="auto"/>
        <w:jc w:val="both"/>
        <w:rPr>
          <w:rFonts w:ascii="Arial" w:hAnsi="Arial" w:cs="Arial"/>
          <w:b/>
          <w:sz w:val="24"/>
          <w:szCs w:val="24"/>
        </w:rPr>
      </w:pPr>
    </w:p>
    <w:p w:rsidR="0047656E" w:rsidRPr="003A1733" w:rsidRDefault="0047656E" w:rsidP="0047656E">
      <w:pPr>
        <w:pStyle w:val="Odstavecseseznamem"/>
        <w:numPr>
          <w:ilvl w:val="1"/>
          <w:numId w:val="5"/>
        </w:numPr>
        <w:spacing w:line="360" w:lineRule="auto"/>
        <w:jc w:val="both"/>
        <w:rPr>
          <w:rFonts w:ascii="Arial" w:hAnsi="Arial" w:cs="Arial"/>
          <w:b/>
          <w:sz w:val="24"/>
          <w:szCs w:val="24"/>
        </w:rPr>
      </w:pPr>
      <w:r w:rsidRPr="003A1733">
        <w:rPr>
          <w:rFonts w:ascii="Arial" w:hAnsi="Arial" w:cs="Arial"/>
          <w:b/>
          <w:sz w:val="24"/>
          <w:szCs w:val="24"/>
        </w:rPr>
        <w:t>Třebíč NUCLEARS</w:t>
      </w:r>
    </w:p>
    <w:p w:rsidR="0047656E" w:rsidRPr="003A1733" w:rsidRDefault="0047656E" w:rsidP="0047656E">
      <w:pPr>
        <w:spacing w:line="360" w:lineRule="auto"/>
        <w:ind w:firstLine="708"/>
        <w:jc w:val="both"/>
        <w:rPr>
          <w:rFonts w:ascii="Arial" w:hAnsi="Arial" w:cs="Arial"/>
          <w:sz w:val="24"/>
          <w:szCs w:val="24"/>
        </w:rPr>
      </w:pPr>
      <w:r w:rsidRPr="003A1733">
        <w:rPr>
          <w:rFonts w:ascii="Arial" w:hAnsi="Arial" w:cs="Arial"/>
          <w:sz w:val="24"/>
          <w:szCs w:val="24"/>
        </w:rPr>
        <w:t xml:space="preserve">Klub Třebíč Nuclears se snaží využívat všech možných nástrojů marketingové komunikace pro získávání nových </w:t>
      </w:r>
      <w:r>
        <w:rPr>
          <w:rFonts w:ascii="Arial" w:hAnsi="Arial" w:cs="Arial"/>
          <w:sz w:val="24"/>
          <w:szCs w:val="24"/>
        </w:rPr>
        <w:t>hráčů a případných zákazníků</w:t>
      </w:r>
      <w:r w:rsidRPr="003A1733">
        <w:rPr>
          <w:rFonts w:ascii="Arial" w:hAnsi="Arial" w:cs="Arial"/>
          <w:sz w:val="24"/>
          <w:szCs w:val="24"/>
        </w:rPr>
        <w:t xml:space="preserve">. </w:t>
      </w:r>
    </w:p>
    <w:p w:rsidR="0047656E" w:rsidRPr="003A1733" w:rsidRDefault="0047656E" w:rsidP="0047656E">
      <w:pPr>
        <w:pStyle w:val="Prosttext"/>
        <w:numPr>
          <w:ilvl w:val="2"/>
          <w:numId w:val="5"/>
        </w:numPr>
        <w:spacing w:before="0" w:beforeAutospacing="0" w:after="0" w:afterAutospacing="0" w:line="360" w:lineRule="auto"/>
        <w:ind w:left="737"/>
        <w:jc w:val="both"/>
        <w:rPr>
          <w:rFonts w:ascii="Arial" w:hAnsi="Arial" w:cs="Arial"/>
          <w:b/>
        </w:rPr>
      </w:pPr>
      <w:r w:rsidRPr="003A1733">
        <w:rPr>
          <w:rFonts w:ascii="Arial" w:hAnsi="Arial" w:cs="Arial"/>
          <w:b/>
        </w:rPr>
        <w:t xml:space="preserve">Areál Třebíč </w:t>
      </w:r>
      <w:r>
        <w:rPr>
          <w:rFonts w:ascii="Arial" w:hAnsi="Arial" w:cs="Arial"/>
        </w:rPr>
        <w:t>Nuclears</w:t>
      </w:r>
    </w:p>
    <w:p w:rsidR="0047656E" w:rsidRPr="003A1733" w:rsidRDefault="0047656E" w:rsidP="0047656E">
      <w:pPr>
        <w:pStyle w:val="Prosttext"/>
        <w:spacing w:before="240" w:beforeAutospacing="0" w:after="240" w:afterAutospacing="0" w:line="360" w:lineRule="auto"/>
        <w:ind w:left="29" w:firstLine="708"/>
        <w:jc w:val="both"/>
        <w:rPr>
          <w:rFonts w:ascii="Arial" w:hAnsi="Arial" w:cs="Arial"/>
          <w:b/>
        </w:rPr>
      </w:pPr>
      <w:r w:rsidRPr="003A1733">
        <w:rPr>
          <w:rFonts w:ascii="Arial" w:hAnsi="Arial" w:cs="Arial"/>
        </w:rPr>
        <w:t xml:space="preserve">Dne 21.5.2011se slavnostně otvírá multifunkční areál "Na hvězdě". Díky rozsáhlým možnostem a výstavbě areálu v sídlišti získává silný marketingový nástroj pro zisk nových </w:t>
      </w:r>
      <w:r>
        <w:rPr>
          <w:rFonts w:ascii="Arial" w:hAnsi="Arial" w:cs="Arial"/>
        </w:rPr>
        <w:t>členů</w:t>
      </w:r>
      <w:r w:rsidRPr="003A1733">
        <w:rPr>
          <w:rFonts w:ascii="Arial" w:hAnsi="Arial" w:cs="Arial"/>
        </w:rPr>
        <w:t>.</w:t>
      </w:r>
    </w:p>
    <w:p w:rsidR="0047656E" w:rsidRPr="003A1733" w:rsidRDefault="0047656E" w:rsidP="0047656E">
      <w:pPr>
        <w:pStyle w:val="Prosttext"/>
        <w:spacing w:before="0" w:beforeAutospacing="0" w:after="0" w:afterAutospacing="0" w:line="360" w:lineRule="auto"/>
        <w:ind w:left="708"/>
        <w:jc w:val="both"/>
        <w:rPr>
          <w:rFonts w:ascii="Arial" w:hAnsi="Arial" w:cs="Arial"/>
          <w:b/>
        </w:rPr>
      </w:pPr>
    </w:p>
    <w:p w:rsidR="0047656E" w:rsidRPr="003A1733" w:rsidRDefault="0047656E" w:rsidP="0047656E">
      <w:pPr>
        <w:spacing w:before="100" w:beforeAutospacing="1" w:after="100" w:afterAutospacing="1" w:line="360" w:lineRule="auto"/>
        <w:ind w:firstLine="567"/>
        <w:jc w:val="both"/>
        <w:rPr>
          <w:rFonts w:ascii="Arial" w:eastAsia="Times New Roman" w:hAnsi="Arial" w:cs="Arial"/>
          <w:sz w:val="24"/>
          <w:szCs w:val="24"/>
        </w:rPr>
      </w:pPr>
      <w:r w:rsidRPr="003A1733">
        <w:rPr>
          <w:rFonts w:ascii="Arial" w:eastAsia="Times New Roman" w:hAnsi="Arial" w:cs="Arial"/>
          <w:noProof/>
          <w:sz w:val="24"/>
          <w:szCs w:val="24"/>
        </w:rPr>
        <w:drawing>
          <wp:inline distT="0" distB="0" distL="0" distR="0">
            <wp:extent cx="5579745" cy="2715366"/>
            <wp:effectExtent l="0" t="0" r="0" b="0"/>
            <wp:docPr id="50" name="sportAreal" descr="http://www.nuclears.cz/demo/images/sport-areal/map/sportAr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Areal" descr="http://www.nuclears.cz/demo/images/sport-areal/map/sportAreal.png"/>
                    <pic:cNvPicPr>
                      <a:picLocks noChangeAspect="1" noChangeArrowheads="1"/>
                    </pic:cNvPicPr>
                  </pic:nvPicPr>
                  <pic:blipFill>
                    <a:blip r:embed="rId13"/>
                    <a:srcRect/>
                    <a:stretch>
                      <a:fillRect/>
                    </a:stretch>
                  </pic:blipFill>
                  <pic:spPr bwMode="auto">
                    <a:xfrm>
                      <a:off x="0" y="0"/>
                      <a:ext cx="5579745" cy="2715366"/>
                    </a:xfrm>
                    <a:prstGeom prst="rect">
                      <a:avLst/>
                    </a:prstGeom>
                    <a:noFill/>
                    <a:ln w="9525">
                      <a:noFill/>
                      <a:miter lim="800000"/>
                      <a:headEnd/>
                      <a:tailEnd/>
                    </a:ln>
                  </pic:spPr>
                </pic:pic>
              </a:graphicData>
            </a:graphic>
          </wp:inline>
        </w:drawing>
      </w:r>
    </w:p>
    <w:p w:rsidR="0047656E" w:rsidRPr="003A1733" w:rsidRDefault="0047656E" w:rsidP="0047656E">
      <w:pPr>
        <w:pStyle w:val="next"/>
        <w:spacing w:line="360" w:lineRule="auto"/>
        <w:jc w:val="both"/>
        <w:rPr>
          <w:rFonts w:ascii="Arial" w:hAnsi="Arial" w:cs="Arial"/>
        </w:rPr>
      </w:pPr>
      <w:r w:rsidRPr="003A1733">
        <w:rPr>
          <w:rFonts w:ascii="Arial" w:hAnsi="Arial" w:cs="Arial"/>
        </w:rPr>
        <w:t>Obrázek3. Multifunkční areál Na hvězdě (</w:t>
      </w:r>
      <w:hyperlink r:id="rId14" w:history="1">
        <w:r w:rsidRPr="003A1733">
          <w:rPr>
            <w:rStyle w:val="Hypertextovodkaz"/>
            <w:rFonts w:ascii="Arial" w:hAnsi="Arial" w:cs="Arial"/>
          </w:rPr>
          <w:t>www.nuclears.cz</w:t>
        </w:r>
      </w:hyperlink>
      <w:r w:rsidRPr="003A1733">
        <w:rPr>
          <w:rFonts w:ascii="Arial" w:hAnsi="Arial" w:cs="Arial"/>
        </w:rPr>
        <w:t>)</w:t>
      </w:r>
    </w:p>
    <w:p w:rsidR="0047656E" w:rsidRPr="003A1733" w:rsidRDefault="0047656E" w:rsidP="0047656E">
      <w:pPr>
        <w:pStyle w:val="next"/>
        <w:spacing w:line="360" w:lineRule="auto"/>
        <w:jc w:val="both"/>
        <w:rPr>
          <w:rFonts w:ascii="Arial" w:hAnsi="Arial" w:cs="Arial"/>
        </w:rPr>
      </w:pPr>
      <w:r w:rsidRPr="003A1733">
        <w:rPr>
          <w:rFonts w:ascii="Arial" w:hAnsi="Arial" w:cs="Arial"/>
        </w:rPr>
        <w:tab/>
        <w:t xml:space="preserve">S patřičným přírůstkem nových </w:t>
      </w:r>
      <w:r>
        <w:rPr>
          <w:rFonts w:ascii="Arial" w:hAnsi="Arial" w:cs="Arial"/>
        </w:rPr>
        <w:t>hráčů</w:t>
      </w:r>
      <w:r w:rsidRPr="003A1733">
        <w:rPr>
          <w:rFonts w:ascii="Arial" w:hAnsi="Arial" w:cs="Arial"/>
        </w:rPr>
        <w:t xml:space="preserve"> kapacita areálu Na Hvězdě se začíná stávat nedostatečnou, a proto již započala výstavba rozšíření areálu Na hvězdě. </w:t>
      </w:r>
    </w:p>
    <w:p w:rsidR="0047656E" w:rsidRPr="003A1733" w:rsidRDefault="0047656E" w:rsidP="0047656E">
      <w:pPr>
        <w:spacing w:before="100" w:beforeAutospacing="1" w:after="100" w:afterAutospacing="1" w:line="360" w:lineRule="auto"/>
        <w:jc w:val="both"/>
        <w:rPr>
          <w:rFonts w:ascii="Arial" w:hAnsi="Arial" w:cs="Arial"/>
          <w:sz w:val="24"/>
          <w:szCs w:val="24"/>
        </w:rPr>
      </w:pPr>
      <w:r w:rsidRPr="003A1733">
        <w:rPr>
          <w:rFonts w:ascii="Arial" w:eastAsia="Times New Roman" w:hAnsi="Arial" w:cs="Arial"/>
          <w:noProof/>
          <w:sz w:val="24"/>
          <w:szCs w:val="24"/>
        </w:rPr>
        <w:lastRenderedPageBreak/>
        <w:drawing>
          <wp:anchor distT="0" distB="0" distL="114300" distR="114300" simplePos="0" relativeHeight="251659264" behindDoc="0" locked="0" layoutInCell="1" allowOverlap="1">
            <wp:simplePos x="0" y="0"/>
            <wp:positionH relativeFrom="column">
              <wp:posOffset>-493395</wp:posOffset>
            </wp:positionH>
            <wp:positionV relativeFrom="paragraph">
              <wp:posOffset>1905</wp:posOffset>
            </wp:positionV>
            <wp:extent cx="6536055" cy="3348355"/>
            <wp:effectExtent l="19050" t="0" r="0" b="0"/>
            <wp:wrapTopAndBottom/>
            <wp:docPr id="5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6536055" cy="3348355"/>
                    </a:xfrm>
                    <a:prstGeom prst="rect">
                      <a:avLst/>
                    </a:prstGeom>
                    <a:noFill/>
                    <a:ln w="9525">
                      <a:noFill/>
                      <a:miter lim="800000"/>
                      <a:headEnd/>
                      <a:tailEnd/>
                    </a:ln>
                  </pic:spPr>
                </pic:pic>
              </a:graphicData>
            </a:graphic>
          </wp:anchor>
        </w:drawing>
      </w:r>
      <w:r w:rsidRPr="003A1733">
        <w:rPr>
          <w:rFonts w:ascii="Arial" w:hAnsi="Arial" w:cs="Arial"/>
          <w:sz w:val="24"/>
          <w:szCs w:val="24"/>
        </w:rPr>
        <w:t>Obrázek4. Rozšíření areálu Na hvězdě (</w:t>
      </w:r>
      <w:hyperlink r:id="rId16" w:history="1">
        <w:r w:rsidRPr="003A1733">
          <w:rPr>
            <w:rStyle w:val="Hypertextovodkaz"/>
            <w:rFonts w:ascii="Arial" w:hAnsi="Arial" w:cs="Arial"/>
            <w:sz w:val="24"/>
            <w:szCs w:val="24"/>
          </w:rPr>
          <w:t>www.nuclears.cz</w:t>
        </w:r>
      </w:hyperlink>
      <w:r w:rsidRPr="003A1733">
        <w:rPr>
          <w:rFonts w:ascii="Arial" w:hAnsi="Arial" w:cs="Arial"/>
          <w:sz w:val="24"/>
          <w:szCs w:val="24"/>
        </w:rPr>
        <w:t>)</w:t>
      </w:r>
    </w:p>
    <w:p w:rsidR="0047656E" w:rsidRPr="003A1733" w:rsidRDefault="0047656E" w:rsidP="0047656E">
      <w:pPr>
        <w:spacing w:line="360" w:lineRule="auto"/>
        <w:ind w:firstLine="567"/>
        <w:jc w:val="both"/>
        <w:rPr>
          <w:rFonts w:ascii="Arial" w:hAnsi="Arial" w:cs="Arial"/>
          <w:sz w:val="24"/>
          <w:szCs w:val="24"/>
        </w:rPr>
      </w:pPr>
    </w:p>
    <w:p w:rsidR="0047656E" w:rsidRPr="003A1733" w:rsidRDefault="0047656E" w:rsidP="0047656E">
      <w:pPr>
        <w:pStyle w:val="Odstavecseseznamem"/>
        <w:numPr>
          <w:ilvl w:val="1"/>
          <w:numId w:val="5"/>
        </w:numPr>
        <w:spacing w:line="360" w:lineRule="auto"/>
        <w:jc w:val="both"/>
        <w:rPr>
          <w:rFonts w:ascii="Arial" w:hAnsi="Arial" w:cs="Arial"/>
          <w:b/>
          <w:sz w:val="24"/>
          <w:szCs w:val="24"/>
        </w:rPr>
      </w:pPr>
      <w:r w:rsidRPr="003A1733">
        <w:rPr>
          <w:rFonts w:ascii="Arial" w:hAnsi="Arial" w:cs="Arial"/>
          <w:b/>
          <w:sz w:val="24"/>
          <w:szCs w:val="24"/>
        </w:rPr>
        <w:t>MARKETINGOVÝ KOMUNIKAČNÍ MIX NUCLEARS</w:t>
      </w:r>
    </w:p>
    <w:p w:rsidR="0047656E" w:rsidRPr="003A1733" w:rsidRDefault="0047656E" w:rsidP="0047656E">
      <w:pPr>
        <w:spacing w:line="360" w:lineRule="auto"/>
        <w:jc w:val="both"/>
        <w:rPr>
          <w:rFonts w:ascii="Arial" w:hAnsi="Arial" w:cs="Arial"/>
          <w:b/>
          <w:sz w:val="24"/>
          <w:szCs w:val="24"/>
        </w:rPr>
      </w:pPr>
    </w:p>
    <w:p w:rsidR="0047656E" w:rsidRPr="003A1733" w:rsidRDefault="0047656E" w:rsidP="0047656E">
      <w:pPr>
        <w:pStyle w:val="Odstavecseseznamem"/>
        <w:numPr>
          <w:ilvl w:val="2"/>
          <w:numId w:val="5"/>
        </w:numPr>
        <w:spacing w:line="360" w:lineRule="auto"/>
        <w:ind w:left="737"/>
        <w:jc w:val="both"/>
        <w:rPr>
          <w:rFonts w:ascii="Arial" w:hAnsi="Arial" w:cs="Arial"/>
          <w:b/>
          <w:sz w:val="24"/>
          <w:szCs w:val="24"/>
        </w:rPr>
      </w:pPr>
      <w:r w:rsidRPr="003A1733">
        <w:rPr>
          <w:rFonts w:ascii="Arial" w:hAnsi="Arial" w:cs="Arial"/>
          <w:b/>
          <w:sz w:val="24"/>
          <w:szCs w:val="24"/>
        </w:rPr>
        <w:t>Reklama</w:t>
      </w:r>
    </w:p>
    <w:p w:rsidR="0047656E" w:rsidRPr="003A1733" w:rsidRDefault="0047656E" w:rsidP="0047656E">
      <w:pPr>
        <w:spacing w:line="360" w:lineRule="auto"/>
        <w:ind w:firstLine="708"/>
        <w:jc w:val="both"/>
        <w:rPr>
          <w:rFonts w:ascii="Arial" w:hAnsi="Arial" w:cs="Arial"/>
          <w:sz w:val="24"/>
          <w:szCs w:val="24"/>
        </w:rPr>
      </w:pPr>
      <w:r w:rsidRPr="003A1733">
        <w:rPr>
          <w:rFonts w:ascii="Arial" w:hAnsi="Arial" w:cs="Arial"/>
          <w:sz w:val="24"/>
          <w:szCs w:val="24"/>
        </w:rPr>
        <w:t>Díky získaným úspěchům a skvělým organizačním schopnostem se Třebíčský klub neubrání</w:t>
      </w:r>
      <w:r>
        <w:rPr>
          <w:rFonts w:ascii="Arial" w:hAnsi="Arial" w:cs="Arial"/>
          <w:sz w:val="24"/>
          <w:szCs w:val="24"/>
        </w:rPr>
        <w:t xml:space="preserve"> </w:t>
      </w:r>
      <w:r w:rsidRPr="003A1733">
        <w:rPr>
          <w:rFonts w:ascii="Arial" w:hAnsi="Arial" w:cs="Arial"/>
          <w:sz w:val="24"/>
          <w:szCs w:val="24"/>
        </w:rPr>
        <w:t xml:space="preserve">zájmu médií. Velkou podporu v oblasti městské reklamy (billboardy, zastávky, autobusy) je reklamní agentura Yashica s.r.o. Tato forma je využívaná vždy jen při velkých akcích, jako je pořádání mistrovství Evropy. </w:t>
      </w:r>
    </w:p>
    <w:p w:rsidR="0047656E" w:rsidRPr="003A1733" w:rsidRDefault="0047656E" w:rsidP="0047656E">
      <w:pPr>
        <w:spacing w:line="360" w:lineRule="auto"/>
        <w:jc w:val="both"/>
        <w:rPr>
          <w:rFonts w:ascii="Arial" w:hAnsi="Arial" w:cs="Arial"/>
          <w:b/>
          <w:sz w:val="24"/>
          <w:szCs w:val="24"/>
        </w:rPr>
      </w:pPr>
      <w:r w:rsidRPr="003A1733">
        <w:rPr>
          <w:rFonts w:ascii="Arial" w:hAnsi="Arial" w:cs="Arial"/>
          <w:b/>
          <w:sz w:val="24"/>
          <w:szCs w:val="24"/>
        </w:rPr>
        <w:t xml:space="preserve">Televize </w:t>
      </w:r>
    </w:p>
    <w:p w:rsidR="0047656E" w:rsidRPr="003A1733" w:rsidRDefault="0047656E" w:rsidP="0047656E">
      <w:pPr>
        <w:spacing w:line="360" w:lineRule="auto"/>
        <w:ind w:firstLine="708"/>
        <w:jc w:val="both"/>
        <w:rPr>
          <w:rFonts w:ascii="Arial" w:hAnsi="Arial" w:cs="Arial"/>
          <w:sz w:val="24"/>
          <w:szCs w:val="24"/>
        </w:rPr>
      </w:pPr>
      <w:r w:rsidRPr="003A1733">
        <w:rPr>
          <w:rFonts w:ascii="Arial" w:hAnsi="Arial" w:cs="Arial"/>
          <w:sz w:val="24"/>
          <w:szCs w:val="24"/>
        </w:rPr>
        <w:t>Občasnou reportáž o připravovaných akcích mohou fanoušci shlédnout v hlavních zprávách prima FTV a dokumentech z prestižních turnajů jako je například Zlatý superpohár v Praze.</w:t>
      </w:r>
    </w:p>
    <w:p w:rsidR="0047656E" w:rsidRPr="003A1733" w:rsidRDefault="0047656E" w:rsidP="0047656E">
      <w:pPr>
        <w:spacing w:line="360" w:lineRule="auto"/>
        <w:ind w:firstLine="708"/>
        <w:jc w:val="both"/>
        <w:rPr>
          <w:rFonts w:ascii="Arial" w:hAnsi="Arial" w:cs="Arial"/>
          <w:sz w:val="24"/>
          <w:szCs w:val="24"/>
        </w:rPr>
      </w:pPr>
    </w:p>
    <w:p w:rsidR="0047656E" w:rsidRPr="003A1733" w:rsidRDefault="0047656E" w:rsidP="0047656E">
      <w:pPr>
        <w:spacing w:line="360" w:lineRule="auto"/>
        <w:ind w:firstLine="708"/>
        <w:jc w:val="both"/>
        <w:rPr>
          <w:rFonts w:ascii="Arial" w:hAnsi="Arial" w:cs="Arial"/>
          <w:sz w:val="24"/>
          <w:szCs w:val="24"/>
        </w:rPr>
      </w:pPr>
    </w:p>
    <w:p w:rsidR="0047656E" w:rsidRPr="003A1733" w:rsidRDefault="0047656E" w:rsidP="0047656E">
      <w:pPr>
        <w:spacing w:line="360" w:lineRule="auto"/>
        <w:ind w:firstLine="708"/>
        <w:jc w:val="both"/>
        <w:rPr>
          <w:rFonts w:ascii="Arial" w:hAnsi="Arial" w:cs="Arial"/>
          <w:sz w:val="24"/>
          <w:szCs w:val="24"/>
        </w:rPr>
      </w:pPr>
    </w:p>
    <w:p w:rsidR="0047656E" w:rsidRPr="003A1733" w:rsidRDefault="0047656E" w:rsidP="0047656E">
      <w:pPr>
        <w:spacing w:line="360" w:lineRule="auto"/>
        <w:jc w:val="both"/>
        <w:rPr>
          <w:rFonts w:ascii="Arial" w:hAnsi="Arial" w:cs="Arial"/>
          <w:b/>
          <w:sz w:val="24"/>
          <w:szCs w:val="24"/>
        </w:rPr>
      </w:pPr>
      <w:r w:rsidRPr="003A1733">
        <w:rPr>
          <w:rFonts w:ascii="Arial" w:hAnsi="Arial" w:cs="Arial"/>
          <w:b/>
          <w:sz w:val="24"/>
          <w:szCs w:val="24"/>
        </w:rPr>
        <w:t>Rozhlas</w:t>
      </w:r>
    </w:p>
    <w:p w:rsidR="0047656E" w:rsidRPr="003A1733" w:rsidRDefault="0047656E" w:rsidP="0047656E">
      <w:pPr>
        <w:spacing w:line="360" w:lineRule="auto"/>
        <w:ind w:firstLine="708"/>
        <w:jc w:val="both"/>
        <w:rPr>
          <w:rFonts w:ascii="Arial" w:hAnsi="Arial" w:cs="Arial"/>
          <w:sz w:val="24"/>
          <w:szCs w:val="24"/>
        </w:rPr>
      </w:pPr>
      <w:r w:rsidRPr="003A1733">
        <w:rPr>
          <w:rFonts w:ascii="Arial" w:hAnsi="Arial" w:cs="Arial"/>
          <w:sz w:val="24"/>
          <w:szCs w:val="24"/>
        </w:rPr>
        <w:t>Mediálním partnerem klubu jsou rádia Český rozhlas region a Hit rádio VYSOČINA. Jedná se o neplacenou formu reklamy, která sděluje informace o blížících se zápase a aktuálním dění v areálu Na hvězdě.</w:t>
      </w:r>
    </w:p>
    <w:p w:rsidR="0047656E" w:rsidRPr="003A1733" w:rsidRDefault="0047656E" w:rsidP="0047656E">
      <w:pPr>
        <w:spacing w:line="360" w:lineRule="auto"/>
        <w:jc w:val="both"/>
        <w:rPr>
          <w:rFonts w:ascii="Arial" w:hAnsi="Arial" w:cs="Arial"/>
          <w:b/>
          <w:sz w:val="24"/>
          <w:szCs w:val="24"/>
        </w:rPr>
      </w:pPr>
      <w:r w:rsidRPr="003A1733">
        <w:rPr>
          <w:rFonts w:ascii="Arial" w:hAnsi="Arial" w:cs="Arial"/>
          <w:b/>
          <w:sz w:val="24"/>
          <w:szCs w:val="24"/>
        </w:rPr>
        <w:t>Tisk</w:t>
      </w:r>
    </w:p>
    <w:p w:rsidR="0047656E" w:rsidRPr="003A1733" w:rsidRDefault="0047656E" w:rsidP="0047656E">
      <w:pPr>
        <w:spacing w:line="360" w:lineRule="auto"/>
        <w:ind w:firstLine="708"/>
        <w:jc w:val="both"/>
        <w:rPr>
          <w:rFonts w:ascii="Arial" w:hAnsi="Arial" w:cs="Arial"/>
          <w:sz w:val="24"/>
          <w:szCs w:val="24"/>
        </w:rPr>
      </w:pPr>
      <w:r w:rsidRPr="003A1733">
        <w:rPr>
          <w:rFonts w:ascii="Arial" w:hAnsi="Arial" w:cs="Arial"/>
          <w:sz w:val="24"/>
          <w:szCs w:val="24"/>
        </w:rPr>
        <w:t>Partnery v této oblasti jsou Horácké noviny, třebíčský deník,</w:t>
      </w:r>
      <w:r>
        <w:rPr>
          <w:rFonts w:ascii="Arial" w:hAnsi="Arial" w:cs="Arial"/>
          <w:sz w:val="24"/>
          <w:szCs w:val="24"/>
        </w:rPr>
        <w:t xml:space="preserve"> </w:t>
      </w:r>
      <w:r w:rsidRPr="003A1733">
        <w:rPr>
          <w:rFonts w:ascii="Arial" w:hAnsi="Arial" w:cs="Arial"/>
          <w:sz w:val="24"/>
          <w:szCs w:val="24"/>
        </w:rPr>
        <w:t>Třebíčský zpravodaj, 5plus2 a třebíčské noviny. Klub se vyskytuje v pravidelných sloupcích o sportu.</w:t>
      </w:r>
    </w:p>
    <w:p w:rsidR="0047656E" w:rsidRPr="003A1733" w:rsidRDefault="0047656E" w:rsidP="0047656E">
      <w:pPr>
        <w:spacing w:line="360" w:lineRule="auto"/>
        <w:jc w:val="both"/>
        <w:rPr>
          <w:rFonts w:ascii="Arial" w:hAnsi="Arial" w:cs="Arial"/>
          <w:b/>
          <w:sz w:val="24"/>
          <w:szCs w:val="24"/>
        </w:rPr>
      </w:pPr>
      <w:r w:rsidRPr="003A1733">
        <w:rPr>
          <w:rFonts w:ascii="Arial" w:hAnsi="Arial" w:cs="Arial"/>
          <w:b/>
          <w:sz w:val="24"/>
          <w:szCs w:val="24"/>
        </w:rPr>
        <w:t>Internet</w:t>
      </w:r>
    </w:p>
    <w:p w:rsidR="0047656E" w:rsidRPr="003A1733" w:rsidRDefault="0047656E" w:rsidP="0047656E">
      <w:pPr>
        <w:spacing w:line="360" w:lineRule="auto"/>
        <w:ind w:firstLine="708"/>
        <w:jc w:val="both"/>
        <w:rPr>
          <w:rFonts w:ascii="Arial" w:hAnsi="Arial" w:cs="Arial"/>
          <w:sz w:val="24"/>
          <w:szCs w:val="24"/>
        </w:rPr>
      </w:pPr>
      <w:r w:rsidRPr="003A1733">
        <w:rPr>
          <w:rFonts w:ascii="Arial" w:hAnsi="Arial" w:cs="Arial"/>
          <w:sz w:val="24"/>
          <w:szCs w:val="24"/>
        </w:rPr>
        <w:t xml:space="preserve">Prostřednictví internetu provozuje klub webové stránky a profily na sociálních sítích. Webové stránky slouží k informovanosti široké veřejnosti, ale také pro členy klubu. Jsou zde uveřejněny informace ohledně plánování připravovaných akcí a veškerých zápasů. Stránky téže slouží jako nástroj pro získání informací ohledně historie klubu, informace pro nové uchazeče, mapu areálu, nabízené služby a kontakty na vedení klubu. Pomocí sociálních sítí se rozesílají pozvánky na zápasy, dny dětí, turnaje a další… </w:t>
      </w:r>
    </w:p>
    <w:p w:rsidR="0047656E" w:rsidRPr="003A1733" w:rsidRDefault="0047656E" w:rsidP="0047656E">
      <w:pPr>
        <w:spacing w:line="360" w:lineRule="auto"/>
        <w:jc w:val="both"/>
        <w:rPr>
          <w:rFonts w:ascii="Arial" w:hAnsi="Arial" w:cs="Arial"/>
          <w:b/>
          <w:sz w:val="24"/>
          <w:szCs w:val="24"/>
        </w:rPr>
      </w:pPr>
      <w:r w:rsidRPr="003A1733">
        <w:rPr>
          <w:rFonts w:ascii="Arial" w:hAnsi="Arial" w:cs="Arial"/>
          <w:b/>
          <w:sz w:val="24"/>
          <w:szCs w:val="24"/>
        </w:rPr>
        <w:t>Informační letáky</w:t>
      </w:r>
    </w:p>
    <w:p w:rsidR="0047656E" w:rsidRPr="003A1733" w:rsidRDefault="0047656E" w:rsidP="0047656E">
      <w:pPr>
        <w:spacing w:line="360" w:lineRule="auto"/>
        <w:jc w:val="both"/>
        <w:rPr>
          <w:rFonts w:ascii="Arial" w:hAnsi="Arial" w:cs="Arial"/>
          <w:sz w:val="24"/>
          <w:szCs w:val="24"/>
        </w:rPr>
      </w:pPr>
      <w:r w:rsidRPr="003A1733">
        <w:rPr>
          <w:rFonts w:ascii="Arial" w:hAnsi="Arial" w:cs="Arial"/>
          <w:b/>
          <w:sz w:val="24"/>
          <w:szCs w:val="24"/>
        </w:rPr>
        <w:tab/>
      </w:r>
      <w:r w:rsidRPr="003A1733">
        <w:rPr>
          <w:rFonts w:ascii="Arial" w:hAnsi="Arial" w:cs="Arial"/>
          <w:sz w:val="24"/>
          <w:szCs w:val="24"/>
        </w:rPr>
        <w:t>Tento druh reklamy je využíván při náborových akcích na školách, školkách, příměstských táborech, ale i při pořádání dětský dnů.</w:t>
      </w:r>
    </w:p>
    <w:p w:rsidR="0047656E" w:rsidRPr="003A1733" w:rsidRDefault="0047656E" w:rsidP="0047656E">
      <w:pPr>
        <w:spacing w:line="360" w:lineRule="auto"/>
        <w:ind w:left="708"/>
        <w:jc w:val="both"/>
        <w:rPr>
          <w:rFonts w:ascii="Arial" w:hAnsi="Arial" w:cs="Arial"/>
          <w:b/>
          <w:sz w:val="24"/>
          <w:szCs w:val="24"/>
        </w:rPr>
      </w:pPr>
    </w:p>
    <w:p w:rsidR="0047656E" w:rsidRPr="003A1733" w:rsidRDefault="0047656E" w:rsidP="0047656E">
      <w:pPr>
        <w:pStyle w:val="Odstavecseseznamem"/>
        <w:numPr>
          <w:ilvl w:val="2"/>
          <w:numId w:val="5"/>
        </w:numPr>
        <w:spacing w:line="360" w:lineRule="auto"/>
        <w:ind w:left="737"/>
        <w:jc w:val="both"/>
        <w:rPr>
          <w:rFonts w:ascii="Arial" w:hAnsi="Arial" w:cs="Arial"/>
          <w:b/>
          <w:sz w:val="24"/>
          <w:szCs w:val="24"/>
        </w:rPr>
      </w:pPr>
      <w:r w:rsidRPr="003A1733">
        <w:rPr>
          <w:rFonts w:ascii="Arial" w:hAnsi="Arial" w:cs="Arial"/>
          <w:b/>
          <w:sz w:val="24"/>
          <w:szCs w:val="24"/>
        </w:rPr>
        <w:t>Podpora prodeje</w:t>
      </w:r>
    </w:p>
    <w:p w:rsidR="0047656E" w:rsidRPr="003A1733" w:rsidRDefault="0047656E" w:rsidP="0047656E">
      <w:pPr>
        <w:spacing w:line="360" w:lineRule="auto"/>
        <w:ind w:left="17" w:firstLine="691"/>
        <w:jc w:val="both"/>
        <w:rPr>
          <w:rFonts w:ascii="Arial" w:hAnsi="Arial" w:cs="Arial"/>
          <w:sz w:val="24"/>
          <w:szCs w:val="24"/>
        </w:rPr>
      </w:pPr>
      <w:r w:rsidRPr="003A1733">
        <w:rPr>
          <w:rFonts w:ascii="Arial" w:hAnsi="Arial" w:cs="Arial"/>
          <w:sz w:val="24"/>
          <w:szCs w:val="24"/>
        </w:rPr>
        <w:t xml:space="preserve">Hráči, ale i široká veřejnosti si mohou ve FunSopu v areálu na Hvězdě zakoupit oblečení s logem TN. Jedná se o trička, kraťasy, ponožky, mikiny, bundy a kšiltovky. </w:t>
      </w:r>
    </w:p>
    <w:p w:rsidR="0047656E" w:rsidRPr="003A1733" w:rsidRDefault="0047656E" w:rsidP="0047656E">
      <w:pPr>
        <w:spacing w:line="360" w:lineRule="auto"/>
        <w:ind w:left="17" w:firstLine="691"/>
        <w:jc w:val="both"/>
        <w:rPr>
          <w:rFonts w:ascii="Arial" w:hAnsi="Arial" w:cs="Arial"/>
          <w:sz w:val="24"/>
          <w:szCs w:val="24"/>
        </w:rPr>
      </w:pPr>
      <w:r w:rsidRPr="003A1733">
        <w:rPr>
          <w:rFonts w:ascii="Arial" w:hAnsi="Arial" w:cs="Arial"/>
          <w:sz w:val="24"/>
          <w:szCs w:val="24"/>
        </w:rPr>
        <w:t>Třebíč Nuclears využívá tyto dvě loga:</w:t>
      </w:r>
    </w:p>
    <w:p w:rsidR="0047656E" w:rsidRPr="003A1733" w:rsidRDefault="0047656E" w:rsidP="0047656E">
      <w:pPr>
        <w:spacing w:line="360" w:lineRule="auto"/>
        <w:jc w:val="both"/>
        <w:rPr>
          <w:rFonts w:ascii="Arial" w:hAnsi="Arial" w:cs="Arial"/>
          <w:sz w:val="24"/>
          <w:szCs w:val="24"/>
        </w:rPr>
      </w:pPr>
      <w:r w:rsidRPr="003A1733">
        <w:rPr>
          <w:rFonts w:ascii="Arial" w:hAnsi="Arial" w:cs="Arial"/>
          <w:noProof/>
          <w:sz w:val="24"/>
          <w:szCs w:val="24"/>
        </w:rPr>
        <w:lastRenderedPageBreak/>
        <w:drawing>
          <wp:anchor distT="0" distB="0" distL="114300" distR="114300" simplePos="0" relativeHeight="251660288" behindDoc="0" locked="0" layoutInCell="1" allowOverlap="1">
            <wp:simplePos x="0" y="0"/>
            <wp:positionH relativeFrom="column">
              <wp:posOffset>473075</wp:posOffset>
            </wp:positionH>
            <wp:positionV relativeFrom="paragraph">
              <wp:posOffset>4445</wp:posOffset>
            </wp:positionV>
            <wp:extent cx="3619500" cy="1200150"/>
            <wp:effectExtent l="19050" t="0" r="0" b="0"/>
            <wp:wrapTopAndBottom/>
            <wp:docPr id="5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3619500" cy="1200150"/>
                    </a:xfrm>
                    <a:prstGeom prst="rect">
                      <a:avLst/>
                    </a:prstGeom>
                    <a:noFill/>
                    <a:ln w="9525">
                      <a:noFill/>
                      <a:miter lim="800000"/>
                      <a:headEnd/>
                      <a:tailEnd/>
                    </a:ln>
                  </pic:spPr>
                </pic:pic>
              </a:graphicData>
            </a:graphic>
          </wp:anchor>
        </w:drawing>
      </w:r>
      <w:r w:rsidRPr="003A1733">
        <w:rPr>
          <w:rFonts w:ascii="Arial" w:hAnsi="Arial" w:cs="Arial"/>
          <w:sz w:val="24"/>
          <w:szCs w:val="24"/>
        </w:rPr>
        <w:t xml:space="preserve"> Obrázek 5. Loga Třebíč Nuclears (</w:t>
      </w:r>
      <w:hyperlink r:id="rId18" w:history="1">
        <w:r w:rsidRPr="003A1733">
          <w:rPr>
            <w:rStyle w:val="Hypertextovodkaz"/>
            <w:rFonts w:ascii="Arial" w:hAnsi="Arial" w:cs="Arial"/>
            <w:sz w:val="24"/>
            <w:szCs w:val="24"/>
          </w:rPr>
          <w:t>www.nuclears.cz</w:t>
        </w:r>
      </w:hyperlink>
      <w:r w:rsidRPr="003A1733">
        <w:rPr>
          <w:rFonts w:ascii="Arial" w:hAnsi="Arial" w:cs="Arial"/>
          <w:sz w:val="24"/>
          <w:szCs w:val="24"/>
        </w:rPr>
        <w:t>)</w:t>
      </w:r>
    </w:p>
    <w:p w:rsidR="0047656E" w:rsidRPr="003A1733" w:rsidRDefault="0047656E" w:rsidP="0047656E">
      <w:pPr>
        <w:spacing w:line="360" w:lineRule="auto"/>
        <w:jc w:val="both"/>
        <w:rPr>
          <w:rFonts w:ascii="Arial" w:hAnsi="Arial" w:cs="Arial"/>
          <w:b/>
          <w:sz w:val="24"/>
          <w:szCs w:val="24"/>
        </w:rPr>
      </w:pPr>
    </w:p>
    <w:p w:rsidR="0047656E" w:rsidRPr="003A1733" w:rsidRDefault="0047656E" w:rsidP="0047656E">
      <w:pPr>
        <w:pStyle w:val="Odstavecseseznamem"/>
        <w:numPr>
          <w:ilvl w:val="2"/>
          <w:numId w:val="5"/>
        </w:numPr>
        <w:spacing w:line="360" w:lineRule="auto"/>
        <w:ind w:left="737"/>
        <w:jc w:val="both"/>
        <w:rPr>
          <w:rFonts w:ascii="Arial" w:hAnsi="Arial" w:cs="Arial"/>
          <w:b/>
          <w:sz w:val="24"/>
          <w:szCs w:val="24"/>
        </w:rPr>
      </w:pPr>
      <w:r w:rsidRPr="003A1733">
        <w:rPr>
          <w:rFonts w:ascii="Arial" w:hAnsi="Arial" w:cs="Arial"/>
          <w:b/>
          <w:sz w:val="24"/>
          <w:szCs w:val="24"/>
        </w:rPr>
        <w:t>Přímý marketing</w:t>
      </w:r>
    </w:p>
    <w:p w:rsidR="0047656E" w:rsidRPr="003A1733" w:rsidRDefault="0047656E" w:rsidP="0047656E">
      <w:pPr>
        <w:spacing w:line="360" w:lineRule="auto"/>
        <w:ind w:firstLine="708"/>
        <w:jc w:val="both"/>
        <w:rPr>
          <w:rFonts w:ascii="Arial" w:hAnsi="Arial" w:cs="Arial"/>
          <w:sz w:val="24"/>
          <w:szCs w:val="24"/>
        </w:rPr>
      </w:pPr>
      <w:r w:rsidRPr="003A1733">
        <w:rPr>
          <w:rFonts w:ascii="Arial" w:hAnsi="Arial" w:cs="Arial"/>
          <w:sz w:val="24"/>
          <w:szCs w:val="24"/>
        </w:rPr>
        <w:t xml:space="preserve">Předseda klubu Jan </w:t>
      </w:r>
      <w:r>
        <w:rPr>
          <w:rFonts w:ascii="Arial" w:hAnsi="Arial" w:cs="Arial"/>
          <w:sz w:val="24"/>
          <w:szCs w:val="24"/>
        </w:rPr>
        <w:t>U</w:t>
      </w:r>
      <w:r w:rsidRPr="003A1733">
        <w:rPr>
          <w:rFonts w:ascii="Arial" w:hAnsi="Arial" w:cs="Arial"/>
          <w:sz w:val="24"/>
          <w:szCs w:val="24"/>
        </w:rPr>
        <w:t>rbánek neustále jedná se sponzory, radou města a s patřičnými dodavateli při rozšíření areálu Na hvězdě. Pro získání nových zákazníků se</w:t>
      </w:r>
      <w:r>
        <w:rPr>
          <w:rFonts w:ascii="Arial" w:hAnsi="Arial" w:cs="Arial"/>
          <w:sz w:val="24"/>
          <w:szCs w:val="24"/>
        </w:rPr>
        <w:t xml:space="preserve"> </w:t>
      </w:r>
      <w:r w:rsidRPr="003A1733">
        <w:rPr>
          <w:rFonts w:ascii="Arial" w:hAnsi="Arial" w:cs="Arial"/>
          <w:sz w:val="24"/>
          <w:szCs w:val="24"/>
        </w:rPr>
        <w:t>pořádají náborové akce na základních školách.</w:t>
      </w:r>
    </w:p>
    <w:p w:rsidR="0047656E" w:rsidRPr="003A1733" w:rsidRDefault="0047656E" w:rsidP="0047656E">
      <w:pPr>
        <w:pStyle w:val="Odstavecseseznamem"/>
        <w:numPr>
          <w:ilvl w:val="2"/>
          <w:numId w:val="5"/>
        </w:numPr>
        <w:spacing w:line="360" w:lineRule="auto"/>
        <w:ind w:left="737"/>
        <w:jc w:val="both"/>
        <w:rPr>
          <w:rFonts w:ascii="Arial" w:hAnsi="Arial" w:cs="Arial"/>
          <w:b/>
          <w:sz w:val="24"/>
          <w:szCs w:val="24"/>
        </w:rPr>
      </w:pPr>
      <w:r w:rsidRPr="003A1733">
        <w:rPr>
          <w:rFonts w:ascii="Arial" w:hAnsi="Arial" w:cs="Arial"/>
          <w:b/>
          <w:sz w:val="24"/>
          <w:szCs w:val="24"/>
        </w:rPr>
        <w:t>Public relations</w:t>
      </w:r>
    </w:p>
    <w:p w:rsidR="0047656E" w:rsidRPr="003A1733" w:rsidRDefault="0047656E" w:rsidP="0047656E">
      <w:pPr>
        <w:spacing w:line="360" w:lineRule="auto"/>
        <w:ind w:left="17" w:firstLine="691"/>
        <w:jc w:val="both"/>
        <w:rPr>
          <w:rFonts w:ascii="Arial" w:hAnsi="Arial" w:cs="Arial"/>
          <w:sz w:val="24"/>
          <w:szCs w:val="24"/>
        </w:rPr>
      </w:pPr>
      <w:r w:rsidRPr="003A1733">
        <w:rPr>
          <w:rFonts w:ascii="Arial" w:hAnsi="Arial" w:cs="Arial"/>
          <w:sz w:val="24"/>
          <w:szCs w:val="24"/>
        </w:rPr>
        <w:t xml:space="preserve">Klub má pověřenou osobu starající se o tyto záležitosti. PR manažerem klubu je Robert Vávra. Jeho úkolem je po skončení zápasu, dětského dne, velkého turnaje podat tiskovou zprávu s patřičnými náležitostmi všem mediálním partnerům, sponzorům a veřejnosti prostřednictvím webových stránek a sociálních sítí. </w:t>
      </w:r>
    </w:p>
    <w:p w:rsidR="0047656E" w:rsidRPr="003A1733" w:rsidRDefault="0047656E" w:rsidP="0047656E">
      <w:pPr>
        <w:pStyle w:val="Odstavecseseznamem"/>
        <w:numPr>
          <w:ilvl w:val="2"/>
          <w:numId w:val="5"/>
        </w:numPr>
        <w:spacing w:line="360" w:lineRule="auto"/>
        <w:ind w:left="737"/>
        <w:jc w:val="both"/>
        <w:rPr>
          <w:rFonts w:ascii="Arial" w:hAnsi="Arial" w:cs="Arial"/>
          <w:b/>
          <w:sz w:val="24"/>
          <w:szCs w:val="24"/>
        </w:rPr>
      </w:pPr>
      <w:r w:rsidRPr="003A1733">
        <w:rPr>
          <w:rFonts w:ascii="Arial" w:hAnsi="Arial" w:cs="Arial"/>
          <w:b/>
          <w:sz w:val="24"/>
          <w:szCs w:val="24"/>
        </w:rPr>
        <w:t>Sponzoring</w:t>
      </w:r>
    </w:p>
    <w:p w:rsidR="0047656E" w:rsidRPr="003A1733" w:rsidRDefault="0047656E" w:rsidP="0047656E">
      <w:pPr>
        <w:spacing w:line="360" w:lineRule="auto"/>
        <w:ind w:firstLine="708"/>
        <w:jc w:val="both"/>
        <w:rPr>
          <w:rFonts w:ascii="Arial" w:hAnsi="Arial" w:cs="Arial"/>
          <w:sz w:val="24"/>
          <w:szCs w:val="24"/>
        </w:rPr>
        <w:sectPr w:rsidR="0047656E" w:rsidRPr="003A1733" w:rsidSect="00326FC5">
          <w:pgSz w:w="11906" w:h="16838" w:code="9"/>
          <w:pgMar w:top="1418" w:right="1418" w:bottom="1418" w:left="1985" w:header="709" w:footer="709" w:gutter="0"/>
          <w:cols w:space="708"/>
          <w:docGrid w:linePitch="360"/>
        </w:sectPr>
      </w:pPr>
      <w:r w:rsidRPr="003A1733">
        <w:rPr>
          <w:rFonts w:ascii="Arial" w:hAnsi="Arial" w:cs="Arial"/>
          <w:sz w:val="24"/>
          <w:szCs w:val="24"/>
        </w:rPr>
        <w:t>Sponzoři, kteří podporují, mají od klubu uveřejněnou reklamu na homerunového plotu a jsou zváni na pořádaný charitativní turnaj, při kterém je jim projeveno patřičné poděkování formou celodenní zábavy, občerstvení pro ně i jejich rodinu. Dále jsou zváni na pořádané mezinárodní turnaje, kde je pro ně nachystané občerstvení a patřičné místo na tribuně.</w:t>
      </w:r>
    </w:p>
    <w:p w:rsidR="0047656E" w:rsidRDefault="0047656E" w:rsidP="0047656E">
      <w:pPr>
        <w:pStyle w:val="Odstavecseseznamem"/>
        <w:numPr>
          <w:ilvl w:val="1"/>
          <w:numId w:val="5"/>
        </w:numPr>
        <w:spacing w:line="360" w:lineRule="auto"/>
        <w:jc w:val="both"/>
        <w:rPr>
          <w:rFonts w:ascii="Arial" w:hAnsi="Arial" w:cs="Arial"/>
          <w:b/>
          <w:sz w:val="24"/>
          <w:szCs w:val="24"/>
        </w:rPr>
      </w:pPr>
      <w:r w:rsidRPr="003A1733">
        <w:rPr>
          <w:rFonts w:ascii="Arial" w:hAnsi="Arial" w:cs="Arial"/>
          <w:b/>
          <w:sz w:val="24"/>
          <w:szCs w:val="24"/>
        </w:rPr>
        <w:lastRenderedPageBreak/>
        <w:t>Výsledky</w:t>
      </w:r>
    </w:p>
    <w:p w:rsidR="0047656E" w:rsidRDefault="0047656E" w:rsidP="0047656E">
      <w:pPr>
        <w:pStyle w:val="Odstavecseseznamem"/>
        <w:spacing w:line="360" w:lineRule="auto"/>
        <w:jc w:val="both"/>
        <w:rPr>
          <w:rFonts w:ascii="Arial" w:hAnsi="Arial" w:cs="Arial"/>
          <w:b/>
          <w:sz w:val="24"/>
          <w:szCs w:val="24"/>
        </w:rPr>
      </w:pPr>
    </w:p>
    <w:p w:rsidR="0047656E" w:rsidRPr="003A1733" w:rsidRDefault="0047656E" w:rsidP="0047656E">
      <w:pPr>
        <w:spacing w:before="240" w:line="360" w:lineRule="auto"/>
        <w:ind w:firstLine="567"/>
        <w:jc w:val="both"/>
        <w:rPr>
          <w:rFonts w:ascii="Arial" w:hAnsi="Arial" w:cs="Arial"/>
          <w:sz w:val="24"/>
          <w:szCs w:val="24"/>
        </w:rPr>
      </w:pPr>
      <w:r w:rsidRPr="007E572E">
        <w:rPr>
          <w:rFonts w:ascii="Arial" w:hAnsi="Arial" w:cs="Arial"/>
          <w:sz w:val="24"/>
          <w:szCs w:val="24"/>
        </w:rPr>
        <w:t>V této kapitole uvádím výsledky získané při analýze sekundárních i primárn</w:t>
      </w:r>
      <w:r>
        <w:rPr>
          <w:rFonts w:ascii="Arial" w:hAnsi="Arial" w:cs="Arial"/>
          <w:sz w:val="24"/>
          <w:szCs w:val="24"/>
        </w:rPr>
        <w:t>ích zdrojů dotazníkového šetření. Následně však uvedu informace, o 51. bývalých hráčích, které jsem získal ze sekundárních zdrojů, kteří již skončili ve zmiňovaném klubu Třebíč Nuclears.</w:t>
      </w:r>
    </w:p>
    <w:p w:rsidR="0047656E" w:rsidRPr="003A1733" w:rsidRDefault="0047656E" w:rsidP="0047656E">
      <w:pPr>
        <w:pStyle w:val="Odstavecseseznamem"/>
        <w:numPr>
          <w:ilvl w:val="2"/>
          <w:numId w:val="5"/>
        </w:numPr>
        <w:spacing w:line="360" w:lineRule="auto"/>
        <w:jc w:val="both"/>
        <w:rPr>
          <w:rFonts w:ascii="Arial" w:hAnsi="Arial" w:cs="Arial"/>
          <w:b/>
          <w:sz w:val="24"/>
          <w:szCs w:val="24"/>
        </w:rPr>
      </w:pPr>
      <w:r w:rsidRPr="003A1733">
        <w:rPr>
          <w:rFonts w:ascii="Arial" w:hAnsi="Arial" w:cs="Arial"/>
          <w:b/>
          <w:sz w:val="24"/>
          <w:szCs w:val="24"/>
        </w:rPr>
        <w:t xml:space="preserve">Vyhodnocení </w:t>
      </w:r>
      <w:r>
        <w:rPr>
          <w:rFonts w:ascii="Arial" w:hAnsi="Arial" w:cs="Arial"/>
          <w:b/>
          <w:sz w:val="24"/>
          <w:szCs w:val="24"/>
        </w:rPr>
        <w:t>sekundárních</w:t>
      </w:r>
      <w:r w:rsidRPr="003A1733">
        <w:rPr>
          <w:rFonts w:ascii="Arial" w:hAnsi="Arial" w:cs="Arial"/>
          <w:b/>
          <w:sz w:val="24"/>
          <w:szCs w:val="24"/>
        </w:rPr>
        <w:t xml:space="preserve"> dotazníků</w:t>
      </w:r>
      <w:r w:rsidRPr="003A1733">
        <w:rPr>
          <w:rFonts w:ascii="Arial" w:hAnsi="Arial" w:cs="Arial"/>
          <w:b/>
          <w:sz w:val="24"/>
          <w:szCs w:val="24"/>
        </w:rPr>
        <w:tab/>
      </w:r>
    </w:p>
    <w:p w:rsidR="0047656E" w:rsidRPr="003A1733" w:rsidRDefault="0047656E" w:rsidP="0047656E">
      <w:pPr>
        <w:spacing w:line="360" w:lineRule="auto"/>
        <w:ind w:firstLine="708"/>
        <w:jc w:val="both"/>
        <w:rPr>
          <w:rFonts w:ascii="Arial" w:hAnsi="Arial" w:cs="Arial"/>
          <w:sz w:val="24"/>
          <w:szCs w:val="24"/>
        </w:rPr>
      </w:pPr>
      <w:r w:rsidRPr="003A1733">
        <w:rPr>
          <w:rFonts w:ascii="Arial" w:hAnsi="Arial" w:cs="Arial"/>
          <w:sz w:val="24"/>
          <w:szCs w:val="24"/>
        </w:rPr>
        <w:t>První ze získaných výsledků nám ukáže, kolik přibylo uchazečů od roku 2005-2013.</w:t>
      </w:r>
    </w:p>
    <w:p w:rsidR="0047656E" w:rsidRPr="003A1733" w:rsidRDefault="0047656E" w:rsidP="0047656E">
      <w:pPr>
        <w:spacing w:line="360" w:lineRule="auto"/>
        <w:ind w:left="567"/>
        <w:jc w:val="both"/>
        <w:rPr>
          <w:rFonts w:ascii="Arial" w:hAnsi="Arial" w:cs="Arial"/>
          <w:b/>
          <w:sz w:val="24"/>
          <w:szCs w:val="24"/>
        </w:rPr>
      </w:pPr>
      <w:r w:rsidRPr="003A1733">
        <w:rPr>
          <w:rFonts w:ascii="Arial" w:hAnsi="Arial" w:cs="Arial"/>
          <w:b/>
          <w:noProof/>
          <w:sz w:val="24"/>
          <w:szCs w:val="24"/>
        </w:rPr>
        <w:drawing>
          <wp:inline distT="0" distB="0" distL="0" distR="0">
            <wp:extent cx="4500000" cy="2551814"/>
            <wp:effectExtent l="19050" t="0" r="14850" b="886"/>
            <wp:docPr id="53"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7656E" w:rsidRDefault="0047656E" w:rsidP="0047656E">
      <w:pPr>
        <w:spacing w:line="360" w:lineRule="auto"/>
        <w:jc w:val="both"/>
        <w:rPr>
          <w:rFonts w:ascii="Arial" w:hAnsi="Arial" w:cs="Arial"/>
          <w:sz w:val="24"/>
          <w:szCs w:val="24"/>
        </w:rPr>
      </w:pPr>
      <w:r w:rsidRPr="003A1733">
        <w:rPr>
          <w:rFonts w:ascii="Arial" w:hAnsi="Arial" w:cs="Arial"/>
          <w:sz w:val="24"/>
          <w:szCs w:val="24"/>
        </w:rPr>
        <w:t xml:space="preserve">Obrázek 6. příliv nových uchazečů v daném roce </w:t>
      </w:r>
    </w:p>
    <w:p w:rsidR="0047656E" w:rsidRPr="003A1733" w:rsidRDefault="0047656E" w:rsidP="0047656E">
      <w:pPr>
        <w:spacing w:line="360" w:lineRule="auto"/>
        <w:jc w:val="both"/>
        <w:rPr>
          <w:rFonts w:ascii="Arial" w:hAnsi="Arial" w:cs="Arial"/>
          <w:sz w:val="24"/>
          <w:szCs w:val="24"/>
        </w:rPr>
      </w:pPr>
      <w:r>
        <w:rPr>
          <w:rFonts w:ascii="Arial" w:hAnsi="Arial" w:cs="Arial"/>
          <w:sz w:val="24"/>
          <w:szCs w:val="24"/>
        </w:rPr>
        <w:tab/>
        <w:t>Rok 2009 – 32., 2011 – 31, a nejméně v roce 2005 a to pouze 1.</w:t>
      </w:r>
    </w:p>
    <w:p w:rsidR="0047656E" w:rsidRDefault="0047656E" w:rsidP="0047656E">
      <w:pPr>
        <w:spacing w:line="360" w:lineRule="auto"/>
        <w:jc w:val="both"/>
        <w:rPr>
          <w:rFonts w:ascii="Arial" w:hAnsi="Arial" w:cs="Arial"/>
          <w:sz w:val="24"/>
          <w:szCs w:val="24"/>
        </w:rPr>
        <w:sectPr w:rsidR="0047656E" w:rsidSect="00326FC5">
          <w:pgSz w:w="11906" w:h="16838" w:code="9"/>
          <w:pgMar w:top="1418" w:right="1418" w:bottom="1418" w:left="1985" w:header="709" w:footer="709" w:gutter="0"/>
          <w:cols w:space="708"/>
          <w:docGrid w:linePitch="360"/>
        </w:sectPr>
      </w:pPr>
      <w:r w:rsidRPr="003A1733">
        <w:rPr>
          <w:rFonts w:ascii="Arial" w:hAnsi="Arial" w:cs="Arial"/>
          <w:sz w:val="24"/>
          <w:szCs w:val="24"/>
        </w:rPr>
        <w:tab/>
        <w:t xml:space="preserve"> </w:t>
      </w:r>
    </w:p>
    <w:p w:rsidR="0047656E" w:rsidRPr="003A1733" w:rsidRDefault="0047656E" w:rsidP="0047656E">
      <w:pPr>
        <w:spacing w:line="360" w:lineRule="auto"/>
        <w:jc w:val="both"/>
        <w:rPr>
          <w:rFonts w:ascii="Arial" w:hAnsi="Arial" w:cs="Arial"/>
          <w:sz w:val="24"/>
          <w:szCs w:val="24"/>
        </w:rPr>
      </w:pPr>
    </w:p>
    <w:p w:rsidR="0047656E" w:rsidRPr="003A1733" w:rsidRDefault="0047656E" w:rsidP="0047656E">
      <w:pPr>
        <w:spacing w:line="360" w:lineRule="auto"/>
        <w:ind w:firstLine="708"/>
        <w:jc w:val="both"/>
        <w:rPr>
          <w:rFonts w:ascii="Arial" w:hAnsi="Arial" w:cs="Arial"/>
          <w:sz w:val="24"/>
          <w:szCs w:val="24"/>
        </w:rPr>
      </w:pPr>
      <w:r w:rsidRPr="003A1733">
        <w:rPr>
          <w:rFonts w:ascii="Arial" w:hAnsi="Arial" w:cs="Arial"/>
          <w:sz w:val="24"/>
          <w:szCs w:val="24"/>
        </w:rPr>
        <w:t>Druhý údaj získaný z dotazníků nám prozradí vstupní věk uchazečů.</w:t>
      </w:r>
    </w:p>
    <w:p w:rsidR="0047656E" w:rsidRPr="003A1733" w:rsidRDefault="0047656E" w:rsidP="0047656E">
      <w:pPr>
        <w:spacing w:line="360" w:lineRule="auto"/>
        <w:ind w:firstLine="708"/>
        <w:jc w:val="both"/>
        <w:rPr>
          <w:rFonts w:ascii="Arial" w:hAnsi="Arial" w:cs="Arial"/>
          <w:sz w:val="24"/>
          <w:szCs w:val="24"/>
        </w:rPr>
      </w:pPr>
      <w:r w:rsidRPr="003A1733">
        <w:rPr>
          <w:rFonts w:ascii="Arial" w:hAnsi="Arial" w:cs="Arial"/>
          <w:noProof/>
          <w:sz w:val="24"/>
          <w:szCs w:val="24"/>
        </w:rPr>
        <w:drawing>
          <wp:inline distT="0" distB="0" distL="0" distR="0">
            <wp:extent cx="5231366" cy="2556000"/>
            <wp:effectExtent l="19050" t="0" r="26434" b="0"/>
            <wp:docPr id="5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7656E" w:rsidRDefault="0047656E" w:rsidP="0047656E">
      <w:pPr>
        <w:spacing w:line="360" w:lineRule="auto"/>
        <w:jc w:val="both"/>
        <w:rPr>
          <w:rFonts w:ascii="Arial" w:hAnsi="Arial" w:cs="Arial"/>
          <w:sz w:val="24"/>
          <w:szCs w:val="24"/>
        </w:rPr>
      </w:pPr>
      <w:r w:rsidRPr="003A1733">
        <w:rPr>
          <w:rFonts w:ascii="Arial" w:hAnsi="Arial" w:cs="Arial"/>
          <w:sz w:val="24"/>
          <w:szCs w:val="24"/>
        </w:rPr>
        <w:t>Obrázek 7. vstupní věk hráčů při příchodu do baseballového klubu 2005-2013</w:t>
      </w:r>
    </w:p>
    <w:p w:rsidR="0047656E" w:rsidRDefault="0047656E" w:rsidP="0047656E">
      <w:pPr>
        <w:spacing w:line="360" w:lineRule="auto"/>
        <w:jc w:val="both"/>
        <w:rPr>
          <w:rFonts w:ascii="Arial" w:hAnsi="Arial" w:cs="Arial"/>
          <w:sz w:val="24"/>
          <w:szCs w:val="24"/>
        </w:rPr>
      </w:pPr>
      <w:r>
        <w:rPr>
          <w:rFonts w:ascii="Arial" w:hAnsi="Arial" w:cs="Arial"/>
          <w:sz w:val="24"/>
          <w:szCs w:val="24"/>
        </w:rPr>
        <w:tab/>
        <w:t xml:space="preserve">Nejčastěji vstupují hráči ve věku 10. let, 9 a 6. Ve 2. letech naopak jen 2. </w:t>
      </w:r>
    </w:p>
    <w:p w:rsidR="0047656E" w:rsidRPr="003A1733" w:rsidRDefault="0047656E" w:rsidP="0047656E">
      <w:pPr>
        <w:spacing w:line="360" w:lineRule="auto"/>
        <w:jc w:val="both"/>
        <w:rPr>
          <w:rFonts w:ascii="Arial" w:hAnsi="Arial" w:cs="Arial"/>
          <w:sz w:val="24"/>
          <w:szCs w:val="24"/>
        </w:rPr>
      </w:pPr>
      <w:r w:rsidRPr="003A1733">
        <w:rPr>
          <w:rFonts w:ascii="Arial" w:hAnsi="Arial" w:cs="Arial"/>
          <w:sz w:val="24"/>
          <w:szCs w:val="24"/>
        </w:rPr>
        <w:tab/>
        <w:t xml:space="preserve"> </w:t>
      </w:r>
      <w:r>
        <w:rPr>
          <w:rFonts w:ascii="Arial" w:hAnsi="Arial" w:cs="Arial"/>
          <w:sz w:val="24"/>
          <w:szCs w:val="24"/>
        </w:rPr>
        <w:t>Třetím získaná informace je, od koho se dozvěděli o baseballovém klubu.</w:t>
      </w:r>
    </w:p>
    <w:p w:rsidR="0047656E" w:rsidRPr="003A1733" w:rsidRDefault="0047656E" w:rsidP="0047656E">
      <w:pPr>
        <w:spacing w:line="360" w:lineRule="auto"/>
        <w:ind w:left="737"/>
        <w:jc w:val="both"/>
        <w:rPr>
          <w:rFonts w:ascii="Arial" w:hAnsi="Arial" w:cs="Arial"/>
          <w:sz w:val="24"/>
          <w:szCs w:val="24"/>
        </w:rPr>
      </w:pPr>
      <w:r w:rsidRPr="003A1733">
        <w:rPr>
          <w:rFonts w:ascii="Arial" w:hAnsi="Arial" w:cs="Arial"/>
          <w:noProof/>
          <w:sz w:val="24"/>
          <w:szCs w:val="24"/>
        </w:rPr>
        <w:drawing>
          <wp:inline distT="0" distB="0" distL="0" distR="0">
            <wp:extent cx="5400055" cy="3096000"/>
            <wp:effectExtent l="19050" t="0" r="10145" b="9150"/>
            <wp:docPr id="55"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7656E" w:rsidRDefault="0047656E" w:rsidP="0047656E">
      <w:pPr>
        <w:spacing w:line="360" w:lineRule="auto"/>
        <w:jc w:val="both"/>
        <w:rPr>
          <w:rFonts w:ascii="Arial" w:hAnsi="Arial" w:cs="Arial"/>
          <w:sz w:val="24"/>
          <w:szCs w:val="24"/>
        </w:rPr>
      </w:pPr>
      <w:r w:rsidRPr="003A1733">
        <w:rPr>
          <w:rFonts w:ascii="Arial" w:hAnsi="Arial" w:cs="Arial"/>
          <w:sz w:val="24"/>
          <w:szCs w:val="24"/>
        </w:rPr>
        <w:t xml:space="preserve">Obrázek 8. Získané informace o klubu Třebíč </w:t>
      </w:r>
      <w:r>
        <w:rPr>
          <w:rFonts w:ascii="Arial" w:hAnsi="Arial" w:cs="Arial"/>
          <w:sz w:val="24"/>
          <w:szCs w:val="24"/>
        </w:rPr>
        <w:t>Nuclears</w:t>
      </w:r>
      <w:r w:rsidRPr="003A1733">
        <w:rPr>
          <w:rFonts w:ascii="Arial" w:hAnsi="Arial" w:cs="Arial"/>
          <w:sz w:val="24"/>
          <w:szCs w:val="24"/>
        </w:rPr>
        <w:t xml:space="preserve"> 2005-2013</w:t>
      </w:r>
    </w:p>
    <w:p w:rsidR="0047656E" w:rsidRPr="003A1733" w:rsidRDefault="0047656E" w:rsidP="0047656E">
      <w:pPr>
        <w:spacing w:line="360" w:lineRule="auto"/>
        <w:jc w:val="both"/>
        <w:rPr>
          <w:rFonts w:ascii="Arial" w:hAnsi="Arial" w:cs="Arial"/>
          <w:sz w:val="24"/>
          <w:szCs w:val="24"/>
        </w:rPr>
      </w:pPr>
      <w:r>
        <w:rPr>
          <w:rFonts w:ascii="Arial" w:hAnsi="Arial" w:cs="Arial"/>
          <w:sz w:val="24"/>
          <w:szCs w:val="24"/>
        </w:rPr>
        <w:lastRenderedPageBreak/>
        <w:tab/>
        <w:t xml:space="preserve">Nejsilnější referencí jsou hlasy přátel a to 65. Příměstský tábor přinesl pro klub pouze 2 hráče. </w:t>
      </w:r>
    </w:p>
    <w:p w:rsidR="0047656E" w:rsidRPr="003A1733" w:rsidRDefault="0047656E" w:rsidP="0047656E">
      <w:pPr>
        <w:spacing w:line="360" w:lineRule="auto"/>
        <w:ind w:firstLine="708"/>
        <w:jc w:val="both"/>
        <w:rPr>
          <w:rFonts w:ascii="Arial" w:hAnsi="Arial" w:cs="Arial"/>
          <w:sz w:val="24"/>
          <w:szCs w:val="24"/>
        </w:rPr>
      </w:pPr>
      <w:r w:rsidRPr="003A1733">
        <w:rPr>
          <w:rFonts w:ascii="Arial" w:hAnsi="Arial" w:cs="Arial"/>
          <w:b/>
          <w:noProof/>
          <w:sz w:val="24"/>
          <w:szCs w:val="24"/>
        </w:rPr>
        <w:drawing>
          <wp:inline distT="0" distB="0" distL="0" distR="0">
            <wp:extent cx="4500000" cy="2546099"/>
            <wp:effectExtent l="19050" t="0" r="14850" b="6601"/>
            <wp:docPr id="56"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7656E" w:rsidRDefault="0047656E" w:rsidP="0047656E">
      <w:pPr>
        <w:spacing w:line="360" w:lineRule="auto"/>
        <w:jc w:val="both"/>
        <w:rPr>
          <w:rFonts w:ascii="Arial" w:hAnsi="Arial" w:cs="Arial"/>
          <w:sz w:val="24"/>
          <w:szCs w:val="24"/>
        </w:rPr>
      </w:pPr>
      <w:r w:rsidRPr="003A1733">
        <w:rPr>
          <w:rFonts w:ascii="Arial" w:hAnsi="Arial" w:cs="Arial"/>
          <w:sz w:val="24"/>
          <w:szCs w:val="24"/>
        </w:rPr>
        <w:t>Obrázek 9. úspěšnost získaných hráčů z prezentace na školách</w:t>
      </w:r>
    </w:p>
    <w:p w:rsidR="0047656E" w:rsidRPr="003A1733" w:rsidRDefault="0047656E" w:rsidP="0047656E">
      <w:pPr>
        <w:spacing w:line="360" w:lineRule="auto"/>
        <w:jc w:val="both"/>
        <w:rPr>
          <w:rFonts w:ascii="Arial" w:hAnsi="Arial" w:cs="Arial"/>
          <w:sz w:val="24"/>
          <w:szCs w:val="24"/>
        </w:rPr>
      </w:pPr>
      <w:r>
        <w:rPr>
          <w:rFonts w:ascii="Arial" w:hAnsi="Arial" w:cs="Arial"/>
          <w:sz w:val="24"/>
          <w:szCs w:val="24"/>
        </w:rPr>
        <w:tab/>
        <w:t>Nejúspěšnější byl r. 2013 – 14. Nejméně hráčů přinesl r. 2010 – 6.</w:t>
      </w:r>
      <w:r w:rsidRPr="00015414">
        <w:rPr>
          <w:rFonts w:ascii="Arial" w:hAnsi="Arial" w:cs="Arial"/>
          <w:noProof/>
          <w:sz w:val="24"/>
          <w:szCs w:val="24"/>
        </w:rPr>
        <w:t xml:space="preserve"> </w:t>
      </w:r>
      <w:r w:rsidRPr="003A1733">
        <w:rPr>
          <w:rFonts w:ascii="Arial" w:hAnsi="Arial" w:cs="Arial"/>
          <w:noProof/>
          <w:sz w:val="24"/>
          <w:szCs w:val="24"/>
        </w:rPr>
        <w:drawing>
          <wp:inline distT="0" distB="0" distL="0" distR="0">
            <wp:extent cx="5399405" cy="3149600"/>
            <wp:effectExtent l="19050" t="0" r="10795" b="0"/>
            <wp:docPr id="57"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7656E" w:rsidRPr="003A1733" w:rsidRDefault="0047656E" w:rsidP="0047656E">
      <w:pPr>
        <w:spacing w:line="360" w:lineRule="auto"/>
        <w:jc w:val="both"/>
        <w:rPr>
          <w:rFonts w:ascii="Arial" w:hAnsi="Arial" w:cs="Arial"/>
          <w:sz w:val="24"/>
          <w:szCs w:val="24"/>
        </w:rPr>
      </w:pPr>
      <w:r w:rsidRPr="003A1733">
        <w:rPr>
          <w:rFonts w:ascii="Arial" w:hAnsi="Arial" w:cs="Arial"/>
          <w:sz w:val="24"/>
          <w:szCs w:val="24"/>
        </w:rPr>
        <w:t>Obrázek 9. Koláč zobrazující důvody pro skončení činnosti v klubu</w:t>
      </w:r>
    </w:p>
    <w:p w:rsidR="0047656E" w:rsidRDefault="0047656E" w:rsidP="0047656E">
      <w:pPr>
        <w:spacing w:line="360" w:lineRule="auto"/>
        <w:jc w:val="both"/>
        <w:rPr>
          <w:rFonts w:ascii="Arial" w:hAnsi="Arial" w:cs="Arial"/>
          <w:sz w:val="24"/>
          <w:szCs w:val="24"/>
        </w:rPr>
      </w:pPr>
      <w:r w:rsidRPr="003A1733">
        <w:rPr>
          <w:rFonts w:ascii="Arial" w:hAnsi="Arial" w:cs="Arial"/>
          <w:sz w:val="24"/>
          <w:szCs w:val="24"/>
        </w:rPr>
        <w:tab/>
        <w:t>S 19% má na tom největší podíl čas a pouhé 4% zranění.</w:t>
      </w:r>
    </w:p>
    <w:p w:rsidR="0047656E" w:rsidRPr="003A1733" w:rsidRDefault="0047656E" w:rsidP="0047656E">
      <w:pPr>
        <w:spacing w:line="360" w:lineRule="auto"/>
        <w:jc w:val="both"/>
        <w:rPr>
          <w:rFonts w:ascii="Arial" w:hAnsi="Arial" w:cs="Arial"/>
          <w:sz w:val="24"/>
          <w:szCs w:val="24"/>
        </w:rPr>
      </w:pPr>
    </w:p>
    <w:p w:rsidR="0047656E" w:rsidRPr="003A1733" w:rsidRDefault="0047656E" w:rsidP="0047656E">
      <w:pPr>
        <w:pStyle w:val="Odstavecseseznamem"/>
        <w:numPr>
          <w:ilvl w:val="2"/>
          <w:numId w:val="5"/>
        </w:numPr>
        <w:spacing w:before="240" w:line="360" w:lineRule="auto"/>
        <w:jc w:val="both"/>
        <w:rPr>
          <w:rFonts w:ascii="Arial" w:hAnsi="Arial" w:cs="Arial"/>
          <w:b/>
          <w:sz w:val="24"/>
          <w:szCs w:val="24"/>
        </w:rPr>
      </w:pPr>
      <w:r>
        <w:rPr>
          <w:rFonts w:ascii="Arial" w:hAnsi="Arial" w:cs="Arial"/>
          <w:b/>
          <w:sz w:val="24"/>
          <w:szCs w:val="24"/>
        </w:rPr>
        <w:lastRenderedPageBreak/>
        <w:t>Vyhodnocení primárních dotazníků z</w:t>
      </w:r>
      <w:r w:rsidRPr="003A1733">
        <w:rPr>
          <w:rFonts w:ascii="Arial" w:hAnsi="Arial" w:cs="Arial"/>
          <w:b/>
          <w:sz w:val="24"/>
          <w:szCs w:val="24"/>
        </w:rPr>
        <w:t xml:space="preserve"> terénního šetření </w:t>
      </w:r>
    </w:p>
    <w:p w:rsidR="0047656E" w:rsidRPr="003A1733" w:rsidRDefault="0047656E" w:rsidP="0047656E">
      <w:pPr>
        <w:spacing w:line="360" w:lineRule="auto"/>
        <w:jc w:val="both"/>
        <w:rPr>
          <w:rFonts w:ascii="Arial" w:hAnsi="Arial" w:cs="Arial"/>
          <w:sz w:val="24"/>
          <w:szCs w:val="24"/>
        </w:rPr>
      </w:pPr>
      <w:r w:rsidRPr="003A1733">
        <w:rPr>
          <w:rFonts w:ascii="Arial" w:hAnsi="Arial" w:cs="Arial"/>
          <w:sz w:val="24"/>
          <w:szCs w:val="24"/>
        </w:rPr>
        <w:t>Otázka č. 1: Jste?</w:t>
      </w:r>
    </w:p>
    <w:p w:rsidR="0047656E" w:rsidRPr="003A1733" w:rsidRDefault="0047656E" w:rsidP="0047656E">
      <w:pPr>
        <w:spacing w:line="360" w:lineRule="auto"/>
        <w:jc w:val="both"/>
        <w:rPr>
          <w:rFonts w:ascii="Arial" w:hAnsi="Arial" w:cs="Arial"/>
          <w:sz w:val="24"/>
          <w:szCs w:val="24"/>
        </w:rPr>
      </w:pPr>
      <w:r w:rsidRPr="003A1733">
        <w:rPr>
          <w:rFonts w:ascii="Arial" w:hAnsi="Arial" w:cs="Arial"/>
          <w:noProof/>
          <w:sz w:val="24"/>
          <w:szCs w:val="24"/>
        </w:rPr>
        <w:drawing>
          <wp:inline distT="0" distB="0" distL="0" distR="0">
            <wp:extent cx="4500000" cy="2015630"/>
            <wp:effectExtent l="19050" t="0" r="14850" b="3670"/>
            <wp:docPr id="58"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7656E" w:rsidRPr="003A1733" w:rsidRDefault="0047656E" w:rsidP="0047656E">
      <w:pPr>
        <w:spacing w:line="360" w:lineRule="auto"/>
        <w:jc w:val="both"/>
        <w:rPr>
          <w:rFonts w:ascii="Arial" w:hAnsi="Arial" w:cs="Arial"/>
          <w:sz w:val="24"/>
          <w:szCs w:val="24"/>
        </w:rPr>
      </w:pPr>
      <w:r w:rsidRPr="003A1733">
        <w:rPr>
          <w:rFonts w:ascii="Arial" w:hAnsi="Arial" w:cs="Arial"/>
          <w:sz w:val="24"/>
          <w:szCs w:val="24"/>
        </w:rPr>
        <w:t>Obrázek 10. Znázornění pohlaví respondentů</w:t>
      </w:r>
    </w:p>
    <w:p w:rsidR="0047656E" w:rsidRPr="003A1733" w:rsidRDefault="0047656E" w:rsidP="0047656E">
      <w:pPr>
        <w:spacing w:line="360" w:lineRule="auto"/>
        <w:jc w:val="both"/>
        <w:rPr>
          <w:rFonts w:ascii="Arial" w:hAnsi="Arial" w:cs="Arial"/>
          <w:sz w:val="24"/>
          <w:szCs w:val="24"/>
        </w:rPr>
      </w:pPr>
      <w:r w:rsidRPr="003A1733">
        <w:rPr>
          <w:rFonts w:ascii="Arial" w:hAnsi="Arial" w:cs="Arial"/>
          <w:sz w:val="24"/>
          <w:szCs w:val="24"/>
        </w:rPr>
        <w:tab/>
        <w:t>58% dotázaných žen ku 42%mužů</w:t>
      </w:r>
    </w:p>
    <w:p w:rsidR="0047656E" w:rsidRPr="003A1733" w:rsidRDefault="0047656E" w:rsidP="0047656E">
      <w:pPr>
        <w:spacing w:line="360" w:lineRule="auto"/>
        <w:jc w:val="both"/>
        <w:rPr>
          <w:rFonts w:ascii="Arial" w:hAnsi="Arial" w:cs="Arial"/>
          <w:sz w:val="24"/>
          <w:szCs w:val="24"/>
        </w:rPr>
      </w:pPr>
      <w:r w:rsidRPr="003A1733">
        <w:rPr>
          <w:rFonts w:ascii="Arial" w:hAnsi="Arial" w:cs="Arial"/>
          <w:sz w:val="24"/>
          <w:szCs w:val="24"/>
        </w:rPr>
        <w:t>Otázka č. 2: Kolik je Vám let?</w:t>
      </w:r>
    </w:p>
    <w:p w:rsidR="0047656E" w:rsidRPr="003A1733" w:rsidRDefault="0047656E" w:rsidP="0047656E">
      <w:pPr>
        <w:spacing w:line="360" w:lineRule="auto"/>
        <w:jc w:val="both"/>
        <w:rPr>
          <w:rFonts w:ascii="Arial" w:hAnsi="Arial" w:cs="Arial"/>
          <w:sz w:val="24"/>
          <w:szCs w:val="24"/>
        </w:rPr>
      </w:pPr>
      <w:r w:rsidRPr="003A1733">
        <w:rPr>
          <w:rFonts w:ascii="Arial" w:hAnsi="Arial" w:cs="Arial"/>
          <w:noProof/>
          <w:sz w:val="24"/>
          <w:szCs w:val="24"/>
        </w:rPr>
        <w:drawing>
          <wp:inline distT="0" distB="0" distL="0" distR="0">
            <wp:extent cx="4507799" cy="2340000"/>
            <wp:effectExtent l="19050" t="0" r="26101" b="3150"/>
            <wp:docPr id="59"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7656E" w:rsidRPr="003A1733" w:rsidRDefault="0047656E" w:rsidP="0047656E">
      <w:pPr>
        <w:spacing w:line="360" w:lineRule="auto"/>
        <w:jc w:val="both"/>
        <w:rPr>
          <w:rFonts w:ascii="Arial" w:hAnsi="Arial" w:cs="Arial"/>
          <w:sz w:val="24"/>
          <w:szCs w:val="24"/>
        </w:rPr>
      </w:pPr>
      <w:r w:rsidRPr="003A1733">
        <w:rPr>
          <w:rFonts w:ascii="Arial" w:hAnsi="Arial" w:cs="Arial"/>
          <w:sz w:val="24"/>
          <w:szCs w:val="24"/>
        </w:rPr>
        <w:t>Obrázek 11. Věk dotazovaných respondentů</w:t>
      </w:r>
    </w:p>
    <w:p w:rsidR="0047656E" w:rsidRPr="003A1733" w:rsidRDefault="0047656E" w:rsidP="0047656E">
      <w:pPr>
        <w:spacing w:line="360" w:lineRule="auto"/>
        <w:jc w:val="both"/>
        <w:rPr>
          <w:rFonts w:ascii="Arial" w:hAnsi="Arial" w:cs="Arial"/>
          <w:sz w:val="24"/>
          <w:szCs w:val="24"/>
        </w:rPr>
      </w:pPr>
      <w:r w:rsidRPr="003A1733">
        <w:rPr>
          <w:rFonts w:ascii="Arial" w:hAnsi="Arial" w:cs="Arial"/>
          <w:sz w:val="24"/>
          <w:szCs w:val="24"/>
        </w:rPr>
        <w:tab/>
        <w:t>Nejvíce dotázaných bylo z věkové skupiny 31-40 let a to 29%, 27% bylo z věkové skupiny 21-30, 26% 10-20 a nejméně dotázaných bylo ve skupině 41 a více a to 18% respondentů.</w:t>
      </w:r>
    </w:p>
    <w:p w:rsidR="0047656E" w:rsidRPr="003A1733" w:rsidRDefault="0047656E" w:rsidP="0047656E">
      <w:pPr>
        <w:spacing w:line="360" w:lineRule="auto"/>
        <w:jc w:val="both"/>
        <w:rPr>
          <w:rFonts w:ascii="Arial" w:hAnsi="Arial" w:cs="Arial"/>
          <w:noProof/>
          <w:sz w:val="24"/>
          <w:szCs w:val="24"/>
        </w:rPr>
      </w:pPr>
      <w:r w:rsidRPr="003A1733">
        <w:rPr>
          <w:rFonts w:ascii="Arial" w:hAnsi="Arial" w:cs="Arial"/>
          <w:sz w:val="24"/>
          <w:szCs w:val="24"/>
        </w:rPr>
        <w:t>Otázka č. 3. Víte, že ve Vašem městě se hraje baseball?</w:t>
      </w:r>
    </w:p>
    <w:p w:rsidR="0047656E" w:rsidRPr="003A1733" w:rsidRDefault="0047656E" w:rsidP="0047656E">
      <w:pPr>
        <w:spacing w:line="360" w:lineRule="auto"/>
        <w:jc w:val="both"/>
        <w:rPr>
          <w:rFonts w:ascii="Arial" w:hAnsi="Arial" w:cs="Arial"/>
          <w:sz w:val="24"/>
          <w:szCs w:val="24"/>
        </w:rPr>
      </w:pPr>
      <w:r w:rsidRPr="003A1733">
        <w:rPr>
          <w:rFonts w:ascii="Arial" w:hAnsi="Arial" w:cs="Arial"/>
          <w:noProof/>
          <w:sz w:val="24"/>
          <w:szCs w:val="24"/>
        </w:rPr>
        <w:lastRenderedPageBreak/>
        <w:drawing>
          <wp:inline distT="0" distB="0" distL="0" distR="0">
            <wp:extent cx="4502719" cy="2671948"/>
            <wp:effectExtent l="19050" t="0" r="12131" b="0"/>
            <wp:docPr id="60"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7656E" w:rsidRPr="003A1733" w:rsidRDefault="0047656E" w:rsidP="0047656E">
      <w:pPr>
        <w:spacing w:line="360" w:lineRule="auto"/>
        <w:jc w:val="both"/>
        <w:rPr>
          <w:rFonts w:ascii="Arial" w:hAnsi="Arial" w:cs="Arial"/>
          <w:sz w:val="24"/>
          <w:szCs w:val="24"/>
        </w:rPr>
      </w:pPr>
      <w:r w:rsidRPr="003A1733">
        <w:rPr>
          <w:rFonts w:ascii="Arial" w:hAnsi="Arial" w:cs="Arial"/>
          <w:sz w:val="24"/>
          <w:szCs w:val="24"/>
        </w:rPr>
        <w:t>Obrázek 12. Baseball ve městě</w:t>
      </w:r>
    </w:p>
    <w:p w:rsidR="0047656E" w:rsidRPr="003A1733" w:rsidRDefault="0047656E" w:rsidP="0047656E">
      <w:pPr>
        <w:spacing w:line="360" w:lineRule="auto"/>
        <w:jc w:val="both"/>
        <w:rPr>
          <w:rFonts w:ascii="Arial" w:hAnsi="Arial" w:cs="Arial"/>
          <w:sz w:val="24"/>
          <w:szCs w:val="24"/>
        </w:rPr>
      </w:pPr>
      <w:r w:rsidRPr="003A1733">
        <w:rPr>
          <w:rFonts w:ascii="Arial" w:hAnsi="Arial" w:cs="Arial"/>
          <w:sz w:val="24"/>
          <w:szCs w:val="24"/>
        </w:rPr>
        <w:tab/>
        <w:t>76% dotázaných odpovědělo, že o baseballu v Třebíči ví a pouhých 24% odpovědělo, že ne.</w:t>
      </w:r>
    </w:p>
    <w:p w:rsidR="0047656E" w:rsidRPr="003A1733" w:rsidRDefault="0047656E" w:rsidP="0047656E">
      <w:pPr>
        <w:spacing w:line="360" w:lineRule="auto"/>
        <w:jc w:val="both"/>
        <w:rPr>
          <w:rFonts w:ascii="Arial" w:hAnsi="Arial" w:cs="Arial"/>
          <w:sz w:val="24"/>
          <w:szCs w:val="24"/>
        </w:rPr>
      </w:pPr>
      <w:r w:rsidRPr="003A1733">
        <w:rPr>
          <w:rFonts w:ascii="Arial" w:hAnsi="Arial" w:cs="Arial"/>
          <w:sz w:val="24"/>
          <w:szCs w:val="24"/>
        </w:rPr>
        <w:t xml:space="preserve">Otázka č. 4. Znáte baseballový klub Třebíč </w:t>
      </w:r>
      <w:r>
        <w:rPr>
          <w:rFonts w:ascii="Arial" w:hAnsi="Arial" w:cs="Arial"/>
          <w:sz w:val="24"/>
          <w:szCs w:val="24"/>
        </w:rPr>
        <w:t>Nuclears</w:t>
      </w:r>
      <w:r w:rsidRPr="003A1733">
        <w:rPr>
          <w:rFonts w:ascii="Arial" w:hAnsi="Arial" w:cs="Arial"/>
          <w:sz w:val="24"/>
          <w:szCs w:val="24"/>
        </w:rPr>
        <w:t xml:space="preserve">? </w:t>
      </w:r>
    </w:p>
    <w:p w:rsidR="0047656E" w:rsidRPr="003A1733" w:rsidRDefault="0047656E" w:rsidP="0047656E">
      <w:pPr>
        <w:spacing w:line="360" w:lineRule="auto"/>
        <w:jc w:val="both"/>
        <w:rPr>
          <w:rFonts w:ascii="Arial" w:hAnsi="Arial" w:cs="Arial"/>
          <w:sz w:val="24"/>
          <w:szCs w:val="24"/>
        </w:rPr>
      </w:pPr>
      <w:r w:rsidRPr="003A1733">
        <w:rPr>
          <w:rFonts w:ascii="Arial" w:hAnsi="Arial" w:cs="Arial"/>
          <w:noProof/>
          <w:sz w:val="24"/>
          <w:szCs w:val="24"/>
        </w:rPr>
        <w:drawing>
          <wp:inline distT="0" distB="0" distL="0" distR="0">
            <wp:extent cx="4500000" cy="2336899"/>
            <wp:effectExtent l="19050" t="0" r="14850" b="6251"/>
            <wp:docPr id="61"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7656E" w:rsidRPr="003A1733" w:rsidRDefault="0047656E" w:rsidP="0047656E">
      <w:pPr>
        <w:spacing w:line="360" w:lineRule="auto"/>
        <w:jc w:val="both"/>
        <w:rPr>
          <w:rFonts w:ascii="Arial" w:hAnsi="Arial" w:cs="Arial"/>
          <w:sz w:val="24"/>
          <w:szCs w:val="24"/>
        </w:rPr>
      </w:pPr>
      <w:r w:rsidRPr="003A1733">
        <w:rPr>
          <w:rFonts w:ascii="Arial" w:hAnsi="Arial" w:cs="Arial"/>
          <w:sz w:val="24"/>
          <w:szCs w:val="24"/>
        </w:rPr>
        <w:t xml:space="preserve">Obrázek 13. Informovanost města Třebíče o </w:t>
      </w:r>
      <w:r>
        <w:rPr>
          <w:rFonts w:ascii="Arial" w:hAnsi="Arial" w:cs="Arial"/>
          <w:sz w:val="24"/>
          <w:szCs w:val="24"/>
        </w:rPr>
        <w:t>Nuclears</w:t>
      </w:r>
    </w:p>
    <w:p w:rsidR="0047656E" w:rsidRPr="003A1733" w:rsidRDefault="0047656E" w:rsidP="0047656E">
      <w:pPr>
        <w:spacing w:line="360" w:lineRule="auto"/>
        <w:jc w:val="both"/>
        <w:rPr>
          <w:rFonts w:ascii="Arial" w:hAnsi="Arial" w:cs="Arial"/>
          <w:sz w:val="24"/>
          <w:szCs w:val="24"/>
        </w:rPr>
      </w:pPr>
      <w:r w:rsidRPr="003A1733">
        <w:rPr>
          <w:rFonts w:ascii="Arial" w:hAnsi="Arial" w:cs="Arial"/>
          <w:sz w:val="24"/>
          <w:szCs w:val="24"/>
        </w:rPr>
        <w:tab/>
        <w:t xml:space="preserve">Celkem 68% </w:t>
      </w:r>
      <w:r>
        <w:rPr>
          <w:rFonts w:ascii="Arial" w:hAnsi="Arial" w:cs="Arial"/>
          <w:sz w:val="24"/>
          <w:szCs w:val="24"/>
        </w:rPr>
        <w:t>respondentů</w:t>
      </w:r>
      <w:r w:rsidRPr="003A1733">
        <w:rPr>
          <w:rFonts w:ascii="Arial" w:hAnsi="Arial" w:cs="Arial"/>
          <w:sz w:val="24"/>
          <w:szCs w:val="24"/>
        </w:rPr>
        <w:t xml:space="preserve"> baseballový klub Třebíč </w:t>
      </w:r>
      <w:r>
        <w:rPr>
          <w:rFonts w:ascii="Arial" w:hAnsi="Arial" w:cs="Arial"/>
          <w:sz w:val="24"/>
          <w:szCs w:val="24"/>
        </w:rPr>
        <w:t>Nuclears</w:t>
      </w:r>
      <w:r w:rsidRPr="003A1733">
        <w:rPr>
          <w:rFonts w:ascii="Arial" w:hAnsi="Arial" w:cs="Arial"/>
          <w:sz w:val="24"/>
          <w:szCs w:val="24"/>
        </w:rPr>
        <w:t xml:space="preserve"> zná a zbylých 32% o klubu nikdy neslyšelo. </w:t>
      </w:r>
    </w:p>
    <w:p w:rsidR="0047656E" w:rsidRPr="003A1733" w:rsidRDefault="0047656E" w:rsidP="0047656E">
      <w:pPr>
        <w:spacing w:line="360" w:lineRule="auto"/>
        <w:jc w:val="both"/>
        <w:rPr>
          <w:rFonts w:ascii="Arial" w:hAnsi="Arial" w:cs="Arial"/>
          <w:sz w:val="24"/>
          <w:szCs w:val="24"/>
        </w:rPr>
      </w:pPr>
    </w:p>
    <w:p w:rsidR="0047656E" w:rsidRPr="003A1733" w:rsidRDefault="0047656E" w:rsidP="0047656E">
      <w:pPr>
        <w:spacing w:line="360" w:lineRule="auto"/>
        <w:jc w:val="both"/>
        <w:rPr>
          <w:rFonts w:ascii="Arial" w:hAnsi="Arial" w:cs="Arial"/>
          <w:sz w:val="24"/>
          <w:szCs w:val="24"/>
        </w:rPr>
      </w:pPr>
      <w:r w:rsidRPr="003A1733">
        <w:rPr>
          <w:rFonts w:ascii="Arial" w:hAnsi="Arial" w:cs="Arial"/>
          <w:sz w:val="24"/>
          <w:szCs w:val="24"/>
        </w:rPr>
        <w:t>Otázka č. 5.</w:t>
      </w:r>
      <w:r>
        <w:rPr>
          <w:rFonts w:ascii="Arial" w:hAnsi="Arial" w:cs="Arial"/>
          <w:sz w:val="24"/>
          <w:szCs w:val="24"/>
        </w:rPr>
        <w:t xml:space="preserve"> Od kud</w:t>
      </w:r>
      <w:r w:rsidRPr="003A1733">
        <w:rPr>
          <w:rFonts w:ascii="Arial" w:hAnsi="Arial" w:cs="Arial"/>
          <w:sz w:val="24"/>
          <w:szCs w:val="24"/>
        </w:rPr>
        <w:t xml:space="preserve"> jste se dozvěděl o místním baseballu? </w:t>
      </w:r>
    </w:p>
    <w:p w:rsidR="0047656E" w:rsidRPr="003A1733" w:rsidRDefault="0047656E" w:rsidP="0047656E">
      <w:pPr>
        <w:spacing w:line="360" w:lineRule="auto"/>
        <w:jc w:val="both"/>
        <w:rPr>
          <w:rFonts w:ascii="Arial" w:hAnsi="Arial" w:cs="Arial"/>
          <w:sz w:val="24"/>
          <w:szCs w:val="24"/>
        </w:rPr>
      </w:pPr>
      <w:r w:rsidRPr="003A1733">
        <w:rPr>
          <w:rFonts w:ascii="Arial" w:hAnsi="Arial" w:cs="Arial"/>
          <w:noProof/>
          <w:sz w:val="24"/>
          <w:szCs w:val="24"/>
        </w:rPr>
        <w:lastRenderedPageBreak/>
        <w:drawing>
          <wp:inline distT="0" distB="0" distL="0" distR="0">
            <wp:extent cx="5399405" cy="3149600"/>
            <wp:effectExtent l="19050" t="0" r="10795" b="0"/>
            <wp:docPr id="62"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7656E" w:rsidRPr="003A1733" w:rsidRDefault="0047656E" w:rsidP="0047656E">
      <w:pPr>
        <w:spacing w:line="360" w:lineRule="auto"/>
        <w:jc w:val="both"/>
        <w:rPr>
          <w:rFonts w:ascii="Arial" w:hAnsi="Arial" w:cs="Arial"/>
          <w:sz w:val="24"/>
          <w:szCs w:val="24"/>
        </w:rPr>
      </w:pPr>
      <w:r w:rsidRPr="003A1733">
        <w:rPr>
          <w:rFonts w:ascii="Arial" w:hAnsi="Arial" w:cs="Arial"/>
          <w:sz w:val="24"/>
          <w:szCs w:val="24"/>
        </w:rPr>
        <w:t>Obrázek č. 14 Informovanost Třebíče o baseballovém klubu</w:t>
      </w:r>
    </w:p>
    <w:p w:rsidR="0047656E" w:rsidRPr="003A1733" w:rsidRDefault="0047656E" w:rsidP="0047656E">
      <w:pPr>
        <w:spacing w:line="360" w:lineRule="auto"/>
        <w:jc w:val="both"/>
        <w:rPr>
          <w:rFonts w:ascii="Arial" w:hAnsi="Arial" w:cs="Arial"/>
          <w:sz w:val="24"/>
          <w:szCs w:val="24"/>
        </w:rPr>
      </w:pPr>
      <w:r w:rsidRPr="003A1733">
        <w:rPr>
          <w:rFonts w:ascii="Arial" w:hAnsi="Arial" w:cs="Arial"/>
          <w:sz w:val="24"/>
          <w:szCs w:val="24"/>
        </w:rPr>
        <w:tab/>
        <w:t>Nejvíce se lidem dostává informací z místního Ti</w:t>
      </w:r>
      <w:r>
        <w:rPr>
          <w:rFonts w:ascii="Arial" w:hAnsi="Arial" w:cs="Arial"/>
          <w:sz w:val="24"/>
          <w:szCs w:val="24"/>
        </w:rPr>
        <w:t>s</w:t>
      </w:r>
      <w:r w:rsidRPr="003A1733">
        <w:rPr>
          <w:rFonts w:ascii="Arial" w:hAnsi="Arial" w:cs="Arial"/>
          <w:sz w:val="24"/>
          <w:szCs w:val="24"/>
        </w:rPr>
        <w:t>ku a to 21%, následují informace od přátel s 18%, Facebook 15%, samotný baseball vidělo naživo 11%, v rádiu po</w:t>
      </w:r>
      <w:r>
        <w:rPr>
          <w:rFonts w:ascii="Arial" w:hAnsi="Arial" w:cs="Arial"/>
          <w:sz w:val="24"/>
          <w:szCs w:val="24"/>
        </w:rPr>
        <w:t xml:space="preserve">zvánku zaslechlo 7%, dokonce 2%, </w:t>
      </w:r>
      <w:r w:rsidRPr="003A1733">
        <w:rPr>
          <w:rFonts w:ascii="Arial" w:hAnsi="Arial" w:cs="Arial"/>
          <w:sz w:val="24"/>
          <w:szCs w:val="24"/>
        </w:rPr>
        <w:t>dotázaných</w:t>
      </w:r>
      <w:r>
        <w:rPr>
          <w:rFonts w:ascii="Arial" w:hAnsi="Arial" w:cs="Arial"/>
          <w:sz w:val="24"/>
          <w:szCs w:val="24"/>
        </w:rPr>
        <w:t xml:space="preserve"> </w:t>
      </w:r>
      <w:r w:rsidRPr="003A1733">
        <w:rPr>
          <w:rFonts w:ascii="Arial" w:hAnsi="Arial" w:cs="Arial"/>
          <w:sz w:val="24"/>
          <w:szCs w:val="24"/>
        </w:rPr>
        <w:t xml:space="preserve">Třebíčský baseball vidělo v televizi a téže 2% vidělo obsah webových stránek. Odpověď ztrácela na významu u 19% dotázaných, otázka nemohla být zodpovězena. </w:t>
      </w:r>
    </w:p>
    <w:p w:rsidR="0047656E" w:rsidRPr="003A1733" w:rsidRDefault="0047656E" w:rsidP="0047656E">
      <w:pPr>
        <w:spacing w:line="360" w:lineRule="auto"/>
        <w:jc w:val="both"/>
        <w:rPr>
          <w:rFonts w:ascii="Arial" w:hAnsi="Arial" w:cs="Arial"/>
          <w:sz w:val="24"/>
          <w:szCs w:val="24"/>
        </w:rPr>
      </w:pPr>
      <w:r>
        <w:rPr>
          <w:rFonts w:ascii="Arial" w:hAnsi="Arial" w:cs="Arial"/>
          <w:sz w:val="24"/>
          <w:szCs w:val="24"/>
        </w:rPr>
        <w:t>Otázka č. 6 Navštěvujete</w:t>
      </w:r>
      <w:r w:rsidRPr="003A1733">
        <w:rPr>
          <w:rFonts w:ascii="Arial" w:hAnsi="Arial" w:cs="Arial"/>
          <w:sz w:val="24"/>
          <w:szCs w:val="24"/>
        </w:rPr>
        <w:t xml:space="preserve"> webové stránky/sociální síť </w:t>
      </w:r>
      <w:r>
        <w:rPr>
          <w:rFonts w:ascii="Arial" w:hAnsi="Arial" w:cs="Arial"/>
          <w:sz w:val="24"/>
          <w:szCs w:val="24"/>
        </w:rPr>
        <w:t>Nuclears</w:t>
      </w:r>
      <w:r w:rsidRPr="003A1733">
        <w:rPr>
          <w:rFonts w:ascii="Arial" w:hAnsi="Arial" w:cs="Arial"/>
          <w:sz w:val="24"/>
          <w:szCs w:val="24"/>
        </w:rPr>
        <w:t>?</w:t>
      </w:r>
      <w:r w:rsidRPr="003A1733">
        <w:rPr>
          <w:rFonts w:ascii="Arial" w:hAnsi="Arial" w:cs="Arial"/>
          <w:sz w:val="24"/>
          <w:szCs w:val="24"/>
        </w:rPr>
        <w:tab/>
      </w:r>
    </w:p>
    <w:p w:rsidR="0047656E" w:rsidRPr="003A1733" w:rsidRDefault="0047656E" w:rsidP="0047656E">
      <w:pPr>
        <w:spacing w:line="360" w:lineRule="auto"/>
        <w:jc w:val="both"/>
        <w:rPr>
          <w:rFonts w:ascii="Arial" w:hAnsi="Arial" w:cs="Arial"/>
          <w:sz w:val="24"/>
          <w:szCs w:val="24"/>
        </w:rPr>
      </w:pPr>
      <w:r w:rsidRPr="003A1733">
        <w:rPr>
          <w:rFonts w:ascii="Arial" w:hAnsi="Arial" w:cs="Arial"/>
          <w:noProof/>
          <w:sz w:val="24"/>
          <w:szCs w:val="24"/>
        </w:rPr>
        <w:lastRenderedPageBreak/>
        <w:drawing>
          <wp:inline distT="0" distB="0" distL="0" distR="0">
            <wp:extent cx="5399405" cy="3149600"/>
            <wp:effectExtent l="19050" t="0" r="10795" b="0"/>
            <wp:docPr id="63"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7656E" w:rsidRPr="003A1733" w:rsidRDefault="0047656E" w:rsidP="0047656E">
      <w:pPr>
        <w:spacing w:line="360" w:lineRule="auto"/>
        <w:jc w:val="both"/>
        <w:rPr>
          <w:rFonts w:ascii="Arial" w:hAnsi="Arial" w:cs="Arial"/>
          <w:sz w:val="24"/>
          <w:szCs w:val="24"/>
        </w:rPr>
      </w:pPr>
      <w:r w:rsidRPr="003A1733">
        <w:rPr>
          <w:rFonts w:ascii="Arial" w:hAnsi="Arial" w:cs="Arial"/>
          <w:sz w:val="24"/>
          <w:szCs w:val="24"/>
        </w:rPr>
        <w:t xml:space="preserve">Obrázek č. 15 Webové stránky </w:t>
      </w:r>
      <w:r>
        <w:rPr>
          <w:rFonts w:ascii="Arial" w:hAnsi="Arial" w:cs="Arial"/>
          <w:sz w:val="24"/>
          <w:szCs w:val="24"/>
        </w:rPr>
        <w:t>Nuclears</w:t>
      </w:r>
    </w:p>
    <w:p w:rsidR="0047656E" w:rsidRPr="003A1733" w:rsidRDefault="0047656E" w:rsidP="0047656E">
      <w:pPr>
        <w:spacing w:line="360" w:lineRule="auto"/>
        <w:jc w:val="both"/>
        <w:rPr>
          <w:rFonts w:ascii="Arial" w:hAnsi="Arial" w:cs="Arial"/>
          <w:sz w:val="24"/>
          <w:szCs w:val="24"/>
        </w:rPr>
      </w:pPr>
      <w:r w:rsidRPr="003A1733">
        <w:rPr>
          <w:rFonts w:ascii="Arial" w:hAnsi="Arial" w:cs="Arial"/>
          <w:sz w:val="24"/>
          <w:szCs w:val="24"/>
        </w:rPr>
        <w:tab/>
        <w:t xml:space="preserve">Pouhých 12% někdy navštívilo, nebo se jim zobrazila stránka </w:t>
      </w:r>
      <w:r>
        <w:rPr>
          <w:rFonts w:ascii="Arial" w:hAnsi="Arial" w:cs="Arial"/>
          <w:sz w:val="24"/>
          <w:szCs w:val="24"/>
        </w:rPr>
        <w:t>Nuclears</w:t>
      </w:r>
      <w:r w:rsidRPr="003A1733">
        <w:rPr>
          <w:rFonts w:ascii="Arial" w:hAnsi="Arial" w:cs="Arial"/>
          <w:sz w:val="24"/>
          <w:szCs w:val="24"/>
        </w:rPr>
        <w:t xml:space="preserve"> a to především díky přátelům na sociálních sítích a 88% o stránkách nikdy ani neslyšeli. </w:t>
      </w:r>
    </w:p>
    <w:p w:rsidR="0047656E" w:rsidRPr="003A1733" w:rsidRDefault="0047656E" w:rsidP="0047656E">
      <w:pPr>
        <w:spacing w:line="360" w:lineRule="auto"/>
        <w:jc w:val="both"/>
        <w:rPr>
          <w:rFonts w:ascii="Arial" w:hAnsi="Arial" w:cs="Arial"/>
          <w:sz w:val="24"/>
          <w:szCs w:val="24"/>
        </w:rPr>
      </w:pPr>
      <w:r w:rsidRPr="003A1733">
        <w:rPr>
          <w:rFonts w:ascii="Arial" w:hAnsi="Arial" w:cs="Arial"/>
          <w:sz w:val="24"/>
          <w:szCs w:val="24"/>
        </w:rPr>
        <w:t>Otázka č. 7. Víte, že v roce 2011 došlo k otevření nového stadionu Na hvězdě?</w:t>
      </w:r>
    </w:p>
    <w:p w:rsidR="0047656E" w:rsidRPr="003A1733" w:rsidRDefault="0047656E" w:rsidP="0047656E">
      <w:pPr>
        <w:spacing w:line="360" w:lineRule="auto"/>
        <w:jc w:val="both"/>
        <w:rPr>
          <w:rFonts w:ascii="Arial" w:hAnsi="Arial" w:cs="Arial"/>
          <w:sz w:val="24"/>
          <w:szCs w:val="24"/>
        </w:rPr>
      </w:pPr>
      <w:r w:rsidRPr="003A1733">
        <w:rPr>
          <w:rFonts w:ascii="Arial" w:hAnsi="Arial" w:cs="Arial"/>
          <w:noProof/>
          <w:sz w:val="24"/>
          <w:szCs w:val="24"/>
        </w:rPr>
        <w:drawing>
          <wp:inline distT="0" distB="0" distL="0" distR="0">
            <wp:extent cx="5399405" cy="3149600"/>
            <wp:effectExtent l="19050" t="0" r="10795" b="0"/>
            <wp:docPr id="64"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7656E" w:rsidRPr="003A1733" w:rsidRDefault="0047656E" w:rsidP="0047656E">
      <w:pPr>
        <w:spacing w:line="360" w:lineRule="auto"/>
        <w:jc w:val="both"/>
        <w:rPr>
          <w:rFonts w:ascii="Arial" w:hAnsi="Arial" w:cs="Arial"/>
          <w:sz w:val="24"/>
          <w:szCs w:val="24"/>
        </w:rPr>
      </w:pPr>
      <w:r w:rsidRPr="003A1733">
        <w:rPr>
          <w:rFonts w:ascii="Arial" w:hAnsi="Arial" w:cs="Arial"/>
          <w:sz w:val="24"/>
          <w:szCs w:val="24"/>
        </w:rPr>
        <w:t xml:space="preserve">Obrázek č. 16 Otevření areálu </w:t>
      </w:r>
    </w:p>
    <w:p w:rsidR="0047656E" w:rsidRPr="003A1733" w:rsidRDefault="0047656E" w:rsidP="0047656E">
      <w:pPr>
        <w:spacing w:line="360" w:lineRule="auto"/>
        <w:jc w:val="both"/>
        <w:rPr>
          <w:rFonts w:ascii="Arial" w:hAnsi="Arial" w:cs="Arial"/>
          <w:sz w:val="24"/>
          <w:szCs w:val="24"/>
        </w:rPr>
      </w:pPr>
      <w:r w:rsidRPr="003A1733">
        <w:rPr>
          <w:rFonts w:ascii="Arial" w:hAnsi="Arial" w:cs="Arial"/>
          <w:sz w:val="24"/>
          <w:szCs w:val="24"/>
        </w:rPr>
        <w:lastRenderedPageBreak/>
        <w:tab/>
        <w:t>82% si dokonce vybavilo otevření a mnozí z nich se téže zúčastnili, nicméně někteří si multifunkční areál a baseball spojili až u této otázky, zatím co 18% dotázaných nevědělo nic.</w:t>
      </w:r>
    </w:p>
    <w:p w:rsidR="0047656E" w:rsidRPr="003A1733" w:rsidRDefault="0047656E" w:rsidP="0047656E">
      <w:pPr>
        <w:spacing w:line="360" w:lineRule="auto"/>
        <w:jc w:val="both"/>
        <w:rPr>
          <w:rFonts w:ascii="Arial" w:hAnsi="Arial" w:cs="Arial"/>
          <w:sz w:val="24"/>
          <w:szCs w:val="24"/>
        </w:rPr>
      </w:pPr>
      <w:r w:rsidRPr="003A1733">
        <w:rPr>
          <w:rFonts w:ascii="Arial" w:hAnsi="Arial" w:cs="Arial"/>
          <w:sz w:val="24"/>
          <w:szCs w:val="24"/>
        </w:rPr>
        <w:t>Otázka č. 8. Navštívil jste již stadion?</w:t>
      </w:r>
    </w:p>
    <w:p w:rsidR="0047656E" w:rsidRPr="003A1733" w:rsidRDefault="0047656E" w:rsidP="0047656E">
      <w:pPr>
        <w:spacing w:line="360" w:lineRule="auto"/>
        <w:jc w:val="both"/>
        <w:rPr>
          <w:rFonts w:ascii="Arial" w:hAnsi="Arial" w:cs="Arial"/>
          <w:sz w:val="24"/>
          <w:szCs w:val="24"/>
        </w:rPr>
      </w:pPr>
      <w:r w:rsidRPr="003A1733">
        <w:rPr>
          <w:rFonts w:ascii="Arial" w:hAnsi="Arial" w:cs="Arial"/>
          <w:noProof/>
          <w:sz w:val="24"/>
          <w:szCs w:val="24"/>
        </w:rPr>
        <w:drawing>
          <wp:inline distT="0" distB="0" distL="0" distR="0">
            <wp:extent cx="4500000" cy="2336899"/>
            <wp:effectExtent l="19050" t="0" r="14850" b="6251"/>
            <wp:docPr id="65"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7656E" w:rsidRPr="003A1733" w:rsidRDefault="0047656E" w:rsidP="0047656E">
      <w:pPr>
        <w:spacing w:line="360" w:lineRule="auto"/>
        <w:jc w:val="both"/>
        <w:rPr>
          <w:rFonts w:ascii="Arial" w:hAnsi="Arial" w:cs="Arial"/>
          <w:sz w:val="24"/>
          <w:szCs w:val="24"/>
        </w:rPr>
      </w:pPr>
      <w:r w:rsidRPr="003A1733">
        <w:rPr>
          <w:rFonts w:ascii="Arial" w:hAnsi="Arial" w:cs="Arial"/>
          <w:sz w:val="24"/>
          <w:szCs w:val="24"/>
        </w:rPr>
        <w:t>Obrázek č. 17 Návštěvnost stadionu</w:t>
      </w:r>
    </w:p>
    <w:p w:rsidR="0047656E" w:rsidRPr="003A1733" w:rsidRDefault="0047656E" w:rsidP="0047656E">
      <w:pPr>
        <w:spacing w:line="360" w:lineRule="auto"/>
        <w:jc w:val="both"/>
        <w:rPr>
          <w:rFonts w:ascii="Arial" w:hAnsi="Arial" w:cs="Arial"/>
          <w:sz w:val="24"/>
          <w:szCs w:val="24"/>
        </w:rPr>
      </w:pPr>
      <w:r w:rsidRPr="003A1733">
        <w:rPr>
          <w:rFonts w:ascii="Arial" w:hAnsi="Arial" w:cs="Arial"/>
          <w:sz w:val="24"/>
          <w:szCs w:val="24"/>
        </w:rPr>
        <w:tab/>
        <w:t>Více jak polovina 59% areál zatím nemělo čas vůbec navštívit, 41% areál ví moc dobře, kde se areál nachází.</w:t>
      </w:r>
    </w:p>
    <w:p w:rsidR="0047656E" w:rsidRPr="003A1733" w:rsidRDefault="0047656E" w:rsidP="0047656E">
      <w:pPr>
        <w:spacing w:line="360" w:lineRule="auto"/>
        <w:jc w:val="both"/>
        <w:rPr>
          <w:rFonts w:ascii="Arial" w:hAnsi="Arial" w:cs="Arial"/>
          <w:sz w:val="24"/>
          <w:szCs w:val="24"/>
        </w:rPr>
      </w:pPr>
      <w:r w:rsidRPr="003A1733">
        <w:rPr>
          <w:rFonts w:ascii="Arial" w:hAnsi="Arial" w:cs="Arial"/>
          <w:sz w:val="24"/>
          <w:szCs w:val="24"/>
        </w:rPr>
        <w:t>Otázka č. 9. Které z nabízených atrakcí a služeb by Vás případně přilákala?</w:t>
      </w:r>
    </w:p>
    <w:p w:rsidR="0047656E" w:rsidRPr="003A1733" w:rsidRDefault="0047656E" w:rsidP="0047656E">
      <w:pPr>
        <w:spacing w:line="360" w:lineRule="auto"/>
        <w:jc w:val="both"/>
        <w:rPr>
          <w:rFonts w:ascii="Arial" w:hAnsi="Arial" w:cs="Arial"/>
          <w:sz w:val="24"/>
          <w:szCs w:val="24"/>
        </w:rPr>
      </w:pPr>
      <w:r w:rsidRPr="003A1733">
        <w:rPr>
          <w:rFonts w:ascii="Arial" w:hAnsi="Arial" w:cs="Arial"/>
          <w:noProof/>
          <w:sz w:val="24"/>
          <w:szCs w:val="24"/>
        </w:rPr>
        <w:drawing>
          <wp:inline distT="0" distB="0" distL="0" distR="0">
            <wp:extent cx="5399405" cy="3149600"/>
            <wp:effectExtent l="19050" t="0" r="10795" b="0"/>
            <wp:docPr id="66"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7656E" w:rsidRPr="003A1733" w:rsidRDefault="0047656E" w:rsidP="0047656E">
      <w:pPr>
        <w:spacing w:line="360" w:lineRule="auto"/>
        <w:jc w:val="both"/>
        <w:rPr>
          <w:rFonts w:ascii="Arial" w:hAnsi="Arial" w:cs="Arial"/>
          <w:sz w:val="24"/>
          <w:szCs w:val="24"/>
        </w:rPr>
      </w:pPr>
      <w:r w:rsidRPr="003A1733">
        <w:rPr>
          <w:rFonts w:ascii="Arial" w:hAnsi="Arial" w:cs="Arial"/>
          <w:sz w:val="24"/>
          <w:szCs w:val="24"/>
        </w:rPr>
        <w:lastRenderedPageBreak/>
        <w:t>Obrázek č. 18 Služby/atrakce Na hvězdě</w:t>
      </w:r>
    </w:p>
    <w:p w:rsidR="0047656E" w:rsidRPr="003A1733" w:rsidRDefault="0047656E" w:rsidP="0047656E">
      <w:pPr>
        <w:spacing w:line="360" w:lineRule="auto"/>
        <w:jc w:val="both"/>
        <w:rPr>
          <w:rFonts w:ascii="Arial" w:hAnsi="Arial" w:cs="Arial"/>
          <w:sz w:val="24"/>
          <w:szCs w:val="24"/>
        </w:rPr>
      </w:pPr>
      <w:r w:rsidRPr="003A1733">
        <w:rPr>
          <w:rFonts w:ascii="Arial" w:hAnsi="Arial" w:cs="Arial"/>
          <w:sz w:val="24"/>
          <w:szCs w:val="24"/>
        </w:rPr>
        <w:tab/>
        <w:t xml:space="preserve">Podle předpokladů je nejzajímavějším bruslařská dráha s 32% a následuje ji dětské hřiště, které získalo 25%. Multifunkční hřiště 13%, Restaurace 12%, pétanque 7%, nic z nabízených možností má 5%, venkovní posilovna 4% a skate park 2%. </w:t>
      </w:r>
    </w:p>
    <w:p w:rsidR="0047656E" w:rsidRPr="003A1733" w:rsidRDefault="0047656E" w:rsidP="0047656E">
      <w:pPr>
        <w:spacing w:line="360" w:lineRule="auto"/>
        <w:jc w:val="both"/>
        <w:rPr>
          <w:rFonts w:ascii="Arial" w:hAnsi="Arial" w:cs="Arial"/>
          <w:sz w:val="24"/>
          <w:szCs w:val="24"/>
        </w:rPr>
      </w:pPr>
      <w:r w:rsidRPr="003A1733">
        <w:rPr>
          <w:rFonts w:ascii="Arial" w:hAnsi="Arial" w:cs="Arial"/>
          <w:sz w:val="24"/>
          <w:szCs w:val="24"/>
        </w:rPr>
        <w:t>Otázka č. 10. Preferujete ve svém městě radši:</w:t>
      </w:r>
    </w:p>
    <w:p w:rsidR="0047656E" w:rsidRPr="003A1733" w:rsidRDefault="0047656E" w:rsidP="0047656E">
      <w:pPr>
        <w:spacing w:line="360" w:lineRule="auto"/>
        <w:jc w:val="both"/>
        <w:rPr>
          <w:rFonts w:ascii="Arial" w:hAnsi="Arial" w:cs="Arial"/>
          <w:sz w:val="24"/>
          <w:szCs w:val="24"/>
        </w:rPr>
      </w:pPr>
      <w:r w:rsidRPr="003A1733">
        <w:rPr>
          <w:rFonts w:ascii="Arial" w:hAnsi="Arial" w:cs="Arial"/>
          <w:noProof/>
          <w:sz w:val="24"/>
          <w:szCs w:val="24"/>
        </w:rPr>
        <w:drawing>
          <wp:inline distT="0" distB="0" distL="0" distR="0">
            <wp:extent cx="5399405" cy="3149600"/>
            <wp:effectExtent l="19050" t="0" r="10795" b="0"/>
            <wp:docPr id="67"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7656E" w:rsidRPr="003A1733" w:rsidRDefault="0047656E" w:rsidP="0047656E">
      <w:pPr>
        <w:spacing w:line="360" w:lineRule="auto"/>
        <w:jc w:val="both"/>
        <w:rPr>
          <w:rFonts w:ascii="Arial" w:hAnsi="Arial" w:cs="Arial"/>
          <w:sz w:val="24"/>
          <w:szCs w:val="24"/>
        </w:rPr>
      </w:pPr>
      <w:r w:rsidRPr="003A1733">
        <w:rPr>
          <w:rFonts w:ascii="Arial" w:hAnsi="Arial" w:cs="Arial"/>
          <w:sz w:val="24"/>
          <w:szCs w:val="24"/>
        </w:rPr>
        <w:t>Obrázek č. 19. Ostatní sporty ve městě</w:t>
      </w:r>
    </w:p>
    <w:p w:rsidR="0047656E" w:rsidRPr="003A1733" w:rsidRDefault="0047656E" w:rsidP="0047656E">
      <w:pPr>
        <w:spacing w:line="360" w:lineRule="auto"/>
        <w:jc w:val="both"/>
        <w:rPr>
          <w:rFonts w:ascii="Arial" w:hAnsi="Arial" w:cs="Arial"/>
          <w:sz w:val="24"/>
          <w:szCs w:val="24"/>
        </w:rPr>
      </w:pPr>
      <w:r w:rsidRPr="003A1733">
        <w:rPr>
          <w:rFonts w:ascii="Arial" w:hAnsi="Arial" w:cs="Arial"/>
          <w:sz w:val="24"/>
          <w:szCs w:val="24"/>
        </w:rPr>
        <w:tab/>
        <w:t>Nejvíce zajímavým sportem ve městě je hokej s 36%, jiné druhy sportu 25%, baseball 20% a s 19% fotbal.</w:t>
      </w:r>
    </w:p>
    <w:p w:rsidR="0047656E" w:rsidRDefault="0047656E" w:rsidP="0047656E">
      <w:pPr>
        <w:pStyle w:val="Odstavecseseznamem"/>
        <w:numPr>
          <w:ilvl w:val="0"/>
          <w:numId w:val="5"/>
        </w:numPr>
        <w:spacing w:line="360" w:lineRule="auto"/>
        <w:jc w:val="both"/>
        <w:rPr>
          <w:rFonts w:ascii="Arial" w:hAnsi="Arial" w:cs="Arial"/>
          <w:b/>
          <w:sz w:val="24"/>
          <w:szCs w:val="24"/>
        </w:rPr>
        <w:sectPr w:rsidR="0047656E" w:rsidSect="00326FC5">
          <w:pgSz w:w="11906" w:h="16838" w:code="9"/>
          <w:pgMar w:top="1418" w:right="1418" w:bottom="1418" w:left="1985" w:header="709" w:footer="709" w:gutter="0"/>
          <w:cols w:space="708"/>
          <w:docGrid w:linePitch="360"/>
        </w:sectPr>
      </w:pPr>
    </w:p>
    <w:p w:rsidR="0047656E" w:rsidRDefault="0047656E" w:rsidP="0047656E">
      <w:pPr>
        <w:pStyle w:val="Odstavecseseznamem"/>
        <w:numPr>
          <w:ilvl w:val="0"/>
          <w:numId w:val="5"/>
        </w:numPr>
        <w:spacing w:line="360" w:lineRule="auto"/>
        <w:jc w:val="both"/>
        <w:rPr>
          <w:rFonts w:ascii="Arial" w:hAnsi="Arial" w:cs="Arial"/>
          <w:b/>
          <w:sz w:val="24"/>
          <w:szCs w:val="24"/>
        </w:rPr>
      </w:pPr>
      <w:r w:rsidRPr="003A1733">
        <w:rPr>
          <w:rFonts w:ascii="Arial" w:hAnsi="Arial" w:cs="Arial"/>
          <w:b/>
          <w:sz w:val="24"/>
          <w:szCs w:val="24"/>
        </w:rPr>
        <w:lastRenderedPageBreak/>
        <w:t>DISKUZE</w:t>
      </w:r>
    </w:p>
    <w:p w:rsidR="0047656E" w:rsidRPr="003A1733" w:rsidRDefault="0047656E" w:rsidP="0047656E">
      <w:pPr>
        <w:spacing w:before="240" w:line="360" w:lineRule="auto"/>
        <w:ind w:firstLine="585"/>
        <w:jc w:val="both"/>
        <w:rPr>
          <w:rFonts w:ascii="Arial" w:hAnsi="Arial" w:cs="Arial"/>
          <w:sz w:val="24"/>
          <w:szCs w:val="24"/>
        </w:rPr>
      </w:pPr>
      <w:r w:rsidRPr="003A1733">
        <w:rPr>
          <w:rFonts w:ascii="Arial" w:hAnsi="Arial" w:cs="Arial"/>
          <w:sz w:val="24"/>
          <w:szCs w:val="24"/>
        </w:rPr>
        <w:t xml:space="preserve">Baseballový klub Třebíč </w:t>
      </w:r>
      <w:r>
        <w:rPr>
          <w:rFonts w:ascii="Arial" w:hAnsi="Arial" w:cs="Arial"/>
          <w:sz w:val="24"/>
          <w:szCs w:val="24"/>
        </w:rPr>
        <w:t>Nuclears</w:t>
      </w:r>
      <w:r w:rsidRPr="003A1733">
        <w:rPr>
          <w:rFonts w:ascii="Arial" w:hAnsi="Arial" w:cs="Arial"/>
          <w:sz w:val="24"/>
          <w:szCs w:val="24"/>
        </w:rPr>
        <w:t xml:space="preserve"> je na Vysočině a blízkém okolí největším baseballovým klubem. Jako jeden z</w:t>
      </w:r>
      <w:r>
        <w:rPr>
          <w:rFonts w:ascii="Arial" w:hAnsi="Arial" w:cs="Arial"/>
          <w:sz w:val="24"/>
          <w:szCs w:val="24"/>
        </w:rPr>
        <w:t xml:space="preserve"> mála klubů v České republice </w:t>
      </w:r>
      <w:r w:rsidRPr="003A1733">
        <w:rPr>
          <w:rFonts w:ascii="Arial" w:hAnsi="Arial" w:cs="Arial"/>
          <w:sz w:val="24"/>
          <w:szCs w:val="24"/>
        </w:rPr>
        <w:t>má propůjčený titul od České baseballové asociace „Mládežnický superklub ČBA“ za výbornou práci s mládeží a proto nemusí vynakládat velké množství peněz do reklamy, ktero</w:t>
      </w:r>
      <w:r>
        <w:rPr>
          <w:rFonts w:ascii="Arial" w:hAnsi="Arial" w:cs="Arial"/>
          <w:sz w:val="24"/>
          <w:szCs w:val="24"/>
        </w:rPr>
        <w:t>u si vytváří dobře odvedenou prací</w:t>
      </w:r>
      <w:r w:rsidRPr="003A1733">
        <w:rPr>
          <w:rFonts w:ascii="Arial" w:hAnsi="Arial" w:cs="Arial"/>
          <w:sz w:val="24"/>
          <w:szCs w:val="24"/>
        </w:rPr>
        <w:t xml:space="preserve"> s mládeží a přináší to klubu dílčí úspěchy i při získávání nových členů. </w:t>
      </w:r>
      <w:r w:rsidRPr="003A1733">
        <w:rPr>
          <w:rFonts w:ascii="Arial" w:hAnsi="Arial" w:cs="Arial"/>
          <w:sz w:val="24"/>
          <w:szCs w:val="24"/>
        </w:rPr>
        <w:tab/>
      </w:r>
    </w:p>
    <w:p w:rsidR="0047656E" w:rsidRDefault="0047656E" w:rsidP="0047656E">
      <w:pPr>
        <w:spacing w:line="360" w:lineRule="auto"/>
        <w:ind w:firstLine="585"/>
        <w:jc w:val="both"/>
        <w:rPr>
          <w:rFonts w:ascii="Arial" w:hAnsi="Arial" w:cs="Arial"/>
          <w:sz w:val="24"/>
          <w:szCs w:val="24"/>
        </w:rPr>
      </w:pPr>
      <w:r>
        <w:rPr>
          <w:rFonts w:ascii="Arial" w:hAnsi="Arial" w:cs="Arial"/>
          <w:sz w:val="24"/>
          <w:szCs w:val="24"/>
        </w:rPr>
        <w:t>Patřičně díky dosavadním úspěchům, výsledky p</w:t>
      </w:r>
      <w:r w:rsidRPr="003A1733">
        <w:rPr>
          <w:rFonts w:ascii="Arial" w:hAnsi="Arial" w:cs="Arial"/>
          <w:sz w:val="24"/>
          <w:szCs w:val="24"/>
        </w:rPr>
        <w:t xml:space="preserve">oukazují na poměrně značnou informovanost města Třebíč o dění v areálu Na hvězdě. Díky rozmanitosti areálu si zde může zalíbení najít opravdu každý. Proto by toho chtělo využít a díky mediálním partnerům zviditelnit odkaz na webové stránky klubu a podpořit, tak návštěvnost a zájem o tento druh sportu, případně zájem o nabízený sportovní areál pro širokou veřejnost. </w:t>
      </w:r>
    </w:p>
    <w:p w:rsidR="0047656E" w:rsidRDefault="0047656E" w:rsidP="0047656E">
      <w:pPr>
        <w:spacing w:line="360" w:lineRule="auto"/>
        <w:ind w:firstLine="585"/>
        <w:jc w:val="both"/>
        <w:rPr>
          <w:rFonts w:ascii="Arial" w:hAnsi="Arial" w:cs="Arial"/>
          <w:sz w:val="24"/>
          <w:szCs w:val="24"/>
        </w:rPr>
      </w:pPr>
      <w:r w:rsidRPr="003A1733">
        <w:rPr>
          <w:rFonts w:ascii="Arial" w:hAnsi="Arial" w:cs="Arial"/>
          <w:sz w:val="24"/>
          <w:szCs w:val="24"/>
        </w:rPr>
        <w:t>Největší počet uchazečů bylo v roce 2009, 2011 a 2012. Největší rozmach členské základy a obsazenosti i menších kategorií, nastal právě v roce 2009. Tento rok se vybudovalo provizorní hřiště v prostorách nynějšího areálu Na hvězdě. Z „kukuřice“, jak se dříve říkalo našemu hřišti, které bylo položeno v polích mimo Třebíč se, přesunula mládežnická kategorie 8. letých do sídliště a vzbudilo to nevšední zájem, který se podepsal přílivu nových hráčů.</w:t>
      </w:r>
    </w:p>
    <w:p w:rsidR="0047656E" w:rsidRDefault="0047656E" w:rsidP="0047656E">
      <w:pPr>
        <w:spacing w:line="360" w:lineRule="auto"/>
        <w:ind w:firstLine="585"/>
        <w:jc w:val="both"/>
        <w:rPr>
          <w:rFonts w:ascii="Arial" w:hAnsi="Arial" w:cs="Arial"/>
          <w:sz w:val="24"/>
          <w:szCs w:val="24"/>
        </w:rPr>
      </w:pPr>
      <w:r w:rsidRPr="003A1733">
        <w:rPr>
          <w:rFonts w:ascii="Arial" w:hAnsi="Arial" w:cs="Arial"/>
          <w:sz w:val="24"/>
          <w:szCs w:val="24"/>
        </w:rPr>
        <w:t xml:space="preserve">Velkou výhodou klubu je umístění </w:t>
      </w:r>
      <w:r>
        <w:rPr>
          <w:rFonts w:ascii="Arial" w:hAnsi="Arial" w:cs="Arial"/>
          <w:sz w:val="24"/>
          <w:szCs w:val="24"/>
        </w:rPr>
        <w:t xml:space="preserve">areálu. Vedle sídliště, nákupní čtvrti a přilehlé školy je </w:t>
      </w:r>
      <w:r w:rsidRPr="003A1733">
        <w:rPr>
          <w:rFonts w:ascii="Arial" w:hAnsi="Arial" w:cs="Arial"/>
          <w:sz w:val="24"/>
          <w:szCs w:val="24"/>
        </w:rPr>
        <w:t>tudíž i</w:t>
      </w:r>
      <w:r>
        <w:rPr>
          <w:rFonts w:ascii="Arial" w:hAnsi="Arial" w:cs="Arial"/>
          <w:sz w:val="24"/>
          <w:szCs w:val="24"/>
        </w:rPr>
        <w:t xml:space="preserve"> dobrá</w:t>
      </w:r>
      <w:r w:rsidRPr="003A1733">
        <w:rPr>
          <w:rFonts w:ascii="Arial" w:hAnsi="Arial" w:cs="Arial"/>
          <w:sz w:val="24"/>
          <w:szCs w:val="24"/>
        </w:rPr>
        <w:t xml:space="preserve"> dopravní dostupností přímo ve městě. Samozřejmě i jeho přilehlé atrakce jsou pro veřejnost velice zajímavé s možností je spojit i s případným občerstvením v místní restauraci. Hřiště má velké využití a obrovský potenciál. </w:t>
      </w:r>
    </w:p>
    <w:p w:rsidR="0047656E" w:rsidRPr="003A1733" w:rsidRDefault="0047656E" w:rsidP="0047656E">
      <w:pPr>
        <w:spacing w:line="360" w:lineRule="auto"/>
        <w:ind w:firstLine="708"/>
        <w:jc w:val="both"/>
        <w:rPr>
          <w:rFonts w:ascii="Arial" w:hAnsi="Arial" w:cs="Arial"/>
          <w:sz w:val="24"/>
          <w:szCs w:val="24"/>
        </w:rPr>
      </w:pPr>
      <w:r>
        <w:rPr>
          <w:rFonts w:ascii="Arial" w:hAnsi="Arial" w:cs="Arial"/>
          <w:sz w:val="24"/>
          <w:szCs w:val="24"/>
        </w:rPr>
        <w:t>Jedním z velkých by mohlo být</w:t>
      </w:r>
      <w:r w:rsidRPr="003A1733">
        <w:rPr>
          <w:rFonts w:ascii="Arial" w:hAnsi="Arial" w:cs="Arial"/>
          <w:sz w:val="24"/>
          <w:szCs w:val="24"/>
        </w:rPr>
        <w:t xml:space="preserve"> přilehlé dětské hřiště, in-line dráha, skate park a multifunkční hřiště mohou být dobrým nástrojem pro upozornění na možnost případného náboru dětí do klubu. Sice in-line dráha je kolem hřiště, ale případný účastník neví, že právě jeho dítě by mohlo hrát baseball a on při tom v klidu jezdit kolem dokola a o jeho dítě by bylo dobře postaráno při baseballovém tréninku.</w:t>
      </w:r>
    </w:p>
    <w:p w:rsidR="0047656E" w:rsidRDefault="0047656E" w:rsidP="0047656E">
      <w:pPr>
        <w:spacing w:line="360" w:lineRule="auto"/>
        <w:ind w:firstLine="708"/>
        <w:jc w:val="both"/>
        <w:rPr>
          <w:rFonts w:ascii="Arial" w:hAnsi="Arial" w:cs="Arial"/>
          <w:sz w:val="24"/>
          <w:szCs w:val="24"/>
        </w:rPr>
      </w:pPr>
      <w:r>
        <w:rPr>
          <w:rFonts w:ascii="Arial" w:hAnsi="Arial" w:cs="Arial"/>
          <w:sz w:val="24"/>
          <w:szCs w:val="24"/>
        </w:rPr>
        <w:lastRenderedPageBreak/>
        <w:t xml:space="preserve">Největším </w:t>
      </w:r>
      <w:r w:rsidRPr="003A1733">
        <w:rPr>
          <w:rFonts w:ascii="Arial" w:hAnsi="Arial" w:cs="Arial"/>
          <w:sz w:val="24"/>
          <w:szCs w:val="24"/>
        </w:rPr>
        <w:t>přínosem pro klub jsou reference přátel. Druhou nejúspěšnější formou získávání nových členů jsou nábory na školách, za to nejméně účinnou jsou příměstské tábory, ale to z důvodu obsazenosti táborů. Využívají ho především rodiče už stávajících hráčů klubu.</w:t>
      </w:r>
    </w:p>
    <w:p w:rsidR="0047656E" w:rsidRDefault="0047656E" w:rsidP="0047656E">
      <w:pPr>
        <w:spacing w:line="360" w:lineRule="auto"/>
        <w:ind w:firstLine="708"/>
        <w:jc w:val="both"/>
        <w:rPr>
          <w:rFonts w:ascii="Arial" w:hAnsi="Arial" w:cs="Arial"/>
          <w:sz w:val="24"/>
          <w:szCs w:val="24"/>
        </w:rPr>
      </w:pPr>
      <w:r w:rsidRPr="003A1733">
        <w:rPr>
          <w:rFonts w:ascii="Arial" w:hAnsi="Arial" w:cs="Arial"/>
          <w:sz w:val="24"/>
          <w:szCs w:val="24"/>
        </w:rPr>
        <w:t>Public relations a podpora prodeje by mohli být více zakomponovány pro získávání nových</w:t>
      </w:r>
      <w:r>
        <w:rPr>
          <w:rFonts w:ascii="Arial" w:hAnsi="Arial" w:cs="Arial"/>
          <w:sz w:val="24"/>
          <w:szCs w:val="24"/>
        </w:rPr>
        <w:t xml:space="preserve"> členů</w:t>
      </w:r>
      <w:r w:rsidRPr="003A1733">
        <w:rPr>
          <w:rFonts w:ascii="Arial" w:hAnsi="Arial" w:cs="Arial"/>
          <w:sz w:val="24"/>
          <w:szCs w:val="24"/>
        </w:rPr>
        <w:t>. V tuto chvíli tyto dva nástroje jsou využity pouze jako sdělovací prostředky a možnosti pro stávající členy klubu. Nové webové stránky jsou určitě velkým přínosem pro interní účely, ale veřejnost není patřičně obeznámena s možnosti využití, stejně tak jako s profilem na sociálních sítích. Ur</w:t>
      </w:r>
      <w:r>
        <w:rPr>
          <w:rFonts w:ascii="Arial" w:hAnsi="Arial" w:cs="Arial"/>
          <w:sz w:val="24"/>
          <w:szCs w:val="24"/>
        </w:rPr>
        <w:t xml:space="preserve">čitě by stálo za dosti učinění event </w:t>
      </w:r>
      <w:r w:rsidRPr="003A1733">
        <w:rPr>
          <w:rFonts w:ascii="Arial" w:hAnsi="Arial" w:cs="Arial"/>
          <w:sz w:val="24"/>
          <w:szCs w:val="24"/>
        </w:rPr>
        <w:t>marketing aktivněji využívat jako nástroj pro propagaci klubu a možnostmi multifunkčního areálu.</w:t>
      </w:r>
    </w:p>
    <w:p w:rsidR="0047656E" w:rsidRDefault="0047656E" w:rsidP="0047656E">
      <w:pPr>
        <w:spacing w:line="360" w:lineRule="auto"/>
        <w:ind w:firstLine="585"/>
        <w:jc w:val="both"/>
        <w:rPr>
          <w:rFonts w:ascii="Arial" w:hAnsi="Arial" w:cs="Arial"/>
          <w:sz w:val="24"/>
          <w:szCs w:val="24"/>
        </w:rPr>
      </w:pPr>
      <w:r w:rsidRPr="003A1733">
        <w:rPr>
          <w:rFonts w:ascii="Arial" w:hAnsi="Arial" w:cs="Arial"/>
          <w:sz w:val="24"/>
          <w:szCs w:val="24"/>
        </w:rPr>
        <w:t>Nejvíce dětí přicházejících do klubu ve věku od 5 až po 10let. Je to také z velké části dáno tím, že klub Třebíč Nuclears pořádá prezentaci na školách a zaměřuje se z výrazné části na</w:t>
      </w:r>
      <w:r>
        <w:rPr>
          <w:rFonts w:ascii="Arial" w:hAnsi="Arial" w:cs="Arial"/>
          <w:sz w:val="24"/>
          <w:szCs w:val="24"/>
        </w:rPr>
        <w:t xml:space="preserve"> první stupeň základní školy.</w:t>
      </w:r>
    </w:p>
    <w:p w:rsidR="0047656E" w:rsidRPr="003A1733" w:rsidRDefault="0047656E" w:rsidP="0047656E">
      <w:pPr>
        <w:spacing w:line="360" w:lineRule="auto"/>
        <w:ind w:firstLine="585"/>
        <w:jc w:val="both"/>
        <w:rPr>
          <w:rFonts w:ascii="Arial" w:hAnsi="Arial" w:cs="Arial"/>
          <w:sz w:val="24"/>
          <w:szCs w:val="24"/>
        </w:rPr>
      </w:pPr>
      <w:r w:rsidRPr="003A1733">
        <w:rPr>
          <w:rFonts w:ascii="Arial" w:hAnsi="Arial" w:cs="Arial"/>
          <w:sz w:val="24"/>
          <w:szCs w:val="24"/>
        </w:rPr>
        <w:t xml:space="preserve">Zde je dobře vidět, jak je účinná a pro klub přínosná práce na základních školách. I kdyby z každého stráveného dopoledne na škole vzešel pro klub jen jeden hráč, tak i přesto je to dobře odvedené práce. </w:t>
      </w:r>
    </w:p>
    <w:p w:rsidR="0047656E" w:rsidRDefault="0047656E" w:rsidP="0047656E">
      <w:pPr>
        <w:spacing w:line="360" w:lineRule="auto"/>
        <w:ind w:firstLine="585"/>
        <w:jc w:val="both"/>
        <w:rPr>
          <w:rFonts w:ascii="Arial" w:hAnsi="Arial" w:cs="Arial"/>
          <w:sz w:val="24"/>
          <w:szCs w:val="24"/>
        </w:rPr>
      </w:pPr>
      <w:r w:rsidRPr="003A1733">
        <w:rPr>
          <w:rFonts w:ascii="Arial" w:hAnsi="Arial" w:cs="Arial"/>
          <w:sz w:val="24"/>
          <w:szCs w:val="24"/>
        </w:rPr>
        <w:t>Za velice pozitivní považuji vyjádření rodičů bývalých hráčů, kteří mi napomohli k sestavení případných hrozeb a příležitostí pro klub ve SWOT analýze.</w:t>
      </w:r>
    </w:p>
    <w:p w:rsidR="0047656E" w:rsidRDefault="0047656E" w:rsidP="0047656E">
      <w:pPr>
        <w:spacing w:line="360" w:lineRule="auto"/>
        <w:ind w:firstLine="585"/>
        <w:jc w:val="both"/>
        <w:rPr>
          <w:rFonts w:ascii="Arial" w:hAnsi="Arial" w:cs="Arial"/>
          <w:sz w:val="24"/>
          <w:szCs w:val="24"/>
        </w:rPr>
      </w:pPr>
      <w:r w:rsidRPr="003A1733">
        <w:rPr>
          <w:rFonts w:ascii="Arial" w:hAnsi="Arial" w:cs="Arial"/>
          <w:sz w:val="24"/>
          <w:szCs w:val="24"/>
        </w:rPr>
        <w:t>Přes snahu zachytit co největší spektrum obyvatel města Třebíč, se jedná o pouhý vzorek, a tudíž uváděná data mohou být zkreslená. Sice respondenti byli dotazování po celém městě, ale mohl jsem mít pouze štěstí u dotázaných, že právě baseballový klub znají.</w:t>
      </w:r>
    </w:p>
    <w:p w:rsidR="0047656E" w:rsidRPr="003A1733" w:rsidRDefault="0047656E" w:rsidP="0047656E">
      <w:pPr>
        <w:spacing w:line="360" w:lineRule="auto"/>
        <w:ind w:firstLine="585"/>
        <w:jc w:val="both"/>
        <w:rPr>
          <w:rFonts w:ascii="Arial" w:hAnsi="Arial" w:cs="Arial"/>
          <w:sz w:val="24"/>
          <w:szCs w:val="24"/>
        </w:rPr>
      </w:pPr>
    </w:p>
    <w:p w:rsidR="0047656E" w:rsidRDefault="0047656E" w:rsidP="0047656E">
      <w:pPr>
        <w:spacing w:line="360" w:lineRule="auto"/>
        <w:jc w:val="both"/>
        <w:rPr>
          <w:rFonts w:ascii="Arial" w:hAnsi="Arial" w:cs="Arial"/>
          <w:b/>
          <w:sz w:val="24"/>
          <w:szCs w:val="24"/>
        </w:rPr>
      </w:pPr>
    </w:p>
    <w:p w:rsidR="0047656E" w:rsidRDefault="0047656E" w:rsidP="0047656E">
      <w:pPr>
        <w:spacing w:line="360" w:lineRule="auto"/>
        <w:jc w:val="both"/>
        <w:rPr>
          <w:rFonts w:ascii="Arial" w:hAnsi="Arial" w:cs="Arial"/>
          <w:sz w:val="24"/>
          <w:szCs w:val="24"/>
        </w:rPr>
      </w:pPr>
    </w:p>
    <w:p w:rsidR="0047656E" w:rsidRPr="003A1733" w:rsidRDefault="0047656E" w:rsidP="0047656E">
      <w:pPr>
        <w:spacing w:line="360" w:lineRule="auto"/>
        <w:jc w:val="both"/>
        <w:rPr>
          <w:rFonts w:ascii="Arial" w:hAnsi="Arial" w:cs="Arial"/>
          <w:b/>
          <w:sz w:val="24"/>
          <w:szCs w:val="24"/>
        </w:rPr>
        <w:sectPr w:rsidR="0047656E" w:rsidRPr="003A1733" w:rsidSect="00326FC5">
          <w:pgSz w:w="11906" w:h="16838" w:code="9"/>
          <w:pgMar w:top="1418" w:right="1418" w:bottom="1418" w:left="1985" w:header="709" w:footer="709" w:gutter="0"/>
          <w:cols w:space="708"/>
          <w:docGrid w:linePitch="360"/>
        </w:sectPr>
      </w:pPr>
    </w:p>
    <w:p w:rsidR="0047656E" w:rsidRDefault="0047656E" w:rsidP="0047656E">
      <w:pPr>
        <w:pStyle w:val="Odstavecseseznamem"/>
        <w:numPr>
          <w:ilvl w:val="0"/>
          <w:numId w:val="5"/>
        </w:numPr>
        <w:spacing w:line="360" w:lineRule="auto"/>
        <w:jc w:val="both"/>
        <w:rPr>
          <w:rFonts w:ascii="Arial" w:hAnsi="Arial" w:cs="Arial"/>
          <w:b/>
          <w:sz w:val="24"/>
          <w:szCs w:val="24"/>
        </w:rPr>
      </w:pPr>
      <w:r w:rsidRPr="003A1733">
        <w:rPr>
          <w:rFonts w:ascii="Arial" w:hAnsi="Arial" w:cs="Arial"/>
          <w:b/>
          <w:sz w:val="24"/>
          <w:szCs w:val="24"/>
        </w:rPr>
        <w:lastRenderedPageBreak/>
        <w:t>ZÁVĚR</w:t>
      </w:r>
      <w:r>
        <w:rPr>
          <w:rFonts w:ascii="Arial" w:hAnsi="Arial" w:cs="Arial"/>
          <w:b/>
          <w:sz w:val="24"/>
          <w:szCs w:val="24"/>
        </w:rPr>
        <w:t xml:space="preserve"> A DOPORUČENÍ</w:t>
      </w:r>
    </w:p>
    <w:p w:rsidR="0047656E" w:rsidRPr="000B76CB" w:rsidRDefault="0047656E" w:rsidP="0047656E">
      <w:pPr>
        <w:spacing w:line="360" w:lineRule="auto"/>
        <w:jc w:val="both"/>
        <w:rPr>
          <w:rFonts w:ascii="Arial" w:hAnsi="Arial" w:cs="Arial"/>
          <w:b/>
          <w:sz w:val="24"/>
          <w:szCs w:val="24"/>
        </w:rPr>
      </w:pPr>
      <w:r>
        <w:rPr>
          <w:rFonts w:ascii="Arial" w:hAnsi="Arial" w:cs="Arial"/>
          <w:b/>
          <w:sz w:val="24"/>
          <w:szCs w:val="24"/>
        </w:rPr>
        <w:t>Závěry</w:t>
      </w:r>
    </w:p>
    <w:p w:rsidR="0047656E" w:rsidRDefault="0047656E" w:rsidP="0047656E">
      <w:pPr>
        <w:spacing w:line="360" w:lineRule="auto"/>
        <w:ind w:firstLine="708"/>
        <w:jc w:val="both"/>
        <w:rPr>
          <w:rFonts w:ascii="Arial" w:hAnsi="Arial" w:cs="Arial"/>
          <w:sz w:val="24"/>
          <w:szCs w:val="24"/>
        </w:rPr>
      </w:pPr>
      <w:r>
        <w:rPr>
          <w:rFonts w:ascii="Arial" w:hAnsi="Arial" w:cs="Arial"/>
          <w:sz w:val="24"/>
          <w:szCs w:val="24"/>
        </w:rPr>
        <w:t>Do SWOT analýzy byly shrnuty jednotlivé doporučení. S</w:t>
      </w:r>
      <w:r w:rsidRPr="003A1733">
        <w:rPr>
          <w:rFonts w:ascii="Arial" w:hAnsi="Arial" w:cs="Arial"/>
          <w:sz w:val="24"/>
          <w:szCs w:val="24"/>
        </w:rPr>
        <w:t xml:space="preserve">estavil jsem ji na základě </w:t>
      </w:r>
      <w:r>
        <w:rPr>
          <w:rFonts w:ascii="Arial" w:hAnsi="Arial" w:cs="Arial"/>
          <w:sz w:val="24"/>
          <w:szCs w:val="24"/>
        </w:rPr>
        <w:t>introspektivní metody, zpracování sekundárních i primárních dotazníků, řízeného rozhovoru a telefonního dotazování</w:t>
      </w:r>
      <w:r w:rsidRPr="003A1733">
        <w:rPr>
          <w:rFonts w:ascii="Arial" w:hAnsi="Arial" w:cs="Arial"/>
          <w:sz w:val="24"/>
          <w:szCs w:val="24"/>
        </w:rPr>
        <w:t xml:space="preserve">. Na základě přímého </w:t>
      </w:r>
      <w:r>
        <w:rPr>
          <w:rFonts w:ascii="Arial" w:hAnsi="Arial" w:cs="Arial"/>
          <w:sz w:val="24"/>
          <w:szCs w:val="24"/>
        </w:rPr>
        <w:t>dotazování rodičů již bývalých hráčů, j</w:t>
      </w:r>
      <w:r w:rsidRPr="003A1733">
        <w:rPr>
          <w:rFonts w:ascii="Arial" w:hAnsi="Arial" w:cs="Arial"/>
          <w:sz w:val="24"/>
          <w:szCs w:val="24"/>
        </w:rPr>
        <w:t>sem se snažil získat případné hro</w:t>
      </w:r>
      <w:r>
        <w:rPr>
          <w:rFonts w:ascii="Arial" w:hAnsi="Arial" w:cs="Arial"/>
          <w:sz w:val="24"/>
          <w:szCs w:val="24"/>
        </w:rPr>
        <w:t xml:space="preserve">zby a možné příležitosti klubu. </w:t>
      </w:r>
    </w:p>
    <w:p w:rsidR="0047656E" w:rsidRPr="003A1733" w:rsidRDefault="0047656E" w:rsidP="0047656E">
      <w:pPr>
        <w:pStyle w:val="Default"/>
        <w:spacing w:line="360" w:lineRule="auto"/>
        <w:rPr>
          <w:rFonts w:ascii="Arial" w:hAnsi="Arial" w:cs="Arial"/>
        </w:rPr>
      </w:pPr>
      <w:r>
        <w:rPr>
          <w:rFonts w:ascii="Arial" w:hAnsi="Arial" w:cs="Arial"/>
        </w:rPr>
        <w:t>Tabulka 2. SWOT analýza Třebíč NUCLEARS</w:t>
      </w:r>
    </w:p>
    <w:tbl>
      <w:tblPr>
        <w:tblStyle w:val="Mkatabulky"/>
        <w:tblW w:w="9215" w:type="dxa"/>
        <w:tblInd w:w="-318" w:type="dxa"/>
        <w:tblLook w:val="04A0"/>
      </w:tblPr>
      <w:tblGrid>
        <w:gridCol w:w="4406"/>
        <w:gridCol w:w="4809"/>
      </w:tblGrid>
      <w:tr w:rsidR="0047656E" w:rsidTr="00837D24">
        <w:tc>
          <w:tcPr>
            <w:tcW w:w="0" w:type="auto"/>
            <w:tcBorders>
              <w:top w:val="single" w:sz="18" w:space="0" w:color="auto"/>
              <w:left w:val="single" w:sz="18" w:space="0" w:color="auto"/>
              <w:bottom w:val="single" w:sz="18" w:space="0" w:color="auto"/>
              <w:right w:val="single" w:sz="18" w:space="0" w:color="auto"/>
            </w:tcBorders>
            <w:vAlign w:val="center"/>
          </w:tcPr>
          <w:p w:rsidR="0047656E" w:rsidRPr="00875780" w:rsidRDefault="0047656E" w:rsidP="00837D24">
            <w:pPr>
              <w:pStyle w:val="Odstavecseseznamem"/>
              <w:spacing w:line="360" w:lineRule="auto"/>
              <w:ind w:left="0"/>
              <w:jc w:val="center"/>
              <w:rPr>
                <w:rFonts w:ascii="Arial" w:hAnsi="Arial" w:cs="Arial"/>
                <w:b/>
                <w:sz w:val="24"/>
                <w:szCs w:val="24"/>
              </w:rPr>
            </w:pPr>
            <w:r w:rsidRPr="00875780">
              <w:rPr>
                <w:rFonts w:ascii="Arial" w:hAnsi="Arial" w:cs="Arial"/>
                <w:b/>
                <w:sz w:val="24"/>
                <w:szCs w:val="24"/>
              </w:rPr>
              <w:t>SILNÉ STRÁNKY</w:t>
            </w:r>
          </w:p>
        </w:tc>
        <w:tc>
          <w:tcPr>
            <w:tcW w:w="4809" w:type="dxa"/>
            <w:tcBorders>
              <w:top w:val="single" w:sz="18" w:space="0" w:color="auto"/>
              <w:left w:val="single" w:sz="18" w:space="0" w:color="auto"/>
              <w:bottom w:val="single" w:sz="18" w:space="0" w:color="auto"/>
              <w:right w:val="single" w:sz="18" w:space="0" w:color="auto"/>
            </w:tcBorders>
            <w:vAlign w:val="center"/>
          </w:tcPr>
          <w:p w:rsidR="0047656E" w:rsidRPr="00875780" w:rsidRDefault="0047656E" w:rsidP="00837D24">
            <w:pPr>
              <w:pStyle w:val="Odstavecseseznamem"/>
              <w:spacing w:line="360" w:lineRule="auto"/>
              <w:ind w:left="0"/>
              <w:jc w:val="center"/>
              <w:rPr>
                <w:rFonts w:ascii="Arial" w:hAnsi="Arial" w:cs="Arial"/>
                <w:b/>
                <w:sz w:val="24"/>
                <w:szCs w:val="24"/>
              </w:rPr>
            </w:pPr>
            <w:r w:rsidRPr="00875780">
              <w:rPr>
                <w:rFonts w:ascii="Arial" w:hAnsi="Arial" w:cs="Arial"/>
                <w:b/>
                <w:sz w:val="24"/>
                <w:szCs w:val="24"/>
              </w:rPr>
              <w:t>SABÉ STRÁNKY</w:t>
            </w:r>
          </w:p>
        </w:tc>
      </w:tr>
      <w:tr w:rsidR="0047656E" w:rsidTr="00837D24">
        <w:tc>
          <w:tcPr>
            <w:tcW w:w="0" w:type="auto"/>
            <w:tcBorders>
              <w:top w:val="single" w:sz="18" w:space="0" w:color="auto"/>
              <w:bottom w:val="single" w:sz="18" w:space="0" w:color="auto"/>
            </w:tcBorders>
            <w:vAlign w:val="center"/>
          </w:tcPr>
          <w:p w:rsidR="0047656E" w:rsidRDefault="0047656E" w:rsidP="00837D24">
            <w:pPr>
              <w:pStyle w:val="Odstavecseseznamem"/>
              <w:numPr>
                <w:ilvl w:val="0"/>
                <w:numId w:val="22"/>
              </w:numPr>
              <w:spacing w:line="360" w:lineRule="auto"/>
              <w:rPr>
                <w:rFonts w:ascii="Arial" w:hAnsi="Arial" w:cs="Arial"/>
                <w:sz w:val="24"/>
                <w:szCs w:val="24"/>
              </w:rPr>
            </w:pPr>
            <w:r>
              <w:rPr>
                <w:rFonts w:ascii="Arial" w:hAnsi="Arial" w:cs="Arial"/>
                <w:sz w:val="24"/>
                <w:szCs w:val="24"/>
              </w:rPr>
              <w:t>Nové webové stránky</w:t>
            </w:r>
          </w:p>
          <w:p w:rsidR="0047656E" w:rsidRDefault="0047656E" w:rsidP="00837D24">
            <w:pPr>
              <w:pStyle w:val="Odstavecseseznamem"/>
              <w:numPr>
                <w:ilvl w:val="0"/>
                <w:numId w:val="22"/>
              </w:numPr>
              <w:spacing w:line="360" w:lineRule="auto"/>
              <w:rPr>
                <w:rFonts w:ascii="Arial" w:hAnsi="Arial" w:cs="Arial"/>
                <w:sz w:val="24"/>
                <w:szCs w:val="24"/>
              </w:rPr>
            </w:pPr>
            <w:r>
              <w:rPr>
                <w:rFonts w:ascii="Arial" w:hAnsi="Arial" w:cs="Arial"/>
                <w:sz w:val="24"/>
                <w:szCs w:val="24"/>
              </w:rPr>
              <w:t>Aktivní využívání profilu na sociálních sítích</w:t>
            </w:r>
          </w:p>
          <w:p w:rsidR="0047656E" w:rsidRDefault="0047656E" w:rsidP="00837D24">
            <w:pPr>
              <w:pStyle w:val="Odstavecseseznamem"/>
              <w:numPr>
                <w:ilvl w:val="0"/>
                <w:numId w:val="22"/>
              </w:numPr>
              <w:spacing w:line="360" w:lineRule="auto"/>
              <w:rPr>
                <w:rFonts w:ascii="Arial" w:hAnsi="Arial" w:cs="Arial"/>
                <w:sz w:val="24"/>
                <w:szCs w:val="24"/>
              </w:rPr>
            </w:pPr>
            <w:r>
              <w:rPr>
                <w:rFonts w:ascii="Arial" w:hAnsi="Arial" w:cs="Arial"/>
                <w:sz w:val="24"/>
                <w:szCs w:val="24"/>
              </w:rPr>
              <w:t>Silné reference hráčů a přátel klubu</w:t>
            </w:r>
          </w:p>
          <w:p w:rsidR="0047656E" w:rsidRDefault="0047656E" w:rsidP="00837D24">
            <w:pPr>
              <w:pStyle w:val="Odstavecseseznamem"/>
              <w:numPr>
                <w:ilvl w:val="0"/>
                <w:numId w:val="22"/>
              </w:numPr>
              <w:spacing w:line="360" w:lineRule="auto"/>
              <w:rPr>
                <w:rFonts w:ascii="Arial" w:hAnsi="Arial" w:cs="Arial"/>
                <w:sz w:val="24"/>
                <w:szCs w:val="24"/>
              </w:rPr>
            </w:pPr>
            <w:r>
              <w:rPr>
                <w:rFonts w:ascii="Arial" w:hAnsi="Arial" w:cs="Arial"/>
                <w:sz w:val="24"/>
                <w:szCs w:val="24"/>
              </w:rPr>
              <w:t>Spolupráce s místními školami</w:t>
            </w:r>
          </w:p>
          <w:p w:rsidR="0047656E" w:rsidRDefault="0047656E" w:rsidP="00837D24">
            <w:pPr>
              <w:pStyle w:val="Odstavecseseznamem"/>
              <w:numPr>
                <w:ilvl w:val="0"/>
                <w:numId w:val="22"/>
              </w:numPr>
              <w:spacing w:line="360" w:lineRule="auto"/>
              <w:rPr>
                <w:rFonts w:ascii="Arial" w:hAnsi="Arial" w:cs="Arial"/>
                <w:sz w:val="24"/>
                <w:szCs w:val="24"/>
              </w:rPr>
            </w:pPr>
            <w:r>
              <w:rPr>
                <w:rFonts w:ascii="Arial" w:hAnsi="Arial" w:cs="Arial"/>
                <w:sz w:val="24"/>
                <w:szCs w:val="24"/>
              </w:rPr>
              <w:t>Nové hřiště a víceúčelový areál</w:t>
            </w:r>
          </w:p>
          <w:p w:rsidR="0047656E" w:rsidRDefault="0047656E" w:rsidP="00837D24">
            <w:pPr>
              <w:pStyle w:val="Odstavecseseznamem"/>
              <w:numPr>
                <w:ilvl w:val="0"/>
                <w:numId w:val="22"/>
              </w:numPr>
              <w:spacing w:line="360" w:lineRule="auto"/>
              <w:rPr>
                <w:rFonts w:ascii="Arial" w:hAnsi="Arial" w:cs="Arial"/>
                <w:sz w:val="24"/>
                <w:szCs w:val="24"/>
              </w:rPr>
            </w:pPr>
            <w:r>
              <w:rPr>
                <w:rFonts w:ascii="Arial" w:hAnsi="Arial" w:cs="Arial"/>
                <w:sz w:val="24"/>
                <w:szCs w:val="24"/>
              </w:rPr>
              <w:t>Pořádání akcí i pro širokou veřejnost</w:t>
            </w:r>
          </w:p>
          <w:p w:rsidR="0047656E" w:rsidRDefault="0047656E" w:rsidP="00837D24">
            <w:pPr>
              <w:pStyle w:val="Odstavecseseznamem"/>
              <w:numPr>
                <w:ilvl w:val="0"/>
                <w:numId w:val="22"/>
              </w:numPr>
              <w:spacing w:line="360" w:lineRule="auto"/>
              <w:rPr>
                <w:rFonts w:ascii="Arial" w:hAnsi="Arial" w:cs="Arial"/>
                <w:sz w:val="24"/>
                <w:szCs w:val="24"/>
              </w:rPr>
            </w:pPr>
            <w:r>
              <w:rPr>
                <w:rFonts w:ascii="Arial" w:hAnsi="Arial" w:cs="Arial"/>
                <w:sz w:val="24"/>
                <w:szCs w:val="24"/>
              </w:rPr>
              <w:t>Spolupráce s médii</w:t>
            </w:r>
          </w:p>
        </w:tc>
        <w:tc>
          <w:tcPr>
            <w:tcW w:w="4809" w:type="dxa"/>
            <w:tcBorders>
              <w:top w:val="single" w:sz="18" w:space="0" w:color="auto"/>
              <w:bottom w:val="single" w:sz="18" w:space="0" w:color="auto"/>
            </w:tcBorders>
            <w:vAlign w:val="center"/>
          </w:tcPr>
          <w:p w:rsidR="0047656E" w:rsidRPr="003A1733" w:rsidRDefault="0047656E" w:rsidP="00837D24">
            <w:pPr>
              <w:pStyle w:val="Odstavecseseznamem"/>
              <w:numPr>
                <w:ilvl w:val="0"/>
                <w:numId w:val="24"/>
              </w:numPr>
              <w:spacing w:line="360" w:lineRule="auto"/>
              <w:rPr>
                <w:rFonts w:ascii="Arial" w:hAnsi="Arial" w:cs="Arial"/>
                <w:sz w:val="24"/>
                <w:szCs w:val="24"/>
              </w:rPr>
            </w:pPr>
            <w:r w:rsidRPr="003A1733">
              <w:rPr>
                <w:rFonts w:ascii="Arial" w:hAnsi="Arial" w:cs="Arial"/>
                <w:sz w:val="24"/>
                <w:szCs w:val="24"/>
              </w:rPr>
              <w:t>Nedostatečné komunikace s širokou veřejností přes web a sociální síť</w:t>
            </w:r>
          </w:p>
          <w:p w:rsidR="0047656E" w:rsidRPr="003A1733" w:rsidRDefault="0047656E" w:rsidP="00837D24">
            <w:pPr>
              <w:pStyle w:val="Odstavecseseznamem"/>
              <w:numPr>
                <w:ilvl w:val="0"/>
                <w:numId w:val="24"/>
              </w:numPr>
              <w:spacing w:line="360" w:lineRule="auto"/>
              <w:rPr>
                <w:rFonts w:ascii="Arial" w:hAnsi="Arial" w:cs="Arial"/>
                <w:sz w:val="24"/>
                <w:szCs w:val="24"/>
              </w:rPr>
            </w:pPr>
            <w:r w:rsidRPr="003A1733">
              <w:rPr>
                <w:rFonts w:ascii="Arial" w:hAnsi="Arial" w:cs="Arial"/>
                <w:sz w:val="24"/>
                <w:szCs w:val="24"/>
              </w:rPr>
              <w:t>Nedostatečné využití areálu pro širokou veřejnost</w:t>
            </w:r>
          </w:p>
          <w:p w:rsidR="0047656E" w:rsidRPr="003A1733" w:rsidRDefault="0047656E" w:rsidP="00837D24">
            <w:pPr>
              <w:pStyle w:val="Odstavecseseznamem"/>
              <w:numPr>
                <w:ilvl w:val="0"/>
                <w:numId w:val="24"/>
              </w:numPr>
              <w:spacing w:line="360" w:lineRule="auto"/>
              <w:rPr>
                <w:rFonts w:ascii="Arial" w:hAnsi="Arial" w:cs="Arial"/>
                <w:sz w:val="24"/>
                <w:szCs w:val="24"/>
              </w:rPr>
            </w:pPr>
            <w:r w:rsidRPr="003A1733">
              <w:rPr>
                <w:rFonts w:ascii="Arial" w:hAnsi="Arial" w:cs="Arial"/>
                <w:sz w:val="24"/>
                <w:szCs w:val="24"/>
              </w:rPr>
              <w:t>Málo trenéru</w:t>
            </w:r>
          </w:p>
          <w:p w:rsidR="0047656E" w:rsidRPr="003A1733" w:rsidRDefault="0047656E" w:rsidP="00837D24">
            <w:pPr>
              <w:pStyle w:val="Odstavecseseznamem"/>
              <w:numPr>
                <w:ilvl w:val="0"/>
                <w:numId w:val="24"/>
              </w:numPr>
              <w:spacing w:line="360" w:lineRule="auto"/>
              <w:rPr>
                <w:rFonts w:ascii="Arial" w:hAnsi="Arial" w:cs="Arial"/>
                <w:sz w:val="24"/>
                <w:szCs w:val="24"/>
              </w:rPr>
            </w:pPr>
            <w:r w:rsidRPr="003A1733">
              <w:rPr>
                <w:rFonts w:ascii="Arial" w:hAnsi="Arial" w:cs="Arial"/>
                <w:sz w:val="24"/>
                <w:szCs w:val="24"/>
              </w:rPr>
              <w:t>Nedostatečná kapacita tréninkových ploch</w:t>
            </w:r>
          </w:p>
          <w:p w:rsidR="0047656E" w:rsidRPr="003A1733" w:rsidRDefault="0047656E" w:rsidP="00837D24">
            <w:pPr>
              <w:pStyle w:val="Odstavecseseznamem"/>
              <w:numPr>
                <w:ilvl w:val="0"/>
                <w:numId w:val="24"/>
              </w:numPr>
              <w:spacing w:line="360" w:lineRule="auto"/>
              <w:rPr>
                <w:rFonts w:ascii="Arial" w:hAnsi="Arial" w:cs="Arial"/>
                <w:sz w:val="24"/>
                <w:szCs w:val="24"/>
              </w:rPr>
            </w:pPr>
            <w:r w:rsidRPr="003A1733">
              <w:rPr>
                <w:rFonts w:ascii="Arial" w:hAnsi="Arial" w:cs="Arial"/>
                <w:sz w:val="24"/>
                <w:szCs w:val="24"/>
              </w:rPr>
              <w:t>Omezení počtu náborů ve školách</w:t>
            </w:r>
          </w:p>
          <w:p w:rsidR="0047656E" w:rsidRPr="003A1733" w:rsidRDefault="0047656E" w:rsidP="00837D24">
            <w:pPr>
              <w:pStyle w:val="Odstavecseseznamem"/>
              <w:numPr>
                <w:ilvl w:val="0"/>
                <w:numId w:val="24"/>
              </w:numPr>
              <w:spacing w:line="360" w:lineRule="auto"/>
              <w:rPr>
                <w:rFonts w:ascii="Arial" w:hAnsi="Arial" w:cs="Arial"/>
                <w:sz w:val="24"/>
                <w:szCs w:val="24"/>
              </w:rPr>
            </w:pPr>
            <w:r w:rsidRPr="003A1733">
              <w:rPr>
                <w:rFonts w:ascii="Arial" w:hAnsi="Arial" w:cs="Arial"/>
                <w:sz w:val="24"/>
                <w:szCs w:val="24"/>
              </w:rPr>
              <w:t>Málo nových hráčů</w:t>
            </w:r>
          </w:p>
          <w:p w:rsidR="0047656E" w:rsidRPr="007118C0" w:rsidRDefault="0047656E" w:rsidP="00837D24">
            <w:pPr>
              <w:pStyle w:val="Odstavecseseznamem"/>
              <w:spacing w:line="360" w:lineRule="auto"/>
              <w:rPr>
                <w:rFonts w:ascii="Arial" w:hAnsi="Arial" w:cs="Arial"/>
                <w:sz w:val="24"/>
                <w:szCs w:val="24"/>
              </w:rPr>
            </w:pPr>
          </w:p>
        </w:tc>
      </w:tr>
      <w:tr w:rsidR="0047656E" w:rsidTr="00837D24">
        <w:tc>
          <w:tcPr>
            <w:tcW w:w="0" w:type="auto"/>
            <w:tcBorders>
              <w:top w:val="single" w:sz="18" w:space="0" w:color="auto"/>
              <w:left w:val="single" w:sz="18" w:space="0" w:color="auto"/>
              <w:bottom w:val="single" w:sz="18" w:space="0" w:color="auto"/>
              <w:right w:val="single" w:sz="18" w:space="0" w:color="auto"/>
            </w:tcBorders>
            <w:vAlign w:val="center"/>
          </w:tcPr>
          <w:p w:rsidR="0047656E" w:rsidRPr="00875780" w:rsidRDefault="0047656E" w:rsidP="00837D24">
            <w:pPr>
              <w:pStyle w:val="Odstavecseseznamem"/>
              <w:spacing w:line="360" w:lineRule="auto"/>
              <w:ind w:left="0"/>
              <w:jc w:val="center"/>
              <w:rPr>
                <w:rFonts w:ascii="Arial" w:hAnsi="Arial" w:cs="Arial"/>
                <w:b/>
                <w:sz w:val="24"/>
                <w:szCs w:val="24"/>
              </w:rPr>
            </w:pPr>
            <w:r w:rsidRPr="00875780">
              <w:rPr>
                <w:rFonts w:ascii="Arial" w:hAnsi="Arial" w:cs="Arial"/>
                <w:b/>
                <w:sz w:val="24"/>
                <w:szCs w:val="24"/>
              </w:rPr>
              <w:t>PŘÍLEŽITOSTI</w:t>
            </w:r>
          </w:p>
        </w:tc>
        <w:tc>
          <w:tcPr>
            <w:tcW w:w="4809" w:type="dxa"/>
            <w:tcBorders>
              <w:top w:val="single" w:sz="18" w:space="0" w:color="auto"/>
              <w:left w:val="single" w:sz="18" w:space="0" w:color="auto"/>
              <w:bottom w:val="single" w:sz="18" w:space="0" w:color="auto"/>
              <w:right w:val="single" w:sz="18" w:space="0" w:color="auto"/>
            </w:tcBorders>
            <w:vAlign w:val="center"/>
          </w:tcPr>
          <w:p w:rsidR="0047656E" w:rsidRPr="00875780" w:rsidRDefault="0047656E" w:rsidP="00837D24">
            <w:pPr>
              <w:pStyle w:val="Odstavecseseznamem"/>
              <w:spacing w:line="360" w:lineRule="auto"/>
              <w:ind w:left="0"/>
              <w:jc w:val="center"/>
              <w:rPr>
                <w:rFonts w:ascii="Arial" w:hAnsi="Arial" w:cs="Arial"/>
                <w:b/>
                <w:sz w:val="24"/>
                <w:szCs w:val="24"/>
              </w:rPr>
            </w:pPr>
            <w:r w:rsidRPr="00875780">
              <w:rPr>
                <w:rFonts w:ascii="Arial" w:hAnsi="Arial" w:cs="Arial"/>
                <w:b/>
                <w:sz w:val="24"/>
                <w:szCs w:val="24"/>
              </w:rPr>
              <w:t>HROZBY</w:t>
            </w:r>
          </w:p>
        </w:tc>
      </w:tr>
      <w:tr w:rsidR="0047656E" w:rsidTr="00837D24">
        <w:trPr>
          <w:trHeight w:val="3912"/>
        </w:trPr>
        <w:tc>
          <w:tcPr>
            <w:tcW w:w="0" w:type="auto"/>
            <w:tcBorders>
              <w:top w:val="single" w:sz="18" w:space="0" w:color="auto"/>
            </w:tcBorders>
            <w:vAlign w:val="center"/>
          </w:tcPr>
          <w:p w:rsidR="0047656E" w:rsidRPr="003A1733" w:rsidRDefault="0047656E" w:rsidP="00837D24">
            <w:pPr>
              <w:pStyle w:val="Odstavecseseznamem"/>
              <w:numPr>
                <w:ilvl w:val="0"/>
                <w:numId w:val="26"/>
              </w:numPr>
              <w:spacing w:line="360" w:lineRule="auto"/>
              <w:rPr>
                <w:rFonts w:ascii="Arial" w:hAnsi="Arial" w:cs="Arial"/>
                <w:sz w:val="24"/>
                <w:szCs w:val="24"/>
              </w:rPr>
            </w:pPr>
            <w:r w:rsidRPr="003A1733">
              <w:rPr>
                <w:rFonts w:ascii="Arial" w:hAnsi="Arial" w:cs="Arial"/>
                <w:sz w:val="24"/>
                <w:szCs w:val="24"/>
              </w:rPr>
              <w:t>Komunikace přes sociální sítě</w:t>
            </w:r>
          </w:p>
          <w:p w:rsidR="0047656E" w:rsidRPr="003A1733" w:rsidRDefault="0047656E" w:rsidP="00837D24">
            <w:pPr>
              <w:pStyle w:val="Odstavecseseznamem"/>
              <w:numPr>
                <w:ilvl w:val="0"/>
                <w:numId w:val="26"/>
              </w:numPr>
              <w:spacing w:line="360" w:lineRule="auto"/>
              <w:rPr>
                <w:rFonts w:ascii="Arial" w:hAnsi="Arial" w:cs="Arial"/>
                <w:sz w:val="24"/>
                <w:szCs w:val="24"/>
              </w:rPr>
            </w:pPr>
            <w:r w:rsidRPr="003A1733">
              <w:rPr>
                <w:rFonts w:ascii="Arial" w:hAnsi="Arial" w:cs="Arial"/>
                <w:sz w:val="24"/>
                <w:szCs w:val="24"/>
              </w:rPr>
              <w:t>Pořádání netradičných turnajů pro širokou veřejnost v areálu klubu</w:t>
            </w:r>
          </w:p>
          <w:p w:rsidR="0047656E" w:rsidRPr="003A1733" w:rsidRDefault="0047656E" w:rsidP="00837D24">
            <w:pPr>
              <w:pStyle w:val="Odstavecseseznamem"/>
              <w:numPr>
                <w:ilvl w:val="0"/>
                <w:numId w:val="26"/>
              </w:numPr>
              <w:spacing w:line="360" w:lineRule="auto"/>
              <w:rPr>
                <w:rFonts w:ascii="Arial" w:hAnsi="Arial" w:cs="Arial"/>
                <w:sz w:val="24"/>
                <w:szCs w:val="24"/>
              </w:rPr>
            </w:pPr>
            <w:r w:rsidRPr="003A1733">
              <w:rPr>
                <w:rFonts w:ascii="Arial" w:hAnsi="Arial" w:cs="Arial"/>
                <w:sz w:val="24"/>
                <w:szCs w:val="24"/>
              </w:rPr>
              <w:t>Spolupráce s místními školkami</w:t>
            </w:r>
          </w:p>
          <w:p w:rsidR="0047656E" w:rsidRDefault="0047656E" w:rsidP="00837D24">
            <w:pPr>
              <w:pStyle w:val="Odstavecseseznamem"/>
              <w:numPr>
                <w:ilvl w:val="0"/>
                <w:numId w:val="26"/>
              </w:numPr>
              <w:spacing w:line="360" w:lineRule="auto"/>
              <w:rPr>
                <w:rFonts w:ascii="Arial" w:hAnsi="Arial" w:cs="Arial"/>
                <w:sz w:val="24"/>
                <w:szCs w:val="24"/>
              </w:rPr>
            </w:pPr>
            <w:r>
              <w:rPr>
                <w:rFonts w:ascii="Arial" w:hAnsi="Arial" w:cs="Arial"/>
                <w:sz w:val="24"/>
                <w:szCs w:val="24"/>
              </w:rPr>
              <w:t>Velký sponzor</w:t>
            </w:r>
          </w:p>
          <w:p w:rsidR="0047656E" w:rsidRPr="003A1733" w:rsidRDefault="0047656E" w:rsidP="00837D24">
            <w:pPr>
              <w:pStyle w:val="Odstavecseseznamem"/>
              <w:numPr>
                <w:ilvl w:val="0"/>
                <w:numId w:val="26"/>
              </w:numPr>
              <w:spacing w:line="360" w:lineRule="auto"/>
              <w:rPr>
                <w:rFonts w:ascii="Arial" w:hAnsi="Arial" w:cs="Arial"/>
                <w:sz w:val="24"/>
                <w:szCs w:val="24"/>
              </w:rPr>
            </w:pPr>
            <w:r>
              <w:rPr>
                <w:rFonts w:ascii="Arial" w:hAnsi="Arial" w:cs="Arial"/>
                <w:sz w:val="24"/>
                <w:szCs w:val="24"/>
              </w:rPr>
              <w:t>Podpora mládeže</w:t>
            </w:r>
          </w:p>
          <w:p w:rsidR="0047656E" w:rsidRDefault="0047656E" w:rsidP="00837D24">
            <w:pPr>
              <w:pStyle w:val="Odstavecseseznamem"/>
              <w:spacing w:line="360" w:lineRule="auto"/>
              <w:ind w:left="0"/>
              <w:rPr>
                <w:rFonts w:ascii="Arial" w:hAnsi="Arial" w:cs="Arial"/>
                <w:sz w:val="24"/>
                <w:szCs w:val="24"/>
              </w:rPr>
            </w:pPr>
          </w:p>
        </w:tc>
        <w:tc>
          <w:tcPr>
            <w:tcW w:w="4809" w:type="dxa"/>
            <w:tcBorders>
              <w:top w:val="single" w:sz="18" w:space="0" w:color="auto"/>
            </w:tcBorders>
            <w:vAlign w:val="center"/>
          </w:tcPr>
          <w:p w:rsidR="0047656E" w:rsidRPr="003A1733" w:rsidRDefault="0047656E" w:rsidP="00837D24">
            <w:pPr>
              <w:pStyle w:val="Odstavecseseznamem"/>
              <w:numPr>
                <w:ilvl w:val="0"/>
                <w:numId w:val="25"/>
              </w:numPr>
              <w:spacing w:line="360" w:lineRule="auto"/>
              <w:rPr>
                <w:rFonts w:ascii="Arial" w:hAnsi="Arial" w:cs="Arial"/>
                <w:sz w:val="24"/>
                <w:szCs w:val="24"/>
              </w:rPr>
            </w:pPr>
            <w:r w:rsidRPr="003A1733">
              <w:rPr>
                <w:rFonts w:ascii="Arial" w:hAnsi="Arial" w:cs="Arial"/>
                <w:sz w:val="24"/>
                <w:szCs w:val="24"/>
              </w:rPr>
              <w:t>Jiné sporty</w:t>
            </w:r>
          </w:p>
          <w:p w:rsidR="0047656E" w:rsidRPr="003A1733" w:rsidRDefault="0047656E" w:rsidP="00837D24">
            <w:pPr>
              <w:pStyle w:val="Odstavecseseznamem"/>
              <w:numPr>
                <w:ilvl w:val="0"/>
                <w:numId w:val="25"/>
              </w:numPr>
              <w:spacing w:line="360" w:lineRule="auto"/>
              <w:rPr>
                <w:rFonts w:ascii="Arial" w:hAnsi="Arial" w:cs="Arial"/>
                <w:sz w:val="24"/>
                <w:szCs w:val="24"/>
              </w:rPr>
            </w:pPr>
            <w:r w:rsidRPr="003A1733">
              <w:rPr>
                <w:rFonts w:ascii="Arial" w:hAnsi="Arial" w:cs="Arial"/>
                <w:sz w:val="24"/>
                <w:szCs w:val="24"/>
              </w:rPr>
              <w:t>Zájem sponzorů</w:t>
            </w:r>
          </w:p>
          <w:p w:rsidR="0047656E" w:rsidRPr="003A1733" w:rsidRDefault="0047656E" w:rsidP="00837D24">
            <w:pPr>
              <w:pStyle w:val="Odstavecseseznamem"/>
              <w:numPr>
                <w:ilvl w:val="0"/>
                <w:numId w:val="25"/>
              </w:numPr>
              <w:spacing w:line="360" w:lineRule="auto"/>
              <w:rPr>
                <w:rFonts w:ascii="Arial" w:hAnsi="Arial" w:cs="Arial"/>
                <w:sz w:val="24"/>
                <w:szCs w:val="24"/>
              </w:rPr>
            </w:pPr>
            <w:r w:rsidRPr="003A1733">
              <w:rPr>
                <w:rFonts w:ascii="Arial" w:hAnsi="Arial" w:cs="Arial"/>
                <w:sz w:val="24"/>
                <w:szCs w:val="24"/>
              </w:rPr>
              <w:t>Nezájem dětí a mládeže o organizovaný sport</w:t>
            </w:r>
          </w:p>
          <w:p w:rsidR="0047656E" w:rsidRPr="003A1733" w:rsidRDefault="0047656E" w:rsidP="00837D24">
            <w:pPr>
              <w:pStyle w:val="Odstavecseseznamem"/>
              <w:numPr>
                <w:ilvl w:val="0"/>
                <w:numId w:val="25"/>
              </w:numPr>
              <w:spacing w:line="360" w:lineRule="auto"/>
              <w:rPr>
                <w:rFonts w:ascii="Arial" w:hAnsi="Arial" w:cs="Arial"/>
                <w:sz w:val="24"/>
                <w:szCs w:val="24"/>
              </w:rPr>
            </w:pPr>
            <w:r w:rsidRPr="003A1733">
              <w:rPr>
                <w:rFonts w:ascii="Arial" w:hAnsi="Arial" w:cs="Arial"/>
                <w:sz w:val="24"/>
                <w:szCs w:val="24"/>
              </w:rPr>
              <w:t>Málo volného času dospělých</w:t>
            </w:r>
          </w:p>
          <w:p w:rsidR="0047656E" w:rsidRDefault="0047656E" w:rsidP="00837D24">
            <w:pPr>
              <w:pStyle w:val="Odstavecseseznamem"/>
              <w:numPr>
                <w:ilvl w:val="0"/>
                <w:numId w:val="22"/>
              </w:numPr>
              <w:spacing w:line="360" w:lineRule="auto"/>
              <w:rPr>
                <w:rFonts w:ascii="Arial" w:hAnsi="Arial" w:cs="Arial"/>
                <w:sz w:val="24"/>
                <w:szCs w:val="24"/>
              </w:rPr>
            </w:pPr>
            <w:r w:rsidRPr="003A1733">
              <w:rPr>
                <w:rFonts w:ascii="Arial" w:hAnsi="Arial" w:cs="Arial"/>
                <w:sz w:val="24"/>
                <w:szCs w:val="24"/>
              </w:rPr>
              <w:t>Málo mladých hráčů</w:t>
            </w:r>
          </w:p>
          <w:p w:rsidR="0047656E" w:rsidRPr="00766A96" w:rsidRDefault="0047656E" w:rsidP="00837D24">
            <w:pPr>
              <w:pStyle w:val="Odstavecseseznamem"/>
              <w:numPr>
                <w:ilvl w:val="0"/>
                <w:numId w:val="22"/>
              </w:numPr>
              <w:spacing w:line="360" w:lineRule="auto"/>
              <w:rPr>
                <w:rFonts w:ascii="Arial" w:hAnsi="Arial" w:cs="Arial"/>
                <w:sz w:val="24"/>
                <w:szCs w:val="24"/>
              </w:rPr>
            </w:pPr>
            <w:r w:rsidRPr="00766A96">
              <w:rPr>
                <w:rFonts w:ascii="Arial" w:hAnsi="Arial" w:cs="Arial"/>
                <w:sz w:val="24"/>
                <w:szCs w:val="24"/>
              </w:rPr>
              <w:t>Nestabilní finanční podpora neziskových organizací</w:t>
            </w:r>
          </w:p>
          <w:p w:rsidR="0047656E" w:rsidRPr="003A1733" w:rsidRDefault="0047656E" w:rsidP="00837D24">
            <w:pPr>
              <w:pStyle w:val="Odstavecseseznamem"/>
              <w:spacing w:line="360" w:lineRule="auto"/>
              <w:rPr>
                <w:rFonts w:ascii="Arial" w:hAnsi="Arial" w:cs="Arial"/>
                <w:sz w:val="24"/>
                <w:szCs w:val="24"/>
              </w:rPr>
            </w:pPr>
          </w:p>
          <w:p w:rsidR="0047656E" w:rsidRDefault="0047656E" w:rsidP="00837D24">
            <w:pPr>
              <w:pStyle w:val="Odstavecseseznamem"/>
              <w:spacing w:line="360" w:lineRule="auto"/>
              <w:ind w:left="0"/>
              <w:rPr>
                <w:rFonts w:ascii="Arial" w:hAnsi="Arial" w:cs="Arial"/>
                <w:sz w:val="24"/>
                <w:szCs w:val="24"/>
              </w:rPr>
            </w:pPr>
          </w:p>
        </w:tc>
      </w:tr>
    </w:tbl>
    <w:p w:rsidR="0047656E" w:rsidRDefault="0047656E" w:rsidP="0047656E">
      <w:pPr>
        <w:spacing w:line="360" w:lineRule="auto"/>
        <w:jc w:val="both"/>
        <w:rPr>
          <w:rFonts w:ascii="Arial" w:hAnsi="Arial" w:cs="Arial"/>
          <w:b/>
          <w:sz w:val="24"/>
          <w:szCs w:val="24"/>
        </w:rPr>
      </w:pPr>
    </w:p>
    <w:p w:rsidR="0047656E" w:rsidRPr="000D2831" w:rsidRDefault="0047656E" w:rsidP="0047656E">
      <w:pPr>
        <w:spacing w:line="360" w:lineRule="auto"/>
        <w:jc w:val="both"/>
        <w:rPr>
          <w:rFonts w:ascii="Arial" w:hAnsi="Arial" w:cs="Arial"/>
          <w:b/>
          <w:sz w:val="24"/>
          <w:szCs w:val="24"/>
        </w:rPr>
      </w:pPr>
      <w:r>
        <w:rPr>
          <w:rFonts w:ascii="Arial" w:hAnsi="Arial" w:cs="Arial"/>
          <w:b/>
          <w:sz w:val="24"/>
          <w:szCs w:val="24"/>
        </w:rPr>
        <w:t>Doporučení</w:t>
      </w:r>
    </w:p>
    <w:p w:rsidR="0047656E" w:rsidRPr="00B67FB0" w:rsidRDefault="0047656E" w:rsidP="0047656E">
      <w:pPr>
        <w:spacing w:line="360" w:lineRule="auto"/>
        <w:ind w:firstLine="585"/>
        <w:jc w:val="both"/>
        <w:rPr>
          <w:rFonts w:ascii="Arial" w:hAnsi="Arial" w:cs="Arial"/>
          <w:sz w:val="24"/>
          <w:szCs w:val="24"/>
        </w:rPr>
      </w:pPr>
      <w:r w:rsidRPr="00B67FB0">
        <w:rPr>
          <w:rFonts w:ascii="Arial" w:hAnsi="Arial" w:cs="Arial"/>
          <w:sz w:val="24"/>
          <w:szCs w:val="24"/>
        </w:rPr>
        <w:t xml:space="preserve">Baseballový klub Třebíč </w:t>
      </w:r>
      <w:r>
        <w:rPr>
          <w:rFonts w:ascii="Arial" w:hAnsi="Arial" w:cs="Arial"/>
          <w:sz w:val="24"/>
          <w:szCs w:val="24"/>
        </w:rPr>
        <w:t>Nuclears, je klub který se snaží oslovit potencionální hráče, ale také širokou veřejnost a tím si získává na své oblibě. Během svého působení si získal nespočet příznivců. Třebíčský tým využívá celou řadu marketingových nástroj.</w:t>
      </w:r>
    </w:p>
    <w:p w:rsidR="0047656E" w:rsidRPr="003A1733" w:rsidRDefault="0047656E" w:rsidP="0047656E">
      <w:pPr>
        <w:spacing w:line="360" w:lineRule="auto"/>
        <w:ind w:firstLine="585"/>
        <w:jc w:val="both"/>
        <w:rPr>
          <w:rFonts w:ascii="Arial" w:hAnsi="Arial" w:cs="Arial"/>
          <w:sz w:val="24"/>
          <w:szCs w:val="24"/>
        </w:rPr>
      </w:pPr>
      <w:r w:rsidRPr="003A1733">
        <w:rPr>
          <w:rFonts w:ascii="Arial" w:hAnsi="Arial" w:cs="Arial"/>
          <w:sz w:val="24"/>
          <w:szCs w:val="24"/>
        </w:rPr>
        <w:t xml:space="preserve">Správné </w:t>
      </w:r>
      <w:r>
        <w:rPr>
          <w:rFonts w:ascii="Arial" w:hAnsi="Arial" w:cs="Arial"/>
          <w:sz w:val="24"/>
          <w:szCs w:val="24"/>
        </w:rPr>
        <w:t xml:space="preserve">využití </w:t>
      </w:r>
      <w:r w:rsidRPr="003A1733">
        <w:rPr>
          <w:rFonts w:ascii="Arial" w:hAnsi="Arial" w:cs="Arial"/>
          <w:sz w:val="24"/>
          <w:szCs w:val="24"/>
        </w:rPr>
        <w:t xml:space="preserve">by umožnilo klubu Třebíč </w:t>
      </w:r>
      <w:r>
        <w:rPr>
          <w:rFonts w:ascii="Arial" w:hAnsi="Arial" w:cs="Arial"/>
          <w:sz w:val="24"/>
          <w:szCs w:val="24"/>
        </w:rPr>
        <w:t>Nuclears</w:t>
      </w:r>
      <w:r w:rsidRPr="003A1733">
        <w:rPr>
          <w:rFonts w:ascii="Arial" w:hAnsi="Arial" w:cs="Arial"/>
          <w:sz w:val="24"/>
          <w:szCs w:val="24"/>
        </w:rPr>
        <w:t>, lepší využití areálu a případného rozšíření potencionálních uchazeč</w:t>
      </w:r>
      <w:r>
        <w:rPr>
          <w:rFonts w:ascii="Arial" w:hAnsi="Arial" w:cs="Arial"/>
          <w:sz w:val="24"/>
          <w:szCs w:val="24"/>
        </w:rPr>
        <w:t>ů</w:t>
      </w:r>
      <w:r w:rsidRPr="003A1733">
        <w:rPr>
          <w:rFonts w:ascii="Arial" w:hAnsi="Arial" w:cs="Arial"/>
          <w:sz w:val="24"/>
          <w:szCs w:val="24"/>
        </w:rPr>
        <w:t xml:space="preserve"> díky kvalitní informovanosti o nabízených možnostech. Stejně tak je nezbytné zapojení nových trendů v marketingové komunikaci a dokázat marketingové nástroje použít na správný segment zákazníků.</w:t>
      </w:r>
    </w:p>
    <w:p w:rsidR="0047656E" w:rsidRPr="003A1733" w:rsidRDefault="0047656E" w:rsidP="0047656E">
      <w:pPr>
        <w:spacing w:line="360" w:lineRule="auto"/>
        <w:ind w:firstLine="585"/>
        <w:jc w:val="both"/>
        <w:rPr>
          <w:rFonts w:ascii="Arial" w:hAnsi="Arial" w:cs="Arial"/>
          <w:sz w:val="24"/>
          <w:szCs w:val="24"/>
        </w:rPr>
      </w:pPr>
      <w:r w:rsidRPr="003A1733">
        <w:rPr>
          <w:rFonts w:ascii="Arial" w:hAnsi="Arial" w:cs="Arial"/>
          <w:sz w:val="24"/>
          <w:szCs w:val="24"/>
        </w:rPr>
        <w:tab/>
      </w:r>
      <w:r>
        <w:rPr>
          <w:rFonts w:ascii="Arial" w:hAnsi="Arial" w:cs="Arial"/>
          <w:sz w:val="24"/>
          <w:szCs w:val="24"/>
        </w:rPr>
        <w:t>Na základě komunikačního mixu,</w:t>
      </w:r>
      <w:r w:rsidRPr="003A1733">
        <w:rPr>
          <w:rFonts w:ascii="Arial" w:hAnsi="Arial" w:cs="Arial"/>
          <w:sz w:val="24"/>
          <w:szCs w:val="24"/>
        </w:rPr>
        <w:t xml:space="preserve"> dotazníkového šetření a SWOT analýzy uvedu následující doporučení v oblasti komunikačního mixu baseballového klubu Třebíč </w:t>
      </w:r>
      <w:r>
        <w:rPr>
          <w:rFonts w:ascii="Arial" w:hAnsi="Arial" w:cs="Arial"/>
          <w:sz w:val="24"/>
          <w:szCs w:val="24"/>
        </w:rPr>
        <w:t>Nuclears</w:t>
      </w:r>
      <w:r w:rsidRPr="003A1733">
        <w:rPr>
          <w:rFonts w:ascii="Arial" w:hAnsi="Arial" w:cs="Arial"/>
          <w:sz w:val="24"/>
          <w:szCs w:val="24"/>
        </w:rPr>
        <w:t>.</w:t>
      </w:r>
    </w:p>
    <w:p w:rsidR="0047656E" w:rsidRPr="004F7DB4" w:rsidRDefault="0047656E" w:rsidP="0047656E">
      <w:pPr>
        <w:spacing w:line="360" w:lineRule="auto"/>
        <w:jc w:val="both"/>
        <w:rPr>
          <w:rFonts w:ascii="Arial" w:hAnsi="Arial" w:cs="Arial"/>
          <w:b/>
          <w:sz w:val="24"/>
          <w:szCs w:val="24"/>
        </w:rPr>
      </w:pPr>
      <w:r w:rsidRPr="004F7DB4">
        <w:rPr>
          <w:rFonts w:ascii="Arial" w:hAnsi="Arial" w:cs="Arial"/>
          <w:b/>
          <w:sz w:val="24"/>
          <w:szCs w:val="24"/>
        </w:rPr>
        <w:t>Reklama:</w:t>
      </w:r>
    </w:p>
    <w:p w:rsidR="0047656E" w:rsidRPr="003A1733" w:rsidRDefault="0047656E" w:rsidP="0047656E">
      <w:pPr>
        <w:spacing w:line="360" w:lineRule="auto"/>
        <w:ind w:left="567"/>
        <w:jc w:val="both"/>
        <w:rPr>
          <w:rFonts w:ascii="Arial" w:hAnsi="Arial" w:cs="Arial"/>
          <w:sz w:val="24"/>
          <w:szCs w:val="24"/>
        </w:rPr>
      </w:pPr>
      <w:r w:rsidRPr="003A1733">
        <w:rPr>
          <w:rFonts w:ascii="Arial" w:hAnsi="Arial" w:cs="Arial"/>
          <w:sz w:val="24"/>
          <w:szCs w:val="24"/>
        </w:rPr>
        <w:t>Lépe využít nabízených možností mediálních partnerů. Nevyužívat je jen k propagaci blížící se velké akce, a přilákat je jako diváka, kdy stejně největší návštěvou takové akce jsou jen aktuální, bývalí hráči, přátelé a členové rodiny, ale také upozornit na možnosti stát se členem, možnostech areálu, rozšíření areálu a případných nových možnostech pro širokou veřejnost. Při propagaci v tisku oslovit diváky případnou možností, že on může taky. Navštívit, zúčastnit se, vyzkoušet a další.</w:t>
      </w:r>
    </w:p>
    <w:p w:rsidR="0047656E" w:rsidRPr="004F7DB4" w:rsidRDefault="0047656E" w:rsidP="0047656E">
      <w:pPr>
        <w:spacing w:line="360" w:lineRule="auto"/>
        <w:jc w:val="both"/>
        <w:rPr>
          <w:rFonts w:ascii="Arial" w:hAnsi="Arial" w:cs="Arial"/>
          <w:b/>
          <w:sz w:val="24"/>
          <w:szCs w:val="24"/>
        </w:rPr>
      </w:pPr>
      <w:r w:rsidRPr="004F7DB4">
        <w:rPr>
          <w:rFonts w:ascii="Arial" w:hAnsi="Arial" w:cs="Arial"/>
          <w:b/>
          <w:sz w:val="24"/>
          <w:szCs w:val="24"/>
        </w:rPr>
        <w:t>Podpora prodeje</w:t>
      </w:r>
    </w:p>
    <w:p w:rsidR="0047656E" w:rsidRPr="003A1733" w:rsidRDefault="0047656E" w:rsidP="0047656E">
      <w:pPr>
        <w:spacing w:line="360" w:lineRule="auto"/>
        <w:ind w:left="567"/>
        <w:jc w:val="both"/>
        <w:rPr>
          <w:rFonts w:ascii="Arial" w:hAnsi="Arial" w:cs="Arial"/>
          <w:sz w:val="24"/>
          <w:szCs w:val="24"/>
        </w:rPr>
      </w:pPr>
      <w:r w:rsidRPr="003A1733">
        <w:rPr>
          <w:rFonts w:ascii="Arial" w:hAnsi="Arial" w:cs="Arial"/>
          <w:sz w:val="24"/>
          <w:szCs w:val="24"/>
        </w:rPr>
        <w:t>Vytvořit motivační program nabízených atrakcí a spojit to s místní restaurací (bruslíš – při zakoupení občerstvení sleva 10%). Vnuknout lidem myšlenku, že za návštěvu areálu si mohou něco odnést, třeba slevu.</w:t>
      </w:r>
    </w:p>
    <w:p w:rsidR="0047656E" w:rsidRDefault="0047656E" w:rsidP="0047656E">
      <w:pPr>
        <w:spacing w:line="360" w:lineRule="auto"/>
        <w:jc w:val="both"/>
        <w:rPr>
          <w:rFonts w:ascii="Arial" w:hAnsi="Arial" w:cs="Arial"/>
          <w:sz w:val="24"/>
          <w:szCs w:val="24"/>
        </w:rPr>
      </w:pPr>
    </w:p>
    <w:p w:rsidR="0047656E" w:rsidRDefault="0047656E" w:rsidP="0047656E">
      <w:pPr>
        <w:spacing w:line="360" w:lineRule="auto"/>
        <w:jc w:val="both"/>
        <w:rPr>
          <w:rFonts w:ascii="Arial" w:hAnsi="Arial" w:cs="Arial"/>
          <w:sz w:val="24"/>
          <w:szCs w:val="24"/>
        </w:rPr>
      </w:pPr>
    </w:p>
    <w:p w:rsidR="0047656E" w:rsidRDefault="0047656E" w:rsidP="0047656E">
      <w:pPr>
        <w:spacing w:line="360" w:lineRule="auto"/>
        <w:jc w:val="both"/>
        <w:rPr>
          <w:rFonts w:ascii="Arial" w:hAnsi="Arial" w:cs="Arial"/>
          <w:sz w:val="24"/>
          <w:szCs w:val="24"/>
        </w:rPr>
      </w:pPr>
    </w:p>
    <w:p w:rsidR="0047656E" w:rsidRPr="003A1733" w:rsidRDefault="0047656E" w:rsidP="0047656E">
      <w:pPr>
        <w:spacing w:line="360" w:lineRule="auto"/>
        <w:jc w:val="both"/>
        <w:rPr>
          <w:rFonts w:ascii="Arial" w:hAnsi="Arial" w:cs="Arial"/>
          <w:sz w:val="24"/>
          <w:szCs w:val="24"/>
        </w:rPr>
      </w:pPr>
    </w:p>
    <w:p w:rsidR="0047656E" w:rsidRPr="004F7DB4" w:rsidRDefault="0047656E" w:rsidP="0047656E">
      <w:pPr>
        <w:spacing w:line="360" w:lineRule="auto"/>
        <w:jc w:val="both"/>
        <w:rPr>
          <w:rFonts w:ascii="Arial" w:hAnsi="Arial" w:cs="Arial"/>
          <w:b/>
          <w:sz w:val="24"/>
          <w:szCs w:val="24"/>
        </w:rPr>
      </w:pPr>
      <w:r w:rsidRPr="004F7DB4">
        <w:rPr>
          <w:rFonts w:ascii="Arial" w:hAnsi="Arial" w:cs="Arial"/>
          <w:b/>
          <w:sz w:val="24"/>
          <w:szCs w:val="24"/>
        </w:rPr>
        <w:t>Public Relations</w:t>
      </w:r>
    </w:p>
    <w:p w:rsidR="0047656E" w:rsidRPr="003A1733" w:rsidRDefault="0047656E" w:rsidP="0047656E">
      <w:pPr>
        <w:spacing w:line="360" w:lineRule="auto"/>
        <w:ind w:left="567"/>
        <w:jc w:val="both"/>
        <w:rPr>
          <w:rFonts w:ascii="Arial" w:hAnsi="Arial" w:cs="Arial"/>
          <w:sz w:val="24"/>
          <w:szCs w:val="24"/>
        </w:rPr>
      </w:pPr>
      <w:r w:rsidRPr="003A1733">
        <w:rPr>
          <w:rFonts w:ascii="Arial" w:hAnsi="Arial" w:cs="Arial"/>
          <w:sz w:val="24"/>
          <w:szCs w:val="24"/>
        </w:rPr>
        <w:t>Dostávat do médií více všeobecných informací a přimět posluchače k případné návštěvě webových stránek nebo navštívení profilu na sociálních sít.</w:t>
      </w:r>
    </w:p>
    <w:p w:rsidR="0047656E" w:rsidRPr="004F7DB4" w:rsidRDefault="0047656E" w:rsidP="0047656E">
      <w:pPr>
        <w:spacing w:line="360" w:lineRule="auto"/>
        <w:jc w:val="both"/>
        <w:rPr>
          <w:rFonts w:ascii="Arial" w:hAnsi="Arial" w:cs="Arial"/>
          <w:b/>
          <w:sz w:val="24"/>
          <w:szCs w:val="24"/>
        </w:rPr>
      </w:pPr>
      <w:r w:rsidRPr="004F7DB4">
        <w:rPr>
          <w:rFonts w:ascii="Arial" w:hAnsi="Arial" w:cs="Arial"/>
          <w:b/>
          <w:sz w:val="24"/>
          <w:szCs w:val="24"/>
        </w:rPr>
        <w:t>Přímí marketing:</w:t>
      </w:r>
    </w:p>
    <w:p w:rsidR="0047656E" w:rsidRPr="003A1733" w:rsidRDefault="0047656E" w:rsidP="0047656E">
      <w:pPr>
        <w:spacing w:line="360" w:lineRule="auto"/>
        <w:ind w:left="567"/>
        <w:jc w:val="both"/>
        <w:rPr>
          <w:rFonts w:ascii="Arial" w:hAnsi="Arial" w:cs="Arial"/>
          <w:sz w:val="24"/>
          <w:szCs w:val="24"/>
        </w:rPr>
      </w:pPr>
      <w:r w:rsidRPr="003A1733">
        <w:rPr>
          <w:rFonts w:ascii="Arial" w:hAnsi="Arial" w:cs="Arial"/>
          <w:sz w:val="24"/>
          <w:szCs w:val="24"/>
        </w:rPr>
        <w:t>Pro propagaci využít přilehlých atrakcí (velké dětské hřiště je ideálním místem pro umístění informační tabule klubu, s uveřejněním přínosu baseballu pro dítě a zveřejnění průběhu tréninku dětí do 6. let).</w:t>
      </w:r>
    </w:p>
    <w:p w:rsidR="0047656E" w:rsidRPr="004F7DB4" w:rsidRDefault="0047656E" w:rsidP="0047656E">
      <w:pPr>
        <w:spacing w:line="360" w:lineRule="auto"/>
        <w:jc w:val="both"/>
        <w:rPr>
          <w:rFonts w:ascii="Arial" w:hAnsi="Arial" w:cs="Arial"/>
          <w:b/>
          <w:sz w:val="24"/>
          <w:szCs w:val="24"/>
        </w:rPr>
      </w:pPr>
      <w:r w:rsidRPr="004F7DB4">
        <w:rPr>
          <w:rFonts w:ascii="Arial" w:hAnsi="Arial" w:cs="Arial"/>
          <w:b/>
          <w:sz w:val="24"/>
          <w:szCs w:val="24"/>
        </w:rPr>
        <w:t>Digitální marketing:</w:t>
      </w:r>
    </w:p>
    <w:p w:rsidR="0047656E" w:rsidRPr="003A1733" w:rsidRDefault="0047656E" w:rsidP="0047656E">
      <w:pPr>
        <w:spacing w:line="360" w:lineRule="auto"/>
        <w:ind w:left="567"/>
        <w:jc w:val="both"/>
        <w:rPr>
          <w:rFonts w:ascii="Arial" w:hAnsi="Arial" w:cs="Arial"/>
          <w:sz w:val="24"/>
          <w:szCs w:val="24"/>
        </w:rPr>
      </w:pPr>
      <w:r w:rsidRPr="003A1733">
        <w:rPr>
          <w:rFonts w:ascii="Arial" w:hAnsi="Arial" w:cs="Arial"/>
          <w:sz w:val="24"/>
          <w:szCs w:val="24"/>
        </w:rPr>
        <w:t>Využívat profil na sociální síti jako nástroj pro přilákání cíleného segmentu, aby opětovně měl důvod proč se podívat na sociální síť. Výsledek ze zápasu kategorie U8 ho nezaujme, ale zábavné vida z oblasti baseballu, fotky a případné anekdoty mají větší šanci oslovit dotázaného.</w:t>
      </w:r>
    </w:p>
    <w:p w:rsidR="0047656E" w:rsidRPr="004F7DB4" w:rsidRDefault="0047656E" w:rsidP="0047656E">
      <w:pPr>
        <w:spacing w:line="360" w:lineRule="auto"/>
        <w:jc w:val="both"/>
        <w:rPr>
          <w:rFonts w:ascii="Arial" w:hAnsi="Arial" w:cs="Arial"/>
          <w:b/>
          <w:sz w:val="24"/>
          <w:szCs w:val="24"/>
        </w:rPr>
      </w:pPr>
      <w:r w:rsidRPr="004F7DB4">
        <w:rPr>
          <w:rFonts w:ascii="Arial" w:hAnsi="Arial" w:cs="Arial"/>
          <w:b/>
          <w:sz w:val="24"/>
          <w:szCs w:val="24"/>
        </w:rPr>
        <w:t>Event marketing:</w:t>
      </w:r>
    </w:p>
    <w:p w:rsidR="0047656E" w:rsidRPr="003A1733" w:rsidRDefault="0047656E" w:rsidP="0047656E">
      <w:pPr>
        <w:spacing w:line="360" w:lineRule="auto"/>
        <w:ind w:left="567"/>
        <w:jc w:val="both"/>
        <w:rPr>
          <w:rFonts w:ascii="Arial" w:hAnsi="Arial" w:cs="Arial"/>
          <w:sz w:val="24"/>
          <w:szCs w:val="24"/>
        </w:rPr>
      </w:pPr>
      <w:r w:rsidRPr="003A1733">
        <w:rPr>
          <w:rFonts w:ascii="Arial" w:hAnsi="Arial" w:cs="Arial"/>
          <w:sz w:val="24"/>
          <w:szCs w:val="24"/>
        </w:rPr>
        <w:t>Oslovit zákazníky netradičně, jak se již v minulosti povedlo, opětovné uspořádání koncertu. Případný lampiónový průvod pro děti, bruslení na ovále spojit s 1. májovým průvodem a další.</w:t>
      </w:r>
    </w:p>
    <w:p w:rsidR="0047656E" w:rsidRDefault="0047656E" w:rsidP="0047656E">
      <w:pPr>
        <w:spacing w:line="360" w:lineRule="auto"/>
        <w:jc w:val="both"/>
        <w:rPr>
          <w:rFonts w:ascii="Arial" w:hAnsi="Arial" w:cs="Arial"/>
          <w:sz w:val="24"/>
          <w:szCs w:val="24"/>
        </w:rPr>
      </w:pPr>
    </w:p>
    <w:p w:rsidR="0047656E" w:rsidRDefault="0047656E" w:rsidP="0047656E">
      <w:pPr>
        <w:rPr>
          <w:rFonts w:ascii="Arial" w:hAnsi="Arial" w:cs="Arial"/>
          <w:sz w:val="24"/>
          <w:szCs w:val="24"/>
        </w:rPr>
      </w:pPr>
      <w:r>
        <w:rPr>
          <w:rFonts w:ascii="Arial" w:hAnsi="Arial" w:cs="Arial"/>
          <w:sz w:val="24"/>
          <w:szCs w:val="24"/>
        </w:rPr>
        <w:br w:type="page"/>
      </w:r>
    </w:p>
    <w:p w:rsidR="0047656E" w:rsidRPr="003A1733" w:rsidRDefault="0047656E" w:rsidP="0047656E">
      <w:pPr>
        <w:spacing w:line="360" w:lineRule="auto"/>
        <w:jc w:val="both"/>
        <w:rPr>
          <w:rFonts w:ascii="Arial" w:hAnsi="Arial" w:cs="Arial"/>
          <w:sz w:val="24"/>
          <w:szCs w:val="24"/>
        </w:rPr>
        <w:sectPr w:rsidR="0047656E" w:rsidRPr="003A1733" w:rsidSect="00326FC5">
          <w:pgSz w:w="11906" w:h="16838" w:code="9"/>
          <w:pgMar w:top="1418" w:right="1418" w:bottom="1418" w:left="1985" w:header="709" w:footer="709" w:gutter="0"/>
          <w:cols w:space="708"/>
          <w:docGrid w:linePitch="360"/>
        </w:sectPr>
      </w:pPr>
    </w:p>
    <w:p w:rsidR="0047656E" w:rsidRDefault="0047656E" w:rsidP="0047656E">
      <w:pPr>
        <w:pStyle w:val="Odstavecseseznamem"/>
        <w:numPr>
          <w:ilvl w:val="0"/>
          <w:numId w:val="5"/>
        </w:numPr>
        <w:spacing w:line="360" w:lineRule="auto"/>
        <w:jc w:val="both"/>
        <w:rPr>
          <w:rFonts w:ascii="Arial" w:hAnsi="Arial" w:cs="Arial"/>
          <w:b/>
          <w:sz w:val="24"/>
          <w:szCs w:val="24"/>
        </w:rPr>
      </w:pPr>
      <w:r w:rsidRPr="003A1733">
        <w:rPr>
          <w:rFonts w:ascii="Arial" w:hAnsi="Arial" w:cs="Arial"/>
          <w:b/>
          <w:sz w:val="24"/>
          <w:szCs w:val="24"/>
        </w:rPr>
        <w:lastRenderedPageBreak/>
        <w:t>SOUHRN</w:t>
      </w:r>
    </w:p>
    <w:p w:rsidR="0047656E" w:rsidRDefault="0047656E" w:rsidP="0047656E">
      <w:pPr>
        <w:pStyle w:val="Normlnweb"/>
        <w:spacing w:line="360" w:lineRule="auto"/>
        <w:ind w:firstLine="585"/>
        <w:jc w:val="both"/>
      </w:pPr>
      <w:r>
        <w:rPr>
          <w:rFonts w:ascii="Arial" w:hAnsi="Arial" w:cs="Arial"/>
        </w:rPr>
        <w:t>Cílem diplomové práce bylo analyzovat komunikační mix baseballového klubu Třebíč Nuclears a následně znázornit nové možnosti marketingové komunikace, které by mohl klub využívat.</w:t>
      </w:r>
    </w:p>
    <w:p w:rsidR="0047656E" w:rsidRDefault="0047656E" w:rsidP="0047656E">
      <w:pPr>
        <w:pStyle w:val="Normlnweb"/>
        <w:spacing w:line="360" w:lineRule="auto"/>
        <w:ind w:firstLine="585"/>
        <w:jc w:val="both"/>
      </w:pPr>
      <w:r>
        <w:rPr>
          <w:rFonts w:ascii="Arial" w:hAnsi="Arial" w:cs="Arial"/>
        </w:rPr>
        <w:t xml:space="preserve">Začínám syntézou poznatků o marketingu, které vymezují a definují základní pojmy, se kterými se setkáváme při tvorbě práce na stanovené cíle a metodiku práce.    </w:t>
      </w:r>
    </w:p>
    <w:p w:rsidR="0047656E" w:rsidRDefault="0047656E" w:rsidP="0047656E">
      <w:pPr>
        <w:pStyle w:val="Normlnweb"/>
        <w:spacing w:line="360" w:lineRule="auto"/>
        <w:ind w:firstLine="585"/>
        <w:jc w:val="both"/>
      </w:pPr>
      <w:r>
        <w:rPr>
          <w:rFonts w:ascii="Arial" w:hAnsi="Arial" w:cs="Arial"/>
        </w:rPr>
        <w:t>Při empirickém šetření jsem použil několik metod a technik, introspektivní, dotazníkové šetření, analýzu dokumentů, řízený rozhovor a telefonické dotazování, díky kterým jsem mohl získat potřebné informace o tom, jak si stojí baseballový klub uvnitř a jak působí na širokou veřejnost. Velkou součástí práce jsou také mé osobní poznatky a zkušenosti v oblasti baseballu v České Republice.</w:t>
      </w:r>
    </w:p>
    <w:p w:rsidR="0047656E" w:rsidRDefault="0047656E" w:rsidP="0047656E">
      <w:pPr>
        <w:pStyle w:val="Normlnweb"/>
        <w:spacing w:line="360" w:lineRule="auto"/>
        <w:ind w:firstLine="585"/>
        <w:jc w:val="both"/>
      </w:pPr>
      <w:r>
        <w:rPr>
          <w:rFonts w:ascii="Arial" w:hAnsi="Arial" w:cs="Arial"/>
        </w:rPr>
        <w:t>Na výsledné zkoumání a SWOT analýzu navazují závěry a případná doporučení v oblasti marketingové komunikace baseballového klubu Třebíč Nuclears.</w:t>
      </w:r>
    </w:p>
    <w:p w:rsidR="0047656E" w:rsidRPr="008718ED" w:rsidRDefault="0047656E" w:rsidP="0047656E">
      <w:pPr>
        <w:spacing w:line="360" w:lineRule="auto"/>
        <w:jc w:val="both"/>
        <w:rPr>
          <w:rFonts w:ascii="Arial" w:hAnsi="Arial" w:cs="Arial"/>
          <w:b/>
          <w:sz w:val="24"/>
          <w:szCs w:val="24"/>
        </w:rPr>
      </w:pPr>
    </w:p>
    <w:p w:rsidR="0047656E" w:rsidRPr="003A1733" w:rsidRDefault="0047656E" w:rsidP="0047656E">
      <w:pPr>
        <w:spacing w:line="360" w:lineRule="auto"/>
        <w:jc w:val="both"/>
        <w:rPr>
          <w:rFonts w:ascii="Arial" w:hAnsi="Arial" w:cs="Arial"/>
          <w:sz w:val="24"/>
          <w:szCs w:val="24"/>
        </w:rPr>
      </w:pPr>
    </w:p>
    <w:p w:rsidR="0047656E" w:rsidRPr="003A1733" w:rsidRDefault="0047656E" w:rsidP="0047656E">
      <w:pPr>
        <w:spacing w:line="360" w:lineRule="auto"/>
        <w:jc w:val="both"/>
        <w:rPr>
          <w:rFonts w:ascii="Arial" w:hAnsi="Arial" w:cs="Arial"/>
          <w:sz w:val="24"/>
          <w:szCs w:val="24"/>
        </w:rPr>
        <w:sectPr w:rsidR="0047656E" w:rsidRPr="003A1733" w:rsidSect="00326FC5">
          <w:pgSz w:w="11906" w:h="16838" w:code="9"/>
          <w:pgMar w:top="1418" w:right="1418" w:bottom="1418" w:left="1985" w:header="709" w:footer="709" w:gutter="0"/>
          <w:cols w:space="708"/>
          <w:docGrid w:linePitch="360"/>
        </w:sectPr>
      </w:pPr>
      <w:r w:rsidRPr="003A1733">
        <w:rPr>
          <w:rFonts w:ascii="Arial" w:hAnsi="Arial" w:cs="Arial"/>
          <w:sz w:val="24"/>
          <w:szCs w:val="24"/>
        </w:rPr>
        <w:tab/>
      </w:r>
      <w:r w:rsidRPr="003A1733">
        <w:rPr>
          <w:rFonts w:ascii="Arial" w:hAnsi="Arial" w:cs="Arial"/>
          <w:sz w:val="24"/>
          <w:szCs w:val="24"/>
        </w:rPr>
        <w:tab/>
      </w:r>
    </w:p>
    <w:p w:rsidR="0047656E" w:rsidRPr="003A1733" w:rsidRDefault="0047656E" w:rsidP="0047656E">
      <w:pPr>
        <w:pStyle w:val="Odstavecseseznamem"/>
        <w:numPr>
          <w:ilvl w:val="0"/>
          <w:numId w:val="5"/>
        </w:numPr>
        <w:spacing w:line="360" w:lineRule="auto"/>
        <w:jc w:val="both"/>
        <w:rPr>
          <w:rFonts w:ascii="Arial" w:hAnsi="Arial" w:cs="Arial"/>
          <w:b/>
          <w:sz w:val="24"/>
          <w:szCs w:val="24"/>
        </w:rPr>
      </w:pPr>
      <w:r w:rsidRPr="003A1733">
        <w:rPr>
          <w:rFonts w:ascii="Arial" w:hAnsi="Arial" w:cs="Arial"/>
          <w:b/>
          <w:sz w:val="24"/>
          <w:szCs w:val="24"/>
        </w:rPr>
        <w:lastRenderedPageBreak/>
        <w:t>SUMMARY</w:t>
      </w:r>
    </w:p>
    <w:p w:rsidR="0047656E" w:rsidRDefault="0047656E" w:rsidP="0047656E">
      <w:pPr>
        <w:pStyle w:val="Normlnweb"/>
        <w:spacing w:line="360" w:lineRule="auto"/>
        <w:ind w:firstLine="585"/>
        <w:jc w:val="both"/>
      </w:pPr>
      <w:r w:rsidRPr="00F23CB1">
        <w:rPr>
          <w:rFonts w:ascii="Arial" w:hAnsi="Arial" w:cs="Arial"/>
          <w:b/>
        </w:rPr>
        <w:tab/>
      </w:r>
      <w:r>
        <w:rPr>
          <w:rFonts w:ascii="Arial" w:hAnsi="Arial" w:cs="Arial"/>
          <w:color w:val="000000"/>
        </w:rPr>
        <w:t>In this thesis, I aimed to analyze the communication mix of Baseball Club Třebič Nuclears and then illustrate new ways of marketing communication that could benefit the Club.</w:t>
      </w:r>
    </w:p>
    <w:p w:rsidR="0047656E" w:rsidRDefault="0047656E" w:rsidP="0047656E">
      <w:pPr>
        <w:pStyle w:val="Normlnweb"/>
        <w:spacing w:line="360" w:lineRule="auto"/>
        <w:ind w:firstLine="585"/>
        <w:jc w:val="both"/>
      </w:pPr>
      <w:r>
        <w:rPr>
          <w:rFonts w:ascii="Arial" w:hAnsi="Arial" w:cs="Arial"/>
          <w:color w:val="000000"/>
        </w:rPr>
        <w:t>I begin the theoretical part with synthesis of knowledge about marketing that defines the basic concepts encountered in the development work. Follow the stated objectives and methodology of work.</w:t>
      </w:r>
    </w:p>
    <w:p w:rsidR="0047656E" w:rsidRDefault="0047656E" w:rsidP="0047656E">
      <w:pPr>
        <w:pStyle w:val="Normlnweb"/>
        <w:spacing w:line="360" w:lineRule="auto"/>
        <w:ind w:firstLine="585"/>
        <w:jc w:val="both"/>
      </w:pPr>
      <w:r>
        <w:rPr>
          <w:rFonts w:ascii="Arial" w:hAnsi="Arial" w:cs="Arial"/>
          <w:color w:val="000000"/>
        </w:rPr>
        <w:t xml:space="preserve"> In the empirical investigation, I used several methods and techniques </w:t>
      </w:r>
      <w:r w:rsidRPr="00C9489D">
        <w:rPr>
          <w:rFonts w:ascii="Arial" w:hAnsi="Arial" w:cs="Arial"/>
        </w:rPr>
        <w:t xml:space="preserve">primary and secondary sources, introspective method, questionaire survey, document analysis, guided interview and telephone </w:t>
      </w:r>
      <w:r>
        <w:rPr>
          <w:rFonts w:ascii="Arial" w:hAnsi="Arial" w:cs="Arial"/>
        </w:rPr>
        <w:t>interview, t</w:t>
      </w:r>
      <w:r>
        <w:rPr>
          <w:rFonts w:ascii="Arial" w:hAnsi="Arial" w:cs="Arial"/>
          <w:color w:val="000000"/>
        </w:rPr>
        <w:t>hanks to which I could get the necessary information about how Baseball Club stands inside and how it effects on the general public. A big part of my work is also my personal knowledge and experience in baseball in the Czech Republic.</w:t>
      </w:r>
    </w:p>
    <w:p w:rsidR="0047656E" w:rsidRDefault="0047656E" w:rsidP="0047656E">
      <w:pPr>
        <w:pStyle w:val="Normlnweb"/>
        <w:spacing w:line="360" w:lineRule="auto"/>
        <w:ind w:firstLine="585"/>
        <w:jc w:val="both"/>
      </w:pPr>
      <w:r>
        <w:rPr>
          <w:rFonts w:ascii="Arial" w:hAnsi="Arial" w:cs="Arial"/>
          <w:color w:val="000000"/>
        </w:rPr>
        <w:t xml:space="preserve">The final examination of the SWOT analysis is followed by conclusions and any recommendations in the area of </w:t>
      </w:r>
      <w:r>
        <w:rPr>
          <w:rFonts w:ascii="Cambria Math" w:hAnsi="Cambria Math" w:cs="Arial"/>
          <w:color w:val="000000"/>
        </w:rPr>
        <w:t>​​</w:t>
      </w:r>
      <w:r>
        <w:rPr>
          <w:rFonts w:ascii="Arial" w:hAnsi="Arial" w:cs="Arial"/>
          <w:color w:val="000000"/>
        </w:rPr>
        <w:t>marketing communications of Baseball Club Třebič Nuclears.</w:t>
      </w:r>
    </w:p>
    <w:p w:rsidR="0047656E" w:rsidRDefault="0047656E" w:rsidP="0047656E">
      <w:pPr>
        <w:pStyle w:val="Normlnweb"/>
        <w:spacing w:line="360" w:lineRule="auto"/>
        <w:ind w:firstLine="585"/>
        <w:jc w:val="both"/>
      </w:pPr>
      <w:r>
        <w:t> </w:t>
      </w:r>
    </w:p>
    <w:p w:rsidR="0047656E" w:rsidRPr="00ED26F2" w:rsidRDefault="0047656E" w:rsidP="0047656E">
      <w:pPr>
        <w:pStyle w:val="Normlnweb"/>
        <w:spacing w:line="360" w:lineRule="auto"/>
        <w:ind w:firstLine="585"/>
        <w:jc w:val="both"/>
        <w:rPr>
          <w:rFonts w:ascii="Arial" w:hAnsi="Arial" w:cs="Arial"/>
          <w:b/>
        </w:rPr>
        <w:sectPr w:rsidR="0047656E" w:rsidRPr="00ED26F2" w:rsidSect="00326FC5">
          <w:pgSz w:w="11906" w:h="16838" w:code="9"/>
          <w:pgMar w:top="1418" w:right="1418" w:bottom="1418" w:left="1985" w:header="709" w:footer="709" w:gutter="0"/>
          <w:cols w:space="708"/>
          <w:docGrid w:linePitch="360"/>
        </w:sectPr>
      </w:pPr>
    </w:p>
    <w:p w:rsidR="0047656E" w:rsidRPr="003A1733" w:rsidRDefault="0047656E" w:rsidP="0047656E">
      <w:pPr>
        <w:pStyle w:val="Odstavecseseznamem"/>
        <w:numPr>
          <w:ilvl w:val="0"/>
          <w:numId w:val="5"/>
        </w:numPr>
        <w:spacing w:line="360" w:lineRule="auto"/>
        <w:jc w:val="both"/>
        <w:rPr>
          <w:rFonts w:ascii="Arial" w:hAnsi="Arial" w:cs="Arial"/>
          <w:b/>
          <w:sz w:val="24"/>
          <w:szCs w:val="24"/>
        </w:rPr>
      </w:pPr>
      <w:r w:rsidRPr="003A1733">
        <w:rPr>
          <w:rFonts w:ascii="Arial" w:hAnsi="Arial" w:cs="Arial"/>
          <w:b/>
          <w:sz w:val="24"/>
          <w:szCs w:val="24"/>
        </w:rPr>
        <w:lastRenderedPageBreak/>
        <w:t>REFERENČNÍ SEZNAM</w:t>
      </w:r>
    </w:p>
    <w:p w:rsidR="0047656E" w:rsidRPr="003A1733" w:rsidRDefault="0047656E" w:rsidP="0047656E">
      <w:pPr>
        <w:spacing w:line="360" w:lineRule="auto"/>
        <w:jc w:val="both"/>
        <w:rPr>
          <w:rFonts w:ascii="Arial" w:hAnsi="Arial" w:cs="Arial"/>
          <w:b/>
          <w:sz w:val="24"/>
          <w:szCs w:val="24"/>
        </w:rPr>
      </w:pPr>
    </w:p>
    <w:p w:rsidR="0047656E" w:rsidRPr="003A1733" w:rsidRDefault="0047656E" w:rsidP="0047656E">
      <w:pPr>
        <w:spacing w:line="360" w:lineRule="auto"/>
        <w:rPr>
          <w:rFonts w:ascii="Arial" w:hAnsi="Arial" w:cs="Arial"/>
          <w:sz w:val="24"/>
          <w:szCs w:val="24"/>
        </w:rPr>
      </w:pPr>
      <w:r w:rsidRPr="003A1733">
        <w:rPr>
          <w:rFonts w:ascii="Arial" w:hAnsi="Arial" w:cs="Arial"/>
          <w:sz w:val="24"/>
          <w:szCs w:val="24"/>
        </w:rPr>
        <w:t xml:space="preserve">Bačuvčík, R. (2006). </w:t>
      </w:r>
      <w:r w:rsidRPr="003A1733">
        <w:rPr>
          <w:rFonts w:ascii="Arial" w:hAnsi="Arial" w:cs="Arial"/>
          <w:i/>
          <w:iCs/>
          <w:sz w:val="24"/>
          <w:szCs w:val="24"/>
        </w:rPr>
        <w:t xml:space="preserve">Marketing neziskového sektoru. </w:t>
      </w:r>
      <w:r w:rsidRPr="003A1733">
        <w:rPr>
          <w:rFonts w:ascii="Arial" w:hAnsi="Arial" w:cs="Arial"/>
          <w:sz w:val="24"/>
          <w:szCs w:val="24"/>
        </w:rPr>
        <w:t>Zlín: Univerzita Tomáše Bati ve Zlíně.</w:t>
      </w:r>
    </w:p>
    <w:p w:rsidR="0047656E" w:rsidRPr="003A1733" w:rsidRDefault="0047656E" w:rsidP="0047656E">
      <w:pPr>
        <w:spacing w:line="360" w:lineRule="auto"/>
        <w:rPr>
          <w:rFonts w:ascii="Arial" w:hAnsi="Arial" w:cs="Arial"/>
          <w:sz w:val="24"/>
          <w:szCs w:val="24"/>
        </w:rPr>
      </w:pPr>
      <w:r w:rsidRPr="003A1733">
        <w:rPr>
          <w:rFonts w:ascii="Arial" w:hAnsi="Arial" w:cs="Arial"/>
          <w:sz w:val="24"/>
          <w:szCs w:val="24"/>
        </w:rPr>
        <w:t xml:space="preserve">Bačuvčík, R. (2010). </w:t>
      </w:r>
      <w:r w:rsidRPr="003A1733">
        <w:rPr>
          <w:rFonts w:ascii="Arial" w:hAnsi="Arial" w:cs="Arial"/>
          <w:i/>
          <w:sz w:val="24"/>
          <w:szCs w:val="24"/>
        </w:rPr>
        <w:t>Marketing neziskových organizací</w:t>
      </w:r>
      <w:r w:rsidRPr="003A1733">
        <w:rPr>
          <w:rFonts w:ascii="Arial" w:hAnsi="Arial" w:cs="Arial"/>
          <w:sz w:val="24"/>
          <w:szCs w:val="24"/>
        </w:rPr>
        <w:t>. Zlín: VeRBuM.</w:t>
      </w:r>
    </w:p>
    <w:p w:rsidR="0047656E" w:rsidRPr="003A1733" w:rsidRDefault="0047656E" w:rsidP="0047656E">
      <w:pPr>
        <w:spacing w:line="360" w:lineRule="auto"/>
        <w:rPr>
          <w:rFonts w:ascii="Arial" w:hAnsi="Arial" w:cs="Arial"/>
          <w:sz w:val="24"/>
          <w:szCs w:val="24"/>
        </w:rPr>
      </w:pPr>
      <w:r w:rsidRPr="003A1733">
        <w:rPr>
          <w:rFonts w:ascii="Arial" w:hAnsi="Arial" w:cs="Arial"/>
          <w:sz w:val="24"/>
          <w:szCs w:val="24"/>
        </w:rPr>
        <w:t xml:space="preserve">Bednář, V. (2011). </w:t>
      </w:r>
      <w:r w:rsidRPr="003A1733">
        <w:rPr>
          <w:rFonts w:ascii="Arial" w:hAnsi="Arial" w:cs="Arial"/>
          <w:i/>
          <w:sz w:val="24"/>
          <w:szCs w:val="24"/>
        </w:rPr>
        <w:t>Marketing na sociálních sítích. Brno</w:t>
      </w:r>
      <w:r w:rsidRPr="003A1733">
        <w:rPr>
          <w:rFonts w:ascii="Arial" w:hAnsi="Arial" w:cs="Arial"/>
          <w:sz w:val="24"/>
          <w:szCs w:val="24"/>
        </w:rPr>
        <w:t xml:space="preserve">: ComputerPress, a. s.  </w:t>
      </w:r>
      <w:r w:rsidRPr="003A1733">
        <w:rPr>
          <w:rFonts w:ascii="Arial" w:hAnsi="Arial" w:cs="Arial"/>
          <w:sz w:val="24"/>
          <w:szCs w:val="24"/>
        </w:rPr>
        <w:tab/>
      </w:r>
    </w:p>
    <w:p w:rsidR="0047656E" w:rsidRPr="003A1733" w:rsidRDefault="0047656E" w:rsidP="0047656E">
      <w:pPr>
        <w:spacing w:line="360" w:lineRule="auto"/>
        <w:rPr>
          <w:rFonts w:ascii="Arial" w:hAnsi="Arial" w:cs="Arial"/>
          <w:sz w:val="24"/>
          <w:szCs w:val="24"/>
        </w:rPr>
      </w:pPr>
      <w:r w:rsidRPr="003A1733">
        <w:rPr>
          <w:rFonts w:ascii="Arial" w:hAnsi="Arial" w:cs="Arial"/>
          <w:sz w:val="24"/>
          <w:szCs w:val="24"/>
        </w:rPr>
        <w:t xml:space="preserve">Clow, K. E., &amp;Baack, D. (2008). </w:t>
      </w:r>
      <w:r w:rsidRPr="003A1733">
        <w:rPr>
          <w:rFonts w:ascii="Arial" w:hAnsi="Arial" w:cs="Arial"/>
          <w:i/>
          <w:iCs/>
          <w:sz w:val="24"/>
          <w:szCs w:val="24"/>
        </w:rPr>
        <w:t xml:space="preserve">Reklama, propagace a marketingová komunikace. </w:t>
      </w:r>
      <w:r w:rsidRPr="003A1733">
        <w:rPr>
          <w:rFonts w:ascii="Arial" w:hAnsi="Arial" w:cs="Arial"/>
          <w:sz w:val="24"/>
          <w:szCs w:val="24"/>
        </w:rPr>
        <w:t>Brno: ComputerPress.</w:t>
      </w:r>
    </w:p>
    <w:p w:rsidR="0047656E" w:rsidRPr="003A1733" w:rsidRDefault="0047656E" w:rsidP="0047656E">
      <w:pPr>
        <w:spacing w:line="360" w:lineRule="auto"/>
        <w:rPr>
          <w:rFonts w:ascii="Arial" w:hAnsi="Arial" w:cs="Arial"/>
          <w:sz w:val="24"/>
          <w:szCs w:val="24"/>
        </w:rPr>
      </w:pPr>
      <w:r w:rsidRPr="003A1733">
        <w:rPr>
          <w:rFonts w:ascii="Arial" w:hAnsi="Arial" w:cs="Arial"/>
          <w:sz w:val="24"/>
          <w:szCs w:val="24"/>
        </w:rPr>
        <w:t xml:space="preserve">Čáslavská, E. (2009). </w:t>
      </w:r>
      <w:r w:rsidRPr="003A1733">
        <w:rPr>
          <w:rFonts w:ascii="Arial" w:hAnsi="Arial" w:cs="Arial"/>
          <w:i/>
          <w:iCs/>
          <w:sz w:val="24"/>
          <w:szCs w:val="24"/>
        </w:rPr>
        <w:t xml:space="preserve">Management a marketing sportu. </w:t>
      </w:r>
      <w:r w:rsidRPr="003A1733">
        <w:rPr>
          <w:rFonts w:ascii="Arial" w:hAnsi="Arial" w:cs="Arial"/>
          <w:sz w:val="24"/>
          <w:szCs w:val="24"/>
        </w:rPr>
        <w:t>Praha: Olympia.</w:t>
      </w:r>
    </w:p>
    <w:p w:rsidR="0047656E" w:rsidRPr="003A1733" w:rsidRDefault="0047656E" w:rsidP="0047656E">
      <w:pPr>
        <w:spacing w:line="360" w:lineRule="auto"/>
        <w:rPr>
          <w:rFonts w:ascii="Arial" w:hAnsi="Arial" w:cs="Arial"/>
          <w:sz w:val="24"/>
          <w:szCs w:val="24"/>
        </w:rPr>
      </w:pPr>
      <w:r w:rsidRPr="003A1733">
        <w:rPr>
          <w:rFonts w:ascii="Arial" w:hAnsi="Arial" w:cs="Arial"/>
          <w:sz w:val="24"/>
          <w:szCs w:val="24"/>
        </w:rPr>
        <w:t xml:space="preserve">Durdová, I. (2009). </w:t>
      </w:r>
      <w:r w:rsidRPr="003A1733">
        <w:rPr>
          <w:rFonts w:ascii="Arial" w:hAnsi="Arial" w:cs="Arial"/>
          <w:i/>
          <w:iCs/>
          <w:sz w:val="24"/>
          <w:szCs w:val="24"/>
        </w:rPr>
        <w:t xml:space="preserve">Základní aspekty marketingu ve sportu. </w:t>
      </w:r>
      <w:r w:rsidRPr="003A1733">
        <w:rPr>
          <w:rFonts w:ascii="Arial" w:hAnsi="Arial" w:cs="Arial"/>
          <w:sz w:val="24"/>
          <w:szCs w:val="24"/>
        </w:rPr>
        <w:t>Ostrava: VŠB – Technická univerzita Ostrava.</w:t>
      </w:r>
    </w:p>
    <w:p w:rsidR="0047656E" w:rsidRPr="003A1733" w:rsidRDefault="0047656E" w:rsidP="0047656E">
      <w:pPr>
        <w:spacing w:line="360" w:lineRule="auto"/>
        <w:rPr>
          <w:rFonts w:ascii="Arial" w:hAnsi="Arial" w:cs="Arial"/>
          <w:sz w:val="24"/>
          <w:szCs w:val="24"/>
        </w:rPr>
      </w:pPr>
      <w:r w:rsidRPr="003A1733">
        <w:rPr>
          <w:rFonts w:ascii="Arial" w:hAnsi="Arial" w:cs="Arial"/>
          <w:sz w:val="24"/>
          <w:szCs w:val="24"/>
        </w:rPr>
        <w:t xml:space="preserve">Dvořáková, Š. (2005). </w:t>
      </w:r>
      <w:r w:rsidRPr="003A1733">
        <w:rPr>
          <w:rFonts w:ascii="Arial" w:hAnsi="Arial" w:cs="Arial"/>
          <w:i/>
          <w:iCs/>
          <w:sz w:val="24"/>
          <w:szCs w:val="24"/>
        </w:rPr>
        <w:t xml:space="preserve">Sportovní marketing. </w:t>
      </w:r>
      <w:r w:rsidRPr="003A1733">
        <w:rPr>
          <w:rFonts w:ascii="Arial" w:hAnsi="Arial" w:cs="Arial"/>
          <w:sz w:val="24"/>
          <w:szCs w:val="24"/>
        </w:rPr>
        <w:t>Brno: Masarykova univerzita v Brně.</w:t>
      </w:r>
    </w:p>
    <w:p w:rsidR="0047656E" w:rsidRPr="003A1733" w:rsidRDefault="0047656E" w:rsidP="0047656E">
      <w:pPr>
        <w:spacing w:line="360" w:lineRule="auto"/>
        <w:rPr>
          <w:rFonts w:ascii="Arial" w:hAnsi="Arial" w:cs="Arial"/>
          <w:sz w:val="24"/>
          <w:szCs w:val="24"/>
        </w:rPr>
      </w:pPr>
      <w:r w:rsidRPr="003A1733">
        <w:rPr>
          <w:rFonts w:ascii="Arial" w:hAnsi="Arial" w:cs="Arial"/>
          <w:sz w:val="24"/>
          <w:szCs w:val="24"/>
        </w:rPr>
        <w:t xml:space="preserve">Eger, L. (2005). </w:t>
      </w:r>
      <w:r w:rsidRPr="003A1733">
        <w:rPr>
          <w:rFonts w:ascii="Arial" w:hAnsi="Arial" w:cs="Arial"/>
          <w:i/>
          <w:iCs/>
          <w:sz w:val="24"/>
          <w:szCs w:val="24"/>
        </w:rPr>
        <w:t xml:space="preserve">Marketing, management a financování malého a středně velkého klubu. </w:t>
      </w:r>
      <w:r w:rsidRPr="003A1733">
        <w:rPr>
          <w:rFonts w:ascii="Arial" w:hAnsi="Arial" w:cs="Arial"/>
          <w:sz w:val="24"/>
          <w:szCs w:val="24"/>
        </w:rPr>
        <w:t>Ústí nad Labem: Univerzita Jana Evangelisty Purkyně v Ústí nad Labem.</w:t>
      </w:r>
    </w:p>
    <w:p w:rsidR="0047656E" w:rsidRPr="003A1733" w:rsidRDefault="0047656E" w:rsidP="0047656E">
      <w:pPr>
        <w:spacing w:line="360" w:lineRule="auto"/>
        <w:rPr>
          <w:rFonts w:ascii="Arial" w:hAnsi="Arial" w:cs="Arial"/>
          <w:sz w:val="24"/>
          <w:szCs w:val="24"/>
        </w:rPr>
      </w:pPr>
      <w:r w:rsidRPr="003A1733">
        <w:rPr>
          <w:rFonts w:ascii="Arial" w:hAnsi="Arial" w:cs="Arial"/>
          <w:sz w:val="24"/>
          <w:szCs w:val="24"/>
        </w:rPr>
        <w:t>Frey, P. (2008</w:t>
      </w:r>
      <w:r w:rsidRPr="003A1733">
        <w:rPr>
          <w:rFonts w:ascii="Arial" w:hAnsi="Arial" w:cs="Arial"/>
          <w:i/>
          <w:sz w:val="24"/>
          <w:szCs w:val="24"/>
        </w:rPr>
        <w:t>). Marketingová komunikace: to nejlepší z nových trendů.</w:t>
      </w:r>
      <w:r w:rsidRPr="003A1733">
        <w:rPr>
          <w:rFonts w:ascii="Arial" w:hAnsi="Arial" w:cs="Arial"/>
          <w:sz w:val="24"/>
          <w:szCs w:val="24"/>
        </w:rPr>
        <w:t xml:space="preserve"> Praha: Management Press, s. r. o.</w:t>
      </w:r>
    </w:p>
    <w:p w:rsidR="0047656E" w:rsidRPr="003A1733" w:rsidRDefault="0047656E" w:rsidP="0047656E">
      <w:pPr>
        <w:spacing w:line="360" w:lineRule="auto"/>
        <w:rPr>
          <w:rFonts w:ascii="Arial" w:hAnsi="Arial" w:cs="Arial"/>
          <w:sz w:val="24"/>
          <w:szCs w:val="24"/>
        </w:rPr>
      </w:pPr>
      <w:r w:rsidRPr="003A1733">
        <w:rPr>
          <w:rFonts w:ascii="Arial" w:hAnsi="Arial" w:cs="Arial"/>
          <w:sz w:val="24"/>
          <w:szCs w:val="24"/>
        </w:rPr>
        <w:t xml:space="preserve">Foret, M. (2006). </w:t>
      </w:r>
      <w:r w:rsidRPr="003A1733">
        <w:rPr>
          <w:rFonts w:ascii="Arial" w:hAnsi="Arial" w:cs="Arial"/>
          <w:i/>
          <w:iCs/>
          <w:sz w:val="24"/>
          <w:szCs w:val="24"/>
        </w:rPr>
        <w:t xml:space="preserve">Marketingová komunikace. </w:t>
      </w:r>
      <w:r w:rsidRPr="003A1733">
        <w:rPr>
          <w:rFonts w:ascii="Arial" w:hAnsi="Arial" w:cs="Arial"/>
          <w:sz w:val="24"/>
          <w:szCs w:val="24"/>
        </w:rPr>
        <w:t xml:space="preserve">Brno: ComputerPress. </w:t>
      </w:r>
    </w:p>
    <w:p w:rsidR="0047656E" w:rsidRPr="003A1733" w:rsidRDefault="0047656E" w:rsidP="0047656E">
      <w:pPr>
        <w:pStyle w:val="Default"/>
        <w:spacing w:line="360" w:lineRule="auto"/>
        <w:ind w:firstLine="567"/>
        <w:rPr>
          <w:rFonts w:ascii="Arial" w:hAnsi="Arial" w:cs="Arial"/>
        </w:rPr>
      </w:pPr>
    </w:p>
    <w:p w:rsidR="0047656E" w:rsidRPr="003A1733" w:rsidRDefault="0047656E" w:rsidP="0047656E">
      <w:pPr>
        <w:pStyle w:val="Default"/>
        <w:spacing w:line="360" w:lineRule="auto"/>
        <w:rPr>
          <w:rFonts w:ascii="Arial" w:hAnsi="Arial" w:cs="Arial"/>
        </w:rPr>
      </w:pPr>
      <w:r w:rsidRPr="003A1733">
        <w:rPr>
          <w:rFonts w:ascii="Arial" w:hAnsi="Arial" w:cs="Arial"/>
        </w:rPr>
        <w:t>Hájek, B., Hofbauer, B., Pávková, J. (2008).</w:t>
      </w:r>
      <w:r w:rsidRPr="003A1733">
        <w:rPr>
          <w:rFonts w:ascii="Arial" w:hAnsi="Arial" w:cs="Arial"/>
          <w:i/>
        </w:rPr>
        <w:t xml:space="preserve"> Pedagogické ovlivňování volného času</w:t>
      </w:r>
      <w:r w:rsidRPr="003A1733">
        <w:rPr>
          <w:rFonts w:ascii="Arial" w:hAnsi="Arial" w:cs="Arial"/>
        </w:rPr>
        <w:t>. Praha: Portál.</w:t>
      </w:r>
    </w:p>
    <w:p w:rsidR="0047656E" w:rsidRPr="003A1733" w:rsidRDefault="0047656E" w:rsidP="0047656E">
      <w:pPr>
        <w:pStyle w:val="Default"/>
        <w:spacing w:line="360" w:lineRule="auto"/>
        <w:ind w:firstLine="567"/>
        <w:rPr>
          <w:rFonts w:ascii="Arial" w:hAnsi="Arial" w:cs="Arial"/>
        </w:rPr>
      </w:pPr>
    </w:p>
    <w:p w:rsidR="0047656E" w:rsidRPr="003A1733" w:rsidRDefault="0047656E" w:rsidP="0047656E">
      <w:pPr>
        <w:spacing w:line="360" w:lineRule="auto"/>
        <w:rPr>
          <w:rFonts w:ascii="Arial" w:hAnsi="Arial" w:cs="Arial"/>
          <w:sz w:val="24"/>
          <w:szCs w:val="24"/>
        </w:rPr>
      </w:pPr>
      <w:r w:rsidRPr="003A1733">
        <w:rPr>
          <w:rFonts w:ascii="Arial" w:hAnsi="Arial" w:cs="Arial"/>
          <w:sz w:val="24"/>
          <w:szCs w:val="24"/>
        </w:rPr>
        <w:t xml:space="preserve">Hesková, M., &amp;Štarchoň, P. (2009). </w:t>
      </w:r>
      <w:r w:rsidRPr="003A1733">
        <w:rPr>
          <w:rFonts w:ascii="Arial" w:hAnsi="Arial" w:cs="Arial"/>
          <w:i/>
          <w:iCs/>
          <w:sz w:val="24"/>
          <w:szCs w:val="24"/>
        </w:rPr>
        <w:t xml:space="preserve">Marketingová komunikace a moderní trendy v marketingu. </w:t>
      </w:r>
      <w:r w:rsidRPr="003A1733">
        <w:rPr>
          <w:rFonts w:ascii="Arial" w:hAnsi="Arial" w:cs="Arial"/>
          <w:sz w:val="24"/>
          <w:szCs w:val="24"/>
        </w:rPr>
        <w:t xml:space="preserve">Praha: Oeconomica. </w:t>
      </w:r>
    </w:p>
    <w:p w:rsidR="0047656E" w:rsidRPr="003A1733" w:rsidRDefault="0047656E" w:rsidP="0047656E">
      <w:pPr>
        <w:pStyle w:val="Default"/>
        <w:spacing w:line="360" w:lineRule="auto"/>
        <w:ind w:firstLine="567"/>
        <w:rPr>
          <w:rFonts w:ascii="Arial" w:hAnsi="Arial" w:cs="Arial"/>
        </w:rPr>
      </w:pPr>
    </w:p>
    <w:p w:rsidR="0047656E" w:rsidRPr="003A1733" w:rsidRDefault="0047656E" w:rsidP="0047656E">
      <w:pPr>
        <w:spacing w:line="360" w:lineRule="auto"/>
        <w:rPr>
          <w:rFonts w:ascii="Arial" w:hAnsi="Arial" w:cs="Arial"/>
          <w:sz w:val="24"/>
          <w:szCs w:val="24"/>
        </w:rPr>
      </w:pPr>
      <w:r w:rsidRPr="003A1733">
        <w:rPr>
          <w:rFonts w:ascii="Arial" w:hAnsi="Arial" w:cs="Arial"/>
          <w:sz w:val="24"/>
          <w:szCs w:val="24"/>
        </w:rPr>
        <w:t xml:space="preserve">Hodaň, B., Dohnal T. (2008). </w:t>
      </w:r>
      <w:r w:rsidRPr="003A1733">
        <w:rPr>
          <w:rFonts w:ascii="Arial" w:hAnsi="Arial" w:cs="Arial"/>
          <w:i/>
          <w:sz w:val="24"/>
          <w:szCs w:val="24"/>
        </w:rPr>
        <w:t xml:space="preserve">Rekreologie. </w:t>
      </w:r>
      <w:r w:rsidRPr="003A1733">
        <w:rPr>
          <w:rFonts w:ascii="Arial" w:hAnsi="Arial" w:cs="Arial"/>
          <w:sz w:val="24"/>
          <w:szCs w:val="24"/>
        </w:rPr>
        <w:t>Olomouc: Univerzita Palackého.</w:t>
      </w:r>
    </w:p>
    <w:p w:rsidR="0047656E" w:rsidRPr="003A1733" w:rsidRDefault="0047656E" w:rsidP="0047656E">
      <w:pPr>
        <w:spacing w:line="360" w:lineRule="auto"/>
        <w:rPr>
          <w:rFonts w:ascii="Arial" w:hAnsi="Arial" w:cs="Arial"/>
          <w:sz w:val="24"/>
          <w:szCs w:val="24"/>
        </w:rPr>
      </w:pPr>
      <w:r w:rsidRPr="003A1733">
        <w:rPr>
          <w:rFonts w:ascii="Arial" w:hAnsi="Arial" w:cs="Arial"/>
          <w:sz w:val="24"/>
          <w:szCs w:val="24"/>
        </w:rPr>
        <w:lastRenderedPageBreak/>
        <w:t xml:space="preserve">Jurášková, O., &amp; Horňák, P. (2012). </w:t>
      </w:r>
      <w:r w:rsidRPr="003A1733">
        <w:rPr>
          <w:rFonts w:ascii="Arial" w:hAnsi="Arial" w:cs="Arial"/>
          <w:i/>
          <w:iCs/>
          <w:sz w:val="24"/>
          <w:szCs w:val="24"/>
        </w:rPr>
        <w:t xml:space="preserve">Velký slovník marketingových komunikací. </w:t>
      </w:r>
      <w:r w:rsidRPr="003A1733">
        <w:rPr>
          <w:rFonts w:ascii="Arial" w:hAnsi="Arial" w:cs="Arial"/>
          <w:sz w:val="24"/>
          <w:szCs w:val="24"/>
        </w:rPr>
        <w:t xml:space="preserve">Praha: Grada. </w:t>
      </w:r>
    </w:p>
    <w:p w:rsidR="0047656E" w:rsidRPr="003A1733" w:rsidRDefault="0047656E" w:rsidP="0047656E">
      <w:pPr>
        <w:pStyle w:val="Default"/>
        <w:spacing w:line="360" w:lineRule="auto"/>
        <w:rPr>
          <w:rFonts w:ascii="Arial" w:hAnsi="Arial" w:cs="Arial"/>
        </w:rPr>
      </w:pPr>
      <w:r w:rsidRPr="003A1733">
        <w:rPr>
          <w:rFonts w:ascii="Arial" w:hAnsi="Arial" w:cs="Arial"/>
        </w:rPr>
        <w:t xml:space="preserve">Kotíková, H. a Zlámal, J. (2006). Základy marketingu [Učební texty]. Olomouc: </w:t>
      </w:r>
    </w:p>
    <w:p w:rsidR="0047656E" w:rsidRPr="003A1733" w:rsidRDefault="0047656E" w:rsidP="0047656E">
      <w:pPr>
        <w:pStyle w:val="Default"/>
        <w:spacing w:line="360" w:lineRule="auto"/>
        <w:ind w:firstLine="567"/>
        <w:rPr>
          <w:rFonts w:ascii="Arial" w:hAnsi="Arial" w:cs="Arial"/>
        </w:rPr>
      </w:pPr>
      <w:r w:rsidRPr="003A1733">
        <w:rPr>
          <w:rFonts w:ascii="Arial" w:hAnsi="Arial" w:cs="Arial"/>
        </w:rPr>
        <w:t xml:space="preserve">Univerzita Palackého. </w:t>
      </w:r>
    </w:p>
    <w:p w:rsidR="0047656E" w:rsidRPr="003A1733" w:rsidRDefault="0047656E" w:rsidP="0047656E">
      <w:pPr>
        <w:pStyle w:val="Default"/>
        <w:spacing w:line="360" w:lineRule="auto"/>
        <w:ind w:firstLine="567"/>
        <w:rPr>
          <w:rFonts w:ascii="Arial" w:hAnsi="Arial" w:cs="Arial"/>
        </w:rPr>
      </w:pPr>
    </w:p>
    <w:p w:rsidR="0047656E" w:rsidRPr="003A1733" w:rsidRDefault="0047656E" w:rsidP="0047656E">
      <w:pPr>
        <w:spacing w:line="360" w:lineRule="auto"/>
        <w:rPr>
          <w:rFonts w:ascii="Arial" w:hAnsi="Arial" w:cs="Arial"/>
          <w:sz w:val="24"/>
          <w:szCs w:val="24"/>
        </w:rPr>
      </w:pPr>
      <w:r w:rsidRPr="003A1733">
        <w:rPr>
          <w:rFonts w:ascii="Arial" w:hAnsi="Arial" w:cs="Arial"/>
          <w:sz w:val="24"/>
          <w:szCs w:val="24"/>
        </w:rPr>
        <w:t>Kotler, P., Armstrong, G. (2003</w:t>
      </w:r>
      <w:r w:rsidRPr="003A1733">
        <w:rPr>
          <w:rFonts w:ascii="Arial" w:hAnsi="Arial" w:cs="Arial"/>
          <w:i/>
          <w:sz w:val="24"/>
          <w:szCs w:val="24"/>
        </w:rPr>
        <w:t>). Marketing</w:t>
      </w:r>
      <w:r w:rsidRPr="003A1733">
        <w:rPr>
          <w:rFonts w:ascii="Arial" w:hAnsi="Arial" w:cs="Arial"/>
          <w:sz w:val="24"/>
          <w:szCs w:val="24"/>
        </w:rPr>
        <w:t>. Praha: GradaPublishing, a. s.</w:t>
      </w:r>
    </w:p>
    <w:p w:rsidR="0047656E" w:rsidRPr="003A1733" w:rsidRDefault="0047656E" w:rsidP="0047656E">
      <w:pPr>
        <w:spacing w:line="360" w:lineRule="auto"/>
        <w:rPr>
          <w:rFonts w:ascii="Arial" w:hAnsi="Arial" w:cs="Arial"/>
          <w:sz w:val="24"/>
          <w:szCs w:val="24"/>
        </w:rPr>
      </w:pPr>
      <w:r w:rsidRPr="003A1733">
        <w:rPr>
          <w:rFonts w:ascii="Arial" w:hAnsi="Arial" w:cs="Arial"/>
          <w:sz w:val="24"/>
          <w:szCs w:val="24"/>
        </w:rPr>
        <w:t xml:space="preserve">Kotler, P., &amp; Armstrong, G. (2004). </w:t>
      </w:r>
      <w:r w:rsidRPr="003A1733">
        <w:rPr>
          <w:rFonts w:ascii="Arial" w:hAnsi="Arial" w:cs="Arial"/>
          <w:i/>
          <w:iCs/>
          <w:sz w:val="24"/>
          <w:szCs w:val="24"/>
        </w:rPr>
        <w:t xml:space="preserve">Marketing. </w:t>
      </w:r>
      <w:r w:rsidRPr="003A1733">
        <w:rPr>
          <w:rFonts w:ascii="Arial" w:hAnsi="Arial" w:cs="Arial"/>
          <w:sz w:val="24"/>
          <w:szCs w:val="24"/>
        </w:rPr>
        <w:t xml:space="preserve">Praha: GradaPublishing. </w:t>
      </w:r>
      <w:r w:rsidRPr="003A1733">
        <w:rPr>
          <w:rFonts w:ascii="Arial" w:hAnsi="Arial" w:cs="Arial"/>
          <w:sz w:val="24"/>
          <w:szCs w:val="24"/>
        </w:rPr>
        <w:tab/>
      </w:r>
    </w:p>
    <w:p w:rsidR="0047656E" w:rsidRPr="003A1733" w:rsidRDefault="0047656E" w:rsidP="0047656E">
      <w:pPr>
        <w:pStyle w:val="Default"/>
        <w:spacing w:line="360" w:lineRule="auto"/>
        <w:rPr>
          <w:rFonts w:ascii="Arial" w:hAnsi="Arial" w:cs="Arial"/>
        </w:rPr>
      </w:pPr>
      <w:r w:rsidRPr="003A1733">
        <w:rPr>
          <w:rFonts w:ascii="Arial" w:hAnsi="Arial" w:cs="Arial"/>
        </w:rPr>
        <w:t xml:space="preserve">Kotler, P., Keller, K. L. (2007.) </w:t>
      </w:r>
      <w:r w:rsidRPr="003A1733">
        <w:rPr>
          <w:rFonts w:ascii="Arial" w:hAnsi="Arial" w:cs="Arial"/>
          <w:i/>
        </w:rPr>
        <w:t>Marketing management</w:t>
      </w:r>
      <w:r w:rsidRPr="003A1733">
        <w:rPr>
          <w:rFonts w:ascii="Arial" w:hAnsi="Arial" w:cs="Arial"/>
        </w:rPr>
        <w:t xml:space="preserve">. Praha: GradaPublishing, a. s. </w:t>
      </w:r>
    </w:p>
    <w:p w:rsidR="0047656E" w:rsidRPr="003A1733" w:rsidRDefault="0047656E" w:rsidP="0047656E">
      <w:pPr>
        <w:pStyle w:val="Default"/>
        <w:spacing w:line="360" w:lineRule="auto"/>
        <w:ind w:firstLine="567"/>
        <w:rPr>
          <w:rFonts w:ascii="Arial" w:hAnsi="Arial" w:cs="Arial"/>
        </w:rPr>
      </w:pPr>
    </w:p>
    <w:p w:rsidR="0047656E" w:rsidRPr="003A1733" w:rsidRDefault="0047656E" w:rsidP="0047656E">
      <w:pPr>
        <w:pStyle w:val="Default"/>
        <w:spacing w:line="360" w:lineRule="auto"/>
        <w:rPr>
          <w:rFonts w:ascii="Arial" w:hAnsi="Arial" w:cs="Arial"/>
        </w:rPr>
      </w:pPr>
      <w:r w:rsidRPr="003A1733">
        <w:rPr>
          <w:rFonts w:ascii="Arial" w:hAnsi="Arial" w:cs="Arial"/>
        </w:rPr>
        <w:t xml:space="preserve">Levinson, J. C. (2011) </w:t>
      </w:r>
      <w:r w:rsidRPr="003A1733">
        <w:rPr>
          <w:rFonts w:ascii="Arial" w:hAnsi="Arial" w:cs="Arial"/>
          <w:i/>
        </w:rPr>
        <w:t xml:space="preserve">Guerilla marketing. Nejúčinnější a finančně nenáročný marketing! </w:t>
      </w:r>
      <w:r w:rsidRPr="003A1733">
        <w:rPr>
          <w:rFonts w:ascii="Arial" w:hAnsi="Arial" w:cs="Arial"/>
        </w:rPr>
        <w:t xml:space="preserve">Brno: ComputerPress. </w:t>
      </w:r>
    </w:p>
    <w:p w:rsidR="0047656E" w:rsidRPr="003A1733" w:rsidRDefault="0047656E" w:rsidP="0047656E">
      <w:pPr>
        <w:pStyle w:val="Default"/>
        <w:spacing w:line="360" w:lineRule="auto"/>
        <w:rPr>
          <w:rFonts w:ascii="Arial" w:hAnsi="Arial" w:cs="Arial"/>
        </w:rPr>
      </w:pPr>
    </w:p>
    <w:p w:rsidR="0047656E" w:rsidRPr="003A1733" w:rsidRDefault="0047656E" w:rsidP="0047656E">
      <w:pPr>
        <w:pStyle w:val="Default"/>
        <w:spacing w:line="360" w:lineRule="auto"/>
        <w:rPr>
          <w:rFonts w:ascii="Arial" w:hAnsi="Arial" w:cs="Arial"/>
        </w:rPr>
      </w:pPr>
      <w:r w:rsidRPr="003A1733">
        <w:rPr>
          <w:rFonts w:ascii="Arial" w:hAnsi="Arial" w:cs="Arial"/>
        </w:rPr>
        <w:t xml:space="preserve">Patalas, T. (2009) </w:t>
      </w:r>
      <w:r w:rsidRPr="003A1733">
        <w:rPr>
          <w:rFonts w:ascii="Arial" w:hAnsi="Arial" w:cs="Arial"/>
          <w:i/>
        </w:rPr>
        <w:t>Guerillový marketing: Jak s malým rozpočtem dosáhnout velkého úspěchu</w:t>
      </w:r>
      <w:r w:rsidRPr="003A1733">
        <w:rPr>
          <w:rFonts w:ascii="Arial" w:hAnsi="Arial" w:cs="Arial"/>
        </w:rPr>
        <w:t xml:space="preserve">. Praha: Grada. </w:t>
      </w:r>
    </w:p>
    <w:p w:rsidR="0047656E" w:rsidRPr="003A1733" w:rsidRDefault="0047656E" w:rsidP="0047656E">
      <w:pPr>
        <w:pStyle w:val="Default"/>
        <w:spacing w:line="360" w:lineRule="auto"/>
        <w:ind w:firstLine="567"/>
        <w:rPr>
          <w:rFonts w:ascii="Arial" w:hAnsi="Arial" w:cs="Arial"/>
        </w:rPr>
      </w:pPr>
    </w:p>
    <w:p w:rsidR="0047656E" w:rsidRPr="003A1733" w:rsidRDefault="0047656E" w:rsidP="0047656E">
      <w:pPr>
        <w:pStyle w:val="Default"/>
        <w:spacing w:line="360" w:lineRule="auto"/>
        <w:rPr>
          <w:rFonts w:ascii="Arial" w:hAnsi="Arial" w:cs="Arial"/>
        </w:rPr>
      </w:pPr>
      <w:r w:rsidRPr="003A1733">
        <w:rPr>
          <w:rFonts w:ascii="Arial" w:hAnsi="Arial" w:cs="Arial"/>
        </w:rPr>
        <w:t xml:space="preserve">Přikrylová, J., Jahodová, H. (2010). </w:t>
      </w:r>
      <w:r w:rsidRPr="003A1733">
        <w:rPr>
          <w:rFonts w:ascii="Arial" w:hAnsi="Arial" w:cs="Arial"/>
          <w:i/>
        </w:rPr>
        <w:t>Moderní marketingová komunikace</w:t>
      </w:r>
      <w:r w:rsidRPr="003A1733">
        <w:rPr>
          <w:rFonts w:ascii="Arial" w:hAnsi="Arial" w:cs="Arial"/>
        </w:rPr>
        <w:t xml:space="preserve">. Praha: GradaPublishing, a. s. </w:t>
      </w:r>
    </w:p>
    <w:p w:rsidR="0047656E" w:rsidRPr="003A1733" w:rsidRDefault="0047656E" w:rsidP="0047656E">
      <w:pPr>
        <w:pStyle w:val="Default"/>
        <w:spacing w:line="360" w:lineRule="auto"/>
        <w:ind w:firstLine="567"/>
        <w:rPr>
          <w:rFonts w:ascii="Arial" w:hAnsi="Arial" w:cs="Arial"/>
        </w:rPr>
      </w:pPr>
    </w:p>
    <w:p w:rsidR="0047656E" w:rsidRPr="003A1733" w:rsidRDefault="0047656E" w:rsidP="0047656E">
      <w:pPr>
        <w:pStyle w:val="Default"/>
        <w:spacing w:line="360" w:lineRule="auto"/>
        <w:rPr>
          <w:rFonts w:ascii="Arial" w:hAnsi="Arial" w:cs="Arial"/>
        </w:rPr>
      </w:pPr>
      <w:r w:rsidRPr="003A1733">
        <w:rPr>
          <w:rFonts w:ascii="Arial" w:hAnsi="Arial" w:cs="Arial"/>
        </w:rPr>
        <w:t xml:space="preserve">Rektořík, J. a kol. (2001). </w:t>
      </w:r>
      <w:r w:rsidRPr="003A1733">
        <w:rPr>
          <w:rFonts w:ascii="Arial" w:hAnsi="Arial" w:cs="Arial"/>
          <w:i/>
        </w:rPr>
        <w:t>Organizace neziskového sektoru. Základy ekonomiky, teorie a řízení</w:t>
      </w:r>
      <w:r w:rsidRPr="003A1733">
        <w:rPr>
          <w:rFonts w:ascii="Arial" w:hAnsi="Arial" w:cs="Arial"/>
        </w:rPr>
        <w:t>. Praha: Ekopress, s. r. o.</w:t>
      </w:r>
    </w:p>
    <w:p w:rsidR="0047656E" w:rsidRPr="003A1733" w:rsidRDefault="0047656E" w:rsidP="0047656E">
      <w:pPr>
        <w:pStyle w:val="Default"/>
        <w:spacing w:line="360" w:lineRule="auto"/>
        <w:ind w:firstLine="567"/>
        <w:rPr>
          <w:rFonts w:ascii="Arial" w:hAnsi="Arial" w:cs="Arial"/>
        </w:rPr>
      </w:pPr>
    </w:p>
    <w:p w:rsidR="0047656E" w:rsidRPr="003A1733" w:rsidRDefault="0047656E" w:rsidP="0047656E">
      <w:pPr>
        <w:spacing w:line="360" w:lineRule="auto"/>
        <w:rPr>
          <w:rFonts w:ascii="Arial" w:hAnsi="Arial" w:cs="Arial"/>
          <w:sz w:val="24"/>
          <w:szCs w:val="24"/>
        </w:rPr>
      </w:pPr>
      <w:r w:rsidRPr="003A1733">
        <w:rPr>
          <w:rFonts w:ascii="Arial" w:hAnsi="Arial" w:cs="Arial"/>
          <w:sz w:val="24"/>
          <w:szCs w:val="24"/>
        </w:rPr>
        <w:t xml:space="preserve">Scott, D. M. (2008). </w:t>
      </w:r>
      <w:r w:rsidRPr="003A1733">
        <w:rPr>
          <w:rFonts w:ascii="Arial" w:hAnsi="Arial" w:cs="Arial"/>
          <w:i/>
          <w:sz w:val="24"/>
          <w:szCs w:val="24"/>
        </w:rPr>
        <w:t>Nová pravidla marketingu a PR.</w:t>
      </w:r>
      <w:r w:rsidRPr="003A1733">
        <w:rPr>
          <w:rFonts w:ascii="Arial" w:hAnsi="Arial" w:cs="Arial"/>
          <w:sz w:val="24"/>
          <w:szCs w:val="24"/>
        </w:rPr>
        <w:t xml:space="preserve"> Brno: ZonnerPress.</w:t>
      </w:r>
    </w:p>
    <w:p w:rsidR="0047656E" w:rsidRPr="003A1733" w:rsidRDefault="0047656E" w:rsidP="0047656E">
      <w:pPr>
        <w:pStyle w:val="Default"/>
        <w:spacing w:line="360" w:lineRule="auto"/>
        <w:ind w:firstLine="567"/>
        <w:rPr>
          <w:rFonts w:ascii="Arial" w:hAnsi="Arial" w:cs="Arial"/>
        </w:rPr>
      </w:pPr>
    </w:p>
    <w:p w:rsidR="0047656E" w:rsidRPr="003A1733" w:rsidRDefault="0047656E" w:rsidP="0047656E">
      <w:pPr>
        <w:spacing w:line="360" w:lineRule="auto"/>
        <w:rPr>
          <w:rFonts w:ascii="Arial" w:hAnsi="Arial" w:cs="Arial"/>
          <w:sz w:val="24"/>
          <w:szCs w:val="24"/>
        </w:rPr>
      </w:pPr>
      <w:r w:rsidRPr="003A1733">
        <w:rPr>
          <w:rFonts w:ascii="Arial" w:hAnsi="Arial" w:cs="Arial"/>
          <w:sz w:val="24"/>
          <w:szCs w:val="24"/>
        </w:rPr>
        <w:t xml:space="preserve">Slepičková, I. (2005) </w:t>
      </w:r>
      <w:r w:rsidRPr="003A1733">
        <w:rPr>
          <w:rFonts w:ascii="Arial" w:hAnsi="Arial" w:cs="Arial"/>
          <w:i/>
          <w:sz w:val="24"/>
          <w:szCs w:val="24"/>
        </w:rPr>
        <w:t>Sport a volný čas.</w:t>
      </w:r>
      <w:r w:rsidRPr="003A1733">
        <w:rPr>
          <w:rFonts w:ascii="Arial" w:hAnsi="Arial" w:cs="Arial"/>
          <w:sz w:val="24"/>
          <w:szCs w:val="24"/>
        </w:rPr>
        <w:t>Praha:UK – Nakladatelství Karolinum.</w:t>
      </w:r>
    </w:p>
    <w:p w:rsidR="0047656E" w:rsidRPr="003A1733" w:rsidRDefault="0047656E" w:rsidP="00476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sz w:val="24"/>
          <w:szCs w:val="24"/>
        </w:rPr>
      </w:pPr>
      <w:r w:rsidRPr="003A1733">
        <w:rPr>
          <w:rFonts w:ascii="Arial" w:eastAsia="Times New Roman" w:hAnsi="Arial" w:cs="Arial"/>
          <w:sz w:val="24"/>
          <w:szCs w:val="24"/>
        </w:rPr>
        <w:t xml:space="preserve">Srpová, S., Řehoř. V., et al. (2010). </w:t>
      </w:r>
      <w:r w:rsidRPr="003A1733">
        <w:rPr>
          <w:rFonts w:ascii="Arial" w:eastAsia="Times New Roman" w:hAnsi="Arial" w:cs="Arial"/>
          <w:i/>
          <w:sz w:val="24"/>
          <w:szCs w:val="24"/>
        </w:rPr>
        <w:t>Základy podnikání: teoretické poznatky, příklady a zkušenosti českých podnikatelů.</w:t>
      </w:r>
      <w:r w:rsidRPr="003A1733">
        <w:rPr>
          <w:rFonts w:ascii="Arial" w:eastAsia="Times New Roman" w:hAnsi="Arial" w:cs="Arial"/>
          <w:sz w:val="24"/>
          <w:szCs w:val="24"/>
        </w:rPr>
        <w:t xml:space="preserve"> Praha: GradaPublishing.</w:t>
      </w:r>
    </w:p>
    <w:p w:rsidR="0047656E" w:rsidRPr="003A1733" w:rsidRDefault="0047656E" w:rsidP="00476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Arial" w:eastAsia="Times New Roman" w:hAnsi="Arial" w:cs="Arial"/>
          <w:sz w:val="24"/>
          <w:szCs w:val="24"/>
        </w:rPr>
      </w:pPr>
    </w:p>
    <w:p w:rsidR="0047656E" w:rsidRPr="003A1733" w:rsidRDefault="0047656E" w:rsidP="0047656E">
      <w:pPr>
        <w:pStyle w:val="Default"/>
        <w:spacing w:line="360" w:lineRule="auto"/>
        <w:rPr>
          <w:rFonts w:ascii="Arial" w:hAnsi="Arial" w:cs="Arial"/>
        </w:rPr>
      </w:pPr>
      <w:r w:rsidRPr="003A1733">
        <w:rPr>
          <w:rFonts w:ascii="Arial" w:hAnsi="Arial" w:cs="Arial"/>
        </w:rPr>
        <w:t xml:space="preserve">Světlík, J. (2005). </w:t>
      </w:r>
      <w:r w:rsidRPr="003A1733">
        <w:rPr>
          <w:rFonts w:ascii="Arial" w:hAnsi="Arial" w:cs="Arial"/>
          <w:i/>
        </w:rPr>
        <w:t>Marketing – cesta k trhu.</w:t>
      </w:r>
      <w:r w:rsidRPr="003A1733">
        <w:rPr>
          <w:rFonts w:ascii="Arial" w:hAnsi="Arial" w:cs="Arial"/>
        </w:rPr>
        <w:t xml:space="preserve"> Plzeň: Vydavatelství a nakladatelství Aleš Čeněk, s. r. o. </w:t>
      </w:r>
    </w:p>
    <w:p w:rsidR="0047656E" w:rsidRPr="003A1733" w:rsidRDefault="0047656E" w:rsidP="0047656E">
      <w:pPr>
        <w:pStyle w:val="Default"/>
        <w:spacing w:line="360" w:lineRule="auto"/>
        <w:ind w:firstLine="567"/>
        <w:rPr>
          <w:rFonts w:ascii="Arial" w:hAnsi="Arial" w:cs="Arial"/>
        </w:rPr>
      </w:pPr>
    </w:p>
    <w:p w:rsidR="0047656E" w:rsidRPr="003A1733" w:rsidRDefault="0047656E" w:rsidP="0047656E">
      <w:pPr>
        <w:pStyle w:val="Default"/>
        <w:spacing w:line="360" w:lineRule="auto"/>
        <w:rPr>
          <w:rFonts w:ascii="Arial" w:hAnsi="Arial" w:cs="Arial"/>
        </w:rPr>
      </w:pPr>
      <w:r w:rsidRPr="003A1733">
        <w:rPr>
          <w:rFonts w:ascii="Arial" w:hAnsi="Arial" w:cs="Arial"/>
        </w:rPr>
        <w:t>Svoboda, V. (2006</w:t>
      </w:r>
      <w:r w:rsidRPr="003A1733">
        <w:rPr>
          <w:rFonts w:ascii="Arial" w:hAnsi="Arial" w:cs="Arial"/>
          <w:i/>
        </w:rPr>
        <w:t>). Public relations moderně a účinně.</w:t>
      </w:r>
      <w:r w:rsidRPr="003A1733">
        <w:rPr>
          <w:rFonts w:ascii="Arial" w:hAnsi="Arial" w:cs="Arial"/>
        </w:rPr>
        <w:t xml:space="preserve"> Praha: GradaPublishing, a. s.</w:t>
      </w:r>
    </w:p>
    <w:p w:rsidR="0047656E" w:rsidRPr="003A1733" w:rsidRDefault="0047656E" w:rsidP="0047656E">
      <w:pPr>
        <w:pStyle w:val="Default"/>
        <w:spacing w:line="360" w:lineRule="auto"/>
        <w:ind w:firstLine="567"/>
        <w:rPr>
          <w:rFonts w:ascii="Arial" w:hAnsi="Arial" w:cs="Arial"/>
        </w:rPr>
      </w:pPr>
    </w:p>
    <w:p w:rsidR="0047656E" w:rsidRPr="003A1733" w:rsidRDefault="0047656E" w:rsidP="0047656E">
      <w:pPr>
        <w:pStyle w:val="Default"/>
        <w:spacing w:line="360" w:lineRule="auto"/>
        <w:rPr>
          <w:rFonts w:ascii="Arial" w:hAnsi="Arial" w:cs="Arial"/>
        </w:rPr>
      </w:pPr>
      <w:r w:rsidRPr="003A1733">
        <w:rPr>
          <w:rFonts w:ascii="Arial" w:hAnsi="Arial" w:cs="Arial"/>
        </w:rPr>
        <w:t>Šedivý, M., Medlíková, O. (2011</w:t>
      </w:r>
      <w:r w:rsidRPr="003A1733">
        <w:rPr>
          <w:rFonts w:ascii="Arial" w:hAnsi="Arial" w:cs="Arial"/>
          <w:i/>
        </w:rPr>
        <w:t>). Úspěšná nezisková organizace.</w:t>
      </w:r>
      <w:r w:rsidRPr="003A1733">
        <w:rPr>
          <w:rFonts w:ascii="Arial" w:hAnsi="Arial" w:cs="Arial"/>
        </w:rPr>
        <w:t xml:space="preserve"> Praha: GradaPublishing, a. s.</w:t>
      </w:r>
    </w:p>
    <w:p w:rsidR="0047656E" w:rsidRPr="003A1733" w:rsidRDefault="0047656E" w:rsidP="0047656E">
      <w:pPr>
        <w:spacing w:line="360" w:lineRule="auto"/>
        <w:rPr>
          <w:rFonts w:ascii="Arial" w:hAnsi="Arial" w:cs="Arial"/>
          <w:b/>
          <w:sz w:val="24"/>
          <w:szCs w:val="24"/>
        </w:rPr>
      </w:pPr>
    </w:p>
    <w:p w:rsidR="0047656E" w:rsidRPr="003A1733" w:rsidRDefault="0047656E" w:rsidP="0047656E">
      <w:pPr>
        <w:spacing w:line="360" w:lineRule="auto"/>
        <w:rPr>
          <w:rFonts w:ascii="Arial" w:hAnsi="Arial" w:cs="Arial"/>
          <w:b/>
          <w:sz w:val="24"/>
          <w:szCs w:val="24"/>
        </w:rPr>
      </w:pPr>
      <w:r w:rsidRPr="003A1733">
        <w:rPr>
          <w:rFonts w:ascii="Arial" w:hAnsi="Arial" w:cs="Arial"/>
          <w:b/>
          <w:sz w:val="24"/>
          <w:szCs w:val="24"/>
        </w:rPr>
        <w:t>Internetové zdroje:</w:t>
      </w:r>
    </w:p>
    <w:p w:rsidR="0047656E" w:rsidRPr="003A1733" w:rsidRDefault="0047656E" w:rsidP="0047656E">
      <w:pPr>
        <w:spacing w:line="360" w:lineRule="auto"/>
        <w:ind w:firstLine="567"/>
        <w:rPr>
          <w:rFonts w:ascii="Arial" w:hAnsi="Arial" w:cs="Arial"/>
          <w:sz w:val="24"/>
          <w:szCs w:val="24"/>
        </w:rPr>
      </w:pPr>
      <w:r w:rsidRPr="003A1733">
        <w:rPr>
          <w:rFonts w:ascii="Arial" w:hAnsi="Arial" w:cs="Arial"/>
          <w:sz w:val="24"/>
          <w:szCs w:val="24"/>
        </w:rPr>
        <w:t xml:space="preserve">Janouch, V. (2010). Sociální médium není jen facebook. MM Portal, portál přátel marketingu a médií.Retrieved22.4.2012fromWorldWide Web: </w:t>
      </w:r>
      <w:hyperlink r:id="rId34" w:history="1">
        <w:r w:rsidRPr="003A1733">
          <w:rPr>
            <w:rStyle w:val="Hypertextovodkaz"/>
            <w:rFonts w:ascii="Arial" w:hAnsi="Arial" w:cs="Arial"/>
            <w:sz w:val="24"/>
            <w:szCs w:val="24"/>
          </w:rPr>
          <w:t>http://www.mmportal.cz/socialni-medium-neni-jen-facebook.html</w:t>
        </w:r>
      </w:hyperlink>
      <w:r w:rsidRPr="003A1733">
        <w:rPr>
          <w:rFonts w:ascii="Arial" w:hAnsi="Arial" w:cs="Arial"/>
          <w:sz w:val="24"/>
          <w:szCs w:val="24"/>
        </w:rPr>
        <w:t>.</w:t>
      </w:r>
    </w:p>
    <w:p w:rsidR="0047656E" w:rsidRDefault="0047656E" w:rsidP="0047656E">
      <w:pPr>
        <w:pStyle w:val="Default"/>
        <w:spacing w:before="240" w:after="240" w:line="360" w:lineRule="auto"/>
        <w:ind w:firstLine="567"/>
      </w:pPr>
      <w:r w:rsidRPr="003A1733">
        <w:rPr>
          <w:rFonts w:ascii="Arial" w:hAnsi="Arial" w:cs="Arial"/>
        </w:rPr>
        <w:t xml:space="preserve">Ministerstvo financí České republiky. Retrieved10.3.2012fromWorldWide Web: </w:t>
      </w:r>
      <w:hyperlink r:id="rId35" w:history="1">
        <w:r w:rsidRPr="003A1733">
          <w:rPr>
            <w:rStyle w:val="Hypertextovodkaz"/>
            <w:rFonts w:ascii="Arial" w:hAnsi="Arial" w:cs="Arial"/>
          </w:rPr>
          <w:t>http://www.mfcr.cz/cps/rde/xchg/mfcr/xsl/nezisk_organizace.html</w:t>
        </w:r>
      </w:hyperlink>
    </w:p>
    <w:p w:rsidR="0047656E" w:rsidRPr="00F20842" w:rsidRDefault="0047656E" w:rsidP="0047656E">
      <w:pPr>
        <w:pStyle w:val="Default"/>
        <w:spacing w:line="360" w:lineRule="auto"/>
        <w:ind w:firstLine="567"/>
        <w:rPr>
          <w:rFonts w:ascii="Arial" w:hAnsi="Arial" w:cs="Arial"/>
        </w:rPr>
      </w:pPr>
      <w:r w:rsidRPr="00F20842">
        <w:rPr>
          <w:rFonts w:ascii="Arial" w:hAnsi="Arial" w:cs="Arial"/>
        </w:rPr>
        <w:t xml:space="preserve">Mezinárodní studie HBSC poukázala na špatný styl dětí a školáků. In: [online]. 1. vyd. Praha: Dharma Gaia, 1999 [cit. 2014-06-30]. Dostupné z: </w:t>
      </w:r>
      <w:hyperlink r:id="rId36" w:history="1">
        <w:r w:rsidRPr="00F20842">
          <w:rPr>
            <w:rStyle w:val="Hypertextovodkaz"/>
            <w:rFonts w:ascii="Arial" w:hAnsi="Arial" w:cs="Arial"/>
          </w:rPr>
          <w:t>http://www.who.cz/mediaonas/69-mezinarodni-studie-hbsc-poukazala-na-spatny-styl-deti-a-skolaku.html</w:t>
        </w:r>
      </w:hyperlink>
    </w:p>
    <w:p w:rsidR="0047656E" w:rsidRDefault="0047656E" w:rsidP="0047656E">
      <w:pPr>
        <w:spacing w:line="360" w:lineRule="auto"/>
        <w:rPr>
          <w:rFonts w:ascii="Arial" w:hAnsi="Arial" w:cs="Arial"/>
          <w:color w:val="000000"/>
          <w:sz w:val="24"/>
          <w:szCs w:val="24"/>
        </w:rPr>
      </w:pPr>
      <w:r>
        <w:rPr>
          <w:rFonts w:ascii="Arial" w:hAnsi="Arial" w:cs="Arial"/>
        </w:rPr>
        <w:br w:type="page"/>
      </w:r>
    </w:p>
    <w:p w:rsidR="0047656E" w:rsidRPr="003A1733" w:rsidRDefault="0047656E" w:rsidP="0047656E">
      <w:pPr>
        <w:pStyle w:val="Odstavecseseznamem"/>
        <w:numPr>
          <w:ilvl w:val="0"/>
          <w:numId w:val="5"/>
        </w:numPr>
        <w:spacing w:line="360" w:lineRule="auto"/>
        <w:rPr>
          <w:rFonts w:ascii="Arial" w:hAnsi="Arial" w:cs="Arial"/>
          <w:b/>
          <w:sz w:val="24"/>
          <w:szCs w:val="24"/>
        </w:rPr>
      </w:pPr>
      <w:r w:rsidRPr="003A1733">
        <w:rPr>
          <w:rFonts w:ascii="Arial" w:hAnsi="Arial" w:cs="Arial"/>
          <w:b/>
          <w:sz w:val="24"/>
          <w:szCs w:val="24"/>
        </w:rPr>
        <w:lastRenderedPageBreak/>
        <w:t>SEZNAM OBRÁZKŮ A TABULEK</w:t>
      </w:r>
    </w:p>
    <w:p w:rsidR="0047656E" w:rsidRPr="003A1733" w:rsidRDefault="0047656E" w:rsidP="0047656E">
      <w:pPr>
        <w:spacing w:before="240" w:after="0" w:line="360" w:lineRule="auto"/>
        <w:rPr>
          <w:rFonts w:ascii="Arial" w:hAnsi="Arial" w:cs="Arial"/>
          <w:sz w:val="24"/>
          <w:szCs w:val="24"/>
        </w:rPr>
      </w:pPr>
      <w:r w:rsidRPr="003A1733">
        <w:rPr>
          <w:rFonts w:ascii="Arial" w:hAnsi="Arial" w:cs="Arial"/>
          <w:sz w:val="24"/>
          <w:szCs w:val="24"/>
        </w:rPr>
        <w:t>Obrázek 1. Komunikační mix (Kotler&amp; Armstrong, 2004, 106).</w:t>
      </w:r>
    </w:p>
    <w:p w:rsidR="0047656E" w:rsidRPr="003A1733" w:rsidRDefault="0047656E" w:rsidP="0047656E">
      <w:pPr>
        <w:pStyle w:val="Default"/>
        <w:spacing w:before="240" w:after="200" w:line="360" w:lineRule="auto"/>
        <w:rPr>
          <w:rFonts w:ascii="Arial" w:hAnsi="Arial" w:cs="Arial"/>
        </w:rPr>
      </w:pPr>
      <w:r w:rsidRPr="003A1733">
        <w:rPr>
          <w:rFonts w:ascii="Arial" w:hAnsi="Arial" w:cs="Arial"/>
        </w:rPr>
        <w:t>Obrázek 2. Komunikační mapa (Svoboda, 2006, 124)</w:t>
      </w:r>
    </w:p>
    <w:p w:rsidR="0047656E" w:rsidRPr="003A1733" w:rsidRDefault="0047656E" w:rsidP="0047656E">
      <w:pPr>
        <w:pStyle w:val="Default"/>
        <w:spacing w:before="240" w:after="200" w:line="360" w:lineRule="auto"/>
        <w:rPr>
          <w:rFonts w:ascii="Arial" w:hAnsi="Arial" w:cs="Arial"/>
        </w:rPr>
      </w:pPr>
      <w:r w:rsidRPr="003A1733">
        <w:rPr>
          <w:rFonts w:ascii="Arial" w:hAnsi="Arial" w:cs="Arial"/>
        </w:rPr>
        <w:t>Obrázek 3. Multifunkční areál Na hvězdě web:http://www.nuclears.cz/demo/sportAreal.php</w:t>
      </w:r>
    </w:p>
    <w:p w:rsidR="0047656E" w:rsidRPr="003A1733" w:rsidRDefault="0047656E" w:rsidP="0047656E">
      <w:pPr>
        <w:spacing w:before="240" w:after="0" w:line="360" w:lineRule="auto"/>
        <w:rPr>
          <w:rFonts w:ascii="Arial" w:hAnsi="Arial" w:cs="Arial"/>
          <w:sz w:val="24"/>
          <w:szCs w:val="24"/>
        </w:rPr>
      </w:pPr>
      <w:r w:rsidRPr="003A1733">
        <w:rPr>
          <w:rFonts w:ascii="Arial" w:hAnsi="Arial" w:cs="Arial"/>
          <w:sz w:val="24"/>
          <w:szCs w:val="24"/>
        </w:rPr>
        <w:t xml:space="preserve">Obrázek 4. Rozšíření areálu Na hvězdě web: </w:t>
      </w:r>
      <w:hyperlink r:id="rId37" w:history="1">
        <w:r w:rsidRPr="003A1733">
          <w:rPr>
            <w:rStyle w:val="Hypertextovodkaz"/>
            <w:rFonts w:ascii="Arial" w:hAnsi="Arial" w:cs="Arial"/>
            <w:sz w:val="24"/>
            <w:szCs w:val="24"/>
          </w:rPr>
          <w:t>http://www.nuclears.cz/demo/arealDevelopment.php</w:t>
        </w:r>
      </w:hyperlink>
    </w:p>
    <w:p w:rsidR="0047656E" w:rsidRPr="003A1733" w:rsidRDefault="0047656E" w:rsidP="0047656E">
      <w:pPr>
        <w:spacing w:before="240" w:after="0" w:line="360" w:lineRule="auto"/>
        <w:rPr>
          <w:rFonts w:ascii="Arial" w:hAnsi="Arial" w:cs="Arial"/>
          <w:sz w:val="24"/>
          <w:szCs w:val="24"/>
        </w:rPr>
      </w:pPr>
      <w:r w:rsidRPr="003A1733">
        <w:rPr>
          <w:rFonts w:ascii="Arial" w:hAnsi="Arial" w:cs="Arial"/>
          <w:sz w:val="24"/>
          <w:szCs w:val="24"/>
        </w:rPr>
        <w:t>Obráek 5. Loga Třebíč Nuclears web:http://www.baseball.cz/modules.php?op=modload&amp;name=liga&amp;file=index&amp;do=teamview&amp;admin=&amp;pda=2&amp;atid=1521</w:t>
      </w:r>
    </w:p>
    <w:p w:rsidR="0047656E" w:rsidRPr="003A1733" w:rsidRDefault="0047656E" w:rsidP="0047656E">
      <w:pPr>
        <w:spacing w:line="360" w:lineRule="auto"/>
        <w:ind w:firstLine="567"/>
        <w:rPr>
          <w:rFonts w:ascii="Arial" w:hAnsi="Arial" w:cs="Arial"/>
          <w:sz w:val="24"/>
          <w:szCs w:val="24"/>
        </w:rPr>
      </w:pPr>
    </w:p>
    <w:p w:rsidR="0047656E" w:rsidRPr="005F16DB" w:rsidRDefault="0047656E" w:rsidP="0047656E">
      <w:pPr>
        <w:spacing w:line="360" w:lineRule="auto"/>
        <w:rPr>
          <w:rFonts w:ascii="Arial" w:hAnsi="Arial" w:cs="Arial"/>
          <w:b/>
          <w:sz w:val="24"/>
          <w:szCs w:val="24"/>
        </w:rPr>
      </w:pPr>
      <w:r w:rsidRPr="005F16DB">
        <w:rPr>
          <w:rFonts w:ascii="Arial" w:hAnsi="Arial" w:cs="Arial"/>
          <w:b/>
          <w:sz w:val="24"/>
          <w:szCs w:val="24"/>
        </w:rPr>
        <w:t>SEZNAM TABULEK</w:t>
      </w:r>
    </w:p>
    <w:p w:rsidR="0047656E" w:rsidRDefault="0047656E" w:rsidP="0047656E">
      <w:pPr>
        <w:pStyle w:val="Default"/>
        <w:spacing w:line="360" w:lineRule="auto"/>
        <w:rPr>
          <w:rFonts w:ascii="Arial" w:hAnsi="Arial" w:cs="Arial"/>
        </w:rPr>
      </w:pPr>
      <w:r w:rsidRPr="003A1733">
        <w:rPr>
          <w:rFonts w:ascii="Arial" w:hAnsi="Arial" w:cs="Arial"/>
        </w:rPr>
        <w:t>Tabulka 1. Marketingový mix "4 P" a "4 C" (Kotler&amp; Armstrong, 2004, 107).</w:t>
      </w:r>
    </w:p>
    <w:p w:rsidR="0047656E" w:rsidRPr="003A1733" w:rsidRDefault="0047656E" w:rsidP="0047656E">
      <w:pPr>
        <w:pStyle w:val="Default"/>
        <w:spacing w:line="360" w:lineRule="auto"/>
        <w:rPr>
          <w:rFonts w:ascii="Arial" w:hAnsi="Arial" w:cs="Arial"/>
        </w:rPr>
      </w:pPr>
      <w:r>
        <w:rPr>
          <w:rFonts w:ascii="Arial" w:hAnsi="Arial" w:cs="Arial"/>
        </w:rPr>
        <w:t>Tabulka 2. SWOT analýza Třebíč NUCLEARS</w:t>
      </w:r>
    </w:p>
    <w:p w:rsidR="0047656E" w:rsidRPr="003A1733" w:rsidRDefault="0047656E" w:rsidP="0047656E">
      <w:pPr>
        <w:spacing w:line="360" w:lineRule="auto"/>
        <w:ind w:firstLine="567"/>
        <w:rPr>
          <w:rFonts w:ascii="Arial" w:hAnsi="Arial" w:cs="Arial"/>
          <w:sz w:val="24"/>
          <w:szCs w:val="24"/>
        </w:rPr>
      </w:pPr>
    </w:p>
    <w:p w:rsidR="0047656E" w:rsidRPr="003A1733" w:rsidRDefault="0047656E" w:rsidP="0047656E">
      <w:pPr>
        <w:spacing w:line="360" w:lineRule="auto"/>
        <w:rPr>
          <w:rFonts w:ascii="Arial" w:hAnsi="Arial" w:cs="Arial"/>
          <w:b/>
          <w:sz w:val="24"/>
          <w:szCs w:val="24"/>
        </w:rPr>
        <w:sectPr w:rsidR="0047656E" w:rsidRPr="003A1733" w:rsidSect="00326FC5">
          <w:pgSz w:w="11906" w:h="16838" w:code="9"/>
          <w:pgMar w:top="1418" w:right="1418" w:bottom="1418" w:left="1985" w:header="709" w:footer="709" w:gutter="0"/>
          <w:cols w:space="708"/>
          <w:docGrid w:linePitch="360"/>
        </w:sectPr>
      </w:pPr>
    </w:p>
    <w:p w:rsidR="0047656E" w:rsidRPr="003A1733" w:rsidRDefault="0047656E" w:rsidP="0047656E">
      <w:pPr>
        <w:pStyle w:val="Odstavecseseznamem"/>
        <w:numPr>
          <w:ilvl w:val="0"/>
          <w:numId w:val="5"/>
        </w:numPr>
        <w:spacing w:line="360" w:lineRule="auto"/>
        <w:rPr>
          <w:rFonts w:ascii="Arial" w:hAnsi="Arial" w:cs="Arial"/>
          <w:b/>
          <w:sz w:val="24"/>
          <w:szCs w:val="24"/>
        </w:rPr>
      </w:pPr>
      <w:r w:rsidRPr="003A1733">
        <w:rPr>
          <w:rFonts w:ascii="Arial" w:hAnsi="Arial" w:cs="Arial"/>
          <w:b/>
          <w:sz w:val="24"/>
          <w:szCs w:val="24"/>
        </w:rPr>
        <w:lastRenderedPageBreak/>
        <w:t>PŘÍLOHY</w:t>
      </w:r>
    </w:p>
    <w:p w:rsidR="0047656E" w:rsidRPr="003A1733" w:rsidRDefault="0047656E" w:rsidP="0047656E">
      <w:pPr>
        <w:spacing w:line="360" w:lineRule="auto"/>
        <w:rPr>
          <w:rFonts w:ascii="Arial" w:hAnsi="Arial" w:cs="Arial"/>
          <w:sz w:val="24"/>
          <w:szCs w:val="24"/>
        </w:rPr>
      </w:pPr>
      <w:r w:rsidRPr="003A1733">
        <w:rPr>
          <w:rFonts w:ascii="Arial" w:hAnsi="Arial" w:cs="Arial"/>
          <w:sz w:val="24"/>
          <w:szCs w:val="24"/>
        </w:rPr>
        <w:t xml:space="preserve">Příloha 1. </w:t>
      </w:r>
      <w:r>
        <w:rPr>
          <w:rFonts w:ascii="Arial" w:hAnsi="Arial" w:cs="Arial"/>
          <w:sz w:val="24"/>
          <w:szCs w:val="24"/>
        </w:rPr>
        <w:t xml:space="preserve">Sekundární dotazník </w:t>
      </w:r>
      <w:r w:rsidRPr="003A1733">
        <w:rPr>
          <w:rFonts w:ascii="Arial" w:hAnsi="Arial" w:cs="Arial"/>
          <w:sz w:val="24"/>
          <w:szCs w:val="24"/>
        </w:rPr>
        <w:t>Třebíč Nuclears</w:t>
      </w:r>
    </w:p>
    <w:p w:rsidR="0047656E" w:rsidRPr="003A1733" w:rsidRDefault="0047656E" w:rsidP="0047656E">
      <w:pPr>
        <w:spacing w:line="360" w:lineRule="auto"/>
        <w:rPr>
          <w:rFonts w:ascii="Arial" w:hAnsi="Arial" w:cs="Arial"/>
          <w:sz w:val="24"/>
          <w:szCs w:val="24"/>
        </w:rPr>
      </w:pPr>
      <w:r w:rsidRPr="003A1733">
        <w:rPr>
          <w:rFonts w:ascii="Arial" w:hAnsi="Arial" w:cs="Arial"/>
          <w:sz w:val="24"/>
          <w:szCs w:val="24"/>
        </w:rPr>
        <w:t xml:space="preserve">Příloha 2. </w:t>
      </w:r>
      <w:r>
        <w:rPr>
          <w:rFonts w:ascii="Arial" w:hAnsi="Arial" w:cs="Arial"/>
          <w:sz w:val="24"/>
          <w:szCs w:val="24"/>
        </w:rPr>
        <w:t>Primární d</w:t>
      </w:r>
      <w:r w:rsidRPr="003A1733">
        <w:rPr>
          <w:rFonts w:ascii="Arial" w:hAnsi="Arial" w:cs="Arial"/>
          <w:sz w:val="24"/>
          <w:szCs w:val="24"/>
        </w:rPr>
        <w:t>otazník pro širokou veřejnost</w:t>
      </w:r>
    </w:p>
    <w:p w:rsidR="0047656E" w:rsidRPr="003A1733" w:rsidRDefault="0047656E" w:rsidP="0047656E">
      <w:pPr>
        <w:spacing w:line="360" w:lineRule="auto"/>
        <w:rPr>
          <w:rFonts w:ascii="Arial" w:hAnsi="Arial" w:cs="Arial"/>
          <w:sz w:val="24"/>
          <w:szCs w:val="24"/>
        </w:rPr>
      </w:pPr>
      <w:r w:rsidRPr="003A1733">
        <w:rPr>
          <w:rFonts w:ascii="Arial" w:hAnsi="Arial" w:cs="Arial"/>
          <w:sz w:val="24"/>
          <w:szCs w:val="24"/>
        </w:rPr>
        <w:t>Příloha 3. Nové webové stránky klubu</w:t>
      </w:r>
    </w:p>
    <w:p w:rsidR="0047656E" w:rsidRPr="003A1733" w:rsidRDefault="0047656E" w:rsidP="0047656E">
      <w:pPr>
        <w:spacing w:line="360" w:lineRule="auto"/>
        <w:rPr>
          <w:rFonts w:ascii="Arial" w:hAnsi="Arial" w:cs="Arial"/>
          <w:sz w:val="24"/>
          <w:szCs w:val="24"/>
        </w:rPr>
        <w:sectPr w:rsidR="0047656E" w:rsidRPr="003A1733" w:rsidSect="00326FC5">
          <w:pgSz w:w="11906" w:h="16838" w:code="9"/>
          <w:pgMar w:top="1418" w:right="1418" w:bottom="1418" w:left="1985" w:header="709" w:footer="709" w:gutter="0"/>
          <w:cols w:space="708"/>
          <w:docGrid w:linePitch="360"/>
        </w:sectPr>
      </w:pPr>
      <w:r w:rsidRPr="003A1733">
        <w:rPr>
          <w:rFonts w:ascii="Arial" w:hAnsi="Arial" w:cs="Arial"/>
          <w:sz w:val="24"/>
          <w:szCs w:val="24"/>
        </w:rPr>
        <w:t>Příloha 4. Faceb</w:t>
      </w:r>
      <w:bookmarkStart w:id="0" w:name="_GoBack"/>
      <w:bookmarkEnd w:id="0"/>
      <w:r w:rsidRPr="003A1733">
        <w:rPr>
          <w:rFonts w:ascii="Arial" w:hAnsi="Arial" w:cs="Arial"/>
          <w:sz w:val="24"/>
          <w:szCs w:val="24"/>
        </w:rPr>
        <w:t>okový profil klubu Třebíč Nuclears</w:t>
      </w:r>
    </w:p>
    <w:p w:rsidR="0047656E" w:rsidRPr="003A1733" w:rsidRDefault="0047656E" w:rsidP="0047656E">
      <w:pPr>
        <w:spacing w:line="360" w:lineRule="auto"/>
        <w:jc w:val="both"/>
        <w:rPr>
          <w:rFonts w:ascii="Arial" w:hAnsi="Arial" w:cs="Arial"/>
          <w:sz w:val="24"/>
          <w:szCs w:val="24"/>
        </w:rPr>
      </w:pPr>
      <w:r w:rsidRPr="003A1733">
        <w:rPr>
          <w:rFonts w:ascii="Arial" w:hAnsi="Arial" w:cs="Arial"/>
          <w:sz w:val="24"/>
          <w:szCs w:val="24"/>
        </w:rPr>
        <w:lastRenderedPageBreak/>
        <w:t xml:space="preserve">Příloha 1 – </w:t>
      </w:r>
      <w:r>
        <w:rPr>
          <w:rFonts w:ascii="Arial" w:hAnsi="Arial" w:cs="Arial"/>
          <w:sz w:val="24"/>
          <w:szCs w:val="24"/>
        </w:rPr>
        <w:t>Sekundární dotazník</w:t>
      </w:r>
      <w:r w:rsidRPr="003A1733">
        <w:rPr>
          <w:rFonts w:ascii="Arial" w:hAnsi="Arial" w:cs="Arial"/>
          <w:sz w:val="24"/>
          <w:szCs w:val="24"/>
        </w:rPr>
        <w:t xml:space="preserve"> Třebíč Nuclears</w:t>
      </w:r>
    </w:p>
    <w:p w:rsidR="0047656E" w:rsidRPr="003A1733" w:rsidRDefault="0047656E" w:rsidP="0047656E">
      <w:pPr>
        <w:spacing w:line="360" w:lineRule="auto"/>
        <w:jc w:val="both"/>
        <w:rPr>
          <w:rFonts w:ascii="Arial" w:hAnsi="Arial" w:cs="Arial"/>
          <w:b/>
          <w:sz w:val="24"/>
          <w:szCs w:val="24"/>
        </w:rPr>
        <w:sectPr w:rsidR="0047656E" w:rsidRPr="003A1733" w:rsidSect="00326FC5">
          <w:pgSz w:w="11906" w:h="16838" w:code="9"/>
          <w:pgMar w:top="1418" w:right="1418" w:bottom="1418" w:left="1985" w:header="709" w:footer="709" w:gutter="0"/>
          <w:cols w:space="708"/>
          <w:docGrid w:linePitch="360"/>
        </w:sectPr>
      </w:pPr>
      <w:r w:rsidRPr="003A1733">
        <w:rPr>
          <w:rFonts w:ascii="Arial" w:hAnsi="Arial" w:cs="Arial"/>
          <w:b/>
          <w:noProof/>
          <w:sz w:val="24"/>
          <w:szCs w:val="24"/>
        </w:rPr>
        <w:drawing>
          <wp:inline distT="0" distB="0" distL="0" distR="0">
            <wp:extent cx="5398770" cy="7482205"/>
            <wp:effectExtent l="19050" t="0" r="0" b="0"/>
            <wp:docPr id="6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398770" cy="7482205"/>
                    </a:xfrm>
                    <a:prstGeom prst="rect">
                      <a:avLst/>
                    </a:prstGeom>
                    <a:noFill/>
                    <a:ln w="9525">
                      <a:noFill/>
                      <a:miter lim="800000"/>
                      <a:headEnd/>
                      <a:tailEnd/>
                    </a:ln>
                  </pic:spPr>
                </pic:pic>
              </a:graphicData>
            </a:graphic>
          </wp:inline>
        </w:drawing>
      </w:r>
    </w:p>
    <w:p w:rsidR="0047656E" w:rsidRPr="003A1733" w:rsidRDefault="0047656E" w:rsidP="0047656E">
      <w:pPr>
        <w:tabs>
          <w:tab w:val="left" w:pos="708"/>
          <w:tab w:val="left" w:pos="1416"/>
          <w:tab w:val="left" w:pos="2124"/>
          <w:tab w:val="left" w:pos="2930"/>
        </w:tabs>
        <w:spacing w:after="0" w:line="360" w:lineRule="auto"/>
        <w:jc w:val="both"/>
        <w:rPr>
          <w:rFonts w:ascii="Arial" w:hAnsi="Arial" w:cs="Arial"/>
          <w:sz w:val="24"/>
          <w:szCs w:val="24"/>
        </w:rPr>
      </w:pPr>
      <w:r w:rsidRPr="003A1733">
        <w:rPr>
          <w:rFonts w:ascii="Arial" w:hAnsi="Arial" w:cs="Arial"/>
          <w:sz w:val="24"/>
          <w:szCs w:val="24"/>
        </w:rPr>
        <w:lastRenderedPageBreak/>
        <w:t xml:space="preserve">Příloha 2 </w:t>
      </w:r>
      <w:r>
        <w:rPr>
          <w:rFonts w:ascii="Arial" w:hAnsi="Arial" w:cs="Arial"/>
          <w:sz w:val="24"/>
          <w:szCs w:val="24"/>
        </w:rPr>
        <w:t>–</w:t>
      </w:r>
      <w:r w:rsidRPr="003A1733">
        <w:rPr>
          <w:rFonts w:ascii="Arial" w:hAnsi="Arial" w:cs="Arial"/>
          <w:sz w:val="24"/>
          <w:szCs w:val="24"/>
        </w:rPr>
        <w:t xml:space="preserve"> </w:t>
      </w:r>
      <w:r>
        <w:rPr>
          <w:rFonts w:ascii="Arial" w:hAnsi="Arial" w:cs="Arial"/>
          <w:sz w:val="24"/>
          <w:szCs w:val="24"/>
        </w:rPr>
        <w:t>Primární dotazník pro širokou</w:t>
      </w:r>
      <w:r w:rsidRPr="003A1733">
        <w:rPr>
          <w:rFonts w:ascii="Arial" w:hAnsi="Arial" w:cs="Arial"/>
          <w:sz w:val="24"/>
          <w:szCs w:val="24"/>
        </w:rPr>
        <w:t xml:space="preserve"> veřejnost</w:t>
      </w:r>
    </w:p>
    <w:p w:rsidR="0047656E" w:rsidRPr="003A1733" w:rsidRDefault="0047656E" w:rsidP="0047656E">
      <w:pPr>
        <w:pStyle w:val="Odstavecseseznamem"/>
        <w:numPr>
          <w:ilvl w:val="0"/>
          <w:numId w:val="23"/>
        </w:numPr>
        <w:spacing w:after="0" w:line="360" w:lineRule="auto"/>
        <w:jc w:val="both"/>
        <w:rPr>
          <w:rFonts w:ascii="Arial" w:hAnsi="Arial" w:cs="Arial"/>
          <w:sz w:val="24"/>
          <w:szCs w:val="24"/>
        </w:rPr>
      </w:pPr>
      <w:r w:rsidRPr="003A1733">
        <w:rPr>
          <w:rFonts w:ascii="Arial" w:hAnsi="Arial" w:cs="Arial"/>
          <w:sz w:val="24"/>
          <w:szCs w:val="24"/>
        </w:rPr>
        <w:t xml:space="preserve">Jste  </w:t>
      </w:r>
      <w:r w:rsidRPr="003A1733">
        <w:rPr>
          <w:rFonts w:ascii="Arial" w:hAnsi="Arial" w:cs="Arial"/>
          <w:sz w:val="24"/>
          <w:szCs w:val="24"/>
        </w:rPr>
        <w:tab/>
      </w:r>
      <w:r w:rsidRPr="003A1733">
        <w:rPr>
          <w:rFonts w:ascii="Arial" w:hAnsi="Arial" w:cs="Arial"/>
          <w:sz w:val="24"/>
          <w:szCs w:val="24"/>
        </w:rPr>
        <w:tab/>
      </w:r>
      <w:r w:rsidRPr="003A1733">
        <w:rPr>
          <w:rFonts w:ascii="Arial" w:hAnsi="Arial" w:cs="Arial"/>
          <w:sz w:val="24"/>
          <w:szCs w:val="24"/>
        </w:rPr>
        <w:tab/>
      </w:r>
      <w:r w:rsidRPr="003A1733">
        <w:rPr>
          <w:rFonts w:ascii="Arial" w:hAnsi="Arial" w:cs="Arial"/>
          <w:sz w:val="24"/>
          <w:szCs w:val="24"/>
        </w:rPr>
        <w:tab/>
      </w:r>
      <w:r w:rsidRPr="003A1733">
        <w:rPr>
          <w:rFonts w:ascii="Arial" w:hAnsi="Arial" w:cs="Arial"/>
          <w:sz w:val="24"/>
          <w:szCs w:val="24"/>
        </w:rPr>
        <w:tab/>
      </w:r>
      <w:r w:rsidRPr="003A1733">
        <w:rPr>
          <w:rFonts w:ascii="Arial" w:hAnsi="Arial" w:cs="Arial"/>
          <w:sz w:val="24"/>
          <w:szCs w:val="24"/>
        </w:rPr>
        <w:tab/>
      </w:r>
      <w:r w:rsidRPr="003A1733">
        <w:rPr>
          <w:rFonts w:ascii="Arial" w:hAnsi="Arial" w:cs="Arial"/>
          <w:sz w:val="24"/>
          <w:szCs w:val="24"/>
        </w:rPr>
        <w:tab/>
      </w:r>
      <w:r w:rsidRPr="003A1733">
        <w:rPr>
          <w:rFonts w:ascii="Arial" w:hAnsi="Arial" w:cs="Arial"/>
          <w:sz w:val="24"/>
          <w:szCs w:val="24"/>
        </w:rPr>
        <w:tab/>
      </w:r>
      <w:r w:rsidRPr="003A1733">
        <w:rPr>
          <w:rFonts w:ascii="Arial" w:hAnsi="Arial" w:cs="Arial"/>
          <w:sz w:val="24"/>
          <w:szCs w:val="24"/>
        </w:rPr>
        <w:tab/>
        <w:t>MUŽ / ŽENA</w:t>
      </w:r>
    </w:p>
    <w:p w:rsidR="0047656E" w:rsidRPr="003A1733" w:rsidRDefault="0047656E" w:rsidP="0047656E">
      <w:pPr>
        <w:pStyle w:val="Odstavecseseznamem"/>
        <w:numPr>
          <w:ilvl w:val="0"/>
          <w:numId w:val="23"/>
        </w:numPr>
        <w:spacing w:after="0" w:line="360" w:lineRule="auto"/>
        <w:jc w:val="both"/>
        <w:rPr>
          <w:rFonts w:ascii="Arial" w:hAnsi="Arial" w:cs="Arial"/>
          <w:sz w:val="24"/>
          <w:szCs w:val="24"/>
        </w:rPr>
      </w:pPr>
      <w:r w:rsidRPr="003A1733">
        <w:rPr>
          <w:rFonts w:ascii="Arial" w:hAnsi="Arial" w:cs="Arial"/>
          <w:sz w:val="24"/>
          <w:szCs w:val="24"/>
        </w:rPr>
        <w:t>Kolik je Vám let?</w:t>
      </w:r>
      <w:r w:rsidRPr="003A1733">
        <w:rPr>
          <w:rFonts w:ascii="Arial" w:hAnsi="Arial" w:cs="Arial"/>
          <w:sz w:val="24"/>
          <w:szCs w:val="24"/>
        </w:rPr>
        <w:tab/>
      </w:r>
    </w:p>
    <w:p w:rsidR="0047656E" w:rsidRPr="003A1733" w:rsidRDefault="0047656E" w:rsidP="0047656E">
      <w:pPr>
        <w:pStyle w:val="Odstavecseseznamem"/>
        <w:numPr>
          <w:ilvl w:val="1"/>
          <w:numId w:val="23"/>
        </w:numPr>
        <w:spacing w:after="0" w:line="360" w:lineRule="auto"/>
        <w:jc w:val="both"/>
        <w:rPr>
          <w:rFonts w:ascii="Arial" w:hAnsi="Arial" w:cs="Arial"/>
          <w:sz w:val="24"/>
          <w:szCs w:val="24"/>
        </w:rPr>
      </w:pPr>
      <w:r w:rsidRPr="003A1733">
        <w:rPr>
          <w:rFonts w:ascii="Arial" w:hAnsi="Arial" w:cs="Arial"/>
          <w:sz w:val="24"/>
          <w:szCs w:val="24"/>
        </w:rPr>
        <w:t>10-20</w:t>
      </w:r>
    </w:p>
    <w:p w:rsidR="0047656E" w:rsidRPr="003A1733" w:rsidRDefault="0047656E" w:rsidP="0047656E">
      <w:pPr>
        <w:pStyle w:val="Odstavecseseznamem"/>
        <w:numPr>
          <w:ilvl w:val="1"/>
          <w:numId w:val="23"/>
        </w:numPr>
        <w:spacing w:after="0" w:line="360" w:lineRule="auto"/>
        <w:jc w:val="both"/>
        <w:rPr>
          <w:rFonts w:ascii="Arial" w:hAnsi="Arial" w:cs="Arial"/>
          <w:sz w:val="24"/>
          <w:szCs w:val="24"/>
        </w:rPr>
      </w:pPr>
      <w:r w:rsidRPr="003A1733">
        <w:rPr>
          <w:rFonts w:ascii="Arial" w:hAnsi="Arial" w:cs="Arial"/>
          <w:sz w:val="24"/>
          <w:szCs w:val="24"/>
        </w:rPr>
        <w:t>21-30</w:t>
      </w:r>
    </w:p>
    <w:p w:rsidR="0047656E" w:rsidRPr="003A1733" w:rsidRDefault="0047656E" w:rsidP="0047656E">
      <w:pPr>
        <w:pStyle w:val="Odstavecseseznamem"/>
        <w:numPr>
          <w:ilvl w:val="1"/>
          <w:numId w:val="23"/>
        </w:numPr>
        <w:spacing w:after="0" w:line="360" w:lineRule="auto"/>
        <w:jc w:val="both"/>
        <w:rPr>
          <w:rFonts w:ascii="Arial" w:hAnsi="Arial" w:cs="Arial"/>
          <w:sz w:val="24"/>
          <w:szCs w:val="24"/>
        </w:rPr>
      </w:pPr>
      <w:r w:rsidRPr="003A1733">
        <w:rPr>
          <w:rFonts w:ascii="Arial" w:hAnsi="Arial" w:cs="Arial"/>
          <w:sz w:val="24"/>
          <w:szCs w:val="24"/>
        </w:rPr>
        <w:t>31-40</w:t>
      </w:r>
    </w:p>
    <w:p w:rsidR="0047656E" w:rsidRPr="003A1733" w:rsidRDefault="0047656E" w:rsidP="0047656E">
      <w:pPr>
        <w:pStyle w:val="Odstavecseseznamem"/>
        <w:numPr>
          <w:ilvl w:val="1"/>
          <w:numId w:val="23"/>
        </w:numPr>
        <w:spacing w:after="0" w:line="360" w:lineRule="auto"/>
        <w:jc w:val="both"/>
        <w:rPr>
          <w:rFonts w:ascii="Arial" w:hAnsi="Arial" w:cs="Arial"/>
          <w:sz w:val="24"/>
          <w:szCs w:val="24"/>
        </w:rPr>
      </w:pPr>
      <w:r w:rsidRPr="003A1733">
        <w:rPr>
          <w:rFonts w:ascii="Arial" w:hAnsi="Arial" w:cs="Arial"/>
          <w:sz w:val="24"/>
          <w:szCs w:val="24"/>
        </w:rPr>
        <w:t>41 a více</w:t>
      </w:r>
    </w:p>
    <w:p w:rsidR="0047656E" w:rsidRPr="003A1733" w:rsidRDefault="0047656E" w:rsidP="0047656E">
      <w:pPr>
        <w:pStyle w:val="Odstavecseseznamem"/>
        <w:numPr>
          <w:ilvl w:val="0"/>
          <w:numId w:val="23"/>
        </w:numPr>
        <w:spacing w:after="0" w:line="360" w:lineRule="auto"/>
        <w:jc w:val="both"/>
        <w:rPr>
          <w:rFonts w:ascii="Arial" w:hAnsi="Arial" w:cs="Arial"/>
          <w:sz w:val="24"/>
          <w:szCs w:val="24"/>
        </w:rPr>
      </w:pPr>
      <w:r w:rsidRPr="003A1733">
        <w:rPr>
          <w:rFonts w:ascii="Arial" w:hAnsi="Arial" w:cs="Arial"/>
          <w:sz w:val="24"/>
          <w:szCs w:val="24"/>
        </w:rPr>
        <w:t>Víte, že ve Vašem městě se hraje baseball?</w:t>
      </w:r>
      <w:r w:rsidRPr="003A1733">
        <w:rPr>
          <w:rFonts w:ascii="Arial" w:hAnsi="Arial" w:cs="Arial"/>
          <w:sz w:val="24"/>
          <w:szCs w:val="24"/>
        </w:rPr>
        <w:tab/>
      </w:r>
      <w:r w:rsidRPr="003A1733">
        <w:rPr>
          <w:rFonts w:ascii="Arial" w:hAnsi="Arial" w:cs="Arial"/>
          <w:sz w:val="24"/>
          <w:szCs w:val="24"/>
        </w:rPr>
        <w:tab/>
      </w:r>
      <w:r w:rsidRPr="003A1733">
        <w:rPr>
          <w:rFonts w:ascii="Arial" w:hAnsi="Arial" w:cs="Arial"/>
          <w:sz w:val="24"/>
          <w:szCs w:val="24"/>
        </w:rPr>
        <w:tab/>
      </w:r>
      <w:r w:rsidRPr="003A1733">
        <w:rPr>
          <w:rFonts w:ascii="Arial" w:hAnsi="Arial" w:cs="Arial"/>
          <w:sz w:val="24"/>
          <w:szCs w:val="24"/>
        </w:rPr>
        <w:tab/>
        <w:t>ANO – NE</w:t>
      </w:r>
    </w:p>
    <w:p w:rsidR="0047656E" w:rsidRPr="003A1733" w:rsidRDefault="0047656E" w:rsidP="0047656E">
      <w:pPr>
        <w:pStyle w:val="Odstavecseseznamem"/>
        <w:numPr>
          <w:ilvl w:val="0"/>
          <w:numId w:val="23"/>
        </w:numPr>
        <w:spacing w:after="0" w:line="360" w:lineRule="auto"/>
        <w:jc w:val="both"/>
        <w:rPr>
          <w:rFonts w:ascii="Arial" w:hAnsi="Arial" w:cs="Arial"/>
          <w:sz w:val="24"/>
          <w:szCs w:val="24"/>
        </w:rPr>
      </w:pPr>
      <w:r w:rsidRPr="003A1733">
        <w:rPr>
          <w:rFonts w:ascii="Arial" w:hAnsi="Arial" w:cs="Arial"/>
          <w:sz w:val="24"/>
          <w:szCs w:val="24"/>
        </w:rPr>
        <w:t xml:space="preserve">Znáte baseballový klub Třebíč Nuclears? </w:t>
      </w:r>
      <w:r w:rsidRPr="003A1733">
        <w:rPr>
          <w:rFonts w:ascii="Arial" w:hAnsi="Arial" w:cs="Arial"/>
          <w:sz w:val="24"/>
          <w:szCs w:val="24"/>
        </w:rPr>
        <w:tab/>
      </w:r>
      <w:r w:rsidRPr="003A1733">
        <w:rPr>
          <w:rFonts w:ascii="Arial" w:hAnsi="Arial" w:cs="Arial"/>
          <w:sz w:val="24"/>
          <w:szCs w:val="24"/>
        </w:rPr>
        <w:tab/>
      </w:r>
      <w:r w:rsidRPr="003A1733">
        <w:rPr>
          <w:rFonts w:ascii="Arial" w:hAnsi="Arial" w:cs="Arial"/>
          <w:sz w:val="24"/>
          <w:szCs w:val="24"/>
        </w:rPr>
        <w:tab/>
      </w:r>
      <w:r w:rsidRPr="003A1733">
        <w:rPr>
          <w:rFonts w:ascii="Arial" w:hAnsi="Arial" w:cs="Arial"/>
          <w:sz w:val="24"/>
          <w:szCs w:val="24"/>
        </w:rPr>
        <w:tab/>
        <w:t>ANO – NE</w:t>
      </w:r>
    </w:p>
    <w:p w:rsidR="0047656E" w:rsidRPr="003A1733" w:rsidRDefault="0047656E" w:rsidP="0047656E">
      <w:pPr>
        <w:pStyle w:val="Odstavecseseznamem"/>
        <w:numPr>
          <w:ilvl w:val="0"/>
          <w:numId w:val="23"/>
        </w:numPr>
        <w:spacing w:after="0" w:line="360" w:lineRule="auto"/>
        <w:jc w:val="both"/>
        <w:rPr>
          <w:rFonts w:ascii="Arial" w:hAnsi="Arial" w:cs="Arial"/>
          <w:sz w:val="24"/>
          <w:szCs w:val="24"/>
        </w:rPr>
      </w:pPr>
      <w:r w:rsidRPr="003A1733">
        <w:rPr>
          <w:rFonts w:ascii="Arial" w:hAnsi="Arial" w:cs="Arial"/>
          <w:sz w:val="24"/>
          <w:szCs w:val="24"/>
        </w:rPr>
        <w:t xml:space="preserve">Od kud jste se dozvěděl o místním baseballu? </w:t>
      </w:r>
    </w:p>
    <w:p w:rsidR="0047656E" w:rsidRPr="003A1733" w:rsidRDefault="0047656E" w:rsidP="0047656E">
      <w:pPr>
        <w:pStyle w:val="Odstavecseseznamem"/>
        <w:numPr>
          <w:ilvl w:val="1"/>
          <w:numId w:val="23"/>
        </w:numPr>
        <w:spacing w:after="0" w:line="360" w:lineRule="auto"/>
        <w:jc w:val="both"/>
        <w:rPr>
          <w:rFonts w:ascii="Arial" w:hAnsi="Arial" w:cs="Arial"/>
          <w:sz w:val="24"/>
          <w:szCs w:val="24"/>
        </w:rPr>
      </w:pPr>
      <w:r w:rsidRPr="003A1733">
        <w:rPr>
          <w:rFonts w:ascii="Arial" w:hAnsi="Arial" w:cs="Arial"/>
          <w:sz w:val="24"/>
          <w:szCs w:val="24"/>
        </w:rPr>
        <w:t xml:space="preserve">Tisk </w:t>
      </w:r>
    </w:p>
    <w:p w:rsidR="0047656E" w:rsidRPr="003A1733" w:rsidRDefault="0047656E" w:rsidP="0047656E">
      <w:pPr>
        <w:pStyle w:val="Odstavecseseznamem"/>
        <w:numPr>
          <w:ilvl w:val="1"/>
          <w:numId w:val="23"/>
        </w:numPr>
        <w:spacing w:after="0" w:line="360" w:lineRule="auto"/>
        <w:jc w:val="both"/>
        <w:rPr>
          <w:rFonts w:ascii="Arial" w:hAnsi="Arial" w:cs="Arial"/>
          <w:sz w:val="24"/>
          <w:szCs w:val="24"/>
        </w:rPr>
      </w:pPr>
      <w:r w:rsidRPr="003A1733">
        <w:rPr>
          <w:rFonts w:ascii="Arial" w:hAnsi="Arial" w:cs="Arial"/>
          <w:sz w:val="24"/>
          <w:szCs w:val="24"/>
        </w:rPr>
        <w:t>Televize</w:t>
      </w:r>
    </w:p>
    <w:p w:rsidR="0047656E" w:rsidRPr="003A1733" w:rsidRDefault="0047656E" w:rsidP="0047656E">
      <w:pPr>
        <w:pStyle w:val="Odstavecseseznamem"/>
        <w:numPr>
          <w:ilvl w:val="1"/>
          <w:numId w:val="23"/>
        </w:numPr>
        <w:spacing w:after="0" w:line="360" w:lineRule="auto"/>
        <w:jc w:val="both"/>
        <w:rPr>
          <w:rFonts w:ascii="Arial" w:hAnsi="Arial" w:cs="Arial"/>
          <w:sz w:val="24"/>
          <w:szCs w:val="24"/>
        </w:rPr>
      </w:pPr>
      <w:r w:rsidRPr="003A1733">
        <w:rPr>
          <w:rFonts w:ascii="Arial" w:hAnsi="Arial" w:cs="Arial"/>
          <w:sz w:val="24"/>
          <w:szCs w:val="24"/>
        </w:rPr>
        <w:t xml:space="preserve">Rádio </w:t>
      </w:r>
    </w:p>
    <w:p w:rsidR="0047656E" w:rsidRPr="003A1733" w:rsidRDefault="0047656E" w:rsidP="0047656E">
      <w:pPr>
        <w:pStyle w:val="Odstavecseseznamem"/>
        <w:numPr>
          <w:ilvl w:val="1"/>
          <w:numId w:val="23"/>
        </w:numPr>
        <w:spacing w:after="0" w:line="360" w:lineRule="auto"/>
        <w:jc w:val="both"/>
        <w:rPr>
          <w:rFonts w:ascii="Arial" w:hAnsi="Arial" w:cs="Arial"/>
          <w:sz w:val="24"/>
          <w:szCs w:val="24"/>
        </w:rPr>
      </w:pPr>
      <w:r w:rsidRPr="003A1733">
        <w:rPr>
          <w:rFonts w:ascii="Arial" w:hAnsi="Arial" w:cs="Arial"/>
          <w:sz w:val="24"/>
          <w:szCs w:val="24"/>
        </w:rPr>
        <w:t>Webové stránky</w:t>
      </w:r>
    </w:p>
    <w:p w:rsidR="0047656E" w:rsidRPr="003A1733" w:rsidRDefault="0047656E" w:rsidP="0047656E">
      <w:pPr>
        <w:pStyle w:val="Odstavecseseznamem"/>
        <w:numPr>
          <w:ilvl w:val="1"/>
          <w:numId w:val="23"/>
        </w:numPr>
        <w:spacing w:after="0" w:line="360" w:lineRule="auto"/>
        <w:jc w:val="both"/>
        <w:rPr>
          <w:rFonts w:ascii="Arial" w:hAnsi="Arial" w:cs="Arial"/>
          <w:sz w:val="24"/>
          <w:szCs w:val="24"/>
        </w:rPr>
      </w:pPr>
      <w:r w:rsidRPr="003A1733">
        <w:rPr>
          <w:rFonts w:ascii="Arial" w:hAnsi="Arial" w:cs="Arial"/>
          <w:sz w:val="24"/>
          <w:szCs w:val="24"/>
        </w:rPr>
        <w:t>Facebook</w:t>
      </w:r>
    </w:p>
    <w:p w:rsidR="0047656E" w:rsidRPr="003A1733" w:rsidRDefault="0047656E" w:rsidP="0047656E">
      <w:pPr>
        <w:pStyle w:val="Odstavecseseznamem"/>
        <w:numPr>
          <w:ilvl w:val="1"/>
          <w:numId w:val="23"/>
        </w:numPr>
        <w:spacing w:after="0" w:line="360" w:lineRule="auto"/>
        <w:jc w:val="both"/>
        <w:rPr>
          <w:rFonts w:ascii="Arial" w:hAnsi="Arial" w:cs="Arial"/>
          <w:sz w:val="24"/>
          <w:szCs w:val="24"/>
        </w:rPr>
      </w:pPr>
      <w:r w:rsidRPr="003A1733">
        <w:rPr>
          <w:rFonts w:ascii="Arial" w:hAnsi="Arial" w:cs="Arial"/>
          <w:sz w:val="24"/>
          <w:szCs w:val="24"/>
        </w:rPr>
        <w:t>Přátelé</w:t>
      </w:r>
    </w:p>
    <w:p w:rsidR="0047656E" w:rsidRPr="003A1733" w:rsidRDefault="0047656E" w:rsidP="0047656E">
      <w:pPr>
        <w:pStyle w:val="Odstavecseseznamem"/>
        <w:numPr>
          <w:ilvl w:val="1"/>
          <w:numId w:val="23"/>
        </w:numPr>
        <w:spacing w:after="0" w:line="360" w:lineRule="auto"/>
        <w:jc w:val="both"/>
        <w:rPr>
          <w:rFonts w:ascii="Arial" w:hAnsi="Arial" w:cs="Arial"/>
          <w:sz w:val="24"/>
          <w:szCs w:val="24"/>
        </w:rPr>
      </w:pPr>
      <w:r w:rsidRPr="003A1733">
        <w:rPr>
          <w:rFonts w:ascii="Arial" w:hAnsi="Arial" w:cs="Arial"/>
          <w:sz w:val="24"/>
          <w:szCs w:val="24"/>
        </w:rPr>
        <w:t>Viděl naživo</w:t>
      </w:r>
    </w:p>
    <w:p w:rsidR="0047656E" w:rsidRPr="003A1733" w:rsidRDefault="0047656E" w:rsidP="0047656E">
      <w:pPr>
        <w:pStyle w:val="Odstavecseseznamem"/>
        <w:numPr>
          <w:ilvl w:val="0"/>
          <w:numId w:val="23"/>
        </w:numPr>
        <w:spacing w:after="0" w:line="360" w:lineRule="auto"/>
        <w:jc w:val="both"/>
        <w:rPr>
          <w:rFonts w:ascii="Arial" w:hAnsi="Arial" w:cs="Arial"/>
          <w:sz w:val="24"/>
          <w:szCs w:val="24"/>
        </w:rPr>
      </w:pPr>
      <w:r w:rsidRPr="003A1733">
        <w:rPr>
          <w:rFonts w:ascii="Arial" w:hAnsi="Arial" w:cs="Arial"/>
          <w:sz w:val="24"/>
          <w:szCs w:val="24"/>
        </w:rPr>
        <w:t>Navštěvujete webové stránky/sociální síť NUCLEARS?</w:t>
      </w:r>
      <w:r w:rsidRPr="003A1733">
        <w:rPr>
          <w:rFonts w:ascii="Arial" w:hAnsi="Arial" w:cs="Arial"/>
          <w:sz w:val="24"/>
          <w:szCs w:val="24"/>
        </w:rPr>
        <w:tab/>
      </w:r>
      <w:r w:rsidRPr="003A1733">
        <w:rPr>
          <w:rFonts w:ascii="Arial" w:hAnsi="Arial" w:cs="Arial"/>
          <w:sz w:val="24"/>
          <w:szCs w:val="24"/>
        </w:rPr>
        <w:tab/>
        <w:t xml:space="preserve">ANO – NE </w:t>
      </w:r>
    </w:p>
    <w:p w:rsidR="0047656E" w:rsidRPr="003A1733" w:rsidRDefault="0047656E" w:rsidP="0047656E">
      <w:pPr>
        <w:pStyle w:val="Odstavecseseznamem"/>
        <w:numPr>
          <w:ilvl w:val="0"/>
          <w:numId w:val="23"/>
        </w:numPr>
        <w:spacing w:after="0" w:line="360" w:lineRule="auto"/>
        <w:jc w:val="both"/>
        <w:rPr>
          <w:rFonts w:ascii="Arial" w:hAnsi="Arial" w:cs="Arial"/>
          <w:sz w:val="24"/>
          <w:szCs w:val="24"/>
        </w:rPr>
      </w:pPr>
      <w:r w:rsidRPr="003A1733">
        <w:rPr>
          <w:rFonts w:ascii="Arial" w:hAnsi="Arial" w:cs="Arial"/>
          <w:sz w:val="24"/>
          <w:szCs w:val="24"/>
        </w:rPr>
        <w:t>Víte, že v roce 2011 došlo k otevření nového stadionu Na hvězdě?</w:t>
      </w:r>
    </w:p>
    <w:p w:rsidR="0047656E" w:rsidRPr="003A1733" w:rsidRDefault="0047656E" w:rsidP="0047656E">
      <w:pPr>
        <w:spacing w:after="0" w:line="360" w:lineRule="auto"/>
        <w:ind w:left="6384" w:firstLine="696"/>
        <w:jc w:val="both"/>
        <w:rPr>
          <w:rFonts w:ascii="Arial" w:hAnsi="Arial" w:cs="Arial"/>
          <w:sz w:val="24"/>
          <w:szCs w:val="24"/>
        </w:rPr>
      </w:pPr>
      <w:r w:rsidRPr="003A1733">
        <w:rPr>
          <w:rFonts w:ascii="Arial" w:hAnsi="Arial" w:cs="Arial"/>
          <w:sz w:val="24"/>
          <w:szCs w:val="24"/>
        </w:rPr>
        <w:t>ANO – NE</w:t>
      </w:r>
    </w:p>
    <w:p w:rsidR="0047656E" w:rsidRPr="003A1733" w:rsidRDefault="0047656E" w:rsidP="0047656E">
      <w:pPr>
        <w:pStyle w:val="Odstavecseseznamem"/>
        <w:numPr>
          <w:ilvl w:val="0"/>
          <w:numId w:val="23"/>
        </w:numPr>
        <w:spacing w:after="0" w:line="360" w:lineRule="auto"/>
        <w:jc w:val="both"/>
        <w:rPr>
          <w:rFonts w:ascii="Arial" w:hAnsi="Arial" w:cs="Arial"/>
          <w:sz w:val="24"/>
          <w:szCs w:val="24"/>
        </w:rPr>
      </w:pPr>
      <w:r w:rsidRPr="003A1733">
        <w:rPr>
          <w:rFonts w:ascii="Arial" w:hAnsi="Arial" w:cs="Arial"/>
          <w:sz w:val="24"/>
          <w:szCs w:val="24"/>
        </w:rPr>
        <w:t>Navštívil jste již stadion?</w:t>
      </w:r>
      <w:r w:rsidRPr="003A1733">
        <w:rPr>
          <w:rFonts w:ascii="Arial" w:hAnsi="Arial" w:cs="Arial"/>
          <w:sz w:val="24"/>
          <w:szCs w:val="24"/>
        </w:rPr>
        <w:tab/>
      </w:r>
      <w:r w:rsidRPr="003A1733">
        <w:rPr>
          <w:rFonts w:ascii="Arial" w:hAnsi="Arial" w:cs="Arial"/>
          <w:sz w:val="24"/>
          <w:szCs w:val="24"/>
        </w:rPr>
        <w:tab/>
      </w:r>
      <w:r w:rsidRPr="003A1733">
        <w:rPr>
          <w:rFonts w:ascii="Arial" w:hAnsi="Arial" w:cs="Arial"/>
          <w:sz w:val="24"/>
          <w:szCs w:val="24"/>
        </w:rPr>
        <w:tab/>
      </w:r>
      <w:r w:rsidRPr="003A1733">
        <w:rPr>
          <w:rFonts w:ascii="Arial" w:hAnsi="Arial" w:cs="Arial"/>
          <w:sz w:val="24"/>
          <w:szCs w:val="24"/>
        </w:rPr>
        <w:tab/>
      </w:r>
      <w:r w:rsidRPr="003A1733">
        <w:rPr>
          <w:rFonts w:ascii="Arial" w:hAnsi="Arial" w:cs="Arial"/>
          <w:sz w:val="24"/>
          <w:szCs w:val="24"/>
        </w:rPr>
        <w:tab/>
      </w:r>
      <w:r w:rsidRPr="003A1733">
        <w:rPr>
          <w:rFonts w:ascii="Arial" w:hAnsi="Arial" w:cs="Arial"/>
          <w:sz w:val="24"/>
          <w:szCs w:val="24"/>
        </w:rPr>
        <w:tab/>
        <w:t>ANO – NE</w:t>
      </w:r>
    </w:p>
    <w:p w:rsidR="0047656E" w:rsidRPr="003A1733" w:rsidRDefault="0047656E" w:rsidP="0047656E">
      <w:pPr>
        <w:pStyle w:val="Odstavecseseznamem"/>
        <w:numPr>
          <w:ilvl w:val="0"/>
          <w:numId w:val="23"/>
        </w:numPr>
        <w:spacing w:after="0" w:line="360" w:lineRule="auto"/>
        <w:jc w:val="both"/>
        <w:rPr>
          <w:rFonts w:ascii="Arial" w:hAnsi="Arial" w:cs="Arial"/>
          <w:sz w:val="24"/>
          <w:szCs w:val="24"/>
        </w:rPr>
      </w:pPr>
      <w:r w:rsidRPr="003A1733">
        <w:rPr>
          <w:rFonts w:ascii="Arial" w:hAnsi="Arial" w:cs="Arial"/>
          <w:sz w:val="24"/>
          <w:szCs w:val="24"/>
        </w:rPr>
        <w:t xml:space="preserve">Které z nabízených služeb/atrakcí by Vás případně přilákala? </w:t>
      </w:r>
    </w:p>
    <w:p w:rsidR="0047656E" w:rsidRPr="003A1733" w:rsidRDefault="0047656E" w:rsidP="0047656E">
      <w:pPr>
        <w:pStyle w:val="Odstavecseseznamem"/>
        <w:numPr>
          <w:ilvl w:val="1"/>
          <w:numId w:val="23"/>
        </w:numPr>
        <w:spacing w:after="0" w:line="360" w:lineRule="auto"/>
        <w:jc w:val="both"/>
        <w:rPr>
          <w:rFonts w:ascii="Arial" w:hAnsi="Arial" w:cs="Arial"/>
          <w:sz w:val="24"/>
          <w:szCs w:val="24"/>
        </w:rPr>
      </w:pPr>
      <w:r w:rsidRPr="003A1733">
        <w:rPr>
          <w:rFonts w:ascii="Arial" w:hAnsi="Arial" w:cs="Arial"/>
          <w:sz w:val="24"/>
          <w:szCs w:val="24"/>
        </w:rPr>
        <w:t>Dětské hřiště</w:t>
      </w:r>
    </w:p>
    <w:p w:rsidR="0047656E" w:rsidRPr="003A1733" w:rsidRDefault="0047656E" w:rsidP="0047656E">
      <w:pPr>
        <w:pStyle w:val="Odstavecseseznamem"/>
        <w:numPr>
          <w:ilvl w:val="1"/>
          <w:numId w:val="23"/>
        </w:numPr>
        <w:spacing w:after="0" w:line="360" w:lineRule="auto"/>
        <w:jc w:val="both"/>
        <w:rPr>
          <w:rFonts w:ascii="Arial" w:hAnsi="Arial" w:cs="Arial"/>
          <w:sz w:val="24"/>
          <w:szCs w:val="24"/>
        </w:rPr>
      </w:pPr>
      <w:r w:rsidRPr="003A1733">
        <w:rPr>
          <w:rFonts w:ascii="Arial" w:hAnsi="Arial" w:cs="Arial"/>
          <w:sz w:val="24"/>
          <w:szCs w:val="24"/>
        </w:rPr>
        <w:t>Venkovní posilovna</w:t>
      </w:r>
    </w:p>
    <w:p w:rsidR="0047656E" w:rsidRPr="003A1733" w:rsidRDefault="0047656E" w:rsidP="0047656E">
      <w:pPr>
        <w:pStyle w:val="Odstavecseseznamem"/>
        <w:numPr>
          <w:ilvl w:val="1"/>
          <w:numId w:val="23"/>
        </w:numPr>
        <w:spacing w:after="0" w:line="360" w:lineRule="auto"/>
        <w:jc w:val="both"/>
        <w:rPr>
          <w:rFonts w:ascii="Arial" w:hAnsi="Arial" w:cs="Arial"/>
          <w:sz w:val="24"/>
          <w:szCs w:val="24"/>
        </w:rPr>
      </w:pPr>
      <w:r w:rsidRPr="003A1733">
        <w:rPr>
          <w:rFonts w:ascii="Arial" w:hAnsi="Arial" w:cs="Arial"/>
          <w:sz w:val="24"/>
          <w:szCs w:val="24"/>
        </w:rPr>
        <w:t>In-line ovál</w:t>
      </w:r>
    </w:p>
    <w:p w:rsidR="0047656E" w:rsidRPr="003A1733" w:rsidRDefault="0047656E" w:rsidP="0047656E">
      <w:pPr>
        <w:pStyle w:val="Odstavecseseznamem"/>
        <w:numPr>
          <w:ilvl w:val="1"/>
          <w:numId w:val="23"/>
        </w:numPr>
        <w:spacing w:after="0" w:line="360" w:lineRule="auto"/>
        <w:jc w:val="both"/>
        <w:rPr>
          <w:rFonts w:ascii="Arial" w:hAnsi="Arial" w:cs="Arial"/>
          <w:sz w:val="24"/>
          <w:szCs w:val="24"/>
        </w:rPr>
      </w:pPr>
      <w:r w:rsidRPr="003A1733">
        <w:rPr>
          <w:rFonts w:ascii="Arial" w:hAnsi="Arial" w:cs="Arial"/>
          <w:sz w:val="24"/>
          <w:szCs w:val="24"/>
        </w:rPr>
        <w:t>Multifunkční hřiště</w:t>
      </w:r>
    </w:p>
    <w:p w:rsidR="0047656E" w:rsidRPr="003A1733" w:rsidRDefault="0047656E" w:rsidP="0047656E">
      <w:pPr>
        <w:pStyle w:val="Odstavecseseznamem"/>
        <w:numPr>
          <w:ilvl w:val="1"/>
          <w:numId w:val="23"/>
        </w:numPr>
        <w:spacing w:after="0" w:line="360" w:lineRule="auto"/>
        <w:jc w:val="both"/>
        <w:rPr>
          <w:rFonts w:ascii="Arial" w:hAnsi="Arial" w:cs="Arial"/>
          <w:sz w:val="24"/>
          <w:szCs w:val="24"/>
        </w:rPr>
      </w:pPr>
      <w:r w:rsidRPr="003A1733">
        <w:rPr>
          <w:rFonts w:ascii="Arial" w:hAnsi="Arial" w:cs="Arial"/>
          <w:sz w:val="24"/>
          <w:szCs w:val="24"/>
        </w:rPr>
        <w:t>Restaurace</w:t>
      </w:r>
    </w:p>
    <w:p w:rsidR="0047656E" w:rsidRPr="003A1733" w:rsidRDefault="0047656E" w:rsidP="0047656E">
      <w:pPr>
        <w:pStyle w:val="Odstavecseseznamem"/>
        <w:numPr>
          <w:ilvl w:val="1"/>
          <w:numId w:val="23"/>
        </w:numPr>
        <w:spacing w:after="0" w:line="360" w:lineRule="auto"/>
        <w:jc w:val="both"/>
        <w:rPr>
          <w:rFonts w:ascii="Arial" w:hAnsi="Arial" w:cs="Arial"/>
          <w:sz w:val="24"/>
          <w:szCs w:val="24"/>
        </w:rPr>
      </w:pPr>
      <w:r w:rsidRPr="003A1733">
        <w:rPr>
          <w:rFonts w:ascii="Arial" w:hAnsi="Arial" w:cs="Arial"/>
          <w:sz w:val="24"/>
          <w:szCs w:val="24"/>
        </w:rPr>
        <w:t>Skate park</w:t>
      </w:r>
    </w:p>
    <w:p w:rsidR="0047656E" w:rsidRPr="003A1733" w:rsidRDefault="0047656E" w:rsidP="0047656E">
      <w:pPr>
        <w:pStyle w:val="Odstavecseseznamem"/>
        <w:numPr>
          <w:ilvl w:val="1"/>
          <w:numId w:val="23"/>
        </w:numPr>
        <w:spacing w:after="0" w:line="360" w:lineRule="auto"/>
        <w:jc w:val="both"/>
        <w:rPr>
          <w:rFonts w:ascii="Arial" w:hAnsi="Arial" w:cs="Arial"/>
          <w:sz w:val="24"/>
          <w:szCs w:val="24"/>
        </w:rPr>
      </w:pPr>
      <w:r w:rsidRPr="003A1733">
        <w:rPr>
          <w:rFonts w:ascii="Arial" w:hAnsi="Arial" w:cs="Arial"/>
          <w:sz w:val="24"/>
          <w:szCs w:val="24"/>
        </w:rPr>
        <w:t>Pétanque</w:t>
      </w:r>
    </w:p>
    <w:p w:rsidR="0047656E" w:rsidRPr="003A1733" w:rsidRDefault="0047656E" w:rsidP="0047656E">
      <w:pPr>
        <w:pStyle w:val="Odstavecseseznamem"/>
        <w:numPr>
          <w:ilvl w:val="1"/>
          <w:numId w:val="23"/>
        </w:numPr>
        <w:spacing w:after="0" w:line="360" w:lineRule="auto"/>
        <w:jc w:val="both"/>
        <w:rPr>
          <w:rFonts w:ascii="Arial" w:hAnsi="Arial" w:cs="Arial"/>
          <w:sz w:val="24"/>
          <w:szCs w:val="24"/>
        </w:rPr>
      </w:pPr>
      <w:r w:rsidRPr="003A1733">
        <w:rPr>
          <w:rFonts w:ascii="Arial" w:hAnsi="Arial" w:cs="Arial"/>
          <w:sz w:val="24"/>
          <w:szCs w:val="24"/>
        </w:rPr>
        <w:t>Žádná</w:t>
      </w:r>
    </w:p>
    <w:p w:rsidR="0047656E" w:rsidRPr="003A1733" w:rsidRDefault="0047656E" w:rsidP="0047656E">
      <w:pPr>
        <w:pStyle w:val="Odstavecseseznamem"/>
        <w:numPr>
          <w:ilvl w:val="0"/>
          <w:numId w:val="27"/>
        </w:numPr>
        <w:spacing w:after="0" w:line="360" w:lineRule="auto"/>
        <w:jc w:val="both"/>
        <w:rPr>
          <w:rFonts w:ascii="Arial" w:hAnsi="Arial" w:cs="Arial"/>
          <w:sz w:val="24"/>
          <w:szCs w:val="24"/>
        </w:rPr>
      </w:pPr>
      <w:r w:rsidRPr="003A1733">
        <w:rPr>
          <w:rFonts w:ascii="Arial" w:hAnsi="Arial" w:cs="Arial"/>
          <w:sz w:val="24"/>
          <w:szCs w:val="24"/>
        </w:rPr>
        <w:lastRenderedPageBreak/>
        <w:t>Můžete vyplnit více odpovědí</w:t>
      </w:r>
    </w:p>
    <w:p w:rsidR="0047656E" w:rsidRPr="003A1733" w:rsidRDefault="0047656E" w:rsidP="0047656E">
      <w:pPr>
        <w:pStyle w:val="Odstavecseseznamem"/>
        <w:numPr>
          <w:ilvl w:val="0"/>
          <w:numId w:val="23"/>
        </w:numPr>
        <w:spacing w:after="0" w:line="360" w:lineRule="auto"/>
        <w:jc w:val="both"/>
        <w:rPr>
          <w:rFonts w:ascii="Arial" w:hAnsi="Arial" w:cs="Arial"/>
          <w:sz w:val="24"/>
          <w:szCs w:val="24"/>
        </w:rPr>
      </w:pPr>
      <w:r w:rsidRPr="003A1733">
        <w:rPr>
          <w:rFonts w:ascii="Arial" w:hAnsi="Arial" w:cs="Arial"/>
          <w:sz w:val="24"/>
          <w:szCs w:val="24"/>
        </w:rPr>
        <w:t>Preferujete ve svém městě radši:</w:t>
      </w:r>
    </w:p>
    <w:p w:rsidR="0047656E" w:rsidRPr="003A1733" w:rsidRDefault="0047656E" w:rsidP="0047656E">
      <w:pPr>
        <w:pStyle w:val="Odstavecseseznamem"/>
        <w:numPr>
          <w:ilvl w:val="1"/>
          <w:numId w:val="23"/>
        </w:numPr>
        <w:spacing w:after="0" w:line="360" w:lineRule="auto"/>
        <w:jc w:val="both"/>
        <w:rPr>
          <w:rFonts w:ascii="Arial" w:hAnsi="Arial" w:cs="Arial"/>
          <w:sz w:val="24"/>
          <w:szCs w:val="24"/>
        </w:rPr>
      </w:pPr>
      <w:r w:rsidRPr="003A1733">
        <w:rPr>
          <w:rFonts w:ascii="Arial" w:hAnsi="Arial" w:cs="Arial"/>
          <w:sz w:val="24"/>
          <w:szCs w:val="24"/>
        </w:rPr>
        <w:t>HOKEJ</w:t>
      </w:r>
    </w:p>
    <w:p w:rsidR="0047656E" w:rsidRPr="003A1733" w:rsidRDefault="0047656E" w:rsidP="0047656E">
      <w:pPr>
        <w:pStyle w:val="Odstavecseseznamem"/>
        <w:numPr>
          <w:ilvl w:val="1"/>
          <w:numId w:val="23"/>
        </w:numPr>
        <w:spacing w:after="0" w:line="360" w:lineRule="auto"/>
        <w:jc w:val="both"/>
        <w:rPr>
          <w:rFonts w:ascii="Arial" w:hAnsi="Arial" w:cs="Arial"/>
          <w:sz w:val="24"/>
          <w:szCs w:val="24"/>
        </w:rPr>
      </w:pPr>
      <w:r w:rsidRPr="003A1733">
        <w:rPr>
          <w:rFonts w:ascii="Arial" w:hAnsi="Arial" w:cs="Arial"/>
          <w:sz w:val="24"/>
          <w:szCs w:val="24"/>
        </w:rPr>
        <w:t>FOTBAL</w:t>
      </w:r>
    </w:p>
    <w:p w:rsidR="0047656E" w:rsidRPr="003A1733" w:rsidRDefault="0047656E" w:rsidP="0047656E">
      <w:pPr>
        <w:pStyle w:val="Odstavecseseznamem"/>
        <w:numPr>
          <w:ilvl w:val="1"/>
          <w:numId w:val="23"/>
        </w:numPr>
        <w:spacing w:after="0" w:line="360" w:lineRule="auto"/>
        <w:jc w:val="both"/>
        <w:rPr>
          <w:rFonts w:ascii="Arial" w:hAnsi="Arial" w:cs="Arial"/>
          <w:sz w:val="24"/>
          <w:szCs w:val="24"/>
        </w:rPr>
      </w:pPr>
      <w:r w:rsidRPr="003A1733">
        <w:rPr>
          <w:rFonts w:ascii="Arial" w:hAnsi="Arial" w:cs="Arial"/>
          <w:sz w:val="24"/>
          <w:szCs w:val="24"/>
        </w:rPr>
        <w:t>BASEBALL</w:t>
      </w:r>
    </w:p>
    <w:p w:rsidR="0047656E" w:rsidRPr="003A1733" w:rsidRDefault="0047656E" w:rsidP="0047656E">
      <w:pPr>
        <w:pStyle w:val="Odstavecseseznamem"/>
        <w:numPr>
          <w:ilvl w:val="1"/>
          <w:numId w:val="23"/>
        </w:numPr>
        <w:spacing w:after="0" w:line="360" w:lineRule="auto"/>
        <w:jc w:val="both"/>
        <w:rPr>
          <w:rFonts w:ascii="Arial" w:hAnsi="Arial" w:cs="Arial"/>
          <w:sz w:val="24"/>
          <w:szCs w:val="24"/>
        </w:rPr>
      </w:pPr>
      <w:r w:rsidRPr="003A1733">
        <w:rPr>
          <w:rFonts w:ascii="Arial" w:hAnsi="Arial" w:cs="Arial"/>
          <w:sz w:val="24"/>
          <w:szCs w:val="24"/>
        </w:rPr>
        <w:t>Jiný</w:t>
      </w:r>
    </w:p>
    <w:p w:rsidR="0047656E" w:rsidRDefault="0047656E" w:rsidP="0047656E">
      <w:pPr>
        <w:spacing w:after="0" w:line="480" w:lineRule="auto"/>
        <w:ind w:firstLine="567"/>
        <w:jc w:val="both"/>
        <w:rPr>
          <w:rFonts w:ascii="Arial" w:hAnsi="Arial" w:cs="Arial"/>
          <w:sz w:val="24"/>
          <w:szCs w:val="24"/>
        </w:rPr>
      </w:pPr>
    </w:p>
    <w:p w:rsidR="0047656E" w:rsidRDefault="0047656E" w:rsidP="0047656E">
      <w:pPr>
        <w:spacing w:after="0" w:line="480" w:lineRule="auto"/>
        <w:ind w:firstLine="567"/>
        <w:jc w:val="both"/>
        <w:rPr>
          <w:rFonts w:ascii="Arial" w:hAnsi="Arial" w:cs="Arial"/>
          <w:sz w:val="24"/>
          <w:szCs w:val="24"/>
        </w:rPr>
      </w:pPr>
    </w:p>
    <w:p w:rsidR="0047656E" w:rsidRDefault="0047656E" w:rsidP="0047656E">
      <w:pPr>
        <w:spacing w:after="0" w:line="480" w:lineRule="auto"/>
        <w:ind w:firstLine="567"/>
        <w:jc w:val="both"/>
        <w:rPr>
          <w:rFonts w:ascii="Arial" w:hAnsi="Arial" w:cs="Arial"/>
          <w:sz w:val="24"/>
          <w:szCs w:val="24"/>
        </w:rPr>
      </w:pPr>
    </w:p>
    <w:p w:rsidR="0047656E" w:rsidRPr="003A1733" w:rsidRDefault="0047656E" w:rsidP="0047656E">
      <w:pPr>
        <w:spacing w:line="480" w:lineRule="auto"/>
        <w:jc w:val="both"/>
        <w:rPr>
          <w:rFonts w:ascii="Arial" w:hAnsi="Arial" w:cs="Arial"/>
          <w:sz w:val="24"/>
          <w:szCs w:val="24"/>
        </w:rPr>
      </w:pPr>
      <w:r w:rsidRPr="003A1733">
        <w:rPr>
          <w:rFonts w:ascii="Arial" w:hAnsi="Arial" w:cs="Arial"/>
          <w:sz w:val="24"/>
          <w:szCs w:val="24"/>
        </w:rPr>
        <w:t>Příloha 3. Nové webové stránky klubu</w:t>
      </w:r>
    </w:p>
    <w:p w:rsidR="0047656E" w:rsidRPr="003A1733" w:rsidRDefault="0047656E" w:rsidP="0047656E">
      <w:pPr>
        <w:spacing w:line="480" w:lineRule="auto"/>
        <w:ind w:firstLine="567"/>
        <w:jc w:val="both"/>
        <w:rPr>
          <w:rFonts w:ascii="Arial" w:hAnsi="Arial" w:cs="Arial"/>
          <w:sz w:val="24"/>
          <w:szCs w:val="24"/>
        </w:rPr>
      </w:pPr>
      <w:r w:rsidRPr="003A1733">
        <w:rPr>
          <w:rFonts w:ascii="Arial" w:hAnsi="Arial" w:cs="Arial"/>
          <w:noProof/>
          <w:sz w:val="24"/>
          <w:szCs w:val="24"/>
        </w:rPr>
        <w:drawing>
          <wp:inline distT="0" distB="0" distL="0" distR="0">
            <wp:extent cx="5391150" cy="2606675"/>
            <wp:effectExtent l="19050" t="0" r="0" b="0"/>
            <wp:docPr id="6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5391150" cy="2606675"/>
                    </a:xfrm>
                    <a:prstGeom prst="rect">
                      <a:avLst/>
                    </a:prstGeom>
                    <a:noFill/>
                    <a:ln w="9525">
                      <a:noFill/>
                      <a:miter lim="800000"/>
                      <a:headEnd/>
                      <a:tailEnd/>
                    </a:ln>
                  </pic:spPr>
                </pic:pic>
              </a:graphicData>
            </a:graphic>
          </wp:inline>
        </w:drawing>
      </w:r>
    </w:p>
    <w:p w:rsidR="0047656E" w:rsidRDefault="0047656E" w:rsidP="0047656E">
      <w:pPr>
        <w:rPr>
          <w:rFonts w:ascii="Arial" w:hAnsi="Arial" w:cs="Arial"/>
          <w:sz w:val="24"/>
          <w:szCs w:val="24"/>
        </w:rPr>
      </w:pPr>
      <w:r>
        <w:rPr>
          <w:rFonts w:ascii="Arial" w:hAnsi="Arial" w:cs="Arial"/>
          <w:sz w:val="24"/>
          <w:szCs w:val="24"/>
        </w:rPr>
        <w:br w:type="page"/>
      </w:r>
    </w:p>
    <w:p w:rsidR="0047656E" w:rsidRPr="003A1733" w:rsidRDefault="0047656E" w:rsidP="0047656E">
      <w:pPr>
        <w:spacing w:line="480" w:lineRule="auto"/>
        <w:jc w:val="both"/>
        <w:rPr>
          <w:rFonts w:ascii="Arial" w:hAnsi="Arial" w:cs="Arial"/>
          <w:sz w:val="24"/>
          <w:szCs w:val="24"/>
        </w:rPr>
      </w:pPr>
      <w:r w:rsidRPr="003A1733">
        <w:rPr>
          <w:rFonts w:ascii="Arial" w:hAnsi="Arial" w:cs="Arial"/>
          <w:sz w:val="24"/>
          <w:szCs w:val="24"/>
        </w:rPr>
        <w:lastRenderedPageBreak/>
        <w:t>Příloha 4. Facebookové stránky klubu Třebíč NUCLEARS</w:t>
      </w:r>
    </w:p>
    <w:p w:rsidR="0047656E" w:rsidRPr="003A1733" w:rsidRDefault="0047656E" w:rsidP="0047656E">
      <w:pPr>
        <w:spacing w:line="480" w:lineRule="auto"/>
        <w:ind w:firstLine="567"/>
        <w:jc w:val="both"/>
        <w:rPr>
          <w:rFonts w:ascii="Arial" w:hAnsi="Arial" w:cs="Arial"/>
          <w:sz w:val="24"/>
          <w:szCs w:val="24"/>
        </w:rPr>
      </w:pPr>
      <w:r w:rsidRPr="003A1733">
        <w:rPr>
          <w:rFonts w:ascii="Arial" w:hAnsi="Arial" w:cs="Arial"/>
          <w:noProof/>
          <w:sz w:val="24"/>
          <w:szCs w:val="24"/>
        </w:rPr>
        <w:drawing>
          <wp:inline distT="0" distB="0" distL="0" distR="0">
            <wp:extent cx="5404485" cy="3521075"/>
            <wp:effectExtent l="19050" t="0" r="5715" b="0"/>
            <wp:docPr id="7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5404485" cy="3521075"/>
                    </a:xfrm>
                    <a:prstGeom prst="rect">
                      <a:avLst/>
                    </a:prstGeom>
                    <a:noFill/>
                    <a:ln w="9525">
                      <a:noFill/>
                      <a:miter lim="800000"/>
                      <a:headEnd/>
                      <a:tailEnd/>
                    </a:ln>
                  </pic:spPr>
                </pic:pic>
              </a:graphicData>
            </a:graphic>
          </wp:inline>
        </w:drawing>
      </w:r>
    </w:p>
    <w:p w:rsidR="0047656E" w:rsidRPr="003A1733" w:rsidRDefault="0047656E" w:rsidP="0047656E">
      <w:pPr>
        <w:spacing w:line="480" w:lineRule="auto"/>
        <w:jc w:val="both"/>
        <w:rPr>
          <w:rFonts w:ascii="Arial" w:hAnsi="Arial" w:cs="Arial"/>
          <w:sz w:val="24"/>
          <w:szCs w:val="24"/>
        </w:rPr>
      </w:pPr>
    </w:p>
    <w:p w:rsidR="00032B30" w:rsidRPr="0047656E" w:rsidRDefault="00032B30" w:rsidP="0047656E">
      <w:pPr>
        <w:rPr>
          <w:szCs w:val="24"/>
        </w:rPr>
      </w:pPr>
    </w:p>
    <w:sectPr w:rsidR="00032B30" w:rsidRPr="0047656E" w:rsidSect="00326FC5">
      <w:footerReference w:type="default" r:id="rId41"/>
      <w:pgSz w:w="11906" w:h="16838" w:code="9"/>
      <w:pgMar w:top="1418" w:right="1418" w:bottom="1418"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4225" w:rsidRDefault="004D4225" w:rsidP="00E16D4C">
      <w:pPr>
        <w:spacing w:after="0" w:line="240" w:lineRule="auto"/>
      </w:pPr>
      <w:r>
        <w:separator/>
      </w:r>
    </w:p>
  </w:endnote>
  <w:endnote w:type="continuationSeparator" w:id="1">
    <w:p w:rsidR="004D4225" w:rsidRDefault="004D4225" w:rsidP="00E16D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ar">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Math">
    <w:panose1 w:val="02040503050406030204"/>
    <w:charset w:val="EE"/>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550959"/>
      <w:docPartObj>
        <w:docPartGallery w:val="Page Numbers (Bottom of Page)"/>
        <w:docPartUnique/>
      </w:docPartObj>
    </w:sdtPr>
    <w:sdtContent>
      <w:p w:rsidR="00837D24" w:rsidRDefault="00837D24">
        <w:pPr>
          <w:pStyle w:val="Zpat"/>
          <w:jc w:val="center"/>
        </w:pPr>
        <w:fldSimple w:instr=" PAGE   \* MERGEFORMAT ">
          <w:r w:rsidR="00711D81">
            <w:rPr>
              <w:noProof/>
            </w:rPr>
            <w:t>4</w:t>
          </w:r>
        </w:fldSimple>
      </w:p>
    </w:sdtContent>
  </w:sdt>
  <w:p w:rsidR="00837D24" w:rsidRDefault="00837D2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D24" w:rsidRDefault="00837D24">
    <w:pPr>
      <w:pStyle w:val="Zpat"/>
      <w:jc w:val="center"/>
    </w:pPr>
    <w:fldSimple w:instr=" PAGE   \* MERGEFORMAT ">
      <w:r w:rsidR="00711D81">
        <w:rPr>
          <w:noProof/>
        </w:rPr>
        <w:t>63</w:t>
      </w:r>
    </w:fldSimple>
  </w:p>
  <w:p w:rsidR="00837D24" w:rsidRDefault="00837D2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4225" w:rsidRDefault="004D4225" w:rsidP="00E16D4C">
      <w:pPr>
        <w:spacing w:after="0" w:line="240" w:lineRule="auto"/>
      </w:pPr>
      <w:r>
        <w:separator/>
      </w:r>
    </w:p>
  </w:footnote>
  <w:footnote w:type="continuationSeparator" w:id="1">
    <w:p w:rsidR="004D4225" w:rsidRDefault="004D4225" w:rsidP="00E16D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394F1C2"/>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07D5CBE"/>
    <w:multiLevelType w:val="hybridMultilevel"/>
    <w:tmpl w:val="4468C34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nsid w:val="07934CDD"/>
    <w:multiLevelType w:val="hybridMultilevel"/>
    <w:tmpl w:val="F59604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7CB3729"/>
    <w:multiLevelType w:val="hybridMultilevel"/>
    <w:tmpl w:val="AD4604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C5B2349"/>
    <w:multiLevelType w:val="hybridMultilevel"/>
    <w:tmpl w:val="18FE0D30"/>
    <w:lvl w:ilvl="0" w:tplc="510005B8">
      <w:start w:val="1"/>
      <w:numFmt w:val="bullet"/>
      <w:lvlText w:val="•"/>
      <w:lvlJc w:val="left"/>
      <w:pPr>
        <w:tabs>
          <w:tab w:val="num" w:pos="720"/>
        </w:tabs>
        <w:ind w:left="720" w:hanging="360"/>
      </w:pPr>
      <w:rPr>
        <w:rFonts w:ascii="Arial" w:hAnsi="Arial" w:hint="default"/>
      </w:rPr>
    </w:lvl>
    <w:lvl w:ilvl="1" w:tplc="E08C19F4" w:tentative="1">
      <w:start w:val="1"/>
      <w:numFmt w:val="bullet"/>
      <w:lvlText w:val="•"/>
      <w:lvlJc w:val="left"/>
      <w:pPr>
        <w:tabs>
          <w:tab w:val="num" w:pos="1440"/>
        </w:tabs>
        <w:ind w:left="1440" w:hanging="360"/>
      </w:pPr>
      <w:rPr>
        <w:rFonts w:ascii="Arial" w:hAnsi="Arial" w:hint="default"/>
      </w:rPr>
    </w:lvl>
    <w:lvl w:ilvl="2" w:tplc="F58CA86E" w:tentative="1">
      <w:start w:val="1"/>
      <w:numFmt w:val="bullet"/>
      <w:lvlText w:val="•"/>
      <w:lvlJc w:val="left"/>
      <w:pPr>
        <w:tabs>
          <w:tab w:val="num" w:pos="2160"/>
        </w:tabs>
        <w:ind w:left="2160" w:hanging="360"/>
      </w:pPr>
      <w:rPr>
        <w:rFonts w:ascii="Arial" w:hAnsi="Arial" w:hint="default"/>
      </w:rPr>
    </w:lvl>
    <w:lvl w:ilvl="3" w:tplc="05A6113A" w:tentative="1">
      <w:start w:val="1"/>
      <w:numFmt w:val="bullet"/>
      <w:lvlText w:val="•"/>
      <w:lvlJc w:val="left"/>
      <w:pPr>
        <w:tabs>
          <w:tab w:val="num" w:pos="2880"/>
        </w:tabs>
        <w:ind w:left="2880" w:hanging="360"/>
      </w:pPr>
      <w:rPr>
        <w:rFonts w:ascii="Arial" w:hAnsi="Arial" w:hint="default"/>
      </w:rPr>
    </w:lvl>
    <w:lvl w:ilvl="4" w:tplc="2104DB96" w:tentative="1">
      <w:start w:val="1"/>
      <w:numFmt w:val="bullet"/>
      <w:lvlText w:val="•"/>
      <w:lvlJc w:val="left"/>
      <w:pPr>
        <w:tabs>
          <w:tab w:val="num" w:pos="3600"/>
        </w:tabs>
        <w:ind w:left="3600" w:hanging="360"/>
      </w:pPr>
      <w:rPr>
        <w:rFonts w:ascii="Arial" w:hAnsi="Arial" w:hint="default"/>
      </w:rPr>
    </w:lvl>
    <w:lvl w:ilvl="5" w:tplc="924E4320" w:tentative="1">
      <w:start w:val="1"/>
      <w:numFmt w:val="bullet"/>
      <w:lvlText w:val="•"/>
      <w:lvlJc w:val="left"/>
      <w:pPr>
        <w:tabs>
          <w:tab w:val="num" w:pos="4320"/>
        </w:tabs>
        <w:ind w:left="4320" w:hanging="360"/>
      </w:pPr>
      <w:rPr>
        <w:rFonts w:ascii="Arial" w:hAnsi="Arial" w:hint="default"/>
      </w:rPr>
    </w:lvl>
    <w:lvl w:ilvl="6" w:tplc="8EACEFC6" w:tentative="1">
      <w:start w:val="1"/>
      <w:numFmt w:val="bullet"/>
      <w:lvlText w:val="•"/>
      <w:lvlJc w:val="left"/>
      <w:pPr>
        <w:tabs>
          <w:tab w:val="num" w:pos="5040"/>
        </w:tabs>
        <w:ind w:left="5040" w:hanging="360"/>
      </w:pPr>
      <w:rPr>
        <w:rFonts w:ascii="Arial" w:hAnsi="Arial" w:hint="default"/>
      </w:rPr>
    </w:lvl>
    <w:lvl w:ilvl="7" w:tplc="4650FB1C" w:tentative="1">
      <w:start w:val="1"/>
      <w:numFmt w:val="bullet"/>
      <w:lvlText w:val="•"/>
      <w:lvlJc w:val="left"/>
      <w:pPr>
        <w:tabs>
          <w:tab w:val="num" w:pos="5760"/>
        </w:tabs>
        <w:ind w:left="5760" w:hanging="360"/>
      </w:pPr>
      <w:rPr>
        <w:rFonts w:ascii="Arial" w:hAnsi="Arial" w:hint="default"/>
      </w:rPr>
    </w:lvl>
    <w:lvl w:ilvl="8" w:tplc="EC2022FC" w:tentative="1">
      <w:start w:val="1"/>
      <w:numFmt w:val="bullet"/>
      <w:lvlText w:val="•"/>
      <w:lvlJc w:val="left"/>
      <w:pPr>
        <w:tabs>
          <w:tab w:val="num" w:pos="6480"/>
        </w:tabs>
        <w:ind w:left="6480" w:hanging="360"/>
      </w:pPr>
      <w:rPr>
        <w:rFonts w:ascii="Arial" w:hAnsi="Arial" w:hint="default"/>
      </w:rPr>
    </w:lvl>
  </w:abstractNum>
  <w:abstractNum w:abstractNumId="5">
    <w:nsid w:val="0EF917A4"/>
    <w:multiLevelType w:val="hybridMultilevel"/>
    <w:tmpl w:val="2F40F7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3961392"/>
    <w:multiLevelType w:val="hybridMultilevel"/>
    <w:tmpl w:val="63064C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C1209D4"/>
    <w:multiLevelType w:val="hybridMultilevel"/>
    <w:tmpl w:val="A5509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C51051E"/>
    <w:multiLevelType w:val="multilevel"/>
    <w:tmpl w:val="A350C862"/>
    <w:lvl w:ilvl="0">
      <w:start w:val="1"/>
      <w:numFmt w:val="decimal"/>
      <w:lvlText w:val="%1."/>
      <w:lvlJc w:val="left"/>
      <w:pPr>
        <w:ind w:left="1287" w:hanging="360"/>
      </w:pPr>
      <w:rPr>
        <w:rFonts w:hint="default"/>
        <w:b/>
      </w:rPr>
    </w:lvl>
    <w:lvl w:ilvl="1">
      <w:start w:val="1"/>
      <w:numFmt w:val="decimal"/>
      <w:isLgl/>
      <w:lvlText w:val="%1.%2."/>
      <w:lvlJc w:val="left"/>
      <w:pPr>
        <w:ind w:left="0" w:firstLine="42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727" w:hanging="720"/>
      </w:pPr>
      <w:rPr>
        <w:rFonts w:hint="default"/>
      </w:rPr>
    </w:lvl>
    <w:lvl w:ilvl="4">
      <w:start w:val="1"/>
      <w:numFmt w:val="decimal"/>
      <w:isLgl/>
      <w:lvlText w:val="%1.%2.%3.%4.%5."/>
      <w:lvlJc w:val="left"/>
      <w:pPr>
        <w:ind w:left="344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87" w:hanging="1440"/>
      </w:pPr>
      <w:rPr>
        <w:rFonts w:hint="default"/>
      </w:rPr>
    </w:lvl>
    <w:lvl w:ilvl="8">
      <w:start w:val="1"/>
      <w:numFmt w:val="decimal"/>
      <w:isLgl/>
      <w:lvlText w:val="%1.%2.%3.%4.%5.%6.%7.%8.%9."/>
      <w:lvlJc w:val="left"/>
      <w:pPr>
        <w:ind w:left="5607" w:hanging="1800"/>
      </w:pPr>
      <w:rPr>
        <w:rFonts w:hint="default"/>
      </w:rPr>
    </w:lvl>
  </w:abstractNum>
  <w:abstractNum w:abstractNumId="9">
    <w:nsid w:val="299D247C"/>
    <w:multiLevelType w:val="multilevel"/>
    <w:tmpl w:val="644ACDA4"/>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EFE10E8"/>
    <w:multiLevelType w:val="multilevel"/>
    <w:tmpl w:val="12745D6E"/>
    <w:lvl w:ilvl="0">
      <w:start w:val="2"/>
      <w:numFmt w:val="decimal"/>
      <w:lvlText w:val="%1."/>
      <w:lvlJc w:val="left"/>
      <w:pPr>
        <w:ind w:left="585" w:hanging="58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713"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1">
    <w:nsid w:val="363606A0"/>
    <w:multiLevelType w:val="hybridMultilevel"/>
    <w:tmpl w:val="A802DBF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2">
    <w:nsid w:val="4F82671F"/>
    <w:multiLevelType w:val="hybridMultilevel"/>
    <w:tmpl w:val="D7403DE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3">
    <w:nsid w:val="5032590A"/>
    <w:multiLevelType w:val="hybridMultilevel"/>
    <w:tmpl w:val="BE74E7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53733273"/>
    <w:multiLevelType w:val="hybridMultilevel"/>
    <w:tmpl w:val="66BCCCE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5">
    <w:nsid w:val="583A6729"/>
    <w:multiLevelType w:val="hybridMultilevel"/>
    <w:tmpl w:val="BAB41B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DC0633A"/>
    <w:multiLevelType w:val="hybridMultilevel"/>
    <w:tmpl w:val="CED673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5EA05CF1"/>
    <w:multiLevelType w:val="hybridMultilevel"/>
    <w:tmpl w:val="0ECAC1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F020D4D"/>
    <w:multiLevelType w:val="hybridMultilevel"/>
    <w:tmpl w:val="6756C0E8"/>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9">
    <w:nsid w:val="61CC157C"/>
    <w:multiLevelType w:val="multilevel"/>
    <w:tmpl w:val="A350C862"/>
    <w:lvl w:ilvl="0">
      <w:start w:val="1"/>
      <w:numFmt w:val="decimal"/>
      <w:lvlText w:val="%1."/>
      <w:lvlJc w:val="left"/>
      <w:pPr>
        <w:ind w:left="1287" w:hanging="360"/>
      </w:pPr>
      <w:rPr>
        <w:rFonts w:hint="default"/>
        <w:b/>
      </w:rPr>
    </w:lvl>
    <w:lvl w:ilvl="1">
      <w:start w:val="1"/>
      <w:numFmt w:val="decimal"/>
      <w:isLgl/>
      <w:lvlText w:val="%1.%2."/>
      <w:lvlJc w:val="left"/>
      <w:pPr>
        <w:ind w:left="0" w:firstLine="42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727" w:hanging="720"/>
      </w:pPr>
      <w:rPr>
        <w:rFonts w:hint="default"/>
      </w:rPr>
    </w:lvl>
    <w:lvl w:ilvl="4">
      <w:start w:val="1"/>
      <w:numFmt w:val="decimal"/>
      <w:isLgl/>
      <w:lvlText w:val="%1.%2.%3.%4.%5."/>
      <w:lvlJc w:val="left"/>
      <w:pPr>
        <w:ind w:left="344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87" w:hanging="1440"/>
      </w:pPr>
      <w:rPr>
        <w:rFonts w:hint="default"/>
      </w:rPr>
    </w:lvl>
    <w:lvl w:ilvl="8">
      <w:start w:val="1"/>
      <w:numFmt w:val="decimal"/>
      <w:isLgl/>
      <w:lvlText w:val="%1.%2.%3.%4.%5.%6.%7.%8.%9."/>
      <w:lvlJc w:val="left"/>
      <w:pPr>
        <w:ind w:left="5607" w:hanging="1800"/>
      </w:pPr>
      <w:rPr>
        <w:rFonts w:hint="default"/>
      </w:rPr>
    </w:lvl>
  </w:abstractNum>
  <w:abstractNum w:abstractNumId="20">
    <w:nsid w:val="63DB20D0"/>
    <w:multiLevelType w:val="multilevel"/>
    <w:tmpl w:val="F726F012"/>
    <w:lvl w:ilvl="0">
      <w:start w:val="2"/>
      <w:numFmt w:val="decimal"/>
      <w:lvlText w:val="%1."/>
      <w:lvlJc w:val="left"/>
      <w:pPr>
        <w:ind w:left="585" w:hanging="585"/>
      </w:pPr>
      <w:rPr>
        <w:rFonts w:hint="default"/>
      </w:rPr>
    </w:lvl>
    <w:lvl w:ilvl="1">
      <w:start w:val="2"/>
      <w:numFmt w:val="decimal"/>
      <w:lvlText w:val="%1.%2."/>
      <w:lvlJc w:val="left"/>
      <w:pPr>
        <w:ind w:left="1332" w:hanging="720"/>
      </w:pPr>
      <w:rPr>
        <w:rFonts w:hint="default"/>
      </w:rPr>
    </w:lvl>
    <w:lvl w:ilvl="2">
      <w:start w:val="2"/>
      <w:numFmt w:val="decimal"/>
      <w:lvlText w:val="%3.2.1"/>
      <w:lvlJc w:val="left"/>
      <w:pPr>
        <w:ind w:left="1944" w:hanging="720"/>
      </w:pPr>
      <w:rPr>
        <w:rFonts w:ascii="ar" w:hAnsi="ar" w:hint="default"/>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7056" w:hanging="2160"/>
      </w:pPr>
      <w:rPr>
        <w:rFonts w:hint="default"/>
      </w:rPr>
    </w:lvl>
  </w:abstractNum>
  <w:abstractNum w:abstractNumId="21">
    <w:nsid w:val="67A57CEB"/>
    <w:multiLevelType w:val="hybridMultilevel"/>
    <w:tmpl w:val="BD3E7AD8"/>
    <w:lvl w:ilvl="0" w:tplc="04050001">
      <w:start w:val="1"/>
      <w:numFmt w:val="bullet"/>
      <w:lvlText w:val=""/>
      <w:lvlJc w:val="left"/>
      <w:pPr>
        <w:ind w:left="776" w:hanging="360"/>
      </w:pPr>
      <w:rPr>
        <w:rFonts w:ascii="Symbol" w:hAnsi="Symbol" w:hint="default"/>
      </w:rPr>
    </w:lvl>
    <w:lvl w:ilvl="1" w:tplc="04050003" w:tentative="1">
      <w:start w:val="1"/>
      <w:numFmt w:val="bullet"/>
      <w:lvlText w:val="o"/>
      <w:lvlJc w:val="left"/>
      <w:pPr>
        <w:ind w:left="1496" w:hanging="360"/>
      </w:pPr>
      <w:rPr>
        <w:rFonts w:ascii="Courier New" w:hAnsi="Courier New" w:cs="Courier New" w:hint="default"/>
      </w:rPr>
    </w:lvl>
    <w:lvl w:ilvl="2" w:tplc="04050005" w:tentative="1">
      <w:start w:val="1"/>
      <w:numFmt w:val="bullet"/>
      <w:lvlText w:val=""/>
      <w:lvlJc w:val="left"/>
      <w:pPr>
        <w:ind w:left="2216" w:hanging="360"/>
      </w:pPr>
      <w:rPr>
        <w:rFonts w:ascii="Wingdings" w:hAnsi="Wingdings" w:hint="default"/>
      </w:rPr>
    </w:lvl>
    <w:lvl w:ilvl="3" w:tplc="04050001" w:tentative="1">
      <w:start w:val="1"/>
      <w:numFmt w:val="bullet"/>
      <w:lvlText w:val=""/>
      <w:lvlJc w:val="left"/>
      <w:pPr>
        <w:ind w:left="2936" w:hanging="360"/>
      </w:pPr>
      <w:rPr>
        <w:rFonts w:ascii="Symbol" w:hAnsi="Symbol" w:hint="default"/>
      </w:rPr>
    </w:lvl>
    <w:lvl w:ilvl="4" w:tplc="04050003" w:tentative="1">
      <w:start w:val="1"/>
      <w:numFmt w:val="bullet"/>
      <w:lvlText w:val="o"/>
      <w:lvlJc w:val="left"/>
      <w:pPr>
        <w:ind w:left="3656" w:hanging="360"/>
      </w:pPr>
      <w:rPr>
        <w:rFonts w:ascii="Courier New" w:hAnsi="Courier New" w:cs="Courier New" w:hint="default"/>
      </w:rPr>
    </w:lvl>
    <w:lvl w:ilvl="5" w:tplc="04050005" w:tentative="1">
      <w:start w:val="1"/>
      <w:numFmt w:val="bullet"/>
      <w:lvlText w:val=""/>
      <w:lvlJc w:val="left"/>
      <w:pPr>
        <w:ind w:left="4376" w:hanging="360"/>
      </w:pPr>
      <w:rPr>
        <w:rFonts w:ascii="Wingdings" w:hAnsi="Wingdings" w:hint="default"/>
      </w:rPr>
    </w:lvl>
    <w:lvl w:ilvl="6" w:tplc="04050001" w:tentative="1">
      <w:start w:val="1"/>
      <w:numFmt w:val="bullet"/>
      <w:lvlText w:val=""/>
      <w:lvlJc w:val="left"/>
      <w:pPr>
        <w:ind w:left="5096" w:hanging="360"/>
      </w:pPr>
      <w:rPr>
        <w:rFonts w:ascii="Symbol" w:hAnsi="Symbol" w:hint="default"/>
      </w:rPr>
    </w:lvl>
    <w:lvl w:ilvl="7" w:tplc="04050003" w:tentative="1">
      <w:start w:val="1"/>
      <w:numFmt w:val="bullet"/>
      <w:lvlText w:val="o"/>
      <w:lvlJc w:val="left"/>
      <w:pPr>
        <w:ind w:left="5816" w:hanging="360"/>
      </w:pPr>
      <w:rPr>
        <w:rFonts w:ascii="Courier New" w:hAnsi="Courier New" w:cs="Courier New" w:hint="default"/>
      </w:rPr>
    </w:lvl>
    <w:lvl w:ilvl="8" w:tplc="04050005" w:tentative="1">
      <w:start w:val="1"/>
      <w:numFmt w:val="bullet"/>
      <w:lvlText w:val=""/>
      <w:lvlJc w:val="left"/>
      <w:pPr>
        <w:ind w:left="6536" w:hanging="360"/>
      </w:pPr>
      <w:rPr>
        <w:rFonts w:ascii="Wingdings" w:hAnsi="Wingdings" w:hint="default"/>
      </w:rPr>
    </w:lvl>
  </w:abstractNum>
  <w:abstractNum w:abstractNumId="22">
    <w:nsid w:val="68CF07F8"/>
    <w:multiLevelType w:val="multilevel"/>
    <w:tmpl w:val="F726F012"/>
    <w:lvl w:ilvl="0">
      <w:start w:val="2"/>
      <w:numFmt w:val="decimal"/>
      <w:lvlText w:val="%1."/>
      <w:lvlJc w:val="left"/>
      <w:pPr>
        <w:ind w:left="585" w:hanging="585"/>
      </w:pPr>
      <w:rPr>
        <w:rFonts w:hint="default"/>
      </w:rPr>
    </w:lvl>
    <w:lvl w:ilvl="1">
      <w:start w:val="2"/>
      <w:numFmt w:val="decimal"/>
      <w:lvlText w:val="%1.%2."/>
      <w:lvlJc w:val="left"/>
      <w:pPr>
        <w:ind w:left="1332" w:hanging="720"/>
      </w:pPr>
      <w:rPr>
        <w:rFonts w:hint="default"/>
      </w:rPr>
    </w:lvl>
    <w:lvl w:ilvl="2">
      <w:start w:val="2"/>
      <w:numFmt w:val="decimal"/>
      <w:lvlText w:val="%3.2.1"/>
      <w:lvlJc w:val="left"/>
      <w:pPr>
        <w:ind w:left="1944" w:hanging="720"/>
      </w:pPr>
      <w:rPr>
        <w:rFonts w:ascii="ar" w:hAnsi="ar" w:hint="default"/>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7056" w:hanging="2160"/>
      </w:pPr>
      <w:rPr>
        <w:rFonts w:hint="default"/>
      </w:rPr>
    </w:lvl>
  </w:abstractNum>
  <w:abstractNum w:abstractNumId="23">
    <w:nsid w:val="6D3A18CD"/>
    <w:multiLevelType w:val="multilevel"/>
    <w:tmpl w:val="A350C862"/>
    <w:lvl w:ilvl="0">
      <w:start w:val="1"/>
      <w:numFmt w:val="decimal"/>
      <w:lvlText w:val="%1."/>
      <w:lvlJc w:val="left"/>
      <w:pPr>
        <w:ind w:left="1287" w:hanging="360"/>
      </w:pPr>
      <w:rPr>
        <w:rFonts w:hint="default"/>
        <w:b/>
      </w:rPr>
    </w:lvl>
    <w:lvl w:ilvl="1">
      <w:start w:val="1"/>
      <w:numFmt w:val="decimal"/>
      <w:isLgl/>
      <w:lvlText w:val="%1.%2."/>
      <w:lvlJc w:val="left"/>
      <w:pPr>
        <w:ind w:left="0" w:firstLine="42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727" w:hanging="720"/>
      </w:pPr>
      <w:rPr>
        <w:rFonts w:hint="default"/>
      </w:rPr>
    </w:lvl>
    <w:lvl w:ilvl="4">
      <w:start w:val="1"/>
      <w:numFmt w:val="decimal"/>
      <w:isLgl/>
      <w:lvlText w:val="%1.%2.%3.%4.%5."/>
      <w:lvlJc w:val="left"/>
      <w:pPr>
        <w:ind w:left="344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87" w:hanging="1440"/>
      </w:pPr>
      <w:rPr>
        <w:rFonts w:hint="default"/>
      </w:rPr>
    </w:lvl>
    <w:lvl w:ilvl="8">
      <w:start w:val="1"/>
      <w:numFmt w:val="decimal"/>
      <w:isLgl/>
      <w:lvlText w:val="%1.%2.%3.%4.%5.%6.%7.%8.%9."/>
      <w:lvlJc w:val="left"/>
      <w:pPr>
        <w:ind w:left="5607" w:hanging="1800"/>
      </w:pPr>
      <w:rPr>
        <w:rFonts w:hint="default"/>
      </w:rPr>
    </w:lvl>
  </w:abstractNum>
  <w:abstractNum w:abstractNumId="24">
    <w:nsid w:val="6D633665"/>
    <w:multiLevelType w:val="hybridMultilevel"/>
    <w:tmpl w:val="CC849C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D9D6360"/>
    <w:multiLevelType w:val="hybridMultilevel"/>
    <w:tmpl w:val="264A3E9C"/>
    <w:lvl w:ilvl="0" w:tplc="8222DDDE">
      <w:start w:val="1"/>
      <w:numFmt w:val="decimal"/>
      <w:lvlText w:val="%1."/>
      <w:lvlJc w:val="left"/>
      <w:pPr>
        <w:ind w:left="360" w:hanging="360"/>
      </w:pPr>
      <w:rPr>
        <w:rFonts w:hint="default"/>
      </w:rPr>
    </w:lvl>
    <w:lvl w:ilvl="1" w:tplc="04050019">
      <w:start w:val="1"/>
      <w:numFmt w:val="lowerLetter"/>
      <w:lvlText w:val="%2."/>
      <w:lvlJc w:val="left"/>
      <w:pPr>
        <w:ind w:left="1647" w:hanging="360"/>
      </w:pPr>
    </w:lvl>
    <w:lvl w:ilvl="2" w:tplc="0405001B">
      <w:start w:val="1"/>
      <w:numFmt w:val="lowerRoman"/>
      <w:lvlText w:val="%3."/>
      <w:lvlJc w:val="right"/>
      <w:pPr>
        <w:ind w:left="2367" w:hanging="180"/>
      </w:pPr>
    </w:lvl>
    <w:lvl w:ilvl="3" w:tplc="0405000F">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6">
    <w:nsid w:val="6E5E5233"/>
    <w:multiLevelType w:val="hybridMultilevel"/>
    <w:tmpl w:val="35BCF3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74134ED9"/>
    <w:multiLevelType w:val="hybridMultilevel"/>
    <w:tmpl w:val="5E507882"/>
    <w:lvl w:ilvl="0" w:tplc="999ED942">
      <w:start w:val="2"/>
      <w:numFmt w:val="bullet"/>
      <w:lvlText w:val="-"/>
      <w:lvlJc w:val="left"/>
      <w:pPr>
        <w:ind w:left="1080" w:hanging="360"/>
      </w:pPr>
      <w:rPr>
        <w:rFonts w:ascii="Calibri" w:eastAsiaTheme="minorHAnsi" w:hAnsi="Calibri"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8">
    <w:nsid w:val="793F39E4"/>
    <w:multiLevelType w:val="hybridMultilevel"/>
    <w:tmpl w:val="CB74A8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79C37AC5"/>
    <w:multiLevelType w:val="hybridMultilevel"/>
    <w:tmpl w:val="B6D453B6"/>
    <w:lvl w:ilvl="0" w:tplc="04050001">
      <w:start w:val="1"/>
      <w:numFmt w:val="bullet"/>
      <w:lvlText w:val=""/>
      <w:lvlJc w:val="left"/>
      <w:pPr>
        <w:ind w:left="776" w:hanging="360"/>
      </w:pPr>
      <w:rPr>
        <w:rFonts w:ascii="Symbol" w:hAnsi="Symbol" w:hint="default"/>
      </w:rPr>
    </w:lvl>
    <w:lvl w:ilvl="1" w:tplc="04050003" w:tentative="1">
      <w:start w:val="1"/>
      <w:numFmt w:val="bullet"/>
      <w:lvlText w:val="o"/>
      <w:lvlJc w:val="left"/>
      <w:pPr>
        <w:ind w:left="1496" w:hanging="360"/>
      </w:pPr>
      <w:rPr>
        <w:rFonts w:ascii="Courier New" w:hAnsi="Courier New" w:cs="Courier New" w:hint="default"/>
      </w:rPr>
    </w:lvl>
    <w:lvl w:ilvl="2" w:tplc="04050005" w:tentative="1">
      <w:start w:val="1"/>
      <w:numFmt w:val="bullet"/>
      <w:lvlText w:val=""/>
      <w:lvlJc w:val="left"/>
      <w:pPr>
        <w:ind w:left="2216" w:hanging="360"/>
      </w:pPr>
      <w:rPr>
        <w:rFonts w:ascii="Wingdings" w:hAnsi="Wingdings" w:hint="default"/>
      </w:rPr>
    </w:lvl>
    <w:lvl w:ilvl="3" w:tplc="04050001" w:tentative="1">
      <w:start w:val="1"/>
      <w:numFmt w:val="bullet"/>
      <w:lvlText w:val=""/>
      <w:lvlJc w:val="left"/>
      <w:pPr>
        <w:ind w:left="2936" w:hanging="360"/>
      </w:pPr>
      <w:rPr>
        <w:rFonts w:ascii="Symbol" w:hAnsi="Symbol" w:hint="default"/>
      </w:rPr>
    </w:lvl>
    <w:lvl w:ilvl="4" w:tplc="04050003" w:tentative="1">
      <w:start w:val="1"/>
      <w:numFmt w:val="bullet"/>
      <w:lvlText w:val="o"/>
      <w:lvlJc w:val="left"/>
      <w:pPr>
        <w:ind w:left="3656" w:hanging="360"/>
      </w:pPr>
      <w:rPr>
        <w:rFonts w:ascii="Courier New" w:hAnsi="Courier New" w:cs="Courier New" w:hint="default"/>
      </w:rPr>
    </w:lvl>
    <w:lvl w:ilvl="5" w:tplc="04050005" w:tentative="1">
      <w:start w:val="1"/>
      <w:numFmt w:val="bullet"/>
      <w:lvlText w:val=""/>
      <w:lvlJc w:val="left"/>
      <w:pPr>
        <w:ind w:left="4376" w:hanging="360"/>
      </w:pPr>
      <w:rPr>
        <w:rFonts w:ascii="Wingdings" w:hAnsi="Wingdings" w:hint="default"/>
      </w:rPr>
    </w:lvl>
    <w:lvl w:ilvl="6" w:tplc="04050001" w:tentative="1">
      <w:start w:val="1"/>
      <w:numFmt w:val="bullet"/>
      <w:lvlText w:val=""/>
      <w:lvlJc w:val="left"/>
      <w:pPr>
        <w:ind w:left="5096" w:hanging="360"/>
      </w:pPr>
      <w:rPr>
        <w:rFonts w:ascii="Symbol" w:hAnsi="Symbol" w:hint="default"/>
      </w:rPr>
    </w:lvl>
    <w:lvl w:ilvl="7" w:tplc="04050003" w:tentative="1">
      <w:start w:val="1"/>
      <w:numFmt w:val="bullet"/>
      <w:lvlText w:val="o"/>
      <w:lvlJc w:val="left"/>
      <w:pPr>
        <w:ind w:left="5816" w:hanging="360"/>
      </w:pPr>
      <w:rPr>
        <w:rFonts w:ascii="Courier New" w:hAnsi="Courier New" w:cs="Courier New" w:hint="default"/>
      </w:rPr>
    </w:lvl>
    <w:lvl w:ilvl="8" w:tplc="04050005" w:tentative="1">
      <w:start w:val="1"/>
      <w:numFmt w:val="bullet"/>
      <w:lvlText w:val=""/>
      <w:lvlJc w:val="left"/>
      <w:pPr>
        <w:ind w:left="6536" w:hanging="360"/>
      </w:pPr>
      <w:rPr>
        <w:rFonts w:ascii="Wingdings" w:hAnsi="Wingdings" w:hint="default"/>
      </w:rPr>
    </w:lvl>
  </w:abstractNum>
  <w:abstractNum w:abstractNumId="30">
    <w:nsid w:val="7AFF5CE1"/>
    <w:multiLevelType w:val="hybridMultilevel"/>
    <w:tmpl w:val="4204E2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9"/>
  </w:num>
  <w:num w:numId="2">
    <w:abstractNumId w:val="20"/>
  </w:num>
  <w:num w:numId="3">
    <w:abstractNumId w:val="22"/>
  </w:num>
  <w:num w:numId="4">
    <w:abstractNumId w:val="25"/>
  </w:num>
  <w:num w:numId="5">
    <w:abstractNumId w:val="10"/>
  </w:num>
  <w:num w:numId="6">
    <w:abstractNumId w:val="12"/>
  </w:num>
  <w:num w:numId="7">
    <w:abstractNumId w:val="21"/>
  </w:num>
  <w:num w:numId="8">
    <w:abstractNumId w:val="8"/>
  </w:num>
  <w:num w:numId="9">
    <w:abstractNumId w:val="23"/>
  </w:num>
  <w:num w:numId="10">
    <w:abstractNumId w:val="11"/>
  </w:num>
  <w:num w:numId="11">
    <w:abstractNumId w:val="29"/>
  </w:num>
  <w:num w:numId="12">
    <w:abstractNumId w:val="1"/>
  </w:num>
  <w:num w:numId="13">
    <w:abstractNumId w:val="30"/>
  </w:num>
  <w:num w:numId="14">
    <w:abstractNumId w:val="28"/>
  </w:num>
  <w:num w:numId="15">
    <w:abstractNumId w:val="6"/>
  </w:num>
  <w:num w:numId="16">
    <w:abstractNumId w:val="13"/>
  </w:num>
  <w:num w:numId="17">
    <w:abstractNumId w:val="26"/>
  </w:num>
  <w:num w:numId="18">
    <w:abstractNumId w:val="24"/>
  </w:num>
  <w:num w:numId="19">
    <w:abstractNumId w:val="3"/>
  </w:num>
  <w:num w:numId="20">
    <w:abstractNumId w:val="17"/>
  </w:num>
  <w:num w:numId="21">
    <w:abstractNumId w:val="16"/>
  </w:num>
  <w:num w:numId="22">
    <w:abstractNumId w:val="7"/>
  </w:num>
  <w:num w:numId="23">
    <w:abstractNumId w:val="18"/>
  </w:num>
  <w:num w:numId="24">
    <w:abstractNumId w:val="15"/>
  </w:num>
  <w:num w:numId="25">
    <w:abstractNumId w:val="2"/>
  </w:num>
  <w:num w:numId="26">
    <w:abstractNumId w:val="5"/>
  </w:num>
  <w:num w:numId="27">
    <w:abstractNumId w:val="27"/>
  </w:num>
  <w:num w:numId="28">
    <w:abstractNumId w:val="0"/>
  </w:num>
  <w:num w:numId="29">
    <w:abstractNumId w:val="9"/>
  </w:num>
  <w:num w:numId="30">
    <w:abstractNumId w:val="14"/>
  </w:num>
  <w:num w:numId="31">
    <w:abstractNumId w:val="4"/>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16D4C"/>
    <w:rsid w:val="00003D4F"/>
    <w:rsid w:val="00004099"/>
    <w:rsid w:val="00004411"/>
    <w:rsid w:val="00004A3D"/>
    <w:rsid w:val="000128A2"/>
    <w:rsid w:val="00013928"/>
    <w:rsid w:val="00014B1E"/>
    <w:rsid w:val="00015414"/>
    <w:rsid w:val="00017CC0"/>
    <w:rsid w:val="00017F8F"/>
    <w:rsid w:val="00021D1B"/>
    <w:rsid w:val="00022A8D"/>
    <w:rsid w:val="00024D1C"/>
    <w:rsid w:val="000260AD"/>
    <w:rsid w:val="00030D5D"/>
    <w:rsid w:val="00031FC8"/>
    <w:rsid w:val="00032324"/>
    <w:rsid w:val="00032B30"/>
    <w:rsid w:val="000361BE"/>
    <w:rsid w:val="00036AFD"/>
    <w:rsid w:val="000421A9"/>
    <w:rsid w:val="000439C3"/>
    <w:rsid w:val="00052CED"/>
    <w:rsid w:val="00061464"/>
    <w:rsid w:val="0006180C"/>
    <w:rsid w:val="000621EE"/>
    <w:rsid w:val="00064750"/>
    <w:rsid w:val="0008140E"/>
    <w:rsid w:val="00083A63"/>
    <w:rsid w:val="000845D3"/>
    <w:rsid w:val="00085801"/>
    <w:rsid w:val="000867E6"/>
    <w:rsid w:val="00087CE7"/>
    <w:rsid w:val="00090746"/>
    <w:rsid w:val="00091ECE"/>
    <w:rsid w:val="000922A0"/>
    <w:rsid w:val="00095FEF"/>
    <w:rsid w:val="000A1103"/>
    <w:rsid w:val="000A6736"/>
    <w:rsid w:val="000B1FFA"/>
    <w:rsid w:val="000B288D"/>
    <w:rsid w:val="000B303C"/>
    <w:rsid w:val="000B348A"/>
    <w:rsid w:val="000B3849"/>
    <w:rsid w:val="000B474C"/>
    <w:rsid w:val="000B476E"/>
    <w:rsid w:val="000B635A"/>
    <w:rsid w:val="000C5B04"/>
    <w:rsid w:val="000C5EC6"/>
    <w:rsid w:val="000C62DE"/>
    <w:rsid w:val="000C6F0F"/>
    <w:rsid w:val="000C7190"/>
    <w:rsid w:val="000D0471"/>
    <w:rsid w:val="000D078B"/>
    <w:rsid w:val="000D116A"/>
    <w:rsid w:val="000D4BBC"/>
    <w:rsid w:val="000E2013"/>
    <w:rsid w:val="000E6AD0"/>
    <w:rsid w:val="000F482F"/>
    <w:rsid w:val="000F6DC0"/>
    <w:rsid w:val="000F6F14"/>
    <w:rsid w:val="001017E2"/>
    <w:rsid w:val="00103697"/>
    <w:rsid w:val="0011077D"/>
    <w:rsid w:val="001130A2"/>
    <w:rsid w:val="00114AD6"/>
    <w:rsid w:val="00117636"/>
    <w:rsid w:val="001224A8"/>
    <w:rsid w:val="00122C24"/>
    <w:rsid w:val="00127CDF"/>
    <w:rsid w:val="00130C19"/>
    <w:rsid w:val="00130E0C"/>
    <w:rsid w:val="00134632"/>
    <w:rsid w:val="00134C1C"/>
    <w:rsid w:val="00135FFE"/>
    <w:rsid w:val="00152320"/>
    <w:rsid w:val="001531E7"/>
    <w:rsid w:val="00153906"/>
    <w:rsid w:val="001541D1"/>
    <w:rsid w:val="00161198"/>
    <w:rsid w:val="0016346A"/>
    <w:rsid w:val="00164D05"/>
    <w:rsid w:val="00167884"/>
    <w:rsid w:val="00172055"/>
    <w:rsid w:val="001724DB"/>
    <w:rsid w:val="00181DE2"/>
    <w:rsid w:val="00182B30"/>
    <w:rsid w:val="00183D60"/>
    <w:rsid w:val="00184EED"/>
    <w:rsid w:val="00187EFE"/>
    <w:rsid w:val="001913CC"/>
    <w:rsid w:val="00193D5C"/>
    <w:rsid w:val="0019506D"/>
    <w:rsid w:val="00195A84"/>
    <w:rsid w:val="00196332"/>
    <w:rsid w:val="001A2B90"/>
    <w:rsid w:val="001A3B29"/>
    <w:rsid w:val="001A4414"/>
    <w:rsid w:val="001A4909"/>
    <w:rsid w:val="001A653C"/>
    <w:rsid w:val="001A6C8C"/>
    <w:rsid w:val="001A6EAC"/>
    <w:rsid w:val="001A6FB7"/>
    <w:rsid w:val="001B0109"/>
    <w:rsid w:val="001B28B6"/>
    <w:rsid w:val="001B59FF"/>
    <w:rsid w:val="001C2547"/>
    <w:rsid w:val="001C2759"/>
    <w:rsid w:val="001C2C25"/>
    <w:rsid w:val="001C32C3"/>
    <w:rsid w:val="001C5532"/>
    <w:rsid w:val="001C5DD2"/>
    <w:rsid w:val="001D0232"/>
    <w:rsid w:val="001D03B0"/>
    <w:rsid w:val="001E4BEF"/>
    <w:rsid w:val="001F07CB"/>
    <w:rsid w:val="001F4E93"/>
    <w:rsid w:val="00200E9D"/>
    <w:rsid w:val="002021F5"/>
    <w:rsid w:val="0020256B"/>
    <w:rsid w:val="00203C02"/>
    <w:rsid w:val="00205768"/>
    <w:rsid w:val="00206662"/>
    <w:rsid w:val="00210CD2"/>
    <w:rsid w:val="002213E0"/>
    <w:rsid w:val="00224FFF"/>
    <w:rsid w:val="002270E2"/>
    <w:rsid w:val="00230AF4"/>
    <w:rsid w:val="00231010"/>
    <w:rsid w:val="00234670"/>
    <w:rsid w:val="00241FAE"/>
    <w:rsid w:val="002422D4"/>
    <w:rsid w:val="00246A04"/>
    <w:rsid w:val="002473A4"/>
    <w:rsid w:val="00247619"/>
    <w:rsid w:val="0025143F"/>
    <w:rsid w:val="002526D9"/>
    <w:rsid w:val="00254827"/>
    <w:rsid w:val="00256F60"/>
    <w:rsid w:val="0026084C"/>
    <w:rsid w:val="002638CA"/>
    <w:rsid w:val="0026720D"/>
    <w:rsid w:val="00270C2D"/>
    <w:rsid w:val="00271657"/>
    <w:rsid w:val="00271EC7"/>
    <w:rsid w:val="00280BC3"/>
    <w:rsid w:val="002840B3"/>
    <w:rsid w:val="00286575"/>
    <w:rsid w:val="00286A24"/>
    <w:rsid w:val="00290456"/>
    <w:rsid w:val="00292944"/>
    <w:rsid w:val="0029452A"/>
    <w:rsid w:val="002947E0"/>
    <w:rsid w:val="00296BFF"/>
    <w:rsid w:val="002978EE"/>
    <w:rsid w:val="002979E1"/>
    <w:rsid w:val="002A520D"/>
    <w:rsid w:val="002B0B7F"/>
    <w:rsid w:val="002B1F60"/>
    <w:rsid w:val="002B36EF"/>
    <w:rsid w:val="002C0334"/>
    <w:rsid w:val="002C0D50"/>
    <w:rsid w:val="002C5542"/>
    <w:rsid w:val="002C7908"/>
    <w:rsid w:val="002E0378"/>
    <w:rsid w:val="002E2946"/>
    <w:rsid w:val="002E3401"/>
    <w:rsid w:val="002E4267"/>
    <w:rsid w:val="002E7AAF"/>
    <w:rsid w:val="002F31AB"/>
    <w:rsid w:val="002F3E84"/>
    <w:rsid w:val="002F553F"/>
    <w:rsid w:val="002F5CA0"/>
    <w:rsid w:val="002F5EDC"/>
    <w:rsid w:val="002F769E"/>
    <w:rsid w:val="003014D8"/>
    <w:rsid w:val="00301594"/>
    <w:rsid w:val="00302552"/>
    <w:rsid w:val="003049C7"/>
    <w:rsid w:val="0030698E"/>
    <w:rsid w:val="00307BC4"/>
    <w:rsid w:val="0031390E"/>
    <w:rsid w:val="00314927"/>
    <w:rsid w:val="003157F0"/>
    <w:rsid w:val="00315CC7"/>
    <w:rsid w:val="00320D98"/>
    <w:rsid w:val="00323137"/>
    <w:rsid w:val="003266BA"/>
    <w:rsid w:val="00326B30"/>
    <w:rsid w:val="00326FC5"/>
    <w:rsid w:val="00330A48"/>
    <w:rsid w:val="00333155"/>
    <w:rsid w:val="00333509"/>
    <w:rsid w:val="00333669"/>
    <w:rsid w:val="0033619A"/>
    <w:rsid w:val="0033790C"/>
    <w:rsid w:val="003436D8"/>
    <w:rsid w:val="00343857"/>
    <w:rsid w:val="0034426E"/>
    <w:rsid w:val="0034440F"/>
    <w:rsid w:val="00346C2D"/>
    <w:rsid w:val="003473D3"/>
    <w:rsid w:val="00351966"/>
    <w:rsid w:val="00360328"/>
    <w:rsid w:val="00363D8E"/>
    <w:rsid w:val="00364173"/>
    <w:rsid w:val="00366241"/>
    <w:rsid w:val="00367392"/>
    <w:rsid w:val="0037098D"/>
    <w:rsid w:val="003724AC"/>
    <w:rsid w:val="00373A8C"/>
    <w:rsid w:val="003769E2"/>
    <w:rsid w:val="0038416C"/>
    <w:rsid w:val="00384FE8"/>
    <w:rsid w:val="00385674"/>
    <w:rsid w:val="0039008A"/>
    <w:rsid w:val="00390166"/>
    <w:rsid w:val="00390CA2"/>
    <w:rsid w:val="00393647"/>
    <w:rsid w:val="00394A54"/>
    <w:rsid w:val="003972D3"/>
    <w:rsid w:val="003973A7"/>
    <w:rsid w:val="00397EA8"/>
    <w:rsid w:val="003A1733"/>
    <w:rsid w:val="003A1914"/>
    <w:rsid w:val="003A1C77"/>
    <w:rsid w:val="003B0047"/>
    <w:rsid w:val="003B0BB0"/>
    <w:rsid w:val="003B1973"/>
    <w:rsid w:val="003B2C9A"/>
    <w:rsid w:val="003B4439"/>
    <w:rsid w:val="003B669E"/>
    <w:rsid w:val="003C189E"/>
    <w:rsid w:val="003C2759"/>
    <w:rsid w:val="003C27FC"/>
    <w:rsid w:val="003C430A"/>
    <w:rsid w:val="003C567D"/>
    <w:rsid w:val="003D2AAB"/>
    <w:rsid w:val="003D2B7F"/>
    <w:rsid w:val="003D56CA"/>
    <w:rsid w:val="003D56CE"/>
    <w:rsid w:val="003E0EE3"/>
    <w:rsid w:val="003E1738"/>
    <w:rsid w:val="003E2481"/>
    <w:rsid w:val="003E2802"/>
    <w:rsid w:val="003E3293"/>
    <w:rsid w:val="003E65EE"/>
    <w:rsid w:val="003E7569"/>
    <w:rsid w:val="003E76CE"/>
    <w:rsid w:val="003F0221"/>
    <w:rsid w:val="003F157D"/>
    <w:rsid w:val="003F219B"/>
    <w:rsid w:val="003F48E3"/>
    <w:rsid w:val="003F56C4"/>
    <w:rsid w:val="00401C84"/>
    <w:rsid w:val="004025F8"/>
    <w:rsid w:val="00403A59"/>
    <w:rsid w:val="00405162"/>
    <w:rsid w:val="00405B0A"/>
    <w:rsid w:val="00406557"/>
    <w:rsid w:val="0041012D"/>
    <w:rsid w:val="00413DFB"/>
    <w:rsid w:val="00415ECF"/>
    <w:rsid w:val="00416077"/>
    <w:rsid w:val="0041782F"/>
    <w:rsid w:val="00417A80"/>
    <w:rsid w:val="004227F0"/>
    <w:rsid w:val="00423219"/>
    <w:rsid w:val="0042652F"/>
    <w:rsid w:val="00427F4A"/>
    <w:rsid w:val="00430BFA"/>
    <w:rsid w:val="00432C85"/>
    <w:rsid w:val="00433353"/>
    <w:rsid w:val="00437F20"/>
    <w:rsid w:val="00441D33"/>
    <w:rsid w:val="0044504F"/>
    <w:rsid w:val="004456B7"/>
    <w:rsid w:val="00456D78"/>
    <w:rsid w:val="004600B2"/>
    <w:rsid w:val="00461125"/>
    <w:rsid w:val="004612CF"/>
    <w:rsid w:val="004624CD"/>
    <w:rsid w:val="0046749B"/>
    <w:rsid w:val="00470F11"/>
    <w:rsid w:val="0047656E"/>
    <w:rsid w:val="00476C32"/>
    <w:rsid w:val="00480125"/>
    <w:rsid w:val="00483E22"/>
    <w:rsid w:val="0048449D"/>
    <w:rsid w:val="00485182"/>
    <w:rsid w:val="00486A41"/>
    <w:rsid w:val="00493719"/>
    <w:rsid w:val="00494004"/>
    <w:rsid w:val="00495F4F"/>
    <w:rsid w:val="00496044"/>
    <w:rsid w:val="00496C08"/>
    <w:rsid w:val="0049724A"/>
    <w:rsid w:val="004A1664"/>
    <w:rsid w:val="004A328D"/>
    <w:rsid w:val="004A353E"/>
    <w:rsid w:val="004A5DD2"/>
    <w:rsid w:val="004A7D0D"/>
    <w:rsid w:val="004B0B88"/>
    <w:rsid w:val="004B2159"/>
    <w:rsid w:val="004B3DAC"/>
    <w:rsid w:val="004B6A16"/>
    <w:rsid w:val="004B6AD8"/>
    <w:rsid w:val="004B7E2E"/>
    <w:rsid w:val="004C1644"/>
    <w:rsid w:val="004C3427"/>
    <w:rsid w:val="004C7E93"/>
    <w:rsid w:val="004D0493"/>
    <w:rsid w:val="004D0A60"/>
    <w:rsid w:val="004D3451"/>
    <w:rsid w:val="004D4225"/>
    <w:rsid w:val="004D5611"/>
    <w:rsid w:val="004D7C9D"/>
    <w:rsid w:val="004E4D4F"/>
    <w:rsid w:val="004F1342"/>
    <w:rsid w:val="004F2EF3"/>
    <w:rsid w:val="004F6132"/>
    <w:rsid w:val="004F665F"/>
    <w:rsid w:val="004F6AF7"/>
    <w:rsid w:val="004F7DB4"/>
    <w:rsid w:val="005018AB"/>
    <w:rsid w:val="005039B2"/>
    <w:rsid w:val="00505501"/>
    <w:rsid w:val="0050607B"/>
    <w:rsid w:val="005066CE"/>
    <w:rsid w:val="00510D00"/>
    <w:rsid w:val="00514B88"/>
    <w:rsid w:val="0051626D"/>
    <w:rsid w:val="00521271"/>
    <w:rsid w:val="005219C3"/>
    <w:rsid w:val="005226B6"/>
    <w:rsid w:val="00523227"/>
    <w:rsid w:val="00524782"/>
    <w:rsid w:val="00524B93"/>
    <w:rsid w:val="00527887"/>
    <w:rsid w:val="005409C4"/>
    <w:rsid w:val="005449F0"/>
    <w:rsid w:val="00544ECF"/>
    <w:rsid w:val="0054693A"/>
    <w:rsid w:val="00546C15"/>
    <w:rsid w:val="00551CFC"/>
    <w:rsid w:val="00553C44"/>
    <w:rsid w:val="00554D12"/>
    <w:rsid w:val="00555CEE"/>
    <w:rsid w:val="00557E5E"/>
    <w:rsid w:val="005626A2"/>
    <w:rsid w:val="00564587"/>
    <w:rsid w:val="00566607"/>
    <w:rsid w:val="00574DB2"/>
    <w:rsid w:val="005750A3"/>
    <w:rsid w:val="00576766"/>
    <w:rsid w:val="00577704"/>
    <w:rsid w:val="00577B00"/>
    <w:rsid w:val="00583735"/>
    <w:rsid w:val="00587476"/>
    <w:rsid w:val="005907B8"/>
    <w:rsid w:val="00594AAA"/>
    <w:rsid w:val="005A3428"/>
    <w:rsid w:val="005A4A2D"/>
    <w:rsid w:val="005A6C7F"/>
    <w:rsid w:val="005B4C8D"/>
    <w:rsid w:val="005B6033"/>
    <w:rsid w:val="005C276B"/>
    <w:rsid w:val="005D0E36"/>
    <w:rsid w:val="005D10FF"/>
    <w:rsid w:val="005D2181"/>
    <w:rsid w:val="005D48F0"/>
    <w:rsid w:val="005E1878"/>
    <w:rsid w:val="005E65ED"/>
    <w:rsid w:val="005E796C"/>
    <w:rsid w:val="005F16DB"/>
    <w:rsid w:val="005F49D4"/>
    <w:rsid w:val="005F4B74"/>
    <w:rsid w:val="005F4ED3"/>
    <w:rsid w:val="005F55FE"/>
    <w:rsid w:val="005F76BC"/>
    <w:rsid w:val="005F7D7C"/>
    <w:rsid w:val="00600997"/>
    <w:rsid w:val="006023A8"/>
    <w:rsid w:val="00602DA0"/>
    <w:rsid w:val="00605CC5"/>
    <w:rsid w:val="00607549"/>
    <w:rsid w:val="006132EF"/>
    <w:rsid w:val="00614635"/>
    <w:rsid w:val="00614F6B"/>
    <w:rsid w:val="00615F3C"/>
    <w:rsid w:val="0061745E"/>
    <w:rsid w:val="00620D7E"/>
    <w:rsid w:val="0062344F"/>
    <w:rsid w:val="00624752"/>
    <w:rsid w:val="00632DF4"/>
    <w:rsid w:val="00633F40"/>
    <w:rsid w:val="00634E72"/>
    <w:rsid w:val="00637973"/>
    <w:rsid w:val="006406D6"/>
    <w:rsid w:val="0064343D"/>
    <w:rsid w:val="0064461B"/>
    <w:rsid w:val="00644F59"/>
    <w:rsid w:val="00645356"/>
    <w:rsid w:val="006474C4"/>
    <w:rsid w:val="00653318"/>
    <w:rsid w:val="00656A3A"/>
    <w:rsid w:val="00660253"/>
    <w:rsid w:val="006602E6"/>
    <w:rsid w:val="0066068A"/>
    <w:rsid w:val="00661FA9"/>
    <w:rsid w:val="0066293E"/>
    <w:rsid w:val="00667B61"/>
    <w:rsid w:val="0067001C"/>
    <w:rsid w:val="0067239C"/>
    <w:rsid w:val="00673112"/>
    <w:rsid w:val="006752EC"/>
    <w:rsid w:val="006761F1"/>
    <w:rsid w:val="00676568"/>
    <w:rsid w:val="00683227"/>
    <w:rsid w:val="00687187"/>
    <w:rsid w:val="00691D81"/>
    <w:rsid w:val="006953EF"/>
    <w:rsid w:val="00695B52"/>
    <w:rsid w:val="00697D21"/>
    <w:rsid w:val="006A0721"/>
    <w:rsid w:val="006A0760"/>
    <w:rsid w:val="006A4228"/>
    <w:rsid w:val="006A53A0"/>
    <w:rsid w:val="006A69B7"/>
    <w:rsid w:val="006B4986"/>
    <w:rsid w:val="006B4B8C"/>
    <w:rsid w:val="006B60EE"/>
    <w:rsid w:val="006B734D"/>
    <w:rsid w:val="006C2C6B"/>
    <w:rsid w:val="006C3714"/>
    <w:rsid w:val="006C7D6C"/>
    <w:rsid w:val="006D0DDB"/>
    <w:rsid w:val="006D0E4E"/>
    <w:rsid w:val="006D29C2"/>
    <w:rsid w:val="006D328B"/>
    <w:rsid w:val="006D38E1"/>
    <w:rsid w:val="006D3BA6"/>
    <w:rsid w:val="006D4874"/>
    <w:rsid w:val="006D6BF3"/>
    <w:rsid w:val="006D77B1"/>
    <w:rsid w:val="006D79F2"/>
    <w:rsid w:val="006E0001"/>
    <w:rsid w:val="006E34EB"/>
    <w:rsid w:val="006E5FCD"/>
    <w:rsid w:val="006F2BF5"/>
    <w:rsid w:val="006F3108"/>
    <w:rsid w:val="0070081A"/>
    <w:rsid w:val="007015E3"/>
    <w:rsid w:val="007019C2"/>
    <w:rsid w:val="0070349D"/>
    <w:rsid w:val="00705836"/>
    <w:rsid w:val="007059FD"/>
    <w:rsid w:val="007118C0"/>
    <w:rsid w:val="00711D81"/>
    <w:rsid w:val="007156A8"/>
    <w:rsid w:val="00720449"/>
    <w:rsid w:val="00721EB4"/>
    <w:rsid w:val="007232ED"/>
    <w:rsid w:val="00727109"/>
    <w:rsid w:val="00727906"/>
    <w:rsid w:val="007307AC"/>
    <w:rsid w:val="007323FA"/>
    <w:rsid w:val="00734C6E"/>
    <w:rsid w:val="00737BDE"/>
    <w:rsid w:val="00737BF2"/>
    <w:rsid w:val="00741C73"/>
    <w:rsid w:val="0074293E"/>
    <w:rsid w:val="007458DD"/>
    <w:rsid w:val="00745AE4"/>
    <w:rsid w:val="007460EE"/>
    <w:rsid w:val="0075255A"/>
    <w:rsid w:val="007537F0"/>
    <w:rsid w:val="00755236"/>
    <w:rsid w:val="007612ED"/>
    <w:rsid w:val="00766A96"/>
    <w:rsid w:val="00776D10"/>
    <w:rsid w:val="00777080"/>
    <w:rsid w:val="007813C5"/>
    <w:rsid w:val="007817E3"/>
    <w:rsid w:val="00781856"/>
    <w:rsid w:val="00782B4B"/>
    <w:rsid w:val="0078419D"/>
    <w:rsid w:val="00787D52"/>
    <w:rsid w:val="0079249A"/>
    <w:rsid w:val="00792E53"/>
    <w:rsid w:val="00796104"/>
    <w:rsid w:val="007964C9"/>
    <w:rsid w:val="00796F5B"/>
    <w:rsid w:val="007A2344"/>
    <w:rsid w:val="007A4311"/>
    <w:rsid w:val="007A6884"/>
    <w:rsid w:val="007B1286"/>
    <w:rsid w:val="007B2A11"/>
    <w:rsid w:val="007B77A1"/>
    <w:rsid w:val="007C1FF3"/>
    <w:rsid w:val="007C7B35"/>
    <w:rsid w:val="007C7E32"/>
    <w:rsid w:val="007D146A"/>
    <w:rsid w:val="007D4DA9"/>
    <w:rsid w:val="007D71AA"/>
    <w:rsid w:val="007E38A9"/>
    <w:rsid w:val="007E572E"/>
    <w:rsid w:val="007E59D9"/>
    <w:rsid w:val="007E6921"/>
    <w:rsid w:val="007E73D7"/>
    <w:rsid w:val="007F2BB6"/>
    <w:rsid w:val="007F2E02"/>
    <w:rsid w:val="007F3027"/>
    <w:rsid w:val="007F57D7"/>
    <w:rsid w:val="008017B0"/>
    <w:rsid w:val="00805C55"/>
    <w:rsid w:val="00806536"/>
    <w:rsid w:val="00807CD9"/>
    <w:rsid w:val="00810A12"/>
    <w:rsid w:val="00811A4F"/>
    <w:rsid w:val="008146FD"/>
    <w:rsid w:val="00814A0A"/>
    <w:rsid w:val="00816C3C"/>
    <w:rsid w:val="00824448"/>
    <w:rsid w:val="00825A47"/>
    <w:rsid w:val="0082659C"/>
    <w:rsid w:val="00827587"/>
    <w:rsid w:val="00832A02"/>
    <w:rsid w:val="00832B2C"/>
    <w:rsid w:val="00832E2B"/>
    <w:rsid w:val="00833988"/>
    <w:rsid w:val="00834F00"/>
    <w:rsid w:val="00835E71"/>
    <w:rsid w:val="00837D24"/>
    <w:rsid w:val="008409FE"/>
    <w:rsid w:val="00842526"/>
    <w:rsid w:val="00842D03"/>
    <w:rsid w:val="00844652"/>
    <w:rsid w:val="00845CC7"/>
    <w:rsid w:val="00850597"/>
    <w:rsid w:val="00852E1B"/>
    <w:rsid w:val="008534BB"/>
    <w:rsid w:val="008568D8"/>
    <w:rsid w:val="0085727F"/>
    <w:rsid w:val="00860619"/>
    <w:rsid w:val="00863C04"/>
    <w:rsid w:val="008645AD"/>
    <w:rsid w:val="00865561"/>
    <w:rsid w:val="00867150"/>
    <w:rsid w:val="008671B3"/>
    <w:rsid w:val="00870C5E"/>
    <w:rsid w:val="00871797"/>
    <w:rsid w:val="00871E68"/>
    <w:rsid w:val="00875780"/>
    <w:rsid w:val="00875D47"/>
    <w:rsid w:val="00882989"/>
    <w:rsid w:val="008847EC"/>
    <w:rsid w:val="00890B07"/>
    <w:rsid w:val="00892EDB"/>
    <w:rsid w:val="008941F7"/>
    <w:rsid w:val="008953A9"/>
    <w:rsid w:val="00895B78"/>
    <w:rsid w:val="008A3D0E"/>
    <w:rsid w:val="008A73ED"/>
    <w:rsid w:val="008A78EB"/>
    <w:rsid w:val="008B02FB"/>
    <w:rsid w:val="008B4D5A"/>
    <w:rsid w:val="008B5673"/>
    <w:rsid w:val="008B64B0"/>
    <w:rsid w:val="008C1FBC"/>
    <w:rsid w:val="008C236E"/>
    <w:rsid w:val="008C2A2D"/>
    <w:rsid w:val="008C6544"/>
    <w:rsid w:val="008D08D1"/>
    <w:rsid w:val="008D37EF"/>
    <w:rsid w:val="008D566B"/>
    <w:rsid w:val="008D6F2F"/>
    <w:rsid w:val="008D79A0"/>
    <w:rsid w:val="008E4880"/>
    <w:rsid w:val="008E5402"/>
    <w:rsid w:val="008E7E0D"/>
    <w:rsid w:val="008F1368"/>
    <w:rsid w:val="008F19CB"/>
    <w:rsid w:val="008F30C9"/>
    <w:rsid w:val="008F42C2"/>
    <w:rsid w:val="008F477A"/>
    <w:rsid w:val="008F7558"/>
    <w:rsid w:val="00900D7A"/>
    <w:rsid w:val="00901318"/>
    <w:rsid w:val="0090281C"/>
    <w:rsid w:val="0090342C"/>
    <w:rsid w:val="00905386"/>
    <w:rsid w:val="009068F4"/>
    <w:rsid w:val="009068F6"/>
    <w:rsid w:val="00907F7B"/>
    <w:rsid w:val="00910C8B"/>
    <w:rsid w:val="00914F3F"/>
    <w:rsid w:val="00922CC8"/>
    <w:rsid w:val="0093034D"/>
    <w:rsid w:val="00950079"/>
    <w:rsid w:val="009514CD"/>
    <w:rsid w:val="00951B1C"/>
    <w:rsid w:val="00951DD4"/>
    <w:rsid w:val="00953CB5"/>
    <w:rsid w:val="00955DA7"/>
    <w:rsid w:val="00957014"/>
    <w:rsid w:val="009614E7"/>
    <w:rsid w:val="00970AF4"/>
    <w:rsid w:val="00972A13"/>
    <w:rsid w:val="00973DAD"/>
    <w:rsid w:val="00976B51"/>
    <w:rsid w:val="00980354"/>
    <w:rsid w:val="00987AFA"/>
    <w:rsid w:val="00990C98"/>
    <w:rsid w:val="00990F19"/>
    <w:rsid w:val="00996254"/>
    <w:rsid w:val="009A01D5"/>
    <w:rsid w:val="009A1132"/>
    <w:rsid w:val="009A3A6C"/>
    <w:rsid w:val="009A426A"/>
    <w:rsid w:val="009A5E32"/>
    <w:rsid w:val="009A761D"/>
    <w:rsid w:val="009B0475"/>
    <w:rsid w:val="009B1A06"/>
    <w:rsid w:val="009B202B"/>
    <w:rsid w:val="009B6E1C"/>
    <w:rsid w:val="009C5861"/>
    <w:rsid w:val="009D5510"/>
    <w:rsid w:val="009D6BE0"/>
    <w:rsid w:val="009D6FF2"/>
    <w:rsid w:val="009E403C"/>
    <w:rsid w:val="009E47F2"/>
    <w:rsid w:val="009E6DFD"/>
    <w:rsid w:val="009E78DC"/>
    <w:rsid w:val="009F1F20"/>
    <w:rsid w:val="009F3C2A"/>
    <w:rsid w:val="009F4BAA"/>
    <w:rsid w:val="009F6294"/>
    <w:rsid w:val="00A0374E"/>
    <w:rsid w:val="00A14431"/>
    <w:rsid w:val="00A15558"/>
    <w:rsid w:val="00A15EC5"/>
    <w:rsid w:val="00A16E7E"/>
    <w:rsid w:val="00A1701D"/>
    <w:rsid w:val="00A172EE"/>
    <w:rsid w:val="00A227CD"/>
    <w:rsid w:val="00A2297D"/>
    <w:rsid w:val="00A27762"/>
    <w:rsid w:val="00A32296"/>
    <w:rsid w:val="00A32DFA"/>
    <w:rsid w:val="00A358FC"/>
    <w:rsid w:val="00A36D47"/>
    <w:rsid w:val="00A37901"/>
    <w:rsid w:val="00A40EA3"/>
    <w:rsid w:val="00A419DB"/>
    <w:rsid w:val="00A448E3"/>
    <w:rsid w:val="00A52F2D"/>
    <w:rsid w:val="00A543FD"/>
    <w:rsid w:val="00A6050F"/>
    <w:rsid w:val="00A608D1"/>
    <w:rsid w:val="00A61340"/>
    <w:rsid w:val="00A614B7"/>
    <w:rsid w:val="00A61AE3"/>
    <w:rsid w:val="00A67CAD"/>
    <w:rsid w:val="00A7168F"/>
    <w:rsid w:val="00A71A1C"/>
    <w:rsid w:val="00A73AC7"/>
    <w:rsid w:val="00A742FD"/>
    <w:rsid w:val="00A74468"/>
    <w:rsid w:val="00A808CC"/>
    <w:rsid w:val="00A8322B"/>
    <w:rsid w:val="00A8608A"/>
    <w:rsid w:val="00A90220"/>
    <w:rsid w:val="00A90A79"/>
    <w:rsid w:val="00A925A1"/>
    <w:rsid w:val="00A92722"/>
    <w:rsid w:val="00A9353B"/>
    <w:rsid w:val="00A938E0"/>
    <w:rsid w:val="00A946A1"/>
    <w:rsid w:val="00A97CBE"/>
    <w:rsid w:val="00AA3ED3"/>
    <w:rsid w:val="00AA4952"/>
    <w:rsid w:val="00AA7E65"/>
    <w:rsid w:val="00AB3639"/>
    <w:rsid w:val="00AB553B"/>
    <w:rsid w:val="00AB7466"/>
    <w:rsid w:val="00AB759A"/>
    <w:rsid w:val="00AC239E"/>
    <w:rsid w:val="00AC377C"/>
    <w:rsid w:val="00AC4ABC"/>
    <w:rsid w:val="00AC6106"/>
    <w:rsid w:val="00AC71C0"/>
    <w:rsid w:val="00AD1517"/>
    <w:rsid w:val="00AD2A6C"/>
    <w:rsid w:val="00AD364B"/>
    <w:rsid w:val="00AD3749"/>
    <w:rsid w:val="00AD37F2"/>
    <w:rsid w:val="00AD4055"/>
    <w:rsid w:val="00AD47E5"/>
    <w:rsid w:val="00AD6B7C"/>
    <w:rsid w:val="00AD78A7"/>
    <w:rsid w:val="00AE4676"/>
    <w:rsid w:val="00AF03BD"/>
    <w:rsid w:val="00AF7470"/>
    <w:rsid w:val="00AF7A39"/>
    <w:rsid w:val="00B00602"/>
    <w:rsid w:val="00B01937"/>
    <w:rsid w:val="00B01C94"/>
    <w:rsid w:val="00B0206D"/>
    <w:rsid w:val="00B05835"/>
    <w:rsid w:val="00B05C91"/>
    <w:rsid w:val="00B067ED"/>
    <w:rsid w:val="00B078D5"/>
    <w:rsid w:val="00B1098B"/>
    <w:rsid w:val="00B10C07"/>
    <w:rsid w:val="00B11981"/>
    <w:rsid w:val="00B12EA1"/>
    <w:rsid w:val="00B154E5"/>
    <w:rsid w:val="00B15F3B"/>
    <w:rsid w:val="00B1665D"/>
    <w:rsid w:val="00B17BF0"/>
    <w:rsid w:val="00B21FDB"/>
    <w:rsid w:val="00B22D56"/>
    <w:rsid w:val="00B271E4"/>
    <w:rsid w:val="00B30140"/>
    <w:rsid w:val="00B301A6"/>
    <w:rsid w:val="00B33EB1"/>
    <w:rsid w:val="00B40238"/>
    <w:rsid w:val="00B42C0D"/>
    <w:rsid w:val="00B43279"/>
    <w:rsid w:val="00B4490F"/>
    <w:rsid w:val="00B4688A"/>
    <w:rsid w:val="00B525BD"/>
    <w:rsid w:val="00B5548B"/>
    <w:rsid w:val="00B56B50"/>
    <w:rsid w:val="00B61D2A"/>
    <w:rsid w:val="00B6392E"/>
    <w:rsid w:val="00B66F4B"/>
    <w:rsid w:val="00B679C6"/>
    <w:rsid w:val="00B67FB0"/>
    <w:rsid w:val="00B70983"/>
    <w:rsid w:val="00B71B57"/>
    <w:rsid w:val="00B72198"/>
    <w:rsid w:val="00B7434D"/>
    <w:rsid w:val="00B82A2E"/>
    <w:rsid w:val="00B82E38"/>
    <w:rsid w:val="00B85755"/>
    <w:rsid w:val="00B86C9C"/>
    <w:rsid w:val="00B87640"/>
    <w:rsid w:val="00B9023B"/>
    <w:rsid w:val="00B95EF7"/>
    <w:rsid w:val="00B97CC0"/>
    <w:rsid w:val="00BA0F37"/>
    <w:rsid w:val="00BA231E"/>
    <w:rsid w:val="00BA25B0"/>
    <w:rsid w:val="00BA4879"/>
    <w:rsid w:val="00BA56B9"/>
    <w:rsid w:val="00BB3346"/>
    <w:rsid w:val="00BB411B"/>
    <w:rsid w:val="00BB4CDF"/>
    <w:rsid w:val="00BB6564"/>
    <w:rsid w:val="00BB6802"/>
    <w:rsid w:val="00BC0B1D"/>
    <w:rsid w:val="00BC1CC0"/>
    <w:rsid w:val="00BC333A"/>
    <w:rsid w:val="00BC3B6E"/>
    <w:rsid w:val="00BC597B"/>
    <w:rsid w:val="00BC5CDA"/>
    <w:rsid w:val="00BC74E2"/>
    <w:rsid w:val="00BD4A5F"/>
    <w:rsid w:val="00BD5AD7"/>
    <w:rsid w:val="00BD6D4F"/>
    <w:rsid w:val="00BD7EB3"/>
    <w:rsid w:val="00BE0E8A"/>
    <w:rsid w:val="00BE118D"/>
    <w:rsid w:val="00BE21FA"/>
    <w:rsid w:val="00BE4C24"/>
    <w:rsid w:val="00BF11D9"/>
    <w:rsid w:val="00BF1A73"/>
    <w:rsid w:val="00BF2A35"/>
    <w:rsid w:val="00BF4287"/>
    <w:rsid w:val="00BF6D3A"/>
    <w:rsid w:val="00C00159"/>
    <w:rsid w:val="00C0513A"/>
    <w:rsid w:val="00C05313"/>
    <w:rsid w:val="00C07989"/>
    <w:rsid w:val="00C07C82"/>
    <w:rsid w:val="00C105E4"/>
    <w:rsid w:val="00C120FB"/>
    <w:rsid w:val="00C13575"/>
    <w:rsid w:val="00C16457"/>
    <w:rsid w:val="00C173C1"/>
    <w:rsid w:val="00C17774"/>
    <w:rsid w:val="00C21269"/>
    <w:rsid w:val="00C212BF"/>
    <w:rsid w:val="00C22CAC"/>
    <w:rsid w:val="00C230BF"/>
    <w:rsid w:val="00C23B04"/>
    <w:rsid w:val="00C24544"/>
    <w:rsid w:val="00C25C8C"/>
    <w:rsid w:val="00C268EA"/>
    <w:rsid w:val="00C30921"/>
    <w:rsid w:val="00C32FC9"/>
    <w:rsid w:val="00C40E5F"/>
    <w:rsid w:val="00C41289"/>
    <w:rsid w:val="00C447A7"/>
    <w:rsid w:val="00C44958"/>
    <w:rsid w:val="00C45034"/>
    <w:rsid w:val="00C46A0F"/>
    <w:rsid w:val="00C50B2D"/>
    <w:rsid w:val="00C52D13"/>
    <w:rsid w:val="00C56043"/>
    <w:rsid w:val="00C566D9"/>
    <w:rsid w:val="00C5765E"/>
    <w:rsid w:val="00C60219"/>
    <w:rsid w:val="00C621F4"/>
    <w:rsid w:val="00C628B8"/>
    <w:rsid w:val="00C62CBA"/>
    <w:rsid w:val="00C67A88"/>
    <w:rsid w:val="00C71369"/>
    <w:rsid w:val="00C7403A"/>
    <w:rsid w:val="00C742F3"/>
    <w:rsid w:val="00C75441"/>
    <w:rsid w:val="00C765FC"/>
    <w:rsid w:val="00C801CC"/>
    <w:rsid w:val="00C82402"/>
    <w:rsid w:val="00C82E99"/>
    <w:rsid w:val="00C82F9C"/>
    <w:rsid w:val="00C84E6A"/>
    <w:rsid w:val="00C87198"/>
    <w:rsid w:val="00C93079"/>
    <w:rsid w:val="00C9327B"/>
    <w:rsid w:val="00C93B89"/>
    <w:rsid w:val="00C962D5"/>
    <w:rsid w:val="00C96993"/>
    <w:rsid w:val="00CA062A"/>
    <w:rsid w:val="00CA2B61"/>
    <w:rsid w:val="00CA4212"/>
    <w:rsid w:val="00CA6CEC"/>
    <w:rsid w:val="00CB05C6"/>
    <w:rsid w:val="00CB17EA"/>
    <w:rsid w:val="00CB3054"/>
    <w:rsid w:val="00CC3B9D"/>
    <w:rsid w:val="00CC79E2"/>
    <w:rsid w:val="00CD4D54"/>
    <w:rsid w:val="00CD5F48"/>
    <w:rsid w:val="00CD6C40"/>
    <w:rsid w:val="00CE35DE"/>
    <w:rsid w:val="00CE3B96"/>
    <w:rsid w:val="00CE6C95"/>
    <w:rsid w:val="00CF2B8D"/>
    <w:rsid w:val="00CF3B33"/>
    <w:rsid w:val="00CF491F"/>
    <w:rsid w:val="00D0025B"/>
    <w:rsid w:val="00D105DB"/>
    <w:rsid w:val="00D10A7F"/>
    <w:rsid w:val="00D20EDA"/>
    <w:rsid w:val="00D2427A"/>
    <w:rsid w:val="00D25FB4"/>
    <w:rsid w:val="00D35E02"/>
    <w:rsid w:val="00D36A7F"/>
    <w:rsid w:val="00D374B3"/>
    <w:rsid w:val="00D42FE8"/>
    <w:rsid w:val="00D43022"/>
    <w:rsid w:val="00D43EAE"/>
    <w:rsid w:val="00D466D9"/>
    <w:rsid w:val="00D52346"/>
    <w:rsid w:val="00D53CEA"/>
    <w:rsid w:val="00D557F4"/>
    <w:rsid w:val="00D56468"/>
    <w:rsid w:val="00D57750"/>
    <w:rsid w:val="00D609A6"/>
    <w:rsid w:val="00D62603"/>
    <w:rsid w:val="00D649D9"/>
    <w:rsid w:val="00D65415"/>
    <w:rsid w:val="00D708C7"/>
    <w:rsid w:val="00D7190D"/>
    <w:rsid w:val="00D75077"/>
    <w:rsid w:val="00D75734"/>
    <w:rsid w:val="00D84C23"/>
    <w:rsid w:val="00D85F71"/>
    <w:rsid w:val="00D902D1"/>
    <w:rsid w:val="00D9118E"/>
    <w:rsid w:val="00D913A6"/>
    <w:rsid w:val="00D92782"/>
    <w:rsid w:val="00D94BDC"/>
    <w:rsid w:val="00D95256"/>
    <w:rsid w:val="00D96C89"/>
    <w:rsid w:val="00D970D7"/>
    <w:rsid w:val="00DA0B84"/>
    <w:rsid w:val="00DA203C"/>
    <w:rsid w:val="00DA2A79"/>
    <w:rsid w:val="00DA2D58"/>
    <w:rsid w:val="00DA41D0"/>
    <w:rsid w:val="00DA5D3E"/>
    <w:rsid w:val="00DA641C"/>
    <w:rsid w:val="00DA68EA"/>
    <w:rsid w:val="00DA7258"/>
    <w:rsid w:val="00DB34AA"/>
    <w:rsid w:val="00DB39C0"/>
    <w:rsid w:val="00DB580A"/>
    <w:rsid w:val="00DC001E"/>
    <w:rsid w:val="00DC32A1"/>
    <w:rsid w:val="00DC336F"/>
    <w:rsid w:val="00DD045B"/>
    <w:rsid w:val="00DD1CDE"/>
    <w:rsid w:val="00DD25E0"/>
    <w:rsid w:val="00DD4375"/>
    <w:rsid w:val="00DD48D2"/>
    <w:rsid w:val="00DD5E2F"/>
    <w:rsid w:val="00DD6B8F"/>
    <w:rsid w:val="00DD6C10"/>
    <w:rsid w:val="00DE018F"/>
    <w:rsid w:val="00DE13C3"/>
    <w:rsid w:val="00DE1D8E"/>
    <w:rsid w:val="00DE6FCA"/>
    <w:rsid w:val="00DF1308"/>
    <w:rsid w:val="00DF2877"/>
    <w:rsid w:val="00DF3122"/>
    <w:rsid w:val="00DF4077"/>
    <w:rsid w:val="00DF544C"/>
    <w:rsid w:val="00E004C8"/>
    <w:rsid w:val="00E0251E"/>
    <w:rsid w:val="00E02985"/>
    <w:rsid w:val="00E02FE9"/>
    <w:rsid w:val="00E07B1F"/>
    <w:rsid w:val="00E11102"/>
    <w:rsid w:val="00E13C43"/>
    <w:rsid w:val="00E16D4C"/>
    <w:rsid w:val="00E16E82"/>
    <w:rsid w:val="00E20994"/>
    <w:rsid w:val="00E23501"/>
    <w:rsid w:val="00E237E1"/>
    <w:rsid w:val="00E2467E"/>
    <w:rsid w:val="00E26404"/>
    <w:rsid w:val="00E26DBE"/>
    <w:rsid w:val="00E345F2"/>
    <w:rsid w:val="00E36531"/>
    <w:rsid w:val="00E42F1A"/>
    <w:rsid w:val="00E4345C"/>
    <w:rsid w:val="00E4464E"/>
    <w:rsid w:val="00E46E9B"/>
    <w:rsid w:val="00E477C5"/>
    <w:rsid w:val="00E519DA"/>
    <w:rsid w:val="00E51EE5"/>
    <w:rsid w:val="00E5207F"/>
    <w:rsid w:val="00E53F8C"/>
    <w:rsid w:val="00E55789"/>
    <w:rsid w:val="00E6041E"/>
    <w:rsid w:val="00E60D29"/>
    <w:rsid w:val="00E61F55"/>
    <w:rsid w:val="00E649A1"/>
    <w:rsid w:val="00E65397"/>
    <w:rsid w:val="00E66B0D"/>
    <w:rsid w:val="00E70996"/>
    <w:rsid w:val="00E74649"/>
    <w:rsid w:val="00E75FDD"/>
    <w:rsid w:val="00E761BF"/>
    <w:rsid w:val="00E83BD2"/>
    <w:rsid w:val="00E845F7"/>
    <w:rsid w:val="00E84B0C"/>
    <w:rsid w:val="00E84C82"/>
    <w:rsid w:val="00E90FEC"/>
    <w:rsid w:val="00E937F8"/>
    <w:rsid w:val="00E944D6"/>
    <w:rsid w:val="00E959A4"/>
    <w:rsid w:val="00E97246"/>
    <w:rsid w:val="00E97594"/>
    <w:rsid w:val="00E977F2"/>
    <w:rsid w:val="00E979AD"/>
    <w:rsid w:val="00E97FD0"/>
    <w:rsid w:val="00EA0EC3"/>
    <w:rsid w:val="00EA14CB"/>
    <w:rsid w:val="00EA3B22"/>
    <w:rsid w:val="00EA76E6"/>
    <w:rsid w:val="00EB1AC7"/>
    <w:rsid w:val="00EB4585"/>
    <w:rsid w:val="00EB4F18"/>
    <w:rsid w:val="00EC2C68"/>
    <w:rsid w:val="00EC41A5"/>
    <w:rsid w:val="00ED26F2"/>
    <w:rsid w:val="00ED2E01"/>
    <w:rsid w:val="00ED41A8"/>
    <w:rsid w:val="00ED4F2A"/>
    <w:rsid w:val="00ED7EBE"/>
    <w:rsid w:val="00EE066B"/>
    <w:rsid w:val="00EE19F8"/>
    <w:rsid w:val="00EE4167"/>
    <w:rsid w:val="00EE42F3"/>
    <w:rsid w:val="00EE4C25"/>
    <w:rsid w:val="00EE55A4"/>
    <w:rsid w:val="00EE6082"/>
    <w:rsid w:val="00EE6529"/>
    <w:rsid w:val="00EE7AEE"/>
    <w:rsid w:val="00EF22FC"/>
    <w:rsid w:val="00EF39BB"/>
    <w:rsid w:val="00EF4691"/>
    <w:rsid w:val="00EF608A"/>
    <w:rsid w:val="00EF7E70"/>
    <w:rsid w:val="00F005FA"/>
    <w:rsid w:val="00F00B6C"/>
    <w:rsid w:val="00F01722"/>
    <w:rsid w:val="00F0219F"/>
    <w:rsid w:val="00F034DE"/>
    <w:rsid w:val="00F10915"/>
    <w:rsid w:val="00F10953"/>
    <w:rsid w:val="00F151CC"/>
    <w:rsid w:val="00F17E2D"/>
    <w:rsid w:val="00F220C0"/>
    <w:rsid w:val="00F23CB1"/>
    <w:rsid w:val="00F25A93"/>
    <w:rsid w:val="00F265F2"/>
    <w:rsid w:val="00F26F02"/>
    <w:rsid w:val="00F3018C"/>
    <w:rsid w:val="00F324CE"/>
    <w:rsid w:val="00F327EE"/>
    <w:rsid w:val="00F33C3B"/>
    <w:rsid w:val="00F43157"/>
    <w:rsid w:val="00F459C4"/>
    <w:rsid w:val="00F51E86"/>
    <w:rsid w:val="00F53BDD"/>
    <w:rsid w:val="00F565C5"/>
    <w:rsid w:val="00F6027D"/>
    <w:rsid w:val="00F63FF2"/>
    <w:rsid w:val="00F64E17"/>
    <w:rsid w:val="00F65703"/>
    <w:rsid w:val="00F65C36"/>
    <w:rsid w:val="00F738D6"/>
    <w:rsid w:val="00F74075"/>
    <w:rsid w:val="00F77656"/>
    <w:rsid w:val="00F803B1"/>
    <w:rsid w:val="00F85144"/>
    <w:rsid w:val="00F864F1"/>
    <w:rsid w:val="00F876E3"/>
    <w:rsid w:val="00F90AC7"/>
    <w:rsid w:val="00F93E80"/>
    <w:rsid w:val="00F95674"/>
    <w:rsid w:val="00FA1615"/>
    <w:rsid w:val="00FB0527"/>
    <w:rsid w:val="00FB4F4E"/>
    <w:rsid w:val="00FB64B1"/>
    <w:rsid w:val="00FB6735"/>
    <w:rsid w:val="00FB7B88"/>
    <w:rsid w:val="00FC0EC8"/>
    <w:rsid w:val="00FC33D4"/>
    <w:rsid w:val="00FC585E"/>
    <w:rsid w:val="00FC678D"/>
    <w:rsid w:val="00FC6B49"/>
    <w:rsid w:val="00FC709C"/>
    <w:rsid w:val="00FD28AB"/>
    <w:rsid w:val="00FD31CC"/>
    <w:rsid w:val="00FD38D8"/>
    <w:rsid w:val="00FD6902"/>
    <w:rsid w:val="00FD6F18"/>
    <w:rsid w:val="00FD73FC"/>
    <w:rsid w:val="00FD7DFC"/>
    <w:rsid w:val="00FD7FD0"/>
    <w:rsid w:val="00FD7FF7"/>
    <w:rsid w:val="00FE134B"/>
    <w:rsid w:val="00FE3341"/>
    <w:rsid w:val="00FE57FA"/>
    <w:rsid w:val="00FF0739"/>
    <w:rsid w:val="00FF54D5"/>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82989"/>
  </w:style>
  <w:style w:type="paragraph" w:styleId="Nadpis1">
    <w:name w:val="heading 1"/>
    <w:basedOn w:val="Normln"/>
    <w:next w:val="Normln"/>
    <w:link w:val="Nadpis1Char"/>
    <w:uiPriority w:val="9"/>
    <w:qFormat/>
    <w:rsid w:val="00871E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47656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E16D4C"/>
    <w:pPr>
      <w:autoSpaceDE w:val="0"/>
      <w:autoSpaceDN w:val="0"/>
      <w:adjustRightInd w:val="0"/>
      <w:spacing w:after="0" w:line="240" w:lineRule="auto"/>
    </w:pPr>
    <w:rPr>
      <w:rFonts w:ascii="Times New Roman" w:hAnsi="Times New Roman" w:cs="Times New Roman"/>
      <w:color w:val="000000"/>
      <w:sz w:val="24"/>
      <w:szCs w:val="24"/>
    </w:rPr>
  </w:style>
  <w:style w:type="paragraph" w:styleId="Zhlav">
    <w:name w:val="header"/>
    <w:basedOn w:val="Normln"/>
    <w:link w:val="ZhlavChar"/>
    <w:uiPriority w:val="99"/>
    <w:semiHidden/>
    <w:unhideWhenUsed/>
    <w:rsid w:val="00E16D4C"/>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E16D4C"/>
  </w:style>
  <w:style w:type="paragraph" w:styleId="Zpat">
    <w:name w:val="footer"/>
    <w:basedOn w:val="Normln"/>
    <w:link w:val="ZpatChar"/>
    <w:uiPriority w:val="99"/>
    <w:unhideWhenUsed/>
    <w:rsid w:val="00E16D4C"/>
    <w:pPr>
      <w:tabs>
        <w:tab w:val="center" w:pos="4536"/>
        <w:tab w:val="right" w:pos="9072"/>
      </w:tabs>
      <w:spacing w:after="0" w:line="240" w:lineRule="auto"/>
    </w:pPr>
  </w:style>
  <w:style w:type="character" w:customStyle="1" w:styleId="ZpatChar">
    <w:name w:val="Zápatí Char"/>
    <w:basedOn w:val="Standardnpsmoodstavce"/>
    <w:link w:val="Zpat"/>
    <w:uiPriority w:val="99"/>
    <w:rsid w:val="00E16D4C"/>
  </w:style>
  <w:style w:type="character" w:customStyle="1" w:styleId="Nadpis1Char">
    <w:name w:val="Nadpis 1 Char"/>
    <w:basedOn w:val="Standardnpsmoodstavce"/>
    <w:link w:val="Nadpis1"/>
    <w:uiPriority w:val="9"/>
    <w:rsid w:val="00871E68"/>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unhideWhenUsed/>
    <w:qFormat/>
    <w:rsid w:val="00871E68"/>
    <w:pPr>
      <w:outlineLvl w:val="9"/>
    </w:pPr>
  </w:style>
  <w:style w:type="paragraph" w:styleId="Odstavecseseznamem">
    <w:name w:val="List Paragraph"/>
    <w:basedOn w:val="Normln"/>
    <w:uiPriority w:val="34"/>
    <w:qFormat/>
    <w:rsid w:val="00871E68"/>
    <w:pPr>
      <w:ind w:left="720"/>
      <w:contextualSpacing/>
    </w:pPr>
  </w:style>
  <w:style w:type="paragraph" w:styleId="Textbubliny">
    <w:name w:val="Balloon Text"/>
    <w:basedOn w:val="Normln"/>
    <w:link w:val="TextbublinyChar"/>
    <w:uiPriority w:val="99"/>
    <w:semiHidden/>
    <w:unhideWhenUsed/>
    <w:rsid w:val="00871E6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71E68"/>
    <w:rPr>
      <w:rFonts w:ascii="Tahoma" w:hAnsi="Tahoma" w:cs="Tahoma"/>
      <w:sz w:val="16"/>
      <w:szCs w:val="16"/>
    </w:rPr>
  </w:style>
  <w:style w:type="paragraph" w:styleId="FormtovanvHTML">
    <w:name w:val="HTML Preformatted"/>
    <w:basedOn w:val="Normln"/>
    <w:link w:val="FormtovanvHTMLChar"/>
    <w:uiPriority w:val="99"/>
    <w:unhideWhenUsed/>
    <w:rsid w:val="005F49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FormtovanvHTMLChar">
    <w:name w:val="Formátovaný v HTML Char"/>
    <w:basedOn w:val="Standardnpsmoodstavce"/>
    <w:link w:val="FormtovanvHTML"/>
    <w:uiPriority w:val="99"/>
    <w:rsid w:val="005F49D4"/>
    <w:rPr>
      <w:rFonts w:ascii="Courier New" w:eastAsia="Times New Roman" w:hAnsi="Courier New" w:cs="Courier New"/>
      <w:sz w:val="20"/>
      <w:szCs w:val="20"/>
      <w:lang w:eastAsia="cs-CZ"/>
    </w:rPr>
  </w:style>
  <w:style w:type="character" w:styleId="Hypertextovodkaz">
    <w:name w:val="Hyperlink"/>
    <w:basedOn w:val="Standardnpsmoodstavce"/>
    <w:uiPriority w:val="99"/>
    <w:unhideWhenUsed/>
    <w:rsid w:val="00032B30"/>
    <w:rPr>
      <w:color w:val="0000FF" w:themeColor="hyperlink"/>
      <w:u w:val="single"/>
    </w:rPr>
  </w:style>
  <w:style w:type="character" w:styleId="KdHTML">
    <w:name w:val="HTML Code"/>
    <w:basedOn w:val="Standardnpsmoodstavce"/>
    <w:uiPriority w:val="99"/>
    <w:semiHidden/>
    <w:unhideWhenUsed/>
    <w:rsid w:val="00C9327B"/>
    <w:rPr>
      <w:rFonts w:ascii="Courier New" w:eastAsia="Times New Roman" w:hAnsi="Courier New" w:cs="Courier New"/>
      <w:sz w:val="20"/>
      <w:szCs w:val="20"/>
    </w:rPr>
  </w:style>
  <w:style w:type="paragraph" w:customStyle="1" w:styleId="firstpar">
    <w:name w:val="firstpar"/>
    <w:basedOn w:val="Normln"/>
    <w:rsid w:val="003157F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xt">
    <w:name w:val="next"/>
    <w:basedOn w:val="Normln"/>
    <w:rsid w:val="003157F0"/>
    <w:pPr>
      <w:spacing w:before="100" w:beforeAutospacing="1" w:after="100" w:afterAutospacing="1" w:line="240" w:lineRule="auto"/>
    </w:pPr>
    <w:rPr>
      <w:rFonts w:ascii="Times New Roman" w:eastAsia="Times New Roman" w:hAnsi="Times New Roman" w:cs="Times New Roman"/>
      <w:sz w:val="24"/>
      <w:szCs w:val="24"/>
    </w:rPr>
  </w:style>
  <w:style w:type="paragraph" w:styleId="Prosttext">
    <w:name w:val="Plain Text"/>
    <w:basedOn w:val="Normln"/>
    <w:link w:val="ProsttextChar"/>
    <w:uiPriority w:val="99"/>
    <w:unhideWhenUsed/>
    <w:rsid w:val="006761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osttextChar">
    <w:name w:val="Prostý text Char"/>
    <w:basedOn w:val="Standardnpsmoodstavce"/>
    <w:link w:val="Prosttext"/>
    <w:uiPriority w:val="99"/>
    <w:rsid w:val="006761F1"/>
    <w:rPr>
      <w:rFonts w:ascii="Times New Roman" w:eastAsia="Times New Roman" w:hAnsi="Times New Roman" w:cs="Times New Roman"/>
      <w:sz w:val="24"/>
      <w:szCs w:val="24"/>
      <w:lang w:eastAsia="cs-CZ"/>
    </w:rPr>
  </w:style>
  <w:style w:type="paragraph" w:styleId="Normlnweb">
    <w:name w:val="Normal (Web)"/>
    <w:basedOn w:val="Normln"/>
    <w:uiPriority w:val="99"/>
    <w:unhideWhenUsed/>
    <w:rsid w:val="00D105DB"/>
    <w:pPr>
      <w:spacing w:before="100" w:beforeAutospacing="1" w:after="100" w:afterAutospacing="1" w:line="240" w:lineRule="auto"/>
    </w:pPr>
    <w:rPr>
      <w:rFonts w:ascii="Times New Roman" w:eastAsia="Times New Roman" w:hAnsi="Times New Roman" w:cs="Times New Roman"/>
      <w:sz w:val="24"/>
      <w:szCs w:val="24"/>
    </w:rPr>
  </w:style>
  <w:style w:type="character" w:styleId="Zvraznn">
    <w:name w:val="Emphasis"/>
    <w:basedOn w:val="Standardnpsmoodstavce"/>
    <w:uiPriority w:val="20"/>
    <w:qFormat/>
    <w:rsid w:val="00863C04"/>
    <w:rPr>
      <w:i/>
      <w:iCs/>
    </w:rPr>
  </w:style>
  <w:style w:type="character" w:styleId="slodku">
    <w:name w:val="line number"/>
    <w:basedOn w:val="Standardnpsmoodstavce"/>
    <w:uiPriority w:val="99"/>
    <w:semiHidden/>
    <w:unhideWhenUsed/>
    <w:rsid w:val="00302552"/>
  </w:style>
  <w:style w:type="paragraph" w:styleId="Seznamsodrkami">
    <w:name w:val="List Bullet"/>
    <w:basedOn w:val="Normln"/>
    <w:uiPriority w:val="99"/>
    <w:unhideWhenUsed/>
    <w:rsid w:val="00326FC5"/>
    <w:pPr>
      <w:numPr>
        <w:numId w:val="28"/>
      </w:numPr>
      <w:contextualSpacing/>
    </w:pPr>
  </w:style>
  <w:style w:type="paragraph" w:styleId="Obsah2">
    <w:name w:val="toc 2"/>
    <w:basedOn w:val="Normln"/>
    <w:next w:val="Normln"/>
    <w:autoRedefine/>
    <w:uiPriority w:val="39"/>
    <w:unhideWhenUsed/>
    <w:qFormat/>
    <w:rsid w:val="00564587"/>
    <w:pPr>
      <w:spacing w:after="0"/>
      <w:ind w:left="220"/>
    </w:pPr>
    <w:rPr>
      <w:smallCaps/>
      <w:sz w:val="20"/>
      <w:szCs w:val="20"/>
    </w:rPr>
  </w:style>
  <w:style w:type="paragraph" w:styleId="Obsah1">
    <w:name w:val="toc 1"/>
    <w:basedOn w:val="Normln"/>
    <w:next w:val="Normln"/>
    <w:autoRedefine/>
    <w:uiPriority w:val="39"/>
    <w:unhideWhenUsed/>
    <w:qFormat/>
    <w:rsid w:val="00564587"/>
    <w:pPr>
      <w:spacing w:before="120" w:after="120"/>
    </w:pPr>
    <w:rPr>
      <w:b/>
      <w:bCs/>
      <w:caps/>
      <w:sz w:val="20"/>
      <w:szCs w:val="20"/>
    </w:rPr>
  </w:style>
  <w:style w:type="paragraph" w:styleId="Obsah3">
    <w:name w:val="toc 3"/>
    <w:basedOn w:val="Normln"/>
    <w:next w:val="Normln"/>
    <w:autoRedefine/>
    <w:uiPriority w:val="39"/>
    <w:unhideWhenUsed/>
    <w:qFormat/>
    <w:rsid w:val="00564587"/>
    <w:pPr>
      <w:spacing w:after="0"/>
      <w:ind w:left="440"/>
    </w:pPr>
    <w:rPr>
      <w:i/>
      <w:iCs/>
      <w:sz w:val="20"/>
      <w:szCs w:val="20"/>
    </w:rPr>
  </w:style>
  <w:style w:type="paragraph" w:styleId="Obsah4">
    <w:name w:val="toc 4"/>
    <w:basedOn w:val="Normln"/>
    <w:next w:val="Normln"/>
    <w:autoRedefine/>
    <w:uiPriority w:val="39"/>
    <w:unhideWhenUsed/>
    <w:rsid w:val="004F1342"/>
    <w:pPr>
      <w:spacing w:after="0"/>
      <w:ind w:left="660"/>
    </w:pPr>
    <w:rPr>
      <w:sz w:val="18"/>
      <w:szCs w:val="18"/>
    </w:rPr>
  </w:style>
  <w:style w:type="paragraph" w:styleId="Obsah5">
    <w:name w:val="toc 5"/>
    <w:basedOn w:val="Normln"/>
    <w:next w:val="Normln"/>
    <w:autoRedefine/>
    <w:uiPriority w:val="39"/>
    <w:unhideWhenUsed/>
    <w:rsid w:val="004F1342"/>
    <w:pPr>
      <w:spacing w:after="0"/>
      <w:ind w:left="880"/>
    </w:pPr>
    <w:rPr>
      <w:sz w:val="18"/>
      <w:szCs w:val="18"/>
    </w:rPr>
  </w:style>
  <w:style w:type="paragraph" w:styleId="Obsah6">
    <w:name w:val="toc 6"/>
    <w:basedOn w:val="Normln"/>
    <w:next w:val="Normln"/>
    <w:autoRedefine/>
    <w:uiPriority w:val="39"/>
    <w:unhideWhenUsed/>
    <w:rsid w:val="004F1342"/>
    <w:pPr>
      <w:spacing w:after="0"/>
      <w:ind w:left="1100"/>
    </w:pPr>
    <w:rPr>
      <w:sz w:val="18"/>
      <w:szCs w:val="18"/>
    </w:rPr>
  </w:style>
  <w:style w:type="paragraph" w:styleId="Obsah7">
    <w:name w:val="toc 7"/>
    <w:basedOn w:val="Normln"/>
    <w:next w:val="Normln"/>
    <w:autoRedefine/>
    <w:uiPriority w:val="39"/>
    <w:unhideWhenUsed/>
    <w:rsid w:val="004F1342"/>
    <w:pPr>
      <w:spacing w:after="0"/>
      <w:ind w:left="1320"/>
    </w:pPr>
    <w:rPr>
      <w:sz w:val="18"/>
      <w:szCs w:val="18"/>
    </w:rPr>
  </w:style>
  <w:style w:type="paragraph" w:styleId="Obsah8">
    <w:name w:val="toc 8"/>
    <w:basedOn w:val="Normln"/>
    <w:next w:val="Normln"/>
    <w:autoRedefine/>
    <w:uiPriority w:val="39"/>
    <w:unhideWhenUsed/>
    <w:rsid w:val="004F1342"/>
    <w:pPr>
      <w:spacing w:after="0"/>
      <w:ind w:left="1540"/>
    </w:pPr>
    <w:rPr>
      <w:sz w:val="18"/>
      <w:szCs w:val="18"/>
    </w:rPr>
  </w:style>
  <w:style w:type="paragraph" w:styleId="Obsah9">
    <w:name w:val="toc 9"/>
    <w:basedOn w:val="Normln"/>
    <w:next w:val="Normln"/>
    <w:autoRedefine/>
    <w:uiPriority w:val="39"/>
    <w:unhideWhenUsed/>
    <w:rsid w:val="004F1342"/>
    <w:pPr>
      <w:spacing w:after="0"/>
      <w:ind w:left="1760"/>
    </w:pPr>
    <w:rPr>
      <w:sz w:val="18"/>
      <w:szCs w:val="18"/>
    </w:rPr>
  </w:style>
  <w:style w:type="table" w:styleId="Mkatabulky">
    <w:name w:val="Table Grid"/>
    <w:basedOn w:val="Normlntabulka"/>
    <w:uiPriority w:val="59"/>
    <w:rsid w:val="00AC377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dpis2Char">
    <w:name w:val="Nadpis 2 Char"/>
    <w:basedOn w:val="Standardnpsmoodstavce"/>
    <w:link w:val="Nadpis2"/>
    <w:uiPriority w:val="9"/>
    <w:semiHidden/>
    <w:rsid w:val="0047656E"/>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78663923">
      <w:bodyDiv w:val="1"/>
      <w:marLeft w:val="0"/>
      <w:marRight w:val="0"/>
      <w:marTop w:val="0"/>
      <w:marBottom w:val="0"/>
      <w:divBdr>
        <w:top w:val="none" w:sz="0" w:space="0" w:color="auto"/>
        <w:left w:val="none" w:sz="0" w:space="0" w:color="auto"/>
        <w:bottom w:val="none" w:sz="0" w:space="0" w:color="auto"/>
        <w:right w:val="none" w:sz="0" w:space="0" w:color="auto"/>
      </w:divBdr>
    </w:div>
    <w:div w:id="208954613">
      <w:bodyDiv w:val="1"/>
      <w:marLeft w:val="0"/>
      <w:marRight w:val="0"/>
      <w:marTop w:val="0"/>
      <w:marBottom w:val="0"/>
      <w:divBdr>
        <w:top w:val="none" w:sz="0" w:space="0" w:color="auto"/>
        <w:left w:val="none" w:sz="0" w:space="0" w:color="auto"/>
        <w:bottom w:val="none" w:sz="0" w:space="0" w:color="auto"/>
        <w:right w:val="none" w:sz="0" w:space="0" w:color="auto"/>
      </w:divBdr>
      <w:divsChild>
        <w:div w:id="1297219587">
          <w:marLeft w:val="547"/>
          <w:marRight w:val="0"/>
          <w:marTop w:val="96"/>
          <w:marBottom w:val="0"/>
          <w:divBdr>
            <w:top w:val="none" w:sz="0" w:space="0" w:color="auto"/>
            <w:left w:val="none" w:sz="0" w:space="0" w:color="auto"/>
            <w:bottom w:val="none" w:sz="0" w:space="0" w:color="auto"/>
            <w:right w:val="none" w:sz="0" w:space="0" w:color="auto"/>
          </w:divBdr>
        </w:div>
      </w:divsChild>
    </w:div>
    <w:div w:id="379286153">
      <w:bodyDiv w:val="1"/>
      <w:marLeft w:val="0"/>
      <w:marRight w:val="0"/>
      <w:marTop w:val="0"/>
      <w:marBottom w:val="0"/>
      <w:divBdr>
        <w:top w:val="none" w:sz="0" w:space="0" w:color="auto"/>
        <w:left w:val="none" w:sz="0" w:space="0" w:color="auto"/>
        <w:bottom w:val="none" w:sz="0" w:space="0" w:color="auto"/>
        <w:right w:val="none" w:sz="0" w:space="0" w:color="auto"/>
      </w:divBdr>
    </w:div>
    <w:div w:id="386151948">
      <w:bodyDiv w:val="1"/>
      <w:marLeft w:val="0"/>
      <w:marRight w:val="0"/>
      <w:marTop w:val="0"/>
      <w:marBottom w:val="0"/>
      <w:divBdr>
        <w:top w:val="none" w:sz="0" w:space="0" w:color="auto"/>
        <w:left w:val="none" w:sz="0" w:space="0" w:color="auto"/>
        <w:bottom w:val="none" w:sz="0" w:space="0" w:color="auto"/>
        <w:right w:val="none" w:sz="0" w:space="0" w:color="auto"/>
      </w:divBdr>
      <w:divsChild>
        <w:div w:id="54936090">
          <w:marLeft w:val="0"/>
          <w:marRight w:val="0"/>
          <w:marTop w:val="0"/>
          <w:marBottom w:val="0"/>
          <w:divBdr>
            <w:top w:val="none" w:sz="0" w:space="0" w:color="auto"/>
            <w:left w:val="none" w:sz="0" w:space="0" w:color="auto"/>
            <w:bottom w:val="none" w:sz="0" w:space="0" w:color="auto"/>
            <w:right w:val="none" w:sz="0" w:space="0" w:color="auto"/>
          </w:divBdr>
        </w:div>
        <w:div w:id="1833519977">
          <w:marLeft w:val="0"/>
          <w:marRight w:val="0"/>
          <w:marTop w:val="0"/>
          <w:marBottom w:val="0"/>
          <w:divBdr>
            <w:top w:val="none" w:sz="0" w:space="0" w:color="auto"/>
            <w:left w:val="none" w:sz="0" w:space="0" w:color="auto"/>
            <w:bottom w:val="none" w:sz="0" w:space="0" w:color="auto"/>
            <w:right w:val="none" w:sz="0" w:space="0" w:color="auto"/>
          </w:divBdr>
        </w:div>
      </w:divsChild>
    </w:div>
    <w:div w:id="394592292">
      <w:bodyDiv w:val="1"/>
      <w:marLeft w:val="0"/>
      <w:marRight w:val="0"/>
      <w:marTop w:val="0"/>
      <w:marBottom w:val="0"/>
      <w:divBdr>
        <w:top w:val="none" w:sz="0" w:space="0" w:color="auto"/>
        <w:left w:val="none" w:sz="0" w:space="0" w:color="auto"/>
        <w:bottom w:val="none" w:sz="0" w:space="0" w:color="auto"/>
        <w:right w:val="none" w:sz="0" w:space="0" w:color="auto"/>
      </w:divBdr>
      <w:divsChild>
        <w:div w:id="1969319080">
          <w:marLeft w:val="0"/>
          <w:marRight w:val="0"/>
          <w:marTop w:val="0"/>
          <w:marBottom w:val="0"/>
          <w:divBdr>
            <w:top w:val="none" w:sz="0" w:space="0" w:color="auto"/>
            <w:left w:val="none" w:sz="0" w:space="0" w:color="auto"/>
            <w:bottom w:val="none" w:sz="0" w:space="0" w:color="auto"/>
            <w:right w:val="none" w:sz="0" w:space="0" w:color="auto"/>
          </w:divBdr>
          <w:divsChild>
            <w:div w:id="53238408">
              <w:marLeft w:val="0"/>
              <w:marRight w:val="0"/>
              <w:marTop w:val="0"/>
              <w:marBottom w:val="0"/>
              <w:divBdr>
                <w:top w:val="none" w:sz="0" w:space="0" w:color="auto"/>
                <w:left w:val="none" w:sz="0" w:space="0" w:color="auto"/>
                <w:bottom w:val="none" w:sz="0" w:space="0" w:color="auto"/>
                <w:right w:val="none" w:sz="0" w:space="0" w:color="auto"/>
              </w:divBdr>
            </w:div>
            <w:div w:id="59714135">
              <w:marLeft w:val="0"/>
              <w:marRight w:val="0"/>
              <w:marTop w:val="0"/>
              <w:marBottom w:val="0"/>
              <w:divBdr>
                <w:top w:val="none" w:sz="0" w:space="0" w:color="auto"/>
                <w:left w:val="none" w:sz="0" w:space="0" w:color="auto"/>
                <w:bottom w:val="none" w:sz="0" w:space="0" w:color="auto"/>
                <w:right w:val="none" w:sz="0" w:space="0" w:color="auto"/>
              </w:divBdr>
            </w:div>
            <w:div w:id="84960557">
              <w:marLeft w:val="0"/>
              <w:marRight w:val="0"/>
              <w:marTop w:val="0"/>
              <w:marBottom w:val="0"/>
              <w:divBdr>
                <w:top w:val="none" w:sz="0" w:space="0" w:color="auto"/>
                <w:left w:val="none" w:sz="0" w:space="0" w:color="auto"/>
                <w:bottom w:val="none" w:sz="0" w:space="0" w:color="auto"/>
                <w:right w:val="none" w:sz="0" w:space="0" w:color="auto"/>
              </w:divBdr>
            </w:div>
            <w:div w:id="423765798">
              <w:marLeft w:val="0"/>
              <w:marRight w:val="0"/>
              <w:marTop w:val="0"/>
              <w:marBottom w:val="0"/>
              <w:divBdr>
                <w:top w:val="none" w:sz="0" w:space="0" w:color="auto"/>
                <w:left w:val="none" w:sz="0" w:space="0" w:color="auto"/>
                <w:bottom w:val="none" w:sz="0" w:space="0" w:color="auto"/>
                <w:right w:val="none" w:sz="0" w:space="0" w:color="auto"/>
              </w:divBdr>
            </w:div>
            <w:div w:id="464010629">
              <w:marLeft w:val="0"/>
              <w:marRight w:val="0"/>
              <w:marTop w:val="0"/>
              <w:marBottom w:val="0"/>
              <w:divBdr>
                <w:top w:val="none" w:sz="0" w:space="0" w:color="auto"/>
                <w:left w:val="none" w:sz="0" w:space="0" w:color="auto"/>
                <w:bottom w:val="none" w:sz="0" w:space="0" w:color="auto"/>
                <w:right w:val="none" w:sz="0" w:space="0" w:color="auto"/>
              </w:divBdr>
            </w:div>
            <w:div w:id="564920618">
              <w:marLeft w:val="0"/>
              <w:marRight w:val="0"/>
              <w:marTop w:val="0"/>
              <w:marBottom w:val="0"/>
              <w:divBdr>
                <w:top w:val="none" w:sz="0" w:space="0" w:color="auto"/>
                <w:left w:val="none" w:sz="0" w:space="0" w:color="auto"/>
                <w:bottom w:val="none" w:sz="0" w:space="0" w:color="auto"/>
                <w:right w:val="none" w:sz="0" w:space="0" w:color="auto"/>
              </w:divBdr>
            </w:div>
            <w:div w:id="580407467">
              <w:marLeft w:val="0"/>
              <w:marRight w:val="0"/>
              <w:marTop w:val="0"/>
              <w:marBottom w:val="0"/>
              <w:divBdr>
                <w:top w:val="none" w:sz="0" w:space="0" w:color="auto"/>
                <w:left w:val="none" w:sz="0" w:space="0" w:color="auto"/>
                <w:bottom w:val="none" w:sz="0" w:space="0" w:color="auto"/>
                <w:right w:val="none" w:sz="0" w:space="0" w:color="auto"/>
              </w:divBdr>
            </w:div>
            <w:div w:id="631177639">
              <w:marLeft w:val="0"/>
              <w:marRight w:val="0"/>
              <w:marTop w:val="0"/>
              <w:marBottom w:val="0"/>
              <w:divBdr>
                <w:top w:val="none" w:sz="0" w:space="0" w:color="auto"/>
                <w:left w:val="none" w:sz="0" w:space="0" w:color="auto"/>
                <w:bottom w:val="none" w:sz="0" w:space="0" w:color="auto"/>
                <w:right w:val="none" w:sz="0" w:space="0" w:color="auto"/>
              </w:divBdr>
            </w:div>
            <w:div w:id="705176630">
              <w:marLeft w:val="0"/>
              <w:marRight w:val="0"/>
              <w:marTop w:val="0"/>
              <w:marBottom w:val="0"/>
              <w:divBdr>
                <w:top w:val="none" w:sz="0" w:space="0" w:color="auto"/>
                <w:left w:val="none" w:sz="0" w:space="0" w:color="auto"/>
                <w:bottom w:val="none" w:sz="0" w:space="0" w:color="auto"/>
                <w:right w:val="none" w:sz="0" w:space="0" w:color="auto"/>
              </w:divBdr>
            </w:div>
            <w:div w:id="723794114">
              <w:marLeft w:val="0"/>
              <w:marRight w:val="0"/>
              <w:marTop w:val="0"/>
              <w:marBottom w:val="0"/>
              <w:divBdr>
                <w:top w:val="none" w:sz="0" w:space="0" w:color="auto"/>
                <w:left w:val="none" w:sz="0" w:space="0" w:color="auto"/>
                <w:bottom w:val="none" w:sz="0" w:space="0" w:color="auto"/>
                <w:right w:val="none" w:sz="0" w:space="0" w:color="auto"/>
              </w:divBdr>
            </w:div>
            <w:div w:id="796990894">
              <w:marLeft w:val="0"/>
              <w:marRight w:val="0"/>
              <w:marTop w:val="0"/>
              <w:marBottom w:val="0"/>
              <w:divBdr>
                <w:top w:val="none" w:sz="0" w:space="0" w:color="auto"/>
                <w:left w:val="none" w:sz="0" w:space="0" w:color="auto"/>
                <w:bottom w:val="none" w:sz="0" w:space="0" w:color="auto"/>
                <w:right w:val="none" w:sz="0" w:space="0" w:color="auto"/>
              </w:divBdr>
            </w:div>
            <w:div w:id="824929307">
              <w:marLeft w:val="0"/>
              <w:marRight w:val="0"/>
              <w:marTop w:val="0"/>
              <w:marBottom w:val="0"/>
              <w:divBdr>
                <w:top w:val="none" w:sz="0" w:space="0" w:color="auto"/>
                <w:left w:val="none" w:sz="0" w:space="0" w:color="auto"/>
                <w:bottom w:val="none" w:sz="0" w:space="0" w:color="auto"/>
                <w:right w:val="none" w:sz="0" w:space="0" w:color="auto"/>
              </w:divBdr>
            </w:div>
            <w:div w:id="887375031">
              <w:marLeft w:val="0"/>
              <w:marRight w:val="0"/>
              <w:marTop w:val="0"/>
              <w:marBottom w:val="0"/>
              <w:divBdr>
                <w:top w:val="none" w:sz="0" w:space="0" w:color="auto"/>
                <w:left w:val="none" w:sz="0" w:space="0" w:color="auto"/>
                <w:bottom w:val="none" w:sz="0" w:space="0" w:color="auto"/>
                <w:right w:val="none" w:sz="0" w:space="0" w:color="auto"/>
              </w:divBdr>
            </w:div>
            <w:div w:id="1032026156">
              <w:marLeft w:val="0"/>
              <w:marRight w:val="0"/>
              <w:marTop w:val="0"/>
              <w:marBottom w:val="0"/>
              <w:divBdr>
                <w:top w:val="none" w:sz="0" w:space="0" w:color="auto"/>
                <w:left w:val="none" w:sz="0" w:space="0" w:color="auto"/>
                <w:bottom w:val="none" w:sz="0" w:space="0" w:color="auto"/>
                <w:right w:val="none" w:sz="0" w:space="0" w:color="auto"/>
              </w:divBdr>
            </w:div>
            <w:div w:id="1033308854">
              <w:marLeft w:val="0"/>
              <w:marRight w:val="0"/>
              <w:marTop w:val="0"/>
              <w:marBottom w:val="0"/>
              <w:divBdr>
                <w:top w:val="none" w:sz="0" w:space="0" w:color="auto"/>
                <w:left w:val="none" w:sz="0" w:space="0" w:color="auto"/>
                <w:bottom w:val="none" w:sz="0" w:space="0" w:color="auto"/>
                <w:right w:val="none" w:sz="0" w:space="0" w:color="auto"/>
              </w:divBdr>
            </w:div>
            <w:div w:id="1133671967">
              <w:marLeft w:val="0"/>
              <w:marRight w:val="0"/>
              <w:marTop w:val="0"/>
              <w:marBottom w:val="0"/>
              <w:divBdr>
                <w:top w:val="none" w:sz="0" w:space="0" w:color="auto"/>
                <w:left w:val="none" w:sz="0" w:space="0" w:color="auto"/>
                <w:bottom w:val="none" w:sz="0" w:space="0" w:color="auto"/>
                <w:right w:val="none" w:sz="0" w:space="0" w:color="auto"/>
              </w:divBdr>
            </w:div>
            <w:div w:id="1228416958">
              <w:marLeft w:val="0"/>
              <w:marRight w:val="0"/>
              <w:marTop w:val="0"/>
              <w:marBottom w:val="0"/>
              <w:divBdr>
                <w:top w:val="none" w:sz="0" w:space="0" w:color="auto"/>
                <w:left w:val="none" w:sz="0" w:space="0" w:color="auto"/>
                <w:bottom w:val="none" w:sz="0" w:space="0" w:color="auto"/>
                <w:right w:val="none" w:sz="0" w:space="0" w:color="auto"/>
              </w:divBdr>
            </w:div>
            <w:div w:id="1522544672">
              <w:marLeft w:val="0"/>
              <w:marRight w:val="0"/>
              <w:marTop w:val="0"/>
              <w:marBottom w:val="0"/>
              <w:divBdr>
                <w:top w:val="none" w:sz="0" w:space="0" w:color="auto"/>
                <w:left w:val="none" w:sz="0" w:space="0" w:color="auto"/>
                <w:bottom w:val="none" w:sz="0" w:space="0" w:color="auto"/>
                <w:right w:val="none" w:sz="0" w:space="0" w:color="auto"/>
              </w:divBdr>
            </w:div>
            <w:div w:id="1613978431">
              <w:marLeft w:val="0"/>
              <w:marRight w:val="0"/>
              <w:marTop w:val="0"/>
              <w:marBottom w:val="0"/>
              <w:divBdr>
                <w:top w:val="none" w:sz="0" w:space="0" w:color="auto"/>
                <w:left w:val="none" w:sz="0" w:space="0" w:color="auto"/>
                <w:bottom w:val="none" w:sz="0" w:space="0" w:color="auto"/>
                <w:right w:val="none" w:sz="0" w:space="0" w:color="auto"/>
              </w:divBdr>
            </w:div>
            <w:div w:id="1755664227">
              <w:marLeft w:val="0"/>
              <w:marRight w:val="0"/>
              <w:marTop w:val="0"/>
              <w:marBottom w:val="0"/>
              <w:divBdr>
                <w:top w:val="none" w:sz="0" w:space="0" w:color="auto"/>
                <w:left w:val="none" w:sz="0" w:space="0" w:color="auto"/>
                <w:bottom w:val="none" w:sz="0" w:space="0" w:color="auto"/>
                <w:right w:val="none" w:sz="0" w:space="0" w:color="auto"/>
              </w:divBdr>
            </w:div>
            <w:div w:id="1825199338">
              <w:marLeft w:val="0"/>
              <w:marRight w:val="0"/>
              <w:marTop w:val="0"/>
              <w:marBottom w:val="0"/>
              <w:divBdr>
                <w:top w:val="none" w:sz="0" w:space="0" w:color="auto"/>
                <w:left w:val="none" w:sz="0" w:space="0" w:color="auto"/>
                <w:bottom w:val="none" w:sz="0" w:space="0" w:color="auto"/>
                <w:right w:val="none" w:sz="0" w:space="0" w:color="auto"/>
              </w:divBdr>
            </w:div>
            <w:div w:id="205353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72563">
      <w:bodyDiv w:val="1"/>
      <w:marLeft w:val="0"/>
      <w:marRight w:val="0"/>
      <w:marTop w:val="0"/>
      <w:marBottom w:val="0"/>
      <w:divBdr>
        <w:top w:val="none" w:sz="0" w:space="0" w:color="auto"/>
        <w:left w:val="none" w:sz="0" w:space="0" w:color="auto"/>
        <w:bottom w:val="none" w:sz="0" w:space="0" w:color="auto"/>
        <w:right w:val="none" w:sz="0" w:space="0" w:color="auto"/>
      </w:divBdr>
      <w:divsChild>
        <w:div w:id="357632665">
          <w:marLeft w:val="0"/>
          <w:marRight w:val="0"/>
          <w:marTop w:val="0"/>
          <w:marBottom w:val="0"/>
          <w:divBdr>
            <w:top w:val="none" w:sz="0" w:space="0" w:color="auto"/>
            <w:left w:val="none" w:sz="0" w:space="0" w:color="auto"/>
            <w:bottom w:val="none" w:sz="0" w:space="0" w:color="auto"/>
            <w:right w:val="none" w:sz="0" w:space="0" w:color="auto"/>
          </w:divBdr>
        </w:div>
        <w:div w:id="1223833281">
          <w:marLeft w:val="0"/>
          <w:marRight w:val="0"/>
          <w:marTop w:val="0"/>
          <w:marBottom w:val="0"/>
          <w:divBdr>
            <w:top w:val="none" w:sz="0" w:space="0" w:color="auto"/>
            <w:left w:val="none" w:sz="0" w:space="0" w:color="auto"/>
            <w:bottom w:val="none" w:sz="0" w:space="0" w:color="auto"/>
            <w:right w:val="none" w:sz="0" w:space="0" w:color="auto"/>
          </w:divBdr>
        </w:div>
      </w:divsChild>
    </w:div>
    <w:div w:id="621111139">
      <w:bodyDiv w:val="1"/>
      <w:marLeft w:val="0"/>
      <w:marRight w:val="0"/>
      <w:marTop w:val="0"/>
      <w:marBottom w:val="0"/>
      <w:divBdr>
        <w:top w:val="none" w:sz="0" w:space="0" w:color="auto"/>
        <w:left w:val="none" w:sz="0" w:space="0" w:color="auto"/>
        <w:bottom w:val="none" w:sz="0" w:space="0" w:color="auto"/>
        <w:right w:val="none" w:sz="0" w:space="0" w:color="auto"/>
      </w:divBdr>
      <w:divsChild>
        <w:div w:id="808087451">
          <w:marLeft w:val="0"/>
          <w:marRight w:val="0"/>
          <w:marTop w:val="0"/>
          <w:marBottom w:val="0"/>
          <w:divBdr>
            <w:top w:val="none" w:sz="0" w:space="0" w:color="auto"/>
            <w:left w:val="none" w:sz="0" w:space="0" w:color="auto"/>
            <w:bottom w:val="none" w:sz="0" w:space="0" w:color="auto"/>
            <w:right w:val="none" w:sz="0" w:space="0" w:color="auto"/>
          </w:divBdr>
        </w:div>
      </w:divsChild>
    </w:div>
    <w:div w:id="653948495">
      <w:bodyDiv w:val="1"/>
      <w:marLeft w:val="0"/>
      <w:marRight w:val="0"/>
      <w:marTop w:val="0"/>
      <w:marBottom w:val="0"/>
      <w:divBdr>
        <w:top w:val="none" w:sz="0" w:space="0" w:color="auto"/>
        <w:left w:val="none" w:sz="0" w:space="0" w:color="auto"/>
        <w:bottom w:val="none" w:sz="0" w:space="0" w:color="auto"/>
        <w:right w:val="none" w:sz="0" w:space="0" w:color="auto"/>
      </w:divBdr>
    </w:div>
    <w:div w:id="862010184">
      <w:bodyDiv w:val="1"/>
      <w:marLeft w:val="0"/>
      <w:marRight w:val="0"/>
      <w:marTop w:val="0"/>
      <w:marBottom w:val="0"/>
      <w:divBdr>
        <w:top w:val="none" w:sz="0" w:space="0" w:color="auto"/>
        <w:left w:val="none" w:sz="0" w:space="0" w:color="auto"/>
        <w:bottom w:val="none" w:sz="0" w:space="0" w:color="auto"/>
        <w:right w:val="none" w:sz="0" w:space="0" w:color="auto"/>
      </w:divBdr>
      <w:divsChild>
        <w:div w:id="116146952">
          <w:marLeft w:val="0"/>
          <w:marRight w:val="0"/>
          <w:marTop w:val="0"/>
          <w:marBottom w:val="0"/>
          <w:divBdr>
            <w:top w:val="none" w:sz="0" w:space="0" w:color="auto"/>
            <w:left w:val="none" w:sz="0" w:space="0" w:color="auto"/>
            <w:bottom w:val="none" w:sz="0" w:space="0" w:color="auto"/>
            <w:right w:val="none" w:sz="0" w:space="0" w:color="auto"/>
          </w:divBdr>
        </w:div>
        <w:div w:id="548492641">
          <w:marLeft w:val="0"/>
          <w:marRight w:val="0"/>
          <w:marTop w:val="0"/>
          <w:marBottom w:val="0"/>
          <w:divBdr>
            <w:top w:val="none" w:sz="0" w:space="0" w:color="auto"/>
            <w:left w:val="none" w:sz="0" w:space="0" w:color="auto"/>
            <w:bottom w:val="none" w:sz="0" w:space="0" w:color="auto"/>
            <w:right w:val="none" w:sz="0" w:space="0" w:color="auto"/>
          </w:divBdr>
        </w:div>
        <w:div w:id="1090468919">
          <w:marLeft w:val="0"/>
          <w:marRight w:val="0"/>
          <w:marTop w:val="0"/>
          <w:marBottom w:val="0"/>
          <w:divBdr>
            <w:top w:val="none" w:sz="0" w:space="0" w:color="auto"/>
            <w:left w:val="none" w:sz="0" w:space="0" w:color="auto"/>
            <w:bottom w:val="none" w:sz="0" w:space="0" w:color="auto"/>
            <w:right w:val="none" w:sz="0" w:space="0" w:color="auto"/>
          </w:divBdr>
        </w:div>
        <w:div w:id="1156604113">
          <w:marLeft w:val="0"/>
          <w:marRight w:val="0"/>
          <w:marTop w:val="0"/>
          <w:marBottom w:val="0"/>
          <w:divBdr>
            <w:top w:val="none" w:sz="0" w:space="0" w:color="auto"/>
            <w:left w:val="none" w:sz="0" w:space="0" w:color="auto"/>
            <w:bottom w:val="none" w:sz="0" w:space="0" w:color="auto"/>
            <w:right w:val="none" w:sz="0" w:space="0" w:color="auto"/>
          </w:divBdr>
        </w:div>
        <w:div w:id="1520239156">
          <w:marLeft w:val="0"/>
          <w:marRight w:val="0"/>
          <w:marTop w:val="0"/>
          <w:marBottom w:val="0"/>
          <w:divBdr>
            <w:top w:val="none" w:sz="0" w:space="0" w:color="auto"/>
            <w:left w:val="none" w:sz="0" w:space="0" w:color="auto"/>
            <w:bottom w:val="none" w:sz="0" w:space="0" w:color="auto"/>
            <w:right w:val="none" w:sz="0" w:space="0" w:color="auto"/>
          </w:divBdr>
        </w:div>
        <w:div w:id="1909000274">
          <w:marLeft w:val="0"/>
          <w:marRight w:val="0"/>
          <w:marTop w:val="0"/>
          <w:marBottom w:val="0"/>
          <w:divBdr>
            <w:top w:val="none" w:sz="0" w:space="0" w:color="auto"/>
            <w:left w:val="none" w:sz="0" w:space="0" w:color="auto"/>
            <w:bottom w:val="none" w:sz="0" w:space="0" w:color="auto"/>
            <w:right w:val="none" w:sz="0" w:space="0" w:color="auto"/>
          </w:divBdr>
        </w:div>
        <w:div w:id="2096632515">
          <w:marLeft w:val="0"/>
          <w:marRight w:val="0"/>
          <w:marTop w:val="0"/>
          <w:marBottom w:val="0"/>
          <w:divBdr>
            <w:top w:val="none" w:sz="0" w:space="0" w:color="auto"/>
            <w:left w:val="none" w:sz="0" w:space="0" w:color="auto"/>
            <w:bottom w:val="none" w:sz="0" w:space="0" w:color="auto"/>
            <w:right w:val="none" w:sz="0" w:space="0" w:color="auto"/>
          </w:divBdr>
        </w:div>
      </w:divsChild>
    </w:div>
    <w:div w:id="1038971291">
      <w:bodyDiv w:val="1"/>
      <w:marLeft w:val="0"/>
      <w:marRight w:val="0"/>
      <w:marTop w:val="0"/>
      <w:marBottom w:val="0"/>
      <w:divBdr>
        <w:top w:val="none" w:sz="0" w:space="0" w:color="auto"/>
        <w:left w:val="none" w:sz="0" w:space="0" w:color="auto"/>
        <w:bottom w:val="none" w:sz="0" w:space="0" w:color="auto"/>
        <w:right w:val="none" w:sz="0" w:space="0" w:color="auto"/>
      </w:divBdr>
    </w:div>
    <w:div w:id="1165124534">
      <w:bodyDiv w:val="1"/>
      <w:marLeft w:val="0"/>
      <w:marRight w:val="0"/>
      <w:marTop w:val="0"/>
      <w:marBottom w:val="0"/>
      <w:divBdr>
        <w:top w:val="none" w:sz="0" w:space="0" w:color="auto"/>
        <w:left w:val="none" w:sz="0" w:space="0" w:color="auto"/>
        <w:bottom w:val="none" w:sz="0" w:space="0" w:color="auto"/>
        <w:right w:val="none" w:sz="0" w:space="0" w:color="auto"/>
      </w:divBdr>
    </w:div>
    <w:div w:id="1203638755">
      <w:bodyDiv w:val="1"/>
      <w:marLeft w:val="0"/>
      <w:marRight w:val="0"/>
      <w:marTop w:val="0"/>
      <w:marBottom w:val="0"/>
      <w:divBdr>
        <w:top w:val="none" w:sz="0" w:space="0" w:color="auto"/>
        <w:left w:val="none" w:sz="0" w:space="0" w:color="auto"/>
        <w:bottom w:val="none" w:sz="0" w:space="0" w:color="auto"/>
        <w:right w:val="none" w:sz="0" w:space="0" w:color="auto"/>
      </w:divBdr>
      <w:divsChild>
        <w:div w:id="1511749362">
          <w:marLeft w:val="0"/>
          <w:marRight w:val="0"/>
          <w:marTop w:val="0"/>
          <w:marBottom w:val="0"/>
          <w:divBdr>
            <w:top w:val="none" w:sz="0" w:space="0" w:color="auto"/>
            <w:left w:val="none" w:sz="0" w:space="0" w:color="auto"/>
            <w:bottom w:val="none" w:sz="0" w:space="0" w:color="auto"/>
            <w:right w:val="none" w:sz="0" w:space="0" w:color="auto"/>
          </w:divBdr>
        </w:div>
      </w:divsChild>
    </w:div>
    <w:div w:id="1409620057">
      <w:bodyDiv w:val="1"/>
      <w:marLeft w:val="0"/>
      <w:marRight w:val="0"/>
      <w:marTop w:val="0"/>
      <w:marBottom w:val="0"/>
      <w:divBdr>
        <w:top w:val="none" w:sz="0" w:space="0" w:color="auto"/>
        <w:left w:val="none" w:sz="0" w:space="0" w:color="auto"/>
        <w:bottom w:val="none" w:sz="0" w:space="0" w:color="auto"/>
        <w:right w:val="none" w:sz="0" w:space="0" w:color="auto"/>
      </w:divBdr>
    </w:div>
    <w:div w:id="1557471919">
      <w:bodyDiv w:val="1"/>
      <w:marLeft w:val="0"/>
      <w:marRight w:val="0"/>
      <w:marTop w:val="0"/>
      <w:marBottom w:val="0"/>
      <w:divBdr>
        <w:top w:val="none" w:sz="0" w:space="0" w:color="auto"/>
        <w:left w:val="none" w:sz="0" w:space="0" w:color="auto"/>
        <w:bottom w:val="none" w:sz="0" w:space="0" w:color="auto"/>
        <w:right w:val="none" w:sz="0" w:space="0" w:color="auto"/>
      </w:divBdr>
      <w:divsChild>
        <w:div w:id="396324975">
          <w:marLeft w:val="0"/>
          <w:marRight w:val="0"/>
          <w:marTop w:val="0"/>
          <w:marBottom w:val="0"/>
          <w:divBdr>
            <w:top w:val="none" w:sz="0" w:space="0" w:color="auto"/>
            <w:left w:val="none" w:sz="0" w:space="0" w:color="auto"/>
            <w:bottom w:val="none" w:sz="0" w:space="0" w:color="auto"/>
            <w:right w:val="none" w:sz="0" w:space="0" w:color="auto"/>
          </w:divBdr>
        </w:div>
        <w:div w:id="461726992">
          <w:marLeft w:val="0"/>
          <w:marRight w:val="0"/>
          <w:marTop w:val="0"/>
          <w:marBottom w:val="0"/>
          <w:divBdr>
            <w:top w:val="none" w:sz="0" w:space="0" w:color="auto"/>
            <w:left w:val="none" w:sz="0" w:space="0" w:color="auto"/>
            <w:bottom w:val="none" w:sz="0" w:space="0" w:color="auto"/>
            <w:right w:val="none" w:sz="0" w:space="0" w:color="auto"/>
          </w:divBdr>
        </w:div>
        <w:div w:id="476847489">
          <w:marLeft w:val="0"/>
          <w:marRight w:val="0"/>
          <w:marTop w:val="0"/>
          <w:marBottom w:val="0"/>
          <w:divBdr>
            <w:top w:val="none" w:sz="0" w:space="0" w:color="auto"/>
            <w:left w:val="none" w:sz="0" w:space="0" w:color="auto"/>
            <w:bottom w:val="none" w:sz="0" w:space="0" w:color="auto"/>
            <w:right w:val="none" w:sz="0" w:space="0" w:color="auto"/>
          </w:divBdr>
        </w:div>
        <w:div w:id="672420677">
          <w:marLeft w:val="0"/>
          <w:marRight w:val="0"/>
          <w:marTop w:val="0"/>
          <w:marBottom w:val="0"/>
          <w:divBdr>
            <w:top w:val="none" w:sz="0" w:space="0" w:color="auto"/>
            <w:left w:val="none" w:sz="0" w:space="0" w:color="auto"/>
            <w:bottom w:val="none" w:sz="0" w:space="0" w:color="auto"/>
            <w:right w:val="none" w:sz="0" w:space="0" w:color="auto"/>
          </w:divBdr>
        </w:div>
        <w:div w:id="1037663537">
          <w:marLeft w:val="0"/>
          <w:marRight w:val="0"/>
          <w:marTop w:val="0"/>
          <w:marBottom w:val="0"/>
          <w:divBdr>
            <w:top w:val="none" w:sz="0" w:space="0" w:color="auto"/>
            <w:left w:val="none" w:sz="0" w:space="0" w:color="auto"/>
            <w:bottom w:val="none" w:sz="0" w:space="0" w:color="auto"/>
            <w:right w:val="none" w:sz="0" w:space="0" w:color="auto"/>
          </w:divBdr>
        </w:div>
        <w:div w:id="1264386723">
          <w:marLeft w:val="0"/>
          <w:marRight w:val="0"/>
          <w:marTop w:val="0"/>
          <w:marBottom w:val="0"/>
          <w:divBdr>
            <w:top w:val="none" w:sz="0" w:space="0" w:color="auto"/>
            <w:left w:val="none" w:sz="0" w:space="0" w:color="auto"/>
            <w:bottom w:val="none" w:sz="0" w:space="0" w:color="auto"/>
            <w:right w:val="none" w:sz="0" w:space="0" w:color="auto"/>
          </w:divBdr>
        </w:div>
        <w:div w:id="1375689118">
          <w:marLeft w:val="0"/>
          <w:marRight w:val="0"/>
          <w:marTop w:val="0"/>
          <w:marBottom w:val="0"/>
          <w:divBdr>
            <w:top w:val="none" w:sz="0" w:space="0" w:color="auto"/>
            <w:left w:val="none" w:sz="0" w:space="0" w:color="auto"/>
            <w:bottom w:val="none" w:sz="0" w:space="0" w:color="auto"/>
            <w:right w:val="none" w:sz="0" w:space="0" w:color="auto"/>
          </w:divBdr>
        </w:div>
        <w:div w:id="1385828929">
          <w:marLeft w:val="0"/>
          <w:marRight w:val="0"/>
          <w:marTop w:val="0"/>
          <w:marBottom w:val="0"/>
          <w:divBdr>
            <w:top w:val="none" w:sz="0" w:space="0" w:color="auto"/>
            <w:left w:val="none" w:sz="0" w:space="0" w:color="auto"/>
            <w:bottom w:val="none" w:sz="0" w:space="0" w:color="auto"/>
            <w:right w:val="none" w:sz="0" w:space="0" w:color="auto"/>
          </w:divBdr>
        </w:div>
        <w:div w:id="1489713172">
          <w:marLeft w:val="0"/>
          <w:marRight w:val="0"/>
          <w:marTop w:val="0"/>
          <w:marBottom w:val="0"/>
          <w:divBdr>
            <w:top w:val="none" w:sz="0" w:space="0" w:color="auto"/>
            <w:left w:val="none" w:sz="0" w:space="0" w:color="auto"/>
            <w:bottom w:val="none" w:sz="0" w:space="0" w:color="auto"/>
            <w:right w:val="none" w:sz="0" w:space="0" w:color="auto"/>
          </w:divBdr>
        </w:div>
        <w:div w:id="1568566108">
          <w:marLeft w:val="0"/>
          <w:marRight w:val="0"/>
          <w:marTop w:val="0"/>
          <w:marBottom w:val="0"/>
          <w:divBdr>
            <w:top w:val="none" w:sz="0" w:space="0" w:color="auto"/>
            <w:left w:val="none" w:sz="0" w:space="0" w:color="auto"/>
            <w:bottom w:val="none" w:sz="0" w:space="0" w:color="auto"/>
            <w:right w:val="none" w:sz="0" w:space="0" w:color="auto"/>
          </w:divBdr>
        </w:div>
        <w:div w:id="1626621475">
          <w:marLeft w:val="0"/>
          <w:marRight w:val="0"/>
          <w:marTop w:val="0"/>
          <w:marBottom w:val="0"/>
          <w:divBdr>
            <w:top w:val="none" w:sz="0" w:space="0" w:color="auto"/>
            <w:left w:val="none" w:sz="0" w:space="0" w:color="auto"/>
            <w:bottom w:val="none" w:sz="0" w:space="0" w:color="auto"/>
            <w:right w:val="none" w:sz="0" w:space="0" w:color="auto"/>
          </w:divBdr>
        </w:div>
        <w:div w:id="1692298495">
          <w:marLeft w:val="0"/>
          <w:marRight w:val="0"/>
          <w:marTop w:val="0"/>
          <w:marBottom w:val="0"/>
          <w:divBdr>
            <w:top w:val="none" w:sz="0" w:space="0" w:color="auto"/>
            <w:left w:val="none" w:sz="0" w:space="0" w:color="auto"/>
            <w:bottom w:val="none" w:sz="0" w:space="0" w:color="auto"/>
            <w:right w:val="none" w:sz="0" w:space="0" w:color="auto"/>
          </w:divBdr>
        </w:div>
        <w:div w:id="1871264968">
          <w:marLeft w:val="0"/>
          <w:marRight w:val="0"/>
          <w:marTop w:val="0"/>
          <w:marBottom w:val="0"/>
          <w:divBdr>
            <w:top w:val="none" w:sz="0" w:space="0" w:color="auto"/>
            <w:left w:val="none" w:sz="0" w:space="0" w:color="auto"/>
            <w:bottom w:val="none" w:sz="0" w:space="0" w:color="auto"/>
            <w:right w:val="none" w:sz="0" w:space="0" w:color="auto"/>
          </w:divBdr>
        </w:div>
      </w:divsChild>
    </w:div>
    <w:div w:id="1560245430">
      <w:bodyDiv w:val="1"/>
      <w:marLeft w:val="0"/>
      <w:marRight w:val="0"/>
      <w:marTop w:val="0"/>
      <w:marBottom w:val="0"/>
      <w:divBdr>
        <w:top w:val="none" w:sz="0" w:space="0" w:color="auto"/>
        <w:left w:val="none" w:sz="0" w:space="0" w:color="auto"/>
        <w:bottom w:val="none" w:sz="0" w:space="0" w:color="auto"/>
        <w:right w:val="none" w:sz="0" w:space="0" w:color="auto"/>
      </w:divBdr>
    </w:div>
    <w:div w:id="1590385255">
      <w:bodyDiv w:val="1"/>
      <w:marLeft w:val="0"/>
      <w:marRight w:val="0"/>
      <w:marTop w:val="0"/>
      <w:marBottom w:val="0"/>
      <w:divBdr>
        <w:top w:val="none" w:sz="0" w:space="0" w:color="auto"/>
        <w:left w:val="none" w:sz="0" w:space="0" w:color="auto"/>
        <w:bottom w:val="none" w:sz="0" w:space="0" w:color="auto"/>
        <w:right w:val="none" w:sz="0" w:space="0" w:color="auto"/>
      </w:divBdr>
      <w:divsChild>
        <w:div w:id="1317764491">
          <w:marLeft w:val="0"/>
          <w:marRight w:val="0"/>
          <w:marTop w:val="0"/>
          <w:marBottom w:val="0"/>
          <w:divBdr>
            <w:top w:val="none" w:sz="0" w:space="0" w:color="auto"/>
            <w:left w:val="none" w:sz="0" w:space="0" w:color="auto"/>
            <w:bottom w:val="none" w:sz="0" w:space="0" w:color="auto"/>
            <w:right w:val="none" w:sz="0" w:space="0" w:color="auto"/>
          </w:divBdr>
          <w:divsChild>
            <w:div w:id="212547308">
              <w:marLeft w:val="0"/>
              <w:marRight w:val="0"/>
              <w:marTop w:val="0"/>
              <w:marBottom w:val="0"/>
              <w:divBdr>
                <w:top w:val="none" w:sz="0" w:space="0" w:color="auto"/>
                <w:left w:val="none" w:sz="0" w:space="0" w:color="auto"/>
                <w:bottom w:val="none" w:sz="0" w:space="0" w:color="auto"/>
                <w:right w:val="none" w:sz="0" w:space="0" w:color="auto"/>
              </w:divBdr>
            </w:div>
            <w:div w:id="340817745">
              <w:marLeft w:val="0"/>
              <w:marRight w:val="0"/>
              <w:marTop w:val="0"/>
              <w:marBottom w:val="0"/>
              <w:divBdr>
                <w:top w:val="none" w:sz="0" w:space="0" w:color="auto"/>
                <w:left w:val="none" w:sz="0" w:space="0" w:color="auto"/>
                <w:bottom w:val="none" w:sz="0" w:space="0" w:color="auto"/>
                <w:right w:val="none" w:sz="0" w:space="0" w:color="auto"/>
              </w:divBdr>
            </w:div>
            <w:div w:id="1064110057">
              <w:marLeft w:val="0"/>
              <w:marRight w:val="0"/>
              <w:marTop w:val="0"/>
              <w:marBottom w:val="0"/>
              <w:divBdr>
                <w:top w:val="none" w:sz="0" w:space="0" w:color="auto"/>
                <w:left w:val="none" w:sz="0" w:space="0" w:color="auto"/>
                <w:bottom w:val="none" w:sz="0" w:space="0" w:color="auto"/>
                <w:right w:val="none" w:sz="0" w:space="0" w:color="auto"/>
              </w:divBdr>
            </w:div>
            <w:div w:id="1088843833">
              <w:marLeft w:val="0"/>
              <w:marRight w:val="0"/>
              <w:marTop w:val="0"/>
              <w:marBottom w:val="0"/>
              <w:divBdr>
                <w:top w:val="none" w:sz="0" w:space="0" w:color="auto"/>
                <w:left w:val="none" w:sz="0" w:space="0" w:color="auto"/>
                <w:bottom w:val="none" w:sz="0" w:space="0" w:color="auto"/>
                <w:right w:val="none" w:sz="0" w:space="0" w:color="auto"/>
              </w:divBdr>
            </w:div>
            <w:div w:id="1108693777">
              <w:marLeft w:val="0"/>
              <w:marRight w:val="0"/>
              <w:marTop w:val="0"/>
              <w:marBottom w:val="0"/>
              <w:divBdr>
                <w:top w:val="none" w:sz="0" w:space="0" w:color="auto"/>
                <w:left w:val="none" w:sz="0" w:space="0" w:color="auto"/>
                <w:bottom w:val="none" w:sz="0" w:space="0" w:color="auto"/>
                <w:right w:val="none" w:sz="0" w:space="0" w:color="auto"/>
              </w:divBdr>
            </w:div>
            <w:div w:id="1336348211">
              <w:marLeft w:val="0"/>
              <w:marRight w:val="0"/>
              <w:marTop w:val="0"/>
              <w:marBottom w:val="0"/>
              <w:divBdr>
                <w:top w:val="none" w:sz="0" w:space="0" w:color="auto"/>
                <w:left w:val="none" w:sz="0" w:space="0" w:color="auto"/>
                <w:bottom w:val="none" w:sz="0" w:space="0" w:color="auto"/>
                <w:right w:val="none" w:sz="0" w:space="0" w:color="auto"/>
              </w:divBdr>
            </w:div>
            <w:div w:id="1404138285">
              <w:marLeft w:val="0"/>
              <w:marRight w:val="0"/>
              <w:marTop w:val="0"/>
              <w:marBottom w:val="0"/>
              <w:divBdr>
                <w:top w:val="none" w:sz="0" w:space="0" w:color="auto"/>
                <w:left w:val="none" w:sz="0" w:space="0" w:color="auto"/>
                <w:bottom w:val="none" w:sz="0" w:space="0" w:color="auto"/>
                <w:right w:val="none" w:sz="0" w:space="0" w:color="auto"/>
              </w:divBdr>
            </w:div>
            <w:div w:id="1457330926">
              <w:marLeft w:val="0"/>
              <w:marRight w:val="0"/>
              <w:marTop w:val="0"/>
              <w:marBottom w:val="0"/>
              <w:divBdr>
                <w:top w:val="none" w:sz="0" w:space="0" w:color="auto"/>
                <w:left w:val="none" w:sz="0" w:space="0" w:color="auto"/>
                <w:bottom w:val="none" w:sz="0" w:space="0" w:color="auto"/>
                <w:right w:val="none" w:sz="0" w:space="0" w:color="auto"/>
              </w:divBdr>
            </w:div>
            <w:div w:id="1693342175">
              <w:marLeft w:val="0"/>
              <w:marRight w:val="0"/>
              <w:marTop w:val="0"/>
              <w:marBottom w:val="0"/>
              <w:divBdr>
                <w:top w:val="none" w:sz="0" w:space="0" w:color="auto"/>
                <w:left w:val="none" w:sz="0" w:space="0" w:color="auto"/>
                <w:bottom w:val="none" w:sz="0" w:space="0" w:color="auto"/>
                <w:right w:val="none" w:sz="0" w:space="0" w:color="auto"/>
              </w:divBdr>
            </w:div>
            <w:div w:id="1808470259">
              <w:marLeft w:val="0"/>
              <w:marRight w:val="0"/>
              <w:marTop w:val="0"/>
              <w:marBottom w:val="0"/>
              <w:divBdr>
                <w:top w:val="none" w:sz="0" w:space="0" w:color="auto"/>
                <w:left w:val="none" w:sz="0" w:space="0" w:color="auto"/>
                <w:bottom w:val="none" w:sz="0" w:space="0" w:color="auto"/>
                <w:right w:val="none" w:sz="0" w:space="0" w:color="auto"/>
              </w:divBdr>
            </w:div>
            <w:div w:id="2001960925">
              <w:marLeft w:val="0"/>
              <w:marRight w:val="0"/>
              <w:marTop w:val="0"/>
              <w:marBottom w:val="0"/>
              <w:divBdr>
                <w:top w:val="none" w:sz="0" w:space="0" w:color="auto"/>
                <w:left w:val="none" w:sz="0" w:space="0" w:color="auto"/>
                <w:bottom w:val="none" w:sz="0" w:space="0" w:color="auto"/>
                <w:right w:val="none" w:sz="0" w:space="0" w:color="auto"/>
              </w:divBdr>
            </w:div>
            <w:div w:id="2059040258">
              <w:marLeft w:val="0"/>
              <w:marRight w:val="0"/>
              <w:marTop w:val="0"/>
              <w:marBottom w:val="0"/>
              <w:divBdr>
                <w:top w:val="none" w:sz="0" w:space="0" w:color="auto"/>
                <w:left w:val="none" w:sz="0" w:space="0" w:color="auto"/>
                <w:bottom w:val="none" w:sz="0" w:space="0" w:color="auto"/>
                <w:right w:val="none" w:sz="0" w:space="0" w:color="auto"/>
              </w:divBdr>
            </w:div>
            <w:div w:id="214121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942505">
      <w:bodyDiv w:val="1"/>
      <w:marLeft w:val="0"/>
      <w:marRight w:val="0"/>
      <w:marTop w:val="0"/>
      <w:marBottom w:val="0"/>
      <w:divBdr>
        <w:top w:val="none" w:sz="0" w:space="0" w:color="auto"/>
        <w:left w:val="none" w:sz="0" w:space="0" w:color="auto"/>
        <w:bottom w:val="none" w:sz="0" w:space="0" w:color="auto"/>
        <w:right w:val="none" w:sz="0" w:space="0" w:color="auto"/>
      </w:divBdr>
    </w:div>
    <w:div w:id="2050761136">
      <w:bodyDiv w:val="1"/>
      <w:marLeft w:val="0"/>
      <w:marRight w:val="0"/>
      <w:marTop w:val="0"/>
      <w:marBottom w:val="0"/>
      <w:divBdr>
        <w:top w:val="none" w:sz="0" w:space="0" w:color="auto"/>
        <w:left w:val="none" w:sz="0" w:space="0" w:color="auto"/>
        <w:bottom w:val="none" w:sz="0" w:space="0" w:color="auto"/>
        <w:right w:val="none" w:sz="0" w:space="0" w:color="auto"/>
      </w:divBdr>
      <w:divsChild>
        <w:div w:id="1295178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nuclears.cz" TargetMode="External"/><Relationship Id="rId26" Type="http://schemas.openxmlformats.org/officeDocument/2006/relationships/chart" Target="charts/chart8.xm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hyperlink" Target="http://www.mmportal.cz/socialni-medium-neni-jen-facebook.htm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nuclears.cz" TargetMode="External"/><Relationship Id="rId20" Type="http://schemas.openxmlformats.org/officeDocument/2006/relationships/chart" Target="charts/chart2.xml"/><Relationship Id="rId29" Type="http://schemas.openxmlformats.org/officeDocument/2006/relationships/chart" Target="charts/chart11.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hyperlink" Target="http://www.nuclears.cz/demo/arealDevelopment.php" TargetMode="External"/><Relationship Id="rId40"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hyperlink" Target="http://www.who.cz/mediaonas/69-mezinarodni-studie-hbsc-poukazala-na-spatny-styl-deti-a-skolaku.html" TargetMode="External"/><Relationship Id="rId10" Type="http://schemas.openxmlformats.org/officeDocument/2006/relationships/hyperlink" Target="http://www.who.cz" TargetMode="External"/><Relationship Id="rId19" Type="http://schemas.openxmlformats.org/officeDocument/2006/relationships/chart" Target="charts/chart1.xml"/><Relationship Id="rId31"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nuclears.cz"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hyperlink" Target="http://www.mfcr.cz/cps/rde/xchg/mfcr/xsl/nezisk_organizace.html"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List_aplikac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List_aplikac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List_aplikac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List_aplikac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List_aplikac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List_aplikace_Microsoft_Office_Excel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List_aplikac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List_aplikac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style val="26"/>
  <c:chart>
    <c:autoTitleDeleted val="1"/>
    <c:plotArea>
      <c:layout>
        <c:manualLayout>
          <c:layoutTarget val="inner"/>
          <c:xMode val="edge"/>
          <c:yMode val="edge"/>
          <c:x val="8.5440512517883066E-2"/>
          <c:y val="5.4349770115297028E-2"/>
          <c:w val="0.88365959957992313"/>
          <c:h val="0.73239400788792852"/>
        </c:manualLayout>
      </c:layout>
      <c:barChart>
        <c:barDir val="col"/>
        <c:grouping val="clustered"/>
        <c:ser>
          <c:idx val="0"/>
          <c:order val="0"/>
          <c:tx>
            <c:strRef>
              <c:f>List1!$B$1</c:f>
              <c:strCache>
                <c:ptCount val="1"/>
                <c:pt idx="0">
                  <c:v>2005</c:v>
                </c:pt>
              </c:strCache>
            </c:strRef>
          </c:tx>
          <c:dLbls>
            <c:showVal val="1"/>
          </c:dLbls>
          <c:cat>
            <c:numRef>
              <c:f>List1!$A$2</c:f>
              <c:numCache>
                <c:formatCode>General</c:formatCode>
                <c:ptCount val="1"/>
              </c:numCache>
            </c:numRef>
          </c:cat>
          <c:val>
            <c:numRef>
              <c:f>List1!$B$2</c:f>
              <c:numCache>
                <c:formatCode>General</c:formatCode>
                <c:ptCount val="1"/>
                <c:pt idx="0">
                  <c:v>1</c:v>
                </c:pt>
              </c:numCache>
            </c:numRef>
          </c:val>
        </c:ser>
        <c:ser>
          <c:idx val="1"/>
          <c:order val="1"/>
          <c:tx>
            <c:strRef>
              <c:f>List1!$C$1</c:f>
              <c:strCache>
                <c:ptCount val="1"/>
                <c:pt idx="0">
                  <c:v>2006</c:v>
                </c:pt>
              </c:strCache>
            </c:strRef>
          </c:tx>
          <c:dLbls>
            <c:showVal val="1"/>
          </c:dLbls>
          <c:cat>
            <c:numRef>
              <c:f>List1!$A$2</c:f>
              <c:numCache>
                <c:formatCode>General</c:formatCode>
                <c:ptCount val="1"/>
              </c:numCache>
            </c:numRef>
          </c:cat>
          <c:val>
            <c:numRef>
              <c:f>List1!$C$2</c:f>
              <c:numCache>
                <c:formatCode>General</c:formatCode>
                <c:ptCount val="1"/>
                <c:pt idx="0">
                  <c:v>4</c:v>
                </c:pt>
              </c:numCache>
            </c:numRef>
          </c:val>
        </c:ser>
        <c:ser>
          <c:idx val="2"/>
          <c:order val="2"/>
          <c:tx>
            <c:strRef>
              <c:f>List1!$D$1</c:f>
              <c:strCache>
                <c:ptCount val="1"/>
                <c:pt idx="0">
                  <c:v>2007</c:v>
                </c:pt>
              </c:strCache>
            </c:strRef>
          </c:tx>
          <c:dLbls>
            <c:showVal val="1"/>
          </c:dLbls>
          <c:cat>
            <c:numRef>
              <c:f>List1!$A$2</c:f>
              <c:numCache>
                <c:formatCode>General</c:formatCode>
                <c:ptCount val="1"/>
              </c:numCache>
            </c:numRef>
          </c:cat>
          <c:val>
            <c:numRef>
              <c:f>List1!$D$2</c:f>
              <c:numCache>
                <c:formatCode>General</c:formatCode>
                <c:ptCount val="1"/>
                <c:pt idx="0">
                  <c:v>6</c:v>
                </c:pt>
              </c:numCache>
            </c:numRef>
          </c:val>
        </c:ser>
        <c:ser>
          <c:idx val="3"/>
          <c:order val="3"/>
          <c:tx>
            <c:strRef>
              <c:f>List1!$E$1</c:f>
              <c:strCache>
                <c:ptCount val="1"/>
                <c:pt idx="0">
                  <c:v>2008</c:v>
                </c:pt>
              </c:strCache>
            </c:strRef>
          </c:tx>
          <c:dLbls>
            <c:showVal val="1"/>
          </c:dLbls>
          <c:cat>
            <c:numRef>
              <c:f>List1!$A$2</c:f>
              <c:numCache>
                <c:formatCode>General</c:formatCode>
                <c:ptCount val="1"/>
              </c:numCache>
            </c:numRef>
          </c:cat>
          <c:val>
            <c:numRef>
              <c:f>List1!$E$2</c:f>
              <c:numCache>
                <c:formatCode>General</c:formatCode>
                <c:ptCount val="1"/>
                <c:pt idx="0">
                  <c:v>9</c:v>
                </c:pt>
              </c:numCache>
            </c:numRef>
          </c:val>
        </c:ser>
        <c:ser>
          <c:idx val="4"/>
          <c:order val="4"/>
          <c:tx>
            <c:strRef>
              <c:f>List1!$F$1</c:f>
              <c:strCache>
                <c:ptCount val="1"/>
                <c:pt idx="0">
                  <c:v>2009</c:v>
                </c:pt>
              </c:strCache>
            </c:strRef>
          </c:tx>
          <c:dLbls>
            <c:showVal val="1"/>
          </c:dLbls>
          <c:cat>
            <c:numRef>
              <c:f>List1!$A$2</c:f>
              <c:numCache>
                <c:formatCode>General</c:formatCode>
                <c:ptCount val="1"/>
              </c:numCache>
            </c:numRef>
          </c:cat>
          <c:val>
            <c:numRef>
              <c:f>List1!$F$2</c:f>
              <c:numCache>
                <c:formatCode>General</c:formatCode>
                <c:ptCount val="1"/>
                <c:pt idx="0">
                  <c:v>32</c:v>
                </c:pt>
              </c:numCache>
            </c:numRef>
          </c:val>
        </c:ser>
        <c:ser>
          <c:idx val="5"/>
          <c:order val="5"/>
          <c:tx>
            <c:strRef>
              <c:f>List1!$G$1</c:f>
              <c:strCache>
                <c:ptCount val="1"/>
                <c:pt idx="0">
                  <c:v>2010</c:v>
                </c:pt>
              </c:strCache>
            </c:strRef>
          </c:tx>
          <c:dLbls>
            <c:showVal val="1"/>
          </c:dLbls>
          <c:cat>
            <c:numRef>
              <c:f>List1!$A$2</c:f>
              <c:numCache>
                <c:formatCode>General</c:formatCode>
                <c:ptCount val="1"/>
              </c:numCache>
            </c:numRef>
          </c:cat>
          <c:val>
            <c:numRef>
              <c:f>List1!$G$2</c:f>
              <c:numCache>
                <c:formatCode>General</c:formatCode>
                <c:ptCount val="1"/>
                <c:pt idx="0">
                  <c:v>24</c:v>
                </c:pt>
              </c:numCache>
            </c:numRef>
          </c:val>
        </c:ser>
        <c:ser>
          <c:idx val="6"/>
          <c:order val="6"/>
          <c:tx>
            <c:strRef>
              <c:f>List1!$H$1</c:f>
              <c:strCache>
                <c:ptCount val="1"/>
                <c:pt idx="0">
                  <c:v>2011</c:v>
                </c:pt>
              </c:strCache>
            </c:strRef>
          </c:tx>
          <c:dLbls>
            <c:showVal val="1"/>
          </c:dLbls>
          <c:cat>
            <c:numRef>
              <c:f>List1!$A$2</c:f>
              <c:numCache>
                <c:formatCode>General</c:formatCode>
                <c:ptCount val="1"/>
              </c:numCache>
            </c:numRef>
          </c:cat>
          <c:val>
            <c:numRef>
              <c:f>List1!$H$2</c:f>
              <c:numCache>
                <c:formatCode>General</c:formatCode>
                <c:ptCount val="1"/>
                <c:pt idx="0">
                  <c:v>31</c:v>
                </c:pt>
              </c:numCache>
            </c:numRef>
          </c:val>
        </c:ser>
        <c:ser>
          <c:idx val="7"/>
          <c:order val="7"/>
          <c:tx>
            <c:strRef>
              <c:f>List1!$I$1</c:f>
              <c:strCache>
                <c:ptCount val="1"/>
                <c:pt idx="0">
                  <c:v>2012</c:v>
                </c:pt>
              </c:strCache>
            </c:strRef>
          </c:tx>
          <c:dLbls>
            <c:showVal val="1"/>
          </c:dLbls>
          <c:cat>
            <c:numRef>
              <c:f>List1!$A$2</c:f>
              <c:numCache>
                <c:formatCode>General</c:formatCode>
                <c:ptCount val="1"/>
              </c:numCache>
            </c:numRef>
          </c:cat>
          <c:val>
            <c:numRef>
              <c:f>List1!$I$2</c:f>
              <c:numCache>
                <c:formatCode>General</c:formatCode>
                <c:ptCount val="1"/>
                <c:pt idx="0">
                  <c:v>28</c:v>
                </c:pt>
              </c:numCache>
            </c:numRef>
          </c:val>
        </c:ser>
        <c:ser>
          <c:idx val="8"/>
          <c:order val="8"/>
          <c:tx>
            <c:strRef>
              <c:f>List1!$J$1</c:f>
              <c:strCache>
                <c:ptCount val="1"/>
                <c:pt idx="0">
                  <c:v>2013</c:v>
                </c:pt>
              </c:strCache>
            </c:strRef>
          </c:tx>
          <c:dLbls>
            <c:showVal val="1"/>
          </c:dLbls>
          <c:cat>
            <c:numRef>
              <c:f>List1!$A$2</c:f>
              <c:numCache>
                <c:formatCode>General</c:formatCode>
                <c:ptCount val="1"/>
              </c:numCache>
            </c:numRef>
          </c:cat>
          <c:val>
            <c:numRef>
              <c:f>List1!$J$2</c:f>
              <c:numCache>
                <c:formatCode>General</c:formatCode>
                <c:ptCount val="1"/>
                <c:pt idx="0">
                  <c:v>16</c:v>
                </c:pt>
              </c:numCache>
            </c:numRef>
          </c:val>
        </c:ser>
        <c:dLbls>
          <c:showVal val="1"/>
        </c:dLbls>
        <c:gapWidth val="75"/>
        <c:axId val="57423360"/>
        <c:axId val="57424896"/>
      </c:barChart>
      <c:catAx>
        <c:axId val="57423360"/>
        <c:scaling>
          <c:orientation val="minMax"/>
        </c:scaling>
        <c:axPos val="b"/>
        <c:numFmt formatCode="General" sourceLinked="1"/>
        <c:majorTickMark val="none"/>
        <c:tickLblPos val="nextTo"/>
        <c:crossAx val="57424896"/>
        <c:crosses val="autoZero"/>
        <c:auto val="1"/>
        <c:lblAlgn val="ctr"/>
        <c:lblOffset val="100"/>
      </c:catAx>
      <c:valAx>
        <c:axId val="57424896"/>
        <c:scaling>
          <c:orientation val="minMax"/>
        </c:scaling>
        <c:axPos val="l"/>
        <c:numFmt formatCode="General" sourceLinked="1"/>
        <c:majorTickMark val="none"/>
        <c:tickLblPos val="nextTo"/>
        <c:crossAx val="57423360"/>
        <c:crosses val="autoZero"/>
        <c:crossBetween val="between"/>
      </c:valAx>
    </c:plotArea>
    <c:legend>
      <c:legendPos val="b"/>
      <c:layout>
        <c:manualLayout>
          <c:xMode val="edge"/>
          <c:yMode val="edge"/>
          <c:x val="0.10337262212423126"/>
          <c:y val="0.85763144748730702"/>
          <c:w val="0.84662728940078924"/>
          <c:h val="9.3415907836431875E-2"/>
        </c:manualLayout>
      </c:layout>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style val="27"/>
  <c:chart>
    <c:title/>
    <c:view3D>
      <c:rotX val="30"/>
      <c:perspective val="30"/>
    </c:view3D>
    <c:plotArea>
      <c:layout/>
      <c:pie3DChart>
        <c:varyColors val="1"/>
        <c:ser>
          <c:idx val="0"/>
          <c:order val="0"/>
          <c:tx>
            <c:strRef>
              <c:f>List1!$B$1</c:f>
              <c:strCache>
                <c:ptCount val="1"/>
                <c:pt idx="0">
                  <c:v>Od kud jste se dozvěděl o místním baseballovém klubu? </c:v>
                </c:pt>
              </c:strCache>
            </c:strRef>
          </c:tx>
          <c:explosion val="25"/>
          <c:dLbls>
            <c:showCatName val="1"/>
            <c:showPercent val="1"/>
          </c:dLbls>
          <c:cat>
            <c:strRef>
              <c:f>List1!$A$2:$A$9</c:f>
              <c:strCache>
                <c:ptCount val="8"/>
                <c:pt idx="0">
                  <c:v>Tisk</c:v>
                </c:pt>
                <c:pt idx="1">
                  <c:v>Televize</c:v>
                </c:pt>
                <c:pt idx="2">
                  <c:v>Rádio</c:v>
                </c:pt>
                <c:pt idx="3">
                  <c:v>Webové stránky</c:v>
                </c:pt>
                <c:pt idx="4">
                  <c:v>Facebook</c:v>
                </c:pt>
                <c:pt idx="5">
                  <c:v>Přátelé</c:v>
                </c:pt>
                <c:pt idx="6">
                  <c:v>Viděl naživo</c:v>
                </c:pt>
                <c:pt idx="7">
                  <c:v>Odpověď neměla cenu</c:v>
                </c:pt>
              </c:strCache>
            </c:strRef>
          </c:cat>
          <c:val>
            <c:numRef>
              <c:f>List1!$B$2:$B$9</c:f>
              <c:numCache>
                <c:formatCode>General</c:formatCode>
                <c:ptCount val="8"/>
                <c:pt idx="0">
                  <c:v>28</c:v>
                </c:pt>
                <c:pt idx="1">
                  <c:v>3</c:v>
                </c:pt>
                <c:pt idx="2">
                  <c:v>9</c:v>
                </c:pt>
                <c:pt idx="3">
                  <c:v>2</c:v>
                </c:pt>
                <c:pt idx="4">
                  <c:v>19</c:v>
                </c:pt>
                <c:pt idx="5">
                  <c:v>24</c:v>
                </c:pt>
                <c:pt idx="6">
                  <c:v>15</c:v>
                </c:pt>
                <c:pt idx="7">
                  <c:v>32</c:v>
                </c:pt>
              </c:numCache>
            </c:numRef>
          </c:val>
        </c:ser>
        <c:dLbls>
          <c:showCatName val="1"/>
          <c:showPercent val="1"/>
        </c:dLbls>
      </c:pie3DChart>
    </c:plotArea>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style val="27"/>
  <c:chart>
    <c:title/>
    <c:view3D>
      <c:rotX val="30"/>
      <c:perspective val="30"/>
    </c:view3D>
    <c:plotArea>
      <c:layout/>
      <c:pie3DChart>
        <c:varyColors val="1"/>
        <c:ser>
          <c:idx val="0"/>
          <c:order val="0"/>
          <c:tx>
            <c:strRef>
              <c:f>List1!$B$1</c:f>
              <c:strCache>
                <c:ptCount val="1"/>
                <c:pt idx="0">
                  <c:v>Navštěvujete webové stránky/sociální síť NUCLEARS?</c:v>
                </c:pt>
              </c:strCache>
            </c:strRef>
          </c:tx>
          <c:explosion val="25"/>
          <c:dLbls>
            <c:showCatName val="1"/>
            <c:showPercent val="1"/>
          </c:dLbls>
          <c:cat>
            <c:strRef>
              <c:f>List1!$A$2:$A$3</c:f>
              <c:strCache>
                <c:ptCount val="2"/>
                <c:pt idx="0">
                  <c:v>Ano</c:v>
                </c:pt>
                <c:pt idx="1">
                  <c:v>NE</c:v>
                </c:pt>
              </c:strCache>
            </c:strRef>
          </c:cat>
          <c:val>
            <c:numRef>
              <c:f>List1!$B$2:$B$3</c:f>
              <c:numCache>
                <c:formatCode>General</c:formatCode>
                <c:ptCount val="2"/>
                <c:pt idx="0">
                  <c:v>12</c:v>
                </c:pt>
                <c:pt idx="1">
                  <c:v>88</c:v>
                </c:pt>
              </c:numCache>
            </c:numRef>
          </c:val>
        </c:ser>
        <c:dLbls>
          <c:showCatName val="1"/>
          <c:showPercent val="1"/>
        </c:dLbls>
      </c:pie3DChart>
    </c:plotArea>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style val="27"/>
  <c:chart>
    <c:title>
      <c:tx>
        <c:rich>
          <a:bodyPr/>
          <a:lstStyle/>
          <a:p>
            <a:pPr>
              <a:defRPr/>
            </a:pPr>
            <a:r>
              <a:rPr lang="en-US"/>
              <a:t>Víte, že v roce 2011 došlo k </a:t>
            </a:r>
            <a:r>
              <a:rPr lang="cs-CZ"/>
              <a:t>otevření</a:t>
            </a:r>
            <a:r>
              <a:rPr lang="cs-CZ" baseline="0"/>
              <a:t> multifunkčního areálu Na hvězdě?</a:t>
            </a:r>
            <a:endParaRPr lang="en-US"/>
          </a:p>
        </c:rich>
      </c:tx>
    </c:title>
    <c:view3D>
      <c:rotX val="30"/>
      <c:perspective val="30"/>
    </c:view3D>
    <c:plotArea>
      <c:layout/>
      <c:pie3DChart>
        <c:varyColors val="1"/>
        <c:ser>
          <c:idx val="0"/>
          <c:order val="0"/>
          <c:tx>
            <c:strRef>
              <c:f>List1!$B$1</c:f>
              <c:strCache>
                <c:ptCount val="1"/>
                <c:pt idx="0">
                  <c:v>Víte, že v roce 2011 došlo k otevření nového stadionu Na hvězdě? </c:v>
                </c:pt>
              </c:strCache>
            </c:strRef>
          </c:tx>
          <c:explosion val="25"/>
          <c:dLbls>
            <c:showCatName val="1"/>
            <c:showPercent val="1"/>
          </c:dLbls>
          <c:cat>
            <c:strRef>
              <c:f>List1!$A$2:$A$3</c:f>
              <c:strCache>
                <c:ptCount val="2"/>
                <c:pt idx="0">
                  <c:v>Ano</c:v>
                </c:pt>
                <c:pt idx="1">
                  <c:v>NE</c:v>
                </c:pt>
              </c:strCache>
            </c:strRef>
          </c:cat>
          <c:val>
            <c:numRef>
              <c:f>List1!$B$2:$B$3</c:f>
              <c:numCache>
                <c:formatCode>General</c:formatCode>
                <c:ptCount val="2"/>
                <c:pt idx="0">
                  <c:v>82</c:v>
                </c:pt>
                <c:pt idx="1">
                  <c:v>18</c:v>
                </c:pt>
              </c:numCache>
            </c:numRef>
          </c:val>
        </c:ser>
        <c:dLbls>
          <c:showCatName val="1"/>
          <c:showPercent val="1"/>
        </c:dLbls>
      </c:pie3DChart>
    </c:plotArea>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cs-CZ"/>
  <c:style val="27"/>
  <c:chart>
    <c:title/>
    <c:view3D>
      <c:rotX val="30"/>
      <c:perspective val="30"/>
    </c:view3D>
    <c:plotArea>
      <c:layout>
        <c:manualLayout>
          <c:layoutTarget val="inner"/>
          <c:xMode val="edge"/>
          <c:yMode val="edge"/>
          <c:x val="5.1211111111111103E-2"/>
          <c:y val="0.12249224292534749"/>
          <c:w val="0.9290333333333336"/>
          <c:h val="0.8744400164491567"/>
        </c:manualLayout>
      </c:layout>
      <c:pie3DChart>
        <c:varyColors val="1"/>
        <c:ser>
          <c:idx val="0"/>
          <c:order val="0"/>
          <c:tx>
            <c:strRef>
              <c:f>List1!$B$1</c:f>
              <c:strCache>
                <c:ptCount val="1"/>
                <c:pt idx="0">
                  <c:v>Navštívil jste již stadion?</c:v>
                </c:pt>
              </c:strCache>
            </c:strRef>
          </c:tx>
          <c:dPt>
            <c:idx val="0"/>
            <c:explosion val="14"/>
          </c:dPt>
          <c:dLbls>
            <c:showCatName val="1"/>
            <c:showPercent val="1"/>
          </c:dLbls>
          <c:cat>
            <c:strRef>
              <c:f>List1!$A$2:$A$3</c:f>
              <c:strCache>
                <c:ptCount val="2"/>
                <c:pt idx="0">
                  <c:v>Ano</c:v>
                </c:pt>
                <c:pt idx="1">
                  <c:v>NE</c:v>
                </c:pt>
              </c:strCache>
            </c:strRef>
          </c:cat>
          <c:val>
            <c:numRef>
              <c:f>List1!$B$2:$B$3</c:f>
              <c:numCache>
                <c:formatCode>General</c:formatCode>
                <c:ptCount val="2"/>
                <c:pt idx="0">
                  <c:v>41</c:v>
                </c:pt>
                <c:pt idx="1">
                  <c:v>59</c:v>
                </c:pt>
              </c:numCache>
            </c:numRef>
          </c:val>
        </c:ser>
        <c:dLbls>
          <c:showCatName val="1"/>
          <c:showPercent val="1"/>
        </c:dLbls>
      </c:pie3DChart>
    </c:plotArea>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cs-CZ"/>
  <c:style val="27"/>
  <c:chart>
    <c:title>
      <c:tx>
        <c:rich>
          <a:bodyPr/>
          <a:lstStyle/>
          <a:p>
            <a:pPr>
              <a:defRPr/>
            </a:pPr>
            <a:r>
              <a:rPr lang="en-US"/>
              <a:t>Které z nabízených služeb</a:t>
            </a:r>
            <a:r>
              <a:rPr lang="cs-CZ"/>
              <a:t>/atrakcí</a:t>
            </a:r>
            <a:r>
              <a:rPr lang="en-US"/>
              <a:t> by Vás případně přilákala?</a:t>
            </a:r>
          </a:p>
        </c:rich>
      </c:tx>
    </c:title>
    <c:view3D>
      <c:rotX val="30"/>
      <c:perspective val="30"/>
    </c:view3D>
    <c:plotArea>
      <c:layout>
        <c:manualLayout>
          <c:layoutTarget val="inner"/>
          <c:xMode val="edge"/>
          <c:yMode val="edge"/>
          <c:x val="6.2499849520456417E-2"/>
          <c:y val="0.31105060960122038"/>
          <c:w val="0.9375001504795436"/>
          <c:h val="0.68414878079756158"/>
        </c:manualLayout>
      </c:layout>
      <c:pie3DChart>
        <c:varyColors val="1"/>
        <c:ser>
          <c:idx val="0"/>
          <c:order val="0"/>
          <c:tx>
            <c:strRef>
              <c:f>List1!$B$1</c:f>
              <c:strCache>
                <c:ptCount val="1"/>
                <c:pt idx="0">
                  <c:v>Které z nabízených služeb by Vás případně přilákala?</c:v>
                </c:pt>
              </c:strCache>
            </c:strRef>
          </c:tx>
          <c:explosion val="23"/>
          <c:dLbls>
            <c:showCatName val="1"/>
            <c:showPercent val="1"/>
          </c:dLbls>
          <c:cat>
            <c:strRef>
              <c:f>List1!$A$2:$A$9</c:f>
              <c:strCache>
                <c:ptCount val="8"/>
                <c:pt idx="0">
                  <c:v>Dětské hřiště</c:v>
                </c:pt>
                <c:pt idx="1">
                  <c:v>Venkovní posilovna</c:v>
                </c:pt>
                <c:pt idx="2">
                  <c:v>In-line ovál</c:v>
                </c:pt>
                <c:pt idx="3">
                  <c:v>Multifunkční hřiště</c:v>
                </c:pt>
                <c:pt idx="4">
                  <c:v>Restaurace</c:v>
                </c:pt>
                <c:pt idx="5">
                  <c:v>Skate park</c:v>
                </c:pt>
                <c:pt idx="6">
                  <c:v>Pétanque</c:v>
                </c:pt>
                <c:pt idx="7">
                  <c:v>Žádná</c:v>
                </c:pt>
              </c:strCache>
            </c:strRef>
          </c:cat>
          <c:val>
            <c:numRef>
              <c:f>List1!$B$2:$B$9</c:f>
              <c:numCache>
                <c:formatCode>General</c:formatCode>
                <c:ptCount val="8"/>
                <c:pt idx="0">
                  <c:v>72</c:v>
                </c:pt>
                <c:pt idx="1">
                  <c:v>12</c:v>
                </c:pt>
                <c:pt idx="2">
                  <c:v>94</c:v>
                </c:pt>
                <c:pt idx="3">
                  <c:v>37</c:v>
                </c:pt>
                <c:pt idx="4">
                  <c:v>35</c:v>
                </c:pt>
                <c:pt idx="5">
                  <c:v>5</c:v>
                </c:pt>
                <c:pt idx="6">
                  <c:v>19</c:v>
                </c:pt>
                <c:pt idx="7">
                  <c:v>15</c:v>
                </c:pt>
              </c:numCache>
            </c:numRef>
          </c:val>
        </c:ser>
        <c:dLbls>
          <c:showCatName val="1"/>
          <c:showPercent val="1"/>
        </c:dLbls>
      </c:pie3DChart>
    </c:plotArea>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cs-CZ"/>
  <c:style val="27"/>
  <c:chart>
    <c:title/>
    <c:view3D>
      <c:rotX val="30"/>
      <c:perspective val="30"/>
    </c:view3D>
    <c:plotArea>
      <c:layout/>
      <c:pie3DChart>
        <c:varyColors val="1"/>
        <c:ser>
          <c:idx val="0"/>
          <c:order val="0"/>
          <c:tx>
            <c:strRef>
              <c:f>List1!$B$1</c:f>
              <c:strCache>
                <c:ptCount val="1"/>
                <c:pt idx="0">
                  <c:v>Preferujete ve svém městě radši:</c:v>
                </c:pt>
              </c:strCache>
            </c:strRef>
          </c:tx>
          <c:explosion val="25"/>
          <c:dLbls>
            <c:showCatName val="1"/>
            <c:showPercent val="1"/>
          </c:dLbls>
          <c:cat>
            <c:strRef>
              <c:f>List1!$A$2:$A$5</c:f>
              <c:strCache>
                <c:ptCount val="4"/>
                <c:pt idx="0">
                  <c:v>Hokej</c:v>
                </c:pt>
                <c:pt idx="1">
                  <c:v>Fotbal</c:v>
                </c:pt>
                <c:pt idx="2">
                  <c:v>Baseball</c:v>
                </c:pt>
                <c:pt idx="3">
                  <c:v>Jiný druh sportu</c:v>
                </c:pt>
              </c:strCache>
            </c:strRef>
          </c:cat>
          <c:val>
            <c:numRef>
              <c:f>List1!$B$2:$B$5</c:f>
              <c:numCache>
                <c:formatCode>General</c:formatCode>
                <c:ptCount val="4"/>
                <c:pt idx="0">
                  <c:v>37</c:v>
                </c:pt>
                <c:pt idx="1">
                  <c:v>19</c:v>
                </c:pt>
                <c:pt idx="2">
                  <c:v>21</c:v>
                </c:pt>
                <c:pt idx="3">
                  <c:v>26</c:v>
                </c:pt>
              </c:numCache>
            </c:numRef>
          </c:val>
        </c:ser>
        <c:dLbls>
          <c:showCatName val="1"/>
          <c:showPercent val="1"/>
        </c:dLbls>
      </c:pie3DChart>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style val="26"/>
  <c:chart>
    <c:autoTitleDeleted val="1"/>
    <c:plotArea>
      <c:layout>
        <c:manualLayout>
          <c:layoutTarget val="inner"/>
          <c:xMode val="edge"/>
          <c:yMode val="edge"/>
          <c:x val="7.1480212811668081E-2"/>
          <c:y val="4.5106610040013803E-2"/>
          <c:w val="0.90266869503058034"/>
          <c:h val="0.73417781513476565"/>
        </c:manualLayout>
      </c:layout>
      <c:barChart>
        <c:barDir val="col"/>
        <c:grouping val="clustered"/>
        <c:ser>
          <c:idx val="0"/>
          <c:order val="0"/>
          <c:tx>
            <c:strRef>
              <c:f>List1!$B$1</c:f>
              <c:strCache>
                <c:ptCount val="1"/>
                <c:pt idx="0">
                  <c:v>2</c:v>
                </c:pt>
              </c:strCache>
            </c:strRef>
          </c:tx>
          <c:dLbls>
            <c:showVal val="1"/>
          </c:dLbls>
          <c:cat>
            <c:numRef>
              <c:f>List1!$A$2</c:f>
              <c:numCache>
                <c:formatCode>General</c:formatCode>
                <c:ptCount val="1"/>
              </c:numCache>
            </c:numRef>
          </c:cat>
          <c:val>
            <c:numRef>
              <c:f>List1!$B$2</c:f>
              <c:numCache>
                <c:formatCode>General</c:formatCode>
                <c:ptCount val="1"/>
                <c:pt idx="0">
                  <c:v>2</c:v>
                </c:pt>
              </c:numCache>
            </c:numRef>
          </c:val>
        </c:ser>
        <c:ser>
          <c:idx val="1"/>
          <c:order val="1"/>
          <c:tx>
            <c:strRef>
              <c:f>List1!$C$1</c:f>
              <c:strCache>
                <c:ptCount val="1"/>
                <c:pt idx="0">
                  <c:v>3</c:v>
                </c:pt>
              </c:strCache>
            </c:strRef>
          </c:tx>
          <c:dLbls>
            <c:showVal val="1"/>
          </c:dLbls>
          <c:cat>
            <c:numRef>
              <c:f>List1!$A$2</c:f>
              <c:numCache>
                <c:formatCode>General</c:formatCode>
                <c:ptCount val="1"/>
              </c:numCache>
            </c:numRef>
          </c:cat>
          <c:val>
            <c:numRef>
              <c:f>List1!$C$2</c:f>
              <c:numCache>
                <c:formatCode>General</c:formatCode>
                <c:ptCount val="1"/>
                <c:pt idx="0">
                  <c:v>4</c:v>
                </c:pt>
              </c:numCache>
            </c:numRef>
          </c:val>
        </c:ser>
        <c:ser>
          <c:idx val="2"/>
          <c:order val="2"/>
          <c:tx>
            <c:strRef>
              <c:f>List1!$D$1</c:f>
              <c:strCache>
                <c:ptCount val="1"/>
                <c:pt idx="0">
                  <c:v>4</c:v>
                </c:pt>
              </c:strCache>
            </c:strRef>
          </c:tx>
          <c:dLbls>
            <c:showVal val="1"/>
          </c:dLbls>
          <c:cat>
            <c:numRef>
              <c:f>List1!$A$2</c:f>
              <c:numCache>
                <c:formatCode>General</c:formatCode>
                <c:ptCount val="1"/>
              </c:numCache>
            </c:numRef>
          </c:cat>
          <c:val>
            <c:numRef>
              <c:f>List1!$D$2</c:f>
              <c:numCache>
                <c:formatCode>General</c:formatCode>
                <c:ptCount val="1"/>
                <c:pt idx="0">
                  <c:v>8</c:v>
                </c:pt>
              </c:numCache>
            </c:numRef>
          </c:val>
        </c:ser>
        <c:ser>
          <c:idx val="3"/>
          <c:order val="3"/>
          <c:tx>
            <c:strRef>
              <c:f>List1!$E$1</c:f>
              <c:strCache>
                <c:ptCount val="1"/>
                <c:pt idx="0">
                  <c:v>5</c:v>
                </c:pt>
              </c:strCache>
            </c:strRef>
          </c:tx>
          <c:dLbls>
            <c:showVal val="1"/>
          </c:dLbls>
          <c:cat>
            <c:numRef>
              <c:f>List1!$A$2</c:f>
              <c:numCache>
                <c:formatCode>General</c:formatCode>
                <c:ptCount val="1"/>
              </c:numCache>
            </c:numRef>
          </c:cat>
          <c:val>
            <c:numRef>
              <c:f>List1!$E$2</c:f>
              <c:numCache>
                <c:formatCode>General</c:formatCode>
                <c:ptCount val="1"/>
                <c:pt idx="0">
                  <c:v>17</c:v>
                </c:pt>
              </c:numCache>
            </c:numRef>
          </c:val>
        </c:ser>
        <c:ser>
          <c:idx val="4"/>
          <c:order val="4"/>
          <c:tx>
            <c:strRef>
              <c:f>List1!$F$1</c:f>
              <c:strCache>
                <c:ptCount val="1"/>
                <c:pt idx="0">
                  <c:v>6</c:v>
                </c:pt>
              </c:strCache>
            </c:strRef>
          </c:tx>
          <c:dLbls>
            <c:showVal val="1"/>
          </c:dLbls>
          <c:cat>
            <c:numRef>
              <c:f>List1!$A$2</c:f>
              <c:numCache>
                <c:formatCode>General</c:formatCode>
                <c:ptCount val="1"/>
              </c:numCache>
            </c:numRef>
          </c:cat>
          <c:val>
            <c:numRef>
              <c:f>List1!$F$2</c:f>
              <c:numCache>
                <c:formatCode>General</c:formatCode>
                <c:ptCount val="1"/>
                <c:pt idx="0">
                  <c:v>19</c:v>
                </c:pt>
              </c:numCache>
            </c:numRef>
          </c:val>
        </c:ser>
        <c:ser>
          <c:idx val="5"/>
          <c:order val="5"/>
          <c:tx>
            <c:strRef>
              <c:f>List1!$G$1</c:f>
              <c:strCache>
                <c:ptCount val="1"/>
                <c:pt idx="0">
                  <c:v>7</c:v>
                </c:pt>
              </c:strCache>
            </c:strRef>
          </c:tx>
          <c:dLbls>
            <c:showVal val="1"/>
          </c:dLbls>
          <c:cat>
            <c:numRef>
              <c:f>List1!$A$2</c:f>
              <c:numCache>
                <c:formatCode>General</c:formatCode>
                <c:ptCount val="1"/>
              </c:numCache>
            </c:numRef>
          </c:cat>
          <c:val>
            <c:numRef>
              <c:f>List1!$G$2</c:f>
              <c:numCache>
                <c:formatCode>General</c:formatCode>
                <c:ptCount val="1"/>
                <c:pt idx="0">
                  <c:v>12</c:v>
                </c:pt>
              </c:numCache>
            </c:numRef>
          </c:val>
        </c:ser>
        <c:ser>
          <c:idx val="6"/>
          <c:order val="6"/>
          <c:tx>
            <c:strRef>
              <c:f>List1!$H$1</c:f>
              <c:strCache>
                <c:ptCount val="1"/>
                <c:pt idx="0">
                  <c:v>8</c:v>
                </c:pt>
              </c:strCache>
            </c:strRef>
          </c:tx>
          <c:dLbls>
            <c:showVal val="1"/>
          </c:dLbls>
          <c:cat>
            <c:numRef>
              <c:f>List1!$A$2</c:f>
              <c:numCache>
                <c:formatCode>General</c:formatCode>
                <c:ptCount val="1"/>
              </c:numCache>
            </c:numRef>
          </c:cat>
          <c:val>
            <c:numRef>
              <c:f>List1!$H$2</c:f>
              <c:numCache>
                <c:formatCode>General</c:formatCode>
                <c:ptCount val="1"/>
                <c:pt idx="0">
                  <c:v>18</c:v>
                </c:pt>
              </c:numCache>
            </c:numRef>
          </c:val>
        </c:ser>
        <c:ser>
          <c:idx val="7"/>
          <c:order val="7"/>
          <c:tx>
            <c:strRef>
              <c:f>List1!$I$1</c:f>
              <c:strCache>
                <c:ptCount val="1"/>
                <c:pt idx="0">
                  <c:v>9</c:v>
                </c:pt>
              </c:strCache>
            </c:strRef>
          </c:tx>
          <c:dLbls>
            <c:showVal val="1"/>
          </c:dLbls>
          <c:cat>
            <c:numRef>
              <c:f>List1!$A$2</c:f>
              <c:numCache>
                <c:formatCode>General</c:formatCode>
                <c:ptCount val="1"/>
              </c:numCache>
            </c:numRef>
          </c:cat>
          <c:val>
            <c:numRef>
              <c:f>List1!$I$2</c:f>
              <c:numCache>
                <c:formatCode>General</c:formatCode>
                <c:ptCount val="1"/>
                <c:pt idx="0">
                  <c:v>19</c:v>
                </c:pt>
              </c:numCache>
            </c:numRef>
          </c:val>
        </c:ser>
        <c:ser>
          <c:idx val="8"/>
          <c:order val="8"/>
          <c:tx>
            <c:strRef>
              <c:f>List1!$J$1</c:f>
              <c:strCache>
                <c:ptCount val="1"/>
                <c:pt idx="0">
                  <c:v>10</c:v>
                </c:pt>
              </c:strCache>
            </c:strRef>
          </c:tx>
          <c:dLbls>
            <c:showVal val="1"/>
          </c:dLbls>
          <c:cat>
            <c:numRef>
              <c:f>List1!$A$2</c:f>
              <c:numCache>
                <c:formatCode>General</c:formatCode>
                <c:ptCount val="1"/>
              </c:numCache>
            </c:numRef>
          </c:cat>
          <c:val>
            <c:numRef>
              <c:f>List1!$J$2</c:f>
              <c:numCache>
                <c:formatCode>General</c:formatCode>
                <c:ptCount val="1"/>
                <c:pt idx="0">
                  <c:v>24</c:v>
                </c:pt>
              </c:numCache>
            </c:numRef>
          </c:val>
        </c:ser>
        <c:ser>
          <c:idx val="9"/>
          <c:order val="9"/>
          <c:tx>
            <c:strRef>
              <c:f>List1!$K$1</c:f>
              <c:strCache>
                <c:ptCount val="1"/>
                <c:pt idx="0">
                  <c:v>11</c:v>
                </c:pt>
              </c:strCache>
            </c:strRef>
          </c:tx>
          <c:dLbls>
            <c:showVal val="1"/>
          </c:dLbls>
          <c:cat>
            <c:numRef>
              <c:f>List1!$A$2</c:f>
              <c:numCache>
                <c:formatCode>General</c:formatCode>
                <c:ptCount val="1"/>
              </c:numCache>
            </c:numRef>
          </c:cat>
          <c:val>
            <c:numRef>
              <c:f>List1!$K$2</c:f>
              <c:numCache>
                <c:formatCode>General</c:formatCode>
                <c:ptCount val="1"/>
                <c:pt idx="0">
                  <c:v>11</c:v>
                </c:pt>
              </c:numCache>
            </c:numRef>
          </c:val>
        </c:ser>
        <c:ser>
          <c:idx val="10"/>
          <c:order val="10"/>
          <c:tx>
            <c:strRef>
              <c:f>List1!$L$1</c:f>
              <c:strCache>
                <c:ptCount val="1"/>
                <c:pt idx="0">
                  <c:v>12</c:v>
                </c:pt>
              </c:strCache>
            </c:strRef>
          </c:tx>
          <c:dLbls>
            <c:showVal val="1"/>
          </c:dLbls>
          <c:cat>
            <c:numRef>
              <c:f>List1!$A$2</c:f>
              <c:numCache>
                <c:formatCode>General</c:formatCode>
                <c:ptCount val="1"/>
              </c:numCache>
            </c:numRef>
          </c:cat>
          <c:val>
            <c:numRef>
              <c:f>List1!$L$2</c:f>
              <c:numCache>
                <c:formatCode>General</c:formatCode>
                <c:ptCount val="1"/>
                <c:pt idx="0">
                  <c:v>11</c:v>
                </c:pt>
              </c:numCache>
            </c:numRef>
          </c:val>
        </c:ser>
        <c:ser>
          <c:idx val="11"/>
          <c:order val="11"/>
          <c:tx>
            <c:strRef>
              <c:f>List1!$M$1</c:f>
              <c:strCache>
                <c:ptCount val="1"/>
                <c:pt idx="0">
                  <c:v>13</c:v>
                </c:pt>
              </c:strCache>
            </c:strRef>
          </c:tx>
          <c:dLbls>
            <c:showVal val="1"/>
          </c:dLbls>
          <c:cat>
            <c:numRef>
              <c:f>List1!$A$2</c:f>
              <c:numCache>
                <c:formatCode>General</c:formatCode>
                <c:ptCount val="1"/>
              </c:numCache>
            </c:numRef>
          </c:cat>
          <c:val>
            <c:numRef>
              <c:f>List1!$M$2</c:f>
              <c:numCache>
                <c:formatCode>General</c:formatCode>
                <c:ptCount val="1"/>
                <c:pt idx="0">
                  <c:v>6</c:v>
                </c:pt>
              </c:numCache>
            </c:numRef>
          </c:val>
        </c:ser>
        <c:dLbls>
          <c:showVal val="1"/>
        </c:dLbls>
        <c:gapWidth val="75"/>
        <c:axId val="61042688"/>
        <c:axId val="61044224"/>
      </c:barChart>
      <c:catAx>
        <c:axId val="61042688"/>
        <c:scaling>
          <c:orientation val="minMax"/>
        </c:scaling>
        <c:axPos val="b"/>
        <c:numFmt formatCode="General" sourceLinked="1"/>
        <c:majorTickMark val="none"/>
        <c:tickLblPos val="nextTo"/>
        <c:crossAx val="61044224"/>
        <c:crosses val="autoZero"/>
        <c:auto val="1"/>
        <c:lblAlgn val="ctr"/>
        <c:lblOffset val="100"/>
      </c:catAx>
      <c:valAx>
        <c:axId val="61044224"/>
        <c:scaling>
          <c:orientation val="minMax"/>
        </c:scaling>
        <c:axPos val="l"/>
        <c:numFmt formatCode="General" sourceLinked="1"/>
        <c:majorTickMark val="none"/>
        <c:tickLblPos val="nextTo"/>
        <c:crossAx val="61042688"/>
        <c:crosses val="autoZero"/>
        <c:crossBetween val="between"/>
      </c:valAx>
    </c:plotArea>
    <c:legend>
      <c:legendPos val="b"/>
      <c:layout>
        <c:manualLayout>
          <c:xMode val="edge"/>
          <c:yMode val="edge"/>
          <c:x val="8.2259385239657201E-2"/>
          <c:y val="0.79500235126838892"/>
          <c:w val="0.89616377952755566"/>
          <c:h val="0.12450512610637419"/>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style val="26"/>
  <c:chart>
    <c:autoTitleDeleted val="1"/>
    <c:plotArea>
      <c:layout/>
      <c:barChart>
        <c:barDir val="col"/>
        <c:grouping val="clustered"/>
        <c:ser>
          <c:idx val="0"/>
          <c:order val="0"/>
          <c:tx>
            <c:strRef>
              <c:f>List1!$B$1</c:f>
              <c:strCache>
                <c:ptCount val="1"/>
                <c:pt idx="0">
                  <c:v>Reference přátel</c:v>
                </c:pt>
              </c:strCache>
            </c:strRef>
          </c:tx>
          <c:dLbls>
            <c:dLblPos val="outEnd"/>
            <c:showVal val="1"/>
          </c:dLbls>
          <c:cat>
            <c:numRef>
              <c:f>List1!$A$2</c:f>
              <c:numCache>
                <c:formatCode>General</c:formatCode>
                <c:ptCount val="1"/>
              </c:numCache>
            </c:numRef>
          </c:cat>
          <c:val>
            <c:numRef>
              <c:f>List1!$B$2</c:f>
              <c:numCache>
                <c:formatCode>General</c:formatCode>
                <c:ptCount val="1"/>
                <c:pt idx="0">
                  <c:v>65</c:v>
                </c:pt>
              </c:numCache>
            </c:numRef>
          </c:val>
        </c:ser>
        <c:ser>
          <c:idx val="1"/>
          <c:order val="1"/>
          <c:tx>
            <c:strRef>
              <c:f>List1!$C$1</c:f>
              <c:strCache>
                <c:ptCount val="1"/>
                <c:pt idx="0">
                  <c:v>Prezentace na škole</c:v>
                </c:pt>
              </c:strCache>
            </c:strRef>
          </c:tx>
          <c:dLbls>
            <c:dLblPos val="outEnd"/>
            <c:showVal val="1"/>
          </c:dLbls>
          <c:cat>
            <c:numRef>
              <c:f>List1!$A$2</c:f>
              <c:numCache>
                <c:formatCode>General</c:formatCode>
                <c:ptCount val="1"/>
              </c:numCache>
            </c:numRef>
          </c:cat>
          <c:val>
            <c:numRef>
              <c:f>List1!$C$2</c:f>
              <c:numCache>
                <c:formatCode>General</c:formatCode>
                <c:ptCount val="1"/>
                <c:pt idx="0">
                  <c:v>42</c:v>
                </c:pt>
              </c:numCache>
            </c:numRef>
          </c:val>
        </c:ser>
        <c:ser>
          <c:idx val="2"/>
          <c:order val="2"/>
          <c:tx>
            <c:strRef>
              <c:f>List1!$D$1</c:f>
              <c:strCache>
                <c:ptCount val="1"/>
                <c:pt idx="0">
                  <c:v>jiná pezentace klubu (dětský den, karneval a jiné)</c:v>
                </c:pt>
              </c:strCache>
            </c:strRef>
          </c:tx>
          <c:dLbls>
            <c:dLblPos val="outEnd"/>
            <c:showVal val="1"/>
          </c:dLbls>
          <c:cat>
            <c:numRef>
              <c:f>List1!$A$2</c:f>
              <c:numCache>
                <c:formatCode>General</c:formatCode>
                <c:ptCount val="1"/>
              </c:numCache>
            </c:numRef>
          </c:cat>
          <c:val>
            <c:numRef>
              <c:f>List1!$D$2</c:f>
              <c:numCache>
                <c:formatCode>General</c:formatCode>
                <c:ptCount val="1"/>
                <c:pt idx="0">
                  <c:v>19</c:v>
                </c:pt>
              </c:numCache>
            </c:numRef>
          </c:val>
        </c:ser>
        <c:ser>
          <c:idx val="3"/>
          <c:order val="3"/>
          <c:tx>
            <c:strRef>
              <c:f>List1!$E$1</c:f>
              <c:strCache>
                <c:ptCount val="1"/>
                <c:pt idx="0">
                  <c:v>letáky</c:v>
                </c:pt>
              </c:strCache>
            </c:strRef>
          </c:tx>
          <c:dLbls>
            <c:dLblPos val="outEnd"/>
            <c:showVal val="1"/>
          </c:dLbls>
          <c:cat>
            <c:numRef>
              <c:f>List1!$A$2</c:f>
              <c:numCache>
                <c:formatCode>General</c:formatCode>
                <c:ptCount val="1"/>
              </c:numCache>
            </c:numRef>
          </c:cat>
          <c:val>
            <c:numRef>
              <c:f>List1!$E$2</c:f>
              <c:numCache>
                <c:formatCode>General</c:formatCode>
                <c:ptCount val="1"/>
                <c:pt idx="0">
                  <c:v>8</c:v>
                </c:pt>
              </c:numCache>
            </c:numRef>
          </c:val>
        </c:ser>
        <c:ser>
          <c:idx val="4"/>
          <c:order val="4"/>
          <c:tx>
            <c:strRef>
              <c:f>List1!$F$1</c:f>
              <c:strCache>
                <c:ptCount val="1"/>
                <c:pt idx="0">
                  <c:v>internet</c:v>
                </c:pt>
              </c:strCache>
            </c:strRef>
          </c:tx>
          <c:dLbls>
            <c:dLblPos val="outEnd"/>
            <c:showVal val="1"/>
          </c:dLbls>
          <c:cat>
            <c:numRef>
              <c:f>List1!$A$2</c:f>
              <c:numCache>
                <c:formatCode>General</c:formatCode>
                <c:ptCount val="1"/>
              </c:numCache>
            </c:numRef>
          </c:cat>
          <c:val>
            <c:numRef>
              <c:f>List1!$F$2</c:f>
              <c:numCache>
                <c:formatCode>General</c:formatCode>
                <c:ptCount val="1"/>
                <c:pt idx="0">
                  <c:v>11</c:v>
                </c:pt>
              </c:numCache>
            </c:numRef>
          </c:val>
        </c:ser>
        <c:ser>
          <c:idx val="5"/>
          <c:order val="5"/>
          <c:tx>
            <c:strRef>
              <c:f>List1!$G$1</c:f>
              <c:strCache>
                <c:ptCount val="1"/>
                <c:pt idx="0">
                  <c:v>sdělovací prostředky (noviny, rádio)</c:v>
                </c:pt>
              </c:strCache>
            </c:strRef>
          </c:tx>
          <c:dLbls>
            <c:dLblPos val="outEnd"/>
            <c:showVal val="1"/>
          </c:dLbls>
          <c:cat>
            <c:numRef>
              <c:f>List1!$A$2</c:f>
              <c:numCache>
                <c:formatCode>General</c:formatCode>
                <c:ptCount val="1"/>
              </c:numCache>
            </c:numRef>
          </c:cat>
          <c:val>
            <c:numRef>
              <c:f>List1!$G$2</c:f>
              <c:numCache>
                <c:formatCode>General</c:formatCode>
                <c:ptCount val="1"/>
                <c:pt idx="0">
                  <c:v>4</c:v>
                </c:pt>
              </c:numCache>
            </c:numRef>
          </c:val>
        </c:ser>
        <c:ser>
          <c:idx val="6"/>
          <c:order val="6"/>
          <c:tx>
            <c:strRef>
              <c:f>List1!$H$1</c:f>
              <c:strCache>
                <c:ptCount val="1"/>
                <c:pt idx="0">
                  <c:v>příměstský tábor</c:v>
                </c:pt>
              </c:strCache>
            </c:strRef>
          </c:tx>
          <c:dLbls>
            <c:dLblPos val="outEnd"/>
            <c:showVal val="1"/>
          </c:dLbls>
          <c:cat>
            <c:numRef>
              <c:f>List1!$A$2</c:f>
              <c:numCache>
                <c:formatCode>General</c:formatCode>
                <c:ptCount val="1"/>
              </c:numCache>
            </c:numRef>
          </c:cat>
          <c:val>
            <c:numRef>
              <c:f>List1!$H$2</c:f>
              <c:numCache>
                <c:formatCode>General</c:formatCode>
                <c:ptCount val="1"/>
                <c:pt idx="0">
                  <c:v>2</c:v>
                </c:pt>
              </c:numCache>
            </c:numRef>
          </c:val>
        </c:ser>
        <c:dLbls>
          <c:showVal val="1"/>
        </c:dLbls>
        <c:axId val="61108608"/>
        <c:axId val="61110144"/>
      </c:barChart>
      <c:catAx>
        <c:axId val="61108608"/>
        <c:scaling>
          <c:orientation val="minMax"/>
        </c:scaling>
        <c:axPos val="b"/>
        <c:numFmt formatCode="General" sourceLinked="1"/>
        <c:majorTickMark val="none"/>
        <c:tickLblPos val="nextTo"/>
        <c:crossAx val="61110144"/>
        <c:crosses val="autoZero"/>
        <c:auto val="1"/>
        <c:lblAlgn val="ctr"/>
        <c:lblOffset val="100"/>
      </c:catAx>
      <c:valAx>
        <c:axId val="61110144"/>
        <c:scaling>
          <c:orientation val="minMax"/>
        </c:scaling>
        <c:axPos val="l"/>
        <c:majorGridlines/>
        <c:numFmt formatCode="General" sourceLinked="1"/>
        <c:majorTickMark val="none"/>
        <c:tickLblPos val="nextTo"/>
        <c:crossAx val="61108608"/>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style val="26"/>
  <c:chart>
    <c:plotArea>
      <c:layout>
        <c:manualLayout>
          <c:layoutTarget val="inner"/>
          <c:xMode val="edge"/>
          <c:yMode val="edge"/>
          <c:x val="9.7414622537113027E-2"/>
          <c:y val="0.16170370840741691"/>
          <c:w val="0.90258537746288714"/>
          <c:h val="0.72715201930403861"/>
        </c:manualLayout>
      </c:layout>
      <c:barChart>
        <c:barDir val="col"/>
        <c:grouping val="clustered"/>
        <c:ser>
          <c:idx val="0"/>
          <c:order val="0"/>
          <c:tx>
            <c:strRef>
              <c:f>List1!$B$1</c:f>
              <c:strCache>
                <c:ptCount val="1"/>
                <c:pt idx="0">
                  <c:v>2010</c:v>
                </c:pt>
              </c:strCache>
            </c:strRef>
          </c:tx>
          <c:dLbls>
            <c:showVal val="1"/>
          </c:dLbls>
          <c:cat>
            <c:numRef>
              <c:f>List1!$A$2</c:f>
              <c:numCache>
                <c:formatCode>General</c:formatCode>
                <c:ptCount val="1"/>
              </c:numCache>
            </c:numRef>
          </c:cat>
          <c:val>
            <c:numRef>
              <c:f>List1!$B$2</c:f>
              <c:numCache>
                <c:formatCode>General</c:formatCode>
                <c:ptCount val="1"/>
                <c:pt idx="0">
                  <c:v>6</c:v>
                </c:pt>
              </c:numCache>
            </c:numRef>
          </c:val>
        </c:ser>
        <c:ser>
          <c:idx val="1"/>
          <c:order val="1"/>
          <c:tx>
            <c:strRef>
              <c:f>List1!$C$1</c:f>
              <c:strCache>
                <c:ptCount val="1"/>
                <c:pt idx="0">
                  <c:v>2011</c:v>
                </c:pt>
              </c:strCache>
            </c:strRef>
          </c:tx>
          <c:dLbls>
            <c:showVal val="1"/>
          </c:dLbls>
          <c:cat>
            <c:numRef>
              <c:f>List1!$A$2</c:f>
              <c:numCache>
                <c:formatCode>General</c:formatCode>
                <c:ptCount val="1"/>
              </c:numCache>
            </c:numRef>
          </c:cat>
          <c:val>
            <c:numRef>
              <c:f>List1!$C$2</c:f>
              <c:numCache>
                <c:formatCode>General</c:formatCode>
                <c:ptCount val="1"/>
                <c:pt idx="0">
                  <c:v>8</c:v>
                </c:pt>
              </c:numCache>
            </c:numRef>
          </c:val>
        </c:ser>
        <c:ser>
          <c:idx val="2"/>
          <c:order val="2"/>
          <c:tx>
            <c:strRef>
              <c:f>List1!$D$1</c:f>
              <c:strCache>
                <c:ptCount val="1"/>
                <c:pt idx="0">
                  <c:v>2012</c:v>
                </c:pt>
              </c:strCache>
            </c:strRef>
          </c:tx>
          <c:dLbls>
            <c:showVal val="1"/>
          </c:dLbls>
          <c:cat>
            <c:numRef>
              <c:f>List1!$A$2</c:f>
              <c:numCache>
                <c:formatCode>General</c:formatCode>
                <c:ptCount val="1"/>
              </c:numCache>
            </c:numRef>
          </c:cat>
          <c:val>
            <c:numRef>
              <c:f>List1!$D$2</c:f>
              <c:numCache>
                <c:formatCode>General</c:formatCode>
                <c:ptCount val="1"/>
                <c:pt idx="0">
                  <c:v>13</c:v>
                </c:pt>
              </c:numCache>
            </c:numRef>
          </c:val>
        </c:ser>
        <c:ser>
          <c:idx val="3"/>
          <c:order val="3"/>
          <c:tx>
            <c:strRef>
              <c:f>List1!$E$1</c:f>
              <c:strCache>
                <c:ptCount val="1"/>
                <c:pt idx="0">
                  <c:v>2013</c:v>
                </c:pt>
              </c:strCache>
            </c:strRef>
          </c:tx>
          <c:dLbls>
            <c:showVal val="1"/>
          </c:dLbls>
          <c:cat>
            <c:numRef>
              <c:f>List1!$A$2</c:f>
              <c:numCache>
                <c:formatCode>General</c:formatCode>
                <c:ptCount val="1"/>
              </c:numCache>
            </c:numRef>
          </c:cat>
          <c:val>
            <c:numRef>
              <c:f>List1!$E$2</c:f>
              <c:numCache>
                <c:formatCode>General</c:formatCode>
                <c:ptCount val="1"/>
                <c:pt idx="0">
                  <c:v>14</c:v>
                </c:pt>
              </c:numCache>
            </c:numRef>
          </c:val>
        </c:ser>
        <c:dLbls>
          <c:showVal val="1"/>
        </c:dLbls>
        <c:gapWidth val="75"/>
        <c:axId val="61170816"/>
        <c:axId val="61172352"/>
      </c:barChart>
      <c:catAx>
        <c:axId val="61170816"/>
        <c:scaling>
          <c:orientation val="minMax"/>
        </c:scaling>
        <c:axPos val="b"/>
        <c:numFmt formatCode="General" sourceLinked="1"/>
        <c:majorTickMark val="none"/>
        <c:tickLblPos val="nextTo"/>
        <c:crossAx val="61172352"/>
        <c:crosses val="autoZero"/>
        <c:auto val="1"/>
        <c:lblAlgn val="ctr"/>
        <c:lblOffset val="100"/>
      </c:catAx>
      <c:valAx>
        <c:axId val="61172352"/>
        <c:scaling>
          <c:orientation val="minMax"/>
        </c:scaling>
        <c:axPos val="l"/>
        <c:numFmt formatCode="General" sourceLinked="1"/>
        <c:majorTickMark val="none"/>
        <c:tickLblPos val="nextTo"/>
        <c:crossAx val="61170816"/>
        <c:crosses val="autoZero"/>
        <c:crossBetween val="between"/>
      </c:valAx>
    </c:plotArea>
    <c:legend>
      <c:legendPos val="b"/>
      <c:layout>
        <c:manualLayout>
          <c:xMode val="edge"/>
          <c:yMode val="edge"/>
          <c:x val="0.12828469062794881"/>
          <c:y val="0.87466567183134369"/>
          <c:w val="0.87044461380466964"/>
          <c:h val="0.12130207010414021"/>
        </c:manualLayout>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style val="26"/>
  <c:chart>
    <c:title/>
    <c:view3D>
      <c:rotX val="30"/>
      <c:perspective val="30"/>
    </c:view3D>
    <c:plotArea>
      <c:layout>
        <c:manualLayout>
          <c:layoutTarget val="inner"/>
          <c:xMode val="edge"/>
          <c:yMode val="edge"/>
          <c:x val="1.3449630098131221E-3"/>
          <c:y val="0.32072199644399291"/>
          <c:w val="0.82325385852700461"/>
          <c:h val="0.67700374650749673"/>
        </c:manualLayout>
      </c:layout>
      <c:pie3DChart>
        <c:varyColors val="1"/>
        <c:ser>
          <c:idx val="0"/>
          <c:order val="0"/>
          <c:tx>
            <c:strRef>
              <c:f>List1!$B$1</c:f>
              <c:strCache>
                <c:ptCount val="1"/>
                <c:pt idx="0">
                  <c:v>Bývalí členové klubu Třebíč NUCLEARS</c:v>
                </c:pt>
              </c:strCache>
            </c:strRef>
          </c:tx>
          <c:explosion val="25"/>
          <c:dLbls>
            <c:showCatName val="1"/>
            <c:showPercent val="1"/>
          </c:dLbls>
          <c:cat>
            <c:strRef>
              <c:f>List1!$A$2:$A$10</c:f>
              <c:strCache>
                <c:ptCount val="9"/>
                <c:pt idx="0">
                  <c:v>Finanční náročnost</c:v>
                </c:pt>
                <c:pt idx="1">
                  <c:v>Nedostatek času</c:v>
                </c:pt>
                <c:pt idx="2">
                  <c:v>Trenér</c:v>
                </c:pt>
                <c:pt idx="3">
                  <c:v>Nedovolal </c:v>
                </c:pt>
                <c:pt idx="4">
                  <c:v>Puberta a nezájem o sport</c:v>
                </c:pt>
                <c:pt idx="5">
                  <c:v>Zranění</c:v>
                </c:pt>
                <c:pt idx="6">
                  <c:v>Fyzická náročnost</c:v>
                </c:pt>
                <c:pt idx="7">
                  <c:v>Jiný sport</c:v>
                </c:pt>
                <c:pt idx="8">
                  <c:v>Nechtěli odpovědět</c:v>
                </c:pt>
              </c:strCache>
            </c:strRef>
          </c:cat>
          <c:val>
            <c:numRef>
              <c:f>List1!$B$2:$B$10</c:f>
              <c:numCache>
                <c:formatCode>General</c:formatCode>
                <c:ptCount val="9"/>
                <c:pt idx="0">
                  <c:v>7</c:v>
                </c:pt>
                <c:pt idx="1">
                  <c:v>10</c:v>
                </c:pt>
                <c:pt idx="2">
                  <c:v>4</c:v>
                </c:pt>
                <c:pt idx="3">
                  <c:v>3</c:v>
                </c:pt>
                <c:pt idx="4">
                  <c:v>5</c:v>
                </c:pt>
                <c:pt idx="5">
                  <c:v>2</c:v>
                </c:pt>
                <c:pt idx="6">
                  <c:v>3</c:v>
                </c:pt>
                <c:pt idx="7">
                  <c:v>8</c:v>
                </c:pt>
                <c:pt idx="8">
                  <c:v>9</c:v>
                </c:pt>
              </c:numCache>
            </c:numRef>
          </c:val>
        </c:ser>
        <c:dLbls>
          <c:showCatName val="1"/>
          <c:showPercent val="1"/>
        </c:dLbls>
      </c:pie3DChart>
    </c:plotArea>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style val="27"/>
  <c:chart>
    <c:title/>
    <c:view3D>
      <c:rotX val="30"/>
      <c:perspective val="30"/>
    </c:view3D>
    <c:plotArea>
      <c:layout>
        <c:manualLayout>
          <c:layoutTarget val="inner"/>
          <c:xMode val="edge"/>
          <c:yMode val="edge"/>
          <c:x val="0"/>
          <c:y val="0.15729226098043894"/>
          <c:w val="1"/>
          <c:h val="0.84270751844858427"/>
        </c:manualLayout>
      </c:layout>
      <c:pie3DChart>
        <c:varyColors val="1"/>
        <c:ser>
          <c:idx val="0"/>
          <c:order val="0"/>
          <c:tx>
            <c:strRef>
              <c:f>List1!$B$1</c:f>
              <c:strCache>
                <c:ptCount val="1"/>
                <c:pt idx="0">
                  <c:v>Pohlaví</c:v>
                </c:pt>
              </c:strCache>
            </c:strRef>
          </c:tx>
          <c:explosion val="25"/>
          <c:dPt>
            <c:idx val="0"/>
            <c:explosion val="0"/>
          </c:dPt>
          <c:dLbls>
            <c:showCatName val="1"/>
            <c:showPercent val="1"/>
          </c:dLbls>
          <c:cat>
            <c:strRef>
              <c:f>List1!$A$2:$A$3</c:f>
              <c:strCache>
                <c:ptCount val="2"/>
                <c:pt idx="0">
                  <c:v>Muž</c:v>
                </c:pt>
                <c:pt idx="1">
                  <c:v>Žena</c:v>
                </c:pt>
              </c:strCache>
            </c:strRef>
          </c:cat>
          <c:val>
            <c:numRef>
              <c:f>List1!$B$2:$B$3</c:f>
              <c:numCache>
                <c:formatCode>General</c:formatCode>
                <c:ptCount val="2"/>
                <c:pt idx="0">
                  <c:v>42</c:v>
                </c:pt>
                <c:pt idx="1">
                  <c:v>58</c:v>
                </c:pt>
              </c:numCache>
            </c:numRef>
          </c:val>
        </c:ser>
        <c:dLbls>
          <c:showCatName val="1"/>
          <c:showPercent val="1"/>
        </c:dLbls>
      </c:pie3DChart>
    </c:plotArea>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style val="27"/>
  <c:chart>
    <c:title/>
    <c:view3D>
      <c:rotX val="30"/>
      <c:perspective val="30"/>
    </c:view3D>
    <c:plotArea>
      <c:layout>
        <c:manualLayout>
          <c:layoutTarget val="inner"/>
          <c:xMode val="edge"/>
          <c:yMode val="edge"/>
          <c:x val="4.2285603240073494E-2"/>
          <c:y val="9.2133938067267024E-2"/>
          <c:w val="0.95771439675992653"/>
          <c:h val="0.85812449621812636"/>
        </c:manualLayout>
      </c:layout>
      <c:pie3DChart>
        <c:varyColors val="1"/>
        <c:ser>
          <c:idx val="0"/>
          <c:order val="0"/>
          <c:tx>
            <c:strRef>
              <c:f>List1!$B$1</c:f>
              <c:strCache>
                <c:ptCount val="1"/>
                <c:pt idx="0">
                  <c:v>Věk</c:v>
                </c:pt>
              </c:strCache>
            </c:strRef>
          </c:tx>
          <c:explosion val="25"/>
          <c:dPt>
            <c:idx val="0"/>
            <c:explosion val="4"/>
          </c:dPt>
          <c:dPt>
            <c:idx val="1"/>
            <c:explosion val="14"/>
          </c:dPt>
          <c:dPt>
            <c:idx val="2"/>
            <c:explosion val="12"/>
          </c:dPt>
          <c:dPt>
            <c:idx val="3"/>
            <c:explosion val="0"/>
          </c:dPt>
          <c:dLbls>
            <c:showCatName val="1"/>
            <c:showPercent val="1"/>
          </c:dLbls>
          <c:cat>
            <c:strRef>
              <c:f>List1!$A$2:$A$5</c:f>
              <c:strCache>
                <c:ptCount val="4"/>
                <c:pt idx="0">
                  <c:v>10 - 20.</c:v>
                </c:pt>
                <c:pt idx="1">
                  <c:v>21-30</c:v>
                </c:pt>
                <c:pt idx="2">
                  <c:v>31-40</c:v>
                </c:pt>
                <c:pt idx="3">
                  <c:v>41 a více</c:v>
                </c:pt>
              </c:strCache>
            </c:strRef>
          </c:cat>
          <c:val>
            <c:numRef>
              <c:f>List1!$B$2:$B$5</c:f>
              <c:numCache>
                <c:formatCode>General</c:formatCode>
                <c:ptCount val="4"/>
                <c:pt idx="0">
                  <c:v>26</c:v>
                </c:pt>
                <c:pt idx="1">
                  <c:v>27</c:v>
                </c:pt>
                <c:pt idx="2">
                  <c:v>29</c:v>
                </c:pt>
                <c:pt idx="3">
                  <c:v>18</c:v>
                </c:pt>
              </c:numCache>
            </c:numRef>
          </c:val>
        </c:ser>
        <c:dLbls>
          <c:showCatName val="1"/>
          <c:showPercent val="1"/>
        </c:dLbls>
      </c:pie3D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style val="27"/>
  <c:chart>
    <c:title/>
    <c:view3D>
      <c:rotX val="30"/>
      <c:perspective val="30"/>
    </c:view3D>
    <c:plotArea>
      <c:layout>
        <c:manualLayout>
          <c:layoutTarget val="inner"/>
          <c:xMode val="edge"/>
          <c:yMode val="edge"/>
          <c:x val="8.8422222222223242E-4"/>
          <c:y val="0.16346406070608971"/>
          <c:w val="0.97754355555555561"/>
          <c:h val="0.80270221348890602"/>
        </c:manualLayout>
      </c:layout>
      <c:pie3DChart>
        <c:varyColors val="1"/>
        <c:ser>
          <c:idx val="0"/>
          <c:order val="0"/>
          <c:tx>
            <c:strRef>
              <c:f>List1!$B$1</c:f>
              <c:strCache>
                <c:ptCount val="1"/>
                <c:pt idx="0">
                  <c:v>Víte, že ve Vašem městě se hraje baseball?</c:v>
                </c:pt>
              </c:strCache>
            </c:strRef>
          </c:tx>
          <c:explosion val="1"/>
          <c:dPt>
            <c:idx val="0"/>
            <c:explosion val="42"/>
          </c:dPt>
          <c:dLbls>
            <c:showCatName val="1"/>
            <c:showPercent val="1"/>
          </c:dLbls>
          <c:cat>
            <c:strRef>
              <c:f>List1!$A$2:$A$3</c:f>
              <c:strCache>
                <c:ptCount val="2"/>
                <c:pt idx="0">
                  <c:v>Ano</c:v>
                </c:pt>
                <c:pt idx="1">
                  <c:v>NE</c:v>
                </c:pt>
              </c:strCache>
            </c:strRef>
          </c:cat>
          <c:val>
            <c:numRef>
              <c:f>List1!$B$2:$B$3</c:f>
              <c:numCache>
                <c:formatCode>General</c:formatCode>
                <c:ptCount val="2"/>
                <c:pt idx="0">
                  <c:v>76</c:v>
                </c:pt>
                <c:pt idx="1">
                  <c:v>24</c:v>
                </c:pt>
              </c:numCache>
            </c:numRef>
          </c:val>
        </c:ser>
        <c:dLbls>
          <c:showCatName val="1"/>
          <c:showPercent val="1"/>
        </c:dLbls>
      </c:pie3DChart>
    </c:plotArea>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style val="27"/>
  <c:chart>
    <c:title/>
    <c:view3D>
      <c:rotX val="30"/>
      <c:perspective val="30"/>
    </c:view3D>
    <c:plotArea>
      <c:layout>
        <c:manualLayout>
          <c:layoutTarget val="inner"/>
          <c:xMode val="edge"/>
          <c:yMode val="edge"/>
          <c:x val="1.349555555555565E-3"/>
          <c:y val="0.19431990856258671"/>
          <c:w val="0.95583911111111164"/>
          <c:h val="0.801299927810316"/>
        </c:manualLayout>
      </c:layout>
      <c:pie3DChart>
        <c:varyColors val="1"/>
        <c:ser>
          <c:idx val="0"/>
          <c:order val="0"/>
          <c:tx>
            <c:strRef>
              <c:f>List1!$B$1</c:f>
              <c:strCache>
                <c:ptCount val="1"/>
                <c:pt idx="0">
                  <c:v>Znáte baseballový klub Třebíč NUCLEARS?</c:v>
                </c:pt>
              </c:strCache>
            </c:strRef>
          </c:tx>
          <c:dPt>
            <c:idx val="0"/>
            <c:explosion val="39"/>
          </c:dPt>
          <c:dLbls>
            <c:showCatName val="1"/>
            <c:showPercent val="1"/>
          </c:dLbls>
          <c:cat>
            <c:strRef>
              <c:f>List1!$A$2:$A$3</c:f>
              <c:strCache>
                <c:ptCount val="2"/>
                <c:pt idx="0">
                  <c:v>ANO</c:v>
                </c:pt>
                <c:pt idx="1">
                  <c:v>NE</c:v>
                </c:pt>
              </c:strCache>
            </c:strRef>
          </c:cat>
          <c:val>
            <c:numRef>
              <c:f>List1!$B$2:$B$3</c:f>
              <c:numCache>
                <c:formatCode>General</c:formatCode>
                <c:ptCount val="2"/>
                <c:pt idx="0">
                  <c:v>68</c:v>
                </c:pt>
                <c:pt idx="1">
                  <c:v>32</c:v>
                </c:pt>
              </c:numCache>
            </c:numRef>
          </c:val>
        </c:ser>
        <c:dLbls>
          <c:showCatName val="1"/>
          <c:showPercent val="1"/>
        </c:dLbls>
      </c:pie3DChart>
    </c:plotArea>
    <c:plotVisOnly val="1"/>
    <c:dispBlanksAs val="zero"/>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B7ACC-89F3-44C8-A738-E7699E3E6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62</Pages>
  <Words>9061</Words>
  <Characters>55582</Characters>
  <Application>Microsoft Office Word</Application>
  <DocSecurity>0</DocSecurity>
  <Lines>1398</Lines>
  <Paragraphs>583</Paragraphs>
  <ScaleCrop>false</ScaleCrop>
  <HeadingPairs>
    <vt:vector size="2" baseType="variant">
      <vt:variant>
        <vt:lpstr>Název</vt:lpstr>
      </vt:variant>
      <vt:variant>
        <vt:i4>1</vt:i4>
      </vt:variant>
    </vt:vector>
  </HeadingPairs>
  <TitlesOfParts>
    <vt:vector size="1" baseType="lpstr">
      <vt:lpstr/>
    </vt:vector>
  </TitlesOfParts>
  <Company>Acer</Company>
  <LinksUpToDate>false</LinksUpToDate>
  <CharactersWithSpaces>64359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Valued Acer Customer</cp:lastModifiedBy>
  <cp:revision>10</cp:revision>
  <cp:lastPrinted>2014-06-29T17:35:00Z</cp:lastPrinted>
  <dcterms:created xsi:type="dcterms:W3CDTF">2014-06-29T21:24:00Z</dcterms:created>
  <dcterms:modified xsi:type="dcterms:W3CDTF">2014-06-30T18:46:00Z</dcterms:modified>
</cp:coreProperties>
</file>