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835854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Dr. Ing. Pavel Tvrzník</w:t>
            </w:r>
          </w:p>
        </w:tc>
        <w:tc>
          <w:tcPr>
            <w:tcW w:w="4436" w:type="dxa"/>
          </w:tcPr>
          <w:p w:rsidR="00BD633F" w:rsidRPr="00F50FD1" w:rsidRDefault="00835854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Dominik </w:t>
            </w:r>
            <w:r w:rsidR="00C92086">
              <w:rPr>
                <w:rFonts w:ascii="Arial" w:eastAsia="Times New Roman" w:hAnsi="Arial" w:cs="Arial"/>
                <w:kern w:val="0"/>
                <w:lang w:eastAsia="cs-CZ" w:bidi="ar-SA"/>
              </w:rPr>
              <w:t>Žák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7E1606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Využití nástrojů online marketingu ve vybraném hotelovém zařízení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83585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83585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83585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9208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C9208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BB566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83585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83585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C9208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D32DF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E0729A" w:rsidRPr="00E0729A" w:rsidRDefault="00E0729A" w:rsidP="00E0729A">
      <w:pPr>
        <w:pStyle w:val="Odstavecseseznamem"/>
        <w:widowControl/>
        <w:numPr>
          <w:ilvl w:val="0"/>
          <w:numId w:val="1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E0729A">
        <w:rPr>
          <w:rFonts w:ascii="Arial" w:eastAsia="Times New Roman" w:hAnsi="Arial" w:cs="Arial"/>
          <w:b/>
          <w:kern w:val="0"/>
          <w:lang w:eastAsia="cs-CZ" w:bidi="ar-SA"/>
        </w:rPr>
        <w:t xml:space="preserve">Jaká strategie </w:t>
      </w:r>
      <w:r w:rsidR="007E1606">
        <w:rPr>
          <w:rFonts w:ascii="Arial" w:eastAsia="Times New Roman" w:hAnsi="Arial" w:cs="Arial"/>
          <w:b/>
          <w:kern w:val="0"/>
          <w:lang w:eastAsia="cs-CZ" w:bidi="ar-SA"/>
        </w:rPr>
        <w:t xml:space="preserve">online </w:t>
      </w:r>
      <w:r w:rsidR="00426459">
        <w:rPr>
          <w:rFonts w:ascii="Arial" w:eastAsia="Times New Roman" w:hAnsi="Arial" w:cs="Arial"/>
          <w:b/>
          <w:kern w:val="0"/>
          <w:lang w:eastAsia="cs-CZ" w:bidi="ar-SA"/>
        </w:rPr>
        <w:t>komunikačního mixu označujete pro daný hotel za základní a proč?</w:t>
      </w:r>
    </w:p>
    <w:p w:rsidR="00E0729A" w:rsidRPr="00E0729A" w:rsidRDefault="00426459" w:rsidP="00E0729A">
      <w:pPr>
        <w:pStyle w:val="Odstavecseseznamem"/>
        <w:widowControl/>
        <w:numPr>
          <w:ilvl w:val="0"/>
          <w:numId w:val="1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Který z návrhů představených vedení hotelu je dle Vašeho názorů nejvýznamnější a který z nich bude realizován?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BB566E" w:rsidP="00835854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</w:t>
            </w:r>
            <w:r w:rsidR="00E0729A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 - uspokoji</w:t>
            </w:r>
            <w:r w:rsidR="00835854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vě</w:t>
            </w:r>
            <w:r w:rsidR="00196BEB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.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1E7303" w:rsidRDefault="001E7303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835854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Student Dominik </w:t>
      </w:r>
      <w:r w:rsidR="009F09A2">
        <w:rPr>
          <w:rFonts w:ascii="Arial" w:eastAsia="Times New Roman" w:hAnsi="Arial" w:cs="Arial"/>
          <w:kern w:val="0"/>
          <w:lang w:eastAsia="cs-CZ" w:bidi="ar-SA"/>
        </w:rPr>
        <w:t>Žák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zpracoval bakalářskou práci na aktuální téma. Cíl bakalářské práce byl splněný částečně.</w:t>
      </w:r>
      <w:r w:rsidR="00416AA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BB566E">
        <w:rPr>
          <w:rFonts w:ascii="Arial" w:eastAsia="Times New Roman" w:hAnsi="Arial" w:cs="Arial"/>
          <w:kern w:val="0"/>
          <w:lang w:eastAsia="cs-CZ" w:bidi="ar-SA"/>
        </w:rPr>
        <w:t xml:space="preserve">List zadání bakalářské práce nebyl aktualizován. </w:t>
      </w:r>
      <w:r>
        <w:rPr>
          <w:rFonts w:ascii="Arial" w:eastAsia="Times New Roman" w:hAnsi="Arial" w:cs="Arial"/>
          <w:kern w:val="0"/>
          <w:lang w:eastAsia="cs-CZ" w:bidi="ar-SA"/>
        </w:rPr>
        <w:t>Zároveň nebyly naplněny některé požadavky stanovené metodikou pro zpracování kvalifikačních prací</w:t>
      </w:r>
      <w:r w:rsidR="00BD0C9A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835854" w:rsidRPr="00E0729A" w:rsidRDefault="00835854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V úvodu chybí cíl bakalářské práce totožný s cílem v</w:t>
      </w:r>
      <w:r w:rsidR="00BB566E">
        <w:rPr>
          <w:rFonts w:ascii="Arial" w:eastAsia="Times New Roman" w:hAnsi="Arial" w:cs="Arial"/>
          <w:kern w:val="0"/>
          <w:lang w:eastAsia="cs-CZ" w:bidi="ar-SA"/>
        </w:rPr>
        <w:t> </w:t>
      </w:r>
      <w:r>
        <w:rPr>
          <w:rFonts w:ascii="Arial" w:eastAsia="Times New Roman" w:hAnsi="Arial" w:cs="Arial"/>
          <w:kern w:val="0"/>
          <w:lang w:eastAsia="cs-CZ" w:bidi="ar-SA"/>
        </w:rPr>
        <w:t>zadán</w:t>
      </w:r>
      <w:r w:rsidR="00BB566E">
        <w:rPr>
          <w:rFonts w:ascii="Arial" w:eastAsia="Times New Roman" w:hAnsi="Arial" w:cs="Arial"/>
          <w:kern w:val="0"/>
          <w:lang w:eastAsia="cs-CZ" w:bidi="ar-SA"/>
        </w:rPr>
        <w:t xml:space="preserve">í. </w:t>
      </w:r>
      <w:r w:rsidRPr="00E0729A">
        <w:rPr>
          <w:rFonts w:ascii="Arial" w:eastAsia="Times New Roman" w:hAnsi="Arial" w:cs="Arial"/>
          <w:kern w:val="0"/>
          <w:lang w:eastAsia="cs-CZ" w:bidi="ar-SA"/>
        </w:rPr>
        <w:t xml:space="preserve">S teoretickou částí BP, která je rešerší problematiky </w:t>
      </w:r>
      <w:r w:rsidR="00E0729A" w:rsidRPr="00E0729A">
        <w:rPr>
          <w:rFonts w:ascii="Arial" w:eastAsia="Times New Roman" w:hAnsi="Arial" w:cs="Arial"/>
          <w:kern w:val="0"/>
          <w:lang w:eastAsia="cs-CZ" w:bidi="ar-SA"/>
        </w:rPr>
        <w:t>z</w:t>
      </w:r>
      <w:r w:rsidRPr="00E0729A">
        <w:rPr>
          <w:rFonts w:ascii="Arial" w:eastAsia="Times New Roman" w:hAnsi="Arial" w:cs="Arial"/>
          <w:kern w:val="0"/>
          <w:lang w:eastAsia="cs-CZ" w:bidi="ar-SA"/>
        </w:rPr>
        <w:t xml:space="preserve"> odborné literatury, (včetně internetových zdrojů) lze souhlasit.</w:t>
      </w:r>
    </w:p>
    <w:p w:rsidR="00835854" w:rsidRPr="00E0729A" w:rsidRDefault="00BB566E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Ne</w:t>
      </w:r>
      <w:r w:rsidR="00835854" w:rsidRPr="00E0729A">
        <w:rPr>
          <w:rFonts w:ascii="Arial" w:eastAsia="Times New Roman" w:hAnsi="Arial" w:cs="Arial"/>
          <w:kern w:val="0"/>
          <w:lang w:eastAsia="cs-CZ" w:bidi="ar-SA"/>
        </w:rPr>
        <w:t>dostatkem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práce je příliš obsáhlý popis hotelu a velice malý rozsah je věnov</w:t>
      </w:r>
      <w:r w:rsidR="00BB16D5">
        <w:rPr>
          <w:rFonts w:ascii="Arial" w:eastAsia="Times New Roman" w:hAnsi="Arial" w:cs="Arial"/>
          <w:kern w:val="0"/>
          <w:lang w:eastAsia="cs-CZ" w:bidi="ar-SA"/>
        </w:rPr>
        <w:t>a</w:t>
      </w:r>
      <w:r>
        <w:rPr>
          <w:rFonts w:ascii="Arial" w:eastAsia="Times New Roman" w:hAnsi="Arial" w:cs="Arial"/>
          <w:kern w:val="0"/>
          <w:lang w:eastAsia="cs-CZ" w:bidi="ar-SA"/>
        </w:rPr>
        <w:t>n</w:t>
      </w:r>
      <w:r w:rsidR="00BD0C9A">
        <w:rPr>
          <w:rFonts w:ascii="Arial" w:eastAsia="Times New Roman" w:hAnsi="Arial" w:cs="Arial"/>
          <w:kern w:val="0"/>
          <w:lang w:eastAsia="cs-CZ" w:bidi="ar-SA"/>
        </w:rPr>
        <w:t>ý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analytické části</w:t>
      </w:r>
      <w:r w:rsidR="001E7303">
        <w:rPr>
          <w:rFonts w:ascii="Arial" w:eastAsia="Times New Roman" w:hAnsi="Arial" w:cs="Arial"/>
          <w:kern w:val="0"/>
          <w:lang w:eastAsia="cs-CZ" w:bidi="ar-SA"/>
        </w:rPr>
        <w:t xml:space="preserve"> online marketingu daného hotelu. Jsou zde uvedeny základní prvky online marketingu, některé bez analýzy, jen popisně.</w:t>
      </w:r>
      <w:r w:rsidR="00BD0C9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0729A" w:rsidRPr="00E0729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B283F">
        <w:rPr>
          <w:rFonts w:ascii="Arial" w:eastAsia="Times New Roman" w:hAnsi="Arial" w:cs="Arial"/>
          <w:kern w:val="0"/>
          <w:lang w:eastAsia="cs-CZ" w:bidi="ar-SA"/>
        </w:rPr>
        <w:t xml:space="preserve">V této </w:t>
      </w:r>
      <w:r w:rsidR="00E0729A" w:rsidRPr="00E0729A">
        <w:rPr>
          <w:rFonts w:ascii="Arial" w:eastAsia="Times New Roman" w:hAnsi="Arial" w:cs="Arial"/>
          <w:kern w:val="0"/>
          <w:lang w:eastAsia="cs-CZ" w:bidi="ar-SA"/>
        </w:rPr>
        <w:t xml:space="preserve">části je </w:t>
      </w:r>
      <w:proofErr w:type="gramStart"/>
      <w:r w:rsidR="009B283F">
        <w:rPr>
          <w:rFonts w:ascii="Arial" w:eastAsia="Times New Roman" w:hAnsi="Arial" w:cs="Arial"/>
          <w:kern w:val="0"/>
          <w:lang w:eastAsia="cs-CZ" w:bidi="ar-SA"/>
        </w:rPr>
        <w:t xml:space="preserve">postrádám </w:t>
      </w:r>
      <w:r w:rsidR="00E0729A" w:rsidRPr="00E0729A">
        <w:rPr>
          <w:rFonts w:ascii="Arial" w:eastAsia="Times New Roman" w:hAnsi="Arial" w:cs="Arial"/>
          <w:kern w:val="0"/>
          <w:lang w:eastAsia="cs-CZ" w:bidi="ar-SA"/>
        </w:rPr>
        <w:t xml:space="preserve"> ekonomick</w:t>
      </w:r>
      <w:r w:rsidR="009B283F">
        <w:rPr>
          <w:rFonts w:ascii="Arial" w:eastAsia="Times New Roman" w:hAnsi="Arial" w:cs="Arial"/>
          <w:kern w:val="0"/>
          <w:lang w:eastAsia="cs-CZ" w:bidi="ar-SA"/>
        </w:rPr>
        <w:t>é</w:t>
      </w:r>
      <w:proofErr w:type="gramEnd"/>
      <w:r w:rsidR="00E0729A" w:rsidRPr="00E0729A">
        <w:rPr>
          <w:rFonts w:ascii="Arial" w:eastAsia="Times New Roman" w:hAnsi="Arial" w:cs="Arial"/>
          <w:kern w:val="0"/>
          <w:lang w:eastAsia="cs-CZ" w:bidi="ar-SA"/>
        </w:rPr>
        <w:t xml:space="preserve"> ukazatel</w:t>
      </w:r>
      <w:r w:rsidR="009B283F">
        <w:rPr>
          <w:rFonts w:ascii="Arial" w:eastAsia="Times New Roman" w:hAnsi="Arial" w:cs="Arial"/>
          <w:kern w:val="0"/>
          <w:lang w:eastAsia="cs-CZ" w:bidi="ar-SA"/>
        </w:rPr>
        <w:t>e</w:t>
      </w:r>
      <w:bookmarkStart w:id="0" w:name="_GoBack"/>
      <w:bookmarkEnd w:id="0"/>
      <w:r w:rsidR="00E0729A" w:rsidRPr="00E0729A">
        <w:rPr>
          <w:rFonts w:ascii="Arial" w:eastAsia="Times New Roman" w:hAnsi="Arial" w:cs="Arial"/>
          <w:kern w:val="0"/>
          <w:lang w:eastAsia="cs-CZ" w:bidi="ar-SA"/>
        </w:rPr>
        <w:t>, které by bylo potřebné vynaložit, alespoň na některé z navrhovaných opatření.</w:t>
      </w:r>
      <w:r w:rsidR="00426459">
        <w:rPr>
          <w:rFonts w:ascii="Arial" w:eastAsia="Times New Roman" w:hAnsi="Arial" w:cs="Arial"/>
          <w:kern w:val="0"/>
          <w:lang w:eastAsia="cs-CZ" w:bidi="ar-SA"/>
        </w:rPr>
        <w:t xml:space="preserve"> Chybí srovnání s konkurencí.</w:t>
      </w:r>
    </w:p>
    <w:p w:rsidR="00E0729A" w:rsidRPr="00E0729A" w:rsidRDefault="00E0729A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 w:rsidRPr="00E0729A">
        <w:rPr>
          <w:rFonts w:ascii="Arial" w:eastAsia="Times New Roman" w:hAnsi="Arial" w:cs="Arial"/>
          <w:kern w:val="0"/>
          <w:lang w:eastAsia="cs-CZ" w:bidi="ar-SA"/>
        </w:rPr>
        <w:t>Závěr BP je prostým shrnutím, chybí v něm zhodnocení toho, jak byl splněn cíl BP stanovený zadáním a pro koho je zpracovaná BP využitelná.</w:t>
      </w:r>
    </w:p>
    <w:p w:rsidR="00E0729A" w:rsidRPr="00E0729A" w:rsidRDefault="00E0729A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 w:rsidRPr="00E0729A">
        <w:rPr>
          <w:rFonts w:ascii="Arial" w:eastAsia="Times New Roman" w:hAnsi="Arial" w:cs="Arial"/>
          <w:kern w:val="0"/>
          <w:lang w:eastAsia="cs-CZ" w:bidi="ar-SA"/>
        </w:rPr>
        <w:t>Závěr:</w:t>
      </w:r>
    </w:p>
    <w:p w:rsidR="00E0729A" w:rsidRPr="00E0729A" w:rsidRDefault="00E0729A" w:rsidP="00BB16D5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 w:rsidRPr="00E0729A">
        <w:rPr>
          <w:rFonts w:ascii="Arial" w:eastAsia="Times New Roman" w:hAnsi="Arial" w:cs="Arial"/>
          <w:kern w:val="0"/>
          <w:lang w:eastAsia="cs-CZ" w:bidi="ar-SA"/>
        </w:rPr>
        <w:t>BP působí málo propracovaně</w:t>
      </w:r>
      <w:r w:rsidR="00BB16D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Pr="00E0729A">
        <w:rPr>
          <w:rFonts w:ascii="Arial" w:eastAsia="Times New Roman" w:hAnsi="Arial" w:cs="Arial"/>
          <w:kern w:val="0"/>
          <w:lang w:eastAsia="cs-CZ" w:bidi="ar-SA"/>
        </w:rPr>
        <w:t>Cíl práce byl splněn částečně. Práce není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0729A">
        <w:rPr>
          <w:rFonts w:ascii="Arial" w:eastAsia="Times New Roman" w:hAnsi="Arial" w:cs="Arial"/>
          <w:b/>
          <w:kern w:val="0"/>
          <w:lang w:eastAsia="cs-CZ" w:bidi="ar-SA"/>
        </w:rPr>
        <w:t>D – uspokojivě.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0729A">
        <w:rPr>
          <w:rFonts w:ascii="Arial" w:eastAsia="Times New Roman" w:hAnsi="Arial" w:cs="Arial"/>
          <w:b/>
          <w:kern w:val="0"/>
          <w:lang w:eastAsia="cs-CZ" w:bidi="ar-SA"/>
        </w:rPr>
        <w:t xml:space="preserve"> Dr. Ing. Pavel Tvrzník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E0729A">
        <w:rPr>
          <w:rFonts w:ascii="Arial" w:eastAsia="Times New Roman" w:hAnsi="Arial" w:cs="Arial"/>
          <w:kern w:val="0"/>
          <w:lang w:eastAsia="cs-CZ" w:bidi="ar-SA"/>
        </w:rPr>
        <w:t>24. 4. 2019,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80D"/>
    <w:multiLevelType w:val="hybridMultilevel"/>
    <w:tmpl w:val="85A48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71"/>
    <w:rsid w:val="00192618"/>
    <w:rsid w:val="00196BEB"/>
    <w:rsid w:val="001E6CA8"/>
    <w:rsid w:val="001E7303"/>
    <w:rsid w:val="00363834"/>
    <w:rsid w:val="003752A7"/>
    <w:rsid w:val="0041513E"/>
    <w:rsid w:val="00416AAC"/>
    <w:rsid w:val="00426459"/>
    <w:rsid w:val="004C48CA"/>
    <w:rsid w:val="005365E8"/>
    <w:rsid w:val="005901D9"/>
    <w:rsid w:val="00620DA3"/>
    <w:rsid w:val="00660F01"/>
    <w:rsid w:val="006D7986"/>
    <w:rsid w:val="00780917"/>
    <w:rsid w:val="00782F25"/>
    <w:rsid w:val="007E1606"/>
    <w:rsid w:val="00835854"/>
    <w:rsid w:val="009A6655"/>
    <w:rsid w:val="009B283F"/>
    <w:rsid w:val="009F09A2"/>
    <w:rsid w:val="009F6525"/>
    <w:rsid w:val="00B52F6C"/>
    <w:rsid w:val="00BB16D5"/>
    <w:rsid w:val="00BB566E"/>
    <w:rsid w:val="00BC242F"/>
    <w:rsid w:val="00BD0C9A"/>
    <w:rsid w:val="00BD25A4"/>
    <w:rsid w:val="00BD633F"/>
    <w:rsid w:val="00BF119D"/>
    <w:rsid w:val="00C00A9B"/>
    <w:rsid w:val="00C2729A"/>
    <w:rsid w:val="00C67471"/>
    <w:rsid w:val="00C92086"/>
    <w:rsid w:val="00CC0018"/>
    <w:rsid w:val="00CF5FCE"/>
    <w:rsid w:val="00D120CC"/>
    <w:rsid w:val="00D32DF2"/>
    <w:rsid w:val="00D91A04"/>
    <w:rsid w:val="00DA4361"/>
    <w:rsid w:val="00DD6945"/>
    <w:rsid w:val="00E00248"/>
    <w:rsid w:val="00E0729A"/>
    <w:rsid w:val="00E84B31"/>
    <w:rsid w:val="00EF1FF5"/>
    <w:rsid w:val="00F209B5"/>
    <w:rsid w:val="00F50FD1"/>
    <w:rsid w:val="00FD145B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DBC5"/>
  <w15:docId w15:val="{F68683B2-5F8B-4B49-8E70-F032FA8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2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ucitel</cp:lastModifiedBy>
  <cp:revision>8</cp:revision>
  <cp:lastPrinted>2019-04-30T06:45:00Z</cp:lastPrinted>
  <dcterms:created xsi:type="dcterms:W3CDTF">2019-04-28T07:49:00Z</dcterms:created>
  <dcterms:modified xsi:type="dcterms:W3CDTF">2019-04-30T06:46:00Z</dcterms:modified>
</cp:coreProperties>
</file>