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C23EA" w14:textId="5DE5132A" w:rsidR="00780F0F" w:rsidRDefault="00780F0F" w:rsidP="00BC22B1">
      <w:pPr>
        <w:pStyle w:val="Nzev"/>
        <w:ind w:left="0"/>
      </w:pPr>
      <w:r w:rsidRPr="00780F0F">
        <w:t>UNIVERZITA PALACKÉHO V</w:t>
      </w:r>
      <w:r w:rsidR="00614EC3">
        <w:t> </w:t>
      </w:r>
      <w:r w:rsidRPr="00780F0F">
        <w:t>OLOMOUCI</w:t>
      </w:r>
    </w:p>
    <w:p w14:paraId="387517A1" w14:textId="77777777" w:rsidR="00614EC3" w:rsidRPr="00614EC3" w:rsidRDefault="00614EC3" w:rsidP="00614EC3">
      <w:pPr>
        <w:pStyle w:val="Nzev"/>
      </w:pPr>
    </w:p>
    <w:p w14:paraId="627A94E2" w14:textId="77777777" w:rsidR="00780F0F" w:rsidRPr="00614EC3" w:rsidRDefault="00780F0F" w:rsidP="00780F0F">
      <w:pPr>
        <w:spacing w:line="360" w:lineRule="auto"/>
        <w:ind w:left="2980" w:right="2534"/>
        <w:jc w:val="center"/>
        <w:rPr>
          <w:b/>
          <w:bCs/>
          <w:sz w:val="36"/>
          <w:szCs w:val="36"/>
        </w:rPr>
      </w:pPr>
      <w:r w:rsidRPr="00614EC3">
        <w:rPr>
          <w:b/>
          <w:bCs/>
          <w:sz w:val="36"/>
          <w:szCs w:val="36"/>
        </w:rPr>
        <w:t>Filozofická fakulta</w:t>
      </w:r>
    </w:p>
    <w:p w14:paraId="13AE89E1" w14:textId="77777777" w:rsidR="00780F0F" w:rsidRPr="00614EC3" w:rsidRDefault="00780F0F" w:rsidP="00780F0F">
      <w:pPr>
        <w:jc w:val="center"/>
        <w:rPr>
          <w:b/>
          <w:bCs/>
          <w:sz w:val="40"/>
          <w:szCs w:val="40"/>
        </w:rPr>
      </w:pPr>
      <w:r w:rsidRPr="00614EC3">
        <w:rPr>
          <w:b/>
          <w:bCs/>
          <w:sz w:val="36"/>
          <w:szCs w:val="36"/>
        </w:rPr>
        <w:t xml:space="preserve">Department </w:t>
      </w:r>
      <w:proofErr w:type="spellStart"/>
      <w:r w:rsidRPr="00614EC3">
        <w:rPr>
          <w:b/>
          <w:bCs/>
          <w:sz w:val="36"/>
          <w:szCs w:val="36"/>
        </w:rPr>
        <w:t>of</w:t>
      </w:r>
      <w:proofErr w:type="spellEnd"/>
      <w:r w:rsidRPr="00614EC3">
        <w:rPr>
          <w:b/>
          <w:bCs/>
          <w:sz w:val="36"/>
          <w:szCs w:val="36"/>
        </w:rPr>
        <w:t xml:space="preserve"> </w:t>
      </w:r>
      <w:proofErr w:type="spellStart"/>
      <w:r w:rsidRPr="00614EC3">
        <w:rPr>
          <w:b/>
          <w:bCs/>
          <w:sz w:val="36"/>
          <w:szCs w:val="36"/>
        </w:rPr>
        <w:t>Asian</w:t>
      </w:r>
      <w:proofErr w:type="spellEnd"/>
      <w:r w:rsidRPr="00614EC3">
        <w:rPr>
          <w:b/>
          <w:bCs/>
          <w:sz w:val="36"/>
          <w:szCs w:val="36"/>
        </w:rPr>
        <w:t xml:space="preserve"> </w:t>
      </w:r>
      <w:proofErr w:type="spellStart"/>
      <w:r w:rsidRPr="00614EC3">
        <w:rPr>
          <w:b/>
          <w:bCs/>
          <w:sz w:val="36"/>
          <w:szCs w:val="36"/>
        </w:rPr>
        <w:t>Studies</w:t>
      </w:r>
      <w:proofErr w:type="spellEnd"/>
    </w:p>
    <w:p w14:paraId="29EC462B" w14:textId="77777777" w:rsidR="00780F0F" w:rsidRPr="00780F0F" w:rsidRDefault="00780F0F" w:rsidP="00780F0F">
      <w:pPr>
        <w:pStyle w:val="Zkladntext"/>
        <w:rPr>
          <w:sz w:val="20"/>
        </w:rPr>
      </w:pPr>
    </w:p>
    <w:p w14:paraId="684CB9C2" w14:textId="77777777" w:rsidR="00780F0F" w:rsidRPr="00780F0F" w:rsidRDefault="00780F0F" w:rsidP="00780F0F">
      <w:pPr>
        <w:pStyle w:val="Zkladntext"/>
        <w:rPr>
          <w:sz w:val="20"/>
        </w:rPr>
      </w:pPr>
    </w:p>
    <w:p w14:paraId="627F3505" w14:textId="77777777" w:rsidR="00780F0F" w:rsidRPr="00780F0F" w:rsidRDefault="00780F0F" w:rsidP="00780F0F">
      <w:pPr>
        <w:pStyle w:val="Zkladntext"/>
        <w:rPr>
          <w:sz w:val="20"/>
        </w:rPr>
      </w:pPr>
    </w:p>
    <w:p w14:paraId="4521F016" w14:textId="620CB9C1" w:rsidR="00780F0F" w:rsidRPr="00780F0F" w:rsidRDefault="00780F0F" w:rsidP="00780F0F">
      <w:pPr>
        <w:pStyle w:val="Zkladntext"/>
        <w:spacing w:before="1"/>
        <w:rPr>
          <w:sz w:val="25"/>
        </w:rPr>
      </w:pPr>
    </w:p>
    <w:p w14:paraId="42044BB7" w14:textId="6044DCB3" w:rsidR="00780F0F" w:rsidRDefault="00780F0F" w:rsidP="00780F0F">
      <w:pPr>
        <w:pStyle w:val="Zkladntext"/>
        <w:rPr>
          <w:sz w:val="20"/>
        </w:rPr>
      </w:pPr>
    </w:p>
    <w:p w14:paraId="4CD3ACDF" w14:textId="77777777" w:rsidR="00EE7F80" w:rsidRPr="00780F0F" w:rsidRDefault="00EE7F80" w:rsidP="00780F0F">
      <w:pPr>
        <w:pStyle w:val="Zkladntext"/>
        <w:rPr>
          <w:sz w:val="20"/>
        </w:rPr>
      </w:pPr>
    </w:p>
    <w:p w14:paraId="39D98F83" w14:textId="47589842" w:rsidR="00780F0F" w:rsidRDefault="00780F0F" w:rsidP="00780F0F">
      <w:pPr>
        <w:pStyle w:val="Zkladntext"/>
        <w:rPr>
          <w:sz w:val="20"/>
        </w:rPr>
      </w:pPr>
    </w:p>
    <w:p w14:paraId="2CD5FF42" w14:textId="28AE544E" w:rsidR="00614EC3" w:rsidRDefault="00614EC3" w:rsidP="00780F0F">
      <w:pPr>
        <w:pStyle w:val="Zkladntext"/>
        <w:rPr>
          <w:sz w:val="20"/>
        </w:rPr>
      </w:pPr>
    </w:p>
    <w:p w14:paraId="42E4F932" w14:textId="6538CA3B" w:rsidR="00614EC3" w:rsidRDefault="00614EC3" w:rsidP="00780F0F">
      <w:pPr>
        <w:pStyle w:val="Zkladntext"/>
        <w:rPr>
          <w:sz w:val="20"/>
        </w:rPr>
      </w:pPr>
    </w:p>
    <w:p w14:paraId="4EB315D2" w14:textId="4758F1B4" w:rsidR="00614EC3" w:rsidRDefault="00614EC3" w:rsidP="00780F0F">
      <w:pPr>
        <w:pStyle w:val="Zkladntext"/>
        <w:rPr>
          <w:sz w:val="20"/>
        </w:rPr>
      </w:pPr>
    </w:p>
    <w:p w14:paraId="3A3D6D1E" w14:textId="77777777" w:rsidR="00614EC3" w:rsidRPr="00780F0F" w:rsidRDefault="00614EC3" w:rsidP="00780F0F">
      <w:pPr>
        <w:pStyle w:val="Zkladntext"/>
        <w:rPr>
          <w:sz w:val="20"/>
        </w:rPr>
      </w:pPr>
    </w:p>
    <w:p w14:paraId="6A635ADF" w14:textId="6E9978B9" w:rsidR="00780F0F" w:rsidRDefault="00780F0F" w:rsidP="00780F0F">
      <w:pPr>
        <w:pStyle w:val="Zkladntext"/>
        <w:rPr>
          <w:sz w:val="20"/>
        </w:rPr>
      </w:pPr>
    </w:p>
    <w:p w14:paraId="10B935C4" w14:textId="77777777" w:rsidR="00614EC3" w:rsidRPr="00780F0F" w:rsidRDefault="00614EC3" w:rsidP="00780F0F">
      <w:pPr>
        <w:pStyle w:val="Zkladntext"/>
        <w:rPr>
          <w:sz w:val="20"/>
        </w:rPr>
      </w:pPr>
    </w:p>
    <w:p w14:paraId="00A20564" w14:textId="17E2C9A3" w:rsidR="00780F0F" w:rsidRDefault="00780F0F" w:rsidP="00780F0F">
      <w:pPr>
        <w:pStyle w:val="Zkladntext"/>
        <w:rPr>
          <w:sz w:val="20"/>
        </w:rPr>
      </w:pPr>
    </w:p>
    <w:p w14:paraId="23F22548" w14:textId="7940D5D7" w:rsidR="00614EC3" w:rsidRPr="00C34C7C" w:rsidRDefault="00614EC3" w:rsidP="00614EC3">
      <w:pPr>
        <w:spacing w:before="332"/>
        <w:ind w:left="609" w:right="169"/>
        <w:jc w:val="center"/>
        <w:rPr>
          <w:b/>
          <w:sz w:val="36"/>
          <w:szCs w:val="36"/>
        </w:rPr>
      </w:pPr>
      <w:r>
        <w:rPr>
          <w:b/>
          <w:sz w:val="36"/>
          <w:szCs w:val="36"/>
        </w:rPr>
        <w:t xml:space="preserve">MAGISTERSKÁ </w:t>
      </w:r>
      <w:r w:rsidRPr="00C34C7C">
        <w:rPr>
          <w:b/>
          <w:sz w:val="36"/>
          <w:szCs w:val="36"/>
        </w:rPr>
        <w:t>DIPLOMOVÁ PRÁCE</w:t>
      </w:r>
    </w:p>
    <w:p w14:paraId="725E3A5E" w14:textId="77777777" w:rsidR="00614EC3" w:rsidRPr="00780F0F" w:rsidRDefault="00614EC3" w:rsidP="00780F0F">
      <w:pPr>
        <w:pStyle w:val="Zkladntext"/>
        <w:rPr>
          <w:sz w:val="20"/>
        </w:rPr>
      </w:pPr>
    </w:p>
    <w:p w14:paraId="62B581C7" w14:textId="77777777" w:rsidR="00780F0F" w:rsidRPr="00780F0F" w:rsidRDefault="00780F0F" w:rsidP="00780F0F">
      <w:pPr>
        <w:pStyle w:val="Zkladntext"/>
        <w:spacing w:before="3"/>
        <w:rPr>
          <w:sz w:val="29"/>
        </w:rPr>
      </w:pPr>
    </w:p>
    <w:p w14:paraId="68408ED3" w14:textId="77777777" w:rsidR="00780F0F" w:rsidRPr="00614EC3" w:rsidRDefault="00780F0F" w:rsidP="00780F0F">
      <w:pPr>
        <w:spacing w:before="85" w:line="360" w:lineRule="auto"/>
        <w:ind w:left="609" w:right="163"/>
        <w:jc w:val="center"/>
        <w:rPr>
          <w:b/>
          <w:bCs/>
          <w:sz w:val="36"/>
        </w:rPr>
      </w:pPr>
      <w:bookmarkStart w:id="0" w:name="_Hlk50193670"/>
      <w:r w:rsidRPr="00614EC3">
        <w:rPr>
          <w:b/>
          <w:bCs/>
          <w:sz w:val="36"/>
        </w:rPr>
        <w:t>Palmový olej jako kontroverzní indonéský fenomén: jeho cesta od pěstitele ke spotřebiteli</w:t>
      </w:r>
    </w:p>
    <w:bookmarkEnd w:id="0"/>
    <w:p w14:paraId="0FB430A9" w14:textId="77777777" w:rsidR="00780F0F" w:rsidRPr="00EE7F80" w:rsidRDefault="00C34C7C" w:rsidP="00C34C7C">
      <w:pPr>
        <w:spacing w:before="85" w:line="360" w:lineRule="auto"/>
        <w:ind w:left="609" w:right="163"/>
        <w:jc w:val="center"/>
        <w:rPr>
          <w:b/>
          <w:bCs/>
          <w:i/>
          <w:iCs/>
          <w:sz w:val="36"/>
        </w:rPr>
      </w:pPr>
      <w:r w:rsidRPr="00EE7F80">
        <w:rPr>
          <w:b/>
          <w:bCs/>
          <w:i/>
          <w:iCs/>
          <w:sz w:val="36"/>
        </w:rPr>
        <w:t xml:space="preserve">Palm </w:t>
      </w:r>
      <w:proofErr w:type="spellStart"/>
      <w:r w:rsidRPr="00EE7F80">
        <w:rPr>
          <w:b/>
          <w:bCs/>
          <w:i/>
          <w:iCs/>
          <w:sz w:val="36"/>
        </w:rPr>
        <w:t>Oil</w:t>
      </w:r>
      <w:proofErr w:type="spellEnd"/>
      <w:r w:rsidRPr="00EE7F80">
        <w:rPr>
          <w:b/>
          <w:bCs/>
          <w:i/>
          <w:iCs/>
          <w:sz w:val="36"/>
        </w:rPr>
        <w:t xml:space="preserve"> as a </w:t>
      </w:r>
      <w:proofErr w:type="spellStart"/>
      <w:r w:rsidRPr="00EE7F80">
        <w:rPr>
          <w:b/>
          <w:bCs/>
          <w:i/>
          <w:iCs/>
          <w:sz w:val="36"/>
        </w:rPr>
        <w:t>Controversial</w:t>
      </w:r>
      <w:proofErr w:type="spellEnd"/>
      <w:r w:rsidRPr="00EE7F80">
        <w:rPr>
          <w:b/>
          <w:bCs/>
          <w:i/>
          <w:iCs/>
          <w:sz w:val="36"/>
        </w:rPr>
        <w:t xml:space="preserve"> </w:t>
      </w:r>
      <w:proofErr w:type="spellStart"/>
      <w:r w:rsidRPr="00EE7F80">
        <w:rPr>
          <w:b/>
          <w:bCs/>
          <w:i/>
          <w:iCs/>
          <w:sz w:val="36"/>
        </w:rPr>
        <w:t>Indonesian</w:t>
      </w:r>
      <w:proofErr w:type="spellEnd"/>
      <w:r w:rsidRPr="00EE7F80">
        <w:rPr>
          <w:b/>
          <w:bCs/>
          <w:i/>
          <w:iCs/>
          <w:sz w:val="36"/>
        </w:rPr>
        <w:t xml:space="preserve"> </w:t>
      </w:r>
      <w:proofErr w:type="spellStart"/>
      <w:r w:rsidRPr="00EE7F80">
        <w:rPr>
          <w:b/>
          <w:bCs/>
          <w:i/>
          <w:iCs/>
          <w:sz w:val="36"/>
        </w:rPr>
        <w:t>Phenomenon</w:t>
      </w:r>
      <w:proofErr w:type="spellEnd"/>
      <w:r w:rsidRPr="00EE7F80">
        <w:rPr>
          <w:b/>
          <w:bCs/>
          <w:i/>
          <w:iCs/>
          <w:sz w:val="36"/>
        </w:rPr>
        <w:t xml:space="preserve">: </w:t>
      </w:r>
      <w:proofErr w:type="spellStart"/>
      <w:r w:rsidRPr="00EE7F80">
        <w:rPr>
          <w:b/>
          <w:bCs/>
          <w:i/>
          <w:iCs/>
          <w:sz w:val="36"/>
        </w:rPr>
        <w:t>Its</w:t>
      </w:r>
      <w:proofErr w:type="spellEnd"/>
      <w:r w:rsidRPr="00EE7F80">
        <w:rPr>
          <w:b/>
          <w:bCs/>
          <w:i/>
          <w:iCs/>
          <w:sz w:val="36"/>
        </w:rPr>
        <w:t xml:space="preserve"> </w:t>
      </w:r>
      <w:proofErr w:type="spellStart"/>
      <w:r w:rsidRPr="00EE7F80">
        <w:rPr>
          <w:b/>
          <w:bCs/>
          <w:i/>
          <w:iCs/>
          <w:sz w:val="36"/>
        </w:rPr>
        <w:t>Journey</w:t>
      </w:r>
      <w:proofErr w:type="spellEnd"/>
      <w:r w:rsidRPr="00EE7F80">
        <w:rPr>
          <w:b/>
          <w:bCs/>
          <w:i/>
          <w:iCs/>
          <w:sz w:val="36"/>
        </w:rPr>
        <w:t xml:space="preserve"> </w:t>
      </w:r>
      <w:proofErr w:type="spellStart"/>
      <w:r w:rsidRPr="00EE7F80">
        <w:rPr>
          <w:b/>
          <w:bCs/>
          <w:i/>
          <w:iCs/>
          <w:sz w:val="36"/>
        </w:rPr>
        <w:t>from</w:t>
      </w:r>
      <w:proofErr w:type="spellEnd"/>
      <w:r w:rsidRPr="00EE7F80">
        <w:rPr>
          <w:b/>
          <w:bCs/>
          <w:i/>
          <w:iCs/>
          <w:sz w:val="36"/>
        </w:rPr>
        <w:t xml:space="preserve"> </w:t>
      </w:r>
      <w:proofErr w:type="spellStart"/>
      <w:r w:rsidRPr="00EE7F80">
        <w:rPr>
          <w:b/>
          <w:bCs/>
          <w:i/>
          <w:iCs/>
          <w:sz w:val="36"/>
        </w:rPr>
        <w:t>the</w:t>
      </w:r>
      <w:proofErr w:type="spellEnd"/>
      <w:r w:rsidRPr="00EE7F80">
        <w:rPr>
          <w:b/>
          <w:bCs/>
          <w:i/>
          <w:iCs/>
          <w:sz w:val="36"/>
        </w:rPr>
        <w:t xml:space="preserve"> </w:t>
      </w:r>
      <w:proofErr w:type="spellStart"/>
      <w:r w:rsidRPr="00EE7F80">
        <w:rPr>
          <w:b/>
          <w:bCs/>
          <w:i/>
          <w:iCs/>
          <w:sz w:val="36"/>
        </w:rPr>
        <w:t>Producer</w:t>
      </w:r>
      <w:proofErr w:type="spellEnd"/>
      <w:r w:rsidRPr="00EE7F80">
        <w:rPr>
          <w:b/>
          <w:bCs/>
          <w:i/>
          <w:iCs/>
          <w:sz w:val="36"/>
        </w:rPr>
        <w:t xml:space="preserve"> to </w:t>
      </w:r>
      <w:proofErr w:type="spellStart"/>
      <w:r w:rsidRPr="00EE7F80">
        <w:rPr>
          <w:b/>
          <w:bCs/>
          <w:i/>
          <w:iCs/>
          <w:sz w:val="36"/>
        </w:rPr>
        <w:t>the</w:t>
      </w:r>
      <w:proofErr w:type="spellEnd"/>
      <w:r w:rsidRPr="00EE7F80">
        <w:rPr>
          <w:b/>
          <w:bCs/>
          <w:i/>
          <w:iCs/>
          <w:sz w:val="36"/>
        </w:rPr>
        <w:t xml:space="preserve"> </w:t>
      </w:r>
      <w:proofErr w:type="spellStart"/>
      <w:r w:rsidRPr="00EE7F80">
        <w:rPr>
          <w:b/>
          <w:bCs/>
          <w:i/>
          <w:iCs/>
          <w:sz w:val="36"/>
        </w:rPr>
        <w:t>Consumer</w:t>
      </w:r>
      <w:proofErr w:type="spellEnd"/>
    </w:p>
    <w:p w14:paraId="0EBB8E7A" w14:textId="16DE1BAE" w:rsidR="00C34C7C" w:rsidRDefault="00C34C7C" w:rsidP="00780F0F">
      <w:pPr>
        <w:spacing w:before="332"/>
        <w:ind w:left="609" w:right="169"/>
        <w:jc w:val="center"/>
        <w:rPr>
          <w:b/>
          <w:bCs/>
          <w:sz w:val="36"/>
          <w:szCs w:val="36"/>
        </w:rPr>
      </w:pPr>
    </w:p>
    <w:p w14:paraId="61D89769" w14:textId="4D356FA2" w:rsidR="00EE7F80" w:rsidRDefault="00EE7F80" w:rsidP="00780F0F">
      <w:pPr>
        <w:spacing w:before="332"/>
        <w:ind w:left="609" w:right="169"/>
        <w:jc w:val="center"/>
        <w:rPr>
          <w:b/>
          <w:bCs/>
          <w:sz w:val="36"/>
          <w:szCs w:val="36"/>
        </w:rPr>
      </w:pPr>
    </w:p>
    <w:p w14:paraId="1608878D" w14:textId="77777777" w:rsidR="00EE7F80" w:rsidRPr="00614EC3" w:rsidRDefault="00EE7F80" w:rsidP="00780F0F">
      <w:pPr>
        <w:spacing w:before="332"/>
        <w:ind w:left="609" w:right="169"/>
        <w:jc w:val="center"/>
        <w:rPr>
          <w:b/>
          <w:bCs/>
          <w:sz w:val="36"/>
          <w:szCs w:val="36"/>
        </w:rPr>
      </w:pPr>
    </w:p>
    <w:p w14:paraId="09CCD087" w14:textId="77777777" w:rsidR="00780F0F" w:rsidRPr="00780F0F" w:rsidRDefault="00780F0F" w:rsidP="00780F0F">
      <w:pPr>
        <w:pStyle w:val="Zkladntext"/>
        <w:spacing w:before="6"/>
        <w:rPr>
          <w:b/>
          <w:sz w:val="54"/>
        </w:rPr>
      </w:pPr>
    </w:p>
    <w:p w14:paraId="1B58DAE1" w14:textId="38164B7C" w:rsidR="00780F0F" w:rsidRDefault="00EE7F80" w:rsidP="00EE7F80">
      <w:pPr>
        <w:pStyle w:val="Zkladntext"/>
        <w:tabs>
          <w:tab w:val="left" w:pos="3422"/>
        </w:tabs>
        <w:spacing w:before="137"/>
        <w:ind w:left="588"/>
        <w:jc w:val="center"/>
        <w:rPr>
          <w:b/>
          <w:bCs/>
          <w:sz w:val="36"/>
          <w:szCs w:val="36"/>
        </w:rPr>
      </w:pPr>
      <w:r w:rsidRPr="00EE7F80">
        <w:rPr>
          <w:b/>
          <w:bCs/>
          <w:sz w:val="36"/>
          <w:szCs w:val="36"/>
        </w:rPr>
        <w:t>Olomouc 2021, Bc. Karolína Faltusová</w:t>
      </w:r>
    </w:p>
    <w:p w14:paraId="4A5AB4B4" w14:textId="05CFFB08" w:rsidR="00EE7F80" w:rsidRPr="00EE7F80" w:rsidRDefault="00EE7F80" w:rsidP="00EE7F80">
      <w:pPr>
        <w:pStyle w:val="Zkladntext"/>
        <w:tabs>
          <w:tab w:val="left" w:pos="3422"/>
        </w:tabs>
        <w:spacing w:before="137"/>
        <w:ind w:left="588"/>
        <w:jc w:val="center"/>
        <w:rPr>
          <w:b/>
          <w:bCs/>
          <w:sz w:val="36"/>
          <w:szCs w:val="36"/>
        </w:rPr>
      </w:pPr>
      <w:r w:rsidRPr="00EE7F80">
        <w:rPr>
          <w:b/>
          <w:bCs/>
          <w:sz w:val="36"/>
          <w:szCs w:val="36"/>
        </w:rPr>
        <w:t>Vedoucí diplomové práce: Mgr. Ondřej Pokor</w:t>
      </w:r>
      <w:r>
        <w:rPr>
          <w:b/>
          <w:bCs/>
          <w:sz w:val="36"/>
          <w:szCs w:val="36"/>
        </w:rPr>
        <w:t>ný</w:t>
      </w:r>
      <w:r w:rsidRPr="00EE7F80">
        <w:rPr>
          <w:b/>
          <w:bCs/>
          <w:sz w:val="36"/>
          <w:szCs w:val="36"/>
        </w:rPr>
        <w:t>, PhD.</w:t>
      </w:r>
    </w:p>
    <w:p w14:paraId="3AD1B198" w14:textId="77777777" w:rsidR="00A7314B" w:rsidRDefault="00A7314B"/>
    <w:p w14:paraId="1996F57A" w14:textId="77777777" w:rsidR="006B3293" w:rsidRDefault="006B3293"/>
    <w:p w14:paraId="4F541A51" w14:textId="77777777" w:rsidR="006B3293" w:rsidRDefault="006B3293"/>
    <w:p w14:paraId="68827CD3" w14:textId="77777777" w:rsidR="006B3293" w:rsidRDefault="006B3293"/>
    <w:p w14:paraId="70FB9DF7" w14:textId="77777777" w:rsidR="006B3293" w:rsidRDefault="006B3293"/>
    <w:p w14:paraId="7FE7FB79" w14:textId="77777777" w:rsidR="006B3293" w:rsidRDefault="006B3293"/>
    <w:p w14:paraId="01A73CC8" w14:textId="77777777" w:rsidR="006B3293" w:rsidRDefault="006B3293"/>
    <w:p w14:paraId="07D386D2" w14:textId="77777777" w:rsidR="006B3293" w:rsidRDefault="006B3293"/>
    <w:p w14:paraId="58E7E8AD" w14:textId="77777777" w:rsidR="006B3293" w:rsidRDefault="006B3293"/>
    <w:p w14:paraId="53D617A4" w14:textId="77777777" w:rsidR="006B3293" w:rsidRDefault="006B3293"/>
    <w:p w14:paraId="5755C831" w14:textId="77777777" w:rsidR="006B3293" w:rsidRDefault="006B3293"/>
    <w:p w14:paraId="10EDE2EF" w14:textId="77777777" w:rsidR="006B3293" w:rsidRDefault="006B3293"/>
    <w:p w14:paraId="1127AA37" w14:textId="77777777" w:rsidR="006B3293" w:rsidRDefault="006B3293"/>
    <w:p w14:paraId="39B9CD15" w14:textId="77777777" w:rsidR="006B3293" w:rsidRDefault="006B3293"/>
    <w:p w14:paraId="27FD74F3" w14:textId="77777777" w:rsidR="006B3293" w:rsidRDefault="006B3293"/>
    <w:p w14:paraId="417C4B58" w14:textId="77777777" w:rsidR="006B3293" w:rsidRDefault="006B3293"/>
    <w:p w14:paraId="58634A3B" w14:textId="77777777" w:rsidR="006B3293" w:rsidRDefault="006B3293"/>
    <w:p w14:paraId="74239C69" w14:textId="77777777" w:rsidR="006B3293" w:rsidRDefault="006B3293"/>
    <w:p w14:paraId="15346654" w14:textId="2E313053" w:rsidR="006B3293" w:rsidRDefault="006B3293"/>
    <w:p w14:paraId="30179CEC" w14:textId="14EBC920" w:rsidR="00910227" w:rsidRDefault="00910227"/>
    <w:p w14:paraId="348F9DBA" w14:textId="04A2BEE4" w:rsidR="00910227" w:rsidRDefault="00910227"/>
    <w:p w14:paraId="7281EDE4" w14:textId="7D904573" w:rsidR="00910227" w:rsidRDefault="00910227"/>
    <w:p w14:paraId="22C55646" w14:textId="078B7AE6" w:rsidR="00910227" w:rsidRDefault="00910227"/>
    <w:p w14:paraId="0CF67744" w14:textId="664A1789" w:rsidR="00910227" w:rsidRDefault="00910227"/>
    <w:p w14:paraId="4375C693" w14:textId="184FCD25" w:rsidR="00910227" w:rsidRDefault="00910227"/>
    <w:p w14:paraId="487DD2D1" w14:textId="1E0D759E" w:rsidR="00910227" w:rsidRDefault="00910227"/>
    <w:p w14:paraId="0565F223" w14:textId="3306E3FC" w:rsidR="00910227" w:rsidRDefault="00910227"/>
    <w:p w14:paraId="2A650806" w14:textId="00F1A0FB" w:rsidR="00910227" w:rsidRDefault="00910227"/>
    <w:p w14:paraId="50B965A5" w14:textId="737D4813" w:rsidR="00910227" w:rsidRDefault="00910227"/>
    <w:p w14:paraId="2843041B" w14:textId="2E013562" w:rsidR="00910227" w:rsidRDefault="00910227"/>
    <w:p w14:paraId="7F69C591" w14:textId="17CD4B22" w:rsidR="00910227" w:rsidRDefault="00910227"/>
    <w:p w14:paraId="39C809C7" w14:textId="4A2BFA7F" w:rsidR="00910227" w:rsidRDefault="00910227"/>
    <w:p w14:paraId="1435C6DC" w14:textId="6E1AAEE6" w:rsidR="00910227" w:rsidRDefault="00910227"/>
    <w:p w14:paraId="10B4AA9D" w14:textId="7E0202A7" w:rsidR="00910227" w:rsidRDefault="00910227"/>
    <w:p w14:paraId="2E2CB4A9" w14:textId="041B71C5" w:rsidR="00910227" w:rsidRDefault="00910227"/>
    <w:p w14:paraId="2BE832CA" w14:textId="05F126E9" w:rsidR="00910227" w:rsidRDefault="00910227"/>
    <w:p w14:paraId="0F6E5C9D" w14:textId="77777777" w:rsidR="00910227" w:rsidRDefault="00910227"/>
    <w:p w14:paraId="16465380" w14:textId="77777777" w:rsidR="006B3293" w:rsidRDefault="006B3293"/>
    <w:p w14:paraId="22FE04B5" w14:textId="77777777" w:rsidR="006B3293" w:rsidRPr="007604C2" w:rsidRDefault="00C718C2" w:rsidP="00BA07F4">
      <w:pPr>
        <w:spacing w:line="360" w:lineRule="auto"/>
        <w:rPr>
          <w:b/>
          <w:bCs/>
          <w:sz w:val="28"/>
          <w:szCs w:val="28"/>
        </w:rPr>
      </w:pPr>
      <w:r w:rsidRPr="007604C2">
        <w:rPr>
          <w:b/>
          <w:bCs/>
          <w:sz w:val="28"/>
          <w:szCs w:val="28"/>
        </w:rPr>
        <w:t>Čestné prohlášení</w:t>
      </w:r>
    </w:p>
    <w:p w14:paraId="060757DE" w14:textId="77777777" w:rsidR="00C718C2" w:rsidRDefault="00C718C2" w:rsidP="00BA07F4">
      <w:pPr>
        <w:spacing w:line="360" w:lineRule="auto"/>
        <w:jc w:val="both"/>
      </w:pPr>
      <w:r w:rsidRPr="00C718C2">
        <w:t xml:space="preserve">Prohlašuji, že jsem diplomovou práci na téma „Palmový olej jako kontroverzní indonéský fenomén: jeho cesta od pěstitele ke spotřebiteli“ vypracovala samostatně a s použitím uvedené literatury a pramenů. </w:t>
      </w:r>
      <w:r w:rsidR="007604C2" w:rsidRPr="007604C2">
        <w:t>Souhlasím s jejím zveřejněním v elektronické či tištěné podobě.</w:t>
      </w:r>
    </w:p>
    <w:p w14:paraId="62C29765" w14:textId="77777777" w:rsidR="007604C2" w:rsidRDefault="007604C2" w:rsidP="00C718C2">
      <w:pPr>
        <w:spacing w:line="360" w:lineRule="auto"/>
      </w:pPr>
    </w:p>
    <w:p w14:paraId="5E36DCEC" w14:textId="77777777" w:rsidR="00C718C2" w:rsidRDefault="00C718C2" w:rsidP="00C718C2">
      <w:pPr>
        <w:spacing w:line="360" w:lineRule="auto"/>
      </w:pPr>
      <w:r>
        <w:t xml:space="preserve">V Olomouci, dne </w:t>
      </w:r>
    </w:p>
    <w:p w14:paraId="79C644C3" w14:textId="77777777" w:rsidR="007604C2" w:rsidRDefault="007604C2" w:rsidP="00C718C2">
      <w:pPr>
        <w:spacing w:line="360" w:lineRule="auto"/>
      </w:pPr>
    </w:p>
    <w:p w14:paraId="4648F6C8" w14:textId="77777777" w:rsidR="007604C2" w:rsidRDefault="007604C2" w:rsidP="007604C2">
      <w:pPr>
        <w:spacing w:line="360" w:lineRule="auto"/>
        <w:jc w:val="right"/>
      </w:pPr>
      <w:r>
        <w:t>……………………………</w:t>
      </w:r>
      <w:r>
        <w:br/>
        <w:t>Podpis</w:t>
      </w:r>
      <w:r>
        <w:tab/>
      </w:r>
      <w:r>
        <w:tab/>
      </w:r>
    </w:p>
    <w:p w14:paraId="13F927DD" w14:textId="376B153F" w:rsidR="007604C2" w:rsidRDefault="00E30112" w:rsidP="007604C2">
      <w:pPr>
        <w:spacing w:line="360" w:lineRule="auto"/>
        <w:rPr>
          <w:b/>
          <w:bCs/>
          <w:sz w:val="28"/>
          <w:szCs w:val="28"/>
        </w:rPr>
      </w:pPr>
      <w:r w:rsidRPr="00E30112">
        <w:rPr>
          <w:b/>
          <w:bCs/>
          <w:sz w:val="28"/>
          <w:szCs w:val="28"/>
        </w:rPr>
        <w:lastRenderedPageBreak/>
        <w:t>A</w:t>
      </w:r>
      <w:r>
        <w:rPr>
          <w:b/>
          <w:bCs/>
          <w:sz w:val="28"/>
          <w:szCs w:val="28"/>
        </w:rPr>
        <w:t>notace</w:t>
      </w:r>
    </w:p>
    <w:p w14:paraId="03B3DB78" w14:textId="3D9E46D5" w:rsidR="00864597" w:rsidRPr="00BB0165" w:rsidRDefault="00BB0165" w:rsidP="00BB0165">
      <w:pPr>
        <w:spacing w:line="360" w:lineRule="auto"/>
        <w:jc w:val="both"/>
      </w:pPr>
      <w:r>
        <w:t xml:space="preserve">Cílem diplomové práce </w:t>
      </w:r>
      <w:r w:rsidRPr="00BB0165">
        <w:rPr>
          <w:i/>
          <w:iCs/>
        </w:rPr>
        <w:t>Palmový olej jako kontroverzní indonéský fenomén: jeho cesta od pěstitele ke spotřebiteli</w:t>
      </w:r>
      <w:r>
        <w:rPr>
          <w:i/>
          <w:iCs/>
        </w:rPr>
        <w:t xml:space="preserve"> </w:t>
      </w:r>
      <w:r>
        <w:t>je</w:t>
      </w:r>
      <w:r w:rsidR="00091900">
        <w:t xml:space="preserve"> přiblížit </w:t>
      </w:r>
      <w:r w:rsidR="0027419D">
        <w:t>podobu indonéského průmyslu palmového oleje a zmapovat jeho soci</w:t>
      </w:r>
      <w:r w:rsidR="00540D30">
        <w:t>oekonomické</w:t>
      </w:r>
      <w:r w:rsidR="0027419D">
        <w:t xml:space="preserve"> benefity a negativa</w:t>
      </w:r>
      <w:r w:rsidR="00864597">
        <w:t xml:space="preserve"> pro místní obyvatelstvo skrze analýzu</w:t>
      </w:r>
      <w:r w:rsidR="0027419D">
        <w:t xml:space="preserve"> </w:t>
      </w:r>
      <w:r w:rsidR="00091900">
        <w:t>jednotliv</w:t>
      </w:r>
      <w:r w:rsidR="00864597">
        <w:t>ých</w:t>
      </w:r>
      <w:r w:rsidR="00091900">
        <w:t xml:space="preserve"> krok</w:t>
      </w:r>
      <w:r w:rsidR="00864597">
        <w:t>ů</w:t>
      </w:r>
      <w:r w:rsidR="00091900">
        <w:t xml:space="preserve"> distribučního procesu palmového oleje v</w:t>
      </w:r>
      <w:r w:rsidR="009E10E6">
        <w:t> </w:t>
      </w:r>
      <w:r w:rsidR="00091900">
        <w:t>Indonésii</w:t>
      </w:r>
      <w:r w:rsidR="009E10E6">
        <w:t xml:space="preserve"> od pěstitelů až po spotřebitele</w:t>
      </w:r>
      <w:r>
        <w:t xml:space="preserve">. </w:t>
      </w:r>
      <w:r w:rsidR="00091900">
        <w:t>Všechny kroky procesu</w:t>
      </w:r>
      <w:r w:rsidR="004043C5">
        <w:t xml:space="preserve"> </w:t>
      </w:r>
      <w:r w:rsidR="00091900">
        <w:t xml:space="preserve">jsou jednotlivě popsány a na základě </w:t>
      </w:r>
      <w:r w:rsidR="004043C5">
        <w:t xml:space="preserve">komparace </w:t>
      </w:r>
      <w:r w:rsidR="00091900">
        <w:t>dostupné relevantní</w:t>
      </w:r>
      <w:r w:rsidR="004043C5">
        <w:t xml:space="preserve"> odborné</w:t>
      </w:r>
      <w:r w:rsidR="00091900">
        <w:t xml:space="preserve"> literatury</w:t>
      </w:r>
      <w:r w:rsidR="004043C5">
        <w:t xml:space="preserve"> jsou mapovány jejich </w:t>
      </w:r>
      <w:r w:rsidR="00540D30">
        <w:t>socioekonomické</w:t>
      </w:r>
      <w:r w:rsidR="004043C5">
        <w:t xml:space="preserve"> aspekty.</w:t>
      </w:r>
      <w:r w:rsidR="00091900">
        <w:t xml:space="preserve"> </w:t>
      </w:r>
      <w:r w:rsidR="004043C5">
        <w:t xml:space="preserve">Těmi se v tomto případě rozumí dopad na zaměstnance a místní komunity, míra respektování lidských práv a důstojných pracovních podmínek a genderová rovnost zaměstnanců. Z analýzy vyplynulo, že </w:t>
      </w:r>
      <w:r w:rsidR="00864597">
        <w:t xml:space="preserve">průmysl palmového oleje představuje </w:t>
      </w:r>
      <w:r w:rsidR="00D77087">
        <w:t>zásadní</w:t>
      </w:r>
      <w:r w:rsidR="00864597">
        <w:t xml:space="preserve"> element indonéské zaměstnanosti s potenciálem dalšího rozvoje </w:t>
      </w:r>
      <w:r w:rsidR="00540D30">
        <w:t>pracovních míst v blízké budoucnosti. Vedle pozitiv jsou však neopomenutelná negativa v podobě rozšířeného trendu neformálního zaměstnání, genderové nerovnosti, četných případů porušování lidských práv a nevyhovujících pracovních podmínek, se kterými se bude muset efektivně a systematicky vypořádat.</w:t>
      </w:r>
    </w:p>
    <w:p w14:paraId="221AF026" w14:textId="6F3FC411" w:rsidR="00BB0165" w:rsidRPr="00BB0165" w:rsidRDefault="00BB0165" w:rsidP="007604C2">
      <w:pPr>
        <w:spacing w:line="360" w:lineRule="auto"/>
      </w:pPr>
    </w:p>
    <w:p w14:paraId="2CD34632" w14:textId="77777777" w:rsidR="002075E2" w:rsidRDefault="002075E2" w:rsidP="007604C2">
      <w:pPr>
        <w:spacing w:line="360" w:lineRule="auto"/>
      </w:pPr>
      <w:r>
        <w:rPr>
          <w:b/>
          <w:bCs/>
        </w:rPr>
        <w:t xml:space="preserve">Příjmení a jméno autora: </w:t>
      </w:r>
      <w:r>
        <w:t>Faltusová Karolína</w:t>
      </w:r>
    </w:p>
    <w:p w14:paraId="44E3870E" w14:textId="584B2072" w:rsidR="00E30112" w:rsidRPr="00BC22B1" w:rsidRDefault="002075E2" w:rsidP="007604C2">
      <w:pPr>
        <w:spacing w:line="360" w:lineRule="auto"/>
      </w:pPr>
      <w:r>
        <w:rPr>
          <w:b/>
          <w:bCs/>
        </w:rPr>
        <w:t xml:space="preserve">Název katedry a fakulty: </w:t>
      </w:r>
      <w:r>
        <w:t xml:space="preserve">Department </w:t>
      </w:r>
      <w:proofErr w:type="spellStart"/>
      <w:r>
        <w:t>of</w:t>
      </w:r>
      <w:proofErr w:type="spellEnd"/>
      <w:r>
        <w:t xml:space="preserve"> </w:t>
      </w:r>
      <w:proofErr w:type="spellStart"/>
      <w:r>
        <w:t>Asian</w:t>
      </w:r>
      <w:proofErr w:type="spellEnd"/>
      <w:r>
        <w:t xml:space="preserve"> </w:t>
      </w:r>
      <w:proofErr w:type="spellStart"/>
      <w:r>
        <w:t>Studies</w:t>
      </w:r>
      <w:proofErr w:type="spellEnd"/>
      <w:r>
        <w:t>, Filozofická fakulta</w:t>
      </w:r>
      <w:r>
        <w:br/>
      </w:r>
      <w:r>
        <w:rPr>
          <w:b/>
          <w:bCs/>
        </w:rPr>
        <w:t xml:space="preserve">Název diplomové práce: </w:t>
      </w:r>
      <w:r w:rsidRPr="002075E2">
        <w:t>Palmový olej jako kontroverzní indonéský fenomén: jeho cesta od pěstitele ke spotřebiteli</w:t>
      </w:r>
      <w:r>
        <w:rPr>
          <w:b/>
          <w:bCs/>
        </w:rPr>
        <w:br/>
        <w:t xml:space="preserve">Jméno vedoucího diplomové práce: </w:t>
      </w:r>
      <w:r w:rsidRPr="002075E2">
        <w:t>Mgr. Ondřej Pokorný, PhD.</w:t>
      </w:r>
      <w:r>
        <w:rPr>
          <w:b/>
          <w:bCs/>
        </w:rPr>
        <w:br/>
      </w:r>
      <w:r w:rsidR="00E30112">
        <w:rPr>
          <w:b/>
          <w:bCs/>
        </w:rPr>
        <w:t>Klíčová slova:</w:t>
      </w:r>
      <w:r w:rsidR="00BC22B1">
        <w:rPr>
          <w:b/>
          <w:bCs/>
        </w:rPr>
        <w:t xml:space="preserve"> </w:t>
      </w:r>
      <w:r w:rsidR="00BC22B1">
        <w:t xml:space="preserve">Palma olejná, </w:t>
      </w:r>
      <w:r w:rsidR="00583339">
        <w:t xml:space="preserve">Indonésie, </w:t>
      </w:r>
      <w:r w:rsidR="00BC22B1">
        <w:t xml:space="preserve">Zaměstnanost, </w:t>
      </w:r>
      <w:r w:rsidR="00A31D17">
        <w:t>Pracovní podmínky</w:t>
      </w:r>
      <w:r w:rsidR="00BC22B1">
        <w:t>, Gender.</w:t>
      </w:r>
    </w:p>
    <w:p w14:paraId="57985408" w14:textId="17C4A60C" w:rsidR="00E30112" w:rsidRPr="00A31D17" w:rsidRDefault="00E30112" w:rsidP="007604C2">
      <w:pPr>
        <w:spacing w:line="360" w:lineRule="auto"/>
      </w:pPr>
      <w:r>
        <w:rPr>
          <w:b/>
          <w:bCs/>
        </w:rPr>
        <w:t>Počet stran:</w:t>
      </w:r>
      <w:r w:rsidR="00A31D17">
        <w:rPr>
          <w:b/>
          <w:bCs/>
        </w:rPr>
        <w:t xml:space="preserve"> </w:t>
      </w:r>
      <w:r w:rsidR="00A31D17">
        <w:t>63</w:t>
      </w:r>
    </w:p>
    <w:p w14:paraId="3A63AAEC" w14:textId="7CD620AA" w:rsidR="00E30112" w:rsidRPr="0085720A" w:rsidRDefault="00E30112" w:rsidP="007604C2">
      <w:pPr>
        <w:spacing w:line="360" w:lineRule="auto"/>
      </w:pPr>
      <w:r>
        <w:rPr>
          <w:b/>
          <w:bCs/>
        </w:rPr>
        <w:t>Počet znaků:</w:t>
      </w:r>
      <w:r w:rsidR="0085720A">
        <w:rPr>
          <w:b/>
          <w:bCs/>
        </w:rPr>
        <w:t xml:space="preserve"> </w:t>
      </w:r>
      <w:r w:rsidR="0085720A">
        <w:t>12</w:t>
      </w:r>
      <w:r w:rsidR="002135AD">
        <w:t>7</w:t>
      </w:r>
      <w:r w:rsidR="0085720A">
        <w:t xml:space="preserve"> </w:t>
      </w:r>
      <w:r w:rsidR="002135AD">
        <w:t>25</w:t>
      </w:r>
      <w:r w:rsidR="009C08CE">
        <w:t>6</w:t>
      </w:r>
    </w:p>
    <w:p w14:paraId="5B4D1830" w14:textId="2EEED07E" w:rsidR="00E30112" w:rsidRPr="0085720A" w:rsidRDefault="00E30112" w:rsidP="007604C2">
      <w:pPr>
        <w:spacing w:line="360" w:lineRule="auto"/>
      </w:pPr>
      <w:r>
        <w:rPr>
          <w:b/>
          <w:bCs/>
        </w:rPr>
        <w:t xml:space="preserve">Počet </w:t>
      </w:r>
      <w:r w:rsidR="0085720A">
        <w:rPr>
          <w:b/>
          <w:bCs/>
        </w:rPr>
        <w:t>titulů použitých pramenů</w:t>
      </w:r>
      <w:r>
        <w:rPr>
          <w:b/>
          <w:bCs/>
        </w:rPr>
        <w:t>:</w:t>
      </w:r>
      <w:r w:rsidR="0085720A">
        <w:rPr>
          <w:b/>
          <w:bCs/>
        </w:rPr>
        <w:t xml:space="preserve"> </w:t>
      </w:r>
      <w:r w:rsidR="0015002B">
        <w:t>91</w:t>
      </w:r>
    </w:p>
    <w:p w14:paraId="261AE763" w14:textId="0225D2BD" w:rsidR="00E30112" w:rsidRPr="00E30112" w:rsidRDefault="00E30112" w:rsidP="007604C2">
      <w:pPr>
        <w:spacing w:line="360" w:lineRule="auto"/>
      </w:pPr>
      <w:r>
        <w:rPr>
          <w:b/>
          <w:bCs/>
        </w:rPr>
        <w:t xml:space="preserve">Počet příloh: </w:t>
      </w:r>
      <w:r w:rsidR="0015002B">
        <w:t>5</w:t>
      </w:r>
    </w:p>
    <w:p w14:paraId="212C7594" w14:textId="77777777" w:rsidR="00E30112" w:rsidRDefault="00E30112" w:rsidP="007604C2">
      <w:pPr>
        <w:spacing w:line="360" w:lineRule="auto"/>
        <w:rPr>
          <w:b/>
          <w:bCs/>
          <w:sz w:val="28"/>
          <w:szCs w:val="28"/>
        </w:rPr>
      </w:pPr>
    </w:p>
    <w:p w14:paraId="754CCBE3" w14:textId="77777777" w:rsidR="00E30112" w:rsidRDefault="00E30112" w:rsidP="007604C2">
      <w:pPr>
        <w:spacing w:line="360" w:lineRule="auto"/>
        <w:rPr>
          <w:b/>
          <w:bCs/>
          <w:sz w:val="28"/>
          <w:szCs w:val="28"/>
        </w:rPr>
      </w:pPr>
    </w:p>
    <w:p w14:paraId="336B068F" w14:textId="77777777" w:rsidR="00E30112" w:rsidRDefault="00E30112" w:rsidP="007604C2">
      <w:pPr>
        <w:spacing w:line="360" w:lineRule="auto"/>
        <w:rPr>
          <w:b/>
          <w:bCs/>
          <w:sz w:val="28"/>
          <w:szCs w:val="28"/>
        </w:rPr>
      </w:pPr>
    </w:p>
    <w:p w14:paraId="6956BB49" w14:textId="77777777" w:rsidR="00E30112" w:rsidRDefault="00E30112" w:rsidP="007604C2">
      <w:pPr>
        <w:spacing w:line="360" w:lineRule="auto"/>
        <w:rPr>
          <w:b/>
          <w:bCs/>
          <w:sz w:val="28"/>
          <w:szCs w:val="28"/>
        </w:rPr>
      </w:pPr>
    </w:p>
    <w:p w14:paraId="40C2837A" w14:textId="77777777" w:rsidR="00E30112" w:rsidRDefault="00E30112" w:rsidP="007604C2">
      <w:pPr>
        <w:spacing w:line="360" w:lineRule="auto"/>
        <w:rPr>
          <w:b/>
          <w:bCs/>
          <w:sz w:val="28"/>
          <w:szCs w:val="28"/>
        </w:rPr>
      </w:pPr>
    </w:p>
    <w:p w14:paraId="4473D05A" w14:textId="77777777" w:rsidR="00E30112" w:rsidRDefault="00E30112" w:rsidP="007604C2">
      <w:pPr>
        <w:spacing w:line="360" w:lineRule="auto"/>
        <w:rPr>
          <w:b/>
          <w:bCs/>
          <w:sz w:val="28"/>
          <w:szCs w:val="28"/>
        </w:rPr>
      </w:pPr>
    </w:p>
    <w:p w14:paraId="4BBE555D" w14:textId="77777777" w:rsidR="00E30112" w:rsidRDefault="00E30112" w:rsidP="007604C2">
      <w:pPr>
        <w:spacing w:line="360" w:lineRule="auto"/>
        <w:rPr>
          <w:b/>
          <w:bCs/>
          <w:sz w:val="28"/>
          <w:szCs w:val="28"/>
        </w:rPr>
      </w:pPr>
    </w:p>
    <w:p w14:paraId="54DF19B2" w14:textId="77777777" w:rsidR="00E30112" w:rsidRDefault="00E30112" w:rsidP="007604C2">
      <w:pPr>
        <w:spacing w:line="360" w:lineRule="auto"/>
        <w:rPr>
          <w:b/>
          <w:bCs/>
          <w:sz w:val="28"/>
          <w:szCs w:val="28"/>
        </w:rPr>
      </w:pPr>
    </w:p>
    <w:p w14:paraId="5541BE12" w14:textId="77777777" w:rsidR="00E30112" w:rsidRDefault="00E30112" w:rsidP="007604C2">
      <w:pPr>
        <w:spacing w:line="360" w:lineRule="auto"/>
        <w:rPr>
          <w:b/>
          <w:bCs/>
          <w:sz w:val="28"/>
          <w:szCs w:val="28"/>
        </w:rPr>
      </w:pPr>
    </w:p>
    <w:p w14:paraId="7AE05FBC" w14:textId="77777777" w:rsidR="00E30112" w:rsidRDefault="00E30112" w:rsidP="007604C2">
      <w:pPr>
        <w:spacing w:line="360" w:lineRule="auto"/>
        <w:rPr>
          <w:b/>
          <w:bCs/>
          <w:sz w:val="28"/>
          <w:szCs w:val="28"/>
        </w:rPr>
      </w:pPr>
    </w:p>
    <w:p w14:paraId="152467AF" w14:textId="77777777" w:rsidR="00E30112" w:rsidRDefault="00E30112" w:rsidP="007604C2">
      <w:pPr>
        <w:spacing w:line="360" w:lineRule="auto"/>
        <w:rPr>
          <w:b/>
          <w:bCs/>
          <w:sz w:val="28"/>
          <w:szCs w:val="28"/>
        </w:rPr>
      </w:pPr>
    </w:p>
    <w:p w14:paraId="12D292F5" w14:textId="77777777" w:rsidR="00E30112" w:rsidRDefault="00E30112" w:rsidP="007604C2">
      <w:pPr>
        <w:spacing w:line="360" w:lineRule="auto"/>
        <w:rPr>
          <w:b/>
          <w:bCs/>
          <w:sz w:val="28"/>
          <w:szCs w:val="28"/>
        </w:rPr>
      </w:pPr>
    </w:p>
    <w:p w14:paraId="7DC4FAA7" w14:textId="77777777" w:rsidR="00E30112" w:rsidRDefault="00E30112" w:rsidP="007604C2">
      <w:pPr>
        <w:spacing w:line="360" w:lineRule="auto"/>
        <w:rPr>
          <w:b/>
          <w:bCs/>
          <w:sz w:val="28"/>
          <w:szCs w:val="28"/>
        </w:rPr>
      </w:pPr>
    </w:p>
    <w:p w14:paraId="4EB81936" w14:textId="77777777" w:rsidR="00E30112" w:rsidRDefault="00E30112" w:rsidP="007604C2">
      <w:pPr>
        <w:spacing w:line="360" w:lineRule="auto"/>
        <w:rPr>
          <w:b/>
          <w:bCs/>
          <w:sz w:val="28"/>
          <w:szCs w:val="28"/>
        </w:rPr>
      </w:pPr>
    </w:p>
    <w:p w14:paraId="6C0DB8DB" w14:textId="77777777" w:rsidR="00E30112" w:rsidRDefault="00E30112" w:rsidP="007604C2">
      <w:pPr>
        <w:spacing w:line="360" w:lineRule="auto"/>
        <w:rPr>
          <w:b/>
          <w:bCs/>
          <w:sz w:val="28"/>
          <w:szCs w:val="28"/>
        </w:rPr>
      </w:pPr>
    </w:p>
    <w:p w14:paraId="068F59BB" w14:textId="77777777" w:rsidR="00E30112" w:rsidRDefault="00E30112" w:rsidP="007604C2">
      <w:pPr>
        <w:spacing w:line="360" w:lineRule="auto"/>
        <w:rPr>
          <w:b/>
          <w:bCs/>
          <w:sz w:val="28"/>
          <w:szCs w:val="28"/>
        </w:rPr>
      </w:pPr>
    </w:p>
    <w:p w14:paraId="695A2463" w14:textId="77777777" w:rsidR="00E30112" w:rsidRDefault="00E30112" w:rsidP="007604C2">
      <w:pPr>
        <w:spacing w:line="360" w:lineRule="auto"/>
        <w:rPr>
          <w:b/>
          <w:bCs/>
          <w:sz w:val="28"/>
          <w:szCs w:val="28"/>
        </w:rPr>
      </w:pPr>
    </w:p>
    <w:p w14:paraId="35A4ACED" w14:textId="77777777" w:rsidR="00E30112" w:rsidRDefault="00E30112" w:rsidP="007604C2">
      <w:pPr>
        <w:spacing w:line="360" w:lineRule="auto"/>
        <w:rPr>
          <w:b/>
          <w:bCs/>
          <w:sz w:val="28"/>
          <w:szCs w:val="28"/>
        </w:rPr>
      </w:pPr>
    </w:p>
    <w:p w14:paraId="2AF7EA7A" w14:textId="77777777" w:rsidR="00E30112" w:rsidRDefault="00E30112" w:rsidP="007604C2">
      <w:pPr>
        <w:spacing w:line="360" w:lineRule="auto"/>
        <w:rPr>
          <w:b/>
          <w:bCs/>
          <w:sz w:val="28"/>
          <w:szCs w:val="28"/>
        </w:rPr>
      </w:pPr>
    </w:p>
    <w:p w14:paraId="6F1EE755" w14:textId="77777777" w:rsidR="00E30112" w:rsidRDefault="00E30112" w:rsidP="007604C2">
      <w:pPr>
        <w:spacing w:line="360" w:lineRule="auto"/>
        <w:rPr>
          <w:b/>
          <w:bCs/>
          <w:sz w:val="28"/>
          <w:szCs w:val="28"/>
        </w:rPr>
      </w:pPr>
    </w:p>
    <w:p w14:paraId="2A43CD9F" w14:textId="77777777" w:rsidR="00E30112" w:rsidRDefault="00E30112" w:rsidP="007604C2">
      <w:pPr>
        <w:spacing w:line="360" w:lineRule="auto"/>
        <w:rPr>
          <w:b/>
          <w:bCs/>
          <w:sz w:val="28"/>
          <w:szCs w:val="28"/>
        </w:rPr>
      </w:pPr>
    </w:p>
    <w:p w14:paraId="1801E768" w14:textId="77777777" w:rsidR="00E30112" w:rsidRDefault="00E30112" w:rsidP="007604C2">
      <w:pPr>
        <w:spacing w:line="360" w:lineRule="auto"/>
        <w:rPr>
          <w:b/>
          <w:bCs/>
          <w:sz w:val="28"/>
          <w:szCs w:val="28"/>
        </w:rPr>
      </w:pPr>
    </w:p>
    <w:p w14:paraId="43AC5D96" w14:textId="77777777" w:rsidR="00E30112" w:rsidRDefault="00E30112" w:rsidP="007604C2">
      <w:pPr>
        <w:spacing w:line="360" w:lineRule="auto"/>
        <w:rPr>
          <w:b/>
          <w:bCs/>
          <w:sz w:val="28"/>
          <w:szCs w:val="28"/>
        </w:rPr>
      </w:pPr>
    </w:p>
    <w:p w14:paraId="798ACCE3" w14:textId="77777777" w:rsidR="00E30112" w:rsidRDefault="00E30112" w:rsidP="007604C2">
      <w:pPr>
        <w:spacing w:line="360" w:lineRule="auto"/>
        <w:rPr>
          <w:b/>
          <w:bCs/>
          <w:sz w:val="28"/>
          <w:szCs w:val="28"/>
        </w:rPr>
      </w:pPr>
    </w:p>
    <w:p w14:paraId="40160D76" w14:textId="10AD1B72" w:rsidR="00EE7F80" w:rsidRDefault="00EE7F80" w:rsidP="007604C2">
      <w:pPr>
        <w:spacing w:line="360" w:lineRule="auto"/>
        <w:rPr>
          <w:b/>
          <w:bCs/>
          <w:sz w:val="28"/>
          <w:szCs w:val="28"/>
        </w:rPr>
      </w:pPr>
    </w:p>
    <w:p w14:paraId="5C02B064" w14:textId="6E35CD35" w:rsidR="002075E2" w:rsidRDefault="002075E2" w:rsidP="007604C2">
      <w:pPr>
        <w:spacing w:line="360" w:lineRule="auto"/>
        <w:rPr>
          <w:b/>
          <w:bCs/>
          <w:sz w:val="28"/>
          <w:szCs w:val="28"/>
        </w:rPr>
      </w:pPr>
    </w:p>
    <w:p w14:paraId="0F822581" w14:textId="77777777" w:rsidR="002075E2" w:rsidRDefault="002075E2" w:rsidP="007604C2">
      <w:pPr>
        <w:spacing w:line="360" w:lineRule="auto"/>
        <w:rPr>
          <w:b/>
          <w:bCs/>
          <w:sz w:val="28"/>
          <w:szCs w:val="28"/>
        </w:rPr>
      </w:pPr>
    </w:p>
    <w:p w14:paraId="650A6A90" w14:textId="5BA71397" w:rsidR="00E30112" w:rsidRDefault="00E30112" w:rsidP="007604C2">
      <w:pPr>
        <w:spacing w:line="360" w:lineRule="auto"/>
        <w:rPr>
          <w:b/>
          <w:bCs/>
          <w:sz w:val="28"/>
          <w:szCs w:val="28"/>
        </w:rPr>
      </w:pPr>
    </w:p>
    <w:p w14:paraId="33A77CAB" w14:textId="77777777" w:rsidR="00E30112" w:rsidRDefault="00E30112" w:rsidP="007604C2">
      <w:pPr>
        <w:spacing w:line="360" w:lineRule="auto"/>
        <w:rPr>
          <w:b/>
          <w:bCs/>
          <w:sz w:val="28"/>
          <w:szCs w:val="28"/>
        </w:rPr>
      </w:pPr>
    </w:p>
    <w:p w14:paraId="587B0F44" w14:textId="5878D250" w:rsidR="007604C2" w:rsidRPr="007604C2" w:rsidRDefault="007604C2" w:rsidP="007604C2">
      <w:pPr>
        <w:spacing w:line="360" w:lineRule="auto"/>
        <w:rPr>
          <w:b/>
          <w:bCs/>
          <w:sz w:val="28"/>
          <w:szCs w:val="28"/>
        </w:rPr>
      </w:pPr>
      <w:r w:rsidRPr="007604C2">
        <w:rPr>
          <w:b/>
          <w:bCs/>
          <w:sz w:val="28"/>
          <w:szCs w:val="28"/>
        </w:rPr>
        <w:t>Poděkování</w:t>
      </w:r>
    </w:p>
    <w:p w14:paraId="04059692" w14:textId="008B716E" w:rsidR="007604C2" w:rsidRPr="00E30112" w:rsidRDefault="00E30112" w:rsidP="007604C2">
      <w:pPr>
        <w:spacing w:line="360" w:lineRule="auto"/>
      </w:pPr>
      <w:r>
        <w:t xml:space="preserve">Ráda bych tímto poděkovala vedoucímu své diplomové práce, </w:t>
      </w:r>
      <w:r w:rsidRPr="00E30112">
        <w:t>Mgr. Ondřej</w:t>
      </w:r>
      <w:r>
        <w:t>i</w:t>
      </w:r>
      <w:r w:rsidRPr="00E30112">
        <w:t xml:space="preserve"> P</w:t>
      </w:r>
      <w:r>
        <w:t>okornému</w:t>
      </w:r>
      <w:r w:rsidRPr="00E30112">
        <w:t>, PhD.</w:t>
      </w:r>
      <w:r>
        <w:t>, za vedení magisterské diplomové práce, cenné podněty a rady.</w:t>
      </w:r>
    </w:p>
    <w:p w14:paraId="656E23F9" w14:textId="77777777" w:rsidR="007604C2" w:rsidRDefault="007604C2" w:rsidP="007604C2">
      <w:pPr>
        <w:spacing w:line="360" w:lineRule="auto"/>
        <w:rPr>
          <w:b/>
          <w:bCs/>
        </w:rPr>
      </w:pPr>
    </w:p>
    <w:p w14:paraId="4D66E57E" w14:textId="77777777" w:rsidR="007604C2" w:rsidRDefault="007604C2" w:rsidP="007604C2">
      <w:pPr>
        <w:spacing w:line="360" w:lineRule="auto"/>
        <w:rPr>
          <w:b/>
          <w:bCs/>
        </w:rPr>
      </w:pPr>
    </w:p>
    <w:p w14:paraId="7F7EEB09" w14:textId="77777777" w:rsidR="007604C2" w:rsidRDefault="007604C2" w:rsidP="007604C2">
      <w:pPr>
        <w:spacing w:line="360" w:lineRule="auto"/>
        <w:rPr>
          <w:b/>
          <w:bCs/>
        </w:rPr>
      </w:pPr>
    </w:p>
    <w:p w14:paraId="430BB76C" w14:textId="77777777" w:rsidR="007604C2" w:rsidRDefault="007604C2" w:rsidP="007604C2">
      <w:pPr>
        <w:spacing w:line="360" w:lineRule="auto"/>
        <w:rPr>
          <w:b/>
          <w:bCs/>
        </w:rPr>
      </w:pPr>
    </w:p>
    <w:p w14:paraId="3222A52D" w14:textId="77777777" w:rsidR="009F18B3" w:rsidRPr="009F18B3" w:rsidRDefault="009F18B3" w:rsidP="009F18B3">
      <w:pPr>
        <w:rPr>
          <w:lang w:eastAsia="en-US"/>
        </w:rPr>
      </w:pPr>
      <w:bookmarkStart w:id="1" w:name="_Toc81662685"/>
    </w:p>
    <w:p w14:paraId="6EC155F8" w14:textId="3413ADEF" w:rsidR="00522DF5" w:rsidRPr="00E30112" w:rsidRDefault="00522DF5" w:rsidP="00522DF5">
      <w:pPr>
        <w:pStyle w:val="Nadpis1"/>
        <w:rPr>
          <w:rFonts w:ascii="Times New Roman" w:hAnsi="Times New Roman" w:cs="Times New Roman"/>
          <w:b/>
          <w:bCs/>
          <w:color w:val="auto"/>
          <w:sz w:val="24"/>
          <w:szCs w:val="24"/>
        </w:rPr>
      </w:pPr>
      <w:bookmarkStart w:id="2" w:name="_Toc87546279"/>
      <w:bookmarkStart w:id="3" w:name="_Toc87546464"/>
      <w:bookmarkStart w:id="4" w:name="_Toc87546852"/>
      <w:bookmarkStart w:id="5" w:name="_Toc89373768"/>
      <w:bookmarkStart w:id="6" w:name="_Toc90159937"/>
      <w:r w:rsidRPr="00E30112">
        <w:rPr>
          <w:rFonts w:ascii="Times New Roman" w:hAnsi="Times New Roman" w:cs="Times New Roman"/>
          <w:b/>
          <w:bCs/>
          <w:color w:val="auto"/>
          <w:sz w:val="24"/>
          <w:szCs w:val="24"/>
        </w:rPr>
        <w:lastRenderedPageBreak/>
        <w:t>Obsah</w:t>
      </w:r>
      <w:bookmarkEnd w:id="1"/>
      <w:bookmarkEnd w:id="2"/>
      <w:bookmarkEnd w:id="3"/>
      <w:bookmarkEnd w:id="4"/>
      <w:bookmarkEnd w:id="5"/>
      <w:bookmarkEnd w:id="6"/>
    </w:p>
    <w:sdt>
      <w:sdtPr>
        <w:rPr>
          <w:rFonts w:ascii="Times New Roman" w:hAnsi="Times New Roman" w:cs="Times New Roman"/>
          <w:b w:val="0"/>
          <w:bCs w:val="0"/>
          <w:i w:val="0"/>
          <w:iCs w:val="0"/>
        </w:rPr>
        <w:id w:val="1881283896"/>
        <w:docPartObj>
          <w:docPartGallery w:val="Table of Contents"/>
          <w:docPartUnique/>
        </w:docPartObj>
      </w:sdtPr>
      <w:sdtEndPr/>
      <w:sdtContent>
        <w:p w14:paraId="67A7717E" w14:textId="45BCA9DF" w:rsidR="00BC7D88" w:rsidRPr="00BC7D88" w:rsidRDefault="006111AA" w:rsidP="00BC7D88">
          <w:pPr>
            <w:pStyle w:val="Obsah1"/>
            <w:rPr>
              <w:rFonts w:ascii="Times New Roman" w:eastAsiaTheme="minorEastAsia" w:hAnsi="Times New Roman" w:cs="Times New Roman"/>
              <w:b w:val="0"/>
              <w:bCs w:val="0"/>
              <w:i w:val="0"/>
              <w:iCs w:val="0"/>
              <w:noProof/>
            </w:rPr>
          </w:pPr>
          <w:r w:rsidRPr="00BC7D88">
            <w:rPr>
              <w:rFonts w:ascii="Times New Roman" w:hAnsi="Times New Roman" w:cs="Times New Roman"/>
              <w:b w:val="0"/>
              <w:bCs w:val="0"/>
              <w:i w:val="0"/>
              <w:iCs w:val="0"/>
            </w:rPr>
            <w:fldChar w:fldCharType="begin"/>
          </w:r>
          <w:r w:rsidRPr="00BC7D88">
            <w:rPr>
              <w:rFonts w:ascii="Times New Roman" w:hAnsi="Times New Roman" w:cs="Times New Roman"/>
              <w:b w:val="0"/>
              <w:bCs w:val="0"/>
              <w:i w:val="0"/>
              <w:iCs w:val="0"/>
            </w:rPr>
            <w:instrText>TOC \o "1-3" \h \z \u</w:instrText>
          </w:r>
          <w:r w:rsidRPr="00BC7D88">
            <w:rPr>
              <w:rFonts w:ascii="Times New Roman" w:hAnsi="Times New Roman" w:cs="Times New Roman"/>
              <w:b w:val="0"/>
              <w:bCs w:val="0"/>
              <w:i w:val="0"/>
              <w:iCs w:val="0"/>
            </w:rPr>
            <w:fldChar w:fldCharType="separate"/>
          </w:r>
        </w:p>
        <w:p w14:paraId="1DB9E23E" w14:textId="3AD0FD5D" w:rsidR="00BC7D88" w:rsidRPr="00BC7D88" w:rsidRDefault="00DF7D4D" w:rsidP="00BC7D88">
          <w:pPr>
            <w:pStyle w:val="Obsah1"/>
            <w:rPr>
              <w:rFonts w:ascii="Times New Roman" w:eastAsiaTheme="minorEastAsia" w:hAnsi="Times New Roman" w:cs="Times New Roman"/>
              <w:b w:val="0"/>
              <w:bCs w:val="0"/>
              <w:i w:val="0"/>
              <w:iCs w:val="0"/>
              <w:noProof/>
            </w:rPr>
          </w:pPr>
          <w:hyperlink w:anchor="_Toc90159938" w:history="1">
            <w:r w:rsidR="00BC7D88" w:rsidRPr="00BC7D88">
              <w:rPr>
                <w:rStyle w:val="Hypertextovodkaz"/>
                <w:rFonts w:ascii="Times New Roman" w:hAnsi="Times New Roman" w:cs="Times New Roman"/>
                <w:b w:val="0"/>
                <w:bCs w:val="0"/>
                <w:i w:val="0"/>
                <w:iCs w:val="0"/>
                <w:noProof/>
              </w:rPr>
              <w:t>Slovník pojmů</w:t>
            </w:r>
            <w:r w:rsidR="00BC7D88" w:rsidRPr="00BC7D88">
              <w:rPr>
                <w:rFonts w:ascii="Times New Roman" w:hAnsi="Times New Roman" w:cs="Times New Roman"/>
                <w:b w:val="0"/>
                <w:bCs w:val="0"/>
                <w:i w:val="0"/>
                <w:iCs w:val="0"/>
                <w:noProof/>
                <w:webHidden/>
              </w:rPr>
              <w:tab/>
            </w:r>
            <w:r w:rsidR="00BC7D88" w:rsidRPr="00BC7D88">
              <w:rPr>
                <w:rFonts w:ascii="Times New Roman" w:hAnsi="Times New Roman" w:cs="Times New Roman"/>
                <w:b w:val="0"/>
                <w:bCs w:val="0"/>
                <w:i w:val="0"/>
                <w:iCs w:val="0"/>
                <w:noProof/>
                <w:webHidden/>
              </w:rPr>
              <w:fldChar w:fldCharType="begin"/>
            </w:r>
            <w:r w:rsidR="00BC7D88" w:rsidRPr="00BC7D88">
              <w:rPr>
                <w:rFonts w:ascii="Times New Roman" w:hAnsi="Times New Roman" w:cs="Times New Roman"/>
                <w:b w:val="0"/>
                <w:bCs w:val="0"/>
                <w:i w:val="0"/>
                <w:iCs w:val="0"/>
                <w:noProof/>
                <w:webHidden/>
              </w:rPr>
              <w:instrText xml:space="preserve"> PAGEREF _Toc90159938 \h </w:instrText>
            </w:r>
            <w:r w:rsidR="00BC7D88" w:rsidRPr="00BC7D88">
              <w:rPr>
                <w:rFonts w:ascii="Times New Roman" w:hAnsi="Times New Roman" w:cs="Times New Roman"/>
                <w:b w:val="0"/>
                <w:bCs w:val="0"/>
                <w:i w:val="0"/>
                <w:iCs w:val="0"/>
                <w:noProof/>
                <w:webHidden/>
              </w:rPr>
            </w:r>
            <w:r w:rsidR="00BC7D88" w:rsidRPr="00BC7D88">
              <w:rPr>
                <w:rFonts w:ascii="Times New Roman" w:hAnsi="Times New Roman" w:cs="Times New Roman"/>
                <w:b w:val="0"/>
                <w:bCs w:val="0"/>
                <w:i w:val="0"/>
                <w:iCs w:val="0"/>
                <w:noProof/>
                <w:webHidden/>
              </w:rPr>
              <w:fldChar w:fldCharType="separate"/>
            </w:r>
            <w:r w:rsidR="00BC7D88" w:rsidRPr="00BC7D88">
              <w:rPr>
                <w:rFonts w:ascii="Times New Roman" w:hAnsi="Times New Roman" w:cs="Times New Roman"/>
                <w:b w:val="0"/>
                <w:bCs w:val="0"/>
                <w:i w:val="0"/>
                <w:iCs w:val="0"/>
                <w:noProof/>
                <w:webHidden/>
              </w:rPr>
              <w:t>5</w:t>
            </w:r>
            <w:r w:rsidR="00BC7D88" w:rsidRPr="00BC7D88">
              <w:rPr>
                <w:rFonts w:ascii="Times New Roman" w:hAnsi="Times New Roman" w:cs="Times New Roman"/>
                <w:b w:val="0"/>
                <w:bCs w:val="0"/>
                <w:i w:val="0"/>
                <w:iCs w:val="0"/>
                <w:noProof/>
                <w:webHidden/>
              </w:rPr>
              <w:fldChar w:fldCharType="end"/>
            </w:r>
          </w:hyperlink>
        </w:p>
        <w:p w14:paraId="7F291479" w14:textId="1484E0C1" w:rsidR="00BC7D88" w:rsidRPr="00BC7D88" w:rsidRDefault="00DF7D4D" w:rsidP="00BC7D88">
          <w:pPr>
            <w:pStyle w:val="Obsah1"/>
            <w:rPr>
              <w:rFonts w:ascii="Times New Roman" w:eastAsiaTheme="minorEastAsia" w:hAnsi="Times New Roman" w:cs="Times New Roman"/>
              <w:b w:val="0"/>
              <w:bCs w:val="0"/>
              <w:i w:val="0"/>
              <w:iCs w:val="0"/>
              <w:noProof/>
            </w:rPr>
          </w:pPr>
          <w:hyperlink w:anchor="_Toc90159939" w:history="1">
            <w:r w:rsidR="00BC7D88" w:rsidRPr="00BC7D88">
              <w:rPr>
                <w:rStyle w:val="Hypertextovodkaz"/>
                <w:rFonts w:ascii="Times New Roman" w:hAnsi="Times New Roman" w:cs="Times New Roman"/>
                <w:b w:val="0"/>
                <w:bCs w:val="0"/>
                <w:i w:val="0"/>
                <w:iCs w:val="0"/>
                <w:noProof/>
              </w:rPr>
              <w:t>Úvod</w:t>
            </w:r>
            <w:r w:rsidR="00BC7D88" w:rsidRPr="00BC7D88">
              <w:rPr>
                <w:rFonts w:ascii="Times New Roman" w:hAnsi="Times New Roman" w:cs="Times New Roman"/>
                <w:b w:val="0"/>
                <w:bCs w:val="0"/>
                <w:i w:val="0"/>
                <w:iCs w:val="0"/>
                <w:noProof/>
                <w:webHidden/>
              </w:rPr>
              <w:tab/>
            </w:r>
            <w:r w:rsidR="00BC7D88" w:rsidRPr="00BC7D88">
              <w:rPr>
                <w:rFonts w:ascii="Times New Roman" w:hAnsi="Times New Roman" w:cs="Times New Roman"/>
                <w:b w:val="0"/>
                <w:bCs w:val="0"/>
                <w:i w:val="0"/>
                <w:iCs w:val="0"/>
                <w:noProof/>
                <w:webHidden/>
              </w:rPr>
              <w:fldChar w:fldCharType="begin"/>
            </w:r>
            <w:r w:rsidR="00BC7D88" w:rsidRPr="00BC7D88">
              <w:rPr>
                <w:rFonts w:ascii="Times New Roman" w:hAnsi="Times New Roman" w:cs="Times New Roman"/>
                <w:b w:val="0"/>
                <w:bCs w:val="0"/>
                <w:i w:val="0"/>
                <w:iCs w:val="0"/>
                <w:noProof/>
                <w:webHidden/>
              </w:rPr>
              <w:instrText xml:space="preserve"> PAGEREF _Toc90159939 \h </w:instrText>
            </w:r>
            <w:r w:rsidR="00BC7D88" w:rsidRPr="00BC7D88">
              <w:rPr>
                <w:rFonts w:ascii="Times New Roman" w:hAnsi="Times New Roman" w:cs="Times New Roman"/>
                <w:b w:val="0"/>
                <w:bCs w:val="0"/>
                <w:i w:val="0"/>
                <w:iCs w:val="0"/>
                <w:noProof/>
                <w:webHidden/>
              </w:rPr>
            </w:r>
            <w:r w:rsidR="00BC7D88" w:rsidRPr="00BC7D88">
              <w:rPr>
                <w:rFonts w:ascii="Times New Roman" w:hAnsi="Times New Roman" w:cs="Times New Roman"/>
                <w:b w:val="0"/>
                <w:bCs w:val="0"/>
                <w:i w:val="0"/>
                <w:iCs w:val="0"/>
                <w:noProof/>
                <w:webHidden/>
              </w:rPr>
              <w:fldChar w:fldCharType="separate"/>
            </w:r>
            <w:r w:rsidR="00BC7D88" w:rsidRPr="00BC7D88">
              <w:rPr>
                <w:rFonts w:ascii="Times New Roman" w:hAnsi="Times New Roman" w:cs="Times New Roman"/>
                <w:b w:val="0"/>
                <w:bCs w:val="0"/>
                <w:i w:val="0"/>
                <w:iCs w:val="0"/>
                <w:noProof/>
                <w:webHidden/>
              </w:rPr>
              <w:t>8</w:t>
            </w:r>
            <w:r w:rsidR="00BC7D88" w:rsidRPr="00BC7D88">
              <w:rPr>
                <w:rFonts w:ascii="Times New Roman" w:hAnsi="Times New Roman" w:cs="Times New Roman"/>
                <w:b w:val="0"/>
                <w:bCs w:val="0"/>
                <w:i w:val="0"/>
                <w:iCs w:val="0"/>
                <w:noProof/>
                <w:webHidden/>
              </w:rPr>
              <w:fldChar w:fldCharType="end"/>
            </w:r>
          </w:hyperlink>
        </w:p>
        <w:p w14:paraId="66036FC0" w14:textId="2C7A286C"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40" w:history="1">
            <w:r w:rsidR="00BC7D88" w:rsidRPr="00BC7D88">
              <w:rPr>
                <w:rStyle w:val="Hypertextovodkaz"/>
                <w:rFonts w:ascii="Times New Roman" w:hAnsi="Times New Roman" w:cs="Times New Roman"/>
                <w:b w:val="0"/>
                <w:bCs w:val="0"/>
                <w:noProof/>
                <w:sz w:val="24"/>
                <w:szCs w:val="24"/>
              </w:rPr>
              <w:t>Použitá metodika a zdroje</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_Toc90159940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9</w:t>
            </w:r>
            <w:r w:rsidR="00BC7D88" w:rsidRPr="00BC7D88">
              <w:rPr>
                <w:rFonts w:ascii="Times New Roman" w:hAnsi="Times New Roman" w:cs="Times New Roman"/>
                <w:b w:val="0"/>
                <w:bCs w:val="0"/>
                <w:noProof/>
                <w:webHidden/>
                <w:sz w:val="24"/>
                <w:szCs w:val="24"/>
              </w:rPr>
              <w:fldChar w:fldCharType="end"/>
            </w:r>
          </w:hyperlink>
        </w:p>
        <w:p w14:paraId="2CE2F417" w14:textId="1DBB6C70"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41" w:history="1">
            <w:r w:rsidR="00BC7D88" w:rsidRPr="00BC7D88">
              <w:rPr>
                <w:rStyle w:val="Hypertextovodkaz"/>
                <w:rFonts w:ascii="Times New Roman" w:hAnsi="Times New Roman" w:cs="Times New Roman"/>
                <w:b w:val="0"/>
                <w:bCs w:val="0"/>
                <w:noProof/>
                <w:sz w:val="24"/>
                <w:szCs w:val="24"/>
              </w:rPr>
              <w:t>Výzkumný problém a hypotézy</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_Toc90159941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10</w:t>
            </w:r>
            <w:r w:rsidR="00BC7D88" w:rsidRPr="00BC7D88">
              <w:rPr>
                <w:rFonts w:ascii="Times New Roman" w:hAnsi="Times New Roman" w:cs="Times New Roman"/>
                <w:b w:val="0"/>
                <w:bCs w:val="0"/>
                <w:noProof/>
                <w:webHidden/>
                <w:sz w:val="24"/>
                <w:szCs w:val="24"/>
              </w:rPr>
              <w:fldChar w:fldCharType="end"/>
            </w:r>
          </w:hyperlink>
        </w:p>
        <w:p w14:paraId="19BAD9F2" w14:textId="08496AD8" w:rsidR="00BC7D88" w:rsidRPr="00BC7D88" w:rsidRDefault="00DF7D4D" w:rsidP="00BC7D88">
          <w:pPr>
            <w:pStyle w:val="Obsah1"/>
            <w:tabs>
              <w:tab w:val="left" w:pos="480"/>
            </w:tabs>
            <w:rPr>
              <w:rFonts w:ascii="Times New Roman" w:eastAsiaTheme="minorEastAsia" w:hAnsi="Times New Roman" w:cs="Times New Roman"/>
              <w:b w:val="0"/>
              <w:bCs w:val="0"/>
              <w:i w:val="0"/>
              <w:iCs w:val="0"/>
              <w:noProof/>
            </w:rPr>
          </w:pPr>
          <w:hyperlink w:anchor="_Toc90159942" w:history="1">
            <w:r w:rsidR="00BC7D88" w:rsidRPr="00BC7D88">
              <w:rPr>
                <w:rStyle w:val="Hypertextovodkaz"/>
                <w:rFonts w:ascii="Times New Roman" w:hAnsi="Times New Roman" w:cs="Times New Roman"/>
                <w:b w:val="0"/>
                <w:bCs w:val="0"/>
                <w:i w:val="0"/>
                <w:iCs w:val="0"/>
                <w:noProof/>
              </w:rPr>
              <w:t>1.</w:t>
            </w:r>
            <w:r w:rsidR="00BC7D88" w:rsidRPr="00BC7D88">
              <w:rPr>
                <w:rFonts w:ascii="Times New Roman" w:eastAsiaTheme="minorEastAsia" w:hAnsi="Times New Roman" w:cs="Times New Roman"/>
                <w:b w:val="0"/>
                <w:bCs w:val="0"/>
                <w:i w:val="0"/>
                <w:iCs w:val="0"/>
                <w:noProof/>
              </w:rPr>
              <w:tab/>
            </w:r>
            <w:r w:rsidR="00BC7D88" w:rsidRPr="00BC7D88">
              <w:rPr>
                <w:rStyle w:val="Hypertextovodkaz"/>
                <w:rFonts w:ascii="Times New Roman" w:hAnsi="Times New Roman" w:cs="Times New Roman"/>
                <w:b w:val="0"/>
                <w:bCs w:val="0"/>
                <w:i w:val="0"/>
                <w:iCs w:val="0"/>
                <w:noProof/>
              </w:rPr>
              <w:t>Palma olejná</w:t>
            </w:r>
            <w:r w:rsidR="00BC7D88" w:rsidRPr="00BC7D88">
              <w:rPr>
                <w:rFonts w:ascii="Times New Roman" w:hAnsi="Times New Roman" w:cs="Times New Roman"/>
                <w:b w:val="0"/>
                <w:bCs w:val="0"/>
                <w:i w:val="0"/>
                <w:iCs w:val="0"/>
                <w:noProof/>
                <w:webHidden/>
              </w:rPr>
              <w:tab/>
            </w:r>
            <w:r w:rsidR="00BC7D88" w:rsidRPr="00BC7D88">
              <w:rPr>
                <w:rFonts w:ascii="Times New Roman" w:hAnsi="Times New Roman" w:cs="Times New Roman"/>
                <w:b w:val="0"/>
                <w:bCs w:val="0"/>
                <w:i w:val="0"/>
                <w:iCs w:val="0"/>
                <w:noProof/>
                <w:webHidden/>
              </w:rPr>
              <w:fldChar w:fldCharType="begin"/>
            </w:r>
            <w:r w:rsidR="00BC7D88" w:rsidRPr="00BC7D88">
              <w:rPr>
                <w:rFonts w:ascii="Times New Roman" w:hAnsi="Times New Roman" w:cs="Times New Roman"/>
                <w:b w:val="0"/>
                <w:bCs w:val="0"/>
                <w:i w:val="0"/>
                <w:iCs w:val="0"/>
                <w:noProof/>
                <w:webHidden/>
              </w:rPr>
              <w:instrText xml:space="preserve"> PAGEREF _Toc90159942 \h </w:instrText>
            </w:r>
            <w:r w:rsidR="00BC7D88" w:rsidRPr="00BC7D88">
              <w:rPr>
                <w:rFonts w:ascii="Times New Roman" w:hAnsi="Times New Roman" w:cs="Times New Roman"/>
                <w:b w:val="0"/>
                <w:bCs w:val="0"/>
                <w:i w:val="0"/>
                <w:iCs w:val="0"/>
                <w:noProof/>
                <w:webHidden/>
              </w:rPr>
            </w:r>
            <w:r w:rsidR="00BC7D88" w:rsidRPr="00BC7D88">
              <w:rPr>
                <w:rFonts w:ascii="Times New Roman" w:hAnsi="Times New Roman" w:cs="Times New Roman"/>
                <w:b w:val="0"/>
                <w:bCs w:val="0"/>
                <w:i w:val="0"/>
                <w:iCs w:val="0"/>
                <w:noProof/>
                <w:webHidden/>
              </w:rPr>
              <w:fldChar w:fldCharType="separate"/>
            </w:r>
            <w:r w:rsidR="00BC7D88" w:rsidRPr="00BC7D88">
              <w:rPr>
                <w:rFonts w:ascii="Times New Roman" w:hAnsi="Times New Roman" w:cs="Times New Roman"/>
                <w:b w:val="0"/>
                <w:bCs w:val="0"/>
                <w:i w:val="0"/>
                <w:iCs w:val="0"/>
                <w:noProof/>
                <w:webHidden/>
              </w:rPr>
              <w:t>12</w:t>
            </w:r>
            <w:r w:rsidR="00BC7D88" w:rsidRPr="00BC7D88">
              <w:rPr>
                <w:rFonts w:ascii="Times New Roman" w:hAnsi="Times New Roman" w:cs="Times New Roman"/>
                <w:b w:val="0"/>
                <w:bCs w:val="0"/>
                <w:i w:val="0"/>
                <w:iCs w:val="0"/>
                <w:noProof/>
                <w:webHidden/>
              </w:rPr>
              <w:fldChar w:fldCharType="end"/>
            </w:r>
          </w:hyperlink>
        </w:p>
        <w:p w14:paraId="3047C63F" w14:textId="16A87488"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43" w:history="1">
            <w:r w:rsidR="00BC7D88" w:rsidRPr="00BC7D88">
              <w:rPr>
                <w:rStyle w:val="Hypertextovodkaz"/>
                <w:rFonts w:ascii="Times New Roman" w:hAnsi="Times New Roman" w:cs="Times New Roman"/>
                <w:b w:val="0"/>
                <w:bCs w:val="0"/>
                <w:noProof/>
                <w:sz w:val="24"/>
                <w:szCs w:val="24"/>
              </w:rPr>
              <w:t>1.1.</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Historie pěstování palmy olejné</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_Toc90159943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13</w:t>
            </w:r>
            <w:r w:rsidR="00BC7D88" w:rsidRPr="00BC7D88">
              <w:rPr>
                <w:rFonts w:ascii="Times New Roman" w:hAnsi="Times New Roman" w:cs="Times New Roman"/>
                <w:b w:val="0"/>
                <w:bCs w:val="0"/>
                <w:noProof/>
                <w:webHidden/>
                <w:sz w:val="24"/>
                <w:szCs w:val="24"/>
              </w:rPr>
              <w:fldChar w:fldCharType="end"/>
            </w:r>
          </w:hyperlink>
        </w:p>
        <w:p w14:paraId="4C8D349B" w14:textId="5F224BFC"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44" w:history="1">
            <w:r w:rsidR="00BC7D88" w:rsidRPr="00BC7D88">
              <w:rPr>
                <w:rStyle w:val="Hypertextovodkaz"/>
                <w:rFonts w:ascii="Times New Roman" w:hAnsi="Times New Roman" w:cs="Times New Roman"/>
                <w:b w:val="0"/>
                <w:bCs w:val="0"/>
                <w:noProof/>
                <w:sz w:val="24"/>
                <w:szCs w:val="24"/>
              </w:rPr>
              <w:t>1.2.</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Využití palmy olejné</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_Toc90159944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14</w:t>
            </w:r>
            <w:r w:rsidR="00BC7D88" w:rsidRPr="00BC7D88">
              <w:rPr>
                <w:rFonts w:ascii="Times New Roman" w:hAnsi="Times New Roman" w:cs="Times New Roman"/>
                <w:b w:val="0"/>
                <w:bCs w:val="0"/>
                <w:noProof/>
                <w:webHidden/>
                <w:sz w:val="24"/>
                <w:szCs w:val="24"/>
              </w:rPr>
              <w:fldChar w:fldCharType="end"/>
            </w:r>
          </w:hyperlink>
        </w:p>
        <w:p w14:paraId="6027F05A" w14:textId="711357D9" w:rsidR="00BC7D88" w:rsidRPr="00BC7D88" w:rsidRDefault="00DF7D4D" w:rsidP="00BC7D88">
          <w:pPr>
            <w:pStyle w:val="Obsah3"/>
            <w:tabs>
              <w:tab w:val="left" w:pos="1200"/>
              <w:tab w:val="right" w:leader="dot" w:pos="9062"/>
            </w:tabs>
            <w:spacing w:line="360" w:lineRule="auto"/>
            <w:rPr>
              <w:rFonts w:ascii="Times New Roman" w:eastAsiaTheme="minorEastAsia" w:hAnsi="Times New Roman" w:cs="Times New Roman"/>
              <w:noProof/>
              <w:sz w:val="24"/>
              <w:szCs w:val="24"/>
            </w:rPr>
          </w:pPr>
          <w:hyperlink w:anchor="_Toc90159945" w:history="1">
            <w:r w:rsidR="00BC7D88" w:rsidRPr="00BC7D88">
              <w:rPr>
                <w:rStyle w:val="Hypertextovodkaz"/>
                <w:rFonts w:ascii="Times New Roman" w:hAnsi="Times New Roman" w:cs="Times New Roman"/>
                <w:noProof/>
                <w:sz w:val="24"/>
                <w:szCs w:val="24"/>
              </w:rPr>
              <w:t>1.2.1.</w:t>
            </w:r>
            <w:r w:rsidR="00BC7D88" w:rsidRPr="00BC7D88">
              <w:rPr>
                <w:rFonts w:ascii="Times New Roman" w:eastAsiaTheme="minorEastAsia" w:hAnsi="Times New Roman" w:cs="Times New Roman"/>
                <w:noProof/>
                <w:sz w:val="24"/>
                <w:szCs w:val="24"/>
              </w:rPr>
              <w:tab/>
            </w:r>
            <w:r w:rsidR="00BC7D88" w:rsidRPr="00BC7D88">
              <w:rPr>
                <w:rStyle w:val="Hypertextovodkaz"/>
                <w:rFonts w:ascii="Times New Roman" w:hAnsi="Times New Roman" w:cs="Times New Roman"/>
                <w:noProof/>
                <w:sz w:val="24"/>
                <w:szCs w:val="24"/>
              </w:rPr>
              <w:t>Biopaliva</w:t>
            </w:r>
            <w:r w:rsidR="00BC7D88" w:rsidRPr="00BC7D88">
              <w:rPr>
                <w:rFonts w:ascii="Times New Roman" w:hAnsi="Times New Roman" w:cs="Times New Roman"/>
                <w:noProof/>
                <w:webHidden/>
                <w:sz w:val="24"/>
                <w:szCs w:val="24"/>
              </w:rPr>
              <w:tab/>
            </w:r>
            <w:r w:rsidR="00BC7D88" w:rsidRPr="00BC7D88">
              <w:rPr>
                <w:rFonts w:ascii="Times New Roman" w:hAnsi="Times New Roman" w:cs="Times New Roman"/>
                <w:noProof/>
                <w:webHidden/>
                <w:sz w:val="24"/>
                <w:szCs w:val="24"/>
              </w:rPr>
              <w:fldChar w:fldCharType="begin"/>
            </w:r>
            <w:r w:rsidR="00BC7D88" w:rsidRPr="00BC7D88">
              <w:rPr>
                <w:rFonts w:ascii="Times New Roman" w:hAnsi="Times New Roman" w:cs="Times New Roman"/>
                <w:noProof/>
                <w:webHidden/>
                <w:sz w:val="24"/>
                <w:szCs w:val="24"/>
              </w:rPr>
              <w:instrText xml:space="preserve"> PAGEREF _Toc90159945 \h </w:instrText>
            </w:r>
            <w:r w:rsidR="00BC7D88" w:rsidRPr="00BC7D88">
              <w:rPr>
                <w:rFonts w:ascii="Times New Roman" w:hAnsi="Times New Roman" w:cs="Times New Roman"/>
                <w:noProof/>
                <w:webHidden/>
                <w:sz w:val="24"/>
                <w:szCs w:val="24"/>
              </w:rPr>
            </w:r>
            <w:r w:rsidR="00BC7D88" w:rsidRPr="00BC7D88">
              <w:rPr>
                <w:rFonts w:ascii="Times New Roman" w:hAnsi="Times New Roman" w:cs="Times New Roman"/>
                <w:noProof/>
                <w:webHidden/>
                <w:sz w:val="24"/>
                <w:szCs w:val="24"/>
              </w:rPr>
              <w:fldChar w:fldCharType="separate"/>
            </w:r>
            <w:r w:rsidR="00BC7D88" w:rsidRPr="00BC7D88">
              <w:rPr>
                <w:rFonts w:ascii="Times New Roman" w:hAnsi="Times New Roman" w:cs="Times New Roman"/>
                <w:noProof/>
                <w:webHidden/>
                <w:sz w:val="24"/>
                <w:szCs w:val="24"/>
              </w:rPr>
              <w:t>15</w:t>
            </w:r>
            <w:r w:rsidR="00BC7D88" w:rsidRPr="00BC7D88">
              <w:rPr>
                <w:rFonts w:ascii="Times New Roman" w:hAnsi="Times New Roman" w:cs="Times New Roman"/>
                <w:noProof/>
                <w:webHidden/>
                <w:sz w:val="24"/>
                <w:szCs w:val="24"/>
              </w:rPr>
              <w:fldChar w:fldCharType="end"/>
            </w:r>
          </w:hyperlink>
        </w:p>
        <w:p w14:paraId="773CA8EC" w14:textId="1FAEC97B"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46" w:history="1">
            <w:r w:rsidR="00BC7D88" w:rsidRPr="00BC7D88">
              <w:rPr>
                <w:rStyle w:val="Hypertextovodkaz"/>
                <w:rFonts w:ascii="Times New Roman" w:hAnsi="Times New Roman" w:cs="Times New Roman"/>
                <w:b w:val="0"/>
                <w:bCs w:val="0"/>
                <w:noProof/>
                <w:sz w:val="24"/>
                <w:szCs w:val="24"/>
              </w:rPr>
              <w:t>1.3.</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Environmentální otázky spojené s využíváním palmy olejné</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_Toc90159946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16</w:t>
            </w:r>
            <w:r w:rsidR="00BC7D88" w:rsidRPr="00BC7D88">
              <w:rPr>
                <w:rFonts w:ascii="Times New Roman" w:hAnsi="Times New Roman" w:cs="Times New Roman"/>
                <w:b w:val="0"/>
                <w:bCs w:val="0"/>
                <w:noProof/>
                <w:webHidden/>
                <w:sz w:val="24"/>
                <w:szCs w:val="24"/>
              </w:rPr>
              <w:fldChar w:fldCharType="end"/>
            </w:r>
          </w:hyperlink>
        </w:p>
        <w:p w14:paraId="6D296C14" w14:textId="3A9BBABA" w:rsidR="00BC7D88" w:rsidRPr="00BC7D88" w:rsidRDefault="00DF7D4D" w:rsidP="00BC7D88">
          <w:pPr>
            <w:pStyle w:val="Obsah1"/>
            <w:tabs>
              <w:tab w:val="left" w:pos="480"/>
            </w:tabs>
            <w:rPr>
              <w:rFonts w:ascii="Times New Roman" w:eastAsiaTheme="minorEastAsia" w:hAnsi="Times New Roman" w:cs="Times New Roman"/>
              <w:b w:val="0"/>
              <w:bCs w:val="0"/>
              <w:i w:val="0"/>
              <w:iCs w:val="0"/>
              <w:noProof/>
            </w:rPr>
          </w:pPr>
          <w:hyperlink w:anchor="_Toc90159947" w:history="1">
            <w:r w:rsidR="00BC7D88" w:rsidRPr="00BC7D88">
              <w:rPr>
                <w:rStyle w:val="Hypertextovodkaz"/>
                <w:rFonts w:ascii="Times New Roman" w:hAnsi="Times New Roman" w:cs="Times New Roman"/>
                <w:b w:val="0"/>
                <w:bCs w:val="0"/>
                <w:i w:val="0"/>
                <w:iCs w:val="0"/>
                <w:noProof/>
              </w:rPr>
              <w:t>2.</w:t>
            </w:r>
            <w:r w:rsidR="00BC7D88" w:rsidRPr="00BC7D88">
              <w:rPr>
                <w:rFonts w:ascii="Times New Roman" w:eastAsiaTheme="minorEastAsia" w:hAnsi="Times New Roman" w:cs="Times New Roman"/>
                <w:b w:val="0"/>
                <w:bCs w:val="0"/>
                <w:i w:val="0"/>
                <w:iCs w:val="0"/>
                <w:noProof/>
              </w:rPr>
              <w:tab/>
            </w:r>
            <w:r w:rsidR="00BC7D88" w:rsidRPr="00BC7D88">
              <w:rPr>
                <w:rStyle w:val="Hypertextovodkaz"/>
                <w:rFonts w:ascii="Times New Roman" w:hAnsi="Times New Roman" w:cs="Times New Roman"/>
                <w:b w:val="0"/>
                <w:bCs w:val="0"/>
                <w:i w:val="0"/>
                <w:iCs w:val="0"/>
                <w:noProof/>
              </w:rPr>
              <w:t>Palma olejná a Indonésie</w:t>
            </w:r>
            <w:r w:rsidR="00BC7D88" w:rsidRPr="00BC7D88">
              <w:rPr>
                <w:rFonts w:ascii="Times New Roman" w:hAnsi="Times New Roman" w:cs="Times New Roman"/>
                <w:b w:val="0"/>
                <w:bCs w:val="0"/>
                <w:i w:val="0"/>
                <w:iCs w:val="0"/>
                <w:noProof/>
                <w:webHidden/>
              </w:rPr>
              <w:tab/>
            </w:r>
            <w:r w:rsidR="00BC7D88" w:rsidRPr="00BC7D88">
              <w:rPr>
                <w:rFonts w:ascii="Times New Roman" w:hAnsi="Times New Roman" w:cs="Times New Roman"/>
                <w:b w:val="0"/>
                <w:bCs w:val="0"/>
                <w:i w:val="0"/>
                <w:iCs w:val="0"/>
                <w:noProof/>
                <w:webHidden/>
              </w:rPr>
              <w:fldChar w:fldCharType="begin"/>
            </w:r>
            <w:r w:rsidR="00BC7D88" w:rsidRPr="00BC7D88">
              <w:rPr>
                <w:rFonts w:ascii="Times New Roman" w:hAnsi="Times New Roman" w:cs="Times New Roman"/>
                <w:b w:val="0"/>
                <w:bCs w:val="0"/>
                <w:i w:val="0"/>
                <w:iCs w:val="0"/>
                <w:noProof/>
                <w:webHidden/>
              </w:rPr>
              <w:instrText xml:space="preserve"> PAGEREF _Toc90159947 \h </w:instrText>
            </w:r>
            <w:r w:rsidR="00BC7D88" w:rsidRPr="00BC7D88">
              <w:rPr>
                <w:rFonts w:ascii="Times New Roman" w:hAnsi="Times New Roman" w:cs="Times New Roman"/>
                <w:b w:val="0"/>
                <w:bCs w:val="0"/>
                <w:i w:val="0"/>
                <w:iCs w:val="0"/>
                <w:noProof/>
                <w:webHidden/>
              </w:rPr>
            </w:r>
            <w:r w:rsidR="00BC7D88" w:rsidRPr="00BC7D88">
              <w:rPr>
                <w:rFonts w:ascii="Times New Roman" w:hAnsi="Times New Roman" w:cs="Times New Roman"/>
                <w:b w:val="0"/>
                <w:bCs w:val="0"/>
                <w:i w:val="0"/>
                <w:iCs w:val="0"/>
                <w:noProof/>
                <w:webHidden/>
              </w:rPr>
              <w:fldChar w:fldCharType="separate"/>
            </w:r>
            <w:r w:rsidR="00BC7D88" w:rsidRPr="00BC7D88">
              <w:rPr>
                <w:rFonts w:ascii="Times New Roman" w:hAnsi="Times New Roman" w:cs="Times New Roman"/>
                <w:b w:val="0"/>
                <w:bCs w:val="0"/>
                <w:i w:val="0"/>
                <w:iCs w:val="0"/>
                <w:noProof/>
                <w:webHidden/>
              </w:rPr>
              <w:t>19</w:t>
            </w:r>
            <w:r w:rsidR="00BC7D88" w:rsidRPr="00BC7D88">
              <w:rPr>
                <w:rFonts w:ascii="Times New Roman" w:hAnsi="Times New Roman" w:cs="Times New Roman"/>
                <w:b w:val="0"/>
                <w:bCs w:val="0"/>
                <w:i w:val="0"/>
                <w:iCs w:val="0"/>
                <w:noProof/>
                <w:webHidden/>
              </w:rPr>
              <w:fldChar w:fldCharType="end"/>
            </w:r>
          </w:hyperlink>
        </w:p>
        <w:p w14:paraId="69242F54" w14:textId="0562A08B"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48" w:history="1">
            <w:r w:rsidR="00BC7D88" w:rsidRPr="00BC7D88">
              <w:rPr>
                <w:rStyle w:val="Hypertextovodkaz"/>
                <w:rFonts w:ascii="Times New Roman" w:hAnsi="Times New Roman" w:cs="Times New Roman"/>
                <w:b w:val="0"/>
                <w:bCs w:val="0"/>
                <w:noProof/>
                <w:sz w:val="24"/>
                <w:szCs w:val="24"/>
              </w:rPr>
              <w:t>2.1.</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Historie palmy olejné v Indonésii</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_Toc90159948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21</w:t>
            </w:r>
            <w:r w:rsidR="00BC7D88" w:rsidRPr="00BC7D88">
              <w:rPr>
                <w:rFonts w:ascii="Times New Roman" w:hAnsi="Times New Roman" w:cs="Times New Roman"/>
                <w:b w:val="0"/>
                <w:bCs w:val="0"/>
                <w:noProof/>
                <w:webHidden/>
                <w:sz w:val="24"/>
                <w:szCs w:val="24"/>
              </w:rPr>
              <w:fldChar w:fldCharType="end"/>
            </w:r>
          </w:hyperlink>
        </w:p>
        <w:p w14:paraId="2C38914B" w14:textId="6D4BE8EC"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49" w:history="1">
            <w:r w:rsidR="00BC7D88" w:rsidRPr="00BC7D88">
              <w:rPr>
                <w:rStyle w:val="Hypertextovodkaz"/>
                <w:rFonts w:ascii="Times New Roman" w:hAnsi="Times New Roman" w:cs="Times New Roman"/>
                <w:b w:val="0"/>
                <w:bCs w:val="0"/>
                <w:noProof/>
                <w:sz w:val="24"/>
                <w:szCs w:val="24"/>
              </w:rPr>
              <w:t>2.2.</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Vliv expanze palmy olejné na migraci</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_Toc90159949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25</w:t>
            </w:r>
            <w:r w:rsidR="00BC7D88" w:rsidRPr="00BC7D88">
              <w:rPr>
                <w:rFonts w:ascii="Times New Roman" w:hAnsi="Times New Roman" w:cs="Times New Roman"/>
                <w:b w:val="0"/>
                <w:bCs w:val="0"/>
                <w:noProof/>
                <w:webHidden/>
                <w:sz w:val="24"/>
                <w:szCs w:val="24"/>
              </w:rPr>
              <w:fldChar w:fldCharType="end"/>
            </w:r>
          </w:hyperlink>
        </w:p>
        <w:p w14:paraId="112AB3AE" w14:textId="691F74B0"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50" w:history="1">
            <w:r w:rsidR="00BC7D88" w:rsidRPr="00BC7D88">
              <w:rPr>
                <w:rStyle w:val="Hypertextovodkaz"/>
                <w:rFonts w:ascii="Times New Roman" w:hAnsi="Times New Roman" w:cs="Times New Roman"/>
                <w:b w:val="0"/>
                <w:bCs w:val="0"/>
                <w:noProof/>
                <w:sz w:val="24"/>
                <w:szCs w:val="24"/>
              </w:rPr>
              <w:t>2.3.</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Současnost palmy olejné v Indonésii</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_Toc90159950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26</w:t>
            </w:r>
            <w:r w:rsidR="00BC7D88" w:rsidRPr="00BC7D88">
              <w:rPr>
                <w:rFonts w:ascii="Times New Roman" w:hAnsi="Times New Roman" w:cs="Times New Roman"/>
                <w:b w:val="0"/>
                <w:bCs w:val="0"/>
                <w:noProof/>
                <w:webHidden/>
                <w:sz w:val="24"/>
                <w:szCs w:val="24"/>
              </w:rPr>
              <w:fldChar w:fldCharType="end"/>
            </w:r>
          </w:hyperlink>
        </w:p>
        <w:p w14:paraId="2E3BCDFD" w14:textId="141B4E08"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51" w:history="1">
            <w:r w:rsidR="00BC7D88" w:rsidRPr="00BC7D88">
              <w:rPr>
                <w:rStyle w:val="Hypertextovodkaz"/>
                <w:rFonts w:ascii="Times New Roman" w:hAnsi="Times New Roman" w:cs="Times New Roman"/>
                <w:b w:val="0"/>
                <w:bCs w:val="0"/>
                <w:noProof/>
                <w:sz w:val="24"/>
                <w:szCs w:val="24"/>
              </w:rPr>
              <w:t>2.4.</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Pracovní podmínky a lidská práva v průmyslu palmového oleje</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_Toc90159951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29</w:t>
            </w:r>
            <w:r w:rsidR="00BC7D88" w:rsidRPr="00BC7D88">
              <w:rPr>
                <w:rFonts w:ascii="Times New Roman" w:hAnsi="Times New Roman" w:cs="Times New Roman"/>
                <w:b w:val="0"/>
                <w:bCs w:val="0"/>
                <w:noProof/>
                <w:webHidden/>
                <w:sz w:val="24"/>
                <w:szCs w:val="24"/>
              </w:rPr>
              <w:fldChar w:fldCharType="end"/>
            </w:r>
          </w:hyperlink>
        </w:p>
        <w:p w14:paraId="475A2A18" w14:textId="38125B03" w:rsidR="00BC7D88" w:rsidRPr="00BC7D88" w:rsidRDefault="00DF7D4D" w:rsidP="00BC7D88">
          <w:pPr>
            <w:pStyle w:val="Obsah1"/>
            <w:tabs>
              <w:tab w:val="left" w:pos="480"/>
            </w:tabs>
            <w:rPr>
              <w:rFonts w:ascii="Times New Roman" w:eastAsiaTheme="minorEastAsia" w:hAnsi="Times New Roman" w:cs="Times New Roman"/>
              <w:b w:val="0"/>
              <w:bCs w:val="0"/>
              <w:i w:val="0"/>
              <w:iCs w:val="0"/>
              <w:noProof/>
            </w:rPr>
          </w:pPr>
          <w:hyperlink w:anchor="_Toc90159952" w:history="1">
            <w:r w:rsidR="00BC7D88" w:rsidRPr="00BC7D88">
              <w:rPr>
                <w:rStyle w:val="Hypertextovodkaz"/>
                <w:rFonts w:ascii="Times New Roman" w:hAnsi="Times New Roman" w:cs="Times New Roman"/>
                <w:b w:val="0"/>
                <w:bCs w:val="0"/>
                <w:i w:val="0"/>
                <w:iCs w:val="0"/>
                <w:noProof/>
              </w:rPr>
              <w:t>3.</w:t>
            </w:r>
            <w:r w:rsidR="00BC7D88" w:rsidRPr="00BC7D88">
              <w:rPr>
                <w:rFonts w:ascii="Times New Roman" w:eastAsiaTheme="minorEastAsia" w:hAnsi="Times New Roman" w:cs="Times New Roman"/>
                <w:b w:val="0"/>
                <w:bCs w:val="0"/>
                <w:i w:val="0"/>
                <w:iCs w:val="0"/>
                <w:noProof/>
              </w:rPr>
              <w:tab/>
            </w:r>
            <w:r w:rsidR="00BC7D88" w:rsidRPr="00BC7D88">
              <w:rPr>
                <w:rStyle w:val="Hypertextovodkaz"/>
                <w:rFonts w:ascii="Times New Roman" w:hAnsi="Times New Roman" w:cs="Times New Roman"/>
                <w:b w:val="0"/>
                <w:bCs w:val="0"/>
                <w:i w:val="0"/>
                <w:iCs w:val="0"/>
                <w:noProof/>
              </w:rPr>
              <w:t>Cesta palmy olejné od pěstitele ke spotřebiteli</w:t>
            </w:r>
            <w:r w:rsidR="00BC7D88" w:rsidRPr="00BC7D88">
              <w:rPr>
                <w:rFonts w:ascii="Times New Roman" w:hAnsi="Times New Roman" w:cs="Times New Roman"/>
                <w:b w:val="0"/>
                <w:bCs w:val="0"/>
                <w:i w:val="0"/>
                <w:iCs w:val="0"/>
                <w:noProof/>
                <w:webHidden/>
              </w:rPr>
              <w:tab/>
            </w:r>
            <w:r w:rsidR="00BC7D88" w:rsidRPr="00BC7D88">
              <w:rPr>
                <w:rFonts w:ascii="Times New Roman" w:hAnsi="Times New Roman" w:cs="Times New Roman"/>
                <w:b w:val="0"/>
                <w:bCs w:val="0"/>
                <w:i w:val="0"/>
                <w:iCs w:val="0"/>
                <w:noProof/>
                <w:webHidden/>
              </w:rPr>
              <w:fldChar w:fldCharType="begin"/>
            </w:r>
            <w:r w:rsidR="00BC7D88" w:rsidRPr="00BC7D88">
              <w:rPr>
                <w:rFonts w:ascii="Times New Roman" w:hAnsi="Times New Roman" w:cs="Times New Roman"/>
                <w:b w:val="0"/>
                <w:bCs w:val="0"/>
                <w:i w:val="0"/>
                <w:iCs w:val="0"/>
                <w:noProof/>
                <w:webHidden/>
              </w:rPr>
              <w:instrText xml:space="preserve"> PAGEREF _Toc90159952 \h </w:instrText>
            </w:r>
            <w:r w:rsidR="00BC7D88" w:rsidRPr="00BC7D88">
              <w:rPr>
                <w:rFonts w:ascii="Times New Roman" w:hAnsi="Times New Roman" w:cs="Times New Roman"/>
                <w:b w:val="0"/>
                <w:bCs w:val="0"/>
                <w:i w:val="0"/>
                <w:iCs w:val="0"/>
                <w:noProof/>
                <w:webHidden/>
              </w:rPr>
            </w:r>
            <w:r w:rsidR="00BC7D88" w:rsidRPr="00BC7D88">
              <w:rPr>
                <w:rFonts w:ascii="Times New Roman" w:hAnsi="Times New Roman" w:cs="Times New Roman"/>
                <w:b w:val="0"/>
                <w:bCs w:val="0"/>
                <w:i w:val="0"/>
                <w:iCs w:val="0"/>
                <w:noProof/>
                <w:webHidden/>
              </w:rPr>
              <w:fldChar w:fldCharType="separate"/>
            </w:r>
            <w:r w:rsidR="00BC7D88" w:rsidRPr="00BC7D88">
              <w:rPr>
                <w:rFonts w:ascii="Times New Roman" w:hAnsi="Times New Roman" w:cs="Times New Roman"/>
                <w:b w:val="0"/>
                <w:bCs w:val="0"/>
                <w:i w:val="0"/>
                <w:iCs w:val="0"/>
                <w:noProof/>
                <w:webHidden/>
              </w:rPr>
              <w:t>34</w:t>
            </w:r>
            <w:r w:rsidR="00BC7D88" w:rsidRPr="00BC7D88">
              <w:rPr>
                <w:rFonts w:ascii="Times New Roman" w:hAnsi="Times New Roman" w:cs="Times New Roman"/>
                <w:b w:val="0"/>
                <w:bCs w:val="0"/>
                <w:i w:val="0"/>
                <w:iCs w:val="0"/>
                <w:noProof/>
                <w:webHidden/>
              </w:rPr>
              <w:fldChar w:fldCharType="end"/>
            </w:r>
          </w:hyperlink>
        </w:p>
        <w:p w14:paraId="690DA39F" w14:textId="58DBF1A1"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53" w:history="1">
            <w:r w:rsidR="00BC7D88" w:rsidRPr="00BC7D88">
              <w:rPr>
                <w:rStyle w:val="Hypertextovodkaz"/>
                <w:rFonts w:ascii="Times New Roman" w:hAnsi="Times New Roman" w:cs="Times New Roman"/>
                <w:b w:val="0"/>
                <w:bCs w:val="0"/>
                <w:noProof/>
                <w:sz w:val="24"/>
                <w:szCs w:val="24"/>
              </w:rPr>
              <w:t>3.1.</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Pěstování a sklizeň</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_Toc90159953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35</w:t>
            </w:r>
            <w:r w:rsidR="00BC7D88" w:rsidRPr="00BC7D88">
              <w:rPr>
                <w:rFonts w:ascii="Times New Roman" w:hAnsi="Times New Roman" w:cs="Times New Roman"/>
                <w:b w:val="0"/>
                <w:bCs w:val="0"/>
                <w:noProof/>
                <w:webHidden/>
                <w:sz w:val="24"/>
                <w:szCs w:val="24"/>
              </w:rPr>
              <w:fldChar w:fldCharType="end"/>
            </w:r>
          </w:hyperlink>
        </w:p>
        <w:p w14:paraId="4B4B00D9" w14:textId="69718215" w:rsidR="00BC7D88" w:rsidRPr="00BC7D88" w:rsidRDefault="00DF7D4D" w:rsidP="00BC7D88">
          <w:pPr>
            <w:pStyle w:val="Obsah3"/>
            <w:tabs>
              <w:tab w:val="left" w:pos="1200"/>
              <w:tab w:val="right" w:leader="dot" w:pos="9062"/>
            </w:tabs>
            <w:spacing w:line="360" w:lineRule="auto"/>
            <w:rPr>
              <w:rFonts w:ascii="Times New Roman" w:eastAsiaTheme="minorEastAsia" w:hAnsi="Times New Roman" w:cs="Times New Roman"/>
              <w:noProof/>
              <w:sz w:val="24"/>
              <w:szCs w:val="24"/>
            </w:rPr>
          </w:pPr>
          <w:hyperlink w:anchor="_Toc90159954" w:history="1">
            <w:r w:rsidR="00BC7D88" w:rsidRPr="00BC7D88">
              <w:rPr>
                <w:rStyle w:val="Hypertextovodkaz"/>
                <w:rFonts w:ascii="Times New Roman" w:hAnsi="Times New Roman" w:cs="Times New Roman"/>
                <w:noProof/>
                <w:sz w:val="24"/>
                <w:szCs w:val="24"/>
              </w:rPr>
              <w:t>3.1.1.</w:t>
            </w:r>
            <w:r w:rsidR="00BC7D88" w:rsidRPr="00BC7D88">
              <w:rPr>
                <w:rFonts w:ascii="Times New Roman" w:eastAsiaTheme="minorEastAsia" w:hAnsi="Times New Roman" w:cs="Times New Roman"/>
                <w:noProof/>
                <w:sz w:val="24"/>
                <w:szCs w:val="24"/>
              </w:rPr>
              <w:tab/>
            </w:r>
            <w:r w:rsidR="00BC7D88" w:rsidRPr="00BC7D88">
              <w:rPr>
                <w:rStyle w:val="Hypertextovodkaz"/>
                <w:rFonts w:ascii="Times New Roman" w:hAnsi="Times New Roman" w:cs="Times New Roman"/>
                <w:noProof/>
                <w:sz w:val="24"/>
                <w:szCs w:val="24"/>
              </w:rPr>
              <w:t>Analýza situace indonéských farmářů ve vybraných oblastech na Sumatře a Kalimantanu</w:t>
            </w:r>
            <w:r w:rsidR="00BC7D88" w:rsidRPr="00BC7D88">
              <w:rPr>
                <w:rFonts w:ascii="Times New Roman" w:hAnsi="Times New Roman" w:cs="Times New Roman"/>
                <w:noProof/>
                <w:webHidden/>
                <w:sz w:val="24"/>
                <w:szCs w:val="24"/>
              </w:rPr>
              <w:tab/>
            </w:r>
            <w:r w:rsidR="00BC7D88" w:rsidRPr="00BC7D88">
              <w:rPr>
                <w:rFonts w:ascii="Times New Roman" w:hAnsi="Times New Roman" w:cs="Times New Roman"/>
                <w:noProof/>
                <w:webHidden/>
                <w:sz w:val="24"/>
                <w:szCs w:val="24"/>
              </w:rPr>
              <w:fldChar w:fldCharType="begin"/>
            </w:r>
            <w:r w:rsidR="00BC7D88" w:rsidRPr="00BC7D88">
              <w:rPr>
                <w:rFonts w:ascii="Times New Roman" w:hAnsi="Times New Roman" w:cs="Times New Roman"/>
                <w:noProof/>
                <w:webHidden/>
                <w:sz w:val="24"/>
                <w:szCs w:val="24"/>
              </w:rPr>
              <w:instrText xml:space="preserve"> PAGEREF _Toc90159954 \h </w:instrText>
            </w:r>
            <w:r w:rsidR="00BC7D88" w:rsidRPr="00BC7D88">
              <w:rPr>
                <w:rFonts w:ascii="Times New Roman" w:hAnsi="Times New Roman" w:cs="Times New Roman"/>
                <w:noProof/>
                <w:webHidden/>
                <w:sz w:val="24"/>
                <w:szCs w:val="24"/>
              </w:rPr>
            </w:r>
            <w:r w:rsidR="00BC7D88" w:rsidRPr="00BC7D88">
              <w:rPr>
                <w:rFonts w:ascii="Times New Roman" w:hAnsi="Times New Roman" w:cs="Times New Roman"/>
                <w:noProof/>
                <w:webHidden/>
                <w:sz w:val="24"/>
                <w:szCs w:val="24"/>
              </w:rPr>
              <w:fldChar w:fldCharType="separate"/>
            </w:r>
            <w:r w:rsidR="00BC7D88" w:rsidRPr="00BC7D88">
              <w:rPr>
                <w:rFonts w:ascii="Times New Roman" w:hAnsi="Times New Roman" w:cs="Times New Roman"/>
                <w:noProof/>
                <w:webHidden/>
                <w:sz w:val="24"/>
                <w:szCs w:val="24"/>
              </w:rPr>
              <w:t>38</w:t>
            </w:r>
            <w:r w:rsidR="00BC7D88" w:rsidRPr="00BC7D88">
              <w:rPr>
                <w:rFonts w:ascii="Times New Roman" w:hAnsi="Times New Roman" w:cs="Times New Roman"/>
                <w:noProof/>
                <w:webHidden/>
                <w:sz w:val="24"/>
                <w:szCs w:val="24"/>
              </w:rPr>
              <w:fldChar w:fldCharType="end"/>
            </w:r>
          </w:hyperlink>
        </w:p>
        <w:p w14:paraId="176C68DD" w14:textId="63DCD7E7"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55" w:history="1">
            <w:r w:rsidR="00BC7D88" w:rsidRPr="00BC7D88">
              <w:rPr>
                <w:rStyle w:val="Hypertextovodkaz"/>
                <w:rFonts w:ascii="Times New Roman" w:hAnsi="Times New Roman" w:cs="Times New Roman"/>
                <w:b w:val="0"/>
                <w:bCs w:val="0"/>
                <w:noProof/>
                <w:sz w:val="24"/>
                <w:szCs w:val="24"/>
              </w:rPr>
              <w:t>3.2.</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Zpracování čerstvých trsů palmy olejné</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_Toc90159955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42</w:t>
            </w:r>
            <w:r w:rsidR="00BC7D88" w:rsidRPr="00BC7D88">
              <w:rPr>
                <w:rFonts w:ascii="Times New Roman" w:hAnsi="Times New Roman" w:cs="Times New Roman"/>
                <w:b w:val="0"/>
                <w:bCs w:val="0"/>
                <w:noProof/>
                <w:webHidden/>
                <w:sz w:val="24"/>
                <w:szCs w:val="24"/>
              </w:rPr>
              <w:fldChar w:fldCharType="end"/>
            </w:r>
          </w:hyperlink>
        </w:p>
        <w:p w14:paraId="34FFAC92" w14:textId="3A0F263D" w:rsidR="00BC7D88" w:rsidRPr="00BC7D88" w:rsidRDefault="00DF7D4D" w:rsidP="00BC7D88">
          <w:pPr>
            <w:pStyle w:val="Obsah3"/>
            <w:tabs>
              <w:tab w:val="left" w:pos="1200"/>
              <w:tab w:val="right" w:leader="dot" w:pos="9062"/>
            </w:tabs>
            <w:spacing w:line="360" w:lineRule="auto"/>
            <w:rPr>
              <w:rFonts w:ascii="Times New Roman" w:eastAsiaTheme="minorEastAsia" w:hAnsi="Times New Roman" w:cs="Times New Roman"/>
              <w:noProof/>
              <w:sz w:val="24"/>
              <w:szCs w:val="24"/>
            </w:rPr>
          </w:pPr>
          <w:hyperlink w:anchor="_Toc90159956" w:history="1">
            <w:r w:rsidR="00BC7D88" w:rsidRPr="00BC7D88">
              <w:rPr>
                <w:rStyle w:val="Hypertextovodkaz"/>
                <w:rFonts w:ascii="Times New Roman" w:hAnsi="Times New Roman" w:cs="Times New Roman"/>
                <w:noProof/>
                <w:sz w:val="24"/>
                <w:szCs w:val="24"/>
              </w:rPr>
              <w:t>3.2.1.</w:t>
            </w:r>
            <w:r w:rsidR="00BC7D88" w:rsidRPr="00BC7D88">
              <w:rPr>
                <w:rFonts w:ascii="Times New Roman" w:eastAsiaTheme="minorEastAsia" w:hAnsi="Times New Roman" w:cs="Times New Roman"/>
                <w:noProof/>
                <w:sz w:val="24"/>
                <w:szCs w:val="24"/>
              </w:rPr>
              <w:tab/>
            </w:r>
            <w:r w:rsidR="00BC7D88" w:rsidRPr="00BC7D88">
              <w:rPr>
                <w:rStyle w:val="Hypertextovodkaz"/>
                <w:rFonts w:ascii="Times New Roman" w:hAnsi="Times New Roman" w:cs="Times New Roman"/>
                <w:noProof/>
                <w:sz w:val="24"/>
                <w:szCs w:val="24"/>
              </w:rPr>
              <w:t>Analýza socioekonomických dopadů mlýnů na zpracování palmy olejné na místní obyvatelstvo ve vybraných oblastech na Sumatře</w:t>
            </w:r>
            <w:r w:rsidR="00BC7D88" w:rsidRPr="00BC7D88">
              <w:rPr>
                <w:rFonts w:ascii="Times New Roman" w:hAnsi="Times New Roman" w:cs="Times New Roman"/>
                <w:noProof/>
                <w:webHidden/>
                <w:sz w:val="24"/>
                <w:szCs w:val="24"/>
              </w:rPr>
              <w:tab/>
            </w:r>
            <w:r w:rsidR="00BC7D88" w:rsidRPr="00BC7D88">
              <w:rPr>
                <w:rFonts w:ascii="Times New Roman" w:hAnsi="Times New Roman" w:cs="Times New Roman"/>
                <w:noProof/>
                <w:webHidden/>
                <w:sz w:val="24"/>
                <w:szCs w:val="24"/>
              </w:rPr>
              <w:fldChar w:fldCharType="begin"/>
            </w:r>
            <w:r w:rsidR="00BC7D88" w:rsidRPr="00BC7D88">
              <w:rPr>
                <w:rFonts w:ascii="Times New Roman" w:hAnsi="Times New Roman" w:cs="Times New Roman"/>
                <w:noProof/>
                <w:webHidden/>
                <w:sz w:val="24"/>
                <w:szCs w:val="24"/>
              </w:rPr>
              <w:instrText xml:space="preserve"> PAGEREF _Toc90159956 \h </w:instrText>
            </w:r>
            <w:r w:rsidR="00BC7D88" w:rsidRPr="00BC7D88">
              <w:rPr>
                <w:rFonts w:ascii="Times New Roman" w:hAnsi="Times New Roman" w:cs="Times New Roman"/>
                <w:noProof/>
                <w:webHidden/>
                <w:sz w:val="24"/>
                <w:szCs w:val="24"/>
              </w:rPr>
            </w:r>
            <w:r w:rsidR="00BC7D88" w:rsidRPr="00BC7D88">
              <w:rPr>
                <w:rFonts w:ascii="Times New Roman" w:hAnsi="Times New Roman" w:cs="Times New Roman"/>
                <w:noProof/>
                <w:webHidden/>
                <w:sz w:val="24"/>
                <w:szCs w:val="24"/>
              </w:rPr>
              <w:fldChar w:fldCharType="separate"/>
            </w:r>
            <w:r w:rsidR="00BC7D88" w:rsidRPr="00BC7D88">
              <w:rPr>
                <w:rFonts w:ascii="Times New Roman" w:hAnsi="Times New Roman" w:cs="Times New Roman"/>
                <w:noProof/>
                <w:webHidden/>
                <w:sz w:val="24"/>
                <w:szCs w:val="24"/>
              </w:rPr>
              <w:t>43</w:t>
            </w:r>
            <w:r w:rsidR="00BC7D88" w:rsidRPr="00BC7D88">
              <w:rPr>
                <w:rFonts w:ascii="Times New Roman" w:hAnsi="Times New Roman" w:cs="Times New Roman"/>
                <w:noProof/>
                <w:webHidden/>
                <w:sz w:val="24"/>
                <w:szCs w:val="24"/>
              </w:rPr>
              <w:fldChar w:fldCharType="end"/>
            </w:r>
          </w:hyperlink>
        </w:p>
        <w:p w14:paraId="4F8C1F0D" w14:textId="27F6BEFA"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57" w:history="1">
            <w:r w:rsidR="00BC7D88" w:rsidRPr="00BC7D88">
              <w:rPr>
                <w:rStyle w:val="Hypertextovodkaz"/>
                <w:rFonts w:ascii="Times New Roman" w:hAnsi="Times New Roman" w:cs="Times New Roman"/>
                <w:b w:val="0"/>
                <w:bCs w:val="0"/>
                <w:noProof/>
                <w:sz w:val="24"/>
                <w:szCs w:val="24"/>
              </w:rPr>
              <w:t>3.3.</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Zpracování palmového oleje</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_Toc90159957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45</w:t>
            </w:r>
            <w:r w:rsidR="00BC7D88" w:rsidRPr="00BC7D88">
              <w:rPr>
                <w:rFonts w:ascii="Times New Roman" w:hAnsi="Times New Roman" w:cs="Times New Roman"/>
                <w:b w:val="0"/>
                <w:bCs w:val="0"/>
                <w:noProof/>
                <w:webHidden/>
                <w:sz w:val="24"/>
                <w:szCs w:val="24"/>
              </w:rPr>
              <w:fldChar w:fldCharType="end"/>
            </w:r>
          </w:hyperlink>
        </w:p>
        <w:p w14:paraId="4D901089" w14:textId="279EDC14" w:rsidR="00BC7D88" w:rsidRPr="00BC7D88" w:rsidRDefault="00DF7D4D" w:rsidP="00BC7D88">
          <w:pPr>
            <w:pStyle w:val="Obsah3"/>
            <w:tabs>
              <w:tab w:val="left" w:pos="1200"/>
              <w:tab w:val="right" w:leader="dot" w:pos="9062"/>
            </w:tabs>
            <w:spacing w:line="360" w:lineRule="auto"/>
            <w:rPr>
              <w:rFonts w:ascii="Times New Roman" w:eastAsiaTheme="minorEastAsia" w:hAnsi="Times New Roman" w:cs="Times New Roman"/>
              <w:noProof/>
              <w:sz w:val="24"/>
              <w:szCs w:val="24"/>
            </w:rPr>
          </w:pPr>
          <w:hyperlink w:anchor="_Toc90159958" w:history="1">
            <w:r w:rsidR="00BC7D88" w:rsidRPr="00BC7D88">
              <w:rPr>
                <w:rStyle w:val="Hypertextovodkaz"/>
                <w:rFonts w:ascii="Times New Roman" w:hAnsi="Times New Roman" w:cs="Times New Roman"/>
                <w:noProof/>
                <w:sz w:val="24"/>
                <w:szCs w:val="24"/>
              </w:rPr>
              <w:t>3.3.1.</w:t>
            </w:r>
            <w:r w:rsidR="00BC7D88" w:rsidRPr="00BC7D88">
              <w:rPr>
                <w:rFonts w:ascii="Times New Roman" w:eastAsiaTheme="minorEastAsia" w:hAnsi="Times New Roman" w:cs="Times New Roman"/>
                <w:noProof/>
                <w:sz w:val="24"/>
                <w:szCs w:val="24"/>
              </w:rPr>
              <w:tab/>
            </w:r>
            <w:r w:rsidR="00BC7D88" w:rsidRPr="00BC7D88">
              <w:rPr>
                <w:rStyle w:val="Hypertextovodkaz"/>
                <w:rFonts w:ascii="Times New Roman" w:hAnsi="Times New Roman" w:cs="Times New Roman"/>
                <w:noProof/>
                <w:sz w:val="24"/>
                <w:szCs w:val="24"/>
              </w:rPr>
              <w:t>Analýza situace v Golden Agri-Resources</w:t>
            </w:r>
            <w:r w:rsidR="00BC7D88" w:rsidRPr="00BC7D88">
              <w:rPr>
                <w:rFonts w:ascii="Times New Roman" w:hAnsi="Times New Roman" w:cs="Times New Roman"/>
                <w:noProof/>
                <w:webHidden/>
                <w:sz w:val="24"/>
                <w:szCs w:val="24"/>
              </w:rPr>
              <w:tab/>
            </w:r>
            <w:r w:rsidR="00BC7D88" w:rsidRPr="00BC7D88">
              <w:rPr>
                <w:rFonts w:ascii="Times New Roman" w:hAnsi="Times New Roman" w:cs="Times New Roman"/>
                <w:noProof/>
                <w:webHidden/>
                <w:sz w:val="24"/>
                <w:szCs w:val="24"/>
              </w:rPr>
              <w:fldChar w:fldCharType="begin"/>
            </w:r>
            <w:r w:rsidR="00BC7D88" w:rsidRPr="00BC7D88">
              <w:rPr>
                <w:rFonts w:ascii="Times New Roman" w:hAnsi="Times New Roman" w:cs="Times New Roman"/>
                <w:noProof/>
                <w:webHidden/>
                <w:sz w:val="24"/>
                <w:szCs w:val="24"/>
              </w:rPr>
              <w:instrText xml:space="preserve"> PAGEREF _Toc90159958 \h </w:instrText>
            </w:r>
            <w:r w:rsidR="00BC7D88" w:rsidRPr="00BC7D88">
              <w:rPr>
                <w:rFonts w:ascii="Times New Roman" w:hAnsi="Times New Roman" w:cs="Times New Roman"/>
                <w:noProof/>
                <w:webHidden/>
                <w:sz w:val="24"/>
                <w:szCs w:val="24"/>
              </w:rPr>
            </w:r>
            <w:r w:rsidR="00BC7D88" w:rsidRPr="00BC7D88">
              <w:rPr>
                <w:rFonts w:ascii="Times New Roman" w:hAnsi="Times New Roman" w:cs="Times New Roman"/>
                <w:noProof/>
                <w:webHidden/>
                <w:sz w:val="24"/>
                <w:szCs w:val="24"/>
              </w:rPr>
              <w:fldChar w:fldCharType="separate"/>
            </w:r>
            <w:r w:rsidR="00BC7D88" w:rsidRPr="00BC7D88">
              <w:rPr>
                <w:rFonts w:ascii="Times New Roman" w:hAnsi="Times New Roman" w:cs="Times New Roman"/>
                <w:noProof/>
                <w:webHidden/>
                <w:sz w:val="24"/>
                <w:szCs w:val="24"/>
              </w:rPr>
              <w:t>46</w:t>
            </w:r>
            <w:r w:rsidR="00BC7D88" w:rsidRPr="00BC7D88">
              <w:rPr>
                <w:rFonts w:ascii="Times New Roman" w:hAnsi="Times New Roman" w:cs="Times New Roman"/>
                <w:noProof/>
                <w:webHidden/>
                <w:sz w:val="24"/>
                <w:szCs w:val="24"/>
              </w:rPr>
              <w:fldChar w:fldCharType="end"/>
            </w:r>
          </w:hyperlink>
        </w:p>
        <w:p w14:paraId="2AD7374E" w14:textId="0E858AAD" w:rsidR="00BC7D88" w:rsidRPr="00BC7D88" w:rsidRDefault="00DF7D4D" w:rsidP="00BC7D88">
          <w:pPr>
            <w:pStyle w:val="Obsah2"/>
            <w:spacing w:line="360" w:lineRule="auto"/>
            <w:rPr>
              <w:rFonts w:ascii="Times New Roman" w:eastAsiaTheme="minorEastAsia" w:hAnsi="Times New Roman" w:cs="Times New Roman"/>
              <w:b w:val="0"/>
              <w:bCs w:val="0"/>
              <w:noProof/>
              <w:sz w:val="24"/>
              <w:szCs w:val="24"/>
            </w:rPr>
          </w:pPr>
          <w:hyperlink w:anchor="_Toc90159959" w:history="1">
            <w:r w:rsidR="00BC7D88" w:rsidRPr="00BC7D88">
              <w:rPr>
                <w:rStyle w:val="Hypertextovodkaz"/>
                <w:rFonts w:ascii="Times New Roman" w:hAnsi="Times New Roman" w:cs="Times New Roman"/>
                <w:b w:val="0"/>
                <w:bCs w:val="0"/>
                <w:noProof/>
                <w:sz w:val="24"/>
                <w:szCs w:val="24"/>
              </w:rPr>
              <w:t>3.4.</w:t>
            </w:r>
            <w:r w:rsidR="00BC7D88" w:rsidRPr="00BC7D88">
              <w:rPr>
                <w:rFonts w:ascii="Times New Roman" w:eastAsiaTheme="minorEastAsia" w:hAnsi="Times New Roman" w:cs="Times New Roman"/>
                <w:b w:val="0"/>
                <w:bCs w:val="0"/>
                <w:noProof/>
                <w:sz w:val="24"/>
                <w:szCs w:val="24"/>
              </w:rPr>
              <w:tab/>
            </w:r>
            <w:r w:rsidR="00BC7D88" w:rsidRPr="00BC7D88">
              <w:rPr>
                <w:rStyle w:val="Hypertextovodkaz"/>
                <w:rFonts w:ascii="Times New Roman" w:hAnsi="Times New Roman" w:cs="Times New Roman"/>
                <w:b w:val="0"/>
                <w:bCs w:val="0"/>
                <w:noProof/>
                <w:sz w:val="24"/>
                <w:szCs w:val="24"/>
              </w:rPr>
              <w:t>Distribuce produktu</w:t>
            </w:r>
            <w:r w:rsidR="00BC7D88" w:rsidRPr="00BC7D88">
              <w:rPr>
                <w:rFonts w:ascii="Times New Roman" w:hAnsi="Times New Roman" w:cs="Times New Roman"/>
                <w:b w:val="0"/>
                <w:bCs w:val="0"/>
                <w:noProof/>
                <w:webHidden/>
                <w:sz w:val="24"/>
                <w:szCs w:val="24"/>
              </w:rPr>
              <w:tab/>
            </w:r>
            <w:r w:rsidR="00BC7D88" w:rsidRPr="00BC7D88">
              <w:rPr>
                <w:rFonts w:ascii="Times New Roman" w:hAnsi="Times New Roman" w:cs="Times New Roman"/>
                <w:b w:val="0"/>
                <w:bCs w:val="0"/>
                <w:noProof/>
                <w:webHidden/>
                <w:sz w:val="24"/>
                <w:szCs w:val="24"/>
              </w:rPr>
              <w:fldChar w:fldCharType="begin"/>
            </w:r>
            <w:r w:rsidR="00BC7D88" w:rsidRPr="00BC7D88">
              <w:rPr>
                <w:rFonts w:ascii="Times New Roman" w:hAnsi="Times New Roman" w:cs="Times New Roman"/>
                <w:b w:val="0"/>
                <w:bCs w:val="0"/>
                <w:noProof/>
                <w:webHidden/>
                <w:sz w:val="24"/>
                <w:szCs w:val="24"/>
              </w:rPr>
              <w:instrText xml:space="preserve"> PAGEREF _Toc90159959 \h </w:instrText>
            </w:r>
            <w:r w:rsidR="00BC7D88" w:rsidRPr="00BC7D88">
              <w:rPr>
                <w:rFonts w:ascii="Times New Roman" w:hAnsi="Times New Roman" w:cs="Times New Roman"/>
                <w:b w:val="0"/>
                <w:bCs w:val="0"/>
                <w:noProof/>
                <w:webHidden/>
                <w:sz w:val="24"/>
                <w:szCs w:val="24"/>
              </w:rPr>
            </w:r>
            <w:r w:rsidR="00BC7D88" w:rsidRPr="00BC7D88">
              <w:rPr>
                <w:rFonts w:ascii="Times New Roman" w:hAnsi="Times New Roman" w:cs="Times New Roman"/>
                <w:b w:val="0"/>
                <w:bCs w:val="0"/>
                <w:noProof/>
                <w:webHidden/>
                <w:sz w:val="24"/>
                <w:szCs w:val="24"/>
              </w:rPr>
              <w:fldChar w:fldCharType="separate"/>
            </w:r>
            <w:r w:rsidR="00BC7D88" w:rsidRPr="00BC7D88">
              <w:rPr>
                <w:rFonts w:ascii="Times New Roman" w:hAnsi="Times New Roman" w:cs="Times New Roman"/>
                <w:b w:val="0"/>
                <w:bCs w:val="0"/>
                <w:noProof/>
                <w:webHidden/>
                <w:sz w:val="24"/>
                <w:szCs w:val="24"/>
              </w:rPr>
              <w:t>47</w:t>
            </w:r>
            <w:r w:rsidR="00BC7D88" w:rsidRPr="00BC7D88">
              <w:rPr>
                <w:rFonts w:ascii="Times New Roman" w:hAnsi="Times New Roman" w:cs="Times New Roman"/>
                <w:b w:val="0"/>
                <w:bCs w:val="0"/>
                <w:noProof/>
                <w:webHidden/>
                <w:sz w:val="24"/>
                <w:szCs w:val="24"/>
              </w:rPr>
              <w:fldChar w:fldCharType="end"/>
            </w:r>
          </w:hyperlink>
        </w:p>
        <w:p w14:paraId="1D717584" w14:textId="4FCBAA3A" w:rsidR="00BC7D88" w:rsidRPr="00BC7D88" w:rsidRDefault="00DF7D4D" w:rsidP="00BC7D88">
          <w:pPr>
            <w:pStyle w:val="Obsah1"/>
            <w:tabs>
              <w:tab w:val="left" w:pos="480"/>
            </w:tabs>
            <w:rPr>
              <w:rFonts w:ascii="Times New Roman" w:eastAsiaTheme="minorEastAsia" w:hAnsi="Times New Roman" w:cs="Times New Roman"/>
              <w:b w:val="0"/>
              <w:bCs w:val="0"/>
              <w:i w:val="0"/>
              <w:iCs w:val="0"/>
              <w:noProof/>
            </w:rPr>
          </w:pPr>
          <w:hyperlink w:anchor="_Toc90159960" w:history="1">
            <w:r w:rsidR="00BC7D88" w:rsidRPr="00BC7D88">
              <w:rPr>
                <w:rStyle w:val="Hypertextovodkaz"/>
                <w:rFonts w:ascii="Times New Roman" w:hAnsi="Times New Roman" w:cs="Times New Roman"/>
                <w:b w:val="0"/>
                <w:bCs w:val="0"/>
                <w:i w:val="0"/>
                <w:iCs w:val="0"/>
                <w:noProof/>
              </w:rPr>
              <w:t>4.</w:t>
            </w:r>
            <w:r w:rsidR="00BC7D88" w:rsidRPr="00BC7D88">
              <w:rPr>
                <w:rFonts w:ascii="Times New Roman" w:eastAsiaTheme="minorEastAsia" w:hAnsi="Times New Roman" w:cs="Times New Roman"/>
                <w:b w:val="0"/>
                <w:bCs w:val="0"/>
                <w:i w:val="0"/>
                <w:iCs w:val="0"/>
                <w:noProof/>
              </w:rPr>
              <w:tab/>
            </w:r>
            <w:r w:rsidR="00BC7D88" w:rsidRPr="00BC7D88">
              <w:rPr>
                <w:rStyle w:val="Hypertextovodkaz"/>
                <w:rFonts w:ascii="Times New Roman" w:hAnsi="Times New Roman" w:cs="Times New Roman"/>
                <w:b w:val="0"/>
                <w:bCs w:val="0"/>
                <w:i w:val="0"/>
                <w:iCs w:val="0"/>
                <w:noProof/>
              </w:rPr>
              <w:t>Vyhodnocení hypotéz</w:t>
            </w:r>
            <w:r w:rsidR="00BC7D88" w:rsidRPr="00BC7D88">
              <w:rPr>
                <w:rFonts w:ascii="Times New Roman" w:hAnsi="Times New Roman" w:cs="Times New Roman"/>
                <w:b w:val="0"/>
                <w:bCs w:val="0"/>
                <w:i w:val="0"/>
                <w:iCs w:val="0"/>
                <w:noProof/>
                <w:webHidden/>
              </w:rPr>
              <w:tab/>
            </w:r>
            <w:r w:rsidR="00BC7D88" w:rsidRPr="00BC7D88">
              <w:rPr>
                <w:rFonts w:ascii="Times New Roman" w:hAnsi="Times New Roman" w:cs="Times New Roman"/>
                <w:b w:val="0"/>
                <w:bCs w:val="0"/>
                <w:i w:val="0"/>
                <w:iCs w:val="0"/>
                <w:noProof/>
                <w:webHidden/>
              </w:rPr>
              <w:fldChar w:fldCharType="begin"/>
            </w:r>
            <w:r w:rsidR="00BC7D88" w:rsidRPr="00BC7D88">
              <w:rPr>
                <w:rFonts w:ascii="Times New Roman" w:hAnsi="Times New Roman" w:cs="Times New Roman"/>
                <w:b w:val="0"/>
                <w:bCs w:val="0"/>
                <w:i w:val="0"/>
                <w:iCs w:val="0"/>
                <w:noProof/>
                <w:webHidden/>
              </w:rPr>
              <w:instrText xml:space="preserve"> PAGEREF _Toc90159960 \h </w:instrText>
            </w:r>
            <w:r w:rsidR="00BC7D88" w:rsidRPr="00BC7D88">
              <w:rPr>
                <w:rFonts w:ascii="Times New Roman" w:hAnsi="Times New Roman" w:cs="Times New Roman"/>
                <w:b w:val="0"/>
                <w:bCs w:val="0"/>
                <w:i w:val="0"/>
                <w:iCs w:val="0"/>
                <w:noProof/>
                <w:webHidden/>
              </w:rPr>
            </w:r>
            <w:r w:rsidR="00BC7D88" w:rsidRPr="00BC7D88">
              <w:rPr>
                <w:rFonts w:ascii="Times New Roman" w:hAnsi="Times New Roman" w:cs="Times New Roman"/>
                <w:b w:val="0"/>
                <w:bCs w:val="0"/>
                <w:i w:val="0"/>
                <w:iCs w:val="0"/>
                <w:noProof/>
                <w:webHidden/>
              </w:rPr>
              <w:fldChar w:fldCharType="separate"/>
            </w:r>
            <w:r w:rsidR="00BC7D88" w:rsidRPr="00BC7D88">
              <w:rPr>
                <w:rFonts w:ascii="Times New Roman" w:hAnsi="Times New Roman" w:cs="Times New Roman"/>
                <w:b w:val="0"/>
                <w:bCs w:val="0"/>
                <w:i w:val="0"/>
                <w:iCs w:val="0"/>
                <w:noProof/>
                <w:webHidden/>
              </w:rPr>
              <w:t>51</w:t>
            </w:r>
            <w:r w:rsidR="00BC7D88" w:rsidRPr="00BC7D88">
              <w:rPr>
                <w:rFonts w:ascii="Times New Roman" w:hAnsi="Times New Roman" w:cs="Times New Roman"/>
                <w:b w:val="0"/>
                <w:bCs w:val="0"/>
                <w:i w:val="0"/>
                <w:iCs w:val="0"/>
                <w:noProof/>
                <w:webHidden/>
              </w:rPr>
              <w:fldChar w:fldCharType="end"/>
            </w:r>
          </w:hyperlink>
        </w:p>
        <w:p w14:paraId="24B61C0D" w14:textId="34DA50BD" w:rsidR="00BC7D88" w:rsidRPr="00BC7D88" w:rsidRDefault="00DF7D4D" w:rsidP="00BC7D88">
          <w:pPr>
            <w:pStyle w:val="Obsah1"/>
            <w:rPr>
              <w:rFonts w:ascii="Times New Roman" w:eastAsiaTheme="minorEastAsia" w:hAnsi="Times New Roman" w:cs="Times New Roman"/>
              <w:b w:val="0"/>
              <w:bCs w:val="0"/>
              <w:i w:val="0"/>
              <w:iCs w:val="0"/>
              <w:noProof/>
            </w:rPr>
          </w:pPr>
          <w:hyperlink w:anchor="_Toc90159961" w:history="1">
            <w:r w:rsidR="00BC7D88" w:rsidRPr="00BC7D88">
              <w:rPr>
                <w:rStyle w:val="Hypertextovodkaz"/>
                <w:rFonts w:ascii="Times New Roman" w:hAnsi="Times New Roman" w:cs="Times New Roman"/>
                <w:b w:val="0"/>
                <w:bCs w:val="0"/>
                <w:i w:val="0"/>
                <w:iCs w:val="0"/>
                <w:noProof/>
              </w:rPr>
              <w:t>Závěr</w:t>
            </w:r>
            <w:r w:rsidR="00BC7D88" w:rsidRPr="00BC7D88">
              <w:rPr>
                <w:rFonts w:ascii="Times New Roman" w:hAnsi="Times New Roman" w:cs="Times New Roman"/>
                <w:b w:val="0"/>
                <w:bCs w:val="0"/>
                <w:i w:val="0"/>
                <w:iCs w:val="0"/>
                <w:noProof/>
                <w:webHidden/>
              </w:rPr>
              <w:tab/>
            </w:r>
            <w:r w:rsidR="00BC7D88" w:rsidRPr="00BC7D88">
              <w:rPr>
                <w:rFonts w:ascii="Times New Roman" w:hAnsi="Times New Roman" w:cs="Times New Roman"/>
                <w:b w:val="0"/>
                <w:bCs w:val="0"/>
                <w:i w:val="0"/>
                <w:iCs w:val="0"/>
                <w:noProof/>
                <w:webHidden/>
              </w:rPr>
              <w:fldChar w:fldCharType="begin"/>
            </w:r>
            <w:r w:rsidR="00BC7D88" w:rsidRPr="00BC7D88">
              <w:rPr>
                <w:rFonts w:ascii="Times New Roman" w:hAnsi="Times New Roman" w:cs="Times New Roman"/>
                <w:b w:val="0"/>
                <w:bCs w:val="0"/>
                <w:i w:val="0"/>
                <w:iCs w:val="0"/>
                <w:noProof/>
                <w:webHidden/>
              </w:rPr>
              <w:instrText xml:space="preserve"> PAGEREF _Toc90159961 \h </w:instrText>
            </w:r>
            <w:r w:rsidR="00BC7D88" w:rsidRPr="00BC7D88">
              <w:rPr>
                <w:rFonts w:ascii="Times New Roman" w:hAnsi="Times New Roman" w:cs="Times New Roman"/>
                <w:b w:val="0"/>
                <w:bCs w:val="0"/>
                <w:i w:val="0"/>
                <w:iCs w:val="0"/>
                <w:noProof/>
                <w:webHidden/>
              </w:rPr>
            </w:r>
            <w:r w:rsidR="00BC7D88" w:rsidRPr="00BC7D88">
              <w:rPr>
                <w:rFonts w:ascii="Times New Roman" w:hAnsi="Times New Roman" w:cs="Times New Roman"/>
                <w:b w:val="0"/>
                <w:bCs w:val="0"/>
                <w:i w:val="0"/>
                <w:iCs w:val="0"/>
                <w:noProof/>
                <w:webHidden/>
              </w:rPr>
              <w:fldChar w:fldCharType="separate"/>
            </w:r>
            <w:r w:rsidR="00BC7D88" w:rsidRPr="00BC7D88">
              <w:rPr>
                <w:rFonts w:ascii="Times New Roman" w:hAnsi="Times New Roman" w:cs="Times New Roman"/>
                <w:b w:val="0"/>
                <w:bCs w:val="0"/>
                <w:i w:val="0"/>
                <w:iCs w:val="0"/>
                <w:noProof/>
                <w:webHidden/>
              </w:rPr>
              <w:t>55</w:t>
            </w:r>
            <w:r w:rsidR="00BC7D88" w:rsidRPr="00BC7D88">
              <w:rPr>
                <w:rFonts w:ascii="Times New Roman" w:hAnsi="Times New Roman" w:cs="Times New Roman"/>
                <w:b w:val="0"/>
                <w:bCs w:val="0"/>
                <w:i w:val="0"/>
                <w:iCs w:val="0"/>
                <w:noProof/>
                <w:webHidden/>
              </w:rPr>
              <w:fldChar w:fldCharType="end"/>
            </w:r>
          </w:hyperlink>
        </w:p>
        <w:p w14:paraId="795EE30E" w14:textId="57DF4927" w:rsidR="00BC7D88" w:rsidRPr="00BC7D88" w:rsidRDefault="00DF7D4D" w:rsidP="00BC7D88">
          <w:pPr>
            <w:pStyle w:val="Obsah1"/>
            <w:rPr>
              <w:rFonts w:ascii="Times New Roman" w:eastAsiaTheme="minorEastAsia" w:hAnsi="Times New Roman" w:cs="Times New Roman"/>
              <w:b w:val="0"/>
              <w:bCs w:val="0"/>
              <w:i w:val="0"/>
              <w:iCs w:val="0"/>
              <w:noProof/>
            </w:rPr>
          </w:pPr>
          <w:hyperlink w:anchor="_Toc90159962" w:history="1">
            <w:r w:rsidR="00BC7D88" w:rsidRPr="00BC7D88">
              <w:rPr>
                <w:rStyle w:val="Hypertextovodkaz"/>
                <w:rFonts w:ascii="Times New Roman" w:hAnsi="Times New Roman" w:cs="Times New Roman"/>
                <w:b w:val="0"/>
                <w:bCs w:val="0"/>
                <w:i w:val="0"/>
                <w:iCs w:val="0"/>
                <w:noProof/>
              </w:rPr>
              <w:t>Resumé</w:t>
            </w:r>
            <w:r w:rsidR="00BC7D88" w:rsidRPr="00BC7D88">
              <w:rPr>
                <w:rFonts w:ascii="Times New Roman" w:hAnsi="Times New Roman" w:cs="Times New Roman"/>
                <w:b w:val="0"/>
                <w:bCs w:val="0"/>
                <w:i w:val="0"/>
                <w:iCs w:val="0"/>
                <w:noProof/>
                <w:webHidden/>
              </w:rPr>
              <w:tab/>
            </w:r>
            <w:r w:rsidR="00BC7D88" w:rsidRPr="00BC7D88">
              <w:rPr>
                <w:rFonts w:ascii="Times New Roman" w:hAnsi="Times New Roman" w:cs="Times New Roman"/>
                <w:b w:val="0"/>
                <w:bCs w:val="0"/>
                <w:i w:val="0"/>
                <w:iCs w:val="0"/>
                <w:noProof/>
                <w:webHidden/>
              </w:rPr>
              <w:fldChar w:fldCharType="begin"/>
            </w:r>
            <w:r w:rsidR="00BC7D88" w:rsidRPr="00BC7D88">
              <w:rPr>
                <w:rFonts w:ascii="Times New Roman" w:hAnsi="Times New Roman" w:cs="Times New Roman"/>
                <w:b w:val="0"/>
                <w:bCs w:val="0"/>
                <w:i w:val="0"/>
                <w:iCs w:val="0"/>
                <w:noProof/>
                <w:webHidden/>
              </w:rPr>
              <w:instrText xml:space="preserve"> PAGEREF _Toc90159962 \h </w:instrText>
            </w:r>
            <w:r w:rsidR="00BC7D88" w:rsidRPr="00BC7D88">
              <w:rPr>
                <w:rFonts w:ascii="Times New Roman" w:hAnsi="Times New Roman" w:cs="Times New Roman"/>
                <w:b w:val="0"/>
                <w:bCs w:val="0"/>
                <w:i w:val="0"/>
                <w:iCs w:val="0"/>
                <w:noProof/>
                <w:webHidden/>
              </w:rPr>
            </w:r>
            <w:r w:rsidR="00BC7D88" w:rsidRPr="00BC7D88">
              <w:rPr>
                <w:rFonts w:ascii="Times New Roman" w:hAnsi="Times New Roman" w:cs="Times New Roman"/>
                <w:b w:val="0"/>
                <w:bCs w:val="0"/>
                <w:i w:val="0"/>
                <w:iCs w:val="0"/>
                <w:noProof/>
                <w:webHidden/>
              </w:rPr>
              <w:fldChar w:fldCharType="separate"/>
            </w:r>
            <w:r w:rsidR="00BC7D88" w:rsidRPr="00BC7D88">
              <w:rPr>
                <w:rFonts w:ascii="Times New Roman" w:hAnsi="Times New Roman" w:cs="Times New Roman"/>
                <w:b w:val="0"/>
                <w:bCs w:val="0"/>
                <w:i w:val="0"/>
                <w:iCs w:val="0"/>
                <w:noProof/>
                <w:webHidden/>
              </w:rPr>
              <w:t>57</w:t>
            </w:r>
            <w:r w:rsidR="00BC7D88" w:rsidRPr="00BC7D88">
              <w:rPr>
                <w:rFonts w:ascii="Times New Roman" w:hAnsi="Times New Roman" w:cs="Times New Roman"/>
                <w:b w:val="0"/>
                <w:bCs w:val="0"/>
                <w:i w:val="0"/>
                <w:iCs w:val="0"/>
                <w:noProof/>
                <w:webHidden/>
              </w:rPr>
              <w:fldChar w:fldCharType="end"/>
            </w:r>
          </w:hyperlink>
        </w:p>
        <w:p w14:paraId="4839831A" w14:textId="74164B5D" w:rsidR="00BC7D88" w:rsidRPr="00BC7D88" w:rsidRDefault="00DF7D4D" w:rsidP="00BC7D88">
          <w:pPr>
            <w:pStyle w:val="Obsah1"/>
            <w:rPr>
              <w:rFonts w:ascii="Times New Roman" w:eastAsiaTheme="minorEastAsia" w:hAnsi="Times New Roman" w:cs="Times New Roman"/>
              <w:b w:val="0"/>
              <w:bCs w:val="0"/>
              <w:i w:val="0"/>
              <w:iCs w:val="0"/>
              <w:noProof/>
            </w:rPr>
          </w:pPr>
          <w:hyperlink w:anchor="_Toc90159963" w:history="1">
            <w:r w:rsidR="00BC7D88" w:rsidRPr="00BC7D88">
              <w:rPr>
                <w:rStyle w:val="Hypertextovodkaz"/>
                <w:rFonts w:ascii="Times New Roman" w:hAnsi="Times New Roman" w:cs="Times New Roman"/>
                <w:b w:val="0"/>
                <w:bCs w:val="0"/>
                <w:i w:val="0"/>
                <w:iCs w:val="0"/>
                <w:noProof/>
              </w:rPr>
              <w:t>Použitá literatura</w:t>
            </w:r>
            <w:r w:rsidR="00BC7D88" w:rsidRPr="00BC7D88">
              <w:rPr>
                <w:rFonts w:ascii="Times New Roman" w:hAnsi="Times New Roman" w:cs="Times New Roman"/>
                <w:b w:val="0"/>
                <w:bCs w:val="0"/>
                <w:i w:val="0"/>
                <w:iCs w:val="0"/>
                <w:noProof/>
                <w:webHidden/>
              </w:rPr>
              <w:tab/>
            </w:r>
            <w:r w:rsidR="00BC7D88" w:rsidRPr="00BC7D88">
              <w:rPr>
                <w:rFonts w:ascii="Times New Roman" w:hAnsi="Times New Roman" w:cs="Times New Roman"/>
                <w:b w:val="0"/>
                <w:bCs w:val="0"/>
                <w:i w:val="0"/>
                <w:iCs w:val="0"/>
                <w:noProof/>
                <w:webHidden/>
              </w:rPr>
              <w:fldChar w:fldCharType="begin"/>
            </w:r>
            <w:r w:rsidR="00BC7D88" w:rsidRPr="00BC7D88">
              <w:rPr>
                <w:rFonts w:ascii="Times New Roman" w:hAnsi="Times New Roman" w:cs="Times New Roman"/>
                <w:b w:val="0"/>
                <w:bCs w:val="0"/>
                <w:i w:val="0"/>
                <w:iCs w:val="0"/>
                <w:noProof/>
                <w:webHidden/>
              </w:rPr>
              <w:instrText xml:space="preserve"> PAGEREF _Toc90159963 \h </w:instrText>
            </w:r>
            <w:r w:rsidR="00BC7D88" w:rsidRPr="00BC7D88">
              <w:rPr>
                <w:rFonts w:ascii="Times New Roman" w:hAnsi="Times New Roman" w:cs="Times New Roman"/>
                <w:b w:val="0"/>
                <w:bCs w:val="0"/>
                <w:i w:val="0"/>
                <w:iCs w:val="0"/>
                <w:noProof/>
                <w:webHidden/>
              </w:rPr>
            </w:r>
            <w:r w:rsidR="00BC7D88" w:rsidRPr="00BC7D88">
              <w:rPr>
                <w:rFonts w:ascii="Times New Roman" w:hAnsi="Times New Roman" w:cs="Times New Roman"/>
                <w:b w:val="0"/>
                <w:bCs w:val="0"/>
                <w:i w:val="0"/>
                <w:iCs w:val="0"/>
                <w:noProof/>
                <w:webHidden/>
              </w:rPr>
              <w:fldChar w:fldCharType="separate"/>
            </w:r>
            <w:r w:rsidR="00BC7D88" w:rsidRPr="00BC7D88">
              <w:rPr>
                <w:rFonts w:ascii="Times New Roman" w:hAnsi="Times New Roman" w:cs="Times New Roman"/>
                <w:b w:val="0"/>
                <w:bCs w:val="0"/>
                <w:i w:val="0"/>
                <w:iCs w:val="0"/>
                <w:noProof/>
                <w:webHidden/>
              </w:rPr>
              <w:t>58</w:t>
            </w:r>
            <w:r w:rsidR="00BC7D88" w:rsidRPr="00BC7D88">
              <w:rPr>
                <w:rFonts w:ascii="Times New Roman" w:hAnsi="Times New Roman" w:cs="Times New Roman"/>
                <w:b w:val="0"/>
                <w:bCs w:val="0"/>
                <w:i w:val="0"/>
                <w:iCs w:val="0"/>
                <w:noProof/>
                <w:webHidden/>
              </w:rPr>
              <w:fldChar w:fldCharType="end"/>
            </w:r>
          </w:hyperlink>
        </w:p>
        <w:p w14:paraId="2A4FFF63" w14:textId="61674F64" w:rsidR="00E30112" w:rsidRDefault="006111AA" w:rsidP="00BC7D88">
          <w:pPr>
            <w:spacing w:line="360" w:lineRule="auto"/>
          </w:pPr>
          <w:r w:rsidRPr="00BC7D88">
            <w:fldChar w:fldCharType="end"/>
          </w:r>
        </w:p>
      </w:sdtContent>
    </w:sdt>
    <w:bookmarkStart w:id="7" w:name="_Toc87546465" w:displacedByCustomXml="prev"/>
    <w:bookmarkStart w:id="8" w:name="_Toc87546280" w:displacedByCustomXml="prev"/>
    <w:p w14:paraId="3BCB5BE7"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7E3F70ED"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323FDD35"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031C64C5"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3E842CFE"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0A3570B6"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6DDF8DED"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2DF57281"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10EF9838"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2B6213C8"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76361918"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4F6280B9"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09DF3745"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739FCE3E"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345C8D75"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19820704" w14:textId="77777777" w:rsidR="00E30112" w:rsidRDefault="00E30112" w:rsidP="00E30112">
      <w:pPr>
        <w:pStyle w:val="Nadpis1"/>
        <w:spacing w:line="360" w:lineRule="auto"/>
        <w:rPr>
          <w:rFonts w:ascii="Times New Roman" w:hAnsi="Times New Roman" w:cs="Times New Roman"/>
          <w:b/>
          <w:bCs/>
          <w:color w:val="000000" w:themeColor="text1"/>
          <w:sz w:val="28"/>
          <w:szCs w:val="28"/>
        </w:rPr>
      </w:pPr>
    </w:p>
    <w:p w14:paraId="2AD9D13E" w14:textId="013CFEB6" w:rsidR="00E30112" w:rsidRDefault="00E30112" w:rsidP="00E30112">
      <w:pPr>
        <w:pStyle w:val="Nadpis1"/>
        <w:spacing w:line="360" w:lineRule="auto"/>
        <w:rPr>
          <w:rFonts w:ascii="Times New Roman" w:hAnsi="Times New Roman" w:cs="Times New Roman"/>
          <w:b/>
          <w:bCs/>
          <w:color w:val="000000" w:themeColor="text1"/>
          <w:sz w:val="28"/>
          <w:szCs w:val="28"/>
        </w:rPr>
      </w:pPr>
    </w:p>
    <w:p w14:paraId="1C042EA9" w14:textId="77777777" w:rsidR="00E30112" w:rsidRPr="00E30112" w:rsidRDefault="00E30112" w:rsidP="00E30112"/>
    <w:p w14:paraId="3E034BC1" w14:textId="2C53EDE2" w:rsidR="00522DF5" w:rsidRPr="00E30112" w:rsidRDefault="00522DF5" w:rsidP="00E30112">
      <w:pPr>
        <w:pStyle w:val="Nadpis1"/>
        <w:spacing w:line="360" w:lineRule="auto"/>
        <w:rPr>
          <w:rFonts w:ascii="Times New Roman" w:hAnsi="Times New Roman" w:cs="Times New Roman"/>
          <w:b/>
          <w:bCs/>
          <w:color w:val="000000" w:themeColor="text1"/>
          <w:sz w:val="22"/>
          <w:szCs w:val="22"/>
        </w:rPr>
      </w:pPr>
      <w:bookmarkStart w:id="9" w:name="_Toc90159938"/>
      <w:r w:rsidRPr="00E30112">
        <w:rPr>
          <w:rFonts w:ascii="Times New Roman" w:hAnsi="Times New Roman" w:cs="Times New Roman"/>
          <w:b/>
          <w:bCs/>
          <w:color w:val="000000" w:themeColor="text1"/>
          <w:sz w:val="28"/>
          <w:szCs w:val="28"/>
        </w:rPr>
        <w:lastRenderedPageBreak/>
        <w:t>Slovník pojmů</w:t>
      </w:r>
      <w:bookmarkEnd w:id="8"/>
      <w:bookmarkEnd w:id="7"/>
      <w:bookmarkEnd w:id="9"/>
    </w:p>
    <w:p w14:paraId="1F7E0614" w14:textId="77777777" w:rsidR="00352D61" w:rsidRDefault="00352D61" w:rsidP="00E30112">
      <w:pPr>
        <w:spacing w:line="360" w:lineRule="auto"/>
      </w:pPr>
      <w:r>
        <w:rPr>
          <w:b/>
          <w:bCs/>
        </w:rPr>
        <w:t>CPO (</w:t>
      </w:r>
      <w:proofErr w:type="spellStart"/>
      <w:r>
        <w:rPr>
          <w:b/>
          <w:bCs/>
        </w:rPr>
        <w:t>Crude</w:t>
      </w:r>
      <w:proofErr w:type="spellEnd"/>
      <w:r>
        <w:rPr>
          <w:b/>
          <w:bCs/>
        </w:rPr>
        <w:t xml:space="preserve"> Palm </w:t>
      </w:r>
      <w:proofErr w:type="spellStart"/>
      <w:r>
        <w:rPr>
          <w:b/>
          <w:bCs/>
        </w:rPr>
        <w:t>Oil</w:t>
      </w:r>
      <w:proofErr w:type="spellEnd"/>
      <w:r>
        <w:rPr>
          <w:b/>
          <w:bCs/>
        </w:rPr>
        <w:t xml:space="preserve">) </w:t>
      </w:r>
      <w:r>
        <w:t>= neboli surový palmový olej je jedlý rostlinný olej získávaný</w:t>
      </w:r>
      <w:r>
        <w:br/>
        <w:t>z mezokarpu (načervenalé dužiny) plodů palmy olejné</w:t>
      </w:r>
    </w:p>
    <w:p w14:paraId="41C7F44B" w14:textId="4A54A36D" w:rsidR="0012152A" w:rsidRPr="00110A73" w:rsidRDefault="0012152A" w:rsidP="00E30112">
      <w:pPr>
        <w:spacing w:line="360" w:lineRule="auto"/>
      </w:pPr>
      <w:r>
        <w:rPr>
          <w:b/>
          <w:bCs/>
        </w:rPr>
        <w:t xml:space="preserve">ILO </w:t>
      </w:r>
      <w:r w:rsidR="00110A73">
        <w:rPr>
          <w:b/>
          <w:bCs/>
        </w:rPr>
        <w:t xml:space="preserve">(International </w:t>
      </w:r>
      <w:proofErr w:type="spellStart"/>
      <w:r w:rsidR="00110A73">
        <w:rPr>
          <w:b/>
          <w:bCs/>
        </w:rPr>
        <w:t>Labour</w:t>
      </w:r>
      <w:proofErr w:type="spellEnd"/>
      <w:r w:rsidR="00110A73">
        <w:rPr>
          <w:b/>
          <w:bCs/>
        </w:rPr>
        <w:t xml:space="preserve"> </w:t>
      </w:r>
      <w:proofErr w:type="spellStart"/>
      <w:r w:rsidR="00110A73">
        <w:rPr>
          <w:b/>
          <w:bCs/>
        </w:rPr>
        <w:t>Organisation</w:t>
      </w:r>
      <w:proofErr w:type="spellEnd"/>
      <w:r w:rsidR="00110A73">
        <w:rPr>
          <w:b/>
          <w:bCs/>
        </w:rPr>
        <w:t xml:space="preserve">) </w:t>
      </w:r>
      <w:r w:rsidR="00110A73">
        <w:t>= Mezinárodní organizace práce při OSN</w:t>
      </w:r>
    </w:p>
    <w:p w14:paraId="1436843E" w14:textId="6B5C3A33" w:rsidR="00274F6A" w:rsidRPr="00110A73" w:rsidRDefault="00274F6A" w:rsidP="00E30112">
      <w:pPr>
        <w:spacing w:line="360" w:lineRule="auto"/>
      </w:pPr>
      <w:r>
        <w:rPr>
          <w:b/>
          <w:bCs/>
        </w:rPr>
        <w:t>ISPO</w:t>
      </w:r>
      <w:r w:rsidR="00110A73">
        <w:rPr>
          <w:b/>
          <w:bCs/>
        </w:rPr>
        <w:t xml:space="preserve"> (</w:t>
      </w:r>
      <w:proofErr w:type="spellStart"/>
      <w:r w:rsidR="00110A73" w:rsidRPr="00110A73">
        <w:rPr>
          <w:b/>
          <w:bCs/>
        </w:rPr>
        <w:t>Indonesia's</w:t>
      </w:r>
      <w:proofErr w:type="spellEnd"/>
      <w:r w:rsidR="00110A73" w:rsidRPr="00110A73">
        <w:rPr>
          <w:b/>
          <w:bCs/>
        </w:rPr>
        <w:t xml:space="preserve"> </w:t>
      </w:r>
      <w:proofErr w:type="spellStart"/>
      <w:r w:rsidR="00110A73" w:rsidRPr="00110A73">
        <w:rPr>
          <w:b/>
          <w:bCs/>
        </w:rPr>
        <w:t>Sustainable</w:t>
      </w:r>
      <w:proofErr w:type="spellEnd"/>
      <w:r w:rsidR="00110A73" w:rsidRPr="00110A73">
        <w:rPr>
          <w:b/>
          <w:bCs/>
        </w:rPr>
        <w:t xml:space="preserve"> Palm </w:t>
      </w:r>
      <w:proofErr w:type="spellStart"/>
      <w:r w:rsidR="00110A73" w:rsidRPr="00110A73">
        <w:rPr>
          <w:b/>
          <w:bCs/>
        </w:rPr>
        <w:t>Oil</w:t>
      </w:r>
      <w:proofErr w:type="spellEnd"/>
      <w:r w:rsidR="00110A73" w:rsidRPr="00110A73">
        <w:rPr>
          <w:b/>
          <w:bCs/>
        </w:rPr>
        <w:t xml:space="preserve"> </w:t>
      </w:r>
      <w:proofErr w:type="spellStart"/>
      <w:r w:rsidR="00110A73">
        <w:rPr>
          <w:b/>
          <w:bCs/>
        </w:rPr>
        <w:t>System</w:t>
      </w:r>
      <w:proofErr w:type="spellEnd"/>
      <w:r w:rsidR="00110A73">
        <w:rPr>
          <w:b/>
          <w:bCs/>
        </w:rPr>
        <w:t xml:space="preserve">) </w:t>
      </w:r>
      <w:r w:rsidR="00110A73">
        <w:t>= systém pro indonéský udržitelný palmový olej</w:t>
      </w:r>
    </w:p>
    <w:p w14:paraId="4A030D4B" w14:textId="04BE54B8" w:rsidR="00663521" w:rsidRPr="00110A73" w:rsidRDefault="00663521" w:rsidP="00E30112">
      <w:pPr>
        <w:spacing w:line="360" w:lineRule="auto"/>
      </w:pPr>
      <w:r>
        <w:rPr>
          <w:b/>
          <w:bCs/>
        </w:rPr>
        <w:t xml:space="preserve">NES </w:t>
      </w:r>
      <w:r w:rsidR="00110A73">
        <w:rPr>
          <w:b/>
          <w:bCs/>
        </w:rPr>
        <w:t>(</w:t>
      </w:r>
      <w:proofErr w:type="spellStart"/>
      <w:r w:rsidR="00110A73" w:rsidRPr="00110A73">
        <w:rPr>
          <w:b/>
          <w:bCs/>
        </w:rPr>
        <w:t>Nucleus</w:t>
      </w:r>
      <w:proofErr w:type="spellEnd"/>
      <w:r w:rsidR="00110A73" w:rsidRPr="00110A73">
        <w:rPr>
          <w:b/>
          <w:bCs/>
        </w:rPr>
        <w:t xml:space="preserve"> </w:t>
      </w:r>
      <w:proofErr w:type="spellStart"/>
      <w:r w:rsidR="00110A73" w:rsidRPr="00110A73">
        <w:rPr>
          <w:b/>
          <w:bCs/>
        </w:rPr>
        <w:t>Estate</w:t>
      </w:r>
      <w:proofErr w:type="spellEnd"/>
      <w:r w:rsidR="00110A73" w:rsidRPr="00110A73">
        <w:rPr>
          <w:b/>
          <w:bCs/>
        </w:rPr>
        <w:t xml:space="preserve"> and </w:t>
      </w:r>
      <w:proofErr w:type="spellStart"/>
      <w:r w:rsidR="00110A73" w:rsidRPr="00110A73">
        <w:rPr>
          <w:b/>
          <w:bCs/>
        </w:rPr>
        <w:t>Smallholders</w:t>
      </w:r>
      <w:proofErr w:type="spellEnd"/>
      <w:r w:rsidR="00110A73">
        <w:rPr>
          <w:b/>
          <w:bCs/>
        </w:rPr>
        <w:t xml:space="preserve">) </w:t>
      </w:r>
      <w:r w:rsidR="00110A73">
        <w:t xml:space="preserve">= varianta centralizovaného smluvního zemědělství </w:t>
      </w:r>
    </w:p>
    <w:p w14:paraId="582C04A9" w14:textId="2BBB9CE4" w:rsidR="002135AD" w:rsidRDefault="00223665" w:rsidP="00C91EF3">
      <w:pPr>
        <w:spacing w:line="360" w:lineRule="auto"/>
      </w:pPr>
      <w:r>
        <w:rPr>
          <w:b/>
          <w:bCs/>
        </w:rPr>
        <w:t xml:space="preserve">PKO (Palm Kernel </w:t>
      </w:r>
      <w:proofErr w:type="spellStart"/>
      <w:r>
        <w:rPr>
          <w:b/>
          <w:bCs/>
        </w:rPr>
        <w:t>Oil</w:t>
      </w:r>
      <w:proofErr w:type="spellEnd"/>
      <w:r>
        <w:rPr>
          <w:b/>
          <w:bCs/>
        </w:rPr>
        <w:t>)</w:t>
      </w:r>
      <w:r w:rsidR="00352D61">
        <w:rPr>
          <w:b/>
          <w:bCs/>
        </w:rPr>
        <w:t xml:space="preserve"> </w:t>
      </w:r>
      <w:r w:rsidR="00352D61">
        <w:t xml:space="preserve">= </w:t>
      </w:r>
      <w:r>
        <w:t xml:space="preserve">neboli palmojádrový olej je </w:t>
      </w:r>
      <w:r w:rsidR="00352D61">
        <w:t>jedlý rostlinný olej získávaný z jader plodů palmy olejné</w:t>
      </w:r>
    </w:p>
    <w:p w14:paraId="3BE1DADC" w14:textId="77777777" w:rsidR="00110A73" w:rsidRPr="00110A73" w:rsidRDefault="00274F6A" w:rsidP="00110A73">
      <w:pPr>
        <w:spacing w:line="360" w:lineRule="auto"/>
        <w:rPr>
          <w:color w:val="000000" w:themeColor="text1"/>
        </w:rPr>
      </w:pPr>
      <w:r>
        <w:rPr>
          <w:b/>
          <w:bCs/>
        </w:rPr>
        <w:t>RSPO</w:t>
      </w:r>
      <w:r w:rsidR="00110A73">
        <w:rPr>
          <w:b/>
          <w:bCs/>
        </w:rPr>
        <w:t xml:space="preserve"> (</w:t>
      </w:r>
      <w:proofErr w:type="spellStart"/>
      <w:r w:rsidR="00110A73" w:rsidRPr="00110A73">
        <w:rPr>
          <w:b/>
          <w:bCs/>
          <w:color w:val="000000" w:themeColor="text1"/>
        </w:rPr>
        <w:fldChar w:fldCharType="begin"/>
      </w:r>
      <w:r w:rsidR="00110A73" w:rsidRPr="00110A73">
        <w:rPr>
          <w:b/>
          <w:bCs/>
          <w:color w:val="000000" w:themeColor="text1"/>
        </w:rPr>
        <w:instrText xml:space="preserve"> HYPERLINK "https://en.wikipedia.org/wiki/Roundtable_on_Sustainable_Palm_Oil" \o "Roundtable on Sustainable Palm Oil" </w:instrText>
      </w:r>
      <w:r w:rsidR="00110A73" w:rsidRPr="00110A73">
        <w:rPr>
          <w:b/>
          <w:bCs/>
          <w:color w:val="000000" w:themeColor="text1"/>
        </w:rPr>
        <w:fldChar w:fldCharType="separate"/>
      </w:r>
      <w:r w:rsidR="00110A73" w:rsidRPr="00110A73">
        <w:rPr>
          <w:rStyle w:val="Hypertextovodkaz"/>
          <w:b/>
          <w:bCs/>
          <w:color w:val="000000" w:themeColor="text1"/>
          <w:u w:val="none"/>
        </w:rPr>
        <w:t>Roundtable</w:t>
      </w:r>
      <w:proofErr w:type="spellEnd"/>
      <w:r w:rsidR="00110A73" w:rsidRPr="00110A73">
        <w:rPr>
          <w:rStyle w:val="Hypertextovodkaz"/>
          <w:b/>
          <w:bCs/>
          <w:color w:val="000000" w:themeColor="text1"/>
          <w:u w:val="none"/>
        </w:rPr>
        <w:t xml:space="preserve"> on </w:t>
      </w:r>
      <w:proofErr w:type="spellStart"/>
      <w:r w:rsidR="00110A73" w:rsidRPr="00110A73">
        <w:rPr>
          <w:rStyle w:val="Hypertextovodkaz"/>
          <w:b/>
          <w:bCs/>
          <w:color w:val="000000" w:themeColor="text1"/>
          <w:u w:val="none"/>
        </w:rPr>
        <w:t>Sustainable</w:t>
      </w:r>
      <w:proofErr w:type="spellEnd"/>
      <w:r w:rsidR="00110A73" w:rsidRPr="00110A73">
        <w:rPr>
          <w:rStyle w:val="Hypertextovodkaz"/>
          <w:b/>
          <w:bCs/>
          <w:color w:val="000000" w:themeColor="text1"/>
          <w:u w:val="none"/>
        </w:rPr>
        <w:t xml:space="preserve"> Palm </w:t>
      </w:r>
      <w:proofErr w:type="spellStart"/>
      <w:r w:rsidR="00110A73" w:rsidRPr="00110A73">
        <w:rPr>
          <w:rStyle w:val="Hypertextovodkaz"/>
          <w:b/>
          <w:bCs/>
          <w:color w:val="000000" w:themeColor="text1"/>
          <w:u w:val="none"/>
        </w:rPr>
        <w:t>Oil</w:t>
      </w:r>
      <w:proofErr w:type="spellEnd"/>
      <w:r w:rsidR="00110A73" w:rsidRPr="00110A73">
        <w:rPr>
          <w:b/>
          <w:bCs/>
          <w:color w:val="000000" w:themeColor="text1"/>
        </w:rPr>
        <w:fldChar w:fldCharType="end"/>
      </w:r>
      <w:r w:rsidR="00110A73">
        <w:rPr>
          <w:b/>
          <w:bCs/>
          <w:color w:val="000000" w:themeColor="text1"/>
        </w:rPr>
        <w:t xml:space="preserve">) </w:t>
      </w:r>
      <w:r w:rsidR="00110A73">
        <w:rPr>
          <w:color w:val="000000" w:themeColor="text1"/>
        </w:rPr>
        <w:t xml:space="preserve">= </w:t>
      </w:r>
      <w:r w:rsidR="00110A73" w:rsidRPr="00110A73">
        <w:rPr>
          <w:color w:val="000000" w:themeColor="text1"/>
        </w:rPr>
        <w:t>Kulatý stůl pro udržitelnou výrobu palmového oleje</w:t>
      </w:r>
    </w:p>
    <w:p w14:paraId="1072B993" w14:textId="6295EFAE" w:rsidR="00110A73" w:rsidRPr="00110A73" w:rsidRDefault="00110A73" w:rsidP="00110A73">
      <w:pPr>
        <w:spacing w:line="360" w:lineRule="auto"/>
      </w:pPr>
    </w:p>
    <w:p w14:paraId="2C118AFE" w14:textId="1C45E77D" w:rsidR="00274F6A" w:rsidRDefault="00274F6A" w:rsidP="00C91EF3">
      <w:pPr>
        <w:spacing w:line="360" w:lineRule="auto"/>
        <w:rPr>
          <w:b/>
          <w:bCs/>
        </w:rPr>
      </w:pPr>
    </w:p>
    <w:p w14:paraId="55BB4134" w14:textId="77777777" w:rsidR="00274F6A" w:rsidRPr="00274F6A" w:rsidRDefault="00274F6A" w:rsidP="00352D61">
      <w:pPr>
        <w:rPr>
          <w:b/>
          <w:bCs/>
        </w:rPr>
      </w:pPr>
    </w:p>
    <w:p w14:paraId="059AC8D1" w14:textId="77777777" w:rsidR="00352D61" w:rsidRDefault="00352D61" w:rsidP="00352D61"/>
    <w:p w14:paraId="1E16A769" w14:textId="77777777" w:rsidR="00352D61" w:rsidRDefault="00352D61" w:rsidP="00352D61"/>
    <w:p w14:paraId="6621246F" w14:textId="77777777" w:rsidR="00352D61" w:rsidRDefault="00352D61" w:rsidP="00352D61"/>
    <w:p w14:paraId="207FA67E" w14:textId="77777777" w:rsidR="00352D61" w:rsidRDefault="00352D61" w:rsidP="00352D61"/>
    <w:p w14:paraId="5C230664" w14:textId="77777777" w:rsidR="00352D61" w:rsidRDefault="00352D61" w:rsidP="00352D61"/>
    <w:p w14:paraId="46B90345" w14:textId="77777777" w:rsidR="00352D61" w:rsidRDefault="00352D61" w:rsidP="00352D61"/>
    <w:p w14:paraId="42BF38D8" w14:textId="77777777" w:rsidR="00352D61" w:rsidRDefault="00352D61" w:rsidP="00352D61"/>
    <w:p w14:paraId="3CF49AF3" w14:textId="77777777" w:rsidR="00352D61" w:rsidRDefault="00352D61" w:rsidP="00352D61"/>
    <w:p w14:paraId="0EE92603" w14:textId="77777777" w:rsidR="00352D61" w:rsidRDefault="00352D61" w:rsidP="00352D61"/>
    <w:p w14:paraId="2163EA61" w14:textId="77777777" w:rsidR="00352D61" w:rsidRDefault="00352D61" w:rsidP="00352D61"/>
    <w:p w14:paraId="112341F0" w14:textId="77777777" w:rsidR="00352D61" w:rsidRDefault="00352D61" w:rsidP="00352D61"/>
    <w:p w14:paraId="10A55E98" w14:textId="77777777" w:rsidR="00352D61" w:rsidRDefault="00352D61" w:rsidP="00352D61"/>
    <w:p w14:paraId="332AAEDB" w14:textId="77777777" w:rsidR="00352D61" w:rsidRDefault="00352D61" w:rsidP="00352D61"/>
    <w:p w14:paraId="0782E5E6" w14:textId="77777777" w:rsidR="00352D61" w:rsidRDefault="00352D61" w:rsidP="00352D61"/>
    <w:p w14:paraId="43BA4FF8" w14:textId="77777777" w:rsidR="00352D61" w:rsidRDefault="00352D61" w:rsidP="00352D61"/>
    <w:p w14:paraId="5D9AA566" w14:textId="77777777" w:rsidR="00352D61" w:rsidRDefault="00352D61" w:rsidP="00352D61"/>
    <w:p w14:paraId="10C81EC3" w14:textId="77777777" w:rsidR="00352D61" w:rsidRDefault="00352D61" w:rsidP="00352D61"/>
    <w:p w14:paraId="6850D71C" w14:textId="77777777" w:rsidR="00352D61" w:rsidRDefault="00352D61" w:rsidP="00352D61"/>
    <w:p w14:paraId="005936D3" w14:textId="77777777" w:rsidR="00352D61" w:rsidRDefault="00352D61" w:rsidP="00352D61"/>
    <w:p w14:paraId="7998F479" w14:textId="77777777" w:rsidR="00352D61" w:rsidRDefault="00352D61" w:rsidP="00352D61"/>
    <w:p w14:paraId="7BE7AC28" w14:textId="77777777" w:rsidR="00352D61" w:rsidRDefault="00352D61" w:rsidP="00352D61"/>
    <w:p w14:paraId="01C47FD5" w14:textId="77777777" w:rsidR="00352D61" w:rsidRDefault="00352D61" w:rsidP="00352D61"/>
    <w:p w14:paraId="6A68C73F" w14:textId="77777777" w:rsidR="00352D61" w:rsidRDefault="00352D61" w:rsidP="00352D61"/>
    <w:p w14:paraId="50B0B6EC" w14:textId="77777777" w:rsidR="00352D61" w:rsidRDefault="00352D61" w:rsidP="00352D61"/>
    <w:p w14:paraId="26664FF5" w14:textId="77777777" w:rsidR="00352D61" w:rsidRDefault="00352D61" w:rsidP="00352D61"/>
    <w:p w14:paraId="3E1623C6" w14:textId="77777777" w:rsidR="00352D61" w:rsidRDefault="00352D61" w:rsidP="00352D61"/>
    <w:p w14:paraId="72673E7D" w14:textId="5A7A04D8" w:rsidR="00A66E6D" w:rsidRDefault="00A66E6D" w:rsidP="00352D61"/>
    <w:p w14:paraId="1618B5E7" w14:textId="6A8B6B18" w:rsidR="00DF4039" w:rsidRDefault="00DF4039" w:rsidP="00352D61"/>
    <w:p w14:paraId="5A530589" w14:textId="77777777" w:rsidR="00E30112" w:rsidRDefault="00E30112" w:rsidP="00352D61">
      <w:pPr>
        <w:sectPr w:rsidR="00E30112" w:rsidSect="00BC22B1">
          <w:footerReference w:type="even" r:id="rId8"/>
          <w:footerReference w:type="default" r:id="rId9"/>
          <w:pgSz w:w="11906" w:h="16838"/>
          <w:pgMar w:top="1417" w:right="1417" w:bottom="1417" w:left="1417" w:header="708" w:footer="708" w:gutter="0"/>
          <w:pgNumType w:start="0"/>
          <w:cols w:space="708"/>
          <w:titlePg/>
          <w:docGrid w:linePitch="360"/>
        </w:sectPr>
      </w:pPr>
    </w:p>
    <w:p w14:paraId="7DD54043" w14:textId="53E505EC" w:rsidR="00522DF5" w:rsidRDefault="00522DF5" w:rsidP="00E30112">
      <w:pPr>
        <w:pStyle w:val="Nadpis1"/>
        <w:spacing w:line="360" w:lineRule="auto"/>
        <w:rPr>
          <w:rFonts w:ascii="Times New Roman" w:hAnsi="Times New Roman" w:cs="Times New Roman"/>
          <w:b/>
          <w:bCs/>
          <w:color w:val="auto"/>
          <w:sz w:val="28"/>
          <w:szCs w:val="28"/>
        </w:rPr>
      </w:pPr>
      <w:bookmarkStart w:id="10" w:name="_Toc90159939"/>
      <w:r w:rsidRPr="00522DF5">
        <w:rPr>
          <w:rFonts w:ascii="Times New Roman" w:hAnsi="Times New Roman" w:cs="Times New Roman"/>
          <w:b/>
          <w:bCs/>
          <w:color w:val="auto"/>
          <w:sz w:val="28"/>
          <w:szCs w:val="28"/>
        </w:rPr>
        <w:lastRenderedPageBreak/>
        <w:t>Úvod</w:t>
      </w:r>
      <w:bookmarkEnd w:id="10"/>
    </w:p>
    <w:p w14:paraId="64FAF8AC" w14:textId="66D3E1EA" w:rsidR="00E1295C" w:rsidRDefault="00D01914" w:rsidP="00E1295C">
      <w:pPr>
        <w:spacing w:line="360" w:lineRule="auto"/>
        <w:ind w:firstLine="360"/>
        <w:jc w:val="both"/>
      </w:pPr>
      <w:r>
        <w:t xml:space="preserve">V </w:t>
      </w:r>
      <w:r w:rsidR="00E1295C">
        <w:t>oblasti ekologie není mnoho témat, která by byla tak silně polarizovaná</w:t>
      </w:r>
      <w:r w:rsidR="005F3EC0">
        <w:t xml:space="preserve"> </w:t>
      </w:r>
      <w:r w:rsidR="00E1295C">
        <w:t xml:space="preserve">jako je </w:t>
      </w:r>
      <w:r>
        <w:t>problematika palmového oleje</w:t>
      </w:r>
      <w:r w:rsidR="00E1295C">
        <w:t xml:space="preserve">. </w:t>
      </w:r>
      <w:r w:rsidR="000C08B2">
        <w:t>Zmíněný</w:t>
      </w:r>
      <w:r>
        <w:t xml:space="preserve"> fakt v současné době </w:t>
      </w:r>
      <w:r w:rsidR="000C08B2">
        <w:t>zaznamenává</w:t>
      </w:r>
      <w:r>
        <w:t xml:space="preserve"> zejména Indonésie a Malajsie, největší světoví producenti této kontroverzní komodity. </w:t>
      </w:r>
      <w:r w:rsidR="00E1295C">
        <w:t>To</w:t>
      </w:r>
      <w:r w:rsidR="00EA7FB3">
        <w:t xml:space="preserve">, </w:t>
      </w:r>
      <w:r w:rsidR="00E1295C">
        <w:t xml:space="preserve">co indonéská vláda považuje </w:t>
      </w:r>
      <w:r w:rsidR="00E67DF5">
        <w:t xml:space="preserve">po desetiletí </w:t>
      </w:r>
      <w:r w:rsidR="00E1295C">
        <w:t xml:space="preserve">za zelené zlato, poklad svého národa a </w:t>
      </w:r>
      <w:r>
        <w:t>ztělesnění klíče k slibné budoucnosti</w:t>
      </w:r>
      <w:r w:rsidR="005F3EC0">
        <w:t>, kter</w:t>
      </w:r>
      <w:r>
        <w:t>ý</w:t>
      </w:r>
      <w:r w:rsidR="005F3EC0">
        <w:t xml:space="preserve"> by mohl pomoci v boji proti chudobě a nezaměstnanosti, vidí západní země jako hrozbu pro lokální </w:t>
      </w:r>
      <w:r w:rsidR="0096378C">
        <w:t>faunu a flóru</w:t>
      </w:r>
      <w:r w:rsidR="005F3EC0">
        <w:t xml:space="preserve"> i stabilitu globálního klimatu.</w:t>
      </w:r>
      <w:r w:rsidR="00352178">
        <w:t xml:space="preserve"> Postupně vybudovaný a dnes silně</w:t>
      </w:r>
      <w:r w:rsidR="008F18D2">
        <w:t xml:space="preserve"> převládající</w:t>
      </w:r>
      <w:r w:rsidR="00352178">
        <w:t xml:space="preserve"> negativní</w:t>
      </w:r>
      <w:r w:rsidR="008F18D2">
        <w:t xml:space="preserve"> </w:t>
      </w:r>
      <w:proofErr w:type="spellStart"/>
      <w:r w:rsidR="008F18D2">
        <w:t>narativ</w:t>
      </w:r>
      <w:proofErr w:type="spellEnd"/>
      <w:r w:rsidR="008F18D2">
        <w:t xml:space="preserve"> v západních zemích způsobil to, že </w:t>
      </w:r>
      <w:r w:rsidR="002D1FCC">
        <w:t xml:space="preserve">indonéskému úhlu pohledu na zmíněnou problematiku mnohdy není věnována dostatečná pozornost. Právě to může podstatně negativně ovlivnit snahy o hledání komplexních řešení problémů indonéského průmyslu palmového oleje. České prostředí v tomto případě není výjimkou. V existující literatuře je zájem soustředěn především na neblahé environmentální </w:t>
      </w:r>
      <w:r w:rsidR="00FA4350">
        <w:t>škody vypl</w:t>
      </w:r>
      <w:r w:rsidR="00416AC0">
        <w:t>ý</w:t>
      </w:r>
      <w:r w:rsidR="00FA4350">
        <w:t>vající z monokulturního pěstování palmy olejné. Sociální</w:t>
      </w:r>
      <w:r w:rsidR="00963F44">
        <w:t xml:space="preserve"> </w:t>
      </w:r>
      <w:r w:rsidR="00FA4350">
        <w:t>aspekt</w:t>
      </w:r>
      <w:r w:rsidR="00963F44">
        <w:t>y</w:t>
      </w:r>
      <w:r w:rsidR="00FA4350">
        <w:t xml:space="preserve"> a přístup Indonésie j</w:t>
      </w:r>
      <w:r w:rsidR="00963F44">
        <w:t>sou pak prezentovány a diskutovány podstatně méně</w:t>
      </w:r>
      <w:r w:rsidR="00FA4350">
        <w:t>.</w:t>
      </w:r>
    </w:p>
    <w:p w14:paraId="751EA7D4" w14:textId="5089304B" w:rsidR="00FA4350" w:rsidRDefault="00FA4350" w:rsidP="00EE7547">
      <w:pPr>
        <w:spacing w:line="360" w:lineRule="auto"/>
        <w:ind w:firstLine="360"/>
        <w:jc w:val="both"/>
      </w:pPr>
      <w:r>
        <w:t>Má diplomová práce s názvem „Palmový olej jako kontroverzní indonéský fenomén: jeho cesta od pěstitele ke spotřebiteli“ aspiruje na to napomoci zmíněnou mezeru v poznání v českém prostředí alespoň do určité vyplnit. Cílem je</w:t>
      </w:r>
      <w:r w:rsidR="00024302">
        <w:t xml:space="preserve"> </w:t>
      </w:r>
      <w:r>
        <w:t xml:space="preserve">čtenáři </w:t>
      </w:r>
      <w:r w:rsidR="00963F44">
        <w:t>poskytnout základní údaje o</w:t>
      </w:r>
      <w:r w:rsidR="00E30112">
        <w:t> </w:t>
      </w:r>
      <w:r w:rsidR="00963F44">
        <w:t>palmě olejné</w:t>
      </w:r>
      <w:r w:rsidR="00FB7C25">
        <w:t xml:space="preserve">, </w:t>
      </w:r>
      <w:r w:rsidR="00963F44">
        <w:t xml:space="preserve">představit </w:t>
      </w:r>
      <w:r w:rsidR="00FB7C25">
        <w:t xml:space="preserve">její </w:t>
      </w:r>
      <w:r w:rsidR="00963F44">
        <w:t xml:space="preserve">historii i současnost, ale v první řadě přiblížit jednotlivé kroky zpracovatelského procesu a </w:t>
      </w:r>
      <w:r w:rsidR="006C4FE8">
        <w:t xml:space="preserve">zhodnotit </w:t>
      </w:r>
      <w:r w:rsidR="00963F44">
        <w:t xml:space="preserve">sociální </w:t>
      </w:r>
      <w:r w:rsidR="006C4FE8">
        <w:t>aspekty</w:t>
      </w:r>
      <w:r w:rsidR="00963F44">
        <w:t>, kter</w:t>
      </w:r>
      <w:r w:rsidR="006C4FE8">
        <w:t>é</w:t>
      </w:r>
      <w:r w:rsidR="00963F44">
        <w:t xml:space="preserve"> přináší nemalému množství indonéských obyvatel přímo či nepřímo zapojených v průmyslu palmového oleje.</w:t>
      </w:r>
      <w:r w:rsidR="00C7038A">
        <w:t xml:space="preserve"> Výzkumný problém a dílčí hypotézy jsou detailněji popsány v kapitole 1.2. Výzkumný problém a hypotézy. </w:t>
      </w:r>
    </w:p>
    <w:p w14:paraId="4F002E92" w14:textId="4011A4B4" w:rsidR="00E1295C" w:rsidRDefault="00024302" w:rsidP="00EE7547">
      <w:pPr>
        <w:spacing w:line="360" w:lineRule="auto"/>
        <w:ind w:firstLine="360"/>
        <w:jc w:val="both"/>
        <w:rPr>
          <w:i/>
          <w:iCs/>
        </w:rPr>
      </w:pPr>
      <w:r>
        <w:t>Diplomová práce je teoretického rázu a operuje s již existujícími výzkumy, které srovnává a vyvozuje z nich závěry.</w:t>
      </w:r>
      <w:r w:rsidR="00953B93">
        <w:t xml:space="preserve"> </w:t>
      </w:r>
      <w:r w:rsidR="00D37780">
        <w:t>V úvodní</w:t>
      </w:r>
      <w:r w:rsidR="00953B93">
        <w:t xml:space="preserve"> kapitole </w:t>
      </w:r>
      <w:r w:rsidR="00EE7547">
        <w:t>představuji rozsah zkoumané problematiky a ve zkratce stav současného bádání a situaci v českém prostředí. V dílčích podkapitolách pak definuji a blíže popisuji použitou metodiku, zdroje, výzkumný problém a dílčí hypotézy, díky čemuž je čtenář již od počátku obeznámen se záměrem bádání a</w:t>
      </w:r>
      <w:r w:rsidR="00464257">
        <w:t xml:space="preserve"> má tak možnost pojmout celou práci komplexněji. </w:t>
      </w:r>
      <w:r w:rsidR="00D37780">
        <w:t>První číslovaná</w:t>
      </w:r>
      <w:r w:rsidR="00464257">
        <w:t xml:space="preserve"> </w:t>
      </w:r>
      <w:r w:rsidR="00D37780">
        <w:t xml:space="preserve">kapitola </w:t>
      </w:r>
      <w:r w:rsidR="00464257">
        <w:t xml:space="preserve">je věnována deskripci palmy olejné jako takové, přesněji základní charakteristice, historii, využití i environmentálním otázkám, které jsou s touto flexi plodinou, tedy plodinou s širokým spektrem využití, neodmyslitelně spjaté. Ve </w:t>
      </w:r>
      <w:r w:rsidR="00D37780">
        <w:t>následující</w:t>
      </w:r>
      <w:r w:rsidR="00464257">
        <w:t xml:space="preserve"> kapitole popisuji již konkrétněji </w:t>
      </w:r>
      <w:r w:rsidR="0061194D">
        <w:t xml:space="preserve">pěstování a zpracování palmy olejné v Indonésii. Dostatečný prostor je věnován zejména popisu historie, díky kterému si lze lépe představit jakou úlohu palma olejná v současné Indonésii sehrává a o jak komplexní fenomén se jedná, ale také současnosti, ve které jsou důležité zejména tři pojmy, a to konflikt mezi Indonésií a </w:t>
      </w:r>
      <w:r w:rsidR="0061194D">
        <w:lastRenderedPageBreak/>
        <w:t xml:space="preserve">Evropskou unií, ekonomické následky opatření proti onemocnění COVID-19 a vývoj v oblasti biopaliv. </w:t>
      </w:r>
      <w:r>
        <w:t>Pro kontextuální porozumění problematice jsem se rozhodla</w:t>
      </w:r>
      <w:r w:rsidR="0061194D">
        <w:t xml:space="preserve"> začlenit také pasáž týkající se pracovních</w:t>
      </w:r>
      <w:r w:rsidR="00E30112">
        <w:t> </w:t>
      </w:r>
      <w:r w:rsidR="0061194D">
        <w:t>a</w:t>
      </w:r>
      <w:r w:rsidR="00E30112">
        <w:t> </w:t>
      </w:r>
      <w:r w:rsidR="0061194D">
        <w:t xml:space="preserve">životních podmínek v Indonésii. </w:t>
      </w:r>
      <w:r w:rsidR="00C16789">
        <w:t xml:space="preserve">Ve </w:t>
      </w:r>
      <w:r w:rsidR="00D37780">
        <w:t>třetí číslované</w:t>
      </w:r>
      <w:r w:rsidR="00C16789">
        <w:t xml:space="preserve"> kapitole tak představuji základní fakta a situaci po onemocnění COVID-19, která předpokládaný vývoj v mnohém pozměnila, v malé míře také pracovní právo a problematiku lidských práv v Indonésii.</w:t>
      </w:r>
      <w:r w:rsidR="006C4FE8">
        <w:t xml:space="preserve"> </w:t>
      </w:r>
      <w:r w:rsidR="00C16789" w:rsidRPr="006C4FE8">
        <w:t>V</w:t>
      </w:r>
      <w:r w:rsidR="00D37780">
        <w:t> poslední</w:t>
      </w:r>
      <w:r w:rsidR="00C16789" w:rsidRPr="006C4FE8">
        <w:t xml:space="preserve"> kapitole</w:t>
      </w:r>
      <w:r w:rsidR="00E87BA6">
        <w:t xml:space="preserve"> nakonec </w:t>
      </w:r>
      <w:r w:rsidR="00C16789" w:rsidRPr="006C4FE8">
        <w:t>přibližuji, popisuji a hodnotím jednotlivé kroky celého procesu pěstování</w:t>
      </w:r>
      <w:r w:rsidR="006C4FE8" w:rsidRPr="006C4FE8">
        <w:t>,</w:t>
      </w:r>
      <w:r w:rsidR="00C16789" w:rsidRPr="006C4FE8">
        <w:t xml:space="preserve"> zpracování</w:t>
      </w:r>
      <w:r w:rsidR="006C4FE8" w:rsidRPr="006C4FE8">
        <w:t xml:space="preserve"> a distribuce</w:t>
      </w:r>
      <w:r w:rsidR="00C16789" w:rsidRPr="006C4FE8">
        <w:t xml:space="preserve"> </w:t>
      </w:r>
      <w:r w:rsidR="00AC0D96" w:rsidRPr="006C4FE8">
        <w:t>palmy olejné z hlediska sociálních pozitiv a negativ pro indonéské obyvatelstvo přímo i nepřímo zapojených v průmyslu palmového oleje</w:t>
      </w:r>
      <w:r w:rsidR="00F86B8C" w:rsidRPr="006C4FE8">
        <w:t xml:space="preserve"> a jejich celkovou transparentnost</w:t>
      </w:r>
      <w:r w:rsidR="00E30112">
        <w:t xml:space="preserve"> na základě dostupnosti konkrétních relevantních dat</w:t>
      </w:r>
      <w:r w:rsidR="00AC0D96" w:rsidRPr="006C4FE8">
        <w:t>.</w:t>
      </w:r>
    </w:p>
    <w:p w14:paraId="51622029" w14:textId="46141E2B" w:rsidR="00A50405" w:rsidRDefault="006203A1" w:rsidP="00C91EF3">
      <w:pPr>
        <w:spacing w:line="360" w:lineRule="auto"/>
        <w:ind w:firstLine="360"/>
        <w:jc w:val="both"/>
      </w:pPr>
      <w:r>
        <w:t xml:space="preserve">Studium bakalářského oboru </w:t>
      </w:r>
      <w:proofErr w:type="spellStart"/>
      <w:r>
        <w:t>indonesistika</w:t>
      </w:r>
      <w:proofErr w:type="spellEnd"/>
      <w:r>
        <w:t xml:space="preserve"> na Filozofické fakultě Univerzity Karlovy a</w:t>
      </w:r>
      <w:r w:rsidR="00E30112">
        <w:t> </w:t>
      </w:r>
      <w:r>
        <w:t xml:space="preserve">magisterského oboru asijská studia se zaměřením indonéský jazyk a kultura na Filozofické fakultě Univerzity Palackého v Olomouci mi poskytlo cennou </w:t>
      </w:r>
      <w:r w:rsidR="00566B27">
        <w:t xml:space="preserve">lekci v podobě </w:t>
      </w:r>
      <w:r w:rsidR="00117203">
        <w:t>seznámení se s </w:t>
      </w:r>
      <w:r w:rsidR="00566B27">
        <w:t>indonésk</w:t>
      </w:r>
      <w:r w:rsidR="00117203">
        <w:t>ým</w:t>
      </w:r>
      <w:r w:rsidR="00566B27">
        <w:t xml:space="preserve"> přístup</w:t>
      </w:r>
      <w:r w:rsidR="00117203">
        <w:t>em</w:t>
      </w:r>
      <w:r w:rsidR="00566B27">
        <w:t xml:space="preserve"> k životu i</w:t>
      </w:r>
      <w:r w:rsidR="00117203">
        <w:t xml:space="preserve"> </w:t>
      </w:r>
      <w:r w:rsidR="00566B27">
        <w:t xml:space="preserve">okolnímu světu, tedy </w:t>
      </w:r>
      <w:r w:rsidR="00117203">
        <w:t xml:space="preserve">seznámení se se specifickou perspektivou, která je do jisté míry odlišná od naší středoevropské. </w:t>
      </w:r>
      <w:r w:rsidR="00BF14E7">
        <w:t xml:space="preserve">Od té doby jsem stále více přesvědčená, že při hledání </w:t>
      </w:r>
      <w:r w:rsidR="00C91EF3">
        <w:t xml:space="preserve">ohleduplných, </w:t>
      </w:r>
      <w:r w:rsidR="00BF14E7">
        <w:t>udržitelných a efektivních řešení je</w:t>
      </w:r>
      <w:r w:rsidR="00634774">
        <w:t>,</w:t>
      </w:r>
      <w:r w:rsidR="00BF14E7">
        <w:t xml:space="preserve"> namísto bezhlavého prosazování svých vlastních zájmů</w:t>
      </w:r>
      <w:r w:rsidR="00634774">
        <w:t>, potřeba vést dialog a zohlednit proměnné u</w:t>
      </w:r>
      <w:r w:rsidR="00E30112">
        <w:t> </w:t>
      </w:r>
      <w:r w:rsidR="00634774">
        <w:t>obou stran. Obdobný názor zastávám i v případě palmového oleje</w:t>
      </w:r>
      <w:r w:rsidR="0001642C">
        <w:t>, jehož negativní aspekty, kterým čelíme, nelze přehlížet.</w:t>
      </w:r>
      <w:r w:rsidR="00352178">
        <w:t xml:space="preserve"> Je potřeba řešit </w:t>
      </w:r>
      <w:r w:rsidR="00D37780">
        <w:t xml:space="preserve">je </w:t>
      </w:r>
      <w:r w:rsidR="00352178">
        <w:t>efektivně a cíleně na základě zvážení všech aspektů, které přináší.</w:t>
      </w:r>
      <w:r w:rsidR="00CF580F">
        <w:t xml:space="preserve"> Indonéskou palmu olejnou jsem </w:t>
      </w:r>
      <w:r w:rsidR="00C91EF3">
        <w:t xml:space="preserve">osobně </w:t>
      </w:r>
      <w:r w:rsidR="00CF580F">
        <w:t>poprvé spatřila v roce 2018 při návštěvě ostrova Sumatra. Nekonečné lány mohutných stromů působily hrozivě i</w:t>
      </w:r>
      <w:r w:rsidR="00E30112">
        <w:t> </w:t>
      </w:r>
      <w:r w:rsidR="00CF580F">
        <w:t xml:space="preserve">impozantně zároveň a podnítili mou zvědavost a touhu dozvědět se více o tom, jakou roli sehrává komodita ve společnosti a jakým způsobem ovlivňuje životy místních obyvatel. Svou prací bych ráda přispěla k doplnění či </w:t>
      </w:r>
      <w:r w:rsidR="00C91EF3">
        <w:t xml:space="preserve">obohacení </w:t>
      </w:r>
      <w:r w:rsidR="00CF580F">
        <w:t xml:space="preserve">mozaiky stávajících informací, které se v českém prostředí </w:t>
      </w:r>
      <w:r w:rsidR="00D37780">
        <w:t>vyskytují</w:t>
      </w:r>
      <w:r w:rsidR="00C91EF3">
        <w:t xml:space="preserve"> a poskytla tak možnost udělat si o tomto fenoménu komplexnější představu.</w:t>
      </w:r>
    </w:p>
    <w:p w14:paraId="3BB61C4B" w14:textId="77777777" w:rsidR="0060153E" w:rsidRPr="00A50405" w:rsidRDefault="0060153E" w:rsidP="00C91EF3">
      <w:pPr>
        <w:spacing w:line="360" w:lineRule="auto"/>
        <w:ind w:firstLine="360"/>
        <w:jc w:val="both"/>
      </w:pPr>
    </w:p>
    <w:p w14:paraId="790F381B" w14:textId="7AEFCD6D" w:rsidR="00522DF5" w:rsidRDefault="00522DF5" w:rsidP="00E30112">
      <w:pPr>
        <w:pStyle w:val="Nadpis2"/>
        <w:spacing w:line="360" w:lineRule="auto"/>
        <w:jc w:val="both"/>
        <w:rPr>
          <w:rFonts w:ascii="Times New Roman" w:hAnsi="Times New Roman" w:cs="Times New Roman"/>
          <w:b/>
          <w:bCs/>
          <w:color w:val="auto"/>
          <w:sz w:val="24"/>
          <w:szCs w:val="24"/>
        </w:rPr>
      </w:pPr>
      <w:bookmarkStart w:id="11" w:name="_Toc90159940"/>
      <w:r w:rsidRPr="006111AA">
        <w:rPr>
          <w:rFonts w:ascii="Times New Roman" w:hAnsi="Times New Roman" w:cs="Times New Roman"/>
          <w:b/>
          <w:bCs/>
          <w:color w:val="auto"/>
          <w:sz w:val="24"/>
          <w:szCs w:val="24"/>
        </w:rPr>
        <w:t>Použitá metodika a zdroje</w:t>
      </w:r>
      <w:bookmarkEnd w:id="11"/>
    </w:p>
    <w:p w14:paraId="2A699D61" w14:textId="2C571F87" w:rsidR="00CC09FC" w:rsidRDefault="00C91EF3" w:rsidP="00CC09FC">
      <w:pPr>
        <w:spacing w:line="360" w:lineRule="auto"/>
        <w:ind w:firstLine="360"/>
        <w:jc w:val="both"/>
      </w:pPr>
      <w:r>
        <w:t>Původně zamýšlený vlastní kvalitativní výzkum na ostrově Sumatra</w:t>
      </w:r>
      <w:r w:rsidR="003725DE">
        <w:t xml:space="preserve"> </w:t>
      </w:r>
      <w:r>
        <w:t xml:space="preserve">bohužel </w:t>
      </w:r>
      <w:r w:rsidR="003725DE">
        <w:t xml:space="preserve">nebylo </w:t>
      </w:r>
      <w:r>
        <w:t xml:space="preserve">možné z důvodu situace vyplývající z pandemie COVID-19 uskutečnit. </w:t>
      </w:r>
      <w:r w:rsidR="00024302">
        <w:t xml:space="preserve">Magisterská </w:t>
      </w:r>
      <w:r w:rsidR="00285FD1">
        <w:t>diplomov</w:t>
      </w:r>
      <w:r w:rsidR="00024302">
        <w:t>á</w:t>
      </w:r>
      <w:r w:rsidR="00285FD1">
        <w:t xml:space="preserve"> práce je tak </w:t>
      </w:r>
      <w:r w:rsidR="00024302">
        <w:t>koncipovaná teoreticky a na základě již existujících výzkumů mapuje historii a důležitost průmyslu palmového oleje v Indonésii a zejména pak</w:t>
      </w:r>
      <w:r w:rsidR="00285FD1">
        <w:t xml:space="preserve"> </w:t>
      </w:r>
      <w:r w:rsidR="00024302">
        <w:t xml:space="preserve">sociální aspekty </w:t>
      </w:r>
      <w:r w:rsidR="00285FD1">
        <w:t>jednotliv</w:t>
      </w:r>
      <w:r w:rsidR="00024302">
        <w:t>ých</w:t>
      </w:r>
      <w:r w:rsidR="00285FD1">
        <w:t xml:space="preserve"> krok</w:t>
      </w:r>
      <w:r w:rsidR="00024302">
        <w:t>ů</w:t>
      </w:r>
      <w:r w:rsidR="00285FD1">
        <w:t xml:space="preserve"> distribučního procesu, tedy </w:t>
      </w:r>
      <w:r w:rsidR="00370A1B">
        <w:t>pěstování, sklizeň, zpracování palmy olejné v mlýnech, rafinování, zpracování palmového oleje ve výrobních závodech a</w:t>
      </w:r>
      <w:r w:rsidR="00E30112">
        <w:t> </w:t>
      </w:r>
      <w:r w:rsidR="00370A1B">
        <w:t>distribuce hotových produktů</w:t>
      </w:r>
      <w:r w:rsidR="003725DE">
        <w:t xml:space="preserve"> a jejich transparentnost</w:t>
      </w:r>
      <w:r w:rsidR="00285FD1">
        <w:t xml:space="preserve">. </w:t>
      </w:r>
      <w:r w:rsidR="00370A1B">
        <w:t>Potenciální limity tohoto přístupu tkví ve zmíněné současné ožehavosti problematiky palmového oleje</w:t>
      </w:r>
      <w:r w:rsidR="00E41291">
        <w:t xml:space="preserve">. Je proto nezbytné počítat s možností, že některé informace </w:t>
      </w:r>
      <w:r w:rsidR="00E41291">
        <w:lastRenderedPageBreak/>
        <w:t>mohou být záměrně zavádějící</w:t>
      </w:r>
      <w:r w:rsidR="00F86B8C">
        <w:t xml:space="preserve">, </w:t>
      </w:r>
      <w:r w:rsidR="00E41291">
        <w:t>sloužit zájmům některých subjektů zainteresovaných v průmyslu palmového oleje</w:t>
      </w:r>
      <w:r w:rsidR="00F86B8C">
        <w:t xml:space="preserve"> či zcela chybět</w:t>
      </w:r>
      <w:r w:rsidR="00E41291">
        <w:t>. Aby bylo minimalizováno riziko operování s klamavými daty</w:t>
      </w:r>
      <w:r w:rsidR="00B0675D">
        <w:t xml:space="preserve">, je důraz </w:t>
      </w:r>
      <w:r w:rsidR="00D37780">
        <w:t xml:space="preserve">kladen </w:t>
      </w:r>
      <w:r w:rsidR="00B0675D">
        <w:t>na porovnání prezentovaných údajů napříč celým názorovým spektre</w:t>
      </w:r>
      <w:r w:rsidR="003725DE">
        <w:t>m a</w:t>
      </w:r>
      <w:r w:rsidR="00ED66CC">
        <w:t xml:space="preserve"> dohledávání </w:t>
      </w:r>
      <w:r w:rsidR="003725DE">
        <w:t>zadavatele</w:t>
      </w:r>
      <w:r w:rsidR="00ED66CC">
        <w:t xml:space="preserve"> příslušných výzkum</w:t>
      </w:r>
      <w:r w:rsidR="003725DE">
        <w:t>ů</w:t>
      </w:r>
      <w:r w:rsidR="00B0675D">
        <w:t xml:space="preserve">. </w:t>
      </w:r>
      <w:r w:rsidR="00A9319F">
        <w:t xml:space="preserve">Institucemi, s jejichž daty </w:t>
      </w:r>
      <w:r w:rsidR="00ED66CC">
        <w:t>je</w:t>
      </w:r>
      <w:r w:rsidR="00A9319F">
        <w:t xml:space="preserve"> v magisterské diplomové práci </w:t>
      </w:r>
      <w:r w:rsidR="00ED66CC">
        <w:t xml:space="preserve">mimo jiné </w:t>
      </w:r>
      <w:r w:rsidR="00A9319F">
        <w:t>nakládáno, jsou GAPKI (</w:t>
      </w:r>
      <w:proofErr w:type="spellStart"/>
      <w:r w:rsidR="00ED66CC">
        <w:rPr>
          <w:i/>
          <w:iCs/>
        </w:rPr>
        <w:t>Gabungan</w:t>
      </w:r>
      <w:proofErr w:type="spellEnd"/>
      <w:r w:rsidR="00ED66CC">
        <w:rPr>
          <w:i/>
          <w:iCs/>
        </w:rPr>
        <w:t xml:space="preserve"> </w:t>
      </w:r>
      <w:proofErr w:type="spellStart"/>
      <w:r w:rsidR="00ED66CC">
        <w:rPr>
          <w:i/>
          <w:iCs/>
        </w:rPr>
        <w:t>Pengusaha</w:t>
      </w:r>
      <w:proofErr w:type="spellEnd"/>
      <w:r w:rsidR="00ED66CC">
        <w:rPr>
          <w:i/>
          <w:iCs/>
        </w:rPr>
        <w:t xml:space="preserve"> </w:t>
      </w:r>
      <w:proofErr w:type="spellStart"/>
      <w:r w:rsidR="00ED66CC">
        <w:rPr>
          <w:i/>
          <w:iCs/>
        </w:rPr>
        <w:t>Kelapa</w:t>
      </w:r>
      <w:proofErr w:type="spellEnd"/>
      <w:r w:rsidR="00ED66CC">
        <w:rPr>
          <w:i/>
          <w:iCs/>
        </w:rPr>
        <w:t xml:space="preserve"> </w:t>
      </w:r>
      <w:proofErr w:type="spellStart"/>
      <w:r w:rsidR="00ED66CC">
        <w:rPr>
          <w:i/>
          <w:iCs/>
        </w:rPr>
        <w:t>Sawit</w:t>
      </w:r>
      <w:proofErr w:type="spellEnd"/>
      <w:r w:rsidR="00ED66CC">
        <w:rPr>
          <w:i/>
          <w:iCs/>
        </w:rPr>
        <w:t xml:space="preserve"> </w:t>
      </w:r>
      <w:proofErr w:type="spellStart"/>
      <w:r w:rsidR="00ED66CC">
        <w:rPr>
          <w:i/>
          <w:iCs/>
        </w:rPr>
        <w:t>Indonesia</w:t>
      </w:r>
      <w:proofErr w:type="spellEnd"/>
      <w:r w:rsidR="00ED66CC">
        <w:t>, Indonéská asociace palmového oleje), RSPO (</w:t>
      </w:r>
      <w:proofErr w:type="spellStart"/>
      <w:r w:rsidR="00ED66CC">
        <w:rPr>
          <w:i/>
          <w:iCs/>
        </w:rPr>
        <w:t>Roundtable</w:t>
      </w:r>
      <w:proofErr w:type="spellEnd"/>
      <w:r w:rsidR="00ED66CC">
        <w:rPr>
          <w:i/>
          <w:iCs/>
        </w:rPr>
        <w:t xml:space="preserve"> on </w:t>
      </w:r>
      <w:proofErr w:type="spellStart"/>
      <w:r w:rsidR="00ED66CC">
        <w:rPr>
          <w:i/>
          <w:iCs/>
        </w:rPr>
        <w:t>Sustainable</w:t>
      </w:r>
      <w:proofErr w:type="spellEnd"/>
      <w:r w:rsidR="00ED66CC">
        <w:rPr>
          <w:i/>
          <w:iCs/>
        </w:rPr>
        <w:t xml:space="preserve"> Palm </w:t>
      </w:r>
      <w:proofErr w:type="spellStart"/>
      <w:r w:rsidR="00ED66CC">
        <w:rPr>
          <w:i/>
          <w:iCs/>
        </w:rPr>
        <w:t>Oil</w:t>
      </w:r>
      <w:proofErr w:type="spellEnd"/>
      <w:r w:rsidR="00ED66CC">
        <w:t xml:space="preserve">, Společnost kulatého stolu pro obnovitelný palmový olej), Greenpeace </w:t>
      </w:r>
      <w:proofErr w:type="spellStart"/>
      <w:r w:rsidR="00ED66CC">
        <w:t>Indonesia</w:t>
      </w:r>
      <w:proofErr w:type="spellEnd"/>
      <w:r w:rsidR="0012152A">
        <w:t>,</w:t>
      </w:r>
      <w:r w:rsidR="00ED66CC">
        <w:t xml:space="preserve"> </w:t>
      </w:r>
      <w:proofErr w:type="spellStart"/>
      <w:r w:rsidR="00ED66CC">
        <w:t>Sawit</w:t>
      </w:r>
      <w:proofErr w:type="spellEnd"/>
      <w:r w:rsidR="00ED66CC">
        <w:t xml:space="preserve"> </w:t>
      </w:r>
      <w:proofErr w:type="spellStart"/>
      <w:r w:rsidR="00ED66CC">
        <w:t>Watch</w:t>
      </w:r>
      <w:proofErr w:type="spellEnd"/>
      <w:r w:rsidR="0012152A">
        <w:t>, ILO (</w:t>
      </w:r>
      <w:r w:rsidR="0012152A">
        <w:rPr>
          <w:i/>
          <w:iCs/>
        </w:rPr>
        <w:t xml:space="preserve">International </w:t>
      </w:r>
      <w:proofErr w:type="spellStart"/>
      <w:r w:rsidR="0012152A">
        <w:rPr>
          <w:i/>
          <w:iCs/>
        </w:rPr>
        <w:t>Labour</w:t>
      </w:r>
      <w:proofErr w:type="spellEnd"/>
      <w:r w:rsidR="0012152A">
        <w:rPr>
          <w:i/>
          <w:iCs/>
        </w:rPr>
        <w:t xml:space="preserve"> </w:t>
      </w:r>
      <w:proofErr w:type="spellStart"/>
      <w:r w:rsidR="0012152A">
        <w:rPr>
          <w:i/>
          <w:iCs/>
        </w:rPr>
        <w:t>Organization</w:t>
      </w:r>
      <w:proofErr w:type="spellEnd"/>
      <w:r w:rsidR="0012152A">
        <w:t>)</w:t>
      </w:r>
      <w:r w:rsidR="00F86B8C">
        <w:t xml:space="preserve"> a další</w:t>
      </w:r>
      <w:r w:rsidR="00ED66CC">
        <w:t>.</w:t>
      </w:r>
    </w:p>
    <w:p w14:paraId="366E8718" w14:textId="25613EDC" w:rsidR="00D27573" w:rsidRDefault="00D27573" w:rsidP="00CC09FC">
      <w:pPr>
        <w:spacing w:line="360" w:lineRule="auto"/>
        <w:ind w:firstLine="360"/>
        <w:jc w:val="both"/>
      </w:pPr>
      <w:r>
        <w:t>Magisterská diplomová práce vychází z relevantní primární i sekundární literatury v českém, anglickém a indonéském jazyce</w:t>
      </w:r>
      <w:r w:rsidR="00D37780">
        <w:t>,</w:t>
      </w:r>
      <w:r w:rsidR="003321A9">
        <w:t xml:space="preserve"> vztahující se k tématice palmového oleje v Indonésii, pracovních podmínek a dodržování lidských práv. Z důvodu značně omezeného počtu dostupných zdrojů tištěných, </w:t>
      </w:r>
      <w:r w:rsidR="00962CA8">
        <w:t xml:space="preserve">jsou informace získávány především ze zdrojů elektronických. Pro jejich vyhledávání byly použity internetové portály Google </w:t>
      </w:r>
      <w:proofErr w:type="spellStart"/>
      <w:r w:rsidR="00962CA8">
        <w:t>Scholar</w:t>
      </w:r>
      <w:proofErr w:type="spellEnd"/>
      <w:r w:rsidR="00962CA8">
        <w:t xml:space="preserve">, </w:t>
      </w:r>
      <w:proofErr w:type="spellStart"/>
      <w:r w:rsidR="00962CA8">
        <w:t>Researchgate</w:t>
      </w:r>
      <w:proofErr w:type="spellEnd"/>
      <w:r w:rsidR="00962CA8">
        <w:t xml:space="preserve">, Academia, </w:t>
      </w:r>
      <w:proofErr w:type="spellStart"/>
      <w:r w:rsidR="00962CA8">
        <w:t>ScienceDirect</w:t>
      </w:r>
      <w:proofErr w:type="spellEnd"/>
      <w:r w:rsidR="00962CA8">
        <w:t xml:space="preserve"> a v neposlední řadě portál elektronických informačních zdrojů Univerzity Palackého.</w:t>
      </w:r>
    </w:p>
    <w:p w14:paraId="14D6EFDC" w14:textId="14BC9208" w:rsidR="009640AC" w:rsidRDefault="009640AC" w:rsidP="00CC09FC">
      <w:pPr>
        <w:spacing w:line="360" w:lineRule="auto"/>
        <w:ind w:firstLine="360"/>
        <w:jc w:val="both"/>
      </w:pPr>
    </w:p>
    <w:p w14:paraId="09ECD1DB" w14:textId="53D4DF0A" w:rsidR="00A66E6D" w:rsidRDefault="00522DF5" w:rsidP="00E30112">
      <w:pPr>
        <w:pStyle w:val="Nadpis2"/>
        <w:spacing w:line="360" w:lineRule="auto"/>
        <w:jc w:val="both"/>
      </w:pPr>
      <w:bookmarkStart w:id="12" w:name="_Toc90159941"/>
      <w:r w:rsidRPr="00C7038A">
        <w:rPr>
          <w:rFonts w:ascii="Times New Roman" w:hAnsi="Times New Roman" w:cs="Times New Roman"/>
          <w:b/>
          <w:bCs/>
          <w:color w:val="auto"/>
          <w:sz w:val="24"/>
          <w:szCs w:val="24"/>
        </w:rPr>
        <w:t>Výzkumn</w:t>
      </w:r>
      <w:r w:rsidR="00C7038A">
        <w:rPr>
          <w:rFonts w:ascii="Times New Roman" w:hAnsi="Times New Roman" w:cs="Times New Roman"/>
          <w:b/>
          <w:bCs/>
          <w:color w:val="auto"/>
          <w:sz w:val="24"/>
          <w:szCs w:val="24"/>
        </w:rPr>
        <w:t>ý problém a hypotézy</w:t>
      </w:r>
      <w:bookmarkEnd w:id="12"/>
    </w:p>
    <w:p w14:paraId="6967BF6A" w14:textId="77777777" w:rsidR="00CC09FC" w:rsidRDefault="00CC09FC" w:rsidP="00CC09FC">
      <w:pPr>
        <w:spacing w:line="360" w:lineRule="auto"/>
        <w:ind w:firstLine="360"/>
      </w:pPr>
      <w:r>
        <w:t xml:space="preserve">S ohledem na povahu magisterské diplomové práce byly stanoveny dvě hlavní výzkumné otázky, a to: </w:t>
      </w:r>
    </w:p>
    <w:p w14:paraId="190FCD50" w14:textId="61C05731" w:rsidR="00CC09FC" w:rsidRDefault="00CC09FC" w:rsidP="00024302">
      <w:pPr>
        <w:pStyle w:val="Odstavecseseznamem"/>
        <w:numPr>
          <w:ilvl w:val="0"/>
          <w:numId w:val="23"/>
        </w:numPr>
        <w:spacing w:line="360" w:lineRule="auto"/>
      </w:pPr>
      <w:r>
        <w:t>Jakým způsobem ovlivňuje průmysl palmového oleje socioekonomickou situaci indonéských občanek a občanů?</w:t>
      </w:r>
    </w:p>
    <w:p w14:paraId="08E9F31E" w14:textId="0E442220" w:rsidR="00CC09FC" w:rsidRDefault="00CC09FC" w:rsidP="00953B93">
      <w:pPr>
        <w:pStyle w:val="Odstavecseseznamem"/>
        <w:numPr>
          <w:ilvl w:val="0"/>
          <w:numId w:val="23"/>
        </w:numPr>
        <w:spacing w:line="360" w:lineRule="auto"/>
      </w:pPr>
      <w:r>
        <w:t>Jaké panují poměry v průmyslu palmového oleje v Indonésii?</w:t>
      </w:r>
    </w:p>
    <w:p w14:paraId="66DDD19B" w14:textId="66494C56" w:rsidR="00CC09FC" w:rsidRDefault="00CC09FC" w:rsidP="00CC09FC">
      <w:pPr>
        <w:spacing w:line="360" w:lineRule="auto"/>
      </w:pPr>
    </w:p>
    <w:p w14:paraId="2502763B" w14:textId="2E14BBF9" w:rsidR="00CC09FC" w:rsidRDefault="00CC09FC" w:rsidP="00CC09FC">
      <w:pPr>
        <w:spacing w:line="360" w:lineRule="auto"/>
        <w:ind w:firstLine="360"/>
      </w:pPr>
      <w:r>
        <w:t>Pro každou ze zmíněných výzkumných otázek byly definovány dílčí hypotézy, které napomáhají lépe zarámovat výzkumný problém</w:t>
      </w:r>
      <w:r w:rsidR="009640AC">
        <w:t xml:space="preserve"> a </w:t>
      </w:r>
      <w:r>
        <w:t>skrze dílčí kroky</w:t>
      </w:r>
      <w:r w:rsidR="009640AC">
        <w:t xml:space="preserve"> přispívají k hledání komplexních odpovědí:</w:t>
      </w:r>
    </w:p>
    <w:p w14:paraId="4C3DBFBC" w14:textId="0B153158" w:rsidR="009640AC" w:rsidRDefault="009640AC" w:rsidP="009640AC">
      <w:pPr>
        <w:pStyle w:val="Odstavecseseznamem"/>
        <w:numPr>
          <w:ilvl w:val="0"/>
          <w:numId w:val="24"/>
        </w:numPr>
        <w:spacing w:line="360" w:lineRule="auto"/>
      </w:pPr>
      <w:r>
        <w:t>Jakým způsobem ovlivňuje průmysl palmového oleje socioekonomickou situaci indonéských občanek a občanů?</w:t>
      </w:r>
    </w:p>
    <w:p w14:paraId="29C4D996" w14:textId="4FDA4B8E" w:rsidR="009640AC" w:rsidRDefault="009640AC" w:rsidP="00426ADB">
      <w:pPr>
        <w:pStyle w:val="Odstavecseseznamem"/>
        <w:spacing w:line="360" w:lineRule="auto"/>
        <w:ind w:left="1080"/>
        <w:rPr>
          <w:i/>
          <w:iCs/>
        </w:rPr>
      </w:pPr>
      <w:r>
        <w:t xml:space="preserve">H1: </w:t>
      </w:r>
      <w:r w:rsidRPr="009640AC">
        <w:rPr>
          <w:i/>
          <w:iCs/>
        </w:rPr>
        <w:t>Indonéští farmáři pěstující palmu olejnou mají větší ekonomickou stabilitu než farmáři pěstující jiné plodiny.</w:t>
      </w:r>
      <w:r w:rsidR="00426ADB">
        <w:rPr>
          <w:i/>
          <w:iCs/>
        </w:rPr>
        <w:br/>
      </w:r>
      <w:r w:rsidR="00426ADB">
        <w:t xml:space="preserve">H2: </w:t>
      </w:r>
      <w:r w:rsidR="00426ADB" w:rsidRPr="00944FB8">
        <w:rPr>
          <w:i/>
          <w:iCs/>
        </w:rPr>
        <w:t>Z příchodu plantážového způsobu pěstování palmy olejné profitují více ty oblasti, kde již </w:t>
      </w:r>
      <w:r w:rsidR="00A57D36" w:rsidRPr="00944FB8">
        <w:rPr>
          <w:i/>
          <w:iCs/>
        </w:rPr>
        <w:t xml:space="preserve">v minulosti </w:t>
      </w:r>
      <w:r w:rsidR="00426ADB" w:rsidRPr="00944FB8">
        <w:rPr>
          <w:i/>
          <w:iCs/>
        </w:rPr>
        <w:t>docházelo ke kultivaci některé plodiny než ty, kde je obživa místních obyvatel spojena primárně s</w:t>
      </w:r>
      <w:r w:rsidR="00A57D36" w:rsidRPr="00944FB8">
        <w:rPr>
          <w:i/>
          <w:iCs/>
        </w:rPr>
        <w:t> využitím přírodních zdrojů v okolí</w:t>
      </w:r>
      <w:r w:rsidR="00426ADB" w:rsidRPr="00944FB8">
        <w:rPr>
          <w:i/>
          <w:iCs/>
        </w:rPr>
        <w:t>.</w:t>
      </w:r>
      <w:r w:rsidR="00426ADB" w:rsidRPr="00426ADB">
        <w:rPr>
          <w:i/>
          <w:iCs/>
        </w:rPr>
        <w:br/>
      </w:r>
      <w:r w:rsidR="00426ADB">
        <w:t xml:space="preserve">H3: </w:t>
      </w:r>
      <w:r w:rsidR="006C4FE8" w:rsidRPr="006C4FE8">
        <w:rPr>
          <w:i/>
          <w:iCs/>
        </w:rPr>
        <w:t xml:space="preserve">Zaměstnanci pracující v mlýnech na zpracování trsů palmy olejné, rafinériích </w:t>
      </w:r>
      <w:r w:rsidR="006C4FE8" w:rsidRPr="006C4FE8">
        <w:rPr>
          <w:i/>
          <w:iCs/>
        </w:rPr>
        <w:lastRenderedPageBreak/>
        <w:t xml:space="preserve">a </w:t>
      </w:r>
      <w:r w:rsidR="006C4FE8" w:rsidRPr="00944FB8">
        <w:rPr>
          <w:i/>
          <w:iCs/>
        </w:rPr>
        <w:t>distribuc</w:t>
      </w:r>
      <w:r w:rsidR="00A57D36" w:rsidRPr="00944FB8">
        <w:rPr>
          <w:i/>
          <w:iCs/>
        </w:rPr>
        <w:t>i,</w:t>
      </w:r>
      <w:r w:rsidR="006C4FE8" w:rsidRPr="006C4FE8">
        <w:rPr>
          <w:i/>
          <w:iCs/>
        </w:rPr>
        <w:t xml:space="preserve"> mají obecně garantovanou větší stabilitu práce a lepší pracovní podmínky než pracovníci na plantážích.</w:t>
      </w:r>
      <w:r w:rsidR="008F6B8D">
        <w:rPr>
          <w:i/>
          <w:iCs/>
        </w:rPr>
        <w:br/>
      </w:r>
      <w:r w:rsidR="008F6B8D">
        <w:t xml:space="preserve">H4: </w:t>
      </w:r>
      <w:r w:rsidR="006C4FE8" w:rsidRPr="00944FB8">
        <w:rPr>
          <w:i/>
          <w:iCs/>
        </w:rPr>
        <w:t xml:space="preserve">Rafinérie palmového oleje mají v blízké budoucnosti velký potenciál v budování nových </w:t>
      </w:r>
      <w:r w:rsidR="00A57D36" w:rsidRPr="00944FB8">
        <w:rPr>
          <w:i/>
          <w:iCs/>
        </w:rPr>
        <w:t xml:space="preserve">pracovních </w:t>
      </w:r>
      <w:r w:rsidR="006C4FE8" w:rsidRPr="00944FB8">
        <w:rPr>
          <w:i/>
          <w:iCs/>
        </w:rPr>
        <w:t>pozic než jiné prvky pěstitelského a zpracovatelského řetězce.</w:t>
      </w:r>
    </w:p>
    <w:p w14:paraId="052277B4" w14:textId="77777777" w:rsidR="00534B62" w:rsidRPr="008F6B8D" w:rsidRDefault="00534B62" w:rsidP="00426ADB">
      <w:pPr>
        <w:pStyle w:val="Odstavecseseznamem"/>
        <w:spacing w:line="360" w:lineRule="auto"/>
        <w:ind w:left="1080"/>
        <w:rPr>
          <w:i/>
          <w:iCs/>
        </w:rPr>
      </w:pPr>
    </w:p>
    <w:p w14:paraId="77F172F3" w14:textId="76FE8A3A" w:rsidR="009640AC" w:rsidRDefault="009640AC" w:rsidP="009640AC">
      <w:pPr>
        <w:pStyle w:val="Odstavecseseznamem"/>
        <w:numPr>
          <w:ilvl w:val="0"/>
          <w:numId w:val="24"/>
        </w:numPr>
        <w:spacing w:line="360" w:lineRule="auto"/>
      </w:pPr>
      <w:r>
        <w:t xml:space="preserve">Jaké </w:t>
      </w:r>
      <w:r w:rsidR="00534B62">
        <w:t>jsou pracovní podmínky</w:t>
      </w:r>
      <w:r w:rsidR="00944FB8">
        <w:t xml:space="preserve"> </w:t>
      </w:r>
      <w:r>
        <w:t>v průmyslu palmového oleje v Indonésii?</w:t>
      </w:r>
    </w:p>
    <w:p w14:paraId="43C103FE" w14:textId="00089FA8" w:rsidR="009640AC" w:rsidRDefault="009640AC" w:rsidP="009640AC">
      <w:pPr>
        <w:pStyle w:val="Odstavecseseznamem"/>
        <w:spacing w:line="360" w:lineRule="auto"/>
        <w:ind w:left="1080"/>
      </w:pPr>
      <w:r>
        <w:t>H</w:t>
      </w:r>
      <w:r w:rsidR="006C4FE8">
        <w:t>5</w:t>
      </w:r>
      <w:r>
        <w:t xml:space="preserve">: </w:t>
      </w:r>
      <w:r w:rsidRPr="009640AC">
        <w:rPr>
          <w:i/>
          <w:iCs/>
        </w:rPr>
        <w:t xml:space="preserve">Místní komunity, </w:t>
      </w:r>
      <w:r w:rsidR="00426ADB">
        <w:rPr>
          <w:i/>
          <w:iCs/>
        </w:rPr>
        <w:t>které žijí v bezprostřední blízkosti plantáží palmy olejné a nejsou součástí pěstitelského či zpracovatelského procesu</w:t>
      </w:r>
      <w:r w:rsidRPr="009640AC">
        <w:rPr>
          <w:i/>
          <w:iCs/>
        </w:rPr>
        <w:t xml:space="preserve">, vnímají </w:t>
      </w:r>
      <w:r w:rsidR="00426ADB">
        <w:rPr>
          <w:i/>
          <w:iCs/>
        </w:rPr>
        <w:t xml:space="preserve">její příchod </w:t>
      </w:r>
      <w:r w:rsidRPr="009640AC">
        <w:rPr>
          <w:i/>
          <w:iCs/>
        </w:rPr>
        <w:t>spíše negativně než pozitivně.</w:t>
      </w:r>
    </w:p>
    <w:p w14:paraId="53EAEBC6" w14:textId="74F20975" w:rsidR="00A57D36" w:rsidRDefault="009640AC" w:rsidP="00A57D36">
      <w:pPr>
        <w:pStyle w:val="Odstavecseseznamem"/>
        <w:spacing w:line="360" w:lineRule="auto"/>
        <w:ind w:left="1080"/>
        <w:rPr>
          <w:i/>
          <w:iCs/>
        </w:rPr>
      </w:pPr>
      <w:r>
        <w:t>H</w:t>
      </w:r>
      <w:r w:rsidR="006C4FE8">
        <w:t>6</w:t>
      </w:r>
      <w:r>
        <w:t xml:space="preserve">: </w:t>
      </w:r>
      <w:r w:rsidRPr="009640AC">
        <w:rPr>
          <w:i/>
          <w:iCs/>
        </w:rPr>
        <w:t>Ženy mají v průmyslu palmy olejné horší pracovní podmínky než muži.</w:t>
      </w:r>
      <w:r>
        <w:br/>
        <w:t>H</w:t>
      </w:r>
      <w:r w:rsidR="006C4FE8">
        <w:t>7</w:t>
      </w:r>
      <w:r>
        <w:t xml:space="preserve">: </w:t>
      </w:r>
      <w:r w:rsidRPr="009640AC">
        <w:rPr>
          <w:i/>
          <w:iCs/>
        </w:rPr>
        <w:t>Ženy mají v průmyslu palmy olejné nižší platové ohodnocení než muži.</w:t>
      </w:r>
    </w:p>
    <w:p w14:paraId="342DEC71" w14:textId="77777777" w:rsidR="00944FB8" w:rsidRDefault="00944FB8" w:rsidP="00A57D36">
      <w:pPr>
        <w:pStyle w:val="Odstavecseseznamem"/>
        <w:spacing w:line="360" w:lineRule="auto"/>
        <w:ind w:left="1080"/>
      </w:pPr>
    </w:p>
    <w:p w14:paraId="05FFF9C1" w14:textId="77777777" w:rsidR="00944FB8" w:rsidRPr="00944FB8" w:rsidRDefault="00944FB8" w:rsidP="00944FB8">
      <w:pPr>
        <w:pStyle w:val="Odstavecseseznamem"/>
        <w:numPr>
          <w:ilvl w:val="0"/>
          <w:numId w:val="24"/>
        </w:numPr>
        <w:spacing w:line="360" w:lineRule="auto"/>
        <w:rPr>
          <w:i/>
          <w:iCs/>
        </w:rPr>
      </w:pPr>
      <w:r>
        <w:t>Doplňující hypotézy z globální perspektivy.</w:t>
      </w:r>
    </w:p>
    <w:p w14:paraId="6C7BFF72" w14:textId="7717CDE5" w:rsidR="009640AC" w:rsidRPr="00A57D36" w:rsidRDefault="00944FB8" w:rsidP="00944FB8">
      <w:pPr>
        <w:pStyle w:val="Odstavecseseznamem"/>
        <w:spacing w:line="360" w:lineRule="auto"/>
        <w:ind w:left="1080"/>
        <w:rPr>
          <w:i/>
          <w:iCs/>
        </w:rPr>
      </w:pPr>
      <w:r>
        <w:t>H8</w:t>
      </w:r>
      <w:r w:rsidRPr="00944FB8">
        <w:t xml:space="preserve">: </w:t>
      </w:r>
      <w:r w:rsidRPr="00944FB8">
        <w:rPr>
          <w:i/>
          <w:iCs/>
        </w:rPr>
        <w:t>Indonésie prezentuje palmu olejnou podstatně méně kriticky než západní země světa.</w:t>
      </w:r>
      <w:r>
        <w:br/>
        <w:t xml:space="preserve">H9: </w:t>
      </w:r>
      <w:r w:rsidRPr="00944FB8">
        <w:rPr>
          <w:i/>
          <w:iCs/>
        </w:rPr>
        <w:t>Rozvinuté západní země se k využití palmového oleje staví kriticky.</w:t>
      </w:r>
      <w:r w:rsidR="009640AC" w:rsidRPr="00A57D36">
        <w:rPr>
          <w:i/>
          <w:iCs/>
        </w:rPr>
        <w:br/>
      </w:r>
    </w:p>
    <w:p w14:paraId="09B9FD53" w14:textId="00D59E45" w:rsidR="00FE3475" w:rsidRDefault="00FE3475" w:rsidP="00953B93"/>
    <w:p w14:paraId="1E2576E0" w14:textId="4BCFBB99" w:rsidR="00E30112" w:rsidRDefault="00E30112" w:rsidP="00953B93"/>
    <w:p w14:paraId="44094D2F" w14:textId="33E2E57B" w:rsidR="00E30112" w:rsidRDefault="00E30112" w:rsidP="00953B93"/>
    <w:p w14:paraId="706AE976" w14:textId="62B26982" w:rsidR="00426ADB" w:rsidRDefault="00426ADB" w:rsidP="00A50405"/>
    <w:p w14:paraId="718699D5" w14:textId="53C87903" w:rsidR="00352178" w:rsidRDefault="00352178" w:rsidP="00A50405"/>
    <w:p w14:paraId="4CD75303" w14:textId="7104E38D" w:rsidR="00352178" w:rsidRDefault="00352178" w:rsidP="00A50405"/>
    <w:p w14:paraId="639A9401" w14:textId="0A87E1C5" w:rsidR="00352178" w:rsidRDefault="00352178" w:rsidP="00A50405"/>
    <w:p w14:paraId="19ECF7EB" w14:textId="198B76E3" w:rsidR="00352178" w:rsidRDefault="00352178" w:rsidP="00A50405"/>
    <w:p w14:paraId="165CA2E8" w14:textId="3755A489" w:rsidR="00352178" w:rsidRDefault="00352178" w:rsidP="00A50405"/>
    <w:p w14:paraId="6B95FA07" w14:textId="1A2A438F" w:rsidR="00352178" w:rsidRDefault="00352178" w:rsidP="00A50405"/>
    <w:p w14:paraId="626E8396" w14:textId="59AC6BF1" w:rsidR="00352178" w:rsidRDefault="00352178" w:rsidP="00A50405"/>
    <w:p w14:paraId="46B5D4AB" w14:textId="5FC956E3" w:rsidR="00352178" w:rsidRDefault="00352178" w:rsidP="00A50405"/>
    <w:p w14:paraId="4A1738DA" w14:textId="3B9B1687" w:rsidR="00352178" w:rsidRDefault="00352178" w:rsidP="00A50405"/>
    <w:p w14:paraId="47BC13B5" w14:textId="78279C3E" w:rsidR="00352178" w:rsidRDefault="00352178" w:rsidP="00A50405"/>
    <w:p w14:paraId="22A1E844" w14:textId="7F6AB9E0" w:rsidR="00352178" w:rsidRDefault="00352178" w:rsidP="00A50405"/>
    <w:p w14:paraId="3C69D4BD" w14:textId="32B4F2D1" w:rsidR="00352178" w:rsidRDefault="00352178" w:rsidP="00A50405"/>
    <w:p w14:paraId="62D3FA44" w14:textId="5B77CE29" w:rsidR="00352178" w:rsidRDefault="00352178" w:rsidP="00A50405"/>
    <w:p w14:paraId="1E2CEF1C" w14:textId="23228AA6" w:rsidR="00352178" w:rsidRDefault="00352178" w:rsidP="00A50405"/>
    <w:p w14:paraId="7F2DC211" w14:textId="58D72980" w:rsidR="00352178" w:rsidRDefault="00352178" w:rsidP="00A50405"/>
    <w:p w14:paraId="753CF91B" w14:textId="17DC42DB" w:rsidR="00352178" w:rsidRDefault="00352178" w:rsidP="00A50405"/>
    <w:p w14:paraId="61EC1758" w14:textId="77777777" w:rsidR="00352178" w:rsidRPr="00522DF5" w:rsidRDefault="00352178" w:rsidP="00A50405"/>
    <w:p w14:paraId="08B56A2E" w14:textId="25E6C646" w:rsidR="00565EE1" w:rsidRPr="006111AA" w:rsidRDefault="00522DF5" w:rsidP="00C76556">
      <w:pPr>
        <w:pStyle w:val="Nadpis1"/>
        <w:numPr>
          <w:ilvl w:val="0"/>
          <w:numId w:val="1"/>
        </w:numPr>
        <w:spacing w:line="360" w:lineRule="auto"/>
        <w:rPr>
          <w:rFonts w:ascii="Times New Roman" w:hAnsi="Times New Roman" w:cs="Times New Roman"/>
          <w:b/>
          <w:bCs/>
          <w:color w:val="auto"/>
          <w:sz w:val="28"/>
          <w:szCs w:val="28"/>
        </w:rPr>
      </w:pPr>
      <w:bookmarkStart w:id="13" w:name="_Toc90159942"/>
      <w:r w:rsidRPr="006111AA">
        <w:rPr>
          <w:rFonts w:ascii="Times New Roman" w:hAnsi="Times New Roman" w:cs="Times New Roman"/>
          <w:b/>
          <w:bCs/>
          <w:color w:val="auto"/>
          <w:sz w:val="28"/>
          <w:szCs w:val="28"/>
        </w:rPr>
        <w:lastRenderedPageBreak/>
        <w:t>Palma olejná</w:t>
      </w:r>
      <w:bookmarkEnd w:id="13"/>
    </w:p>
    <w:p w14:paraId="690E7F69" w14:textId="77D10A5C" w:rsidR="00DE077D" w:rsidRDefault="00C10EEC" w:rsidP="006111AA">
      <w:pPr>
        <w:spacing w:line="360" w:lineRule="auto"/>
        <w:ind w:firstLine="360"/>
        <w:jc w:val="both"/>
      </w:pPr>
      <w:r>
        <w:t xml:space="preserve">Rod </w:t>
      </w:r>
      <w:proofErr w:type="spellStart"/>
      <w:r w:rsidRPr="00A57D36">
        <w:rPr>
          <w:i/>
          <w:iCs/>
        </w:rPr>
        <w:t>Elaeis</w:t>
      </w:r>
      <w:proofErr w:type="spellEnd"/>
      <w:r>
        <w:t xml:space="preserve"> obsahuje</w:t>
      </w:r>
      <w:r w:rsidR="00565EE1">
        <w:t xml:space="preserve"> tři druhy palem. Díky svým vlastnostem, které umožňují široké spektrum využití je nejznámější a nejrozšířenější druh </w:t>
      </w:r>
      <w:proofErr w:type="spellStart"/>
      <w:r w:rsidR="00565EE1">
        <w:rPr>
          <w:i/>
          <w:iCs/>
        </w:rPr>
        <w:t>Elaeis</w:t>
      </w:r>
      <w:proofErr w:type="spellEnd"/>
      <w:r w:rsidR="00565EE1">
        <w:rPr>
          <w:i/>
          <w:iCs/>
        </w:rPr>
        <w:t xml:space="preserve"> </w:t>
      </w:r>
      <w:proofErr w:type="spellStart"/>
      <w:r w:rsidR="00565EE1">
        <w:rPr>
          <w:i/>
          <w:iCs/>
        </w:rPr>
        <w:t>guineensis</w:t>
      </w:r>
      <w:proofErr w:type="spellEnd"/>
      <w:r w:rsidR="00565EE1">
        <w:t>, který bude dále popisován jako palma olejná. Kmen palmy olejné dosahuje výšky od 6-20 metrů, velikost zpeřených listů se pohybuje od 5-7 metrů.</w:t>
      </w:r>
      <w:r w:rsidR="00565EE1">
        <w:rPr>
          <w:rStyle w:val="Znakapoznpodarou"/>
        </w:rPr>
        <w:footnoteReference w:id="1"/>
      </w:r>
      <w:r w:rsidR="00565EE1">
        <w:t xml:space="preserve"> Plody o velikosti 5x3 cm jsou mírně zploštělé a ve zralém stavu mají žlutooranžovou barvu a načernalé špičky. Zpravidla jsou uspořádány v plodenství o váze </w:t>
      </w:r>
      <w:r w:rsidR="00B12D43">
        <w:t>20–25</w:t>
      </w:r>
      <w:r w:rsidR="00565EE1">
        <w:t xml:space="preserve"> kg a délce 70 cm, avšak v některých případech mohou plodenství vážit až 82 kg.</w:t>
      </w:r>
      <w:r w:rsidR="00565EE1">
        <w:rPr>
          <w:rStyle w:val="Znakapoznpodarou"/>
        </w:rPr>
        <w:footnoteReference w:id="2"/>
      </w:r>
      <w:r w:rsidR="00565EE1">
        <w:t xml:space="preserve"> </w:t>
      </w:r>
    </w:p>
    <w:p w14:paraId="34D37C5A" w14:textId="00E16737" w:rsidR="00565EE1" w:rsidRPr="00DC78C4" w:rsidRDefault="00565EE1" w:rsidP="00A53C42">
      <w:pPr>
        <w:spacing w:line="360" w:lineRule="auto"/>
        <w:ind w:firstLine="360"/>
        <w:jc w:val="both"/>
      </w:pPr>
      <w:r>
        <w:t>Rovnoměrně rozložené roční srážky v hodnotě alespoň 2000 mm bez významného období sucha, maximální teplota mezi 29-30 °C, a přitom ne nižší než 22-24 °C, žádné extrémní teploty či silný vítr a sluneční svit v rozmezí 5-7 hodin denně vytváří ideální klimatické podmínky pro růst palmy olejné.</w:t>
      </w:r>
      <w:r>
        <w:rPr>
          <w:rStyle w:val="Znakapoznpodarou"/>
        </w:rPr>
        <w:footnoteReference w:id="3"/>
      </w:r>
      <w:r>
        <w:t xml:space="preserve"> Dalším důležitým faktorem pro růst je půda, a to z hlediska fyzických (obsah vody) a chemických (obsah živin) kvalit, které však lze do určité míry upravovat zavlažováním a hnojivy. Podmínky pro pěstování palmy olejné jsou poněkud specifické, a tak </w:t>
      </w:r>
      <w:r w:rsidR="00341513">
        <w:t xml:space="preserve">lze </w:t>
      </w:r>
      <w:r>
        <w:t>pouze malou část z celkové osázené plochy</w:t>
      </w:r>
      <w:r w:rsidR="00341513">
        <w:t xml:space="preserve"> </w:t>
      </w:r>
      <w:r>
        <w:t>označit za perfektně vhodnou. Většinu půd lze kvalifikovat spíše jako středně vhodné a je tak zapotřebí je při pěstování externě obohacovat. Celosvětově nejvhodnější podmínky pro pěstování se nachází v oblasti Amazonie, v případě jihovýchodní Asie je to pak oblast Indonésie a Malajsie, kde dochází k intenzivnímu pěstování a tyto dvě asijské země pokrývají téměř 90 % veškeré světové produkce palmového oleje.</w:t>
      </w:r>
      <w:r>
        <w:rPr>
          <w:rStyle w:val="Znakapoznpodarou"/>
        </w:rPr>
        <w:footnoteReference w:id="4"/>
      </w:r>
    </w:p>
    <w:p w14:paraId="046C1326" w14:textId="7027E948" w:rsidR="006111AA" w:rsidRDefault="00565EE1" w:rsidP="006111AA">
      <w:pPr>
        <w:spacing w:line="360" w:lineRule="auto"/>
        <w:ind w:firstLine="360"/>
        <w:jc w:val="both"/>
      </w:pPr>
      <w:r w:rsidRPr="00565EE1">
        <w:t>Palma olejná dosahuje dospělosti v pěti letech a je poté ekonomicky rentabilní přibližně po</w:t>
      </w:r>
      <w:r w:rsidR="00E30112">
        <w:t> </w:t>
      </w:r>
      <w:r w:rsidRPr="00565EE1">
        <w:t>dobu 25-30 let. V tomto období produkuje plody po celý rok.</w:t>
      </w:r>
      <w:r>
        <w:rPr>
          <w:rStyle w:val="Znakapoznpodarou"/>
        </w:rPr>
        <w:footnoteReference w:id="5"/>
      </w:r>
      <w:r w:rsidRPr="00565EE1">
        <w:t xml:space="preserve"> Celosvětová průměrná roční výnosnost 3,8 tun na hektar osázené plochy, 6 tun na hektar v případě nejlepších plantáží v jihovýchodní Asii a až 10 tun na hektar při genetických studiích v laboratorních podmínkách </w:t>
      </w:r>
      <w:r w:rsidRPr="00565EE1">
        <w:lastRenderedPageBreak/>
        <w:t>z palmy olejné činí jednu z nejvýnosnějších olejnatých plodin.</w:t>
      </w:r>
      <w:r>
        <w:rPr>
          <w:rStyle w:val="Znakapoznpodarou"/>
        </w:rPr>
        <w:footnoteReference w:id="6"/>
      </w:r>
      <w:r w:rsidR="00C76556">
        <w:t xml:space="preserve"> Zmíněná výnosnost však bývá napadána ochránci přírody, podle kterých výpočet adekvátně nezohledňuje všechny aspekty.</w:t>
      </w:r>
    </w:p>
    <w:p w14:paraId="585AEB10" w14:textId="77777777" w:rsidR="00636C9C" w:rsidRDefault="00636C9C" w:rsidP="00636C9C">
      <w:pPr>
        <w:spacing w:line="360" w:lineRule="auto"/>
        <w:ind w:firstLine="360"/>
        <w:jc w:val="both"/>
      </w:pPr>
      <w:r>
        <w:t xml:space="preserve">Ze zralých plodů palmy olejné jsou extrahovány dva druhy olejů, a to surový palmový olej (CPO, z anglického </w:t>
      </w:r>
      <w:proofErr w:type="spellStart"/>
      <w:r>
        <w:rPr>
          <w:i/>
          <w:iCs/>
        </w:rPr>
        <w:t>Crude</w:t>
      </w:r>
      <w:proofErr w:type="spellEnd"/>
      <w:r>
        <w:rPr>
          <w:i/>
          <w:iCs/>
        </w:rPr>
        <w:t xml:space="preserve"> Palm </w:t>
      </w:r>
      <w:proofErr w:type="spellStart"/>
      <w:r>
        <w:rPr>
          <w:i/>
          <w:iCs/>
        </w:rPr>
        <w:t>Oil</w:t>
      </w:r>
      <w:proofErr w:type="spellEnd"/>
      <w:r>
        <w:t xml:space="preserve">) a palmojádrový olej (PKO, z anglického </w:t>
      </w:r>
      <w:r>
        <w:rPr>
          <w:i/>
          <w:iCs/>
        </w:rPr>
        <w:t xml:space="preserve">Palm Kernel </w:t>
      </w:r>
      <w:proofErr w:type="spellStart"/>
      <w:r>
        <w:rPr>
          <w:i/>
          <w:iCs/>
        </w:rPr>
        <w:t>Oil</w:t>
      </w:r>
      <w:proofErr w:type="spellEnd"/>
      <w:r>
        <w:t>). Tyto druhy se liší především v profilu mastných kyselin, který ovlivňuje univerzálnost plodiny v průmyslovém využití.</w:t>
      </w:r>
      <w:r>
        <w:rPr>
          <w:rStyle w:val="Znakapoznpodarou"/>
        </w:rPr>
        <w:footnoteReference w:id="7"/>
      </w:r>
      <w:r>
        <w:t xml:space="preserve"> Ač se oba oleje zdají prakticky totožné, není tomu tak.</w:t>
      </w:r>
    </w:p>
    <w:p w14:paraId="462D7128" w14:textId="0F94AA44" w:rsidR="00636C9C" w:rsidRDefault="00636C9C" w:rsidP="00636C9C">
      <w:pPr>
        <w:spacing w:line="360" w:lineRule="auto"/>
        <w:ind w:firstLine="360"/>
        <w:jc w:val="both"/>
      </w:pPr>
      <w:r>
        <w:t>Surový palmový olej je získáván lisováním z mezokarpu neboli dužiny plodů palmy olejné a jeho teplota tání se pohybuje mezi 30-37 °C.</w:t>
      </w:r>
      <w:r>
        <w:rPr>
          <w:rStyle w:val="Znakapoznpodarou"/>
        </w:rPr>
        <w:footnoteReference w:id="8"/>
      </w:r>
      <w:r>
        <w:t xml:space="preserve"> Je zpracováván zejména na výrobu jedlých kuchyňských olejů, </w:t>
      </w:r>
      <w:proofErr w:type="spellStart"/>
      <w:r>
        <w:t>oleochemikálií</w:t>
      </w:r>
      <w:proofErr w:type="spellEnd"/>
      <w:r>
        <w:t xml:space="preserve">, </w:t>
      </w:r>
      <w:proofErr w:type="spellStart"/>
      <w:r>
        <w:t>biodieselu</w:t>
      </w:r>
      <w:proofErr w:type="spellEnd"/>
      <w:r>
        <w:t xml:space="preserve"> a kyselinu laurovou, hojně využívanou v kosmetice.</w:t>
      </w:r>
      <w:r>
        <w:rPr>
          <w:rStyle w:val="Znakapoznpodarou"/>
        </w:rPr>
        <w:footnoteReference w:id="9"/>
      </w:r>
      <w:r>
        <w:t xml:space="preserve"> Zbylá jádra jsou poté po usušení opět lisována k získání palmojádrového oleje, který taje při teplotě 20-24 °C. Palmojádrový olej je obdobně jako palmový olej využíván při výrobě různých potravinářských výrobků, ale častěji k výrobě mýdel a jiných kosmetických přípravků.</w:t>
      </w:r>
      <w:r>
        <w:rPr>
          <w:rStyle w:val="Znakapoznpodarou"/>
        </w:rPr>
        <w:footnoteReference w:id="10"/>
      </w:r>
    </w:p>
    <w:p w14:paraId="3EDE163C" w14:textId="77777777" w:rsidR="004974A7" w:rsidRDefault="004974A7" w:rsidP="006111AA">
      <w:pPr>
        <w:spacing w:line="360" w:lineRule="auto"/>
        <w:ind w:firstLine="360"/>
        <w:jc w:val="both"/>
      </w:pPr>
    </w:p>
    <w:p w14:paraId="6E38FACA" w14:textId="2712D459" w:rsidR="004974A7" w:rsidRPr="006111AA" w:rsidRDefault="004974A7" w:rsidP="00636C9C">
      <w:pPr>
        <w:pStyle w:val="Nadpis2"/>
        <w:numPr>
          <w:ilvl w:val="1"/>
          <w:numId w:val="1"/>
        </w:numPr>
        <w:spacing w:line="360" w:lineRule="auto"/>
        <w:rPr>
          <w:rFonts w:ascii="Times New Roman" w:hAnsi="Times New Roman" w:cs="Times New Roman"/>
          <w:b/>
          <w:bCs/>
          <w:color w:val="auto"/>
          <w:sz w:val="24"/>
          <w:szCs w:val="24"/>
        </w:rPr>
      </w:pPr>
      <w:bookmarkStart w:id="14" w:name="_Toc90159943"/>
      <w:r w:rsidRPr="006111AA">
        <w:rPr>
          <w:rFonts w:ascii="Times New Roman" w:hAnsi="Times New Roman" w:cs="Times New Roman"/>
          <w:b/>
          <w:bCs/>
          <w:color w:val="auto"/>
          <w:sz w:val="24"/>
          <w:szCs w:val="24"/>
        </w:rPr>
        <w:t>Historie pěstování palmy olejné</w:t>
      </w:r>
      <w:bookmarkEnd w:id="14"/>
    </w:p>
    <w:p w14:paraId="1AF9F7D1" w14:textId="33FCA0D5" w:rsidR="004974A7" w:rsidRDefault="004974A7" w:rsidP="004974A7">
      <w:pPr>
        <w:spacing w:line="360" w:lineRule="auto"/>
        <w:ind w:firstLine="360"/>
        <w:jc w:val="both"/>
      </w:pPr>
      <w:r>
        <w:t xml:space="preserve">Palma olejná potažmo palmový olej byl lidmi využíván </w:t>
      </w:r>
      <w:r w:rsidR="00341513">
        <w:t>pravděpodobně</w:t>
      </w:r>
      <w:r>
        <w:t xml:space="preserve"> již 3000 let před naším letopočtem. Svědčí o tom archeologický objev z konce 19. století v egyptské oblasti </w:t>
      </w:r>
      <w:proofErr w:type="spellStart"/>
      <w:r>
        <w:t>Abydos</w:t>
      </w:r>
      <w:proofErr w:type="spellEnd"/>
      <w:r>
        <w:t xml:space="preserve">. Zde byl v odkryté hrobce nalezen palmový olej, který do Egypta </w:t>
      </w:r>
      <w:r w:rsidR="009956F1">
        <w:t>nejspíše</w:t>
      </w:r>
      <w:r>
        <w:t xml:space="preserve"> přivezli arabští obchodníci ze západní Afriky.</w:t>
      </w:r>
      <w:r>
        <w:rPr>
          <w:rStyle w:val="Znakapoznpodarou"/>
        </w:rPr>
        <w:footnoteReference w:id="11"/>
      </w:r>
      <w:r>
        <w:t xml:space="preserve"> Ačkoli okolo počátku </w:t>
      </w:r>
      <w:r w:rsidR="009956F1">
        <w:t xml:space="preserve">jeho </w:t>
      </w:r>
      <w:r>
        <w:t>využívání panují spekulace, s určitostí však lze říct, že palma olejná pochází z oblasti západní Afriky, kde je dodnes významným elementem v živobytí místních farmářů. Nutno podotknout, že ač je zde původní plodinou, tak západní Afrika oproti jiným zemím světa nezaznamenala signifikantní rozšiřování komerčních plantáží palmy olejné.</w:t>
      </w:r>
      <w:r>
        <w:rPr>
          <w:rStyle w:val="Znakapoznpodarou"/>
        </w:rPr>
        <w:footnoteReference w:id="12"/>
      </w:r>
      <w:r>
        <w:t xml:space="preserve"> Portugalci jako první zahájili v roce 1434 </w:t>
      </w:r>
      <w:r w:rsidR="009956F1">
        <w:t xml:space="preserve">v </w:t>
      </w:r>
      <w:r>
        <w:t xml:space="preserve">oblasti západní Afriky průzkum a následný obchod a předstihli tak Nizozemce a Angličany o 150 let. První </w:t>
      </w:r>
      <w:r>
        <w:lastRenderedPageBreak/>
        <w:t xml:space="preserve">evropská písemná doložená zmínka o palmě olejné pochází z poloviny 15. století od portugalského cestovatele </w:t>
      </w:r>
      <w:proofErr w:type="spellStart"/>
      <w:r>
        <w:t>Alvise</w:t>
      </w:r>
      <w:proofErr w:type="spellEnd"/>
      <w:r>
        <w:t xml:space="preserve"> </w:t>
      </w:r>
      <w:proofErr w:type="spellStart"/>
      <w:r>
        <w:t>Cadamostra</w:t>
      </w:r>
      <w:proofErr w:type="spellEnd"/>
      <w:r>
        <w:t>, který ji popsal následovně: „Má vůni fialek, chuť olivového oleje a barvu, která zabarví jídlo jako šafrán, ale je více atraktivní.“</w:t>
      </w:r>
      <w:r>
        <w:rPr>
          <w:rStyle w:val="Znakapoznpodarou"/>
        </w:rPr>
        <w:footnoteReference w:id="13"/>
      </w:r>
      <w:r>
        <w:t xml:space="preserve"> Éra kolonialismu a</w:t>
      </w:r>
      <w:r w:rsidR="00E30112">
        <w:t> </w:t>
      </w:r>
      <w:r>
        <w:t>posilování mezinárodního obchodu napomohlo k rozšíření palmy olejné dále na území Afriky, do Asie i Ameriky.</w:t>
      </w:r>
    </w:p>
    <w:p w14:paraId="5C11B26B" w14:textId="77777777" w:rsidR="004974A7" w:rsidRDefault="004974A7" w:rsidP="004974A7">
      <w:pPr>
        <w:spacing w:line="360" w:lineRule="auto"/>
        <w:ind w:firstLine="360"/>
        <w:jc w:val="both"/>
      </w:pPr>
    </w:p>
    <w:p w14:paraId="12317C9B" w14:textId="77777777" w:rsidR="004974A7" w:rsidRPr="006111AA" w:rsidRDefault="004974A7" w:rsidP="00636C9C">
      <w:pPr>
        <w:pStyle w:val="Nadpis2"/>
        <w:numPr>
          <w:ilvl w:val="1"/>
          <w:numId w:val="1"/>
        </w:numPr>
        <w:spacing w:line="360" w:lineRule="auto"/>
        <w:rPr>
          <w:rFonts w:ascii="Times New Roman" w:hAnsi="Times New Roman" w:cs="Times New Roman"/>
          <w:b/>
          <w:bCs/>
          <w:color w:val="auto"/>
          <w:sz w:val="24"/>
          <w:szCs w:val="24"/>
        </w:rPr>
      </w:pPr>
      <w:bookmarkStart w:id="15" w:name="_Toc90159944"/>
      <w:r w:rsidRPr="006111AA">
        <w:rPr>
          <w:rFonts w:ascii="Times New Roman" w:hAnsi="Times New Roman" w:cs="Times New Roman"/>
          <w:b/>
          <w:bCs/>
          <w:color w:val="auto"/>
          <w:sz w:val="24"/>
          <w:szCs w:val="24"/>
        </w:rPr>
        <w:t>Využití palmy olejné</w:t>
      </w:r>
      <w:bookmarkEnd w:id="15"/>
    </w:p>
    <w:p w14:paraId="0F85F538" w14:textId="125705B3" w:rsidR="004974A7" w:rsidRDefault="004974A7" w:rsidP="004974A7">
      <w:pPr>
        <w:spacing w:line="360" w:lineRule="auto"/>
        <w:ind w:firstLine="360"/>
        <w:jc w:val="both"/>
      </w:pPr>
      <w:r>
        <w:t>Úspěch palmového oleje tkví zejména v jeho širokém spektru využití od potravin přes kosmetiku až po biopaliva. Díky své univerzálnosti se stal součástí každodenního života lidí po</w:t>
      </w:r>
      <w:r w:rsidR="00E30112">
        <w:t> </w:t>
      </w:r>
      <w:r>
        <w:t>celém světě. Kromě plodů je v případě palmy olejné možné zužitkovat i ostatní části rostliny, jako je míza, skořápky či samotný kmen. Tím lze zredukovat zbytečný odpad a zvýšit zisk.</w:t>
      </w:r>
      <w:r>
        <w:rPr>
          <w:rStyle w:val="Znakapoznpodarou"/>
        </w:rPr>
        <w:footnoteReference w:id="14"/>
      </w:r>
    </w:p>
    <w:p w14:paraId="211D0D95" w14:textId="1B8FF5F0" w:rsidR="004974A7" w:rsidRDefault="004974A7" w:rsidP="004974A7">
      <w:pPr>
        <w:spacing w:line="360" w:lineRule="auto"/>
        <w:ind w:firstLine="360"/>
        <w:jc w:val="both"/>
      </w:pPr>
      <w:r>
        <w:t xml:space="preserve">Aktuální cena a dostupnost často určuje způsob využití palmového oleje. Většinově však platí, že olej nižší kvality nebývá používán pro potravinářské účely, ale spíše pro výrobu mýdel, svíček, glycerolu, mastných kyselin a kosmetiky. Kromě toho, že je z palmového oleje možné vyrobit velké množství chemických sloučenin známých jako </w:t>
      </w:r>
      <w:proofErr w:type="spellStart"/>
      <w:r>
        <w:t>oleochemikálie</w:t>
      </w:r>
      <w:proofErr w:type="spellEnd"/>
      <w:r>
        <w:t>, lze také extrahovat i jeho menší složky, jako například karoten, vitamin E a steroly a dále je využít ve</w:t>
      </w:r>
      <w:r w:rsidR="00E30112">
        <w:t> </w:t>
      </w:r>
      <w:r>
        <w:t>výrobním procesu. Neopomenutelným fenoménem v oblasti využití pro nepotravinářské účely je výroba biopaliv tvorbou metylesterů mastných kyselin v palmovém oleji. Díky odpovídajícím vazbám, které jsou analogické s motorovou naftou, jej tak lze použít v pohonných hmotách.</w:t>
      </w:r>
      <w:r>
        <w:rPr>
          <w:rStyle w:val="Znakapoznpodarou"/>
        </w:rPr>
        <w:footnoteReference w:id="15"/>
      </w:r>
      <w:r>
        <w:t xml:space="preserve"> Tento původně velmi nadějný a optimistický plán zpracování, který měl přispět k</w:t>
      </w:r>
      <w:r w:rsidR="009956F1">
        <w:t> ekologizaci pohonných hmot</w:t>
      </w:r>
      <w:r>
        <w:t xml:space="preserve"> a napomoci v řešení tenčících se zásob fosilních paliv však v případě biopaliv</w:t>
      </w:r>
      <w:r w:rsidR="009956F1">
        <w:t>,</w:t>
      </w:r>
      <w:r>
        <w:t xml:space="preserve"> zejména první generace</w:t>
      </w:r>
      <w:r w:rsidR="009956F1">
        <w:t>,</w:t>
      </w:r>
      <w:r>
        <w:t xml:space="preserve"> narazil na jistá úskalí, která jsou blíže popsána v následující podkapitole </w:t>
      </w:r>
      <w:r w:rsidR="00975A86">
        <w:t>1</w:t>
      </w:r>
      <w:r>
        <w:t>.2.1. Biopaliva.</w:t>
      </w:r>
    </w:p>
    <w:p w14:paraId="1C51C0A7" w14:textId="77777777" w:rsidR="004617DB" w:rsidRDefault="00886DCF" w:rsidP="004617DB">
      <w:pPr>
        <w:spacing w:line="360" w:lineRule="auto"/>
        <w:ind w:firstLine="360"/>
        <w:jc w:val="both"/>
      </w:pPr>
      <w:r w:rsidRPr="00886DCF">
        <w:t>V současnost</w:t>
      </w:r>
      <w:r>
        <w:t>i</w:t>
      </w:r>
      <w:r w:rsidRPr="00886DCF">
        <w:t xml:space="preserve"> je </w:t>
      </w:r>
      <w:r>
        <w:t xml:space="preserve">celosvětový potravinářský řetězec nastaven na masivní využití palmového oleje, a to díky historicky nízké ceně samotné komodity a vybudovanému efektivnímu distribučnímu kanálu. Ačkoli výše výkupní ceny je pro země napříč celým světem stále lukrativní, </w:t>
      </w:r>
      <w:r w:rsidR="00BE768C">
        <w:t xml:space="preserve">cena za distribuční kanál, v tomto případě lodní dopravu, v posledních letech dramaticky stoupla. Mezi říjnem 2020 a listopadem 2021 vzrostla sazba za přepravu kontejnerů </w:t>
      </w:r>
      <w:r w:rsidR="00BE768C">
        <w:lastRenderedPageBreak/>
        <w:t>na trase mezi Čínou či východní Asií a Evropou sedminásobně</w:t>
      </w:r>
      <w:r w:rsidR="004617DB">
        <w:t>,</w:t>
      </w:r>
      <w:r w:rsidR="004617DB">
        <w:rPr>
          <w:rStyle w:val="Znakapoznpodarou"/>
        </w:rPr>
        <w:footnoteReference w:id="16"/>
      </w:r>
      <w:r w:rsidR="004617DB">
        <w:t xml:space="preserve"> což přimělo západní země světa k zamyšlení nad větší mírou lokalizace, tedy o návratu k původním zdrojům, u kterých alespoň v případě dopravy nehrozí tak výrazné kolísání cen. </w:t>
      </w:r>
    </w:p>
    <w:p w14:paraId="7E53EE1B" w14:textId="798488AD" w:rsidR="0060153E" w:rsidRDefault="0040524E" w:rsidP="004617DB">
      <w:pPr>
        <w:spacing w:line="360" w:lineRule="auto"/>
        <w:ind w:firstLine="360"/>
        <w:jc w:val="both"/>
      </w:pPr>
      <w:r>
        <w:t xml:space="preserve">Palmový olej má řadu funkčních vlastností, které z něj dělají cennou složku v potravinářství. </w:t>
      </w:r>
      <w:r w:rsidR="00364C8D">
        <w:t>Mezi nejvýznamnější</w:t>
      </w:r>
      <w:r>
        <w:t xml:space="preserve"> </w:t>
      </w:r>
      <w:r w:rsidR="00364C8D">
        <w:t xml:space="preserve">patří </w:t>
      </w:r>
      <w:r>
        <w:t>tendenc</w:t>
      </w:r>
      <w:r w:rsidR="00364C8D">
        <w:t>e</w:t>
      </w:r>
      <w:r>
        <w:t xml:space="preserve"> krystalizovat</w:t>
      </w:r>
      <w:r w:rsidR="00364C8D">
        <w:t>, díky které je</w:t>
      </w:r>
      <w:r>
        <w:t xml:space="preserve"> velmi vhodný pro průmyslovou výrobu margarínů</w:t>
      </w:r>
      <w:r w:rsidR="00364C8D">
        <w:t xml:space="preserve"> či</w:t>
      </w:r>
      <w:r>
        <w:t xml:space="preserve"> </w:t>
      </w:r>
      <w:r w:rsidR="00364C8D">
        <w:t xml:space="preserve">jeho </w:t>
      </w:r>
      <w:r>
        <w:t>odolnost vůči oxidaci</w:t>
      </w:r>
      <w:r w:rsidR="00364C8D">
        <w:t>, čímž</w:t>
      </w:r>
      <w:r>
        <w:t xml:space="preserve"> přispívá k delší trvanlivosti výsledných produktů</w:t>
      </w:r>
      <w:r w:rsidR="00364C8D">
        <w:t>.</w:t>
      </w:r>
      <w:r w:rsidR="00364C8D">
        <w:rPr>
          <w:rStyle w:val="Znakapoznpodarou"/>
        </w:rPr>
        <w:footnoteReference w:id="17"/>
      </w:r>
      <w:r w:rsidR="00364C8D">
        <w:t xml:space="preserve"> Palmový olej tak je </w:t>
      </w:r>
      <w:r w:rsidR="004974A7">
        <w:t xml:space="preserve">vhodný na vaření, smažení, vyskytuje se v pekařských výrobcích, nejrůznějších slaných i sladkých pochutinách, náhražkách a mléčných výrobcích. Frakce stearin s vyšší teplotou tání je v případě potravinářství používána zejména pro výrobu </w:t>
      </w:r>
      <w:proofErr w:type="spellStart"/>
      <w:r w:rsidR="004974A7">
        <w:t>vanaspati</w:t>
      </w:r>
      <w:proofErr w:type="spellEnd"/>
      <w:r w:rsidR="004974A7">
        <w:t xml:space="preserve">, indického hydrogenovaného rostlinného tuku na vaření, a pekařských tuků, zatímco olein, který má nižší teplotu tání, je využíván na </w:t>
      </w:r>
      <w:r w:rsidR="00364C8D">
        <w:t xml:space="preserve">již zmíněné </w:t>
      </w:r>
      <w:r w:rsidR="004974A7">
        <w:t>margaríny, kuchyňské oleje a salátové oleje.</w:t>
      </w:r>
      <w:r w:rsidR="004974A7">
        <w:rPr>
          <w:rStyle w:val="Znakapoznpodarou"/>
        </w:rPr>
        <w:footnoteReference w:id="18"/>
      </w:r>
      <w:r w:rsidR="003C4670">
        <w:t xml:space="preserve"> </w:t>
      </w:r>
      <w:r w:rsidR="007B613C">
        <w:t xml:space="preserve">Dle informací společnosti </w:t>
      </w:r>
      <w:proofErr w:type="spellStart"/>
      <w:r w:rsidR="007B613C" w:rsidRPr="007B613C">
        <w:t>Golden</w:t>
      </w:r>
      <w:proofErr w:type="spellEnd"/>
      <w:r w:rsidR="007B613C" w:rsidRPr="007B613C">
        <w:t xml:space="preserve"> </w:t>
      </w:r>
      <w:proofErr w:type="spellStart"/>
      <w:r w:rsidR="007B613C" w:rsidRPr="007B613C">
        <w:t>Agri-Resources</w:t>
      </w:r>
      <w:proofErr w:type="spellEnd"/>
      <w:r w:rsidR="007B613C">
        <w:t xml:space="preserve"> lze palmový olej </w:t>
      </w:r>
      <w:r w:rsidR="009956F1">
        <w:t xml:space="preserve">při běžném nákupu v supermarketu </w:t>
      </w:r>
      <w:r w:rsidR="007B613C">
        <w:t>nalézt</w:t>
      </w:r>
      <w:r w:rsidR="009956F1">
        <w:t xml:space="preserve"> </w:t>
      </w:r>
      <w:r w:rsidR="007B613C">
        <w:t>zejména v následujících produktech: palmový olej na smažení či do salátů, chléb, dorty, pečivo, margarín</w:t>
      </w:r>
      <w:r w:rsidR="00FA3F43">
        <w:t>y</w:t>
      </w:r>
      <w:r w:rsidR="007B613C">
        <w:t xml:space="preserve">, polotovary, hotové směsi na pečení, zdobení a polevy, balené čokoládové nápoje, smetana do kávy bez mléka, </w:t>
      </w:r>
      <w:r w:rsidR="00FA3F43">
        <w:t>čokoláda, čokoládové pomazánky, sušenky, cereálie, instantní nudle, zmrzlina, mražená pizza, čistící prostředky, svíčky, pasta na zuby, mýdla, šampony, kondicionéry, parfémy, krémy na tělo, sirup na kašel, doplňky stravy, obličejové masky, vlhčené ubrousky, odličovače, rtěnky, kojenecká strava</w:t>
      </w:r>
      <w:r w:rsidR="009956F1">
        <w:t xml:space="preserve"> a </w:t>
      </w:r>
      <w:r w:rsidR="00FA3F43">
        <w:t>krmivo pro psy.</w:t>
      </w:r>
      <w:r w:rsidR="00FA3F43">
        <w:rPr>
          <w:rStyle w:val="Znakapoznpodarou"/>
        </w:rPr>
        <w:footnoteReference w:id="19"/>
      </w:r>
    </w:p>
    <w:p w14:paraId="36C02BBE" w14:textId="3E42695F" w:rsidR="004656CD" w:rsidRPr="00DF4039" w:rsidRDefault="004656CD" w:rsidP="00636C9C">
      <w:pPr>
        <w:pStyle w:val="Nadpis3"/>
        <w:numPr>
          <w:ilvl w:val="2"/>
          <w:numId w:val="1"/>
        </w:numPr>
        <w:spacing w:line="360" w:lineRule="auto"/>
        <w:rPr>
          <w:rFonts w:ascii="Times New Roman" w:hAnsi="Times New Roman" w:cs="Times New Roman"/>
          <w:b/>
          <w:bCs/>
          <w:i/>
          <w:iCs/>
          <w:color w:val="auto"/>
        </w:rPr>
      </w:pPr>
      <w:bookmarkStart w:id="16" w:name="_Toc90159945"/>
      <w:r w:rsidRPr="00DF4039">
        <w:rPr>
          <w:rFonts w:ascii="Times New Roman" w:hAnsi="Times New Roman" w:cs="Times New Roman"/>
          <w:b/>
          <w:bCs/>
          <w:i/>
          <w:iCs/>
          <w:color w:val="auto"/>
        </w:rPr>
        <w:t>Biopaliva</w:t>
      </w:r>
      <w:bookmarkEnd w:id="16"/>
    </w:p>
    <w:p w14:paraId="29AD937E" w14:textId="0840D31B" w:rsidR="00FC51AA" w:rsidRDefault="00FC51AA" w:rsidP="006111AA">
      <w:pPr>
        <w:spacing w:line="360" w:lineRule="auto"/>
        <w:ind w:firstLine="360"/>
        <w:jc w:val="both"/>
      </w:pPr>
      <w:r>
        <w:t xml:space="preserve">Tenčící se zásoby fosilních paliv a potřeba zmírňovat negativní dopady lidské činnosti na </w:t>
      </w:r>
      <w:r w:rsidR="009956F1">
        <w:t>životní prostředí</w:t>
      </w:r>
      <w:r>
        <w:t xml:space="preserve"> uspíšily rozvoj v</w:t>
      </w:r>
      <w:r w:rsidR="003C4670">
        <w:t> </w:t>
      </w:r>
      <w:r>
        <w:t>oblasti</w:t>
      </w:r>
      <w:r w:rsidR="003C4670">
        <w:t xml:space="preserve"> biopaliv</w:t>
      </w:r>
      <w:r>
        <w:t>.</w:t>
      </w:r>
      <w:r>
        <w:rPr>
          <w:rStyle w:val="Znakapoznpodarou"/>
        </w:rPr>
        <w:footnoteReference w:id="20"/>
      </w:r>
      <w:r w:rsidR="003C4670">
        <w:t xml:space="preserve"> </w:t>
      </w:r>
      <w:r w:rsidR="00257549">
        <w:t xml:space="preserve">Mezi nejzákladnější typy biopaliv se řadí </w:t>
      </w:r>
      <w:proofErr w:type="spellStart"/>
      <w:r w:rsidR="00257549">
        <w:t>bioethanol</w:t>
      </w:r>
      <w:proofErr w:type="spellEnd"/>
      <w:r w:rsidR="00257549">
        <w:t xml:space="preserve">, </w:t>
      </w:r>
      <w:proofErr w:type="spellStart"/>
      <w:r w:rsidR="00257549">
        <w:t>biodiesel</w:t>
      </w:r>
      <w:proofErr w:type="spellEnd"/>
      <w:r w:rsidR="00257549">
        <w:t xml:space="preserve"> a </w:t>
      </w:r>
      <w:proofErr w:type="spellStart"/>
      <w:r w:rsidR="00257549">
        <w:t>biojet</w:t>
      </w:r>
      <w:proofErr w:type="spellEnd"/>
      <w:r w:rsidR="00257549">
        <w:t xml:space="preserve">. </w:t>
      </w:r>
      <w:proofErr w:type="spellStart"/>
      <w:r w:rsidR="00257549">
        <w:t>Bioethanol</w:t>
      </w:r>
      <w:proofErr w:type="spellEnd"/>
      <w:r w:rsidR="00257549">
        <w:t xml:space="preserve"> je alkoholem, který vzniká fermentací a je využíván především jako palivo pro osobní automobily. </w:t>
      </w:r>
      <w:proofErr w:type="spellStart"/>
      <w:r w:rsidR="00257549">
        <w:t>Biodiesel</w:t>
      </w:r>
      <w:proofErr w:type="spellEnd"/>
      <w:r w:rsidR="00257549">
        <w:t xml:space="preserve"> je oproti tomu druhem nafty s dlouhými řetězci pocházejícím z rostlin či zvířat a využití nachází především u nákladních automobilů a traktorů. Posledním zmíněným je </w:t>
      </w:r>
      <w:proofErr w:type="spellStart"/>
      <w:r w:rsidR="00257549">
        <w:t>biojet</w:t>
      </w:r>
      <w:proofErr w:type="spellEnd"/>
      <w:r w:rsidR="00257549">
        <w:t>, který pochází z</w:t>
      </w:r>
      <w:r w:rsidR="001F5A83">
        <w:t xml:space="preserve"> rostlinných olejů, cukrů, </w:t>
      </w:r>
      <w:r w:rsidR="001F5A83">
        <w:lastRenderedPageBreak/>
        <w:t>živočišných tuků či odpadní biomasy a lze jej použít jako palivo pro leteckou dopravu.</w:t>
      </w:r>
      <w:r w:rsidR="001F5A83">
        <w:rPr>
          <w:rStyle w:val="Znakapoznpodarou"/>
        </w:rPr>
        <w:footnoteReference w:id="21"/>
      </w:r>
      <w:r w:rsidR="001F5A83">
        <w:t xml:space="preserve"> Dalším </w:t>
      </w:r>
      <w:r w:rsidR="009956F1">
        <w:t>možným způsobem, jak dělit biopaliva,</w:t>
      </w:r>
      <w:r w:rsidR="001F5A83">
        <w:t xml:space="preserve"> je na </w:t>
      </w:r>
      <w:r w:rsidR="009956F1">
        <w:t>podle</w:t>
      </w:r>
      <w:r w:rsidR="001F5A83">
        <w:t xml:space="preserve"> generací, a to na první, druhou, třetí a čtvrtou</w:t>
      </w:r>
      <w:r w:rsidR="00253B29">
        <w:t>, které se liší v materiálech, ze kterých jsou vyrobeny a</w:t>
      </w:r>
      <w:r w:rsidR="00E30112">
        <w:t> </w:t>
      </w:r>
      <w:r w:rsidR="00253B29">
        <w:t>v</w:t>
      </w:r>
      <w:r w:rsidR="005C5419">
        <w:t> ekologičnosti. Nejvíce ekologicky problematickou je nejstarší, tedy první generace biopaliv, která není efektivní a mnohdy je z hlediska celého životního cyklu dokonce více emisně náročná než fosilní paliva.</w:t>
      </w:r>
      <w:r w:rsidR="005C5419">
        <w:rPr>
          <w:rStyle w:val="Znakapoznpodarou"/>
        </w:rPr>
        <w:footnoteReference w:id="22"/>
      </w:r>
      <w:r w:rsidR="00945D9C">
        <w:t xml:space="preserve"> Právě do první generace se řadí biopaliva na bázi palmového oleje a dalších kulturních plodin, které byly pěstované pouze za účelem výroby pohonných hmot. </w:t>
      </w:r>
    </w:p>
    <w:p w14:paraId="3AB8B838" w14:textId="7280E771" w:rsidR="005C5419" w:rsidRDefault="003B5C52" w:rsidP="00F529DA">
      <w:pPr>
        <w:spacing w:line="360" w:lineRule="auto"/>
        <w:ind w:firstLine="360"/>
        <w:jc w:val="both"/>
      </w:pPr>
      <w:r>
        <w:t xml:space="preserve">Dle statistických údajů z roku 2020 jsou světovými lídry v produkci biopaliv Spojené státy americké s 1347 </w:t>
      </w:r>
      <w:proofErr w:type="spellStart"/>
      <w:r>
        <w:t>petajouly</w:t>
      </w:r>
      <w:proofErr w:type="spellEnd"/>
      <w:r>
        <w:t xml:space="preserve">, následně Brazílie s 883 </w:t>
      </w:r>
      <w:proofErr w:type="spellStart"/>
      <w:r>
        <w:t>petajouly</w:t>
      </w:r>
      <w:proofErr w:type="spellEnd"/>
      <w:r>
        <w:t xml:space="preserve"> a na třetím místě Indonésie s 283 vyprodukovanými </w:t>
      </w:r>
      <w:proofErr w:type="spellStart"/>
      <w:r>
        <w:t>petajouly</w:t>
      </w:r>
      <w:proofErr w:type="spellEnd"/>
      <w:r>
        <w:t>.</w:t>
      </w:r>
      <w:r>
        <w:rPr>
          <w:rStyle w:val="Znakapoznpodarou"/>
        </w:rPr>
        <w:footnoteReference w:id="23"/>
      </w:r>
      <w:r w:rsidR="00A76DA7">
        <w:t xml:space="preserve"> Vzhledem ke světově sílící ekologické politice lze očekávat rozvoj a zvýšený zájem o biopaliva</w:t>
      </w:r>
      <w:r w:rsidR="00945D9C">
        <w:t xml:space="preserve"> pokročilejších generací</w:t>
      </w:r>
      <w:r w:rsidR="00A76DA7">
        <w:t>. V případě Indonésie je však v této slibné perspektivě podstatný zádrhel a to, že</w:t>
      </w:r>
      <w:r w:rsidR="006111AA">
        <w:t xml:space="preserve"> tamní</w:t>
      </w:r>
      <w:r w:rsidR="00A76DA7">
        <w:t xml:space="preserve"> </w:t>
      </w:r>
      <w:proofErr w:type="spellStart"/>
      <w:r w:rsidR="00A76DA7">
        <w:t>biodiesel</w:t>
      </w:r>
      <w:proofErr w:type="spellEnd"/>
      <w:r w:rsidR="00A76DA7">
        <w:t xml:space="preserve"> stále pochází z plodin</w:t>
      </w:r>
      <w:r w:rsidR="006111AA">
        <w:t>y</w:t>
      </w:r>
      <w:r w:rsidR="00A76DA7">
        <w:t xml:space="preserve"> první generace</w:t>
      </w:r>
      <w:r w:rsidR="006111AA">
        <w:t>, kterou je palma olejná.</w:t>
      </w:r>
      <w:r w:rsidR="006111AA">
        <w:rPr>
          <w:rStyle w:val="Znakapoznpodarou"/>
        </w:rPr>
        <w:footnoteReference w:id="24"/>
      </w:r>
      <w:r w:rsidR="00E61332">
        <w:t xml:space="preserve"> Tento aspekt se stal bodem sváru mezi Indonésií a Evropskou unií, který je detailněji popsán v kapitole 3.2. Současnost palmy olejné v Indonésii.</w:t>
      </w:r>
    </w:p>
    <w:p w14:paraId="3DCC33C7" w14:textId="77777777" w:rsidR="0060153E" w:rsidRPr="008E2BA4" w:rsidRDefault="0060153E" w:rsidP="004974A7">
      <w:pPr>
        <w:spacing w:line="360" w:lineRule="auto"/>
        <w:jc w:val="both"/>
      </w:pPr>
    </w:p>
    <w:p w14:paraId="76CCED2C" w14:textId="6C4279CC" w:rsidR="00A53C42" w:rsidRPr="004D4CE5" w:rsidRDefault="00DF4039" w:rsidP="00636C9C">
      <w:pPr>
        <w:pStyle w:val="Nadpis2"/>
        <w:numPr>
          <w:ilvl w:val="1"/>
          <w:numId w:val="1"/>
        </w:numPr>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17" w:name="_Toc90159946"/>
      <w:r w:rsidR="00A53C42" w:rsidRPr="004D4CE5">
        <w:rPr>
          <w:rFonts w:ascii="Times New Roman" w:hAnsi="Times New Roman" w:cs="Times New Roman"/>
          <w:b/>
          <w:bCs/>
          <w:color w:val="auto"/>
          <w:sz w:val="24"/>
          <w:szCs w:val="24"/>
        </w:rPr>
        <w:t xml:space="preserve">Environmentální otázky </w:t>
      </w:r>
      <w:r w:rsidR="004D4CE5">
        <w:rPr>
          <w:rFonts w:ascii="Times New Roman" w:hAnsi="Times New Roman" w:cs="Times New Roman"/>
          <w:b/>
          <w:bCs/>
          <w:color w:val="auto"/>
          <w:sz w:val="24"/>
          <w:szCs w:val="24"/>
        </w:rPr>
        <w:t>spojené s</w:t>
      </w:r>
      <w:r w:rsidR="00636C9C">
        <w:rPr>
          <w:rFonts w:ascii="Times New Roman" w:hAnsi="Times New Roman" w:cs="Times New Roman"/>
          <w:b/>
          <w:bCs/>
          <w:color w:val="auto"/>
          <w:sz w:val="24"/>
          <w:szCs w:val="24"/>
        </w:rPr>
        <w:t> využíváním palmy olejné</w:t>
      </w:r>
      <w:bookmarkEnd w:id="17"/>
    </w:p>
    <w:p w14:paraId="56B213B6" w14:textId="69518B2E" w:rsidR="00DA4D00" w:rsidRDefault="00636C9C" w:rsidP="00DA4D00">
      <w:pPr>
        <w:spacing w:line="360" w:lineRule="auto"/>
        <w:ind w:firstLine="360"/>
        <w:jc w:val="both"/>
      </w:pPr>
      <w:r w:rsidRPr="00636C9C">
        <w:rPr>
          <w:color w:val="000000" w:themeColor="text1"/>
        </w:rPr>
        <w:t xml:space="preserve">Díky </w:t>
      </w:r>
      <w:r>
        <w:rPr>
          <w:color w:val="000000" w:themeColor="text1"/>
        </w:rPr>
        <w:t>široké využitelnosti od potravinářství až po dopravu</w:t>
      </w:r>
      <w:r w:rsidR="00DA4D00">
        <w:rPr>
          <w:color w:val="000000" w:themeColor="text1"/>
        </w:rPr>
        <w:t xml:space="preserve"> a z toho vyplývající vysoké celosvětové poptávce začal </w:t>
      </w:r>
      <w:r>
        <w:rPr>
          <w:color w:val="000000" w:themeColor="text1"/>
        </w:rPr>
        <w:t xml:space="preserve">člověk v posledních desetiletích </w:t>
      </w:r>
      <w:r w:rsidR="00DA4D00">
        <w:rPr>
          <w:color w:val="000000" w:themeColor="text1"/>
        </w:rPr>
        <w:t xml:space="preserve">palmu olejnou intenzivně šířit zejména v rovníkových zemích světa. Všudypřítomnost a </w:t>
      </w:r>
      <w:proofErr w:type="spellStart"/>
      <w:r w:rsidR="00DA4D00">
        <w:rPr>
          <w:color w:val="000000" w:themeColor="text1"/>
        </w:rPr>
        <w:t>monokulturizace</w:t>
      </w:r>
      <w:proofErr w:type="spellEnd"/>
      <w:r w:rsidR="00DA4D00">
        <w:rPr>
          <w:color w:val="000000" w:themeColor="text1"/>
        </w:rPr>
        <w:t xml:space="preserve"> jejího pěstování tak </w:t>
      </w:r>
      <w:r w:rsidR="007A52D6">
        <w:rPr>
          <w:color w:val="000000" w:themeColor="text1"/>
        </w:rPr>
        <w:t xml:space="preserve">v některých případech </w:t>
      </w:r>
      <w:r w:rsidR="00DA4D00">
        <w:rPr>
          <w:color w:val="000000" w:themeColor="text1"/>
        </w:rPr>
        <w:t xml:space="preserve">budí obavy z vlivu na životní prostředí i životní podmínky místních obyvatel. </w:t>
      </w:r>
      <w:r w:rsidR="00DA4D00">
        <w:t xml:space="preserve">Mezi ekologicky problematické oblasti průmyslu palmového oleje patří vyzdvihovaná výnosnost plodiny, </w:t>
      </w:r>
      <w:proofErr w:type="spellStart"/>
      <w:r w:rsidR="00DA4D00">
        <w:t>deforestace</w:t>
      </w:r>
      <w:proofErr w:type="spellEnd"/>
      <w:r w:rsidR="00DA4D00">
        <w:t xml:space="preserve"> v rozvojových zemích a dopad na rostlinné a živočišné druhy, které budou více popsány v následujících odstavcích.</w:t>
      </w:r>
    </w:p>
    <w:p w14:paraId="3390A611" w14:textId="51CFD712" w:rsidR="003F260B" w:rsidRDefault="003B61D0" w:rsidP="00DF4039">
      <w:pPr>
        <w:spacing w:line="360" w:lineRule="auto"/>
        <w:ind w:firstLine="360"/>
        <w:jc w:val="both"/>
      </w:pPr>
      <w:r>
        <w:t xml:space="preserve">Vysoká výnosnost plodiny na hektar je jedním z jejich nesporných benefitů. </w:t>
      </w:r>
      <w:r w:rsidR="003F260B" w:rsidRPr="003F260B">
        <w:t>Argument o</w:t>
      </w:r>
      <w:r w:rsidR="00E30112">
        <w:t> </w:t>
      </w:r>
      <w:r w:rsidR="007B1A86">
        <w:t xml:space="preserve">slibné </w:t>
      </w:r>
      <w:r w:rsidR="003F260B" w:rsidRPr="003F260B">
        <w:t xml:space="preserve">výnosnosti </w:t>
      </w:r>
      <w:r>
        <w:t xml:space="preserve">je však </w:t>
      </w:r>
      <w:r w:rsidR="00AB277A">
        <w:t>často</w:t>
      </w:r>
      <w:r>
        <w:t xml:space="preserve"> napadán ze strany ochránců přírody ze dvou hlavních důvodů. Prvním z nich je námitka, </w:t>
      </w:r>
      <w:r w:rsidR="003F260B" w:rsidRPr="003F260B">
        <w:t xml:space="preserve">že do výpočtu jsou započítávány pouze rostliny na vrcholu produkce </w:t>
      </w:r>
      <w:r w:rsidR="003F260B" w:rsidRPr="003F260B">
        <w:lastRenderedPageBreak/>
        <w:t>a je opomíjen fakt, že palma olejná</w:t>
      </w:r>
      <w:r w:rsidR="00806C0D">
        <w:t xml:space="preserve"> </w:t>
      </w:r>
      <w:r w:rsidR="003F260B" w:rsidRPr="003F260B">
        <w:t>po 30 letech přirozeně umírá.</w:t>
      </w:r>
      <w:r>
        <w:t xml:space="preserve"> </w:t>
      </w:r>
      <w:r w:rsidR="003F260B" w:rsidRPr="003F260B">
        <w:t>Druhý protiargument se týká rozdílu mezi hektarem tropického deštěného pralesa a hektarem lesa mírného pásu, jelikož právě původní tropické deštné lesy s bohatou biodiverzitou sehrávají významnou roli v udržování zemského ekosystému a stabilního hydrologického režimu.</w:t>
      </w:r>
      <w:r w:rsidR="003F260B" w:rsidRPr="003F260B">
        <w:rPr>
          <w:rStyle w:val="Znakapoznpodarou"/>
        </w:rPr>
        <w:footnoteReference w:id="25"/>
      </w:r>
      <w:r w:rsidR="007B1A86">
        <w:t xml:space="preserve"> </w:t>
      </w:r>
    </w:p>
    <w:p w14:paraId="270AA85D" w14:textId="14460C92" w:rsidR="00DE077D" w:rsidRDefault="004D4CE5" w:rsidP="004D4CE5">
      <w:pPr>
        <w:spacing w:line="360" w:lineRule="auto"/>
        <w:ind w:firstLine="360"/>
        <w:jc w:val="both"/>
      </w:pPr>
      <w:r>
        <w:t xml:space="preserve">Dalším </w:t>
      </w:r>
      <w:r w:rsidR="007B1A86">
        <w:t xml:space="preserve">hojně </w:t>
      </w:r>
      <w:r>
        <w:t xml:space="preserve">diskutovaným tématem je </w:t>
      </w:r>
      <w:proofErr w:type="spellStart"/>
      <w:r>
        <w:t>deforestace</w:t>
      </w:r>
      <w:proofErr w:type="spellEnd"/>
      <w:r>
        <w:t>, tedy „přeměna lesů za účelem jiného použití půdy</w:t>
      </w:r>
      <w:r w:rsidR="00003DF9">
        <w:t xml:space="preserve"> nebo dlouhodobá redukce stromového pokryvu na méně než 10 % původní hodnoty“</w:t>
      </w:r>
      <w:r w:rsidR="00003DF9">
        <w:rPr>
          <w:rStyle w:val="Znakapoznpodarou"/>
        </w:rPr>
        <w:footnoteReference w:id="26"/>
      </w:r>
      <w:r w:rsidR="00003DF9">
        <w:t xml:space="preserve">. </w:t>
      </w:r>
      <w:r w:rsidR="007B1A86">
        <w:t>Generalizace je v tomto ohledu obtížná, jelikož zhodnocení, jak a zda přispívá palma olejná k odlesňování v tropických oblastech závisí vždy na rozsahu hodnocení a</w:t>
      </w:r>
      <w:r w:rsidR="00E30112">
        <w:t> </w:t>
      </w:r>
      <w:r w:rsidR="007B1A86">
        <w:t xml:space="preserve">metodách. Nesporným faktem však je, že v případě Indonésie a Malajsie, na kterých se rozkládá 17,5 </w:t>
      </w:r>
      <w:proofErr w:type="spellStart"/>
      <w:r w:rsidR="007B1A86">
        <w:t>Mha</w:t>
      </w:r>
      <w:proofErr w:type="spellEnd"/>
      <w:r w:rsidR="007B1A86">
        <w:t xml:space="preserve"> z celkových 19,5 </w:t>
      </w:r>
      <w:proofErr w:type="spellStart"/>
      <w:r w:rsidR="007B1A86">
        <w:t>Mha</w:t>
      </w:r>
      <w:proofErr w:type="spellEnd"/>
      <w:r w:rsidR="007B1A86">
        <w:t xml:space="preserve"> celosvětových ploch plantáží palmy olejné,</w:t>
      </w:r>
      <w:r w:rsidR="00766D23">
        <w:t xml:space="preserve"> přispěla </w:t>
      </w:r>
      <w:r w:rsidR="007B1A86">
        <w:t xml:space="preserve">výsadba této plodiny </w:t>
      </w:r>
      <w:r w:rsidR="00766D23">
        <w:t>mezi lety 1971 až 2015 k odlesnění 50 % z celkového odlesněného území.</w:t>
      </w:r>
      <w:r w:rsidR="00766D23">
        <w:rPr>
          <w:rStyle w:val="Znakapoznpodarou"/>
        </w:rPr>
        <w:footnoteReference w:id="27"/>
      </w:r>
      <w:r w:rsidR="00A930DF">
        <w:t xml:space="preserve"> Ve snaze zastavit toto převratné tempo v Indonésii, ustanovil tamní prezident </w:t>
      </w:r>
      <w:proofErr w:type="spellStart"/>
      <w:r w:rsidR="00A930DF">
        <w:t>Joko</w:t>
      </w:r>
      <w:proofErr w:type="spellEnd"/>
      <w:r w:rsidR="00A930DF">
        <w:t xml:space="preserve"> </w:t>
      </w:r>
      <w:proofErr w:type="spellStart"/>
      <w:r w:rsidR="00A930DF">
        <w:t>Widodo</w:t>
      </w:r>
      <w:proofErr w:type="spellEnd"/>
      <w:r w:rsidR="00A930DF">
        <w:t xml:space="preserve"> v roce 2018 tříleté moratorium na povolování nových plantáží. V září roku 2021 však skončila jeho platnost a indonéský průmysl palmového oleje je tak v současnosti regulován zákonem č. 11 z roku 2020 o </w:t>
      </w:r>
      <w:r w:rsidR="00A930DF" w:rsidRPr="00DA4D00">
        <w:t>vytvářená pracovních míst</w:t>
      </w:r>
      <w:r w:rsidR="00A930DF">
        <w:t xml:space="preserve">, který je detailněji popsán v kapitole 3.4. </w:t>
      </w:r>
      <w:r w:rsidR="00A930DF" w:rsidRPr="00A930DF">
        <w:rPr>
          <w:color w:val="000000" w:themeColor="text1"/>
        </w:rPr>
        <w:t>Pracovní podmínky a lidská práva v průmyslu palmového oleje</w:t>
      </w:r>
      <w:r w:rsidR="00A930DF">
        <w:rPr>
          <w:color w:val="000000" w:themeColor="text1"/>
        </w:rPr>
        <w:t xml:space="preserve">. Tento fakt vyvolal silnou negativní odezvu aktivistů v zemi i zbytku světa s cílem zabránit případné nekontrolované </w:t>
      </w:r>
      <w:proofErr w:type="spellStart"/>
      <w:r w:rsidR="00A930DF">
        <w:rPr>
          <w:color w:val="000000" w:themeColor="text1"/>
        </w:rPr>
        <w:t>deforestaci</w:t>
      </w:r>
      <w:proofErr w:type="spellEnd"/>
      <w:r w:rsidR="00A930DF">
        <w:rPr>
          <w:color w:val="000000" w:themeColor="text1"/>
        </w:rPr>
        <w:t>.</w:t>
      </w:r>
      <w:r w:rsidR="00A930DF">
        <w:rPr>
          <w:rStyle w:val="Znakapoznpodarou"/>
          <w:color w:val="000000" w:themeColor="text1"/>
        </w:rPr>
        <w:footnoteReference w:id="28"/>
      </w:r>
    </w:p>
    <w:p w14:paraId="2A8C7A39" w14:textId="5E5CF622" w:rsidR="00587CEE" w:rsidRDefault="004D01D0" w:rsidP="00DA4D00">
      <w:pPr>
        <w:spacing w:line="360" w:lineRule="auto"/>
        <w:ind w:firstLine="360"/>
        <w:jc w:val="both"/>
      </w:pPr>
      <w:r>
        <w:t xml:space="preserve">Ztráta původního lesního porostu znamená ohrožení pro místní biodiverzitu. Mezinárodní svaz ochrany přírody IUCN uvádí v Červeném seznamu 321 živočišných druhů, pro které palma olejná představuje větší riziko než kterákoli jiná olejnina. Vždy záleží na specificích dané oblasti, které mohou podstatně ovlivnit výskyt rostlinných a živočišných druhů, a tak je souhrnné konstatování opět nesnadné. </w:t>
      </w:r>
      <w:r w:rsidR="00587CEE">
        <w:t>Dle některých</w:t>
      </w:r>
      <w:r>
        <w:t xml:space="preserve"> výzkumů </w:t>
      </w:r>
      <w:r w:rsidR="00587CEE">
        <w:t xml:space="preserve">může být oproti </w:t>
      </w:r>
      <w:r>
        <w:t>původnímu lesnímu porostu na území palmových plantáží</w:t>
      </w:r>
      <w:r w:rsidR="00587CEE">
        <w:t xml:space="preserve"> </w:t>
      </w:r>
      <w:r>
        <w:t>o 47-90 % menší druhová rozmanitost savců</w:t>
      </w:r>
      <w:r w:rsidR="00587CEE">
        <w:t xml:space="preserve"> a</w:t>
      </w:r>
      <w:r w:rsidR="00E30112">
        <w:t> </w:t>
      </w:r>
      <w:r w:rsidR="00587CEE">
        <w:t>místy až o 99% menší druhová rozmanitost rostlin.</w:t>
      </w:r>
      <w:r w:rsidR="00587CEE">
        <w:rPr>
          <w:rStyle w:val="Znakapoznpodarou"/>
        </w:rPr>
        <w:footnoteReference w:id="29"/>
      </w:r>
      <w:r w:rsidR="00DA4D00">
        <w:t xml:space="preserve"> </w:t>
      </w:r>
      <w:r w:rsidR="00587CEE">
        <w:t xml:space="preserve">Všechny tyto aspekty mohou potenciálně </w:t>
      </w:r>
      <w:r w:rsidR="00587CEE">
        <w:lastRenderedPageBreak/>
        <w:t>znamenat hrozbu pro stabilitu místních ekosystémů, jejichž selhání by podstatně ovlivnilo život na lokální, ale i globální úrovni.</w:t>
      </w:r>
    </w:p>
    <w:p w14:paraId="5F5411AB" w14:textId="33D23086" w:rsidR="003369EF" w:rsidRPr="004D4CE5" w:rsidRDefault="00DA4D00" w:rsidP="003369EF">
      <w:pPr>
        <w:spacing w:line="360" w:lineRule="auto"/>
        <w:ind w:firstLine="360"/>
        <w:jc w:val="both"/>
      </w:pPr>
      <w:r>
        <w:t>V oblasti sociálních kontroverzí</w:t>
      </w:r>
      <w:r w:rsidR="00DD79C0">
        <w:t xml:space="preserve"> </w:t>
      </w:r>
      <w:r w:rsidR="007A52D6">
        <w:t>se jedná zejména o tlak na změny v tradičním upořádání regionu, přičemž adaptace závisí na přístupu jednotlivých států a socioekonomické situaci před příchodem komodity. Praxe jednotlivých států produkujících palmový olej, ve které drží prvenství Indonésie, Malajsie a Nigérie, bude</w:t>
      </w:r>
      <w:r w:rsidR="003369EF">
        <w:t xml:space="preserve"> tak místně specifická a záviset na historickém vývoji i přístupu vládní garnitury. Nesporné však je, že v každém z případů jsou v komunitách zaznamenány jak příklady úspěšné adaptace a zlepšení blahobytu komunity, tak případy hrubého porušování práv a zhoršení situace oproti stavu před příchodem palmy olejné. </w:t>
      </w:r>
    </w:p>
    <w:p w14:paraId="183A046C" w14:textId="04C86D1E" w:rsidR="00DF4039" w:rsidRDefault="00DF4039" w:rsidP="00DE077D">
      <w:pPr>
        <w:pStyle w:val="Odstavecseseznamem"/>
        <w:spacing w:line="360" w:lineRule="auto"/>
        <w:ind w:left="792"/>
        <w:rPr>
          <w:b/>
          <w:bCs/>
          <w:sz w:val="28"/>
          <w:szCs w:val="28"/>
        </w:rPr>
      </w:pPr>
    </w:p>
    <w:p w14:paraId="180ECF20" w14:textId="0B2CAD16" w:rsidR="00DF4039" w:rsidRDefault="00DF4039" w:rsidP="00DE077D">
      <w:pPr>
        <w:pStyle w:val="Odstavecseseznamem"/>
        <w:spacing w:line="360" w:lineRule="auto"/>
        <w:ind w:left="792"/>
        <w:rPr>
          <w:b/>
          <w:bCs/>
          <w:sz w:val="28"/>
          <w:szCs w:val="28"/>
        </w:rPr>
      </w:pPr>
    </w:p>
    <w:p w14:paraId="4BF8C9C8" w14:textId="2261DE9E" w:rsidR="00DF4039" w:rsidRDefault="00DF4039" w:rsidP="00DE077D">
      <w:pPr>
        <w:pStyle w:val="Odstavecseseznamem"/>
        <w:spacing w:line="360" w:lineRule="auto"/>
        <w:ind w:left="792"/>
        <w:rPr>
          <w:b/>
          <w:bCs/>
          <w:sz w:val="28"/>
          <w:szCs w:val="28"/>
        </w:rPr>
      </w:pPr>
    </w:p>
    <w:p w14:paraId="1FA60886" w14:textId="3FA1CE34" w:rsidR="00DF4039" w:rsidRDefault="00DF4039" w:rsidP="00DE077D">
      <w:pPr>
        <w:pStyle w:val="Odstavecseseznamem"/>
        <w:spacing w:line="360" w:lineRule="auto"/>
        <w:ind w:left="792"/>
        <w:rPr>
          <w:b/>
          <w:bCs/>
          <w:sz w:val="28"/>
          <w:szCs w:val="28"/>
        </w:rPr>
      </w:pPr>
    </w:p>
    <w:p w14:paraId="3D706C58" w14:textId="1CF94270" w:rsidR="00DF4039" w:rsidRDefault="00DF4039" w:rsidP="00DE077D">
      <w:pPr>
        <w:pStyle w:val="Odstavecseseznamem"/>
        <w:spacing w:line="360" w:lineRule="auto"/>
        <w:ind w:left="792"/>
        <w:rPr>
          <w:b/>
          <w:bCs/>
          <w:sz w:val="28"/>
          <w:szCs w:val="28"/>
        </w:rPr>
      </w:pPr>
    </w:p>
    <w:p w14:paraId="21768DB1" w14:textId="5C269252" w:rsidR="00DF4039" w:rsidRDefault="00DF4039" w:rsidP="00DE077D">
      <w:pPr>
        <w:pStyle w:val="Odstavecseseznamem"/>
        <w:spacing w:line="360" w:lineRule="auto"/>
        <w:ind w:left="792"/>
        <w:rPr>
          <w:b/>
          <w:bCs/>
          <w:sz w:val="28"/>
          <w:szCs w:val="28"/>
        </w:rPr>
      </w:pPr>
    </w:p>
    <w:p w14:paraId="4EC83785" w14:textId="7206BA16" w:rsidR="00DF4039" w:rsidRDefault="00DF4039" w:rsidP="00DE077D">
      <w:pPr>
        <w:pStyle w:val="Odstavecseseznamem"/>
        <w:spacing w:line="360" w:lineRule="auto"/>
        <w:ind w:left="792"/>
        <w:rPr>
          <w:b/>
          <w:bCs/>
          <w:sz w:val="28"/>
          <w:szCs w:val="28"/>
        </w:rPr>
      </w:pPr>
    </w:p>
    <w:p w14:paraId="071DD6DB" w14:textId="451C3A77" w:rsidR="00DF4039" w:rsidRDefault="00DF4039" w:rsidP="00DE077D">
      <w:pPr>
        <w:pStyle w:val="Odstavecseseznamem"/>
        <w:spacing w:line="360" w:lineRule="auto"/>
        <w:ind w:left="792"/>
        <w:rPr>
          <w:b/>
          <w:bCs/>
          <w:sz w:val="28"/>
          <w:szCs w:val="28"/>
        </w:rPr>
      </w:pPr>
    </w:p>
    <w:p w14:paraId="66FBBD3F" w14:textId="629807CE" w:rsidR="00EC65C5" w:rsidRDefault="00EC65C5" w:rsidP="00DE077D">
      <w:pPr>
        <w:pStyle w:val="Odstavecseseznamem"/>
        <w:spacing w:line="360" w:lineRule="auto"/>
        <w:ind w:left="792"/>
        <w:rPr>
          <w:b/>
          <w:bCs/>
          <w:sz w:val="28"/>
          <w:szCs w:val="28"/>
        </w:rPr>
      </w:pPr>
    </w:p>
    <w:p w14:paraId="7D705594" w14:textId="5990169C" w:rsidR="00EC65C5" w:rsidRDefault="00EC65C5" w:rsidP="00DE077D">
      <w:pPr>
        <w:pStyle w:val="Odstavecseseznamem"/>
        <w:spacing w:line="360" w:lineRule="auto"/>
        <w:ind w:left="792"/>
        <w:rPr>
          <w:b/>
          <w:bCs/>
          <w:sz w:val="28"/>
          <w:szCs w:val="28"/>
        </w:rPr>
      </w:pPr>
    </w:p>
    <w:p w14:paraId="07C044A7" w14:textId="7616764F" w:rsidR="00EC65C5" w:rsidRDefault="00EC65C5" w:rsidP="00DE077D">
      <w:pPr>
        <w:pStyle w:val="Odstavecseseznamem"/>
        <w:spacing w:line="360" w:lineRule="auto"/>
        <w:ind w:left="792"/>
        <w:rPr>
          <w:b/>
          <w:bCs/>
          <w:sz w:val="28"/>
          <w:szCs w:val="28"/>
        </w:rPr>
      </w:pPr>
    </w:p>
    <w:p w14:paraId="56C5A504" w14:textId="77586F14" w:rsidR="00EC65C5" w:rsidRDefault="00EC65C5" w:rsidP="00DE077D">
      <w:pPr>
        <w:pStyle w:val="Odstavecseseznamem"/>
        <w:spacing w:line="360" w:lineRule="auto"/>
        <w:ind w:left="792"/>
        <w:rPr>
          <w:b/>
          <w:bCs/>
          <w:sz w:val="28"/>
          <w:szCs w:val="28"/>
        </w:rPr>
      </w:pPr>
    </w:p>
    <w:p w14:paraId="16AA504C" w14:textId="1ED73B2B" w:rsidR="00EC65C5" w:rsidRDefault="00EC65C5" w:rsidP="00DE077D">
      <w:pPr>
        <w:pStyle w:val="Odstavecseseznamem"/>
        <w:spacing w:line="360" w:lineRule="auto"/>
        <w:ind w:left="792"/>
        <w:rPr>
          <w:b/>
          <w:bCs/>
          <w:sz w:val="28"/>
          <w:szCs w:val="28"/>
        </w:rPr>
      </w:pPr>
    </w:p>
    <w:p w14:paraId="4205A601" w14:textId="6DBE55D8" w:rsidR="00EC65C5" w:rsidRDefault="00EC65C5" w:rsidP="00DE077D">
      <w:pPr>
        <w:pStyle w:val="Odstavecseseznamem"/>
        <w:spacing w:line="360" w:lineRule="auto"/>
        <w:ind w:left="792"/>
        <w:rPr>
          <w:b/>
          <w:bCs/>
          <w:sz w:val="28"/>
          <w:szCs w:val="28"/>
        </w:rPr>
      </w:pPr>
    </w:p>
    <w:p w14:paraId="39F0255F" w14:textId="4CD6888D" w:rsidR="00EC65C5" w:rsidRDefault="00EC65C5" w:rsidP="00DE077D">
      <w:pPr>
        <w:pStyle w:val="Odstavecseseznamem"/>
        <w:spacing w:line="360" w:lineRule="auto"/>
        <w:ind w:left="792"/>
        <w:rPr>
          <w:b/>
          <w:bCs/>
          <w:sz w:val="28"/>
          <w:szCs w:val="28"/>
        </w:rPr>
      </w:pPr>
    </w:p>
    <w:p w14:paraId="5D41574C" w14:textId="2EBEE2CA" w:rsidR="00EC65C5" w:rsidRDefault="00EC65C5" w:rsidP="00DE077D">
      <w:pPr>
        <w:pStyle w:val="Odstavecseseznamem"/>
        <w:spacing w:line="360" w:lineRule="auto"/>
        <w:ind w:left="792"/>
        <w:rPr>
          <w:b/>
          <w:bCs/>
          <w:sz w:val="28"/>
          <w:szCs w:val="28"/>
        </w:rPr>
      </w:pPr>
    </w:p>
    <w:p w14:paraId="6C0F339A" w14:textId="1E3B7B15" w:rsidR="00EC65C5" w:rsidRDefault="00EC65C5" w:rsidP="00DE077D">
      <w:pPr>
        <w:pStyle w:val="Odstavecseseznamem"/>
        <w:spacing w:line="360" w:lineRule="auto"/>
        <w:ind w:left="792"/>
        <w:rPr>
          <w:b/>
          <w:bCs/>
          <w:sz w:val="28"/>
          <w:szCs w:val="28"/>
        </w:rPr>
      </w:pPr>
    </w:p>
    <w:p w14:paraId="6AED89E7" w14:textId="35D04261" w:rsidR="00EC65C5" w:rsidRDefault="00EC65C5" w:rsidP="00DE077D">
      <w:pPr>
        <w:pStyle w:val="Odstavecseseznamem"/>
        <w:spacing w:line="360" w:lineRule="auto"/>
        <w:ind w:left="792"/>
        <w:rPr>
          <w:b/>
          <w:bCs/>
          <w:sz w:val="28"/>
          <w:szCs w:val="28"/>
        </w:rPr>
      </w:pPr>
    </w:p>
    <w:p w14:paraId="118F469A" w14:textId="77777777" w:rsidR="00EC65C5" w:rsidRDefault="00EC65C5" w:rsidP="00DE077D">
      <w:pPr>
        <w:pStyle w:val="Odstavecseseznamem"/>
        <w:spacing w:line="360" w:lineRule="auto"/>
        <w:ind w:left="792"/>
        <w:rPr>
          <w:b/>
          <w:bCs/>
          <w:sz w:val="28"/>
          <w:szCs w:val="28"/>
        </w:rPr>
      </w:pPr>
    </w:p>
    <w:p w14:paraId="03AF42B9" w14:textId="0DA842ED" w:rsidR="00DF4039" w:rsidRDefault="00DF4039" w:rsidP="00DE077D">
      <w:pPr>
        <w:pStyle w:val="Odstavecseseznamem"/>
        <w:spacing w:line="360" w:lineRule="auto"/>
        <w:ind w:left="792"/>
        <w:rPr>
          <w:b/>
          <w:bCs/>
          <w:sz w:val="28"/>
          <w:szCs w:val="28"/>
        </w:rPr>
      </w:pPr>
    </w:p>
    <w:p w14:paraId="13E8B756" w14:textId="77777777" w:rsidR="002321B2" w:rsidRPr="0060153E" w:rsidRDefault="002321B2" w:rsidP="0060153E">
      <w:pPr>
        <w:spacing w:line="360" w:lineRule="auto"/>
        <w:rPr>
          <w:b/>
          <w:bCs/>
          <w:sz w:val="28"/>
          <w:szCs w:val="28"/>
        </w:rPr>
      </w:pPr>
    </w:p>
    <w:p w14:paraId="0BFB7A76" w14:textId="3CA8E67F" w:rsidR="00565EE1" w:rsidRDefault="004974A7" w:rsidP="00636C9C">
      <w:pPr>
        <w:pStyle w:val="Nadpis1"/>
        <w:numPr>
          <w:ilvl w:val="0"/>
          <w:numId w:val="1"/>
        </w:numPr>
        <w:spacing w:line="360" w:lineRule="auto"/>
        <w:rPr>
          <w:rFonts w:ascii="Times New Roman" w:hAnsi="Times New Roman" w:cs="Times New Roman"/>
          <w:b/>
          <w:bCs/>
          <w:color w:val="auto"/>
          <w:sz w:val="28"/>
          <w:szCs w:val="28"/>
        </w:rPr>
      </w:pPr>
      <w:bookmarkStart w:id="18" w:name="_Toc90159947"/>
      <w:r>
        <w:rPr>
          <w:rFonts w:ascii="Times New Roman" w:hAnsi="Times New Roman" w:cs="Times New Roman"/>
          <w:b/>
          <w:bCs/>
          <w:color w:val="auto"/>
          <w:sz w:val="28"/>
          <w:szCs w:val="28"/>
        </w:rPr>
        <w:lastRenderedPageBreak/>
        <w:t>Palma olejná a Indonésie</w:t>
      </w:r>
      <w:bookmarkEnd w:id="18"/>
    </w:p>
    <w:p w14:paraId="723B43BC" w14:textId="7F0C2D0C" w:rsidR="009F18B3" w:rsidRDefault="00DA2F8B" w:rsidP="00DA2F8B">
      <w:pPr>
        <w:spacing w:line="360" w:lineRule="auto"/>
        <w:ind w:firstLine="360"/>
        <w:jc w:val="both"/>
        <w:rPr>
          <w:lang w:eastAsia="en-US"/>
        </w:rPr>
      </w:pPr>
      <w:r>
        <w:rPr>
          <w:lang w:eastAsia="en-US"/>
        </w:rPr>
        <w:t xml:space="preserve">Indonésie je největším světovým producentem, ale i </w:t>
      </w:r>
      <w:r w:rsidR="004B0814">
        <w:rPr>
          <w:lang w:eastAsia="en-US"/>
        </w:rPr>
        <w:t>spotřebitelem</w:t>
      </w:r>
      <w:r>
        <w:rPr>
          <w:lang w:eastAsia="en-US"/>
        </w:rPr>
        <w:t xml:space="preserve"> palmového oleje. Využití v zemi nachází v potravinářství i biopalivech.</w:t>
      </w:r>
      <w:r w:rsidR="002321B2">
        <w:rPr>
          <w:lang w:eastAsia="en-US"/>
        </w:rPr>
        <w:t xml:space="preserve"> Produkce palmového oleje je v Indonésii soustřeďována pouze na </w:t>
      </w:r>
      <w:r w:rsidR="00CE6872">
        <w:rPr>
          <w:lang w:eastAsia="en-US"/>
        </w:rPr>
        <w:t>tři</w:t>
      </w:r>
      <w:r w:rsidR="002321B2">
        <w:rPr>
          <w:lang w:eastAsia="en-US"/>
        </w:rPr>
        <w:t xml:space="preserve"> ostrovy z celkového počtu přes 17 000 ostrovů, a to Sumatru</w:t>
      </w:r>
      <w:r w:rsidR="003369EF">
        <w:rPr>
          <w:lang w:eastAsia="en-US"/>
        </w:rPr>
        <w:t xml:space="preserve">, </w:t>
      </w:r>
      <w:r w:rsidR="002321B2" w:rsidRPr="003369EF">
        <w:rPr>
          <w:lang w:eastAsia="en-US"/>
        </w:rPr>
        <w:t>Kalimantan</w:t>
      </w:r>
      <w:r w:rsidR="003369EF">
        <w:rPr>
          <w:lang w:eastAsia="en-US"/>
        </w:rPr>
        <w:t xml:space="preserve"> a jižní část ostrova Papua</w:t>
      </w:r>
      <w:r w:rsidR="002321B2">
        <w:rPr>
          <w:lang w:eastAsia="en-US"/>
        </w:rPr>
        <w:t>.</w:t>
      </w:r>
      <w:r w:rsidR="002321B2">
        <w:rPr>
          <w:rStyle w:val="Znakapoznpodarou"/>
          <w:lang w:eastAsia="en-US"/>
        </w:rPr>
        <w:footnoteReference w:id="30"/>
      </w:r>
      <w:r w:rsidR="002321B2">
        <w:rPr>
          <w:lang w:eastAsia="en-US"/>
        </w:rPr>
        <w:t xml:space="preserve"> Nejproduktivnějšími provinciemi</w:t>
      </w:r>
      <w:r w:rsidR="003E610C">
        <w:rPr>
          <w:lang w:eastAsia="en-US"/>
        </w:rPr>
        <w:t xml:space="preserve"> jsou v tomto ohledu sumaterská provincie </w:t>
      </w:r>
      <w:proofErr w:type="spellStart"/>
      <w:r w:rsidR="003E610C">
        <w:rPr>
          <w:lang w:eastAsia="en-US"/>
        </w:rPr>
        <w:t>Riau</w:t>
      </w:r>
      <w:proofErr w:type="spellEnd"/>
      <w:r w:rsidR="003E610C">
        <w:rPr>
          <w:lang w:eastAsia="en-US"/>
        </w:rPr>
        <w:t>, následovaná provincií Severní Sumatra, poté Centrální Kalimantan, Jižní Sumatra a</w:t>
      </w:r>
      <w:r w:rsidR="00E30112">
        <w:rPr>
          <w:lang w:eastAsia="en-US"/>
        </w:rPr>
        <w:t> </w:t>
      </w:r>
      <w:r w:rsidR="003E610C">
        <w:rPr>
          <w:lang w:eastAsia="en-US"/>
        </w:rPr>
        <w:t>Západní Kalimantan, které pokrývají přibližně 2/3 celkové produkce Indonésie.</w:t>
      </w:r>
      <w:r w:rsidR="003E610C">
        <w:rPr>
          <w:rStyle w:val="Znakapoznpodarou"/>
          <w:lang w:eastAsia="en-US"/>
        </w:rPr>
        <w:footnoteReference w:id="31"/>
      </w:r>
      <w:r w:rsidR="003E610C">
        <w:rPr>
          <w:lang w:eastAsia="en-US"/>
        </w:rPr>
        <w:t xml:space="preserve"> </w:t>
      </w:r>
      <w:r w:rsidR="00400E56">
        <w:rPr>
          <w:lang w:eastAsia="en-US"/>
        </w:rPr>
        <w:t xml:space="preserve">Celková </w:t>
      </w:r>
      <w:r w:rsidR="00AB2E47">
        <w:rPr>
          <w:lang w:eastAsia="en-US"/>
        </w:rPr>
        <w:t xml:space="preserve">tamní </w:t>
      </w:r>
      <w:r w:rsidR="00400E56">
        <w:rPr>
          <w:lang w:eastAsia="en-US"/>
        </w:rPr>
        <w:t xml:space="preserve">plocha plantáží palmy olejné </w:t>
      </w:r>
      <w:r w:rsidR="00AB2E47">
        <w:rPr>
          <w:lang w:eastAsia="en-US"/>
        </w:rPr>
        <w:t xml:space="preserve">pak </w:t>
      </w:r>
      <w:r w:rsidR="00400E56">
        <w:rPr>
          <w:lang w:eastAsia="en-US"/>
        </w:rPr>
        <w:t>čítala v roce 2019 dle potvrzených údajů přibližně 14,6</w:t>
      </w:r>
      <w:r w:rsidR="00E30112">
        <w:rPr>
          <w:lang w:eastAsia="en-US"/>
        </w:rPr>
        <w:t> </w:t>
      </w:r>
      <w:r w:rsidR="00400E56">
        <w:rPr>
          <w:lang w:eastAsia="en-US"/>
        </w:rPr>
        <w:t>milionů hektarů.</w:t>
      </w:r>
      <w:r w:rsidR="00400E56">
        <w:rPr>
          <w:rStyle w:val="Znakapoznpodarou"/>
          <w:lang w:eastAsia="en-US"/>
        </w:rPr>
        <w:footnoteReference w:id="32"/>
      </w:r>
    </w:p>
    <w:p w14:paraId="620C3499" w14:textId="60D6794A" w:rsidR="007718CF" w:rsidRDefault="00AB2E47" w:rsidP="0012152A">
      <w:pPr>
        <w:spacing w:line="360" w:lineRule="auto"/>
        <w:ind w:firstLine="708"/>
        <w:jc w:val="both"/>
      </w:pPr>
      <w:r>
        <w:rPr>
          <w:lang w:eastAsia="en-US"/>
        </w:rPr>
        <w:t>Vlastnictví plantáží palmy olejné má v Indonésii tři základní druhy. Určitá část plantáží je ve vlastnictví států, další část je vlastněna nezávislými drobnými vlastníky a vlastníky v rámci modelu NES (</w:t>
      </w:r>
      <w:proofErr w:type="spellStart"/>
      <w:r>
        <w:rPr>
          <w:i/>
          <w:iCs/>
          <w:lang w:eastAsia="en-US"/>
        </w:rPr>
        <w:t>Nucleus</w:t>
      </w:r>
      <w:proofErr w:type="spellEnd"/>
      <w:r>
        <w:rPr>
          <w:i/>
          <w:iCs/>
          <w:lang w:eastAsia="en-US"/>
        </w:rPr>
        <w:t xml:space="preserve"> </w:t>
      </w:r>
      <w:proofErr w:type="spellStart"/>
      <w:r>
        <w:rPr>
          <w:i/>
          <w:iCs/>
          <w:lang w:eastAsia="en-US"/>
        </w:rPr>
        <w:t>Estate</w:t>
      </w:r>
      <w:proofErr w:type="spellEnd"/>
      <w:r>
        <w:rPr>
          <w:i/>
          <w:iCs/>
          <w:lang w:eastAsia="en-US"/>
        </w:rPr>
        <w:t xml:space="preserve"> and </w:t>
      </w:r>
      <w:proofErr w:type="spellStart"/>
      <w:r>
        <w:rPr>
          <w:i/>
          <w:iCs/>
          <w:lang w:eastAsia="en-US"/>
        </w:rPr>
        <w:t>Smallholders</w:t>
      </w:r>
      <w:proofErr w:type="spellEnd"/>
      <w:r>
        <w:rPr>
          <w:lang w:eastAsia="en-US"/>
        </w:rPr>
        <w:t xml:space="preserve">), který bude více objasněn v následující kapitole, a posledním druhem jsou velké plantáže v soukromém vlastnictví. Největšími komerčními subjekty zapojenými v průmyslu palmového oleje </w:t>
      </w:r>
      <w:r w:rsidR="009C7AB5">
        <w:rPr>
          <w:lang w:eastAsia="en-US"/>
        </w:rPr>
        <w:t xml:space="preserve">jsou </w:t>
      </w:r>
      <w:proofErr w:type="spellStart"/>
      <w:r w:rsidR="009C7AB5">
        <w:rPr>
          <w:lang w:eastAsia="en-US"/>
        </w:rPr>
        <w:t>Wilmar</w:t>
      </w:r>
      <w:proofErr w:type="spellEnd"/>
      <w:r w:rsidR="009C7AB5">
        <w:rPr>
          <w:lang w:eastAsia="en-US"/>
        </w:rPr>
        <w:t xml:space="preserve"> International</w:t>
      </w:r>
      <w:r w:rsidR="009C7AB5">
        <w:rPr>
          <w:rStyle w:val="Znakapoznpodarou"/>
          <w:lang w:eastAsia="en-US"/>
        </w:rPr>
        <w:footnoteReference w:id="33"/>
      </w:r>
      <w:r w:rsidR="009C7AB5">
        <w:rPr>
          <w:lang w:eastAsia="en-US"/>
        </w:rPr>
        <w:t xml:space="preserve"> a</w:t>
      </w:r>
      <w:r w:rsidR="00E30112">
        <w:rPr>
          <w:lang w:eastAsia="en-US"/>
        </w:rPr>
        <w:t> </w:t>
      </w:r>
      <w:proofErr w:type="spellStart"/>
      <w:r w:rsidR="009C7AB5">
        <w:rPr>
          <w:lang w:eastAsia="en-US"/>
        </w:rPr>
        <w:t>Golden-Agri</w:t>
      </w:r>
      <w:proofErr w:type="spellEnd"/>
      <w:r w:rsidR="009C7AB5">
        <w:rPr>
          <w:lang w:eastAsia="en-US"/>
        </w:rPr>
        <w:t xml:space="preserve"> </w:t>
      </w:r>
      <w:proofErr w:type="spellStart"/>
      <w:r w:rsidR="009C7AB5">
        <w:rPr>
          <w:lang w:eastAsia="en-US"/>
        </w:rPr>
        <w:t>Resources</w:t>
      </w:r>
      <w:proofErr w:type="spellEnd"/>
      <w:r w:rsidR="009C7AB5">
        <w:rPr>
          <w:rStyle w:val="Znakapoznpodarou"/>
          <w:lang w:eastAsia="en-US"/>
        </w:rPr>
        <w:footnoteReference w:id="34"/>
      </w:r>
      <w:r w:rsidR="009C7AB5">
        <w:rPr>
          <w:lang w:eastAsia="en-US"/>
        </w:rPr>
        <w:t>.</w:t>
      </w:r>
      <w:r w:rsidR="009C7AB5">
        <w:rPr>
          <w:rStyle w:val="Znakapoznpodarou"/>
          <w:lang w:eastAsia="en-US"/>
        </w:rPr>
        <w:footnoteReference w:id="35"/>
      </w:r>
      <w:r w:rsidR="0012152A">
        <w:rPr>
          <w:lang w:eastAsia="en-US"/>
        </w:rPr>
        <w:t xml:space="preserve"> </w:t>
      </w:r>
      <w:r w:rsidR="0012152A">
        <w:t>Konkrétní počet pracovních míst, které průmysl palmového oleje v Indonésii vytváří, není jednoduché určit. Zatímco údaje Mezinárodní organizace práce (ILO)</w:t>
      </w:r>
      <w:r w:rsidR="0012152A">
        <w:rPr>
          <w:rStyle w:val="Znakapoznpodarou"/>
        </w:rPr>
        <w:footnoteReference w:id="36"/>
      </w:r>
      <w:r w:rsidR="0012152A">
        <w:t xml:space="preserve"> hovoří o 3,7 – 8 milionech zaměstnanců</w:t>
      </w:r>
      <w:r w:rsidR="0012152A">
        <w:rPr>
          <w:rStyle w:val="Znakapoznpodarou"/>
        </w:rPr>
        <w:footnoteReference w:id="37"/>
      </w:r>
      <w:r w:rsidR="0012152A">
        <w:t>, údaje Ministerstva koordinace hospodářských záležitostí Indonésie zmiňují 16 milionů zaměstnanců.</w:t>
      </w:r>
      <w:r w:rsidR="0012152A">
        <w:rPr>
          <w:rStyle w:val="Znakapoznpodarou"/>
        </w:rPr>
        <w:footnoteReference w:id="38"/>
      </w:r>
      <w:r w:rsidR="0012152A">
        <w:t xml:space="preserve"> V každém případě se zdroje shodují na tom, že toto odvětví má při příznivém vývoji velký potenciál ve zmírňování chudoby, přispívat ke zlepšení ekonomické situace na úrovni lokální i celonárodní a napomoci v naplňování Cílů udržitelného rozvoje definovaných OSN (</w:t>
      </w:r>
      <w:proofErr w:type="spellStart"/>
      <w:r w:rsidR="0012152A">
        <w:t>SDGs</w:t>
      </w:r>
      <w:proofErr w:type="spellEnd"/>
      <w:r w:rsidR="0012152A">
        <w:t xml:space="preserve">), a to ve třech bodech </w:t>
      </w:r>
      <w:r w:rsidR="0012152A">
        <w:lastRenderedPageBreak/>
        <w:t>z celkových 17.</w:t>
      </w:r>
      <w:r w:rsidR="0012152A">
        <w:rPr>
          <w:rStyle w:val="Znakapoznpodarou"/>
        </w:rPr>
        <w:footnoteReference w:id="39"/>
      </w:r>
      <w:r w:rsidR="0012152A">
        <w:t xml:space="preserve"> Těmi jsou bod číslo jedna o ukončení chudoby, bod číslo dva o ukončení hladu a bod číslo 10 o zmírňování nerovností.</w:t>
      </w:r>
      <w:r w:rsidR="0012152A">
        <w:rPr>
          <w:rStyle w:val="Znakapoznpodarou"/>
        </w:rPr>
        <w:footnoteReference w:id="40"/>
      </w:r>
    </w:p>
    <w:p w14:paraId="4C7B4818" w14:textId="29C41E65" w:rsidR="0060153E" w:rsidRDefault="002E7B75" w:rsidP="0012152A">
      <w:pPr>
        <w:spacing w:line="360" w:lineRule="auto"/>
        <w:ind w:firstLine="360"/>
        <w:jc w:val="both"/>
        <w:rPr>
          <w:lang w:eastAsia="en-US"/>
        </w:rPr>
      </w:pPr>
      <w:r>
        <w:rPr>
          <w:lang w:eastAsia="en-US"/>
        </w:rPr>
        <w:t>V průmyslu palmového oleje v Indonésii figuruje řada státních institucí</w:t>
      </w:r>
      <w:r w:rsidR="003D5787">
        <w:rPr>
          <w:lang w:eastAsia="en-US"/>
        </w:rPr>
        <w:t>,</w:t>
      </w:r>
      <w:r>
        <w:rPr>
          <w:lang w:eastAsia="en-US"/>
        </w:rPr>
        <w:t xml:space="preserve"> veřejných</w:t>
      </w:r>
      <w:r w:rsidR="003D5787">
        <w:rPr>
          <w:lang w:eastAsia="en-US"/>
        </w:rPr>
        <w:t xml:space="preserve"> </w:t>
      </w:r>
      <w:r>
        <w:rPr>
          <w:lang w:eastAsia="en-US"/>
        </w:rPr>
        <w:t>organizací</w:t>
      </w:r>
      <w:r w:rsidR="003D5787">
        <w:rPr>
          <w:lang w:eastAsia="en-US"/>
        </w:rPr>
        <w:t xml:space="preserve"> a soukromých iniciativ</w:t>
      </w:r>
      <w:r>
        <w:rPr>
          <w:lang w:eastAsia="en-US"/>
        </w:rPr>
        <w:t>, které regulují či ovlivňují jeho chod a směřování. Ze strany státního aparátu je regulován pěti ministerstvy, a to Ministerstvem zemědělství (</w:t>
      </w:r>
      <w:proofErr w:type="spellStart"/>
      <w:r>
        <w:rPr>
          <w:i/>
          <w:iCs/>
          <w:lang w:eastAsia="en-US"/>
        </w:rPr>
        <w:t>Kementerian</w:t>
      </w:r>
      <w:proofErr w:type="spellEnd"/>
      <w:r>
        <w:rPr>
          <w:i/>
          <w:iCs/>
          <w:lang w:eastAsia="en-US"/>
        </w:rPr>
        <w:t xml:space="preserve"> </w:t>
      </w:r>
      <w:proofErr w:type="spellStart"/>
      <w:r>
        <w:rPr>
          <w:i/>
          <w:iCs/>
          <w:lang w:eastAsia="en-US"/>
        </w:rPr>
        <w:t>Pertanian</w:t>
      </w:r>
      <w:proofErr w:type="spellEnd"/>
      <w:r>
        <w:rPr>
          <w:i/>
          <w:iCs/>
          <w:lang w:eastAsia="en-US"/>
        </w:rPr>
        <w:t xml:space="preserve"> RI</w:t>
      </w:r>
      <w:r>
        <w:rPr>
          <w:lang w:eastAsia="en-US"/>
        </w:rPr>
        <w:t>), Ministerstvem průmyslu (</w:t>
      </w:r>
      <w:proofErr w:type="spellStart"/>
      <w:r>
        <w:rPr>
          <w:i/>
          <w:iCs/>
          <w:lang w:eastAsia="en-US"/>
        </w:rPr>
        <w:t>Kementerian</w:t>
      </w:r>
      <w:proofErr w:type="spellEnd"/>
      <w:r>
        <w:rPr>
          <w:i/>
          <w:iCs/>
          <w:lang w:eastAsia="en-US"/>
        </w:rPr>
        <w:t xml:space="preserve"> </w:t>
      </w:r>
      <w:proofErr w:type="spellStart"/>
      <w:r>
        <w:rPr>
          <w:i/>
          <w:iCs/>
          <w:lang w:eastAsia="en-US"/>
        </w:rPr>
        <w:t>Perindustrian</w:t>
      </w:r>
      <w:proofErr w:type="spellEnd"/>
      <w:r>
        <w:rPr>
          <w:i/>
          <w:iCs/>
          <w:lang w:eastAsia="en-US"/>
        </w:rPr>
        <w:t xml:space="preserve"> RI</w:t>
      </w:r>
      <w:r>
        <w:rPr>
          <w:lang w:eastAsia="en-US"/>
        </w:rPr>
        <w:t>), Ministerstvem práce (</w:t>
      </w:r>
      <w:proofErr w:type="spellStart"/>
      <w:r>
        <w:rPr>
          <w:i/>
          <w:iCs/>
          <w:lang w:eastAsia="en-US"/>
        </w:rPr>
        <w:t>Kementerian</w:t>
      </w:r>
      <w:proofErr w:type="spellEnd"/>
      <w:r>
        <w:rPr>
          <w:i/>
          <w:iCs/>
          <w:lang w:eastAsia="en-US"/>
        </w:rPr>
        <w:t xml:space="preserve"> </w:t>
      </w:r>
      <w:proofErr w:type="spellStart"/>
      <w:r>
        <w:rPr>
          <w:i/>
          <w:iCs/>
          <w:lang w:eastAsia="en-US"/>
        </w:rPr>
        <w:t>Ketenagakerjaan</w:t>
      </w:r>
      <w:proofErr w:type="spellEnd"/>
      <w:r>
        <w:rPr>
          <w:i/>
          <w:iCs/>
          <w:lang w:eastAsia="en-US"/>
        </w:rPr>
        <w:t xml:space="preserve"> RI</w:t>
      </w:r>
      <w:r>
        <w:rPr>
          <w:lang w:eastAsia="en-US"/>
        </w:rPr>
        <w:t>), Ministerstvem životního prostředí a lesnictví (</w:t>
      </w:r>
      <w:proofErr w:type="spellStart"/>
      <w:r>
        <w:rPr>
          <w:i/>
          <w:iCs/>
          <w:lang w:eastAsia="en-US"/>
        </w:rPr>
        <w:t>Kementerian</w:t>
      </w:r>
      <w:proofErr w:type="spellEnd"/>
      <w:r>
        <w:rPr>
          <w:i/>
          <w:iCs/>
          <w:lang w:eastAsia="en-US"/>
        </w:rPr>
        <w:t xml:space="preserve"> </w:t>
      </w:r>
      <w:proofErr w:type="spellStart"/>
      <w:r>
        <w:rPr>
          <w:i/>
          <w:iCs/>
          <w:lang w:eastAsia="en-US"/>
        </w:rPr>
        <w:t>Lingkungan</w:t>
      </w:r>
      <w:proofErr w:type="spellEnd"/>
      <w:r>
        <w:rPr>
          <w:i/>
          <w:iCs/>
          <w:lang w:eastAsia="en-US"/>
        </w:rPr>
        <w:t xml:space="preserve"> </w:t>
      </w:r>
      <w:proofErr w:type="spellStart"/>
      <w:r>
        <w:rPr>
          <w:i/>
          <w:iCs/>
          <w:lang w:eastAsia="en-US"/>
        </w:rPr>
        <w:t>Hidup</w:t>
      </w:r>
      <w:proofErr w:type="spellEnd"/>
      <w:r>
        <w:rPr>
          <w:i/>
          <w:iCs/>
          <w:lang w:eastAsia="en-US"/>
        </w:rPr>
        <w:t xml:space="preserve"> dan </w:t>
      </w:r>
      <w:proofErr w:type="spellStart"/>
      <w:r>
        <w:rPr>
          <w:i/>
          <w:iCs/>
          <w:lang w:eastAsia="en-US"/>
        </w:rPr>
        <w:t>Kehutanan</w:t>
      </w:r>
      <w:proofErr w:type="spellEnd"/>
      <w:r>
        <w:rPr>
          <w:i/>
          <w:iCs/>
          <w:lang w:eastAsia="en-US"/>
        </w:rPr>
        <w:t xml:space="preserve"> RI</w:t>
      </w:r>
      <w:r>
        <w:rPr>
          <w:lang w:eastAsia="en-US"/>
        </w:rPr>
        <w:t xml:space="preserve">). </w:t>
      </w:r>
      <w:r w:rsidR="003D5787">
        <w:rPr>
          <w:lang w:eastAsia="en-US"/>
        </w:rPr>
        <w:t>Veřejné organizace a soukromé iniciativy se společně s nevládními organizacemi a mezinárodními rozvojovými agenturami snaží podporovat udržitelnou výrobu a produkci palmového oleje a dohlíží na dodržování předpisů. V tomto ohledu se mezi nejzásadnější iniciativy řadí RSPO (Kulatý stůl pro udržitelnou výrobu palmového oleje)</w:t>
      </w:r>
      <w:r w:rsidR="0012152A">
        <w:rPr>
          <w:lang w:eastAsia="en-US"/>
        </w:rPr>
        <w:t xml:space="preserve"> a ISPO (Indonéský udržitelný palmový olej)</w:t>
      </w:r>
      <w:r w:rsidR="003D5787">
        <w:rPr>
          <w:lang w:eastAsia="en-US"/>
        </w:rPr>
        <w:t>.</w:t>
      </w:r>
      <w:r w:rsidR="00256AB7">
        <w:rPr>
          <w:rStyle w:val="Znakapoznpodarou"/>
          <w:lang w:eastAsia="en-US"/>
        </w:rPr>
        <w:footnoteReference w:id="41"/>
      </w:r>
      <w:r w:rsidR="00256AB7">
        <w:rPr>
          <w:lang w:eastAsia="en-US"/>
        </w:rPr>
        <w:t xml:space="preserve"> </w:t>
      </w:r>
      <w:r w:rsidR="0012152A">
        <w:rPr>
          <w:lang w:eastAsia="en-US"/>
        </w:rPr>
        <w:t>RSPO je globální iniciativou založenou v roce 2004 založenou na partnerství mezi plantážnickými společnostmi, zpracovateli, obchodníky, výrobci spotřebního zboží, maloobchodníky, finančními institucemi a nevládními organizacemi s cílem „transformovat trhy takovým způsobem, že se udržitelný palmový olej stane normou“.</w:t>
      </w:r>
      <w:r w:rsidR="0012152A">
        <w:rPr>
          <w:rStyle w:val="Znakapoznpodarou"/>
          <w:lang w:eastAsia="en-US"/>
        </w:rPr>
        <w:footnoteReference w:id="42"/>
      </w:r>
      <w:r w:rsidR="0012152A">
        <w:rPr>
          <w:lang w:eastAsia="en-US"/>
        </w:rPr>
        <w:t xml:space="preserve"> ISPO je oproti tomu projektem indonéského Ministerstva zemědělství zahájeným v roce 2011, jehož cílem je vytvoření flexibilnějšího národního systému pro udržitelnou produkci a certifikaci palmového oleje. To by v ideálním případě mohlo vést ke zvýšení konkurenceschopnosti na světovém trhu a současně ke snížení emisní náročnosti celého pěstitelského a zpracovatelského procesu. Klíčový rozdíl mezi zmíněnými tak je zákonnost. Zatímco RSPO je globální dobrovolnou organizací, projekt ISPO je regulován státním aparátem a je tak jako národní certifikační schéma závazný pro všechny producenty palmového oleje.</w:t>
      </w:r>
      <w:r w:rsidR="0012152A">
        <w:rPr>
          <w:rStyle w:val="Znakapoznpodarou"/>
          <w:lang w:eastAsia="en-US"/>
        </w:rPr>
        <w:footnoteReference w:id="43"/>
      </w:r>
      <w:r w:rsidR="0012152A">
        <w:rPr>
          <w:lang w:eastAsia="en-US"/>
        </w:rPr>
        <w:t xml:space="preserve"> Názory na vznik a existenci národní certifikace ISPO se různí. Podporovatelé argumentují tím, že Indonésie potřebuje své vlastní standardy udržitelnosti, aby mohla lépe a flexibilněji hájit národní zájmy a požadavky trhu, avšak druhá strana názorového spektra namítá, že se jedná pouze o nástroj „ekonomické diplomacie“ pro vyjednávání s EU, který navíc dostatečně neřeší palčivý problém s udržitelností v oblasti palmového oleje </w:t>
      </w:r>
      <w:r w:rsidR="0012152A">
        <w:rPr>
          <w:lang w:eastAsia="en-US"/>
        </w:rPr>
        <w:lastRenderedPageBreak/>
        <w:t>v Indonésii.</w:t>
      </w:r>
      <w:r w:rsidR="0012152A">
        <w:rPr>
          <w:rStyle w:val="Znakapoznpodarou"/>
          <w:lang w:eastAsia="en-US"/>
        </w:rPr>
        <w:footnoteReference w:id="44"/>
      </w:r>
      <w:r w:rsidR="0012152A">
        <w:rPr>
          <w:lang w:eastAsia="en-US"/>
        </w:rPr>
        <w:t xml:space="preserve"> Slova kritiky směrem k RSPO i ISPO ohledně naplňování vytyčených cílů a</w:t>
      </w:r>
      <w:r w:rsidR="00E30112">
        <w:rPr>
          <w:lang w:eastAsia="en-US"/>
        </w:rPr>
        <w:t> </w:t>
      </w:r>
      <w:r w:rsidR="0012152A">
        <w:rPr>
          <w:lang w:eastAsia="en-US"/>
        </w:rPr>
        <w:t>schopnosti přispět k zásadní změně pravidelně a hlasitě zaznívají. Faktem však zůstává, že Indonésie je klíčovým hráčem k dosažení transformace světového trhu směrem k udržitelné produkci, jelikož drží světové prvenství jakožto největší certifikovaný producent udržitelného palmového oleje.</w:t>
      </w:r>
      <w:r w:rsidR="0012152A">
        <w:rPr>
          <w:rStyle w:val="Znakapoznpodarou"/>
          <w:lang w:eastAsia="en-US"/>
        </w:rPr>
        <w:footnoteReference w:id="45"/>
      </w:r>
    </w:p>
    <w:p w14:paraId="7490F9B1" w14:textId="77777777" w:rsidR="0012152A" w:rsidRPr="009F18B3" w:rsidRDefault="0012152A" w:rsidP="0012152A">
      <w:pPr>
        <w:spacing w:line="360" w:lineRule="auto"/>
        <w:ind w:firstLine="360"/>
        <w:jc w:val="both"/>
        <w:rPr>
          <w:lang w:eastAsia="en-US"/>
        </w:rPr>
      </w:pPr>
    </w:p>
    <w:p w14:paraId="7CA2BFDF" w14:textId="20B5872C" w:rsidR="00F6635B" w:rsidRDefault="00522DF5" w:rsidP="00636C9C">
      <w:pPr>
        <w:pStyle w:val="Nadpis2"/>
        <w:numPr>
          <w:ilvl w:val="1"/>
          <w:numId w:val="1"/>
        </w:numPr>
        <w:spacing w:line="360" w:lineRule="auto"/>
        <w:rPr>
          <w:rFonts w:ascii="Times New Roman" w:hAnsi="Times New Roman" w:cs="Times New Roman"/>
          <w:b/>
          <w:bCs/>
          <w:color w:val="auto"/>
          <w:sz w:val="24"/>
          <w:szCs w:val="24"/>
        </w:rPr>
      </w:pPr>
      <w:r w:rsidRPr="00DF4039">
        <w:rPr>
          <w:rFonts w:ascii="Times New Roman" w:hAnsi="Times New Roman" w:cs="Times New Roman"/>
          <w:b/>
          <w:bCs/>
          <w:color w:val="auto"/>
          <w:sz w:val="24"/>
          <w:szCs w:val="24"/>
        </w:rPr>
        <w:t xml:space="preserve"> </w:t>
      </w:r>
      <w:bookmarkStart w:id="19" w:name="_Toc90159948"/>
      <w:r w:rsidRPr="00DF4039">
        <w:rPr>
          <w:rFonts w:ascii="Times New Roman" w:hAnsi="Times New Roman" w:cs="Times New Roman"/>
          <w:b/>
          <w:bCs/>
          <w:color w:val="auto"/>
          <w:sz w:val="24"/>
          <w:szCs w:val="24"/>
        </w:rPr>
        <w:t>Historie palmy olejné v</w:t>
      </w:r>
      <w:r w:rsidR="004974A7">
        <w:rPr>
          <w:rFonts w:ascii="Times New Roman" w:hAnsi="Times New Roman" w:cs="Times New Roman"/>
          <w:b/>
          <w:bCs/>
          <w:color w:val="auto"/>
          <w:sz w:val="24"/>
          <w:szCs w:val="24"/>
        </w:rPr>
        <w:t> </w:t>
      </w:r>
      <w:r w:rsidRPr="00DF4039">
        <w:rPr>
          <w:rFonts w:ascii="Times New Roman" w:hAnsi="Times New Roman" w:cs="Times New Roman"/>
          <w:b/>
          <w:bCs/>
          <w:color w:val="auto"/>
          <w:sz w:val="24"/>
          <w:szCs w:val="24"/>
        </w:rPr>
        <w:t>Indonésii</w:t>
      </w:r>
      <w:bookmarkEnd w:id="19"/>
    </w:p>
    <w:p w14:paraId="7B14E910" w14:textId="77777777" w:rsidR="004974A7" w:rsidRPr="004974A7" w:rsidRDefault="004974A7" w:rsidP="004974A7">
      <w:pPr>
        <w:spacing w:line="360" w:lineRule="auto"/>
      </w:pPr>
    </w:p>
    <w:p w14:paraId="67D48877" w14:textId="62F4DBE7" w:rsidR="00A65A75" w:rsidRPr="00DF4039" w:rsidRDefault="00D06E1E" w:rsidP="004974A7">
      <w:pPr>
        <w:spacing w:line="360" w:lineRule="auto"/>
        <w:rPr>
          <w:b/>
          <w:bCs/>
          <w:i/>
          <w:iCs/>
          <w:sz w:val="28"/>
          <w:szCs w:val="28"/>
        </w:rPr>
      </w:pPr>
      <w:r w:rsidRPr="00DF4039">
        <w:rPr>
          <w:b/>
          <w:bCs/>
          <w:i/>
          <w:iCs/>
        </w:rPr>
        <w:t>Koloniální období (1848–1945)</w:t>
      </w:r>
    </w:p>
    <w:p w14:paraId="5F843ABC" w14:textId="42752982" w:rsidR="00A65A75" w:rsidRPr="005118F4" w:rsidRDefault="00A65A75" w:rsidP="004974A7">
      <w:pPr>
        <w:spacing w:line="360" w:lineRule="auto"/>
        <w:ind w:firstLine="360"/>
        <w:jc w:val="both"/>
      </w:pPr>
      <w:r w:rsidRPr="005118F4">
        <w:t xml:space="preserve">Vůbec první palmový olej byl importován do Anglie v roce 1590. Díky jeho využitelnosti v širokém spektru odvětví začala poptávka po dané komoditě na evropském trhu stoupat. Výrazným milníkem se v tomto ohledu stala průmyslová revoluce a měnící se standardy hygieny v Evropě. První palmy olejné na území dnešní Indonésie byly pěstovány v roce 1848 v botanické zahradě ve městě </w:t>
      </w:r>
      <w:proofErr w:type="spellStart"/>
      <w:r w:rsidRPr="005118F4">
        <w:t>Bogor</w:t>
      </w:r>
      <w:proofErr w:type="spellEnd"/>
      <w:r w:rsidRPr="005118F4">
        <w:t xml:space="preserve"> na západní části ostrova Jáva.</w:t>
      </w:r>
      <w:r w:rsidRPr="005118F4">
        <w:rPr>
          <w:rStyle w:val="Znakapoznpodarou"/>
        </w:rPr>
        <w:footnoteReference w:id="46"/>
      </w:r>
      <w:r w:rsidRPr="005118F4">
        <w:t xml:space="preserve"> Odtud byly zanedlouho rozšířeny i do okolních oblastí. Dle zpráv Světové banky docházelo tak již v polovině 19. století ke kultivaci palmy olejné v oblasti střední Jávy za účelem pokrytí britské poptávky po mýdle.</w:t>
      </w:r>
      <w:r w:rsidRPr="005118F4">
        <w:rPr>
          <w:rStyle w:val="Znakapoznpodarou"/>
        </w:rPr>
        <w:footnoteReference w:id="47"/>
      </w:r>
      <w:r w:rsidRPr="005118F4">
        <w:t xml:space="preserve"> </w:t>
      </w:r>
    </w:p>
    <w:p w14:paraId="6ECE21A6" w14:textId="77777777" w:rsidR="00A65A75" w:rsidRPr="005118F4" w:rsidRDefault="00A65A75" w:rsidP="00A65A75">
      <w:pPr>
        <w:spacing w:line="360" w:lineRule="auto"/>
        <w:ind w:firstLine="360"/>
        <w:jc w:val="both"/>
      </w:pPr>
      <w:r w:rsidRPr="005118F4">
        <w:t>V roce 1875 byla převezena část sazenic palmy olejné z Jávy na nedalekou Sumatru a stala se základem pro budování plantáží nejenom v Indonésii, ale v celé Jihovýchodní Asii.</w:t>
      </w:r>
      <w:r w:rsidRPr="005118F4">
        <w:rPr>
          <w:rStyle w:val="Znakapoznpodarou"/>
        </w:rPr>
        <w:footnoteReference w:id="48"/>
      </w:r>
      <w:r w:rsidRPr="005118F4">
        <w:t xml:space="preserve"> Její oficiální komerční kultivace v Indonésii se datuje k roku 1911, kdy byla úspěšně pěstována plantážním způsobem pod panující nizozemskou správou na východním pobřeží Sumatry. Nativní obyvatelé v daném období však nenahrazovali své původní kokosové palmy nově příchozím druhem, brali jej spíše jako dekoraci.</w:t>
      </w:r>
      <w:r w:rsidRPr="005118F4">
        <w:rPr>
          <w:rStyle w:val="Znakapoznpodarou"/>
        </w:rPr>
        <w:footnoteReference w:id="49"/>
      </w:r>
    </w:p>
    <w:p w14:paraId="74EDD7F6" w14:textId="77777777" w:rsidR="00A65A75" w:rsidRPr="005118F4" w:rsidRDefault="00A65A75" w:rsidP="00A65A75">
      <w:pPr>
        <w:spacing w:line="360" w:lineRule="auto"/>
        <w:ind w:firstLine="360"/>
        <w:jc w:val="both"/>
      </w:pPr>
      <w:r w:rsidRPr="005118F4">
        <w:t xml:space="preserve">Východní pobřeží Sumatry se ukázalo jako naprosto ideální pro zahraniční intervence do plantážového pěstování palmy olejné, a to nejenom z hlediska ideálních klimatických </w:t>
      </w:r>
      <w:r w:rsidRPr="005118F4">
        <w:lastRenderedPageBreak/>
        <w:t xml:space="preserve">podmínek, ale i z hlediska půdy, politické situace a pracovní síly. Tropické klima rovníkové oblasti s vysokým úhrnem srážek minimálně 1600 mm/rok zajišťovalo konstantní a vyhovující podmínky pro její pěstování s vidinou velkých zisků a malých ztrát. Půda byla snadno dostupná díky dlouhodobým pronájmům pozemků od místních domorodých vládců zajišťovaných nizozemskou koloniální vládou. Počínaje rokem 1870 vešel navíc v platnost nový Agrární zákon, který ukončil 40 let panující </w:t>
      </w:r>
      <w:proofErr w:type="spellStart"/>
      <w:r w:rsidRPr="005118F4">
        <w:rPr>
          <w:i/>
          <w:iCs/>
        </w:rPr>
        <w:t>Cultuurstelsel</w:t>
      </w:r>
      <w:proofErr w:type="spellEnd"/>
      <w:r w:rsidRPr="005118F4">
        <w:rPr>
          <w:i/>
          <w:iCs/>
        </w:rPr>
        <w:t xml:space="preserve"> </w:t>
      </w:r>
      <w:r w:rsidRPr="005118F4">
        <w:t xml:space="preserve">(v Indonésii neblaze proslulý pod názvem </w:t>
      </w:r>
      <w:proofErr w:type="spellStart"/>
      <w:r w:rsidRPr="005118F4">
        <w:rPr>
          <w:i/>
          <w:iCs/>
        </w:rPr>
        <w:t>Tanam</w:t>
      </w:r>
      <w:proofErr w:type="spellEnd"/>
      <w:r w:rsidRPr="005118F4">
        <w:rPr>
          <w:i/>
          <w:iCs/>
        </w:rPr>
        <w:t xml:space="preserve"> </w:t>
      </w:r>
      <w:proofErr w:type="spellStart"/>
      <w:r w:rsidRPr="005118F4">
        <w:rPr>
          <w:i/>
          <w:iCs/>
        </w:rPr>
        <w:t>Paksa</w:t>
      </w:r>
      <w:proofErr w:type="spellEnd"/>
      <w:r w:rsidRPr="005118F4">
        <w:t>), tedy systém nuceného pěstování kulturních plodin, který vedl k exploataci ostrovů a jejich obyvatel. Nový zákon naopak vnesl do prostředí novou éru bezuzdného liberalismu s cílem zpřístupnit přírodní zdroje v souostroví kapitalistickým zájmům subjektů v Nizozemsku.</w:t>
      </w:r>
      <w:r w:rsidRPr="005118F4">
        <w:rPr>
          <w:rStyle w:val="Znakapoznpodarou"/>
        </w:rPr>
        <w:footnoteReference w:id="50"/>
      </w:r>
    </w:p>
    <w:p w14:paraId="6382DF8B" w14:textId="79D4E848" w:rsidR="00A65A75" w:rsidRPr="005118F4" w:rsidRDefault="00A65A75" w:rsidP="00A65A75">
      <w:pPr>
        <w:spacing w:line="360" w:lineRule="auto"/>
        <w:ind w:firstLine="360"/>
        <w:jc w:val="both"/>
      </w:pPr>
      <w:r w:rsidRPr="005118F4">
        <w:t xml:space="preserve">Produkce palmového oleje na východním pobřeží Sumatry se dramaticky zvyšovala – ze 181 tun palmového oleje v roce 1919 vyšplhala v roce 1937 k 190 627 tunám surového palmového oleje a 39 630 tunám palmojádrového oleje. Plocha plantáží na Sumatře tak </w:t>
      </w:r>
      <w:r w:rsidRPr="00EC65C5">
        <w:t>konstantně rostla od roku 1919 až do roku 1936, a to z 6 920 ha na 75 000 ha</w:t>
      </w:r>
      <w:r w:rsidR="00A82419">
        <w:t>, a to zejména díky enormní evropské poptávce po palmovém oleji</w:t>
      </w:r>
      <w:r w:rsidR="004B0814">
        <w:t xml:space="preserve"> </w:t>
      </w:r>
      <w:r w:rsidR="00A82419">
        <w:t xml:space="preserve">pramenící z již zmíněné průmyslové revoluce, jelikož začal být široce využíván nejprve jako průmyslové mazivo a následně </w:t>
      </w:r>
      <w:r w:rsidR="00EC65C5">
        <w:t xml:space="preserve">čím dál více </w:t>
      </w:r>
      <w:r w:rsidR="00A82419">
        <w:t>při výrobě mýdel, svíček a margarínů.</w:t>
      </w:r>
      <w:r w:rsidR="00A82419">
        <w:rPr>
          <w:rStyle w:val="Znakapoznpodarou"/>
        </w:rPr>
        <w:footnoteReference w:id="51"/>
      </w:r>
      <w:r w:rsidR="00A82419">
        <w:t xml:space="preserve"> </w:t>
      </w:r>
      <w:r w:rsidRPr="005118F4">
        <w:t>Společně s růstem produkce se zvyšovalo i množství pracovních nabídek, a tak právě mezi lety 1900 a 1930 došlo na východním pobřeží Sumatry k výraznému populačnímu růstu vlivem migrace především čínských a javánských pracovníků.</w:t>
      </w:r>
      <w:r w:rsidRPr="005118F4">
        <w:rPr>
          <w:rStyle w:val="Znakapoznpodarou"/>
        </w:rPr>
        <w:footnoteReference w:id="52"/>
      </w:r>
      <w:r w:rsidR="00CE315B" w:rsidRPr="005118F4">
        <w:t xml:space="preserve"> Tento jev nebyl zcela samovolný, ale do jisté míry řízený nizozemskou koloniální vládou, a to v rámci programu </w:t>
      </w:r>
      <w:proofErr w:type="spellStart"/>
      <w:r w:rsidR="00CE315B" w:rsidRPr="005118F4">
        <w:rPr>
          <w:i/>
          <w:iCs/>
        </w:rPr>
        <w:t>Kolonisatie</w:t>
      </w:r>
      <w:proofErr w:type="spellEnd"/>
      <w:r w:rsidR="00CE315B" w:rsidRPr="005118F4">
        <w:rPr>
          <w:i/>
          <w:iCs/>
        </w:rPr>
        <w:t xml:space="preserve"> program</w:t>
      </w:r>
      <w:r w:rsidR="00CE315B" w:rsidRPr="005118F4">
        <w:t>, který byl zahájen v roce 1905. Jeho účelem bylo</w:t>
      </w:r>
      <w:r w:rsidR="006E6706" w:rsidRPr="005118F4">
        <w:t xml:space="preserve"> vyřešit problém přelidnění na Jávě, a to pomocí přesunu obyvatel bez půdy, navíc mnohdy čelících extrémní chudobě, na řidčeji osídlené vnější ostrovy Sumatra a Borneo.</w:t>
      </w:r>
      <w:r w:rsidR="009F6F06" w:rsidRPr="005118F4">
        <w:t xml:space="preserve"> Již zde tak můžeme sledovat počátky transmigračního programu</w:t>
      </w:r>
      <w:r w:rsidR="00C45483" w:rsidRPr="005118F4">
        <w:t xml:space="preserve"> (v Indonésii známý jako </w:t>
      </w:r>
      <w:proofErr w:type="spellStart"/>
      <w:r w:rsidR="00C45483" w:rsidRPr="005118F4">
        <w:rPr>
          <w:i/>
          <w:iCs/>
        </w:rPr>
        <w:t>Transmigrasi</w:t>
      </w:r>
      <w:proofErr w:type="spellEnd"/>
      <w:r w:rsidR="00C45483" w:rsidRPr="005118F4">
        <w:t>)</w:t>
      </w:r>
      <w:r w:rsidR="009F6F06" w:rsidRPr="005118F4">
        <w:t xml:space="preserve">, který dosáhl svého vrcholu až v 70. letech za vlády druhého indonéského prezidenta </w:t>
      </w:r>
      <w:proofErr w:type="spellStart"/>
      <w:r w:rsidR="009F6F06" w:rsidRPr="005118F4">
        <w:t>Suharta</w:t>
      </w:r>
      <w:proofErr w:type="spellEnd"/>
      <w:r w:rsidR="00C45483" w:rsidRPr="005118F4">
        <w:t>.</w:t>
      </w:r>
      <w:r w:rsidR="00C45483" w:rsidRPr="005118F4">
        <w:rPr>
          <w:rStyle w:val="Znakapoznpodarou"/>
        </w:rPr>
        <w:footnoteReference w:id="53"/>
      </w:r>
    </w:p>
    <w:p w14:paraId="184039E6" w14:textId="369F6809" w:rsidR="000034A4" w:rsidRDefault="00A65A75" w:rsidP="00DF4039">
      <w:pPr>
        <w:spacing w:line="360" w:lineRule="auto"/>
        <w:ind w:firstLine="360"/>
        <w:jc w:val="both"/>
      </w:pPr>
      <w:r w:rsidRPr="005118F4">
        <w:t xml:space="preserve">Expanzi plantáží palmy olejné </w:t>
      </w:r>
      <w:r w:rsidR="0025724C" w:rsidRPr="005118F4">
        <w:t xml:space="preserve">zastavila japonská okupace území dnešní Indonésie během druhé světové války, přesněji mezi lety 1942–1945. </w:t>
      </w:r>
      <w:r w:rsidR="000034A4" w:rsidRPr="005118F4">
        <w:t xml:space="preserve">Prioritou se v této době stalo pěstování </w:t>
      </w:r>
      <w:r w:rsidR="000034A4" w:rsidRPr="005118F4">
        <w:lastRenderedPageBreak/>
        <w:t>potravinářských plodin určených k zásobování japonské armády. Společně s napjatými mezinárodními vztahy a s tím spojenými problémy s exportem začal průmysl palmového oleje upadat.</w:t>
      </w:r>
      <w:r w:rsidR="000034A4" w:rsidRPr="005118F4">
        <w:rPr>
          <w:rStyle w:val="Znakapoznpodarou"/>
        </w:rPr>
        <w:footnoteReference w:id="54"/>
      </w:r>
    </w:p>
    <w:p w14:paraId="1C66E934" w14:textId="77777777" w:rsidR="004974A7" w:rsidRPr="005118F4" w:rsidRDefault="004974A7" w:rsidP="00DF4039">
      <w:pPr>
        <w:spacing w:line="360" w:lineRule="auto"/>
        <w:ind w:firstLine="360"/>
        <w:jc w:val="both"/>
      </w:pPr>
    </w:p>
    <w:p w14:paraId="72F9EC9E" w14:textId="49E6D405" w:rsidR="00D06E1E" w:rsidRPr="004974A7" w:rsidRDefault="00D06E1E" w:rsidP="004974A7">
      <w:pPr>
        <w:spacing w:line="360" w:lineRule="auto"/>
        <w:jc w:val="both"/>
        <w:rPr>
          <w:b/>
          <w:bCs/>
          <w:i/>
          <w:iCs/>
          <w:sz w:val="28"/>
          <w:szCs w:val="28"/>
        </w:rPr>
      </w:pPr>
      <w:r w:rsidRPr="004974A7">
        <w:rPr>
          <w:b/>
          <w:bCs/>
          <w:i/>
          <w:iCs/>
        </w:rPr>
        <w:t xml:space="preserve">Období „Starého </w:t>
      </w:r>
      <w:r w:rsidR="002D7CCF" w:rsidRPr="004974A7">
        <w:rPr>
          <w:b/>
          <w:bCs/>
          <w:i/>
          <w:iCs/>
        </w:rPr>
        <w:t>pořádku</w:t>
      </w:r>
      <w:r w:rsidRPr="004974A7">
        <w:rPr>
          <w:b/>
          <w:bCs/>
          <w:i/>
          <w:iCs/>
        </w:rPr>
        <w:t>“ (1945-1966)</w:t>
      </w:r>
    </w:p>
    <w:p w14:paraId="78F74ED9" w14:textId="330D31C1" w:rsidR="00240E4F" w:rsidRDefault="00240E4F" w:rsidP="004974A7">
      <w:pPr>
        <w:spacing w:line="360" w:lineRule="auto"/>
        <w:ind w:firstLine="708"/>
        <w:jc w:val="both"/>
      </w:pPr>
      <w:r w:rsidRPr="005118F4">
        <w:t xml:space="preserve">V období mezi roky 1945-1966, které bývá zpětně označováno jako období „Starého </w:t>
      </w:r>
      <w:r w:rsidR="00EB3AAA">
        <w:t>pořádku</w:t>
      </w:r>
      <w:r w:rsidRPr="005118F4">
        <w:t xml:space="preserve">“ (v indonéštině známé pod pojmem </w:t>
      </w:r>
      <w:proofErr w:type="spellStart"/>
      <w:r w:rsidRPr="005118F4">
        <w:rPr>
          <w:i/>
          <w:iCs/>
        </w:rPr>
        <w:t>Orde</w:t>
      </w:r>
      <w:proofErr w:type="spellEnd"/>
      <w:r w:rsidRPr="005118F4">
        <w:rPr>
          <w:i/>
          <w:iCs/>
        </w:rPr>
        <w:t xml:space="preserve"> Lama</w:t>
      </w:r>
      <w:r w:rsidRPr="005118F4">
        <w:t xml:space="preserve">), se první indonéský prezident </w:t>
      </w:r>
      <w:proofErr w:type="spellStart"/>
      <w:r w:rsidRPr="005118F4">
        <w:t>Sukarno</w:t>
      </w:r>
      <w:proofErr w:type="spellEnd"/>
      <w:r w:rsidRPr="005118F4">
        <w:t xml:space="preserve"> vydal cestou „řízené demokracie“. Jeho odpor vůči kapitalismu a znárodnění všech plantáží byl diametrálně odlišný přístup, než který uplatňovala nizozemská koloniální vláda.</w:t>
      </w:r>
      <w:r w:rsidRPr="005118F4">
        <w:rPr>
          <w:rStyle w:val="Znakapoznpodarou"/>
        </w:rPr>
        <w:footnoteReference w:id="55"/>
      </w:r>
      <w:r w:rsidRPr="005118F4">
        <w:t xml:space="preserve"> Benjamin </w:t>
      </w:r>
      <w:proofErr w:type="spellStart"/>
      <w:r w:rsidRPr="005118F4">
        <w:t>Higgins</w:t>
      </w:r>
      <w:proofErr w:type="spellEnd"/>
      <w:r w:rsidRPr="005118F4">
        <w:rPr>
          <w:rStyle w:val="Znakapoznpodarou"/>
        </w:rPr>
        <w:footnoteReference w:id="56"/>
      </w:r>
      <w:r w:rsidRPr="005118F4">
        <w:t xml:space="preserve"> v 50. letech konstatoval, že: „plantážový průmysl čelí vážným problémům, které reflektuje skutečnost, že stávající plocha osázená plantážními plodinami dosahuje asi pouze dvou třetin předválečného stavu.“</w:t>
      </w:r>
      <w:r w:rsidRPr="005118F4">
        <w:rPr>
          <w:rStyle w:val="Znakapoznpodarou"/>
        </w:rPr>
        <w:footnoteReference w:id="57"/>
      </w:r>
      <w:r w:rsidRPr="005118F4">
        <w:t xml:space="preserve"> Špatné a neefektivní řízení plantáží, nedostatečné množství relevantních informací o produkci palmového oleje a velmi časté zpronevěřování peněz určených na rozvoj výroby, to vše přispělo ke stagnaci průmyslu palmového oleje až do roku 1967.</w:t>
      </w:r>
      <w:r w:rsidRPr="005118F4">
        <w:rPr>
          <w:rStyle w:val="Znakapoznpodarou"/>
        </w:rPr>
        <w:footnoteReference w:id="58"/>
      </w:r>
    </w:p>
    <w:p w14:paraId="1C3A85FE" w14:textId="77777777" w:rsidR="004974A7" w:rsidRPr="005118F4" w:rsidRDefault="004974A7" w:rsidP="00DF4039">
      <w:pPr>
        <w:spacing w:line="360" w:lineRule="auto"/>
        <w:ind w:firstLine="708"/>
        <w:jc w:val="both"/>
        <w:rPr>
          <w:b/>
          <w:bCs/>
          <w:sz w:val="28"/>
          <w:szCs w:val="28"/>
        </w:rPr>
      </w:pPr>
    </w:p>
    <w:p w14:paraId="4298D8F0" w14:textId="6E24EDA5" w:rsidR="009C384D" w:rsidRPr="004974A7" w:rsidRDefault="00240E4F" w:rsidP="004974A7">
      <w:pPr>
        <w:spacing w:line="360" w:lineRule="auto"/>
        <w:rPr>
          <w:b/>
          <w:bCs/>
          <w:i/>
          <w:iCs/>
          <w:sz w:val="28"/>
          <w:szCs w:val="28"/>
        </w:rPr>
      </w:pPr>
      <w:r w:rsidRPr="004974A7">
        <w:rPr>
          <w:b/>
          <w:bCs/>
          <w:i/>
          <w:iCs/>
        </w:rPr>
        <w:t xml:space="preserve">Období „Nového </w:t>
      </w:r>
      <w:r w:rsidR="002D7CCF" w:rsidRPr="004974A7">
        <w:rPr>
          <w:b/>
          <w:bCs/>
          <w:i/>
          <w:iCs/>
        </w:rPr>
        <w:t>pořádku</w:t>
      </w:r>
      <w:r w:rsidRPr="004974A7">
        <w:rPr>
          <w:b/>
          <w:bCs/>
          <w:i/>
          <w:iCs/>
        </w:rPr>
        <w:t>“ (1967-1998)</w:t>
      </w:r>
    </w:p>
    <w:p w14:paraId="7CC73DA2" w14:textId="77777777" w:rsidR="00674CF7" w:rsidRDefault="00674CF7" w:rsidP="00DF4039">
      <w:pPr>
        <w:spacing w:line="360" w:lineRule="auto"/>
        <w:ind w:firstLine="708"/>
        <w:jc w:val="both"/>
      </w:pPr>
      <w:r>
        <w:t xml:space="preserve">Díky politickému převratu v roce 1966 se k moci v Indonésii dostal vojenský důstojník </w:t>
      </w:r>
      <w:proofErr w:type="spellStart"/>
      <w:r>
        <w:t>Suharto</w:t>
      </w:r>
      <w:proofErr w:type="spellEnd"/>
      <w:r>
        <w:t xml:space="preserve">, který zavedl nový autoritativní režim „Nového pořádku“ (v indonéštině známý pod pojmem </w:t>
      </w:r>
      <w:proofErr w:type="spellStart"/>
      <w:r>
        <w:rPr>
          <w:i/>
          <w:iCs/>
        </w:rPr>
        <w:t>Orde</w:t>
      </w:r>
      <w:proofErr w:type="spellEnd"/>
      <w:r>
        <w:rPr>
          <w:i/>
          <w:iCs/>
        </w:rPr>
        <w:t xml:space="preserve"> Baru</w:t>
      </w:r>
      <w:r>
        <w:t>). Politické represe a autoritářské vedení ospravedlňoval touhou po rychlém ekonomickém rozvoji, který měl zemi vyvést z</w:t>
      </w:r>
      <w:r w:rsidR="007653A4">
        <w:t>e špatné ekonomické situace</w:t>
      </w:r>
      <w:r>
        <w:t>. Právě palmový olej a transmigrační politika se za podpory Světové banky</w:t>
      </w:r>
      <w:r>
        <w:rPr>
          <w:rStyle w:val="Znakapoznpodarou"/>
        </w:rPr>
        <w:footnoteReference w:id="59"/>
      </w:r>
      <w:r>
        <w:t xml:space="preserve"> staly klíčem k rozvoji venkovských oblastí.</w:t>
      </w:r>
      <w:r>
        <w:rPr>
          <w:rStyle w:val="Znakapoznpodarou"/>
        </w:rPr>
        <w:footnoteReference w:id="60"/>
      </w:r>
      <w:r>
        <w:t xml:space="preserve"> Období od 70. let až do roku 1994 se vyznačuje značnými státními intervencemi skrze model NES</w:t>
      </w:r>
      <w:r>
        <w:rPr>
          <w:rStyle w:val="Znakapoznpodarou"/>
        </w:rPr>
        <w:footnoteReference w:id="61"/>
      </w:r>
      <w:r>
        <w:t xml:space="preserve"> (z anglického </w:t>
      </w:r>
      <w:proofErr w:type="spellStart"/>
      <w:r>
        <w:rPr>
          <w:i/>
          <w:iCs/>
        </w:rPr>
        <w:t>Nucleus</w:t>
      </w:r>
      <w:proofErr w:type="spellEnd"/>
      <w:r>
        <w:rPr>
          <w:i/>
          <w:iCs/>
        </w:rPr>
        <w:t xml:space="preserve"> </w:t>
      </w:r>
      <w:proofErr w:type="spellStart"/>
      <w:r>
        <w:rPr>
          <w:i/>
          <w:iCs/>
        </w:rPr>
        <w:t>Estate</w:t>
      </w:r>
      <w:proofErr w:type="spellEnd"/>
      <w:r>
        <w:rPr>
          <w:i/>
          <w:iCs/>
        </w:rPr>
        <w:t xml:space="preserve"> and </w:t>
      </w:r>
      <w:proofErr w:type="spellStart"/>
      <w:r>
        <w:rPr>
          <w:i/>
          <w:iCs/>
        </w:rPr>
        <w:t>Smallholders</w:t>
      </w:r>
      <w:proofErr w:type="spellEnd"/>
      <w:r>
        <w:t xml:space="preserve">), který fungoval v kombinaci </w:t>
      </w:r>
      <w:r>
        <w:lastRenderedPageBreak/>
        <w:t>s transmigrační programem, a je v Indonésii známý pod akronymem PIR-Trans (</w:t>
      </w:r>
      <w:proofErr w:type="spellStart"/>
      <w:r>
        <w:rPr>
          <w:i/>
          <w:iCs/>
        </w:rPr>
        <w:t>Perkebunan</w:t>
      </w:r>
      <w:proofErr w:type="spellEnd"/>
      <w:r>
        <w:rPr>
          <w:i/>
          <w:iCs/>
        </w:rPr>
        <w:t xml:space="preserve"> </w:t>
      </w:r>
      <w:proofErr w:type="spellStart"/>
      <w:r>
        <w:rPr>
          <w:i/>
          <w:iCs/>
        </w:rPr>
        <w:t>Inti</w:t>
      </w:r>
      <w:proofErr w:type="spellEnd"/>
      <w:r>
        <w:rPr>
          <w:i/>
          <w:iCs/>
        </w:rPr>
        <w:t xml:space="preserve"> </w:t>
      </w:r>
      <w:proofErr w:type="spellStart"/>
      <w:r>
        <w:rPr>
          <w:i/>
          <w:iCs/>
        </w:rPr>
        <w:t>Rakyat</w:t>
      </w:r>
      <w:proofErr w:type="spellEnd"/>
      <w:r>
        <w:rPr>
          <w:i/>
          <w:iCs/>
        </w:rPr>
        <w:t>-Trans</w:t>
      </w:r>
      <w:r>
        <w:t xml:space="preserve">). V tomto schématu státem řízené plantážní společnosti poskytovali drobným zemědělcům a </w:t>
      </w:r>
      <w:proofErr w:type="spellStart"/>
      <w:r>
        <w:t>transmigrantům</w:t>
      </w:r>
      <w:proofErr w:type="spellEnd"/>
      <w:r>
        <w:t xml:space="preserve"> na základě kontraktu své periferní plantáže na pěstování palmy olejné (o výměře 2 ha na zemědělce), technickou pomoc a finance. Po tom, co se podařilo zemědělci splatit společnosti poskytnuté náklady na vybudování plantáže, stal se jejím formálním vlastníkem on sám.</w:t>
      </w:r>
      <w:r>
        <w:rPr>
          <w:rStyle w:val="Znakapoznpodarou"/>
        </w:rPr>
        <w:footnoteReference w:id="62"/>
      </w:r>
      <w:r>
        <w:t xml:space="preserve"> Z celkové plochy plantáží obhospodařovaly při aplikování programu PIR-Trans státní plantážní firmy 20 % plantáží palmy olejné a zbývajících 80 % bylo za technické podpory pod správou drobných zemědělců.</w:t>
      </w:r>
      <w:r>
        <w:rPr>
          <w:rStyle w:val="Znakapoznpodarou"/>
        </w:rPr>
        <w:footnoteReference w:id="63"/>
      </w:r>
    </w:p>
    <w:p w14:paraId="029476E0" w14:textId="77777777" w:rsidR="00674CF7" w:rsidRDefault="00674CF7" w:rsidP="00674CF7">
      <w:pPr>
        <w:spacing w:line="360" w:lineRule="auto"/>
        <w:ind w:firstLine="708"/>
        <w:jc w:val="both"/>
      </w:pPr>
      <w:r>
        <w:t>Výrazné zásahy ze strany státu se však setkaly v 80. letech s mezinárodní kritikou. Na základě doporučení Světové banky se indonéská vláda namísto vlastních intervencí snažila podpořit iniciativu soukromého sektoru a usnadnit zahraniční investice. Tento nově zavedený systém známý jako KKPA (</w:t>
      </w:r>
      <w:proofErr w:type="spellStart"/>
      <w:r>
        <w:rPr>
          <w:i/>
          <w:iCs/>
        </w:rPr>
        <w:t>Koperasi</w:t>
      </w:r>
      <w:proofErr w:type="spellEnd"/>
      <w:r>
        <w:rPr>
          <w:i/>
          <w:iCs/>
        </w:rPr>
        <w:t xml:space="preserve"> Kredit </w:t>
      </w:r>
      <w:proofErr w:type="spellStart"/>
      <w:r>
        <w:rPr>
          <w:i/>
          <w:iCs/>
        </w:rPr>
        <w:t>Primer</w:t>
      </w:r>
      <w:proofErr w:type="spellEnd"/>
      <w:r>
        <w:rPr>
          <w:i/>
          <w:iCs/>
        </w:rPr>
        <w:t xml:space="preserve"> </w:t>
      </w:r>
      <w:proofErr w:type="spellStart"/>
      <w:r>
        <w:rPr>
          <w:i/>
          <w:iCs/>
        </w:rPr>
        <w:t>untuk</w:t>
      </w:r>
      <w:proofErr w:type="spellEnd"/>
      <w:r>
        <w:rPr>
          <w:i/>
          <w:iCs/>
        </w:rPr>
        <w:t xml:space="preserve"> </w:t>
      </w:r>
      <w:proofErr w:type="spellStart"/>
      <w:r>
        <w:rPr>
          <w:i/>
          <w:iCs/>
        </w:rPr>
        <w:t>Anggota</w:t>
      </w:r>
      <w:proofErr w:type="spellEnd"/>
      <w:r>
        <w:t>, v překladu Primární kooperativní úvěr pro členy) byl uplatňován od roku 1995-1998. Zahrnoval mimo jiné přímější partnerství mezi drobnými zemědělci a firmami, kdy firmy převzaly prakticky veškerou zodpovědnost, přímo spolupracovali se zúčastněnými zemědělci na řešení případných problémů a potřeb a zajišťovali budování infrastruktury bez přímého zapojení státu.</w:t>
      </w:r>
      <w:r>
        <w:rPr>
          <w:rStyle w:val="Znakapoznpodarou"/>
        </w:rPr>
        <w:footnoteReference w:id="64"/>
      </w:r>
    </w:p>
    <w:p w14:paraId="14A12F24" w14:textId="2D6113F2" w:rsidR="002C30DE" w:rsidRDefault="00E545DF" w:rsidP="00DF4039">
      <w:pPr>
        <w:spacing w:line="360" w:lineRule="auto"/>
        <w:ind w:firstLine="708"/>
        <w:jc w:val="both"/>
      </w:pPr>
      <w:r>
        <w:t>D</w:t>
      </w:r>
      <w:r w:rsidR="002C30DE">
        <w:t>íky státním intervencím, zmíněným programům i podpoře soukromého sektoru a</w:t>
      </w:r>
      <w:r w:rsidR="00E30112">
        <w:t> </w:t>
      </w:r>
      <w:r w:rsidR="002C30DE">
        <w:t>zahraničních investic</w:t>
      </w:r>
      <w:r>
        <w:t xml:space="preserve"> </w:t>
      </w:r>
      <w:r w:rsidR="006221AF">
        <w:t xml:space="preserve">se </w:t>
      </w:r>
      <w:r>
        <w:t xml:space="preserve">plocha </w:t>
      </w:r>
      <w:r w:rsidR="006221AF">
        <w:t xml:space="preserve">indonéských </w:t>
      </w:r>
      <w:r>
        <w:t>plantáží palmy olejné rozšířila z přibližně 106</w:t>
      </w:r>
      <w:r w:rsidR="00E30112">
        <w:t> </w:t>
      </w:r>
      <w:r>
        <w:t xml:space="preserve">tisíc ha na konci 60. let 20. století na 2,5 miliónu ha v roce </w:t>
      </w:r>
      <w:r w:rsidR="002C30DE">
        <w:t>1997</w:t>
      </w:r>
      <w:r>
        <w:t>.</w:t>
      </w:r>
      <w:r>
        <w:rPr>
          <w:rStyle w:val="Znakapoznpodarou"/>
        </w:rPr>
        <w:footnoteReference w:id="65"/>
      </w:r>
    </w:p>
    <w:p w14:paraId="3BCDAF05" w14:textId="77777777" w:rsidR="004974A7" w:rsidRPr="00674CF7" w:rsidRDefault="004974A7" w:rsidP="00DF4039">
      <w:pPr>
        <w:spacing w:line="360" w:lineRule="auto"/>
        <w:ind w:firstLine="708"/>
        <w:jc w:val="both"/>
      </w:pPr>
    </w:p>
    <w:p w14:paraId="52EFB539" w14:textId="5DD48462" w:rsidR="0055461E" w:rsidRPr="004974A7" w:rsidRDefault="00674CF7" w:rsidP="004974A7">
      <w:pPr>
        <w:spacing w:line="360" w:lineRule="auto"/>
        <w:rPr>
          <w:b/>
          <w:bCs/>
          <w:i/>
          <w:iCs/>
          <w:sz w:val="28"/>
          <w:szCs w:val="28"/>
        </w:rPr>
      </w:pPr>
      <w:r w:rsidRPr="004974A7">
        <w:rPr>
          <w:b/>
          <w:bCs/>
          <w:i/>
          <w:iCs/>
        </w:rPr>
        <w:t>Období od roku 1998 až po současnost</w:t>
      </w:r>
    </w:p>
    <w:p w14:paraId="12CA6055" w14:textId="4F93FEAA" w:rsidR="007201D4" w:rsidRDefault="0055461E" w:rsidP="00DF4039">
      <w:pPr>
        <w:spacing w:line="360" w:lineRule="auto"/>
        <w:ind w:firstLine="708"/>
        <w:jc w:val="both"/>
      </w:pPr>
      <w:r>
        <w:t xml:space="preserve">Asijská </w:t>
      </w:r>
      <w:r w:rsidR="003A20C6">
        <w:t>finanční</w:t>
      </w:r>
      <w:r>
        <w:t xml:space="preserve"> krize</w:t>
      </w:r>
      <w:r>
        <w:rPr>
          <w:rStyle w:val="Znakapoznpodarou"/>
        </w:rPr>
        <w:footnoteReference w:id="66"/>
      </w:r>
      <w:r>
        <w:t xml:space="preserve"> v roce 1998 podstatně zasáhla ekonomiku Indonésie, kdy došlo k poklesu HDP o 13,6 %. Projevy rozsáhlé </w:t>
      </w:r>
      <w:r w:rsidR="003A20C6">
        <w:t>finanční</w:t>
      </w:r>
      <w:r>
        <w:t xml:space="preserve"> krize byly do určité míry </w:t>
      </w:r>
      <w:proofErr w:type="spellStart"/>
      <w:r>
        <w:t>mitigovány</w:t>
      </w:r>
      <w:proofErr w:type="spellEnd"/>
      <w:r>
        <w:t xml:space="preserve"> </w:t>
      </w:r>
      <w:r>
        <w:lastRenderedPageBreak/>
        <w:t>zemědělstvím. Jako základní sektor státu bylo nezávislé na zahraničním měnovém dluhu a bylo schop</w:t>
      </w:r>
      <w:r w:rsidR="00945E63">
        <w:t xml:space="preserve">né zaměstnat pracovní sílu z kolabujícího výrobního sektoru. Produkci palmového oleje </w:t>
      </w:r>
      <w:r w:rsidR="00E6080B">
        <w:t>negativně ovlivnil klimatický</w:t>
      </w:r>
      <w:r w:rsidR="00945E63" w:rsidRPr="00945E63">
        <w:t xml:space="preserve"> jev El-</w:t>
      </w:r>
      <w:proofErr w:type="spellStart"/>
      <w:r w:rsidR="00945E63" w:rsidRPr="00945E63">
        <w:t>Niño</w:t>
      </w:r>
      <w:proofErr w:type="spellEnd"/>
      <w:r w:rsidR="00945E63">
        <w:t xml:space="preserve">, který způsobil rozsáhlá </w:t>
      </w:r>
      <w:r w:rsidR="00E6080B">
        <w:t xml:space="preserve">období </w:t>
      </w:r>
      <w:r w:rsidR="00945E63">
        <w:t xml:space="preserve">sucha a v roce 1999 následný pokles produkce o 33 % oproti roku 1997. </w:t>
      </w:r>
      <w:r w:rsidR="0086422A">
        <w:t>Současně se na světovém trhu objevil nezanedbatelný konkurent ve formě levného brazilského sójového oleje, kterému musel indonéský CPO čelit. I</w:t>
      </w:r>
      <w:r w:rsidR="00E30112">
        <w:t> </w:t>
      </w:r>
      <w:r w:rsidR="0086422A">
        <w:t xml:space="preserve">přesto, že se </w:t>
      </w:r>
      <w:r w:rsidR="003A20C6">
        <w:t>finanční</w:t>
      </w:r>
      <w:r w:rsidR="0086422A">
        <w:t xml:space="preserve"> krize blížila ke svému konci, v Indonésii </w:t>
      </w:r>
      <w:r w:rsidR="003A20C6">
        <w:t xml:space="preserve">panovala nejistota a zmatek. Sociální nepokoje, neschopnost vlády nabídnout jistoty investorům, nejasnost nových předpisů týkajících se vývozních daní, prodeje nových koncesí a rozvoje podnikání stály v cestě investicím a zlepšení tristního stavu. To vedlo k rezignaci prezidenta </w:t>
      </w:r>
      <w:proofErr w:type="spellStart"/>
      <w:r w:rsidR="003A20C6">
        <w:t>Suharta</w:t>
      </w:r>
      <w:proofErr w:type="spellEnd"/>
      <w:r w:rsidR="003A20C6">
        <w:t xml:space="preserve"> v květnu 1998</w:t>
      </w:r>
      <w:r w:rsidR="007201D4">
        <w:t xml:space="preserve">, </w:t>
      </w:r>
      <w:r w:rsidR="003A20C6">
        <w:t>ukončení období „Nového pořádku“</w:t>
      </w:r>
      <w:r w:rsidR="007201D4">
        <w:t xml:space="preserve"> a zvolení třetího indonéského prezidenta </w:t>
      </w:r>
      <w:proofErr w:type="spellStart"/>
      <w:r w:rsidR="007201D4">
        <w:t>Jusufa</w:t>
      </w:r>
      <w:proofErr w:type="spellEnd"/>
      <w:r w:rsidR="007201D4">
        <w:t xml:space="preserve"> </w:t>
      </w:r>
      <w:proofErr w:type="spellStart"/>
      <w:r w:rsidR="007201D4">
        <w:t>Habibieho</w:t>
      </w:r>
      <w:proofErr w:type="spellEnd"/>
      <w:r w:rsidR="003A20C6">
        <w:t>.</w:t>
      </w:r>
      <w:r w:rsidR="003A20C6">
        <w:rPr>
          <w:rStyle w:val="Znakapoznpodarou"/>
        </w:rPr>
        <w:footnoteReference w:id="67"/>
      </w:r>
    </w:p>
    <w:p w14:paraId="5158D97E" w14:textId="4E9D2331" w:rsidR="00F6635B" w:rsidRDefault="00AB1498" w:rsidP="00DF4039">
      <w:pPr>
        <w:spacing w:line="360" w:lineRule="auto"/>
        <w:ind w:firstLine="708"/>
        <w:jc w:val="both"/>
      </w:pPr>
      <w:r>
        <w:t xml:space="preserve">Období prezidenta </w:t>
      </w:r>
      <w:proofErr w:type="spellStart"/>
      <w:r>
        <w:t>Jusufa</w:t>
      </w:r>
      <w:proofErr w:type="spellEnd"/>
      <w:r>
        <w:t xml:space="preserve"> </w:t>
      </w:r>
      <w:proofErr w:type="spellStart"/>
      <w:r>
        <w:t>Habibieho</w:t>
      </w:r>
      <w:proofErr w:type="spellEnd"/>
      <w:r>
        <w:t xml:space="preserve"> se vyznačovalo liberalizací a demokratizací za účelem znovuzískání důvěry investorů a mezinárodních institucí. Opětovný nárůst produkce CPO byl zaznamenán zejména poté, co vláda ratifikovala zákony č. 22 a 25, jimiž udělila okresům a obcím vyšší míru autonomie v rozhodování o nakládání s místními přírodními zdroji.</w:t>
      </w:r>
      <w:r w:rsidR="004F2CA6">
        <w:t xml:space="preserve"> Souhrnně lze říct, že vláda v tomto období uplatňovala spíše partnerský přístup. Namísto kontrolování organizace společností, poskytování finančních prostředků a půdy a regulování směnných kurzů nově poskytovala </w:t>
      </w:r>
      <w:r w:rsidR="00806C0D">
        <w:t>určitý</w:t>
      </w:r>
      <w:r w:rsidR="004F2CA6">
        <w:t xml:space="preserve"> regulační rámec a přestala s poskytováním úvěrů v rámci dříve zavedeného programu KKPA. </w:t>
      </w:r>
      <w:r w:rsidR="00745851">
        <w:t>Tento systém tzv. společné firmy se však postupně začal jevit jako problematický. Místní farmáři často nedisponovali dostatečným</w:t>
      </w:r>
      <w:r w:rsidR="00560B60">
        <w:t xml:space="preserve"> </w:t>
      </w:r>
      <w:r w:rsidR="009A3C3D">
        <w:t>kapitálem,</w:t>
      </w:r>
      <w:r w:rsidR="00736ACD">
        <w:t xml:space="preserve"> a</w:t>
      </w:r>
      <w:r w:rsidR="00E30112">
        <w:t> </w:t>
      </w:r>
      <w:r w:rsidR="00736ACD">
        <w:t xml:space="preserve">přitom dostupnost </w:t>
      </w:r>
      <w:r w:rsidR="009A3C3D">
        <w:t xml:space="preserve">úvěrů byla nízká. Nezřídka kdy tak docházelo k nejrůznějším podvodům </w:t>
      </w:r>
      <w:r w:rsidR="00560B60">
        <w:t xml:space="preserve">farmářů </w:t>
      </w:r>
      <w:r w:rsidR="009A3C3D">
        <w:t>ze strany společností</w:t>
      </w:r>
      <w:r w:rsidR="00560B60">
        <w:t xml:space="preserve">. Na základě této zkušenosti indonéská vláda zavedla Program revitalizace plantáží, na </w:t>
      </w:r>
      <w:r w:rsidR="00EA39F6">
        <w:t xml:space="preserve">jehož </w:t>
      </w:r>
      <w:r w:rsidR="00560B60">
        <w:t xml:space="preserve">základě expanze sektoru palmy olejné nebyla nadále závislá na systému společných firem mezi společností a místním obyvatelstvem, ale na partnerství mezi </w:t>
      </w:r>
      <w:r w:rsidR="00EA39F6">
        <w:t>vládou, drobnými farmáři a společnostmi. Díky tomu bylo v roce 2010 celkem 38 % z celkové plochy indonéských plantáží pod správou drobných farmářů.</w:t>
      </w:r>
      <w:r w:rsidR="00EA39F6">
        <w:rPr>
          <w:rStyle w:val="Znakapoznpodarou"/>
        </w:rPr>
        <w:footnoteReference w:id="68"/>
      </w:r>
      <w:r w:rsidR="00EA39F6">
        <w:t xml:space="preserve"> </w:t>
      </w:r>
    </w:p>
    <w:p w14:paraId="281CEE63" w14:textId="77777777" w:rsidR="004974A7" w:rsidRDefault="004974A7" w:rsidP="00DF4039">
      <w:pPr>
        <w:spacing w:line="360" w:lineRule="auto"/>
        <w:ind w:firstLine="708"/>
        <w:jc w:val="both"/>
      </w:pPr>
    </w:p>
    <w:p w14:paraId="7E7D114D" w14:textId="78FA8297" w:rsidR="004974A7" w:rsidRPr="004974A7" w:rsidRDefault="004974A7" w:rsidP="00636C9C">
      <w:pPr>
        <w:pStyle w:val="Nadpis2"/>
        <w:numPr>
          <w:ilvl w:val="1"/>
          <w:numId w:val="1"/>
        </w:num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20" w:name="_Toc90159949"/>
      <w:r>
        <w:rPr>
          <w:rFonts w:ascii="Times New Roman" w:hAnsi="Times New Roman" w:cs="Times New Roman"/>
          <w:b/>
          <w:bCs/>
          <w:color w:val="000000" w:themeColor="text1"/>
          <w:sz w:val="24"/>
          <w:szCs w:val="24"/>
        </w:rPr>
        <w:t>Vliv expanze palmy olejné na migraci</w:t>
      </w:r>
      <w:bookmarkEnd w:id="20"/>
    </w:p>
    <w:p w14:paraId="6DBFF981" w14:textId="09CD671C" w:rsidR="004974A7" w:rsidRDefault="004974A7" w:rsidP="004974A7">
      <w:pPr>
        <w:spacing w:line="360" w:lineRule="auto"/>
        <w:ind w:firstLine="708"/>
        <w:jc w:val="both"/>
      </w:pPr>
      <w:r>
        <w:t xml:space="preserve">Podpora státu a lákavá prezentace způsobily to, že se průmysl palmového oleje začal záhy části indonéského obyvatelstva jevit jako ekonomicky lukrativní. Tento jev byl zřetelný zejména v sumaterské provincii </w:t>
      </w:r>
      <w:proofErr w:type="spellStart"/>
      <w:r>
        <w:t>Riau</w:t>
      </w:r>
      <w:proofErr w:type="spellEnd"/>
      <w:r>
        <w:t xml:space="preserve">, která díky svému potenciálu lákala jak lidi z okolních </w:t>
      </w:r>
      <w:r>
        <w:lastRenderedPageBreak/>
        <w:t>provincií, tak z Jávy a Kalimantanu, kteří doufali ve zlepšení své socioekonomické situace. Právě tato provincie byla již od 70. let 20. století nad národním průměrem tempa meziročního růstu obyvatelstva, a to s 4,35 % mezi roky 1970-1990, zatímco národní průměr byl 1,49 %.</w:t>
      </w:r>
      <w:r>
        <w:rPr>
          <w:rStyle w:val="Znakapoznpodarou"/>
        </w:rPr>
        <w:footnoteReference w:id="69"/>
      </w:r>
      <w:r>
        <w:t xml:space="preserve"> Nejpodstatnější měrou k tomuto nadprůměrnému výsledku přispěl již zmíněný transmigrační program generála </w:t>
      </w:r>
      <w:proofErr w:type="spellStart"/>
      <w:r>
        <w:t>Suharta</w:t>
      </w:r>
      <w:proofErr w:type="spellEnd"/>
      <w:r>
        <w:t>, který měl za cíl jednak ekonomický růst, přičemž průmysl palmového oleje byl jedním z hlavních prostředků, jak jej dosáhnout a také skrze systematický přesun celých rodin na periferie země</w:t>
      </w:r>
      <w:r w:rsidR="001278D1">
        <w:t>,</w:t>
      </w:r>
      <w:r>
        <w:t xml:space="preserve"> vyřešit přelidněnost Jávy a určitým způsobem tak o něco více homogenizovat </w:t>
      </w:r>
      <w:r w:rsidR="00637DC3">
        <w:t>či „</w:t>
      </w:r>
      <w:proofErr w:type="spellStart"/>
      <w:r w:rsidR="00637DC3">
        <w:t>javanizovat</w:t>
      </w:r>
      <w:proofErr w:type="spellEnd"/>
      <w:r w:rsidR="00637DC3">
        <w:t xml:space="preserve">“ </w:t>
      </w:r>
      <w:r>
        <w:t>etnicky rozmanitou Indonésii.</w:t>
      </w:r>
      <w:r w:rsidR="00637DC3">
        <w:t xml:space="preserve"> Tato snaha o určitou formu sjednocení Indonésie měla kromě jiného za cíl také zmírnit separatistické tendence v částech jako jižní Papua a obecně přispět k šíření islámu v souostroví. </w:t>
      </w:r>
      <w:r>
        <w:t>Vedle četných ekonomických pozitiv však nelze opomenout ani negativa, která tento postup občasně přinesl</w:t>
      </w:r>
      <w:r w:rsidR="001278D1">
        <w:t>. Jsou jimi</w:t>
      </w:r>
      <w:r>
        <w:t xml:space="preserve"> například nepřirozené narušení původních sociálních struktur ve vesnicích a komunitách či prohloubení nerovností, jelikož nově příchozí rodiny se na rozdíl od těch místních, kte</w:t>
      </w:r>
      <w:r w:rsidR="001278D1">
        <w:t>ré</w:t>
      </w:r>
      <w:r>
        <w:t xml:space="preserve"> nebyl</w:t>
      </w:r>
      <w:r w:rsidR="001278D1">
        <w:t xml:space="preserve">y </w:t>
      </w:r>
      <w:r>
        <w:t>zapojen</w:t>
      </w:r>
      <w:r w:rsidR="001278D1">
        <w:t>y</w:t>
      </w:r>
      <w:r>
        <w:t xml:space="preserve"> v průmyslu palmového oleje, těšily ekonomické podpoře ze strany státu.</w:t>
      </w:r>
      <w:r>
        <w:rPr>
          <w:rStyle w:val="Znakapoznpodarou"/>
        </w:rPr>
        <w:footnoteReference w:id="70"/>
      </w:r>
    </w:p>
    <w:p w14:paraId="637A075F" w14:textId="1C7DF542" w:rsidR="004974A7" w:rsidRDefault="004974A7" w:rsidP="004974A7">
      <w:pPr>
        <w:spacing w:line="360" w:lineRule="auto"/>
        <w:ind w:firstLine="708"/>
        <w:jc w:val="both"/>
      </w:pPr>
      <w:r>
        <w:t xml:space="preserve">Nejenom za období vlády generála </w:t>
      </w:r>
      <w:proofErr w:type="spellStart"/>
      <w:r>
        <w:t>Suharta</w:t>
      </w:r>
      <w:proofErr w:type="spellEnd"/>
      <w:r>
        <w:t xml:space="preserve">, ale i na počátku nového tisíciletí lákala sumaterská provincie </w:t>
      </w:r>
      <w:proofErr w:type="spellStart"/>
      <w:r>
        <w:t>Riau</w:t>
      </w:r>
      <w:proofErr w:type="spellEnd"/>
      <w:r>
        <w:t xml:space="preserve"> podstatně více migrantů než jiné části Indonésie. Mezi roky 2000-2010 bylo tempo meziročního růstu obyvatelstva 3,9 %, zatímco národní průměr se pohyboval okolo 1,9 %. Nejlákavější oblast </w:t>
      </w:r>
      <w:proofErr w:type="spellStart"/>
      <w:r>
        <w:t>Pelalawan</w:t>
      </w:r>
      <w:proofErr w:type="spellEnd"/>
      <w:r>
        <w:t xml:space="preserve"> se přitom mohla pyšnit celými 6,8 %.</w:t>
      </w:r>
      <w:r>
        <w:rPr>
          <w:rStyle w:val="Znakapoznpodarou"/>
        </w:rPr>
        <w:footnoteReference w:id="71"/>
      </w:r>
    </w:p>
    <w:p w14:paraId="1F4EB90B" w14:textId="77777777" w:rsidR="004974A7" w:rsidRPr="004974A7" w:rsidRDefault="004974A7" w:rsidP="004974A7">
      <w:pPr>
        <w:spacing w:line="360" w:lineRule="auto"/>
        <w:ind w:firstLine="708"/>
      </w:pPr>
    </w:p>
    <w:p w14:paraId="4D2A2EE1" w14:textId="7EEBDD99" w:rsidR="00F83D85" w:rsidRPr="004B56E7" w:rsidRDefault="00E61332" w:rsidP="00636C9C">
      <w:pPr>
        <w:pStyle w:val="Nadpis2"/>
        <w:numPr>
          <w:ilvl w:val="1"/>
          <w:numId w:val="1"/>
        </w:numPr>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21" w:name="_Toc90159950"/>
      <w:r w:rsidR="00F6635B" w:rsidRPr="004B56E7">
        <w:rPr>
          <w:rFonts w:ascii="Times New Roman" w:hAnsi="Times New Roman" w:cs="Times New Roman"/>
          <w:b/>
          <w:bCs/>
          <w:color w:val="auto"/>
          <w:sz w:val="24"/>
          <w:szCs w:val="24"/>
        </w:rPr>
        <w:t>Současnost palmy olejné v</w:t>
      </w:r>
      <w:r w:rsidR="00F83D85" w:rsidRPr="004B56E7">
        <w:rPr>
          <w:rFonts w:ascii="Times New Roman" w:hAnsi="Times New Roman" w:cs="Times New Roman"/>
          <w:b/>
          <w:bCs/>
          <w:color w:val="auto"/>
          <w:sz w:val="24"/>
          <w:szCs w:val="24"/>
        </w:rPr>
        <w:t> </w:t>
      </w:r>
      <w:r w:rsidR="00F6635B" w:rsidRPr="004B56E7">
        <w:rPr>
          <w:rFonts w:ascii="Times New Roman" w:hAnsi="Times New Roman" w:cs="Times New Roman"/>
          <w:b/>
          <w:bCs/>
          <w:color w:val="auto"/>
          <w:sz w:val="24"/>
          <w:szCs w:val="24"/>
        </w:rPr>
        <w:t>Indonésii</w:t>
      </w:r>
      <w:bookmarkEnd w:id="21"/>
    </w:p>
    <w:p w14:paraId="08A13181" w14:textId="5F3CEEED" w:rsidR="00F6635B" w:rsidRDefault="007644C3" w:rsidP="004974A7">
      <w:pPr>
        <w:spacing w:line="360" w:lineRule="auto"/>
        <w:ind w:firstLine="708"/>
        <w:jc w:val="both"/>
      </w:pPr>
      <w:r w:rsidRPr="00637DC3">
        <w:t>Nyní, v roce 2021, jsou pro indonéský průmysl palmového oleje signifikantní zejména tři termíny</w:t>
      </w:r>
      <w:r w:rsidR="00637DC3" w:rsidRPr="00637DC3">
        <w:t>. Prvním z nich je spor</w:t>
      </w:r>
      <w:r w:rsidRPr="00637DC3">
        <w:t xml:space="preserve"> mezi Indonésií a Evropskou unií ohledně biopaliv pocházejících z palmového oleje a</w:t>
      </w:r>
      <w:r w:rsidR="004F4636">
        <w:t xml:space="preserve"> </w:t>
      </w:r>
      <w:r w:rsidRPr="00637DC3">
        <w:t>ohledně národní indonéské certifikace udržitelného palmového oleje ISPO</w:t>
      </w:r>
      <w:r w:rsidR="004F4636">
        <w:t xml:space="preserve">. Druhým termínem je velmi současné téma pandemie onemocnění </w:t>
      </w:r>
      <w:r w:rsidRPr="00637DC3">
        <w:t>COVID-19 a jeho vliv na produkci v oblasti zemědělství</w:t>
      </w:r>
      <w:r w:rsidR="004F4636">
        <w:t>. Posledním a neméně důležitým termínem, který do značné míry určuje podobu průmyslu palmového oleje v Indonésii je</w:t>
      </w:r>
      <w:r w:rsidRPr="00637DC3">
        <w:t xml:space="preserve"> vývoj v oblasti biopaliv. </w:t>
      </w:r>
      <w:r w:rsidR="00D32392" w:rsidRPr="00637DC3">
        <w:t xml:space="preserve">Každý ze zmíněných termínů bude ve stručnosti popsán v následujících </w:t>
      </w:r>
      <w:r w:rsidR="004974A7" w:rsidRPr="00637DC3">
        <w:t>odstavcích</w:t>
      </w:r>
      <w:r w:rsidR="00D32392" w:rsidRPr="00637DC3">
        <w:t>.</w:t>
      </w:r>
    </w:p>
    <w:p w14:paraId="423C6F48" w14:textId="7B9D90AD" w:rsidR="004974A7" w:rsidRDefault="004974A7" w:rsidP="007644C3">
      <w:pPr>
        <w:spacing w:line="360" w:lineRule="auto"/>
        <w:ind w:firstLine="708"/>
        <w:jc w:val="both"/>
      </w:pPr>
    </w:p>
    <w:p w14:paraId="66C443A4" w14:textId="77777777" w:rsidR="00E6080B" w:rsidRPr="00845032" w:rsidRDefault="00E6080B" w:rsidP="007644C3">
      <w:pPr>
        <w:spacing w:line="360" w:lineRule="auto"/>
        <w:ind w:firstLine="708"/>
        <w:jc w:val="both"/>
      </w:pPr>
    </w:p>
    <w:p w14:paraId="4B223893" w14:textId="3F01862B" w:rsidR="003B61D0" w:rsidRPr="004974A7" w:rsidRDefault="007644C3" w:rsidP="004974A7">
      <w:pPr>
        <w:spacing w:line="360" w:lineRule="auto"/>
        <w:rPr>
          <w:b/>
          <w:bCs/>
          <w:i/>
          <w:iCs/>
        </w:rPr>
      </w:pPr>
      <w:r w:rsidRPr="004974A7">
        <w:rPr>
          <w:b/>
          <w:bCs/>
          <w:i/>
          <w:iCs/>
        </w:rPr>
        <w:t>Spor</w:t>
      </w:r>
      <w:r w:rsidR="003B61D0" w:rsidRPr="004974A7">
        <w:rPr>
          <w:b/>
          <w:bCs/>
          <w:i/>
          <w:iCs/>
        </w:rPr>
        <w:t xml:space="preserve"> mezi Indonésií a Evropskou unií</w:t>
      </w:r>
    </w:p>
    <w:p w14:paraId="3B6A2DCC" w14:textId="2330B696" w:rsidR="00E61332" w:rsidRDefault="00794C43" w:rsidP="007748AC">
      <w:pPr>
        <w:spacing w:line="360" w:lineRule="auto"/>
        <w:ind w:firstLine="360"/>
        <w:jc w:val="both"/>
      </w:pPr>
      <w:r>
        <w:t>Slibnou budoucnost pro průmysl palmového oleje v Indonésii představovala biopaliva.</w:t>
      </w:r>
      <w:r w:rsidR="00CB1255">
        <w:t xml:space="preserve"> A</w:t>
      </w:r>
      <w:r w:rsidR="00883E56">
        <w:t>lternativní paliv</w:t>
      </w:r>
      <w:r w:rsidR="00CB1255">
        <w:t>a</w:t>
      </w:r>
      <w:r w:rsidR="00883E56">
        <w:t xml:space="preserve"> přitom</w:t>
      </w:r>
      <w:r w:rsidR="00CB1255">
        <w:t xml:space="preserve"> nejsou otázkou posledních let. </w:t>
      </w:r>
      <w:r w:rsidR="00941120">
        <w:t>V</w:t>
      </w:r>
      <w:r w:rsidR="00CB1255">
        <w:t>ýzkum v této oblasti probíhal již za druhé světové války a následně i v 70. letech minulého století v období palivové krize, a to z geopolitických důvodů s cílem dosažení co největší národní soběstačnosti.</w:t>
      </w:r>
      <w:r w:rsidR="00941120">
        <w:t xml:space="preserve"> Rostoucí znepokojení z dopadů těžby ropy na životní prostředí v 90. letech 20. století opět podnítilo další postup v</w:t>
      </w:r>
      <w:r w:rsidR="007748AC">
        <w:t> této oblasti</w:t>
      </w:r>
      <w:r w:rsidR="00941120">
        <w:t>, tentokrát již na úrovni celé Evropské unie (EU).</w:t>
      </w:r>
      <w:r w:rsidR="00CB1255">
        <w:t xml:space="preserve"> </w:t>
      </w:r>
      <w:r w:rsidR="00941120">
        <w:t xml:space="preserve">Prvním závazným dokumentem byla směrnice o podpoře využívání </w:t>
      </w:r>
      <w:r w:rsidR="00941120" w:rsidRPr="00F96A54">
        <w:t>biopaliv nebo jiných obnovitelných paliv v dopravě (2003/30/EC)</w:t>
      </w:r>
      <w:r w:rsidR="00941120">
        <w:t xml:space="preserve"> vydaná roku 2003. </w:t>
      </w:r>
      <w:r w:rsidR="00E61332" w:rsidRPr="00F96A54">
        <w:t xml:space="preserve">V návaznosti na danou směrnici poté v roce 2009 EU schválila v rámci směrnice o obnovitelných zdrojích </w:t>
      </w:r>
      <w:r w:rsidR="00E61332" w:rsidRPr="00F96A54">
        <w:rPr>
          <w:shd w:val="clear" w:color="auto" w:fill="FFFFFF"/>
        </w:rPr>
        <w:t>(</w:t>
      </w:r>
      <w:hyperlink r:id="rId10" w:tgtFrame="_blank" w:history="1">
        <w:r w:rsidR="00E61332" w:rsidRPr="00F96A54">
          <w:rPr>
            <w:rStyle w:val="Hypertextovodkaz"/>
            <w:color w:val="auto"/>
            <w:u w:val="none"/>
            <w:shd w:val="clear" w:color="auto" w:fill="FFFFFF"/>
          </w:rPr>
          <w:t>2009/28/EC</w:t>
        </w:r>
      </w:hyperlink>
      <w:r w:rsidR="00E61332" w:rsidRPr="00F96A54">
        <w:t xml:space="preserve">) (v angličtině </w:t>
      </w:r>
      <w:proofErr w:type="spellStart"/>
      <w:r w:rsidR="00E61332" w:rsidRPr="00F96A54">
        <w:rPr>
          <w:i/>
          <w:iCs/>
        </w:rPr>
        <w:t>Renewable</w:t>
      </w:r>
      <w:proofErr w:type="spellEnd"/>
      <w:r w:rsidR="00E61332" w:rsidRPr="00F96A54">
        <w:rPr>
          <w:i/>
          <w:iCs/>
        </w:rPr>
        <w:t xml:space="preserve"> </w:t>
      </w:r>
      <w:proofErr w:type="spellStart"/>
      <w:r w:rsidR="00E61332" w:rsidRPr="00F96A54">
        <w:rPr>
          <w:i/>
          <w:iCs/>
        </w:rPr>
        <w:t>energy</w:t>
      </w:r>
      <w:proofErr w:type="spellEnd"/>
      <w:r w:rsidR="00E61332" w:rsidRPr="00F96A54">
        <w:rPr>
          <w:i/>
          <w:iCs/>
        </w:rPr>
        <w:t xml:space="preserve"> </w:t>
      </w:r>
      <w:proofErr w:type="spellStart"/>
      <w:r w:rsidR="00E61332" w:rsidRPr="00F96A54">
        <w:rPr>
          <w:i/>
          <w:iCs/>
        </w:rPr>
        <w:t>directive</w:t>
      </w:r>
      <w:proofErr w:type="spellEnd"/>
      <w:r w:rsidR="00E61332" w:rsidRPr="00F96A54">
        <w:t>, známe pod zkratkou RED) cíl, který mimo jiné stanovoval 10% podíl biopaliv na spotřebě benzínu a nafty v dopravě do roku 2020 a stal se tak velmi lukrativní nejenom pro producenty palmového oleje.</w:t>
      </w:r>
      <w:r w:rsidR="00E61332" w:rsidRPr="00F96A54">
        <w:rPr>
          <w:rStyle w:val="Znakapoznpodarou"/>
        </w:rPr>
        <w:footnoteReference w:id="72"/>
      </w:r>
      <w:r w:rsidR="00E61332" w:rsidRPr="00F96A54">
        <w:t xml:space="preserve"> V roce 2016 </w:t>
      </w:r>
      <w:r w:rsidR="001278D1">
        <w:t>však byla</w:t>
      </w:r>
      <w:r w:rsidR="00E61332" w:rsidRPr="00F96A54">
        <w:t xml:space="preserve"> předložena a následně po určitých kompromisech v roce 2018 schválena nová podoba směrnice pod názvem RED II, která definovala nové cíle v oblasti obnovitelných zdrojů a udržitelná kritéria pro kapalná biopaliva používaná pro transport a</w:t>
      </w:r>
      <w:r w:rsidR="00E30112">
        <w:t> </w:t>
      </w:r>
      <w:r w:rsidR="00E61332" w:rsidRPr="00F96A54">
        <w:t>pevná a plynná biopaliva používaná pro vytápění a výrobu energie na základě závazků stanovených Pařížskou dohodou</w:t>
      </w:r>
      <w:r w:rsidR="00E61332" w:rsidRPr="00F96A54">
        <w:rPr>
          <w:rStyle w:val="Znakapoznpodarou"/>
        </w:rPr>
        <w:footnoteReference w:id="73"/>
      </w:r>
      <w:r w:rsidR="00E61332" w:rsidRPr="00F96A54">
        <w:t>.</w:t>
      </w:r>
      <w:r w:rsidR="00E61332" w:rsidRPr="00F96A54">
        <w:rPr>
          <w:rStyle w:val="Znakapoznpodarou"/>
        </w:rPr>
        <w:footnoteReference w:id="74"/>
      </w:r>
      <w:r w:rsidR="00E61332" w:rsidRPr="00F96A54">
        <w:t xml:space="preserve"> Ta na základě vědeckých poznatků vyhodnotila palmu olejnou jako jedinou surovinu, u které je „rozšíření oblasti produkce na půdu s velkou zásobou uhlíku tak výrazné, že výsledné emise skleníkových plynů v důsledku změny ve využívání půdy eliminují všechny úspory emisí skleníkových plynů z paliv vyráběných z této suroviny ve srovnání s využíváním fosilních paliv.“</w:t>
      </w:r>
      <w:r w:rsidR="00E61332" w:rsidRPr="00F96A54">
        <w:rPr>
          <w:rStyle w:val="Znakapoznpodarou"/>
        </w:rPr>
        <w:footnoteReference w:id="75"/>
      </w:r>
      <w:r w:rsidR="00E61332" w:rsidRPr="00F96A54">
        <w:t xml:space="preserve"> Podle odhadů je totiž podíl rozšíření palmy olejné na původní lesní půdu až 45% a na území rašelinišť až 23%.</w:t>
      </w:r>
      <w:r w:rsidR="00E61332" w:rsidRPr="00F96A54">
        <w:rPr>
          <w:rStyle w:val="Znakapoznpodarou"/>
        </w:rPr>
        <w:footnoteReference w:id="76"/>
      </w:r>
      <w:r w:rsidR="00E61332" w:rsidRPr="00F96A54">
        <w:t xml:space="preserve"> Plánované ekonomicky slibné využití palmového oleje při výrobě biopaliv z environmentálních důvodů </w:t>
      </w:r>
      <w:r w:rsidR="00E61332" w:rsidRPr="00F96A54">
        <w:lastRenderedPageBreak/>
        <w:t>narazilo na evropskou legislativu a započal tak spor mezi EU a největšími producenty palmového oleje, Indonésií a</w:t>
      </w:r>
      <w:r w:rsidR="00E30112">
        <w:t> </w:t>
      </w:r>
      <w:r w:rsidR="00E61332" w:rsidRPr="00F96A54">
        <w:t xml:space="preserve">Malajsií. </w:t>
      </w:r>
    </w:p>
    <w:p w14:paraId="4AD9A846" w14:textId="51080789" w:rsidR="001268DA" w:rsidRDefault="001268DA" w:rsidP="003B61D0">
      <w:pPr>
        <w:spacing w:line="360" w:lineRule="auto"/>
        <w:ind w:firstLine="360"/>
        <w:jc w:val="both"/>
      </w:pPr>
      <w:r>
        <w:t xml:space="preserve">Nová podoba směrnice RED II. </w:t>
      </w:r>
      <w:r w:rsidR="00E041AF">
        <w:t xml:space="preserve">a indonéská certifikace udržitelného palmového oleje ISPO, která je podle EU v mnoha ohledech kontroverzní, </w:t>
      </w:r>
      <w:r>
        <w:t>se stal</w:t>
      </w:r>
      <w:r w:rsidR="00E041AF">
        <w:t>y</w:t>
      </w:r>
      <w:r>
        <w:t xml:space="preserve"> jablkem sváru v evropsko-indonéských vztazích. Podle indonéských představitelů je směrnice pouhým politickým nástrojem, skrze který se snaží EU zvýhodnit vlastní olejniny</w:t>
      </w:r>
      <w:r w:rsidR="00BE1D78">
        <w:t>,</w:t>
      </w:r>
      <w:r w:rsidR="00257A19">
        <w:t xml:space="preserve"> tedy </w:t>
      </w:r>
      <w:r>
        <w:t xml:space="preserve">řepku a slunečnici. Z důvodu zmíněné nespravedlnosti a </w:t>
      </w:r>
      <w:r w:rsidR="00BE1D78">
        <w:t xml:space="preserve">neoprávněné </w:t>
      </w:r>
      <w:r>
        <w:t>diskriminace</w:t>
      </w:r>
      <w:r w:rsidR="00BE1D78">
        <w:t xml:space="preserve">, kterými se EU </w:t>
      </w:r>
      <w:r w:rsidR="00257A19">
        <w:t xml:space="preserve">údajně </w:t>
      </w:r>
      <w:r w:rsidR="00BE1D78">
        <w:t>dopouští porušování základních principů světového obchodu, se</w:t>
      </w:r>
      <w:r>
        <w:t xml:space="preserve"> rozhodla Indonésie vznést žalobu</w:t>
      </w:r>
      <w:r w:rsidR="00BE1D78">
        <w:t xml:space="preserve"> </w:t>
      </w:r>
      <w:r>
        <w:t>u</w:t>
      </w:r>
      <w:r w:rsidR="00E30112">
        <w:t> </w:t>
      </w:r>
      <w:r>
        <w:t>Světové obchodní organizace</w:t>
      </w:r>
      <w:r w:rsidR="00257A19">
        <w:rPr>
          <w:rStyle w:val="Znakapoznpodarou"/>
        </w:rPr>
        <w:footnoteReference w:id="77"/>
      </w:r>
      <w:r>
        <w:t xml:space="preserve"> (WTO)</w:t>
      </w:r>
      <w:r w:rsidR="00BE1D78">
        <w:t>.</w:t>
      </w:r>
      <w:r w:rsidR="00BE1D78">
        <w:rPr>
          <w:rStyle w:val="Znakapoznpodarou"/>
        </w:rPr>
        <w:footnoteReference w:id="78"/>
      </w:r>
      <w:r w:rsidR="00257A19">
        <w:t xml:space="preserve"> Spor trvající od roku 2018 prozatím nevedl k nalezení </w:t>
      </w:r>
      <w:r w:rsidR="004B56E7">
        <w:t xml:space="preserve">uspokojivého </w:t>
      </w:r>
      <w:r w:rsidR="00257A19">
        <w:t>řešení komplikované situace.</w:t>
      </w:r>
      <w:r w:rsidR="00257A19">
        <w:rPr>
          <w:rStyle w:val="Znakapoznpodarou"/>
        </w:rPr>
        <w:footnoteReference w:id="79"/>
      </w:r>
    </w:p>
    <w:p w14:paraId="1062DDF2" w14:textId="77777777" w:rsidR="004974A7" w:rsidRDefault="004974A7" w:rsidP="004974A7">
      <w:pPr>
        <w:spacing w:line="360" w:lineRule="auto"/>
        <w:jc w:val="both"/>
      </w:pPr>
    </w:p>
    <w:p w14:paraId="6EEF25E4" w14:textId="78DCC294" w:rsidR="00D32392" w:rsidRPr="004974A7" w:rsidRDefault="00E25E7F" w:rsidP="004974A7">
      <w:pPr>
        <w:spacing w:line="360" w:lineRule="auto"/>
        <w:rPr>
          <w:b/>
          <w:bCs/>
          <w:i/>
          <w:iCs/>
        </w:rPr>
      </w:pPr>
      <w:r w:rsidRPr="004974A7">
        <w:rPr>
          <w:b/>
          <w:bCs/>
          <w:i/>
          <w:iCs/>
        </w:rPr>
        <w:t xml:space="preserve">Dopad </w:t>
      </w:r>
      <w:r w:rsidR="00D32392" w:rsidRPr="004974A7">
        <w:rPr>
          <w:b/>
          <w:bCs/>
          <w:i/>
          <w:iCs/>
        </w:rPr>
        <w:t xml:space="preserve">COVID-19 </w:t>
      </w:r>
      <w:r w:rsidRPr="004974A7">
        <w:rPr>
          <w:b/>
          <w:bCs/>
          <w:i/>
          <w:iCs/>
        </w:rPr>
        <w:t xml:space="preserve">na </w:t>
      </w:r>
      <w:r w:rsidR="00C40278" w:rsidRPr="004974A7">
        <w:rPr>
          <w:b/>
          <w:bCs/>
          <w:i/>
          <w:iCs/>
        </w:rPr>
        <w:t>produkci palmového oleje</w:t>
      </w:r>
    </w:p>
    <w:p w14:paraId="724C61B2" w14:textId="5A4C2610" w:rsidR="00D32392" w:rsidRDefault="00D32392" w:rsidP="00E25E7F">
      <w:pPr>
        <w:spacing w:line="360" w:lineRule="auto"/>
        <w:ind w:firstLine="708"/>
        <w:jc w:val="both"/>
      </w:pPr>
      <w:r>
        <w:t xml:space="preserve">Onemocnění COVID-19 </w:t>
      </w:r>
      <w:r w:rsidR="00E72F17">
        <w:t>mělo vliv na</w:t>
      </w:r>
      <w:r>
        <w:t xml:space="preserve"> životy lidí i</w:t>
      </w:r>
      <w:r w:rsidR="00E72F17">
        <w:t xml:space="preserve"> </w:t>
      </w:r>
      <w:r>
        <w:t xml:space="preserve">ekonomiky států napříč celým světem a </w:t>
      </w:r>
      <w:r w:rsidR="00185193">
        <w:t>Indonésie</w:t>
      </w:r>
      <w:r w:rsidR="001278D1">
        <w:t xml:space="preserve"> </w:t>
      </w:r>
      <w:r w:rsidR="00185193">
        <w:t xml:space="preserve">v tomto ohledu </w:t>
      </w:r>
      <w:r w:rsidR="001278D1">
        <w:t xml:space="preserve">nebyla </w:t>
      </w:r>
      <w:r w:rsidR="00185193">
        <w:t xml:space="preserve">výjimkou. </w:t>
      </w:r>
      <w:r w:rsidR="00E25E7F">
        <w:t xml:space="preserve">Během roku 2020 se tamní tempo růstu zemědělské produkce prudce snížilo ze 4,3 % na 0 %, k čemuž výrazně přispěl pokles </w:t>
      </w:r>
      <w:r w:rsidR="00E72F17">
        <w:t xml:space="preserve">poptávky a </w:t>
      </w:r>
      <w:r w:rsidR="00E25E7F">
        <w:t>vývozu palmového oleje z Indonésie v prvních několika měsících</w:t>
      </w:r>
      <w:r w:rsidR="002942A8">
        <w:t xml:space="preserve"> daného roku.</w:t>
      </w:r>
      <w:r w:rsidR="002942A8">
        <w:rPr>
          <w:rStyle w:val="Znakapoznpodarou"/>
        </w:rPr>
        <w:footnoteReference w:id="80"/>
      </w:r>
      <w:r w:rsidR="00E72F17">
        <w:t xml:space="preserve"> Pandemie </w:t>
      </w:r>
      <w:r w:rsidR="00514131">
        <w:t>znesnadnila,</w:t>
      </w:r>
      <w:r w:rsidR="00E72F17">
        <w:t xml:space="preserve"> z důvodu nutnosti zavádět určitá opatření proti šíření nákazy</w:t>
      </w:r>
      <w:r w:rsidR="00514131">
        <w:t xml:space="preserve">, efektivní průběh sklizní i </w:t>
      </w:r>
      <w:r w:rsidR="0023605C">
        <w:t>navazujících kroků produkčního řetězce nejenom palmy olejné a jejich produktů</w:t>
      </w:r>
      <w:r w:rsidR="00514131">
        <w:t xml:space="preserve">. </w:t>
      </w:r>
      <w:r w:rsidR="004F4636">
        <w:t>Na území Indonésie bylo například zásadně omezeno cestování a uzavírána velká města, což se podepsalo nejen na omezení transportu samotné komodity, ale i možnosti pohybu osob</w:t>
      </w:r>
      <w:r w:rsidR="00EC17F3">
        <w:t xml:space="preserve">. Nemoc samotná navíc znemožňovala </w:t>
      </w:r>
      <w:r w:rsidR="0023605C">
        <w:t>části</w:t>
      </w:r>
      <w:r w:rsidR="00EC17F3">
        <w:t xml:space="preserve"> pracovníků</w:t>
      </w:r>
      <w:r w:rsidR="0023605C">
        <w:t xml:space="preserve"> docházet do zaměstnání.</w:t>
      </w:r>
      <w:r w:rsidR="004F4636">
        <w:t xml:space="preserve"> </w:t>
      </w:r>
      <w:r w:rsidR="00514131">
        <w:t xml:space="preserve">Produkce čerstvých trsů palmy olejné </w:t>
      </w:r>
      <w:r w:rsidR="0023605C">
        <w:t xml:space="preserve">z plantáží </w:t>
      </w:r>
      <w:r w:rsidR="00514131">
        <w:t xml:space="preserve">se tak </w:t>
      </w:r>
      <w:r w:rsidR="0023605C">
        <w:t xml:space="preserve">z důvodů nedostatečného personálního zajištění napříč celým distribučním procesem </w:t>
      </w:r>
      <w:r w:rsidR="004C520B">
        <w:t>zmenšila</w:t>
      </w:r>
      <w:r w:rsidR="00514131">
        <w:t xml:space="preserve"> o 15 % ve srovnání se situací bez restrikcí. Snížená poptávka po surovém palmovém oleji ze strany Indie, Číny a Itálie a zpomalení mezinárodního obchodu </w:t>
      </w:r>
      <w:r w:rsidR="00514131">
        <w:lastRenderedPageBreak/>
        <w:t>jako celku navíc přispělo k tomu, že cena čerstvých trsů palmy olejné klesla průměrně o 5 %</w:t>
      </w:r>
      <w:r w:rsidR="00A759C6">
        <w:t>. To všechno finančně velmi negativně zasáhlo majitele plantáží</w:t>
      </w:r>
      <w:r w:rsidR="008F2519">
        <w:t xml:space="preserve"> i pracovní sílu</w:t>
      </w:r>
      <w:r w:rsidR="00A759C6">
        <w:t>.</w:t>
      </w:r>
      <w:r w:rsidR="00A759C6">
        <w:rPr>
          <w:rStyle w:val="Znakapoznpodarou"/>
        </w:rPr>
        <w:footnoteReference w:id="81"/>
      </w:r>
    </w:p>
    <w:p w14:paraId="01C5EBCD" w14:textId="77777777" w:rsidR="004974A7" w:rsidRPr="00D32392" w:rsidRDefault="004974A7" w:rsidP="00E25E7F">
      <w:pPr>
        <w:spacing w:line="360" w:lineRule="auto"/>
        <w:ind w:firstLine="708"/>
        <w:jc w:val="both"/>
      </w:pPr>
    </w:p>
    <w:p w14:paraId="39A615E2" w14:textId="0E7BAC3A" w:rsidR="00D32392" w:rsidRPr="004974A7" w:rsidRDefault="00D32392" w:rsidP="004974A7">
      <w:pPr>
        <w:spacing w:line="360" w:lineRule="auto"/>
        <w:rPr>
          <w:b/>
          <w:bCs/>
          <w:i/>
          <w:iCs/>
        </w:rPr>
      </w:pPr>
      <w:r w:rsidRPr="004974A7">
        <w:rPr>
          <w:b/>
          <w:bCs/>
          <w:i/>
          <w:iCs/>
        </w:rPr>
        <w:t>Vývoj v oblasti biopaliv v</w:t>
      </w:r>
      <w:r w:rsidR="00BC4562" w:rsidRPr="004974A7">
        <w:rPr>
          <w:b/>
          <w:bCs/>
          <w:i/>
          <w:iCs/>
        </w:rPr>
        <w:t> </w:t>
      </w:r>
      <w:r w:rsidRPr="004974A7">
        <w:rPr>
          <w:b/>
          <w:bCs/>
          <w:i/>
          <w:iCs/>
        </w:rPr>
        <w:t>Indonésii</w:t>
      </w:r>
    </w:p>
    <w:p w14:paraId="07C1CB59" w14:textId="26C1B59A" w:rsidR="0060153E" w:rsidRDefault="00DC3A4F" w:rsidP="004974A7">
      <w:pPr>
        <w:spacing w:line="360" w:lineRule="auto"/>
        <w:ind w:firstLine="360"/>
        <w:jc w:val="both"/>
      </w:pPr>
      <w:r>
        <w:t xml:space="preserve">V roce 2018 vešla v platnost již zmíněná nová podoba směrnice RED II., která vyhodnotila palmu jako plodinu s příliš velkou emisní stopou, tedy nevhodnou pro výrobu biopaliv v EU. </w:t>
      </w:r>
      <w:r w:rsidR="0012746F">
        <w:t>V</w:t>
      </w:r>
      <w:r>
        <w:t> témže roce</w:t>
      </w:r>
      <w:r w:rsidR="00BC4562">
        <w:t xml:space="preserve"> </w:t>
      </w:r>
      <w:r w:rsidR="001278D1">
        <w:t xml:space="preserve">indonéská vláda </w:t>
      </w:r>
      <w:r w:rsidR="00BC4562">
        <w:t>schválila</w:t>
      </w:r>
      <w:r w:rsidR="001278D1">
        <w:t xml:space="preserve"> </w:t>
      </w:r>
      <w:r w:rsidR="00BC4562">
        <w:t>použití biopaliv B20</w:t>
      </w:r>
      <w:r w:rsidR="0012746F">
        <w:rPr>
          <w:rStyle w:val="Znakapoznpodarou"/>
        </w:rPr>
        <w:footnoteReference w:id="82"/>
      </w:r>
      <w:r w:rsidR="00BC4562">
        <w:t xml:space="preserve"> jako náhražky za čistě fosilní paliva ve všech odvětvích s cílem využít </w:t>
      </w:r>
      <w:r w:rsidR="0012746F">
        <w:t>kumulující se zásoby palmového oleje a snížit dovoz fosilních paliv.</w:t>
      </w:r>
      <w:r>
        <w:t xml:space="preserve"> </w:t>
      </w:r>
      <w:r w:rsidR="00B501DD">
        <w:t>Dle zjištění studie „</w:t>
      </w:r>
      <w:proofErr w:type="spellStart"/>
      <w:r w:rsidR="00B501DD" w:rsidRPr="00E30112">
        <w:rPr>
          <w:rFonts w:eastAsiaTheme="minorHAnsi"/>
          <w:lang w:eastAsia="en-US"/>
        </w:rPr>
        <w:t>Biodiesel</w:t>
      </w:r>
      <w:proofErr w:type="spellEnd"/>
      <w:r w:rsidR="00B501DD" w:rsidRPr="00E30112">
        <w:rPr>
          <w:rFonts w:eastAsiaTheme="minorHAnsi"/>
          <w:lang w:eastAsia="en-US"/>
        </w:rPr>
        <w:t xml:space="preserve"> </w:t>
      </w:r>
      <w:proofErr w:type="spellStart"/>
      <w:r w:rsidR="00B501DD" w:rsidRPr="00E30112">
        <w:rPr>
          <w:rFonts w:eastAsiaTheme="minorHAnsi"/>
          <w:lang w:eastAsia="en-US"/>
        </w:rPr>
        <w:t>produced</w:t>
      </w:r>
      <w:proofErr w:type="spellEnd"/>
      <w:r w:rsidR="00B501DD" w:rsidRPr="00E30112">
        <w:rPr>
          <w:rFonts w:eastAsiaTheme="minorHAnsi"/>
          <w:lang w:eastAsia="en-US"/>
        </w:rPr>
        <w:t xml:space="preserve"> </w:t>
      </w:r>
      <w:proofErr w:type="spellStart"/>
      <w:r w:rsidR="00B501DD" w:rsidRPr="00E30112">
        <w:rPr>
          <w:rFonts w:eastAsiaTheme="minorHAnsi"/>
          <w:lang w:eastAsia="en-US"/>
        </w:rPr>
        <w:t>from</w:t>
      </w:r>
      <w:proofErr w:type="spellEnd"/>
      <w:r w:rsidR="00B501DD" w:rsidRPr="00E30112">
        <w:rPr>
          <w:rFonts w:eastAsiaTheme="minorHAnsi"/>
          <w:lang w:eastAsia="en-US"/>
        </w:rPr>
        <w:t xml:space="preserve"> </w:t>
      </w:r>
      <w:proofErr w:type="spellStart"/>
      <w:r w:rsidR="00B501DD" w:rsidRPr="00E30112">
        <w:rPr>
          <w:rFonts w:eastAsiaTheme="minorHAnsi"/>
          <w:lang w:eastAsia="en-US"/>
        </w:rPr>
        <w:t>palm</w:t>
      </w:r>
      <w:proofErr w:type="spellEnd"/>
      <w:r w:rsidR="00B501DD" w:rsidRPr="00E30112">
        <w:rPr>
          <w:rFonts w:eastAsiaTheme="minorHAnsi"/>
          <w:lang w:eastAsia="en-US"/>
        </w:rPr>
        <w:t xml:space="preserve"> </w:t>
      </w:r>
      <w:proofErr w:type="spellStart"/>
      <w:r w:rsidR="00B501DD" w:rsidRPr="00E30112">
        <w:rPr>
          <w:rFonts w:eastAsiaTheme="minorHAnsi"/>
          <w:lang w:eastAsia="en-US"/>
        </w:rPr>
        <w:t>oil</w:t>
      </w:r>
      <w:proofErr w:type="spellEnd"/>
      <w:r w:rsidR="00B501DD" w:rsidRPr="00E30112">
        <w:rPr>
          <w:rFonts w:eastAsiaTheme="minorHAnsi"/>
          <w:lang w:eastAsia="en-US"/>
        </w:rPr>
        <w:t xml:space="preserve"> in </w:t>
      </w:r>
      <w:proofErr w:type="spellStart"/>
      <w:r w:rsidR="00B501DD" w:rsidRPr="00E30112">
        <w:rPr>
          <w:rFonts w:eastAsiaTheme="minorHAnsi"/>
          <w:lang w:eastAsia="en-US"/>
        </w:rPr>
        <w:t>Indonesia</w:t>
      </w:r>
      <w:proofErr w:type="spellEnd"/>
      <w:r w:rsidR="00B501DD" w:rsidRPr="00E30112">
        <w:rPr>
          <w:rFonts w:eastAsiaTheme="minorHAnsi"/>
          <w:lang w:eastAsia="en-US"/>
        </w:rPr>
        <w:t xml:space="preserve">: </w:t>
      </w:r>
      <w:proofErr w:type="spellStart"/>
      <w:r w:rsidR="00B501DD" w:rsidRPr="00E30112">
        <w:rPr>
          <w:rFonts w:eastAsiaTheme="minorHAnsi"/>
          <w:lang w:eastAsia="en-US"/>
        </w:rPr>
        <w:t>Current</w:t>
      </w:r>
      <w:proofErr w:type="spellEnd"/>
      <w:r w:rsidR="00B501DD" w:rsidRPr="00E30112">
        <w:rPr>
          <w:rFonts w:eastAsiaTheme="minorHAnsi"/>
          <w:lang w:eastAsia="en-US"/>
        </w:rPr>
        <w:t xml:space="preserve"> status and </w:t>
      </w:r>
      <w:proofErr w:type="spellStart"/>
      <w:r w:rsidR="00B501DD" w:rsidRPr="00E30112">
        <w:rPr>
          <w:rFonts w:eastAsiaTheme="minorHAnsi"/>
          <w:lang w:eastAsia="en-US"/>
        </w:rPr>
        <w:t>opportunities</w:t>
      </w:r>
      <w:proofErr w:type="spellEnd"/>
      <w:r w:rsidR="00B501DD">
        <w:rPr>
          <w:rFonts w:eastAsiaTheme="minorHAnsi"/>
          <w:lang w:eastAsia="en-US"/>
        </w:rPr>
        <w:t xml:space="preserve">“ </w:t>
      </w:r>
      <w:r w:rsidRPr="00B501DD">
        <w:t xml:space="preserve">mělo toto rozhodnutí pozitivní vliv </w:t>
      </w:r>
      <w:r w:rsidR="00944560" w:rsidRPr="00B501DD">
        <w:t>na</w:t>
      </w:r>
      <w:r w:rsidRPr="00B501DD">
        <w:t> oblast</w:t>
      </w:r>
      <w:r w:rsidR="00944560" w:rsidRPr="00B501DD">
        <w:t xml:space="preserve"> </w:t>
      </w:r>
      <w:r w:rsidRPr="00B501DD">
        <w:t>ekonomick</w:t>
      </w:r>
      <w:r w:rsidR="00944560" w:rsidRPr="00B501DD">
        <w:t>ou</w:t>
      </w:r>
      <w:r w:rsidRPr="00B501DD">
        <w:t xml:space="preserve"> i</w:t>
      </w:r>
      <w:r w:rsidR="00E30112" w:rsidRPr="00B501DD">
        <w:t> </w:t>
      </w:r>
      <w:r w:rsidRPr="00B501DD">
        <w:t>sociální.</w:t>
      </w:r>
      <w:r w:rsidR="0012746F">
        <w:rPr>
          <w:rStyle w:val="Znakapoznpodarou"/>
        </w:rPr>
        <w:footnoteReference w:id="83"/>
      </w:r>
      <w:r w:rsidR="0012746F">
        <w:t xml:space="preserve"> </w:t>
      </w:r>
      <w:r w:rsidR="00353A74">
        <w:t xml:space="preserve">Dvacetiprocentní podíl byl však pouhým začátkem. Od roku 2018 se Indonésie aktivně snaží </w:t>
      </w:r>
      <w:r w:rsidR="00944560">
        <w:t xml:space="preserve">posouvat </w:t>
      </w:r>
      <w:r w:rsidR="001278D1">
        <w:t xml:space="preserve">kupředu </w:t>
      </w:r>
      <w:r w:rsidR="00944560">
        <w:t>v oblasti biopaliv</w:t>
      </w:r>
      <w:r w:rsidR="00353A74">
        <w:t xml:space="preserve">. Prvním úspěchem bylo již v roce 2020 zavedení mandátu bionafty B30. Z celkové </w:t>
      </w:r>
      <w:r w:rsidR="0006793E">
        <w:t xml:space="preserve">roční </w:t>
      </w:r>
      <w:r w:rsidR="00353A74">
        <w:t xml:space="preserve">národní produkce palmového oleje čítající 41,4 miliónů tun </w:t>
      </w:r>
      <w:r w:rsidR="0006793E">
        <w:t>bylo tak díky zvýšení podílu spotřebováno více než 7 miliónů tun palmového oleje pro účely výroby biopaliv, což je přibližně o 5,6 miliónů tun více než v roce 2015.</w:t>
      </w:r>
      <w:r w:rsidR="0006793E">
        <w:rPr>
          <w:rStyle w:val="Znakapoznpodarou"/>
        </w:rPr>
        <w:footnoteReference w:id="84"/>
      </w:r>
      <w:r w:rsidR="0006793E">
        <w:t xml:space="preserve"> Odvážný plán indonéské vlády zavést již od roku 2021 mandát bionafty B40 však z důvodu </w:t>
      </w:r>
      <w:r w:rsidR="002572D2">
        <w:t>zhoršené ekonomické situace nebyl zrealizován a datum implementace byl</w:t>
      </w:r>
      <w:r w:rsidR="001278D1">
        <w:t>o</w:t>
      </w:r>
      <w:r w:rsidR="002572D2">
        <w:t xml:space="preserve"> prozatím posunut</w:t>
      </w:r>
      <w:r w:rsidR="001278D1">
        <w:t>o</w:t>
      </w:r>
      <w:r w:rsidR="002572D2">
        <w:t xml:space="preserve"> na rok 2022. Ruku v ruce se závratným postupem indonéské vlády se však ozývají i znepokojené hlasy ekologů a ochránců přírody, které varují před nežádoucími efekty zvyšující se poptávky jako je kácení původních deštných pralesů k uvolnění </w:t>
      </w:r>
      <w:r w:rsidR="00944560">
        <w:t>půdy</w:t>
      </w:r>
      <w:r w:rsidR="002572D2">
        <w:t xml:space="preserve"> pro vznik nových plantáží palmy olejné.</w:t>
      </w:r>
      <w:r w:rsidR="00944560">
        <w:rPr>
          <w:rStyle w:val="Znakapoznpodarou"/>
        </w:rPr>
        <w:footnoteReference w:id="85"/>
      </w:r>
    </w:p>
    <w:p w14:paraId="79283424" w14:textId="77777777" w:rsidR="00352178" w:rsidRDefault="00352178" w:rsidP="004974A7">
      <w:pPr>
        <w:spacing w:line="360" w:lineRule="auto"/>
        <w:ind w:firstLine="360"/>
        <w:jc w:val="both"/>
      </w:pPr>
    </w:p>
    <w:p w14:paraId="2E8840F5" w14:textId="62EDAF81" w:rsidR="00A04AAB" w:rsidRPr="004974A7" w:rsidRDefault="004974A7" w:rsidP="00636C9C">
      <w:pPr>
        <w:pStyle w:val="Nadpis2"/>
        <w:numPr>
          <w:ilvl w:val="1"/>
          <w:numId w:val="1"/>
        </w:numPr>
        <w:spacing w:line="360" w:lineRule="auto"/>
        <w:rPr>
          <w:rFonts w:ascii="Times New Roman" w:hAnsi="Times New Roman" w:cs="Times New Roman"/>
          <w:b/>
          <w:bCs/>
          <w:sz w:val="24"/>
          <w:szCs w:val="24"/>
        </w:rPr>
      </w:pPr>
      <w:r>
        <w:rPr>
          <w:rFonts w:ascii="Times New Roman" w:hAnsi="Times New Roman" w:cs="Times New Roman"/>
          <w:b/>
          <w:bCs/>
          <w:color w:val="000000" w:themeColor="text1"/>
          <w:sz w:val="24"/>
          <w:szCs w:val="24"/>
        </w:rPr>
        <w:t xml:space="preserve"> </w:t>
      </w:r>
      <w:bookmarkStart w:id="22" w:name="_Toc90159951"/>
      <w:r>
        <w:rPr>
          <w:rFonts w:ascii="Times New Roman" w:hAnsi="Times New Roman" w:cs="Times New Roman"/>
          <w:b/>
          <w:bCs/>
          <w:color w:val="000000" w:themeColor="text1"/>
          <w:sz w:val="24"/>
          <w:szCs w:val="24"/>
        </w:rPr>
        <w:t>Pracovní podmínky a lidská práva</w:t>
      </w:r>
      <w:r w:rsidR="008F6B8D">
        <w:rPr>
          <w:rFonts w:ascii="Times New Roman" w:hAnsi="Times New Roman" w:cs="Times New Roman"/>
          <w:b/>
          <w:bCs/>
          <w:color w:val="000000" w:themeColor="text1"/>
          <w:sz w:val="24"/>
          <w:szCs w:val="24"/>
        </w:rPr>
        <w:t xml:space="preserve"> v průmyslu palmového oleje</w:t>
      </w:r>
      <w:bookmarkEnd w:id="22"/>
    </w:p>
    <w:p w14:paraId="313FE6FB" w14:textId="7DC0D1B2" w:rsidR="004974A7" w:rsidRDefault="004974A7" w:rsidP="004974A7">
      <w:pPr>
        <w:spacing w:line="360" w:lineRule="auto"/>
        <w:ind w:firstLine="360"/>
        <w:jc w:val="both"/>
      </w:pPr>
      <w:r>
        <w:t xml:space="preserve">Z toho důvodu, že je následná </w:t>
      </w:r>
      <w:r w:rsidR="00024302">
        <w:t>výzkumná</w:t>
      </w:r>
      <w:r>
        <w:t xml:space="preserve"> část magisterské diplomové práce věnována sociálním aspektům průmyslu palmového oleje, je pro kontextuální pochopení problematiky </w:t>
      </w:r>
      <w:r>
        <w:lastRenderedPageBreak/>
        <w:t>žádoucí seznámit se se základními fakty o zaměstnanosti, pracovních podmínkách a úrovni dodržování lidských práv v</w:t>
      </w:r>
      <w:r w:rsidR="002639EF">
        <w:t> </w:t>
      </w:r>
      <w:r>
        <w:t>souostroví</w:t>
      </w:r>
      <w:r w:rsidR="002639EF">
        <w:t>, a to</w:t>
      </w:r>
      <w:r w:rsidR="008F6B8D">
        <w:t xml:space="preserve"> na obecné úrovni a následně i se zaměřením na řetězec palmového oleje.</w:t>
      </w:r>
    </w:p>
    <w:p w14:paraId="4C64ED8B" w14:textId="559C9607" w:rsidR="00E33997" w:rsidRDefault="00E33997" w:rsidP="004974A7">
      <w:pPr>
        <w:spacing w:line="360" w:lineRule="auto"/>
        <w:ind w:firstLine="360"/>
        <w:jc w:val="both"/>
      </w:pPr>
      <w:r>
        <w:t>V Indonésii v současné době žije více než 277 milionů obyvatel</w:t>
      </w:r>
      <w:r w:rsidR="0056260C">
        <w:t xml:space="preserve">, </w:t>
      </w:r>
      <w:r w:rsidR="00903BF7">
        <w:t>z čehož pracovní síla</w:t>
      </w:r>
      <w:r>
        <w:t xml:space="preserve"> k roku 2020 čítala bezmála 135 milionů osob.</w:t>
      </w:r>
      <w:r>
        <w:rPr>
          <w:rStyle w:val="Znakapoznpodarou"/>
        </w:rPr>
        <w:footnoteReference w:id="86"/>
      </w:r>
      <w:r>
        <w:t xml:space="preserve"> Z tohoto počtu dle dostupných údajů </w:t>
      </w:r>
      <w:r w:rsidR="0056260C">
        <w:t xml:space="preserve">pracovalo v roce 2019 28,5 % v sektoru zemědělství, 22,36 % v sektoru průmyslu a </w:t>
      </w:r>
      <w:r w:rsidR="002819A2">
        <w:t>49,14 % v sektoru služeb. Na hrubém domácím produktu se pak největší měrou podílí průmyslový sektor, a to ze 45,7 %</w:t>
      </w:r>
      <w:r w:rsidR="00927DB4">
        <w:t>.</w:t>
      </w:r>
      <w:r w:rsidR="00927DB4">
        <w:rPr>
          <w:rStyle w:val="Znakapoznpodarou"/>
        </w:rPr>
        <w:footnoteReference w:id="87"/>
      </w:r>
      <w:r w:rsidR="00927DB4">
        <w:t xml:space="preserve"> </w:t>
      </w:r>
      <w:r w:rsidR="00A01BC1">
        <w:t>Podíl zemědělského sektoru se pohybuje okolo 14 % s tím, že klíčovou roli sehrává právě odvětví palmového oleje, které se na celkovém HDP podílí 1,5 – 2,5 %.</w:t>
      </w:r>
      <w:r w:rsidR="00A01BC1">
        <w:rPr>
          <w:rStyle w:val="Znakapoznpodarou"/>
        </w:rPr>
        <w:footnoteReference w:id="88"/>
      </w:r>
      <w:r w:rsidR="00A01BC1">
        <w:t xml:space="preserve"> </w:t>
      </w:r>
      <w:r w:rsidR="00927DB4">
        <w:t>Ačkoli sektor služeb za uplynulá desetiletí vytvořil bezmála 15 milionů pracovních míst a je tak hnací silou růstu zaměstnanosti</w:t>
      </w:r>
      <w:r w:rsidR="006F1763">
        <w:t xml:space="preserve"> v zemi</w:t>
      </w:r>
      <w:r w:rsidR="00927DB4">
        <w:t>, zemědělství stále zůstává nepostradatelným elementem</w:t>
      </w:r>
      <w:r w:rsidR="00280568">
        <w:t xml:space="preserve"> zejména ve </w:t>
      </w:r>
      <w:r w:rsidR="00867CEE">
        <w:t>východní části Indonésie</w:t>
      </w:r>
      <w:r w:rsidR="00927DB4">
        <w:t>.</w:t>
      </w:r>
      <w:r w:rsidR="00867CEE">
        <w:t xml:space="preserve"> Rozdíly mezi jednotlivými provinciemi jsou</w:t>
      </w:r>
      <w:r w:rsidR="00FF689A">
        <w:t xml:space="preserve"> totiž</w:t>
      </w:r>
      <w:r w:rsidR="00867CEE">
        <w:t xml:space="preserve"> v případě práce v jednotlivých sektorech velmi výrazné. Kupříkladu v provincii Papua zaměstnával v roce 2019 zemědělský sektor 70 % místních pracovníků</w:t>
      </w:r>
      <w:r w:rsidR="002853DC">
        <w:t xml:space="preserve">, </w:t>
      </w:r>
      <w:r w:rsidR="00867CEE">
        <w:t>zatímco</w:t>
      </w:r>
      <w:r w:rsidR="00903BF7">
        <w:t xml:space="preserve"> v </w:t>
      </w:r>
      <w:proofErr w:type="spellStart"/>
      <w:r w:rsidR="00903BF7">
        <w:t>Bantenu</w:t>
      </w:r>
      <w:proofErr w:type="spellEnd"/>
      <w:r w:rsidR="00903BF7">
        <w:t xml:space="preserve">, Západní Jávě, Bali, </w:t>
      </w:r>
      <w:proofErr w:type="spellStart"/>
      <w:r w:rsidR="00903BF7">
        <w:t>Yogyakartě</w:t>
      </w:r>
      <w:proofErr w:type="spellEnd"/>
      <w:r w:rsidR="00867CEE">
        <w:t xml:space="preserve"> </w:t>
      </w:r>
      <w:r w:rsidR="00903BF7">
        <w:t>a Východním Kalimantanu pracovalo více než 50 % místních pracujících obyvatel ve službách.</w:t>
      </w:r>
      <w:r w:rsidR="00280568">
        <w:rPr>
          <w:rStyle w:val="Znakapoznpodarou"/>
        </w:rPr>
        <w:footnoteReference w:id="89"/>
      </w:r>
      <w:r w:rsidR="004974A7">
        <w:t xml:space="preserve"> </w:t>
      </w:r>
      <w:r>
        <w:t>Stejně tak, jako se v jednotlivých provinciích liší poměr pracujících v jednotlivých sektorech, liší se i míra nezaměstnanosti</w:t>
      </w:r>
      <w:r w:rsidR="00FF689A">
        <w:t xml:space="preserve">. </w:t>
      </w:r>
      <w:r w:rsidR="00D405F1">
        <w:t>Na národní úrovni podíl nezaměstnaných osob činí 4,11 %</w:t>
      </w:r>
      <w:r w:rsidR="00D405F1">
        <w:rPr>
          <w:rStyle w:val="Znakapoznpodarou"/>
        </w:rPr>
        <w:footnoteReference w:id="90"/>
      </w:r>
      <w:r w:rsidR="00D405F1">
        <w:t xml:space="preserve"> a s</w:t>
      </w:r>
      <w:r w:rsidR="00D75BD0">
        <w:t xml:space="preserve">ouhrnně lze říct, že největšími problémy, se kterými se Indonésie v této oblasti </w:t>
      </w:r>
      <w:r w:rsidR="00CC7995">
        <w:t xml:space="preserve">delší dobu </w:t>
      </w:r>
      <w:r w:rsidR="00D75BD0">
        <w:t xml:space="preserve">potýká, je nezaměstnanost mladých a žen. Toto znepokojení </w:t>
      </w:r>
      <w:r w:rsidR="00B55759">
        <w:t xml:space="preserve">však </w:t>
      </w:r>
      <w:r w:rsidR="00D75BD0">
        <w:t>v nedávné době</w:t>
      </w:r>
      <w:r w:rsidR="00B55759">
        <w:t xml:space="preserve"> </w:t>
      </w:r>
      <w:r w:rsidR="00D75BD0">
        <w:t xml:space="preserve">umocnilo onemocnění COVID-19, které ekonomicky negativně ovlivnilo </w:t>
      </w:r>
      <w:r w:rsidR="00B55759">
        <w:t>především</w:t>
      </w:r>
      <w:r w:rsidR="00D75BD0">
        <w:t xml:space="preserve"> sektor služeb. </w:t>
      </w:r>
      <w:r w:rsidR="00B55759">
        <w:t xml:space="preserve">Nestabilita, kterou naplno odhalila světová pandemie, tkví v tom, že 70 milionů indonéských pracovníků, tedy více než polovina z celkového počtu, si vydělává na živobytí v neformálním sektoru. </w:t>
      </w:r>
      <w:r w:rsidR="00770CA8">
        <w:t>Jelikož tito pracovníci nejsou oficiálně zaměstnaní, nemají nárok na státní podporu, která by jim usnadnila například přístup ke zdravotnickým službám, či</w:t>
      </w:r>
      <w:r w:rsidR="002639EF">
        <w:t xml:space="preserve"> k</w:t>
      </w:r>
      <w:r w:rsidR="00770CA8">
        <w:t xml:space="preserve"> náhrad</w:t>
      </w:r>
      <w:r w:rsidR="002639EF">
        <w:t>ě</w:t>
      </w:r>
      <w:r w:rsidR="00770CA8">
        <w:t xml:space="preserve"> příjmů v nezaměstnanosti.</w:t>
      </w:r>
      <w:r w:rsidR="00770CA8">
        <w:rPr>
          <w:rStyle w:val="Znakapoznpodarou"/>
        </w:rPr>
        <w:footnoteReference w:id="91"/>
      </w:r>
      <w:r w:rsidR="00770CA8">
        <w:t xml:space="preserve"> </w:t>
      </w:r>
      <w:r w:rsidR="00C4359C">
        <w:t xml:space="preserve">Aby nedošlo </w:t>
      </w:r>
      <w:r w:rsidR="00D405F1">
        <w:t xml:space="preserve">v následujících letech </w:t>
      </w:r>
      <w:r w:rsidR="00C4359C">
        <w:t xml:space="preserve">k výraznému nárůstu počtu obyvatel žijících na hranici chudoby, kterých bylo v Indonésii k roku 2020 9,78 </w:t>
      </w:r>
      <w:r w:rsidR="00C4359C">
        <w:lastRenderedPageBreak/>
        <w:t>% z celkového počtu obyvatel, což je o 0,37 % více než v roce 2019</w:t>
      </w:r>
      <w:r w:rsidR="00047150">
        <w:rPr>
          <w:rStyle w:val="Znakapoznpodarou"/>
        </w:rPr>
        <w:footnoteReference w:id="92"/>
      </w:r>
      <w:r w:rsidR="00C4359C">
        <w:t>, je potřeba přijít s rychlým a efektivním plánem na řešení této kritické situace.</w:t>
      </w:r>
    </w:p>
    <w:p w14:paraId="6D582CE5" w14:textId="77777777" w:rsidR="0060153E" w:rsidRDefault="0060153E" w:rsidP="00E33997">
      <w:pPr>
        <w:spacing w:line="360" w:lineRule="auto"/>
        <w:ind w:firstLine="360"/>
        <w:jc w:val="both"/>
      </w:pPr>
    </w:p>
    <w:p w14:paraId="017478D4" w14:textId="348B17E2" w:rsidR="00582A8C" w:rsidRPr="004974A7" w:rsidRDefault="00582A8C" w:rsidP="004974A7">
      <w:pPr>
        <w:spacing w:line="360" w:lineRule="auto"/>
        <w:rPr>
          <w:b/>
          <w:bCs/>
          <w:i/>
          <w:iCs/>
        </w:rPr>
      </w:pPr>
      <w:r w:rsidRPr="004974A7">
        <w:rPr>
          <w:b/>
          <w:bCs/>
          <w:i/>
          <w:iCs/>
        </w:rPr>
        <w:t xml:space="preserve">Pracovní </w:t>
      </w:r>
      <w:r w:rsidR="008F6B8D">
        <w:rPr>
          <w:b/>
          <w:bCs/>
          <w:i/>
          <w:iCs/>
        </w:rPr>
        <w:t>podmínky</w:t>
      </w:r>
    </w:p>
    <w:p w14:paraId="06223ABF" w14:textId="53E25843" w:rsidR="004A625A" w:rsidRDefault="00D94CF8" w:rsidP="008F6B8D">
      <w:pPr>
        <w:spacing w:line="360" w:lineRule="auto"/>
        <w:ind w:firstLine="360"/>
        <w:jc w:val="both"/>
      </w:pPr>
      <w:r>
        <w:t xml:space="preserve">Pracovní právo v Indonésii je upraveno třemi základními dokumenty. Prvním z nich je </w:t>
      </w:r>
      <w:r w:rsidR="00EE5FE7">
        <w:t>z</w:t>
      </w:r>
      <w:r>
        <w:t xml:space="preserve">ákon č. 13 z roku 2003 o pracovní síle doplněný </w:t>
      </w:r>
      <w:r w:rsidR="00EE5FE7">
        <w:t>z</w:t>
      </w:r>
      <w:r>
        <w:t xml:space="preserve">ákonem č. 11 z roku 2020 o </w:t>
      </w:r>
      <w:r w:rsidR="008F6B8D">
        <w:t>vytváření</w:t>
      </w:r>
      <w:r>
        <w:t xml:space="preserve"> pracovních míst, který upravuje pracovní podmínky (pracovní doba, dovolená, mzdy, přesčasy, ukončení pracovního poměru apod.). Dalším z nich je </w:t>
      </w:r>
      <w:r w:rsidR="00EE5FE7">
        <w:t>z</w:t>
      </w:r>
      <w:r w:rsidR="00D8511A">
        <w:t xml:space="preserve">ákon č. 2 z roku 2004 o řešení průmyslových sporů a posledním </w:t>
      </w:r>
      <w:r w:rsidR="00EE5FE7">
        <w:t>z</w:t>
      </w:r>
      <w:r w:rsidR="00D8511A">
        <w:t>ákon č. 21 z roku 2000 o odborech, které upravují pracovněprávní vztahy.</w:t>
      </w:r>
      <w:r w:rsidR="00D8511A">
        <w:rPr>
          <w:rStyle w:val="Znakapoznpodarou"/>
        </w:rPr>
        <w:footnoteReference w:id="93"/>
      </w:r>
      <w:r w:rsidR="00D8511A">
        <w:rPr>
          <w:vertAlign w:val="superscript"/>
        </w:rPr>
        <w:t>,</w:t>
      </w:r>
      <w:r w:rsidR="00D8511A">
        <w:rPr>
          <w:rStyle w:val="Znakapoznpodarou"/>
        </w:rPr>
        <w:footnoteReference w:id="94"/>
      </w:r>
      <w:r w:rsidR="008F6B8D">
        <w:rPr>
          <w:vertAlign w:val="superscript"/>
        </w:rPr>
        <w:t xml:space="preserve"> </w:t>
      </w:r>
      <w:r w:rsidR="00EE5FE7">
        <w:t>Zákoník práce v obecné rovině poskytuje ochranu zaměstnancům, kteří již pracují nebo se chystají pracovat u indonéských zaměstnavatelů. Zákon o tvorbě pracovních míst rozeznává dva základní druhy zaměstnaneckého poměru, a to stálý či na dobu určitou.</w:t>
      </w:r>
      <w:r w:rsidR="00EE5FE7">
        <w:rPr>
          <w:rStyle w:val="Znakapoznpodarou"/>
        </w:rPr>
        <w:footnoteReference w:id="95"/>
      </w:r>
      <w:r w:rsidR="00B4216F">
        <w:t xml:space="preserve"> Je důležité zmínit, že u cizinců podmínky pracovního poměru vychází ze sjednané pracovní smlouvy.</w:t>
      </w:r>
      <w:r w:rsidR="00B4216F">
        <w:rPr>
          <w:rStyle w:val="Znakapoznpodarou"/>
        </w:rPr>
        <w:footnoteReference w:id="96"/>
      </w:r>
      <w:r w:rsidR="008F6B8D">
        <w:rPr>
          <w:vertAlign w:val="superscript"/>
        </w:rPr>
        <w:t xml:space="preserve"> </w:t>
      </w:r>
      <w:r w:rsidR="009968E8">
        <w:t>V případě komplikací je možné využít odborů, které jsou regulovány zmíněným zákonem č. 21 z roku 2000</w:t>
      </w:r>
      <w:r w:rsidR="0056066C">
        <w:t>. Ty jsou oprávněny kupříkladu zastupovat zaměstnance při řešení pracovněprávních vztahů, zakládat instituce či vykonávat aktivity s cílem zlepšit blahobyt pracovníků, vyjednávat kolektivní pracovní smlouvu s managementem či stát se členem odborové federace.</w:t>
      </w:r>
      <w:r w:rsidR="00353FE8">
        <w:t xml:space="preserve"> Indonéští pracovníci a pracovnice jsou ze zákona chráněni zákonem proti diskriminaci, která je definována jako „jakékoli odlišování, vyloučení či upřednostňování na základě rasy, barvy kůže, pohlaví, vyznání, politických názorů nebo sociálního původu“</w:t>
      </w:r>
      <w:r w:rsidR="00353FE8">
        <w:rPr>
          <w:rStyle w:val="Znakapoznpodarou"/>
        </w:rPr>
        <w:footnoteReference w:id="97"/>
      </w:r>
      <w:r w:rsidR="000E371D">
        <w:t>. V případě, že má zaměstnanec pocit, že došlo k diskriminaci, může vyvolat pracovněprávní spor. Obdobným způsobem lze v případě neshody řešit ukončení pracovního poměru</w:t>
      </w:r>
      <w:r w:rsidR="002A6ED6">
        <w:t>, přičemž záměr propustit zaměstnance i důvod tohoto rozhodnutí musí zaměstnavatel včas sdělit zaměstnanci či odpovídajícím odborům.</w:t>
      </w:r>
      <w:r w:rsidR="002A6ED6">
        <w:rPr>
          <w:rStyle w:val="Znakapoznpodarou"/>
        </w:rPr>
        <w:footnoteReference w:id="98"/>
      </w:r>
      <w:r w:rsidR="008F6B8D">
        <w:rPr>
          <w:vertAlign w:val="superscript"/>
        </w:rPr>
        <w:t xml:space="preserve"> </w:t>
      </w:r>
      <w:r w:rsidR="004A625A">
        <w:t xml:space="preserve">Dle zjištění ILO se však odborové organizace v praxi potýkají s mnoha překážkami, které jim brání v efektivní činnosti. Mezi ně lze zařadit nedostatečné financování a malý sociální kapitál, kvůli kterým nebývá adekvátně adresován </w:t>
      </w:r>
      <w:r w:rsidR="004A625A">
        <w:lastRenderedPageBreak/>
        <w:t>zasažený subjekt a řešen daný problém. Dalším úskalím odborových organizací je malá reprezentace žen, které ačkoli tvoří 39 % celkové indonéské pracovní síly, nebývají vyslyšeny a občasně jsou dokonce systematicky vyloučené z účasti v odborech.</w:t>
      </w:r>
      <w:r w:rsidR="004A625A">
        <w:rPr>
          <w:rStyle w:val="Znakapoznpodarou"/>
        </w:rPr>
        <w:footnoteReference w:id="99"/>
      </w:r>
    </w:p>
    <w:p w14:paraId="6767AF52" w14:textId="5F90695A" w:rsidR="008F6B8D" w:rsidRPr="008F6B8D" w:rsidRDefault="008F6B8D" w:rsidP="008F6B8D">
      <w:pPr>
        <w:spacing w:line="360" w:lineRule="auto"/>
        <w:ind w:firstLine="360"/>
        <w:jc w:val="both"/>
      </w:pPr>
      <w:r>
        <w:t xml:space="preserve">Zmíněný zákon č. 11 z roku 2020 o vytvářená pracovních míst (v indonéštině </w:t>
      </w:r>
      <w:proofErr w:type="spellStart"/>
      <w:r>
        <w:rPr>
          <w:i/>
          <w:iCs/>
        </w:rPr>
        <w:t>Undang-undang</w:t>
      </w:r>
      <w:proofErr w:type="spellEnd"/>
      <w:r>
        <w:rPr>
          <w:i/>
          <w:iCs/>
        </w:rPr>
        <w:t xml:space="preserve"> </w:t>
      </w:r>
      <w:proofErr w:type="spellStart"/>
      <w:r>
        <w:rPr>
          <w:i/>
          <w:iCs/>
        </w:rPr>
        <w:t>Cipta</w:t>
      </w:r>
      <w:proofErr w:type="spellEnd"/>
      <w:r>
        <w:rPr>
          <w:i/>
          <w:iCs/>
        </w:rPr>
        <w:t xml:space="preserve"> </w:t>
      </w:r>
      <w:proofErr w:type="spellStart"/>
      <w:r>
        <w:rPr>
          <w:i/>
          <w:iCs/>
        </w:rPr>
        <w:t>Kerja</w:t>
      </w:r>
      <w:proofErr w:type="spellEnd"/>
      <w:r>
        <w:t>), jehož cílem bylo zvýšení investic a industrializace v Indonésii, a který je díky své délce a komplexnosti známý také jako souhrnný zákon, rozproudil v Indonésii horečnatou debatu odborníků i laické veřejnosti z nejrůznějších odvětví</w:t>
      </w:r>
      <w:r w:rsidR="001B5C0C">
        <w:t xml:space="preserve"> a </w:t>
      </w:r>
      <w:r>
        <w:t xml:space="preserve">vyvolal protesty na Jávě, Sumatře, Kalimantanu, Sulawesi, Bali, </w:t>
      </w:r>
      <w:proofErr w:type="spellStart"/>
      <w:r>
        <w:t>Nusa</w:t>
      </w:r>
      <w:proofErr w:type="spellEnd"/>
      <w:r>
        <w:t xml:space="preserve"> </w:t>
      </w:r>
      <w:proofErr w:type="spellStart"/>
      <w:r>
        <w:t>Tenggara</w:t>
      </w:r>
      <w:proofErr w:type="spellEnd"/>
      <w:r>
        <w:t>, Molukách i Papui</w:t>
      </w:r>
      <w:r w:rsidR="001B5C0C">
        <w:t>. P</w:t>
      </w:r>
      <w:r>
        <w:t xml:space="preserve">odstatně se </w:t>
      </w:r>
      <w:r w:rsidR="001B5C0C">
        <w:t xml:space="preserve">mimo jiné </w:t>
      </w:r>
      <w:r>
        <w:t xml:space="preserve">dotýká právě </w:t>
      </w:r>
      <w:r w:rsidR="001B5C0C">
        <w:t xml:space="preserve">i </w:t>
      </w:r>
      <w:r>
        <w:t>produkce palmového oleje. Zákon je kritizován z důvodů sociálních i</w:t>
      </w:r>
      <w:r w:rsidR="00E30112">
        <w:t> </w:t>
      </w:r>
      <w:r>
        <w:t>environmentálních. Umožňuje totiž upravovat pracovní podmínky a redukovat právo na sociální zabezpečení, čímž dává zaměstnavatelům větší prostor k vykořisťování zaměstnanců.</w:t>
      </w:r>
      <w:r>
        <w:rPr>
          <w:rStyle w:val="Znakapoznpodarou"/>
        </w:rPr>
        <w:footnoteReference w:id="100"/>
      </w:r>
      <w:r>
        <w:t xml:space="preserve"> V oblasti environmentální je kritizován za to, že snižuje již tak nízké standardy a otevírá tak dveře </w:t>
      </w:r>
      <w:proofErr w:type="spellStart"/>
      <w:r>
        <w:t>deforestaci</w:t>
      </w:r>
      <w:proofErr w:type="spellEnd"/>
      <w:r>
        <w:t xml:space="preserve"> a ohrožení biodiverzity. Například v případě, že se nejedná o</w:t>
      </w:r>
      <w:r w:rsidR="00E30112">
        <w:t> </w:t>
      </w:r>
      <w:r>
        <w:t>vysoce rizikový projekt, ruší zákon developerům povinnost získat ekologické povolení k zakládání nových plantáží či podstatně snižuje míru trestů za nelegální kácení a těžbu v původních chráněných pralesích.</w:t>
      </w:r>
      <w:r>
        <w:rPr>
          <w:rStyle w:val="Znakapoznpodarou"/>
        </w:rPr>
        <w:footnoteReference w:id="101"/>
      </w:r>
    </w:p>
    <w:p w14:paraId="47FD6DF5" w14:textId="77777777" w:rsidR="0060153E" w:rsidRDefault="0060153E" w:rsidP="00394E43">
      <w:pPr>
        <w:spacing w:line="360" w:lineRule="auto"/>
        <w:ind w:firstLine="360"/>
        <w:jc w:val="both"/>
      </w:pPr>
    </w:p>
    <w:p w14:paraId="2CDF31B0" w14:textId="31D492E9" w:rsidR="00A17B6D" w:rsidRPr="004974A7" w:rsidRDefault="00A50405" w:rsidP="004974A7">
      <w:pPr>
        <w:spacing w:line="360" w:lineRule="auto"/>
        <w:rPr>
          <w:b/>
          <w:bCs/>
          <w:i/>
          <w:iCs/>
        </w:rPr>
      </w:pPr>
      <w:r w:rsidRPr="004974A7">
        <w:rPr>
          <w:b/>
          <w:bCs/>
          <w:i/>
          <w:iCs/>
        </w:rPr>
        <w:t>Lidská práva v</w:t>
      </w:r>
      <w:r w:rsidR="00C07AAE" w:rsidRPr="004974A7">
        <w:rPr>
          <w:b/>
          <w:bCs/>
          <w:i/>
          <w:iCs/>
        </w:rPr>
        <w:t> </w:t>
      </w:r>
      <w:r w:rsidRPr="004974A7">
        <w:rPr>
          <w:b/>
          <w:bCs/>
          <w:i/>
          <w:iCs/>
        </w:rPr>
        <w:t>Indonésii</w:t>
      </w:r>
    </w:p>
    <w:p w14:paraId="1D4FF276" w14:textId="21F1A1CA" w:rsidR="0012152A" w:rsidRDefault="00621DAA" w:rsidP="0012152A">
      <w:pPr>
        <w:spacing w:line="360" w:lineRule="auto"/>
        <w:ind w:firstLine="708"/>
        <w:jc w:val="both"/>
      </w:pPr>
      <w:r>
        <w:t>Základní lidská práva a svobody jsou v Indonésii garantována Ústavou z roku 1945</w:t>
      </w:r>
      <w:r w:rsidR="00670336">
        <w:t xml:space="preserve">. Vedle toho bylo ve stejném roce ustanoveno také Ministerstvo práva a lidských práv. Samotné dodržování lidských práv má však dle údajů </w:t>
      </w:r>
      <w:proofErr w:type="spellStart"/>
      <w:r w:rsidR="00670336">
        <w:t>Human</w:t>
      </w:r>
      <w:proofErr w:type="spellEnd"/>
      <w:r w:rsidR="00670336">
        <w:t xml:space="preserve"> </w:t>
      </w:r>
      <w:proofErr w:type="spellStart"/>
      <w:r w:rsidR="00670336">
        <w:t>Rights</w:t>
      </w:r>
      <w:proofErr w:type="spellEnd"/>
      <w:r w:rsidR="00670336">
        <w:t xml:space="preserve"> </w:t>
      </w:r>
      <w:proofErr w:type="spellStart"/>
      <w:r w:rsidR="00670336">
        <w:t>Watch</w:t>
      </w:r>
      <w:proofErr w:type="spellEnd"/>
      <w:r w:rsidR="00670336">
        <w:t xml:space="preserve"> a Ministerstva zahraničí USA podstatné nedostatky. </w:t>
      </w:r>
      <w:r w:rsidR="00394E43">
        <w:t>Ačkoli</w:t>
      </w:r>
      <w:r w:rsidR="005014C1">
        <w:t xml:space="preserve"> se</w:t>
      </w:r>
      <w:r w:rsidR="00394E43">
        <w:t xml:space="preserve"> indonéský prezident </w:t>
      </w:r>
      <w:proofErr w:type="spellStart"/>
      <w:r w:rsidR="00394E43">
        <w:t>Joko</w:t>
      </w:r>
      <w:proofErr w:type="spellEnd"/>
      <w:r w:rsidR="00394E43">
        <w:t xml:space="preserve"> </w:t>
      </w:r>
      <w:proofErr w:type="spellStart"/>
      <w:r w:rsidR="00394E43">
        <w:t>Widodo</w:t>
      </w:r>
      <w:proofErr w:type="spellEnd"/>
      <w:r w:rsidR="00394E43">
        <w:t xml:space="preserve"> </w:t>
      </w:r>
      <w:r w:rsidR="005014C1">
        <w:t>snaží</w:t>
      </w:r>
      <w:r w:rsidR="00394E43">
        <w:t xml:space="preserve"> o </w:t>
      </w:r>
      <w:r w:rsidR="005014C1">
        <w:t xml:space="preserve">zlepšení </w:t>
      </w:r>
      <w:r w:rsidR="00670336">
        <w:t xml:space="preserve">současné </w:t>
      </w:r>
      <w:r w:rsidR="005014C1">
        <w:t>situace,</w:t>
      </w:r>
      <w:r w:rsidR="00670336">
        <w:t xml:space="preserve"> nedošlo prozatím k výrazné změně</w:t>
      </w:r>
      <w:r w:rsidR="005014C1">
        <w:t xml:space="preserve">. </w:t>
      </w:r>
      <w:r w:rsidR="005B5323">
        <w:t xml:space="preserve">I přes drobné dílčí kroky, při kterých </w:t>
      </w:r>
      <w:r w:rsidR="001C1DC6">
        <w:t>byly</w:t>
      </w:r>
      <w:r w:rsidR="005B5323">
        <w:t xml:space="preserve"> </w:t>
      </w:r>
      <w:r w:rsidR="00670336">
        <w:t>úspěšně</w:t>
      </w:r>
      <w:r w:rsidR="001B5C0C">
        <w:t xml:space="preserve"> </w:t>
      </w:r>
      <w:r w:rsidR="001C1DC6">
        <w:t>ochráněné</w:t>
      </w:r>
      <w:r w:rsidR="005B5323">
        <w:t xml:space="preserve"> některé ze zranitelných skupin Indonésie, vláda stále selhává </w:t>
      </w:r>
      <w:r>
        <w:t xml:space="preserve">v poskytnutí </w:t>
      </w:r>
      <w:r w:rsidR="005B5323">
        <w:t>systematické</w:t>
      </w:r>
      <w:r>
        <w:t>ho</w:t>
      </w:r>
      <w:r w:rsidR="005B5323">
        <w:t xml:space="preserve"> řešení problému.</w:t>
      </w:r>
      <w:r>
        <w:t xml:space="preserve"> </w:t>
      </w:r>
      <w:r w:rsidR="00670336">
        <w:t xml:space="preserve">Organizace </w:t>
      </w:r>
      <w:proofErr w:type="spellStart"/>
      <w:r w:rsidR="00670336">
        <w:t>Human</w:t>
      </w:r>
      <w:proofErr w:type="spellEnd"/>
      <w:r w:rsidR="00670336">
        <w:t xml:space="preserve"> </w:t>
      </w:r>
      <w:proofErr w:type="spellStart"/>
      <w:r w:rsidR="00670336">
        <w:t>Rights</w:t>
      </w:r>
      <w:proofErr w:type="spellEnd"/>
      <w:r w:rsidR="00670336">
        <w:t xml:space="preserve"> </w:t>
      </w:r>
      <w:proofErr w:type="spellStart"/>
      <w:r w:rsidR="00670336">
        <w:t>Watch</w:t>
      </w:r>
      <w:proofErr w:type="spellEnd"/>
      <w:r>
        <w:t xml:space="preserve"> v roce 2018 v souhrnné zprávě pojednávající o stavu dodržování lidských práv v Indonésii uvedl</w:t>
      </w:r>
      <w:r w:rsidR="00670336">
        <w:t>a</w:t>
      </w:r>
      <w:r>
        <w:t xml:space="preserve"> výčet </w:t>
      </w:r>
      <w:r w:rsidR="00670336">
        <w:t xml:space="preserve">nejpalčivějších </w:t>
      </w:r>
      <w:r>
        <w:t>problémů, kterými jsou „</w:t>
      </w:r>
      <w:r w:rsidR="00670336">
        <w:t xml:space="preserve">obtěžování a zastrašování náboženských menšin, </w:t>
      </w:r>
      <w:r w:rsidR="006F36D0">
        <w:t xml:space="preserve">perzekuce občanů </w:t>
      </w:r>
      <w:r w:rsidR="006F36D0">
        <w:lastRenderedPageBreak/>
        <w:t xml:space="preserve">na základě zákona o rouhání či perzekuce Papuánců a </w:t>
      </w:r>
      <w:proofErr w:type="spellStart"/>
      <w:r w:rsidR="006F36D0">
        <w:t>Molučanů</w:t>
      </w:r>
      <w:proofErr w:type="spellEnd"/>
      <w:r w:rsidR="006F36D0">
        <w:t xml:space="preserve"> pro politickou činnost“.</w:t>
      </w:r>
      <w:r w:rsidR="006F36D0">
        <w:rPr>
          <w:rStyle w:val="Znakapoznpodarou"/>
        </w:rPr>
        <w:footnoteReference w:id="102"/>
      </w:r>
      <w:r w:rsidR="006F36D0">
        <w:t xml:space="preserve"> Seznam Ministerstva zahraničí USA ve zprávě o lidských právech v Indonésii z</w:t>
      </w:r>
      <w:r w:rsidR="003D28EA">
        <w:t> roku 2020</w:t>
      </w:r>
      <w:r w:rsidR="006F36D0">
        <w:t xml:space="preserve"> je o něco delší a zmiňuje například „</w:t>
      </w:r>
      <w:r w:rsidR="002B63E3">
        <w:t xml:space="preserve">nezákonné a svévolné zabíjení, mučení policií, politické vězně, omezení svobody projevu, cenzura, zasahování do svobody pokojného shromažďování, závažné korupční činy, nedostatek vyšetřování a odpovědnosti za násilí páchané na ženách, násilí či výhružky násilím lesbám, gayům, bisexuálům, transsexuálům a </w:t>
      </w:r>
      <w:proofErr w:type="spellStart"/>
      <w:r w:rsidR="002B63E3">
        <w:t>intersexuálům</w:t>
      </w:r>
      <w:proofErr w:type="spellEnd"/>
      <w:r w:rsidR="002B63E3">
        <w:t xml:space="preserve"> a existence zákonů kriminalizujících sexuální chování osob stejného pohlaví.“</w:t>
      </w:r>
      <w:r w:rsidR="003D28EA">
        <w:rPr>
          <w:rStyle w:val="Znakapoznpodarou"/>
        </w:rPr>
        <w:footnoteReference w:id="103"/>
      </w:r>
    </w:p>
    <w:p w14:paraId="27E09A07" w14:textId="40B691CD" w:rsidR="0012152A" w:rsidRDefault="0012152A" w:rsidP="004974A7">
      <w:pPr>
        <w:spacing w:line="360" w:lineRule="auto"/>
        <w:ind w:firstLine="708"/>
        <w:jc w:val="both"/>
      </w:pPr>
      <w:r>
        <w:t>Ačkoli průmysl palmového oleje aspiruje na to být v budoucnu velkým hráčem v</w:t>
      </w:r>
      <w:r w:rsidR="00E30112">
        <w:t> </w:t>
      </w:r>
      <w:r>
        <w:t xml:space="preserve">naplňování Cílů udržitelného rozvoje </w:t>
      </w:r>
      <w:proofErr w:type="spellStart"/>
      <w:r>
        <w:t>SDGs</w:t>
      </w:r>
      <w:proofErr w:type="spellEnd"/>
      <w:r>
        <w:t xml:space="preserve"> stanovených OSN v bodech ukončení chudoby, ukončení hladu a zmírňování nerovností, potýká se dlouhodobě se zásadními výzvami v podobě </w:t>
      </w:r>
      <w:r w:rsidR="00D77073">
        <w:t>špatný</w:t>
      </w:r>
      <w:r>
        <w:t>ch</w:t>
      </w:r>
      <w:r w:rsidR="00D77073">
        <w:t xml:space="preserve"> pracovní</w:t>
      </w:r>
      <w:r>
        <w:t>ch</w:t>
      </w:r>
      <w:r w:rsidR="00D77073">
        <w:t xml:space="preserve"> podmín</w:t>
      </w:r>
      <w:r>
        <w:t>ek</w:t>
      </w:r>
      <w:r w:rsidR="00D77073">
        <w:t>, nedostatečný</w:t>
      </w:r>
      <w:r>
        <w:t>ch</w:t>
      </w:r>
      <w:r w:rsidR="00D77073">
        <w:t xml:space="preserve"> bezpečnostní</w:t>
      </w:r>
      <w:r>
        <w:t>ch</w:t>
      </w:r>
      <w:r w:rsidR="00D77073">
        <w:t xml:space="preserve"> standard</w:t>
      </w:r>
      <w:r>
        <w:t>ů</w:t>
      </w:r>
      <w:r w:rsidR="00D77073">
        <w:t>, nízký</w:t>
      </w:r>
      <w:r>
        <w:t>ch</w:t>
      </w:r>
      <w:r w:rsidR="00D77073">
        <w:t xml:space="preserve"> m</w:t>
      </w:r>
      <w:r>
        <w:t xml:space="preserve">ezd, </w:t>
      </w:r>
      <w:r w:rsidR="00D77073">
        <w:t>neformální</w:t>
      </w:r>
      <w:r>
        <w:t>ho</w:t>
      </w:r>
      <w:r w:rsidR="00D77073">
        <w:t xml:space="preserve"> zaměstnání apod.</w:t>
      </w:r>
      <w:r w:rsidR="00D77073">
        <w:rPr>
          <w:rStyle w:val="Znakapoznpodarou"/>
        </w:rPr>
        <w:footnoteReference w:id="104"/>
      </w:r>
      <w:r w:rsidR="00D77073">
        <w:t xml:space="preserve"> </w:t>
      </w:r>
      <w:r w:rsidR="00975A86">
        <w:t xml:space="preserve">Tento fenomén ve světě bohužel není ojedinělý. S obdobnými zásadními nedostatky se setkáváme u velkého množství monokulturně pěstovaných plodin v rovníkových zemích světa, na jejichž intenzivní produkci je vyvíjen nátlak v podobě vysoké poptávky západních i východních zemí světa. </w:t>
      </w:r>
      <w:r w:rsidR="00D77073">
        <w:t>Kromě nedostatků v pracovních podmínkách se objevují i</w:t>
      </w:r>
      <w:r w:rsidR="00E30112">
        <w:t> </w:t>
      </w:r>
      <w:r w:rsidR="00D77073">
        <w:t xml:space="preserve">případy </w:t>
      </w:r>
      <w:r w:rsidR="006E4A95">
        <w:t xml:space="preserve">hrubého </w:t>
      </w:r>
      <w:r w:rsidR="00D77073">
        <w:t xml:space="preserve">porušování lidských práv. </w:t>
      </w:r>
      <w:r w:rsidR="006D4C26">
        <w:t>V</w:t>
      </w:r>
      <w:r w:rsidR="00975A86">
        <w:t xml:space="preserve"> případě Indonésie byli například v </w:t>
      </w:r>
      <w:r w:rsidR="006D4C26">
        <w:t>roce 2020</w:t>
      </w:r>
      <w:r w:rsidR="00975A86">
        <w:t xml:space="preserve"> </w:t>
      </w:r>
      <w:r w:rsidR="006D4C26">
        <w:t xml:space="preserve">v oblasti </w:t>
      </w:r>
      <w:proofErr w:type="spellStart"/>
      <w:r w:rsidR="006D4C26">
        <w:t>Lahat</w:t>
      </w:r>
      <w:proofErr w:type="spellEnd"/>
      <w:r w:rsidR="006D4C26">
        <w:t xml:space="preserve"> v provincii Jižní Sumatra z důvodu sporu o pozemková práva </w:t>
      </w:r>
      <w:r w:rsidR="00123933">
        <w:t xml:space="preserve">členem personálu společnosti provozující plantáže palmy olejné </w:t>
      </w:r>
      <w:r w:rsidR="006D4C26">
        <w:t>zavražděni dva členové místní komunity zapojení do sporu</w:t>
      </w:r>
      <w:r w:rsidR="00123933">
        <w:t xml:space="preserve"> o navrácení půdy. V dubnu téhož roku došlo ke konfliktu z důvodu vlastnictví půdy, který vyústil v to, že zaměstnanci společnosti na výrobu palmového oleje společně s místní policií poničili chaty určené na uskladnění rýže ve vesnici </w:t>
      </w:r>
      <w:proofErr w:type="spellStart"/>
      <w:r w:rsidR="00123933">
        <w:t>Sedang</w:t>
      </w:r>
      <w:proofErr w:type="spellEnd"/>
      <w:r w:rsidR="00123933">
        <w:t xml:space="preserve"> v provincii Jižní Sumatra s cílem vytlačit místní obyvatele z oblasti pryč. Četné jsou také případy porušení svobody slova a</w:t>
      </w:r>
      <w:r w:rsidR="00E30112">
        <w:t> </w:t>
      </w:r>
      <w:r w:rsidR="00123933">
        <w:t xml:space="preserve">vyjadřování skrze </w:t>
      </w:r>
      <w:r w:rsidR="006E4A95">
        <w:t xml:space="preserve">perzekuci nepohodlných </w:t>
      </w:r>
      <w:r w:rsidR="00CF217F">
        <w:t xml:space="preserve">investigativních </w:t>
      </w:r>
      <w:r w:rsidR="006E4A95">
        <w:t>novinářů kupříkladu s odůvodněním, že se dopouští podněcování k nenávisti či pomluvy.</w:t>
      </w:r>
      <w:r w:rsidR="006E4A95">
        <w:rPr>
          <w:rStyle w:val="Znakapoznpodarou"/>
        </w:rPr>
        <w:footnoteReference w:id="105"/>
      </w:r>
      <w:r w:rsidR="0023605C">
        <w:t xml:space="preserve"> </w:t>
      </w:r>
    </w:p>
    <w:p w14:paraId="0BE12F29" w14:textId="58DAE6E0" w:rsidR="004974A7" w:rsidRDefault="004974A7" w:rsidP="004974A7">
      <w:pPr>
        <w:spacing w:line="360" w:lineRule="auto"/>
        <w:ind w:firstLine="708"/>
        <w:jc w:val="both"/>
      </w:pPr>
    </w:p>
    <w:p w14:paraId="60D7F4F1" w14:textId="356F361E" w:rsidR="004974A7" w:rsidRDefault="004974A7" w:rsidP="004974A7">
      <w:pPr>
        <w:spacing w:line="360" w:lineRule="auto"/>
        <w:ind w:firstLine="708"/>
        <w:jc w:val="both"/>
      </w:pPr>
    </w:p>
    <w:p w14:paraId="067BF192" w14:textId="2592174D" w:rsidR="004974A7" w:rsidRDefault="004974A7" w:rsidP="004974A7">
      <w:pPr>
        <w:spacing w:line="360" w:lineRule="auto"/>
        <w:ind w:firstLine="708"/>
        <w:jc w:val="both"/>
      </w:pPr>
    </w:p>
    <w:p w14:paraId="2E6B088B" w14:textId="77777777" w:rsidR="008F6B8D" w:rsidRDefault="008F6B8D" w:rsidP="00E30112">
      <w:pPr>
        <w:spacing w:line="360" w:lineRule="auto"/>
        <w:jc w:val="both"/>
      </w:pPr>
    </w:p>
    <w:p w14:paraId="7A17A1E6" w14:textId="47F32DD7" w:rsidR="00A17B6D" w:rsidRDefault="00A17B6D" w:rsidP="00636C9C">
      <w:pPr>
        <w:pStyle w:val="Nadpis1"/>
        <w:numPr>
          <w:ilvl w:val="0"/>
          <w:numId w:val="1"/>
        </w:numPr>
        <w:spacing w:line="360" w:lineRule="auto"/>
        <w:rPr>
          <w:rFonts w:ascii="Times New Roman" w:hAnsi="Times New Roman" w:cs="Times New Roman"/>
          <w:b/>
          <w:bCs/>
          <w:color w:val="000000" w:themeColor="text1"/>
          <w:sz w:val="28"/>
          <w:szCs w:val="28"/>
        </w:rPr>
      </w:pPr>
      <w:bookmarkStart w:id="23" w:name="_Toc90159952"/>
      <w:r w:rsidRPr="00A17B6D">
        <w:rPr>
          <w:rFonts w:ascii="Times New Roman" w:hAnsi="Times New Roman" w:cs="Times New Roman"/>
          <w:b/>
          <w:bCs/>
          <w:color w:val="000000" w:themeColor="text1"/>
          <w:sz w:val="28"/>
          <w:szCs w:val="28"/>
        </w:rPr>
        <w:lastRenderedPageBreak/>
        <w:t>Cesta palmy olejné od pěstitele ke spotřebiteli</w:t>
      </w:r>
      <w:bookmarkEnd w:id="23"/>
    </w:p>
    <w:p w14:paraId="5732719D" w14:textId="6B5B7535" w:rsidR="00A930DF" w:rsidRPr="00A930DF" w:rsidRDefault="00A930DF" w:rsidP="00A930DF">
      <w:pPr>
        <w:spacing w:line="360" w:lineRule="auto"/>
        <w:ind w:firstLine="360"/>
        <w:jc w:val="both"/>
      </w:pPr>
      <w:r>
        <w:t>Tato kapitola se opírá o informační základ předchozích kapitol magisterské diplomové práce a uvádí jej do kontextu jednotlivých kroků distribučního procesu od pěstitele ke spotřebiteli. Těmi jsou pěstování a sklizeň palmy olejné na státních či soukromých plantážích, zpracování čerstvých trsů paly olejné v mlýnech, zpracování palmového oleje v rafinériích a</w:t>
      </w:r>
      <w:r w:rsidR="00E30112">
        <w:t> </w:t>
      </w:r>
      <w:r>
        <w:t>distribuce produktu v rámci země i do zahraničí. U každého příslušného kroku je v krátkosti popsán jeho obecný mechanismus, tedy činnosti, které vyžaduje, jeho podoba v Indonésii a</w:t>
      </w:r>
      <w:r w:rsidR="00E30112">
        <w:t> </w:t>
      </w:r>
      <w:r>
        <w:t xml:space="preserve">následně na základě relevantní odborné literatury, je-li dostupná, jsou zkoumány jeho sociální aspekty, jimiž se v tomto případě rozumí dopad na zaměstnance a místní komunity, míra respektování lidských práv a důstojných pracovních podmínek a genderová rovnost zaměstnanců. Vedle sociálních aspektů je také současně skrze dostupnost relevantní literatury hodnocena i míra transparentnosti </w:t>
      </w:r>
      <w:r w:rsidR="00E30112">
        <w:t xml:space="preserve">a </w:t>
      </w:r>
      <w:proofErr w:type="spellStart"/>
      <w:r w:rsidR="00E30112">
        <w:t>t</w:t>
      </w:r>
      <w:r w:rsidR="001B5C0C">
        <w:t>rasovatelnosti</w:t>
      </w:r>
      <w:proofErr w:type="spellEnd"/>
      <w:r w:rsidR="00E30112">
        <w:t xml:space="preserve"> </w:t>
      </w:r>
      <w:r>
        <w:t xml:space="preserve">jednotlivých fází procesu. </w:t>
      </w:r>
    </w:p>
    <w:p w14:paraId="6D30723E" w14:textId="32652223" w:rsidR="003F4285" w:rsidRDefault="003F4285" w:rsidP="00A930DF"/>
    <w:p w14:paraId="6CDB661D" w14:textId="2F8F96C4" w:rsidR="00A930DF" w:rsidRDefault="00A930DF" w:rsidP="00A930DF">
      <w:r>
        <w:rPr>
          <w:noProof/>
        </w:rPr>
        <w:drawing>
          <wp:inline distT="0" distB="0" distL="0" distR="0" wp14:anchorId="44D9E7FF" wp14:editId="5562BCD5">
            <wp:extent cx="5760720" cy="232537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1">
                      <a:extLst>
                        <a:ext uri="{28A0092B-C50C-407E-A947-70E740481C1C}">
                          <a14:useLocalDpi xmlns:a14="http://schemas.microsoft.com/office/drawing/2010/main" val="0"/>
                        </a:ext>
                      </a:extLst>
                    </a:blip>
                    <a:stretch>
                      <a:fillRect/>
                    </a:stretch>
                  </pic:blipFill>
                  <pic:spPr>
                    <a:xfrm>
                      <a:off x="0" y="0"/>
                      <a:ext cx="5760720" cy="2325370"/>
                    </a:xfrm>
                    <a:prstGeom prst="rect">
                      <a:avLst/>
                    </a:prstGeom>
                  </pic:spPr>
                </pic:pic>
              </a:graphicData>
            </a:graphic>
          </wp:inline>
        </w:drawing>
      </w:r>
    </w:p>
    <w:p w14:paraId="3297B95E" w14:textId="545907C8" w:rsidR="00A930DF" w:rsidRDefault="00A930DF" w:rsidP="00A930DF">
      <w:pPr>
        <w:spacing w:line="360" w:lineRule="auto"/>
        <w:jc w:val="both"/>
        <w:rPr>
          <w:sz w:val="21"/>
          <w:szCs w:val="21"/>
        </w:rPr>
      </w:pPr>
      <w:r w:rsidRPr="004974A7">
        <w:rPr>
          <w:b/>
          <w:bCs/>
          <w:sz w:val="21"/>
          <w:szCs w:val="21"/>
        </w:rPr>
        <w:t xml:space="preserve">Obr. 1 </w:t>
      </w:r>
      <w:r>
        <w:rPr>
          <w:sz w:val="21"/>
          <w:szCs w:val="21"/>
        </w:rPr>
        <w:t>– Cesta palmového oleje z plantáže do produkt</w:t>
      </w:r>
    </w:p>
    <w:p w14:paraId="45C98943" w14:textId="22F4AE86" w:rsidR="00A930DF" w:rsidRPr="00A930DF" w:rsidRDefault="00A930DF" w:rsidP="00A930DF">
      <w:pPr>
        <w:tabs>
          <w:tab w:val="left" w:pos="3814"/>
        </w:tabs>
        <w:rPr>
          <w:sz w:val="21"/>
          <w:szCs w:val="21"/>
        </w:rPr>
      </w:pPr>
    </w:p>
    <w:p w14:paraId="160859BC" w14:textId="5D339B19" w:rsidR="0060153E" w:rsidRDefault="00285FD1" w:rsidP="00636C9C">
      <w:pPr>
        <w:pStyle w:val="Nadpis2"/>
        <w:numPr>
          <w:ilvl w:val="1"/>
          <w:numId w:val="1"/>
        </w:num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 </w:t>
      </w:r>
      <w:bookmarkStart w:id="24" w:name="_Toc90159953"/>
      <w:r>
        <w:rPr>
          <w:rFonts w:ascii="Times New Roman" w:hAnsi="Times New Roman" w:cs="Times New Roman"/>
          <w:b/>
          <w:bCs/>
          <w:color w:val="000000" w:themeColor="text1"/>
          <w:sz w:val="24"/>
          <w:szCs w:val="24"/>
        </w:rPr>
        <w:t>Pěstování</w:t>
      </w:r>
      <w:r w:rsidR="00F86B8C">
        <w:rPr>
          <w:rFonts w:ascii="Times New Roman" w:hAnsi="Times New Roman" w:cs="Times New Roman"/>
          <w:b/>
          <w:bCs/>
          <w:color w:val="000000" w:themeColor="text1"/>
          <w:sz w:val="24"/>
          <w:szCs w:val="24"/>
        </w:rPr>
        <w:t xml:space="preserve"> a sklizeň</w:t>
      </w:r>
      <w:bookmarkEnd w:id="24"/>
    </w:p>
    <w:p w14:paraId="1BDBBE6C" w14:textId="109E0543" w:rsidR="004974A7" w:rsidRDefault="004974A7" w:rsidP="00F86B8C">
      <w:pPr>
        <w:spacing w:line="360" w:lineRule="auto"/>
        <w:ind w:firstLine="708"/>
        <w:jc w:val="both"/>
      </w:pPr>
      <w:r>
        <w:rPr>
          <w:noProof/>
        </w:rPr>
        <w:drawing>
          <wp:anchor distT="0" distB="0" distL="114300" distR="114300" simplePos="0" relativeHeight="251659264" behindDoc="1" locked="0" layoutInCell="1" allowOverlap="1" wp14:anchorId="6D2ED5D0" wp14:editId="62A54BB3">
            <wp:simplePos x="0" y="0"/>
            <wp:positionH relativeFrom="column">
              <wp:posOffset>-26035</wp:posOffset>
            </wp:positionH>
            <wp:positionV relativeFrom="paragraph">
              <wp:posOffset>1934363</wp:posOffset>
            </wp:positionV>
            <wp:extent cx="5760720" cy="3839210"/>
            <wp:effectExtent l="0" t="0" r="5080" b="0"/>
            <wp:wrapTight wrapText="bothSides">
              <wp:wrapPolygon edited="0">
                <wp:start x="0" y="0"/>
                <wp:lineTo x="0" y="21507"/>
                <wp:lineTo x="21571" y="21507"/>
                <wp:lineTo x="21571" y="0"/>
                <wp:lineTo x="0" y="0"/>
              </wp:wrapPolygon>
            </wp:wrapTight>
            <wp:docPr id="6" name="Obrázek 6" descr="Obsah obrázku strom, tráva, rostlin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rom, tráva, rostlina, exteriér&#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14:sizeRelH relativeFrom="page">
              <wp14:pctWidth>0</wp14:pctWidth>
            </wp14:sizeRelH>
            <wp14:sizeRelV relativeFrom="page">
              <wp14:pctHeight>0</wp14:pctHeight>
            </wp14:sizeRelV>
          </wp:anchor>
        </w:drawing>
      </w:r>
      <w:r w:rsidR="00761609">
        <w:t>Semena palmy olejné se obvykle nechávají klíčit metodou suchého tepla, kdy jsou zahřívána na 37–39 °C po dobu 50 dnů a následně je požadovaným způsobem upravena i</w:t>
      </w:r>
      <w:r w:rsidR="00E30112">
        <w:t> </w:t>
      </w:r>
      <w:r w:rsidR="00761609">
        <w:t xml:space="preserve">vlhkost. Po vyklíčení jsou rostliny vysazeny do školek, kde během 10 až 16 měsíců dosahují dostatečné velikosti pro přesun a vysazení na plantáž. Tempo ročního růstu závisí na okolních podmínkách, zpravidla se však pohybuje mezi 25 a 50 cm. </w:t>
      </w:r>
      <w:r>
        <w:t>První rentabilní sklizně trsů ovoce bývá dosahováno čtyři až pět let po výsadbě, přičemž rostlina poté plodí 25-30 let a poté přirozeně umírá.</w:t>
      </w:r>
    </w:p>
    <w:p w14:paraId="3876719F" w14:textId="18D6FA4D" w:rsidR="004974A7" w:rsidRPr="004974A7" w:rsidRDefault="004974A7" w:rsidP="004974A7">
      <w:pPr>
        <w:spacing w:line="360" w:lineRule="auto"/>
        <w:jc w:val="both"/>
        <w:rPr>
          <w:sz w:val="21"/>
          <w:szCs w:val="21"/>
        </w:rPr>
      </w:pPr>
      <w:r w:rsidRPr="004974A7">
        <w:rPr>
          <w:b/>
          <w:bCs/>
          <w:sz w:val="21"/>
          <w:szCs w:val="21"/>
        </w:rPr>
        <w:t xml:space="preserve">Obr. </w:t>
      </w:r>
      <w:r w:rsidR="00A930DF">
        <w:rPr>
          <w:b/>
          <w:bCs/>
          <w:sz w:val="21"/>
          <w:szCs w:val="21"/>
        </w:rPr>
        <w:t>2</w:t>
      </w:r>
      <w:r w:rsidRPr="004974A7">
        <w:rPr>
          <w:b/>
          <w:bCs/>
          <w:sz w:val="21"/>
          <w:szCs w:val="21"/>
        </w:rPr>
        <w:t xml:space="preserve"> </w:t>
      </w:r>
      <w:r>
        <w:rPr>
          <w:sz w:val="21"/>
          <w:szCs w:val="21"/>
        </w:rPr>
        <w:t>– Plantáž dospělé palmy olejné.</w:t>
      </w:r>
    </w:p>
    <w:p w14:paraId="1F55EDDF" w14:textId="32F1A685" w:rsidR="004974A7" w:rsidRPr="004974A7" w:rsidRDefault="004974A7" w:rsidP="004974A7">
      <w:pPr>
        <w:spacing w:line="360" w:lineRule="auto"/>
        <w:jc w:val="both"/>
        <w:rPr>
          <w:sz w:val="21"/>
          <w:szCs w:val="21"/>
        </w:rPr>
      </w:pPr>
    </w:p>
    <w:p w14:paraId="2BA7650A" w14:textId="62604A9D" w:rsidR="00024302" w:rsidRDefault="006778CB" w:rsidP="00024302">
      <w:pPr>
        <w:spacing w:line="360" w:lineRule="auto"/>
        <w:ind w:firstLine="708"/>
        <w:jc w:val="both"/>
      </w:pPr>
      <w:r>
        <w:t>Péče o rostliny palmy olejné pak zahrnuje tři hlavní aktivity, a to úpravu vegetačního krytu mezi palmami, prořezávání a hnojení, přičemž hnojení a aplikace pesticidů a herbicidů jsou</w:t>
      </w:r>
      <w:r w:rsidR="0012152A">
        <w:t xml:space="preserve"> společně s prací </w:t>
      </w:r>
      <w:r>
        <w:t>jedněmi z nejnákladnějších položek celého procesu pěstování.</w:t>
      </w:r>
      <w:r w:rsidR="00F86B8C">
        <w:t xml:space="preserve"> V případě palmy olejné nelze zcela dobře určit období sklizně, jelikož u ní neexistuje výrazná sezónnost. Ovocné trsy se zkrátka sklízejí v době, kdy jsou zralé, přičemž ke stanovení správného období slouží pravidelné vizuální kontroly. Ačkoli se může zdát tento krok zpracovatelského procesu dle popisu poněkud vágní, není tomu tak. Správná sklizeň je klíčovým faktorem pro maximalizaci ekonomické návratnosti, která závisí především na kvalitě a objemu palmového oleje v trsech. Celý proces je prováděn ručně, jelikož z důvodu složité geometrie, kdy je třeba </w:t>
      </w:r>
      <w:r w:rsidR="00F86B8C">
        <w:lastRenderedPageBreak/>
        <w:t xml:space="preserve">se co v největší míře vyvarovat prořezávání jakýchkoli zelených listů, nebyl ještě podstatně </w:t>
      </w:r>
      <w:r w:rsidR="00A930DF">
        <w:rPr>
          <w:noProof/>
        </w:rPr>
        <w:drawing>
          <wp:anchor distT="0" distB="0" distL="114300" distR="114300" simplePos="0" relativeHeight="251660288" behindDoc="1" locked="0" layoutInCell="1" allowOverlap="1" wp14:anchorId="30137F2C" wp14:editId="43B76206">
            <wp:simplePos x="0" y="0"/>
            <wp:positionH relativeFrom="column">
              <wp:posOffset>4933</wp:posOffset>
            </wp:positionH>
            <wp:positionV relativeFrom="paragraph">
              <wp:posOffset>630555</wp:posOffset>
            </wp:positionV>
            <wp:extent cx="5767705" cy="3707765"/>
            <wp:effectExtent l="0" t="0" r="0" b="635"/>
            <wp:wrapTight wrapText="bothSides">
              <wp:wrapPolygon edited="0">
                <wp:start x="0" y="0"/>
                <wp:lineTo x="0" y="21530"/>
                <wp:lineTo x="21545" y="21530"/>
                <wp:lineTo x="21545" y="0"/>
                <wp:lineTo x="0" y="0"/>
              </wp:wrapPolygon>
            </wp:wrapTight>
            <wp:docPr id="7" name="Obrázek 7" descr="Obsah obrázku strom, tráva, exteriér,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strom, tráva, exteriér, rostlina&#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5767705" cy="3707765"/>
                    </a:xfrm>
                    <a:prstGeom prst="rect">
                      <a:avLst/>
                    </a:prstGeom>
                  </pic:spPr>
                </pic:pic>
              </a:graphicData>
            </a:graphic>
            <wp14:sizeRelH relativeFrom="page">
              <wp14:pctWidth>0</wp14:pctWidth>
            </wp14:sizeRelH>
            <wp14:sizeRelV relativeFrom="page">
              <wp14:pctHeight>0</wp14:pctHeight>
            </wp14:sizeRelV>
          </wp:anchor>
        </w:drawing>
      </w:r>
      <w:r w:rsidR="00F86B8C">
        <w:t xml:space="preserve">mechanizován a zůstává tak náročný na </w:t>
      </w:r>
      <w:r w:rsidR="001B5C0C">
        <w:t xml:space="preserve">manuální </w:t>
      </w:r>
      <w:r w:rsidR="00F86B8C">
        <w:t>práci.</w:t>
      </w:r>
      <w:r>
        <w:rPr>
          <w:rStyle w:val="Znakapoznpodarou"/>
        </w:rPr>
        <w:footnoteReference w:id="106"/>
      </w:r>
      <w:r w:rsidR="00F86B8C">
        <w:t xml:space="preserve"> </w:t>
      </w:r>
    </w:p>
    <w:p w14:paraId="1D3823D9" w14:textId="397DC41B" w:rsidR="004974A7" w:rsidRPr="004974A7" w:rsidRDefault="004974A7" w:rsidP="004974A7">
      <w:pPr>
        <w:spacing w:line="360" w:lineRule="auto"/>
        <w:jc w:val="both"/>
      </w:pPr>
      <w:r w:rsidRPr="004974A7">
        <w:rPr>
          <w:b/>
          <w:bCs/>
          <w:sz w:val="21"/>
          <w:szCs w:val="21"/>
        </w:rPr>
        <w:t xml:space="preserve">Obr. </w:t>
      </w:r>
      <w:r w:rsidR="00A930DF">
        <w:rPr>
          <w:b/>
          <w:bCs/>
          <w:sz w:val="21"/>
          <w:szCs w:val="21"/>
        </w:rPr>
        <w:t>3</w:t>
      </w:r>
      <w:r w:rsidRPr="004974A7">
        <w:rPr>
          <w:b/>
          <w:bCs/>
          <w:sz w:val="21"/>
          <w:szCs w:val="21"/>
        </w:rPr>
        <w:t xml:space="preserve"> </w:t>
      </w:r>
      <w:r w:rsidRPr="004974A7">
        <w:rPr>
          <w:sz w:val="21"/>
          <w:szCs w:val="21"/>
        </w:rPr>
        <w:t>– Muž sklízející zralé trsy palmy olejné na plantáží v </w:t>
      </w:r>
      <w:proofErr w:type="spellStart"/>
      <w:r w:rsidRPr="004974A7">
        <w:rPr>
          <w:sz w:val="21"/>
          <w:szCs w:val="21"/>
        </w:rPr>
        <w:t>Riau</w:t>
      </w:r>
      <w:proofErr w:type="spellEnd"/>
      <w:r w:rsidRPr="004974A7">
        <w:rPr>
          <w:sz w:val="21"/>
          <w:szCs w:val="21"/>
        </w:rPr>
        <w:t>, Sumatra.</w:t>
      </w:r>
    </w:p>
    <w:p w14:paraId="090ECD45" w14:textId="5E95A4C2" w:rsidR="004974A7" w:rsidRDefault="004974A7" w:rsidP="004974A7">
      <w:pPr>
        <w:spacing w:line="360" w:lineRule="auto"/>
        <w:jc w:val="both"/>
      </w:pPr>
    </w:p>
    <w:p w14:paraId="37431379" w14:textId="14744CDB" w:rsidR="0012152A" w:rsidRDefault="0012152A" w:rsidP="00761609">
      <w:pPr>
        <w:spacing w:line="360" w:lineRule="auto"/>
        <w:ind w:firstLine="708"/>
        <w:jc w:val="both"/>
      </w:pPr>
      <w:r>
        <w:t>Pěstitele palmového oleje v Indonésii lze obecně rozdělit na plantážníky a drobné pěstitele. Dle údajů ILO a indonéského Ministerstva zemědělství bylo v roce 2015 spravováno drobnými pěstiteli až 40 % celkového území plantáží palmy olejné a pracovalo zde 2 149</w:t>
      </w:r>
      <w:r w:rsidR="00E30112">
        <w:t> </w:t>
      </w:r>
      <w:r>
        <w:t>774</w:t>
      </w:r>
      <w:r w:rsidR="00E30112">
        <w:t> </w:t>
      </w:r>
      <w:r>
        <w:t>zaměstnanců. Velké plantáže palmy olejné ve vlastnictví státu i soukromé pak poskytovaly práci 3 362 640 zaměstnancům.</w:t>
      </w:r>
      <w:r>
        <w:rPr>
          <w:rStyle w:val="Znakapoznpodarou"/>
        </w:rPr>
        <w:footnoteReference w:id="107"/>
      </w:r>
    </w:p>
    <w:p w14:paraId="5C3EF4B0" w14:textId="798BE4DB" w:rsidR="0012152A" w:rsidRDefault="0012152A" w:rsidP="00761609">
      <w:pPr>
        <w:spacing w:line="360" w:lineRule="auto"/>
        <w:ind w:firstLine="708"/>
        <w:jc w:val="both"/>
      </w:pPr>
      <w:r>
        <w:t xml:space="preserve">Plantáže vlastněné státem (v indonéštině </w:t>
      </w:r>
      <w:proofErr w:type="spellStart"/>
      <w:r>
        <w:rPr>
          <w:i/>
          <w:iCs/>
        </w:rPr>
        <w:t>Perseroan</w:t>
      </w:r>
      <w:proofErr w:type="spellEnd"/>
      <w:r>
        <w:rPr>
          <w:i/>
          <w:iCs/>
        </w:rPr>
        <w:t xml:space="preserve"> </w:t>
      </w:r>
      <w:proofErr w:type="spellStart"/>
      <w:r>
        <w:rPr>
          <w:i/>
          <w:iCs/>
        </w:rPr>
        <w:t>Terbatas</w:t>
      </w:r>
      <w:proofErr w:type="spellEnd"/>
      <w:r>
        <w:rPr>
          <w:i/>
          <w:iCs/>
        </w:rPr>
        <w:t xml:space="preserve"> </w:t>
      </w:r>
      <w:proofErr w:type="spellStart"/>
      <w:r w:rsidRPr="0012152A">
        <w:rPr>
          <w:i/>
          <w:iCs/>
        </w:rPr>
        <w:t>Pekrebunan</w:t>
      </w:r>
      <w:proofErr w:type="spellEnd"/>
      <w:r>
        <w:t xml:space="preserve">) byly v Indonésii zakládány již v období Nového pořádku a mají tak dlouholetou tradici. Ty z nich, které vykazují vysokou míru produktivity, se v současnosti snaží implementovat nejrůznější certifikace jako ISPO a RSPO a směřovat tak k udržitelnosti, efektivitě a vytvářet férové pracovní prostředí. Počet společností provozujících v Indonésii soukromé plantáže byl v roce 2015 odhadován na 1600, přičemž mezi největší z nic patří </w:t>
      </w:r>
      <w:proofErr w:type="spellStart"/>
      <w:r w:rsidR="004A625A">
        <w:t>Wilmar</w:t>
      </w:r>
      <w:proofErr w:type="spellEnd"/>
      <w:r w:rsidR="004A625A">
        <w:t xml:space="preserve"> International, </w:t>
      </w:r>
      <w:proofErr w:type="spellStart"/>
      <w:r>
        <w:t>Golden</w:t>
      </w:r>
      <w:proofErr w:type="spellEnd"/>
      <w:r>
        <w:t xml:space="preserve"> </w:t>
      </w:r>
      <w:proofErr w:type="spellStart"/>
      <w:r>
        <w:t>Agri</w:t>
      </w:r>
      <w:proofErr w:type="spellEnd"/>
      <w:r>
        <w:t xml:space="preserve"> </w:t>
      </w:r>
      <w:proofErr w:type="spellStart"/>
      <w:r>
        <w:t>Resources</w:t>
      </w:r>
      <w:proofErr w:type="spellEnd"/>
      <w:r>
        <w:t xml:space="preserve">, </w:t>
      </w:r>
      <w:proofErr w:type="spellStart"/>
      <w:r>
        <w:t>Salim</w:t>
      </w:r>
      <w:proofErr w:type="spellEnd"/>
      <w:r>
        <w:t xml:space="preserve"> </w:t>
      </w:r>
      <w:proofErr w:type="spellStart"/>
      <w:r>
        <w:t>Ivomas</w:t>
      </w:r>
      <w:proofErr w:type="spellEnd"/>
      <w:r>
        <w:t xml:space="preserve"> </w:t>
      </w:r>
      <w:proofErr w:type="spellStart"/>
      <w:r>
        <w:t>Pertama</w:t>
      </w:r>
      <w:proofErr w:type="spellEnd"/>
      <w:r>
        <w:t xml:space="preserve"> </w:t>
      </w:r>
      <w:proofErr w:type="spellStart"/>
      <w:r>
        <w:t>Terbuka</w:t>
      </w:r>
      <w:proofErr w:type="spellEnd"/>
      <w:r>
        <w:t xml:space="preserve">, Astra Agro </w:t>
      </w:r>
      <w:proofErr w:type="spellStart"/>
      <w:r>
        <w:t>Lestari</w:t>
      </w:r>
      <w:proofErr w:type="spellEnd"/>
      <w:r>
        <w:t xml:space="preserve"> </w:t>
      </w:r>
      <w:proofErr w:type="spellStart"/>
      <w:r>
        <w:t>Terbuka</w:t>
      </w:r>
      <w:proofErr w:type="spellEnd"/>
      <w:r>
        <w:t xml:space="preserve"> a další. </w:t>
      </w:r>
      <w:r w:rsidR="00F86B8C">
        <w:t>Společnosti</w:t>
      </w:r>
      <w:r>
        <w:t xml:space="preserve"> </w:t>
      </w:r>
      <w:r>
        <w:lastRenderedPageBreak/>
        <w:t>zpravidla mívají ve své bezprostřední blízkosti vlastní mlýny na zpracování čerstvých trsů palmy olejné z přiléhajících plantáží a nezřídka kdy také vlastní rafinérie. Jak v případě státem vlastněných, tak soukromých plantáží jsou dva základní typy zaměstnanců, a to stálí a</w:t>
      </w:r>
      <w:r w:rsidR="00E30112">
        <w:t> </w:t>
      </w:r>
      <w:r>
        <w:t>příležitostní. Mezi stálé zaměstnance patří administrativní pracovníci, dozorci a hlavní skupina pracovníků na plantážích</w:t>
      </w:r>
      <w:r w:rsidR="00F86B8C">
        <w:t>, zabývající se především prací spojenou se sklizní</w:t>
      </w:r>
      <w:r w:rsidR="00663521">
        <w:t>, kteří se</w:t>
      </w:r>
      <w:r>
        <w:t xml:space="preserve"> mohou těšit </w:t>
      </w:r>
      <w:r w:rsidR="00071BC0">
        <w:t xml:space="preserve">z </w:t>
      </w:r>
      <w:r>
        <w:t xml:space="preserve">komfortu formálního pracovního poměru, </w:t>
      </w:r>
      <w:r w:rsidR="00663521">
        <w:t>jež</w:t>
      </w:r>
      <w:r>
        <w:t xml:space="preserve"> obvykle zahrnuje adekvátní proškolení o správných zemědělských postupech a bezpečnosti, bydlení, přístup k odborovým organizacím, evidenci v systému národního sociálního zabezpečení, občasně také bezplatnou lékařskou péči ve zdravotnických zařízeních při plantážích a větší jistotu v případě výplaty, která je obvykle stanovena alespoň ve výši minimální mzdy pro danou oblast. V případě příležitostných zaměstnanců, kterými bývají příbuzní</w:t>
      </w:r>
      <w:r w:rsidR="00663521">
        <w:t xml:space="preserve"> </w:t>
      </w:r>
      <w:r>
        <w:t xml:space="preserve">zaměstnanců </w:t>
      </w:r>
      <w:r w:rsidR="00663521">
        <w:t xml:space="preserve">stálých </w:t>
      </w:r>
      <w:r>
        <w:t>či členové místní komunity</w:t>
      </w:r>
      <w:r w:rsidR="00F86B8C">
        <w:t xml:space="preserve"> najímaní na nárazové pracovní úkony jako je hnojení, aplikace pesticidů a výpomoc při sklizni</w:t>
      </w:r>
      <w:r>
        <w:t>, záleží ve velké míře na společnosti, jaké benefity a jistoty pracovníkům poskytne</w:t>
      </w:r>
      <w:r w:rsidR="00663521">
        <w:t xml:space="preserve">. Rovněž menší jistota panuje také ve vyplácení mezd, přičemž dosavadní zjištění indikují, že příležitostní pracovníci dostávají menší výplaty než stálí. Zajímavým zjištěním ILO je, že </w:t>
      </w:r>
      <w:r w:rsidR="00426ADB">
        <w:t xml:space="preserve">zkoumané </w:t>
      </w:r>
      <w:r w:rsidR="00663521">
        <w:t>ženy, ačkoli mají menší jistotu práce a nižší platy než muži, vyjadřují větší nadšení z možnosti příležitostné práce, jelikož jim díky flexibilitě pracovních hodin umožňuje postarat se o domácnost.</w:t>
      </w:r>
      <w:r w:rsidR="00663521">
        <w:rPr>
          <w:rStyle w:val="Znakapoznpodarou"/>
        </w:rPr>
        <w:footnoteReference w:id="108"/>
      </w:r>
      <w:r w:rsidR="00426ADB">
        <w:t xml:space="preserve"> Kromě těchto relativně pozitivních zpráv však zaznívají v souvislosti s pracovními podmínkami v průmyslu palmového oleje pro ženy i silně kritické hlasy. Ty naznačují, že v rámci nekalých praktik společnosti neoficiálně zaměstnávají ženy na příležitostné fyzicky méně náročné, ale mnohdy zdravotně závadné úkony, jako jsou aplikace herbicidů, pesticidů a hnojiv, aniž by jim poskytly adekvátní bezpečnostní školení a</w:t>
      </w:r>
      <w:r w:rsidR="00E30112">
        <w:t> </w:t>
      </w:r>
      <w:r w:rsidR="00426ADB">
        <w:t>odpovídající mzdu či jakékoli zaměstnanecké výhody.</w:t>
      </w:r>
      <w:r w:rsidR="00426ADB">
        <w:rPr>
          <w:rStyle w:val="Znakapoznpodarou"/>
        </w:rPr>
        <w:footnoteReference w:id="109"/>
      </w:r>
    </w:p>
    <w:p w14:paraId="3064F725" w14:textId="652F7D26" w:rsidR="00663521" w:rsidRDefault="00663521" w:rsidP="00761609">
      <w:pPr>
        <w:spacing w:line="360" w:lineRule="auto"/>
        <w:ind w:firstLine="708"/>
        <w:jc w:val="both"/>
      </w:pPr>
      <w:r>
        <w:t>Drobné pěstitele palmy olejné v Indonésii lze diferencovat na základě toho, zda jsou podporováni skrze model NES či jsou plně samostatní. U obou zmíněných možností se ukázalo, že velmi často působí v neformální ekonomice, a tak ačkoli mívají zaměstnanci příznivou výši platu a na pracovišti jsou spokojení, pouze málokdy jsou například evidování v systému národního sociálního zabezpečení, dostatečně proškoleni o bezpečnosti a mohou požadovat odškodnění v případě pracovního úrazu.</w:t>
      </w:r>
      <w:r>
        <w:rPr>
          <w:rStyle w:val="Znakapoznpodarou"/>
        </w:rPr>
        <w:footnoteReference w:id="110"/>
      </w:r>
    </w:p>
    <w:p w14:paraId="0F331284" w14:textId="7AA6B6E7" w:rsidR="000253EB" w:rsidRDefault="00461D27" w:rsidP="00636C9C">
      <w:pPr>
        <w:pStyle w:val="Nadpis3"/>
        <w:numPr>
          <w:ilvl w:val="2"/>
          <w:numId w:val="1"/>
        </w:numPr>
        <w:rPr>
          <w:rFonts w:ascii="Times New Roman" w:hAnsi="Times New Roman" w:cs="Times New Roman"/>
          <w:b/>
          <w:bCs/>
          <w:i/>
          <w:iCs/>
          <w:color w:val="000000" w:themeColor="text1"/>
        </w:rPr>
      </w:pPr>
      <w:bookmarkStart w:id="25" w:name="_Toc90159954"/>
      <w:r w:rsidRPr="00461D27">
        <w:rPr>
          <w:rFonts w:ascii="Times New Roman" w:hAnsi="Times New Roman" w:cs="Times New Roman"/>
          <w:b/>
          <w:bCs/>
          <w:i/>
          <w:iCs/>
          <w:color w:val="000000" w:themeColor="text1"/>
        </w:rPr>
        <w:lastRenderedPageBreak/>
        <w:t>Analýza situace indonéských farmářů ve vybraných oblastech na Sumatře a Kalimantanu</w:t>
      </w:r>
      <w:bookmarkEnd w:id="25"/>
    </w:p>
    <w:p w14:paraId="68C3B1DA" w14:textId="2C0D9B77" w:rsidR="00461D27" w:rsidRPr="00461D27" w:rsidRDefault="00461D27" w:rsidP="00461D27"/>
    <w:p w14:paraId="6792429D" w14:textId="12E0F611" w:rsidR="00285FD1" w:rsidRDefault="00461D27" w:rsidP="00A8454C">
      <w:pPr>
        <w:spacing w:line="360" w:lineRule="auto"/>
        <w:ind w:firstLine="708"/>
        <w:jc w:val="both"/>
        <w:rPr>
          <w:lang w:eastAsia="en-US"/>
        </w:rPr>
      </w:pPr>
      <w:r>
        <w:t xml:space="preserve">Jak bylo již zmíněno výše, ostrovy s největší produktivitou produkce palmového oleje jsou Sumatra a Kalimantan, </w:t>
      </w:r>
      <w:r>
        <w:rPr>
          <w:lang w:eastAsia="en-US"/>
        </w:rPr>
        <w:t xml:space="preserve">které pokrývají přibližně 2/3 celkové produkce Indonésie. </w:t>
      </w:r>
      <w:r w:rsidR="008F0037">
        <w:rPr>
          <w:lang w:eastAsia="en-US"/>
        </w:rPr>
        <w:t>Lze tak předpokládat, že data o situaci indonéských farmářů z těchto oblastí budou mít v kontextu Indonésie vypovídající hodnotu a skrze analýzu a komparaci uskutečněných průzkumů bude možné</w:t>
      </w:r>
      <w:r w:rsidR="00F86B8C">
        <w:rPr>
          <w:lang w:eastAsia="en-US"/>
        </w:rPr>
        <w:t xml:space="preserve"> ilustrovat panující stav a</w:t>
      </w:r>
      <w:r w:rsidR="008F0037">
        <w:rPr>
          <w:lang w:eastAsia="en-US"/>
        </w:rPr>
        <w:t xml:space="preserve"> dospět k určitým závěrům.</w:t>
      </w:r>
    </w:p>
    <w:p w14:paraId="2BB8AF96" w14:textId="0E1785AF" w:rsidR="00A8454C" w:rsidRDefault="00A8454C" w:rsidP="00A8454C">
      <w:pPr>
        <w:spacing w:line="360" w:lineRule="auto"/>
        <w:ind w:firstLine="708"/>
        <w:jc w:val="both"/>
        <w:rPr>
          <w:color w:val="000000" w:themeColor="text1"/>
        </w:rPr>
      </w:pPr>
      <w:r w:rsidRPr="006E1917">
        <w:rPr>
          <w:color w:val="000000" w:themeColor="text1"/>
          <w:lang w:eastAsia="en-US"/>
        </w:rPr>
        <w:t xml:space="preserve">První ze zkoumaných oblastí je z důvodu dostatku relevantních dat sumaterská provincie </w:t>
      </w:r>
      <w:proofErr w:type="spellStart"/>
      <w:r w:rsidRPr="006E1917">
        <w:rPr>
          <w:color w:val="000000" w:themeColor="text1"/>
          <w:lang w:eastAsia="en-US"/>
        </w:rPr>
        <w:t>Jambi</w:t>
      </w:r>
      <w:proofErr w:type="spellEnd"/>
      <w:r w:rsidRPr="006E1917">
        <w:rPr>
          <w:color w:val="000000" w:themeColor="text1"/>
          <w:lang w:eastAsia="en-US"/>
        </w:rPr>
        <w:t>, a to na základě analýzy a komparace odborných textů, z nichž prvním je „</w:t>
      </w:r>
      <w:proofErr w:type="spellStart"/>
      <w:r w:rsidRPr="006E1917">
        <w:rPr>
          <w:color w:val="000000" w:themeColor="text1"/>
        </w:rPr>
        <w:t>Environmental</w:t>
      </w:r>
      <w:proofErr w:type="spellEnd"/>
      <w:r w:rsidRPr="006E1917">
        <w:rPr>
          <w:color w:val="000000" w:themeColor="text1"/>
        </w:rPr>
        <w:t xml:space="preserve">, </w:t>
      </w:r>
      <w:proofErr w:type="spellStart"/>
      <w:r w:rsidRPr="006E1917">
        <w:rPr>
          <w:color w:val="000000" w:themeColor="text1"/>
        </w:rPr>
        <w:t>Economic</w:t>
      </w:r>
      <w:proofErr w:type="spellEnd"/>
      <w:r w:rsidRPr="006E1917">
        <w:rPr>
          <w:color w:val="000000" w:themeColor="text1"/>
        </w:rPr>
        <w:t xml:space="preserve">, and </w:t>
      </w:r>
      <w:proofErr w:type="spellStart"/>
      <w:r w:rsidRPr="006E1917">
        <w:rPr>
          <w:color w:val="000000" w:themeColor="text1"/>
        </w:rPr>
        <w:t>Social</w:t>
      </w:r>
      <w:proofErr w:type="spellEnd"/>
      <w:r w:rsidRPr="006E1917">
        <w:rPr>
          <w:color w:val="000000" w:themeColor="text1"/>
        </w:rPr>
        <w:t xml:space="preserve"> </w:t>
      </w:r>
      <w:proofErr w:type="spellStart"/>
      <w:r w:rsidRPr="006E1917">
        <w:rPr>
          <w:color w:val="000000" w:themeColor="text1"/>
        </w:rPr>
        <w:t>Consequences</w:t>
      </w:r>
      <w:proofErr w:type="spellEnd"/>
      <w:r w:rsidRPr="006E1917">
        <w:rPr>
          <w:color w:val="000000" w:themeColor="text1"/>
        </w:rPr>
        <w:t xml:space="preserve"> </w:t>
      </w:r>
      <w:proofErr w:type="spellStart"/>
      <w:r w:rsidRPr="006E1917">
        <w:rPr>
          <w:color w:val="000000" w:themeColor="text1"/>
        </w:rPr>
        <w:t>of</w:t>
      </w:r>
      <w:proofErr w:type="spellEnd"/>
      <w:r w:rsidRPr="006E1917">
        <w:rPr>
          <w:color w:val="000000" w:themeColor="text1"/>
        </w:rPr>
        <w:t xml:space="preserve"> </w:t>
      </w:r>
      <w:proofErr w:type="spellStart"/>
      <w:r w:rsidRPr="006E1917">
        <w:rPr>
          <w:color w:val="000000" w:themeColor="text1"/>
        </w:rPr>
        <w:t>the</w:t>
      </w:r>
      <w:proofErr w:type="spellEnd"/>
      <w:r w:rsidRPr="006E1917">
        <w:rPr>
          <w:color w:val="000000" w:themeColor="text1"/>
        </w:rPr>
        <w:t xml:space="preserve"> </w:t>
      </w:r>
      <w:proofErr w:type="spellStart"/>
      <w:r w:rsidRPr="006E1917">
        <w:rPr>
          <w:color w:val="000000" w:themeColor="text1"/>
        </w:rPr>
        <w:t>Oil</w:t>
      </w:r>
      <w:proofErr w:type="spellEnd"/>
      <w:r w:rsidRPr="006E1917">
        <w:rPr>
          <w:color w:val="000000" w:themeColor="text1"/>
        </w:rPr>
        <w:t xml:space="preserve"> Palm Boom“</w:t>
      </w:r>
      <w:r w:rsidRPr="006E1917">
        <w:rPr>
          <w:rStyle w:val="Znakapoznpodarou"/>
          <w:color w:val="000000" w:themeColor="text1"/>
        </w:rPr>
        <w:footnoteReference w:id="111"/>
      </w:r>
      <w:r w:rsidRPr="006E1917">
        <w:rPr>
          <w:color w:val="000000" w:themeColor="text1"/>
        </w:rPr>
        <w:t xml:space="preserve">, ve kterém autor Martin </w:t>
      </w:r>
      <w:proofErr w:type="spellStart"/>
      <w:r w:rsidRPr="006E1917">
        <w:rPr>
          <w:color w:val="000000" w:themeColor="text1"/>
        </w:rPr>
        <w:t>Qaim</w:t>
      </w:r>
      <w:proofErr w:type="spellEnd"/>
      <w:r w:rsidRPr="006E1917">
        <w:rPr>
          <w:color w:val="000000" w:themeColor="text1"/>
        </w:rPr>
        <w:t xml:space="preserve"> </w:t>
      </w:r>
      <w:r w:rsidR="006E1917" w:rsidRPr="006E1917">
        <w:rPr>
          <w:color w:val="000000" w:themeColor="text1"/>
        </w:rPr>
        <w:t xml:space="preserve">ve spolupráci s dalšími autory </w:t>
      </w:r>
      <w:r w:rsidRPr="006E1917">
        <w:rPr>
          <w:color w:val="000000" w:themeColor="text1"/>
        </w:rPr>
        <w:t xml:space="preserve">popisuje výzkum vedený v provincii </w:t>
      </w:r>
      <w:proofErr w:type="spellStart"/>
      <w:r w:rsidRPr="006E1917">
        <w:rPr>
          <w:color w:val="000000" w:themeColor="text1"/>
        </w:rPr>
        <w:t>Jambi</w:t>
      </w:r>
      <w:proofErr w:type="spellEnd"/>
      <w:r w:rsidRPr="006E1917">
        <w:rPr>
          <w:color w:val="000000" w:themeColor="text1"/>
        </w:rPr>
        <w:t xml:space="preserve"> mezi roky 2012 až 2018. Ten byl veden ve 100 náhodně vybraných vesnicích u 700 náhodně vybraných farmářů. Druhým stěžejním textem je odborný článek s názvem „</w:t>
      </w:r>
      <w:proofErr w:type="spellStart"/>
      <w:r w:rsidRPr="006E1917">
        <w:rPr>
          <w:color w:val="000000" w:themeColor="text1"/>
        </w:rPr>
        <w:t>Why</w:t>
      </w:r>
      <w:proofErr w:type="spellEnd"/>
      <w:r w:rsidRPr="006E1917">
        <w:rPr>
          <w:color w:val="000000" w:themeColor="text1"/>
        </w:rPr>
        <w:t xml:space="preserve"> do </w:t>
      </w:r>
      <w:proofErr w:type="spellStart"/>
      <w:r w:rsidRPr="006E1917">
        <w:rPr>
          <w:color w:val="000000" w:themeColor="text1"/>
        </w:rPr>
        <w:t>farmers</w:t>
      </w:r>
      <w:proofErr w:type="spellEnd"/>
      <w:r w:rsidRPr="006E1917">
        <w:rPr>
          <w:color w:val="000000" w:themeColor="text1"/>
        </w:rPr>
        <w:t xml:space="preserve"> </w:t>
      </w:r>
      <w:proofErr w:type="spellStart"/>
      <w:r w:rsidRPr="006E1917">
        <w:rPr>
          <w:color w:val="000000" w:themeColor="text1"/>
        </w:rPr>
        <w:t>prefer</w:t>
      </w:r>
      <w:proofErr w:type="spellEnd"/>
      <w:r w:rsidRPr="006E1917">
        <w:rPr>
          <w:color w:val="000000" w:themeColor="text1"/>
        </w:rPr>
        <w:t xml:space="preserve"> </w:t>
      </w:r>
      <w:proofErr w:type="spellStart"/>
      <w:r w:rsidRPr="006E1917">
        <w:rPr>
          <w:color w:val="000000" w:themeColor="text1"/>
        </w:rPr>
        <w:t>oil</w:t>
      </w:r>
      <w:proofErr w:type="spellEnd"/>
      <w:r w:rsidRPr="006E1917">
        <w:rPr>
          <w:color w:val="000000" w:themeColor="text1"/>
        </w:rPr>
        <w:t xml:space="preserve"> </w:t>
      </w:r>
      <w:proofErr w:type="spellStart"/>
      <w:r w:rsidRPr="006E1917">
        <w:rPr>
          <w:color w:val="000000" w:themeColor="text1"/>
        </w:rPr>
        <w:t>palm</w:t>
      </w:r>
      <w:proofErr w:type="spellEnd"/>
      <w:r w:rsidRPr="006E1917">
        <w:rPr>
          <w:color w:val="000000" w:themeColor="text1"/>
        </w:rPr>
        <w:t xml:space="preserve">? </w:t>
      </w:r>
      <w:proofErr w:type="spellStart"/>
      <w:r w:rsidRPr="006E1917">
        <w:rPr>
          <w:color w:val="000000" w:themeColor="text1"/>
        </w:rPr>
        <w:t>Lessons</w:t>
      </w:r>
      <w:proofErr w:type="spellEnd"/>
      <w:r w:rsidRPr="006E1917">
        <w:rPr>
          <w:color w:val="000000" w:themeColor="text1"/>
        </w:rPr>
        <w:t xml:space="preserve"> </w:t>
      </w:r>
      <w:proofErr w:type="spellStart"/>
      <w:r w:rsidRPr="006E1917">
        <w:rPr>
          <w:color w:val="000000" w:themeColor="text1"/>
        </w:rPr>
        <w:t>learnt</w:t>
      </w:r>
      <w:proofErr w:type="spellEnd"/>
      <w:r w:rsidRPr="006E1917">
        <w:rPr>
          <w:color w:val="000000" w:themeColor="text1"/>
        </w:rPr>
        <w:t xml:space="preserve"> </w:t>
      </w:r>
      <w:proofErr w:type="spellStart"/>
      <w:r w:rsidRPr="006E1917">
        <w:rPr>
          <w:color w:val="000000" w:themeColor="text1"/>
        </w:rPr>
        <w:t>from</w:t>
      </w:r>
      <w:proofErr w:type="spellEnd"/>
      <w:r w:rsidRPr="006E1917">
        <w:rPr>
          <w:color w:val="000000" w:themeColor="text1"/>
        </w:rPr>
        <w:t xml:space="preserve"> </w:t>
      </w:r>
      <w:proofErr w:type="spellStart"/>
      <w:r w:rsidRPr="006E1917">
        <w:rPr>
          <w:color w:val="000000" w:themeColor="text1"/>
        </w:rPr>
        <w:t>Bungo</w:t>
      </w:r>
      <w:proofErr w:type="spellEnd"/>
      <w:r w:rsidRPr="006E1917">
        <w:rPr>
          <w:color w:val="000000" w:themeColor="text1"/>
        </w:rPr>
        <w:t xml:space="preserve"> </w:t>
      </w:r>
      <w:proofErr w:type="spellStart"/>
      <w:r w:rsidRPr="006E1917">
        <w:rPr>
          <w:color w:val="000000" w:themeColor="text1"/>
        </w:rPr>
        <w:t>district</w:t>
      </w:r>
      <w:proofErr w:type="spellEnd"/>
      <w:r w:rsidRPr="006E1917">
        <w:rPr>
          <w:color w:val="000000" w:themeColor="text1"/>
        </w:rPr>
        <w:t xml:space="preserve">, </w:t>
      </w:r>
      <w:proofErr w:type="spellStart"/>
      <w:r w:rsidRPr="006E1917">
        <w:rPr>
          <w:color w:val="000000" w:themeColor="text1"/>
        </w:rPr>
        <w:t>Indonesia</w:t>
      </w:r>
      <w:proofErr w:type="spellEnd"/>
      <w:r w:rsidRPr="006E1917">
        <w:rPr>
          <w:color w:val="000000" w:themeColor="text1"/>
        </w:rPr>
        <w:t>“</w:t>
      </w:r>
      <w:r w:rsidRPr="006E1917">
        <w:rPr>
          <w:rStyle w:val="Znakapoznpodarou"/>
          <w:color w:val="000000" w:themeColor="text1"/>
        </w:rPr>
        <w:footnoteReference w:id="112"/>
      </w:r>
      <w:r w:rsidRPr="006E1917">
        <w:rPr>
          <w:color w:val="000000" w:themeColor="text1"/>
        </w:rPr>
        <w:t xml:space="preserve">, ve kterém autorka </w:t>
      </w:r>
      <w:proofErr w:type="spellStart"/>
      <w:r w:rsidRPr="006E1917">
        <w:rPr>
          <w:color w:val="000000" w:themeColor="text1"/>
        </w:rPr>
        <w:t>Laurène</w:t>
      </w:r>
      <w:proofErr w:type="spellEnd"/>
      <w:r w:rsidRPr="006E1917">
        <w:rPr>
          <w:color w:val="000000" w:themeColor="text1"/>
        </w:rPr>
        <w:t xml:space="preserve"> </w:t>
      </w:r>
      <w:proofErr w:type="spellStart"/>
      <w:r w:rsidRPr="006E1917">
        <w:rPr>
          <w:color w:val="000000" w:themeColor="text1"/>
        </w:rPr>
        <w:t>Feintrenie</w:t>
      </w:r>
      <w:proofErr w:type="spellEnd"/>
      <w:r w:rsidRPr="006E1917">
        <w:rPr>
          <w:color w:val="000000" w:themeColor="text1"/>
        </w:rPr>
        <w:t xml:space="preserve"> </w:t>
      </w:r>
      <w:r w:rsidR="006E1917" w:rsidRPr="006E1917">
        <w:rPr>
          <w:color w:val="000000" w:themeColor="text1"/>
        </w:rPr>
        <w:t xml:space="preserve">ve spolupráci s dalšími autory </w:t>
      </w:r>
      <w:r w:rsidRPr="006E1917">
        <w:rPr>
          <w:color w:val="000000" w:themeColor="text1"/>
        </w:rPr>
        <w:t xml:space="preserve">popisuje situaci v oblasti </w:t>
      </w:r>
      <w:proofErr w:type="spellStart"/>
      <w:r w:rsidRPr="006E1917">
        <w:rPr>
          <w:color w:val="000000" w:themeColor="text1"/>
        </w:rPr>
        <w:t>Bungo</w:t>
      </w:r>
      <w:proofErr w:type="spellEnd"/>
      <w:r w:rsidRPr="006E1917">
        <w:rPr>
          <w:color w:val="000000" w:themeColor="text1"/>
        </w:rPr>
        <w:t xml:space="preserve"> na základě výzkumu vedeného mezi roky 2007 až 2010. Ten zahrnoval polo-strukturované rozhovory se 17 místními úředníky, rozhovory s manažery tří palmo olejných společností a rozhovory se 40 respondenty z řad místních farmářů, vedoucích jednotlivých obcí a vlastníků malých firem v oblasti. Poslední</w:t>
      </w:r>
      <w:r w:rsidR="006E1917" w:rsidRPr="006E1917">
        <w:rPr>
          <w:color w:val="000000" w:themeColor="text1"/>
        </w:rPr>
        <w:t xml:space="preserve">m </w:t>
      </w:r>
      <w:r w:rsidRPr="006E1917">
        <w:rPr>
          <w:color w:val="000000" w:themeColor="text1"/>
        </w:rPr>
        <w:t>odborný</w:t>
      </w:r>
      <w:r w:rsidR="006E1917" w:rsidRPr="006E1917">
        <w:rPr>
          <w:color w:val="000000" w:themeColor="text1"/>
        </w:rPr>
        <w:t>m</w:t>
      </w:r>
      <w:r w:rsidRPr="006E1917">
        <w:rPr>
          <w:color w:val="000000" w:themeColor="text1"/>
        </w:rPr>
        <w:t xml:space="preserve"> text</w:t>
      </w:r>
      <w:r w:rsidR="006E1917" w:rsidRPr="006E1917">
        <w:rPr>
          <w:color w:val="000000" w:themeColor="text1"/>
        </w:rPr>
        <w:t>em, který slouží jako podklad pro analýzu situace indonéských farmářů na Sumatře je</w:t>
      </w:r>
      <w:r w:rsidRPr="006E1917">
        <w:rPr>
          <w:color w:val="000000" w:themeColor="text1"/>
        </w:rPr>
        <w:t xml:space="preserve"> „</w:t>
      </w:r>
      <w:proofErr w:type="spellStart"/>
      <w:r w:rsidRPr="006E1917">
        <w:rPr>
          <w:color w:val="000000" w:themeColor="text1"/>
        </w:rPr>
        <w:t>The</w:t>
      </w:r>
      <w:proofErr w:type="spellEnd"/>
      <w:r w:rsidRPr="006E1917">
        <w:rPr>
          <w:color w:val="000000" w:themeColor="text1"/>
        </w:rPr>
        <w:t xml:space="preserve"> </w:t>
      </w:r>
      <w:proofErr w:type="spellStart"/>
      <w:r w:rsidRPr="006E1917">
        <w:rPr>
          <w:color w:val="000000" w:themeColor="text1"/>
        </w:rPr>
        <w:t>livelihood</w:t>
      </w:r>
      <w:proofErr w:type="spellEnd"/>
      <w:r w:rsidRPr="006E1917">
        <w:rPr>
          <w:color w:val="000000" w:themeColor="text1"/>
        </w:rPr>
        <w:t xml:space="preserve"> </w:t>
      </w:r>
      <w:proofErr w:type="spellStart"/>
      <w:r w:rsidRPr="006E1917">
        <w:rPr>
          <w:color w:val="000000" w:themeColor="text1"/>
        </w:rPr>
        <w:t>impacts</w:t>
      </w:r>
      <w:proofErr w:type="spellEnd"/>
      <w:r w:rsidRPr="006E1917">
        <w:rPr>
          <w:color w:val="000000" w:themeColor="text1"/>
        </w:rPr>
        <w:t xml:space="preserve"> </w:t>
      </w:r>
      <w:proofErr w:type="spellStart"/>
      <w:r w:rsidRPr="006E1917">
        <w:rPr>
          <w:color w:val="000000" w:themeColor="text1"/>
        </w:rPr>
        <w:t>of</w:t>
      </w:r>
      <w:proofErr w:type="spellEnd"/>
      <w:r w:rsidRPr="006E1917">
        <w:rPr>
          <w:color w:val="000000" w:themeColor="text1"/>
        </w:rPr>
        <w:t xml:space="preserve"> </w:t>
      </w:r>
      <w:proofErr w:type="spellStart"/>
      <w:r w:rsidRPr="006E1917">
        <w:rPr>
          <w:color w:val="000000" w:themeColor="text1"/>
        </w:rPr>
        <w:t>oil</w:t>
      </w:r>
      <w:proofErr w:type="spellEnd"/>
      <w:r w:rsidRPr="006E1917">
        <w:rPr>
          <w:color w:val="000000" w:themeColor="text1"/>
        </w:rPr>
        <w:t xml:space="preserve"> </w:t>
      </w:r>
      <w:proofErr w:type="spellStart"/>
      <w:r w:rsidRPr="006E1917">
        <w:rPr>
          <w:color w:val="000000" w:themeColor="text1"/>
        </w:rPr>
        <w:t>palm</w:t>
      </w:r>
      <w:proofErr w:type="spellEnd"/>
      <w:r w:rsidRPr="006E1917">
        <w:rPr>
          <w:color w:val="000000" w:themeColor="text1"/>
        </w:rPr>
        <w:t xml:space="preserve">: </w:t>
      </w:r>
      <w:proofErr w:type="spellStart"/>
      <w:r w:rsidRPr="006E1917">
        <w:rPr>
          <w:color w:val="000000" w:themeColor="text1"/>
        </w:rPr>
        <w:t>smallholders</w:t>
      </w:r>
      <w:proofErr w:type="spellEnd"/>
      <w:r w:rsidRPr="006E1917">
        <w:rPr>
          <w:color w:val="000000" w:themeColor="text1"/>
        </w:rPr>
        <w:t xml:space="preserve"> in </w:t>
      </w:r>
      <w:proofErr w:type="spellStart"/>
      <w:r w:rsidRPr="006E1917">
        <w:rPr>
          <w:color w:val="000000" w:themeColor="text1"/>
        </w:rPr>
        <w:t>Indonesia</w:t>
      </w:r>
      <w:proofErr w:type="spellEnd"/>
      <w:r w:rsidRPr="006E1917">
        <w:rPr>
          <w:color w:val="000000" w:themeColor="text1"/>
        </w:rPr>
        <w:t>“</w:t>
      </w:r>
      <w:r w:rsidR="006E1917">
        <w:rPr>
          <w:rStyle w:val="Znakapoznpodarou"/>
          <w:color w:val="000000" w:themeColor="text1"/>
        </w:rPr>
        <w:footnoteReference w:id="113"/>
      </w:r>
      <w:r w:rsidR="006E1917" w:rsidRPr="006E1917">
        <w:rPr>
          <w:color w:val="000000" w:themeColor="text1"/>
        </w:rPr>
        <w:t xml:space="preserve">, ve kterém autorka Lucy </w:t>
      </w:r>
      <w:proofErr w:type="spellStart"/>
      <w:r w:rsidR="006E1917" w:rsidRPr="006E1917">
        <w:rPr>
          <w:color w:val="000000" w:themeColor="text1"/>
        </w:rPr>
        <w:t>Rist</w:t>
      </w:r>
      <w:proofErr w:type="spellEnd"/>
      <w:r w:rsidR="006E1917" w:rsidRPr="006E1917">
        <w:rPr>
          <w:color w:val="000000" w:themeColor="text1"/>
        </w:rPr>
        <w:t xml:space="preserve"> ve spolupráci s dalšími autory </w:t>
      </w:r>
      <w:r w:rsidRPr="006E1917">
        <w:rPr>
          <w:color w:val="000000" w:themeColor="text1"/>
        </w:rPr>
        <w:t xml:space="preserve">popisuje výzkum dopadů pěstování palmového oleje na život drobných zemědělců v oblasti </w:t>
      </w:r>
      <w:proofErr w:type="spellStart"/>
      <w:r w:rsidRPr="006E1917">
        <w:rPr>
          <w:color w:val="000000" w:themeColor="text1"/>
        </w:rPr>
        <w:t>Bungo</w:t>
      </w:r>
      <w:proofErr w:type="spellEnd"/>
      <w:r w:rsidRPr="006E1917">
        <w:rPr>
          <w:color w:val="000000" w:themeColor="text1"/>
        </w:rPr>
        <w:t xml:space="preserve"> vedený mezi roky 2007 až 2009. Uvedený výzkum se zakládá na socioekonomických studiích a dlouhodobém pozorování vedeném v oblasti.</w:t>
      </w:r>
      <w:r w:rsidR="006E1917" w:rsidRPr="006E1917">
        <w:rPr>
          <w:color w:val="000000" w:themeColor="text1"/>
        </w:rPr>
        <w:t xml:space="preserve"> </w:t>
      </w:r>
    </w:p>
    <w:p w14:paraId="32DD9AE3" w14:textId="1DF3DD45" w:rsidR="00B301B8" w:rsidRDefault="00426ADB" w:rsidP="00426ADB">
      <w:pPr>
        <w:spacing w:line="360" w:lineRule="auto"/>
        <w:ind w:firstLine="708"/>
        <w:jc w:val="both"/>
        <w:rPr>
          <w:color w:val="000000" w:themeColor="text1"/>
          <w:lang w:eastAsia="en-US"/>
        </w:rPr>
      </w:pPr>
      <w:r>
        <w:rPr>
          <w:color w:val="000000" w:themeColor="text1"/>
        </w:rPr>
        <w:t xml:space="preserve">Druhou zkoumanou oblastí je ostrov Kalimantan, a to na základě komparace dvou rozsáhlých studií zabývajících se problematikou sociálních a ekonomických aspektů pěstování palmy olejné na daném území. Prvním z textů je již zmíněný </w:t>
      </w:r>
      <w:r w:rsidRPr="006E1917">
        <w:rPr>
          <w:color w:val="000000" w:themeColor="text1"/>
        </w:rPr>
        <w:t>„</w:t>
      </w:r>
      <w:proofErr w:type="spellStart"/>
      <w:r w:rsidRPr="006E1917">
        <w:rPr>
          <w:color w:val="000000" w:themeColor="text1"/>
        </w:rPr>
        <w:t>The</w:t>
      </w:r>
      <w:proofErr w:type="spellEnd"/>
      <w:r w:rsidRPr="006E1917">
        <w:rPr>
          <w:color w:val="000000" w:themeColor="text1"/>
        </w:rPr>
        <w:t xml:space="preserve"> </w:t>
      </w:r>
      <w:proofErr w:type="spellStart"/>
      <w:r w:rsidRPr="006E1917">
        <w:rPr>
          <w:color w:val="000000" w:themeColor="text1"/>
        </w:rPr>
        <w:t>livelihood</w:t>
      </w:r>
      <w:proofErr w:type="spellEnd"/>
      <w:r w:rsidRPr="006E1917">
        <w:rPr>
          <w:color w:val="000000" w:themeColor="text1"/>
        </w:rPr>
        <w:t xml:space="preserve"> </w:t>
      </w:r>
      <w:proofErr w:type="spellStart"/>
      <w:r w:rsidRPr="006E1917">
        <w:rPr>
          <w:color w:val="000000" w:themeColor="text1"/>
        </w:rPr>
        <w:t>impacts</w:t>
      </w:r>
      <w:proofErr w:type="spellEnd"/>
      <w:r w:rsidRPr="006E1917">
        <w:rPr>
          <w:color w:val="000000" w:themeColor="text1"/>
        </w:rPr>
        <w:t xml:space="preserve"> </w:t>
      </w:r>
      <w:proofErr w:type="spellStart"/>
      <w:r w:rsidRPr="006E1917">
        <w:rPr>
          <w:color w:val="000000" w:themeColor="text1"/>
        </w:rPr>
        <w:t>of</w:t>
      </w:r>
      <w:proofErr w:type="spellEnd"/>
      <w:r w:rsidRPr="006E1917">
        <w:rPr>
          <w:color w:val="000000" w:themeColor="text1"/>
        </w:rPr>
        <w:t xml:space="preserve"> </w:t>
      </w:r>
      <w:proofErr w:type="spellStart"/>
      <w:r w:rsidRPr="006E1917">
        <w:rPr>
          <w:color w:val="000000" w:themeColor="text1"/>
        </w:rPr>
        <w:t>oil</w:t>
      </w:r>
      <w:proofErr w:type="spellEnd"/>
      <w:r w:rsidRPr="006E1917">
        <w:rPr>
          <w:color w:val="000000" w:themeColor="text1"/>
        </w:rPr>
        <w:t xml:space="preserve"> </w:t>
      </w:r>
      <w:proofErr w:type="spellStart"/>
      <w:r w:rsidRPr="006E1917">
        <w:rPr>
          <w:color w:val="000000" w:themeColor="text1"/>
        </w:rPr>
        <w:t>palm</w:t>
      </w:r>
      <w:proofErr w:type="spellEnd"/>
      <w:r w:rsidRPr="006E1917">
        <w:rPr>
          <w:color w:val="000000" w:themeColor="text1"/>
        </w:rPr>
        <w:t xml:space="preserve">: </w:t>
      </w:r>
      <w:proofErr w:type="spellStart"/>
      <w:r w:rsidRPr="006E1917">
        <w:rPr>
          <w:color w:val="000000" w:themeColor="text1"/>
        </w:rPr>
        <w:t>smallholders</w:t>
      </w:r>
      <w:proofErr w:type="spellEnd"/>
      <w:r w:rsidRPr="006E1917">
        <w:rPr>
          <w:color w:val="000000" w:themeColor="text1"/>
        </w:rPr>
        <w:t xml:space="preserve"> in </w:t>
      </w:r>
      <w:proofErr w:type="spellStart"/>
      <w:r w:rsidRPr="006E1917">
        <w:rPr>
          <w:color w:val="000000" w:themeColor="text1"/>
        </w:rPr>
        <w:t>Indonesia</w:t>
      </w:r>
      <w:proofErr w:type="spellEnd"/>
      <w:r w:rsidRPr="006E1917">
        <w:rPr>
          <w:color w:val="000000" w:themeColor="text1"/>
        </w:rPr>
        <w:t>“</w:t>
      </w:r>
      <w:r>
        <w:rPr>
          <w:color w:val="000000" w:themeColor="text1"/>
        </w:rPr>
        <w:t xml:space="preserve">, v němž autorka Lucy </w:t>
      </w:r>
      <w:proofErr w:type="spellStart"/>
      <w:r>
        <w:rPr>
          <w:color w:val="000000" w:themeColor="text1"/>
        </w:rPr>
        <w:t>Rist</w:t>
      </w:r>
      <w:proofErr w:type="spellEnd"/>
      <w:r>
        <w:rPr>
          <w:color w:val="000000" w:themeColor="text1"/>
        </w:rPr>
        <w:t xml:space="preserve"> na základě analýzy </w:t>
      </w:r>
      <w:r>
        <w:rPr>
          <w:color w:val="000000" w:themeColor="text1"/>
        </w:rPr>
        <w:lastRenderedPageBreak/>
        <w:t xml:space="preserve">socioekonomických studií a dlouhodobého pozorování popisuje kromě oblasti </w:t>
      </w:r>
      <w:proofErr w:type="spellStart"/>
      <w:r>
        <w:rPr>
          <w:color w:val="000000" w:themeColor="text1"/>
        </w:rPr>
        <w:t>Bungo</w:t>
      </w:r>
      <w:proofErr w:type="spellEnd"/>
      <w:r>
        <w:rPr>
          <w:color w:val="000000" w:themeColor="text1"/>
        </w:rPr>
        <w:t xml:space="preserve"> také oblast </w:t>
      </w:r>
      <w:proofErr w:type="spellStart"/>
      <w:r>
        <w:rPr>
          <w:color w:val="000000" w:themeColor="text1"/>
        </w:rPr>
        <w:t>Sannggau</w:t>
      </w:r>
      <w:proofErr w:type="spellEnd"/>
      <w:r>
        <w:rPr>
          <w:color w:val="000000" w:themeColor="text1"/>
        </w:rPr>
        <w:t xml:space="preserve"> v provincii Západní Kalimantan, </w:t>
      </w:r>
      <w:proofErr w:type="spellStart"/>
      <w:r>
        <w:rPr>
          <w:color w:val="000000" w:themeColor="text1"/>
        </w:rPr>
        <w:t>Barito</w:t>
      </w:r>
      <w:proofErr w:type="spellEnd"/>
      <w:r>
        <w:rPr>
          <w:color w:val="000000" w:themeColor="text1"/>
        </w:rPr>
        <w:t xml:space="preserve"> v provincii Střední Kalimantan a</w:t>
      </w:r>
      <w:r w:rsidR="00E30112">
        <w:rPr>
          <w:color w:val="000000" w:themeColor="text1"/>
        </w:rPr>
        <w:t> </w:t>
      </w:r>
      <w:r>
        <w:rPr>
          <w:color w:val="000000" w:themeColor="text1"/>
        </w:rPr>
        <w:t xml:space="preserve">oblast </w:t>
      </w:r>
      <w:proofErr w:type="spellStart"/>
      <w:r>
        <w:rPr>
          <w:color w:val="000000" w:themeColor="text1"/>
        </w:rPr>
        <w:t>Malinau</w:t>
      </w:r>
      <w:proofErr w:type="spellEnd"/>
      <w:r>
        <w:rPr>
          <w:color w:val="000000" w:themeColor="text1"/>
        </w:rPr>
        <w:t xml:space="preserve"> v provincii Východní Kalimantan. Druhým stěžejním textem je „</w:t>
      </w:r>
      <w:proofErr w:type="spellStart"/>
      <w:r w:rsidR="00B301B8" w:rsidRPr="00426ADB">
        <w:rPr>
          <w:color w:val="000000" w:themeColor="text1"/>
          <w:lang w:eastAsia="en-US"/>
        </w:rPr>
        <w:t>Does</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oil</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palm</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agriculture</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help</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alleviate</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poverty</w:t>
      </w:r>
      <w:proofErr w:type="spellEnd"/>
      <w:r w:rsidR="00B301B8" w:rsidRPr="00426ADB">
        <w:rPr>
          <w:color w:val="000000" w:themeColor="text1"/>
          <w:lang w:eastAsia="en-US"/>
        </w:rPr>
        <w:t xml:space="preserve">? A </w:t>
      </w:r>
      <w:proofErr w:type="spellStart"/>
      <w:r w:rsidR="00B301B8" w:rsidRPr="00426ADB">
        <w:rPr>
          <w:color w:val="000000" w:themeColor="text1"/>
          <w:lang w:eastAsia="en-US"/>
        </w:rPr>
        <w:t>multidimensional</w:t>
      </w:r>
      <w:proofErr w:type="spellEnd"/>
      <w:r>
        <w:rPr>
          <w:color w:val="000000" w:themeColor="text1"/>
          <w:lang w:eastAsia="en-US"/>
        </w:rPr>
        <w:t xml:space="preserve"> </w:t>
      </w:r>
      <w:proofErr w:type="spellStart"/>
      <w:r w:rsidR="00B301B8" w:rsidRPr="00426ADB">
        <w:rPr>
          <w:color w:val="000000" w:themeColor="text1"/>
          <w:lang w:eastAsia="en-US"/>
        </w:rPr>
        <w:t>counterfactual</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assessment</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of</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oil</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palm</w:t>
      </w:r>
      <w:proofErr w:type="spellEnd"/>
      <w:r w:rsidR="00B301B8" w:rsidRPr="00426ADB">
        <w:rPr>
          <w:color w:val="000000" w:themeColor="text1"/>
          <w:lang w:eastAsia="en-US"/>
        </w:rPr>
        <w:t xml:space="preserve"> </w:t>
      </w:r>
      <w:proofErr w:type="spellStart"/>
      <w:r w:rsidR="00B301B8" w:rsidRPr="00426ADB">
        <w:rPr>
          <w:color w:val="000000" w:themeColor="text1"/>
          <w:lang w:eastAsia="en-US"/>
        </w:rPr>
        <w:t>development</w:t>
      </w:r>
      <w:proofErr w:type="spellEnd"/>
      <w:r w:rsidR="00B301B8" w:rsidRPr="00426ADB">
        <w:rPr>
          <w:color w:val="000000" w:themeColor="text1"/>
          <w:lang w:eastAsia="en-US"/>
        </w:rPr>
        <w:t xml:space="preserve"> in </w:t>
      </w:r>
      <w:proofErr w:type="spellStart"/>
      <w:r w:rsidR="00B301B8" w:rsidRPr="00426ADB">
        <w:rPr>
          <w:color w:val="000000" w:themeColor="text1"/>
          <w:lang w:eastAsia="en-US"/>
        </w:rPr>
        <w:t>Indonesia</w:t>
      </w:r>
      <w:proofErr w:type="spellEnd"/>
      <w:r>
        <w:rPr>
          <w:color w:val="000000" w:themeColor="text1"/>
          <w:lang w:eastAsia="en-US"/>
        </w:rPr>
        <w:t>“</w:t>
      </w:r>
      <w:r>
        <w:rPr>
          <w:rStyle w:val="Znakapoznpodarou"/>
          <w:color w:val="000000" w:themeColor="text1"/>
          <w:lang w:eastAsia="en-US"/>
        </w:rPr>
        <w:footnoteReference w:id="114"/>
      </w:r>
      <w:r>
        <w:rPr>
          <w:color w:val="000000" w:themeColor="text1"/>
          <w:lang w:eastAsia="en-US"/>
        </w:rPr>
        <w:t xml:space="preserve">, v němž autorka </w:t>
      </w:r>
      <w:proofErr w:type="spellStart"/>
      <w:r>
        <w:rPr>
          <w:color w:val="000000" w:themeColor="text1"/>
          <w:lang w:eastAsia="en-US"/>
        </w:rPr>
        <w:t>Truly</w:t>
      </w:r>
      <w:proofErr w:type="spellEnd"/>
      <w:r>
        <w:rPr>
          <w:color w:val="000000" w:themeColor="text1"/>
          <w:lang w:eastAsia="en-US"/>
        </w:rPr>
        <w:t xml:space="preserve"> </w:t>
      </w:r>
      <w:proofErr w:type="spellStart"/>
      <w:r>
        <w:rPr>
          <w:color w:val="000000" w:themeColor="text1"/>
          <w:lang w:eastAsia="en-US"/>
        </w:rPr>
        <w:t>Santika</w:t>
      </w:r>
      <w:proofErr w:type="spellEnd"/>
      <w:r>
        <w:rPr>
          <w:color w:val="000000" w:themeColor="text1"/>
          <w:lang w:eastAsia="en-US"/>
        </w:rPr>
        <w:t xml:space="preserve"> a kolektiv popisuje výzkum vedený na plantážích palmy olejné na Kalimantanu v roce 2010 ve více než 6600 vesnicích po celém ostrově a zaměřuje se zejména na zhodnocení dopadů na chudobu a blahobyt vesnic. </w:t>
      </w:r>
    </w:p>
    <w:p w14:paraId="58DC1CD1" w14:textId="2174CE0D" w:rsidR="006E1917" w:rsidRDefault="00426ADB" w:rsidP="00426ADB">
      <w:pPr>
        <w:spacing w:line="360" w:lineRule="auto"/>
        <w:ind w:firstLine="708"/>
        <w:jc w:val="both"/>
        <w:rPr>
          <w:color w:val="000000" w:themeColor="text1"/>
        </w:rPr>
      </w:pPr>
      <w:r w:rsidRPr="006E1917">
        <w:rPr>
          <w:color w:val="000000" w:themeColor="text1"/>
        </w:rPr>
        <w:t xml:space="preserve">Díky tomu, že </w:t>
      </w:r>
      <w:r>
        <w:rPr>
          <w:color w:val="000000" w:themeColor="text1"/>
        </w:rPr>
        <w:t xml:space="preserve">v obou případech </w:t>
      </w:r>
      <w:r w:rsidRPr="006E1917">
        <w:rPr>
          <w:color w:val="000000" w:themeColor="text1"/>
        </w:rPr>
        <w:t>byly výzkumy v</w:t>
      </w:r>
      <w:r>
        <w:rPr>
          <w:color w:val="000000" w:themeColor="text1"/>
        </w:rPr>
        <w:t> </w:t>
      </w:r>
      <w:r w:rsidRPr="006E1917">
        <w:rPr>
          <w:color w:val="000000" w:themeColor="text1"/>
        </w:rPr>
        <w:t>dan</w:t>
      </w:r>
      <w:r>
        <w:rPr>
          <w:color w:val="000000" w:themeColor="text1"/>
        </w:rPr>
        <w:t>ých</w:t>
      </w:r>
      <w:r w:rsidRPr="006E1917">
        <w:rPr>
          <w:color w:val="000000" w:themeColor="text1"/>
        </w:rPr>
        <w:t xml:space="preserve"> oblast</w:t>
      </w:r>
      <w:r>
        <w:rPr>
          <w:color w:val="000000" w:themeColor="text1"/>
        </w:rPr>
        <w:t>ech</w:t>
      </w:r>
      <w:r w:rsidRPr="006E1917">
        <w:rPr>
          <w:color w:val="000000" w:themeColor="text1"/>
        </w:rPr>
        <w:t xml:space="preserve"> vedeny ve stejné či přibližně stejné časové období, lze uskutečnit jejich porovnání a vyvodit z něj relevantní závěry pro oblast </w:t>
      </w:r>
      <w:proofErr w:type="spellStart"/>
      <w:r w:rsidRPr="006E1917">
        <w:rPr>
          <w:color w:val="000000" w:themeColor="text1"/>
        </w:rPr>
        <w:t>Bungo</w:t>
      </w:r>
      <w:proofErr w:type="spellEnd"/>
      <w:r w:rsidRPr="006E1917">
        <w:rPr>
          <w:color w:val="000000" w:themeColor="text1"/>
        </w:rPr>
        <w:t xml:space="preserve"> v provincii </w:t>
      </w:r>
      <w:proofErr w:type="spellStart"/>
      <w:r w:rsidRPr="006E1917">
        <w:rPr>
          <w:color w:val="000000" w:themeColor="text1"/>
        </w:rPr>
        <w:t>Jambi</w:t>
      </w:r>
      <w:proofErr w:type="spellEnd"/>
      <w:r>
        <w:rPr>
          <w:color w:val="000000" w:themeColor="text1"/>
        </w:rPr>
        <w:t xml:space="preserve"> a pro Kalimantan.</w:t>
      </w:r>
    </w:p>
    <w:p w14:paraId="19118125" w14:textId="77777777" w:rsidR="004974A7" w:rsidRDefault="004974A7" w:rsidP="00426ADB">
      <w:pPr>
        <w:spacing w:line="360" w:lineRule="auto"/>
        <w:ind w:firstLine="708"/>
        <w:jc w:val="both"/>
        <w:rPr>
          <w:color w:val="000000" w:themeColor="text1"/>
        </w:rPr>
      </w:pPr>
    </w:p>
    <w:p w14:paraId="7690C37A" w14:textId="0CEF7170" w:rsidR="006E1917" w:rsidRPr="004974A7" w:rsidRDefault="006E1917" w:rsidP="004974A7">
      <w:pPr>
        <w:spacing w:line="360" w:lineRule="auto"/>
        <w:rPr>
          <w:b/>
          <w:bCs/>
          <w:i/>
          <w:iCs/>
          <w:lang w:eastAsia="en-US"/>
        </w:rPr>
      </w:pPr>
      <w:r w:rsidRPr="004974A7">
        <w:rPr>
          <w:i/>
          <w:iCs/>
          <w:lang w:eastAsia="en-US"/>
        </w:rPr>
        <w:t xml:space="preserve"> </w:t>
      </w:r>
      <w:r w:rsidRPr="004974A7">
        <w:rPr>
          <w:b/>
          <w:bCs/>
          <w:i/>
          <w:iCs/>
          <w:lang w:eastAsia="en-US"/>
        </w:rPr>
        <w:t xml:space="preserve">Výsledky v oblasti </w:t>
      </w:r>
      <w:proofErr w:type="spellStart"/>
      <w:r w:rsidRPr="004974A7">
        <w:rPr>
          <w:b/>
          <w:bCs/>
          <w:i/>
          <w:iCs/>
          <w:lang w:eastAsia="en-US"/>
        </w:rPr>
        <w:t>Bungo</w:t>
      </w:r>
      <w:proofErr w:type="spellEnd"/>
      <w:r w:rsidRPr="004974A7">
        <w:rPr>
          <w:b/>
          <w:bCs/>
          <w:i/>
          <w:iCs/>
          <w:lang w:eastAsia="en-US"/>
        </w:rPr>
        <w:t xml:space="preserve"> v provincii </w:t>
      </w:r>
      <w:proofErr w:type="spellStart"/>
      <w:r w:rsidRPr="004974A7">
        <w:rPr>
          <w:b/>
          <w:bCs/>
          <w:i/>
          <w:iCs/>
          <w:lang w:eastAsia="en-US"/>
        </w:rPr>
        <w:t>Jambi</w:t>
      </w:r>
      <w:proofErr w:type="spellEnd"/>
      <w:r w:rsidR="00994401" w:rsidRPr="004974A7">
        <w:rPr>
          <w:b/>
          <w:bCs/>
          <w:i/>
          <w:iCs/>
          <w:lang w:eastAsia="en-US"/>
        </w:rPr>
        <w:t xml:space="preserve"> na ostrově Sumatra</w:t>
      </w:r>
    </w:p>
    <w:p w14:paraId="212477C2" w14:textId="5266AD18" w:rsidR="006E1917" w:rsidRDefault="006E1917" w:rsidP="004974A7">
      <w:pPr>
        <w:spacing w:line="360" w:lineRule="auto"/>
        <w:ind w:firstLine="708"/>
        <w:jc w:val="both"/>
      </w:pPr>
      <w:r>
        <w:t xml:space="preserve">Všechny zmíněné studie se shodují na tom, že po příchodu a rozšíření palmy olejné v oblasti </w:t>
      </w:r>
      <w:proofErr w:type="spellStart"/>
      <w:r>
        <w:t>Bungo</w:t>
      </w:r>
      <w:proofErr w:type="spellEnd"/>
      <w:r>
        <w:t xml:space="preserve"> došlo k výraznému zlepšení životní situace místních farmářů i komunit. Oblast, která byla do té doby závislá na pěstování rýže a kaučuku, se ukázala jako velmi vhodná pro pěstování palmy olejné – ta vyžadovala méně práce, ale zato garantovala vyšší zisky. Ve vesnicích, kde byla ve velkém pěstována palma olejná, došlo ke snížení chudoby na 8 %, zatímco ve vesnicích, kde stále dominoval kaučuk a rýže, byla míra chudoby na konstantních 14 %.</w:t>
      </w:r>
      <w:r>
        <w:rPr>
          <w:rStyle w:val="Znakapoznpodarou"/>
        </w:rPr>
        <w:footnoteReference w:id="115"/>
      </w:r>
      <w:r>
        <w:t xml:space="preserve"> Farmáři byli schopni poslat své děti na univerzity a zajistit jim tak lepší život. Sami si zlepšili svůj lokální status a přiblížili se městskému komfortu života.</w:t>
      </w:r>
      <w:r w:rsidR="00815F6D">
        <w:rPr>
          <w:rStyle w:val="Znakapoznpodarou"/>
        </w:rPr>
        <w:footnoteReference w:id="116"/>
      </w:r>
      <w:r w:rsidR="00815F6D">
        <w:t xml:space="preserve"> </w:t>
      </w:r>
      <w:r>
        <w:t>Mimo jiné došlo také u</w:t>
      </w:r>
      <w:r w:rsidR="00E30112">
        <w:t> </w:t>
      </w:r>
      <w:r>
        <w:t>farmářů pěstujících palmu olejnou k prokazatelnému zlepšení stravy a kalorického příjmu, protože díky vyššímu příjmu měli možnost nakoupit potřebnou pestrou stravu na místním trhu.</w:t>
      </w:r>
      <w:r w:rsidR="00815F6D">
        <w:rPr>
          <w:rStyle w:val="Znakapoznpodarou"/>
        </w:rPr>
        <w:footnoteReference w:id="117"/>
      </w:r>
    </w:p>
    <w:p w14:paraId="43B3A9D8" w14:textId="765E2799" w:rsidR="00461D27" w:rsidRDefault="006E1917" w:rsidP="002C246B">
      <w:pPr>
        <w:spacing w:line="360" w:lineRule="auto"/>
        <w:ind w:firstLine="708"/>
        <w:jc w:val="both"/>
      </w:pPr>
      <w:r>
        <w:t>Vedle pozitiv však všechny uvedené studie jedním dechem zmiňují i kontroverze a</w:t>
      </w:r>
      <w:r w:rsidR="00E30112">
        <w:t> </w:t>
      </w:r>
      <w:r>
        <w:t xml:space="preserve">nepřehlédnutelná negativa. Vysoká míra </w:t>
      </w:r>
      <w:proofErr w:type="spellStart"/>
      <w:r>
        <w:t>deforestace</w:t>
      </w:r>
      <w:proofErr w:type="spellEnd"/>
      <w:r>
        <w:t xml:space="preserve">, ztráta biodiverzity </w:t>
      </w:r>
      <w:r w:rsidR="00AC228C">
        <w:t xml:space="preserve">a </w:t>
      </w:r>
      <w:r>
        <w:t>sociální konflikty způsobené neče</w:t>
      </w:r>
      <w:r w:rsidR="00AC228C">
        <w:t>s</w:t>
      </w:r>
      <w:r>
        <w:t xml:space="preserve">tnými praktikami korporací jsou jevy, se kterými se dříve či později bude muset oblast </w:t>
      </w:r>
      <w:proofErr w:type="spellStart"/>
      <w:r>
        <w:t>Bungo</w:t>
      </w:r>
      <w:proofErr w:type="spellEnd"/>
      <w:r>
        <w:t xml:space="preserve"> vypořádat.</w:t>
      </w:r>
      <w:r w:rsidR="00AC228C">
        <w:t xml:space="preserve"> </w:t>
      </w:r>
      <w:r w:rsidR="007B1819">
        <w:t xml:space="preserve">Mezi nejpalčivější body sváru v oblasti patří nejasnosti ve smluvních podmínkách. Výzkumy naznačují, že podstatná část tamních indonéských farmářů </w:t>
      </w:r>
      <w:r w:rsidR="007B1819">
        <w:lastRenderedPageBreak/>
        <w:t>si smlouvy uzavřené s korporacemi vůbec nepřečetla, nebo jim nerozuměla, a tak spoléhala na ústní dohodu s místními úředníky. To se ukázalo být podstatným problémem ve chvíli, kdy došlo k porušení pracovních podmínek</w:t>
      </w:r>
      <w:r w:rsidR="00E87FA2">
        <w:t xml:space="preserve">, což uvrhlo farmáře do nejistoty zejména v tom, kdo si ponechá vlastnictví půdy a v tom, jaké jsou podmínky splácení dluhů. Dalším problémem je nedodržování slibů ze strany společností a místní vlády. Ty místním komunitám v několika případech přislíbili za cenu dočasného ústupku, například v podobě odebrání půdy, zlepšení místní infrastruktury či vytvoření většího množství ekonomických příležitostí. Ne vždy však došlo k realizaci slibů a z důvodu nedostatků </w:t>
      </w:r>
      <w:r w:rsidR="000D0AFA">
        <w:t xml:space="preserve">v uzavřených smlouvách se místní obyvatelé nemohli adekvátně bránit a domoci svých práv. Posledním výrazným zdrojem konfliktů jsou změny v hodnotě půdy. Cena za hektar půdy v oblasti </w:t>
      </w:r>
      <w:proofErr w:type="spellStart"/>
      <w:r w:rsidR="000D0AFA">
        <w:t>Bungo</w:t>
      </w:r>
      <w:proofErr w:type="spellEnd"/>
      <w:r w:rsidR="000D0AFA">
        <w:t xml:space="preserve"> v roce 2010 byla až desetkrát vyšší než v roce 1997</w:t>
      </w:r>
      <w:r w:rsidR="002C246B">
        <w:t>. To vedlo k tomu, že místní farmáři, kteří prodali svou půdu za méně výhodných podmínek nabyli dojmu, že byli účelně podvedeni společnostmi.</w:t>
      </w:r>
      <w:r w:rsidR="002C246B">
        <w:rPr>
          <w:rStyle w:val="Znakapoznpodarou"/>
        </w:rPr>
        <w:footnoteReference w:id="118"/>
      </w:r>
    </w:p>
    <w:p w14:paraId="3DEABFB0" w14:textId="6EC5AEE6" w:rsidR="004974A7" w:rsidRPr="000D3C31" w:rsidRDefault="002C246B" w:rsidP="000D3C31">
      <w:pPr>
        <w:spacing w:line="360" w:lineRule="auto"/>
        <w:ind w:firstLine="708"/>
        <w:jc w:val="both"/>
      </w:pPr>
      <w:r>
        <w:t xml:space="preserve">Výzkumy z oblasti </w:t>
      </w:r>
      <w:proofErr w:type="spellStart"/>
      <w:r>
        <w:t>Bungo</w:t>
      </w:r>
      <w:proofErr w:type="spellEnd"/>
      <w:r>
        <w:t xml:space="preserve"> by čtenáře mohly vést k nežádoucímu rychlému hodnocení dané situace a následné generalizaci na celou Indonésii. Nutno však podotknout, že oblast </w:t>
      </w:r>
      <w:proofErr w:type="spellStart"/>
      <w:r>
        <w:t>Bungo</w:t>
      </w:r>
      <w:proofErr w:type="spellEnd"/>
      <w:r>
        <w:t xml:space="preserve"> je poněkud specifická. Plantážový způsob zemědělství zde byl běžný již před příchodem palmy olejné. K </w:t>
      </w:r>
      <w:proofErr w:type="spellStart"/>
      <w:r>
        <w:t>deforestaci</w:t>
      </w:r>
      <w:proofErr w:type="spellEnd"/>
      <w:r>
        <w:t xml:space="preserve"> ve vysoké míře docházelo již před 40 lety pro účely vytvoření místa pro pěstování kaučuku a rýže, a tak místní obyvatelé často nevidí problém v tom s vidinou zisku pokácet či prodat původní pralesní porost a vytvořit tak další část monokulturní plantáže. Výrazná finanční úspěšnost palmy olejné zaznamenaná v oblasti </w:t>
      </w:r>
      <w:proofErr w:type="spellStart"/>
      <w:r>
        <w:t>Bungo</w:t>
      </w:r>
      <w:proofErr w:type="spellEnd"/>
      <w:r>
        <w:t xml:space="preserve"> společně s relativně malými sociálními konflikty je v kontextu Indonésie spíše výjimkou.</w:t>
      </w:r>
      <w:r>
        <w:rPr>
          <w:rStyle w:val="Znakapoznpodarou"/>
        </w:rPr>
        <w:footnoteReference w:id="119"/>
      </w:r>
      <w:r>
        <w:t xml:space="preserve"> </w:t>
      </w:r>
    </w:p>
    <w:p w14:paraId="60A68908" w14:textId="3E305D10" w:rsidR="002B3099" w:rsidRDefault="002B3099" w:rsidP="004974A7">
      <w:pPr>
        <w:spacing w:line="360" w:lineRule="auto"/>
        <w:rPr>
          <w:b/>
          <w:bCs/>
          <w:i/>
          <w:iCs/>
        </w:rPr>
      </w:pPr>
    </w:p>
    <w:p w14:paraId="606F0A26" w14:textId="77777777" w:rsidR="000D3C31" w:rsidRDefault="000D3C31" w:rsidP="004974A7">
      <w:pPr>
        <w:spacing w:line="360" w:lineRule="auto"/>
        <w:rPr>
          <w:b/>
          <w:bCs/>
          <w:i/>
          <w:iCs/>
        </w:rPr>
      </w:pPr>
    </w:p>
    <w:p w14:paraId="1A4BC38A" w14:textId="18422DFB" w:rsidR="00461D27" w:rsidRPr="004974A7" w:rsidRDefault="00994401" w:rsidP="004974A7">
      <w:pPr>
        <w:spacing w:line="360" w:lineRule="auto"/>
        <w:rPr>
          <w:b/>
          <w:bCs/>
          <w:i/>
          <w:iCs/>
        </w:rPr>
      </w:pPr>
      <w:r w:rsidRPr="004974A7">
        <w:rPr>
          <w:b/>
          <w:bCs/>
          <w:i/>
          <w:iCs/>
        </w:rPr>
        <w:t xml:space="preserve"> Výsledky </w:t>
      </w:r>
      <w:r w:rsidR="004974A7" w:rsidRPr="004974A7">
        <w:rPr>
          <w:b/>
          <w:bCs/>
          <w:i/>
          <w:iCs/>
        </w:rPr>
        <w:t xml:space="preserve">na </w:t>
      </w:r>
      <w:r w:rsidRPr="004974A7">
        <w:rPr>
          <w:b/>
          <w:bCs/>
          <w:i/>
          <w:iCs/>
        </w:rPr>
        <w:t>Kalimantan</w:t>
      </w:r>
      <w:r w:rsidR="004974A7" w:rsidRPr="004974A7">
        <w:rPr>
          <w:b/>
          <w:bCs/>
          <w:i/>
          <w:iCs/>
        </w:rPr>
        <w:t>u</w:t>
      </w:r>
    </w:p>
    <w:p w14:paraId="326D9EBB" w14:textId="575A318F" w:rsidR="00426ADB" w:rsidRDefault="00426ADB" w:rsidP="00426ADB">
      <w:pPr>
        <w:spacing w:line="360" w:lineRule="auto"/>
        <w:ind w:firstLine="708"/>
        <w:jc w:val="both"/>
      </w:pPr>
      <w:r>
        <w:t>Obě studie použité jako podkladový materiál pro zhodnocení situace na Kalimantanu se shodují na tom, že palma olejná má v oblasti určitý ekonomický potenciál, avšak primárním a</w:t>
      </w:r>
      <w:r w:rsidR="00E30112">
        <w:t> </w:t>
      </w:r>
      <w:r>
        <w:t>nejpodstatnějším krokem je zhodnotit specifika konkrétních míst, socioekonomickou situaci místních komunit a přímé i nepřímé důsledky pěstování palmy olejné jak na lidi zapojené v pěstitelském a zpracovatelském procesu, tak na ty mimo něj.</w:t>
      </w:r>
      <w:r>
        <w:rPr>
          <w:rStyle w:val="Znakapoznpodarou"/>
        </w:rPr>
        <w:footnoteReference w:id="120"/>
      </w:r>
      <w:r>
        <w:t xml:space="preserve"> Ačkoli existuje obecně rozšířený názor, že příchod palmy olejné znamená zvýšení socioekonomického blahobytu, případ Kalimantanu ukazuje, že tento mechanismus není automatický, závisí na celém spektru proměnných, jako jsou biofyzikální specifika oblasti a socioekonomický stav komunit před </w:t>
      </w:r>
      <w:r>
        <w:lastRenderedPageBreak/>
        <w:t>příchodem palmy olejné, a že pozitivní dopady nebývají rovnoměrně rozdělené. Ve vesnicích, kde se komunity již před příchodem palmy olejné spoléhaly na tržně orientované živobytí, docházelo s jejím příchodem většinou ke zvýšení obecného blahobytu. Opačně tomu však bylo v případě odlehlých vesnic, jejíž obyvatelé se do té doby spoléhali na obživu pramenící ze všudypřítomného obklopujícího lesa. U nich bylo po příchodu palmy olejné zaznamenáno snížení sociálního, ekonomického i environmentálního blahobytu.</w:t>
      </w:r>
      <w:r>
        <w:rPr>
          <w:rStyle w:val="Znakapoznpodarou"/>
        </w:rPr>
        <w:footnoteReference w:id="121"/>
      </w:r>
      <w:r>
        <w:t xml:space="preserve"> Znečištěné ovzduší, vodní toky a zvýšený výskyt krys v okolí plantáží palmy olejné se pak nejčastěji staly negativními aspekty pro komunity žijící v blízkosti rozvoje plantáží.</w:t>
      </w:r>
      <w:r>
        <w:rPr>
          <w:rStyle w:val="Znakapoznpodarou"/>
        </w:rPr>
        <w:footnoteReference w:id="122"/>
      </w:r>
      <w:r>
        <w:t xml:space="preserve"> </w:t>
      </w:r>
    </w:p>
    <w:p w14:paraId="66756976" w14:textId="0A11AFCE" w:rsidR="00426ADB" w:rsidRDefault="00426ADB" w:rsidP="000D3C31">
      <w:pPr>
        <w:spacing w:line="360" w:lineRule="auto"/>
        <w:ind w:firstLine="708"/>
        <w:jc w:val="both"/>
      </w:pPr>
      <w:r>
        <w:t>Kalimantan se v tomto ohledu oproti Sumatře vyznačuje vyšší mírou konfliktů. V roce 2016 zde bylo dle výzkumů zaznamenáno 187 sporů mezi vesnicemi a společnostmi pěstujícími a zpracujícími palmu olejnou, přičemž motivy sporů se měnily na základě vazby komunit k okolním přírodním zdrojům. Vesnice závislé na zdrojích z přiléhajících původních lesů se povětšinou postavily již proti samotnému zakládání plantáží, zatímco vesnice přeorientované na tržní způsob života protestovaly spíše proti nekalým praktikám společností, záborům půdy a nedostatečným kompenzacím.</w:t>
      </w:r>
      <w:r>
        <w:rPr>
          <w:rStyle w:val="Znakapoznpodarou"/>
        </w:rPr>
        <w:footnoteReference w:id="123"/>
      </w:r>
    </w:p>
    <w:p w14:paraId="63923053" w14:textId="77777777" w:rsidR="000D3C31" w:rsidRDefault="000D3C31" w:rsidP="000D3C31">
      <w:pPr>
        <w:spacing w:line="360" w:lineRule="auto"/>
        <w:ind w:firstLine="708"/>
        <w:jc w:val="both"/>
      </w:pPr>
    </w:p>
    <w:p w14:paraId="337B76D2" w14:textId="42F224C7" w:rsidR="00285FD1" w:rsidRDefault="00285FD1" w:rsidP="00636C9C">
      <w:pPr>
        <w:pStyle w:val="Nadpis2"/>
        <w:numPr>
          <w:ilvl w:val="1"/>
          <w:numId w:val="1"/>
        </w:num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 </w:t>
      </w:r>
      <w:bookmarkStart w:id="26" w:name="_Toc90159955"/>
      <w:r w:rsidRPr="00285FD1">
        <w:rPr>
          <w:rFonts w:ascii="Times New Roman" w:hAnsi="Times New Roman" w:cs="Times New Roman"/>
          <w:b/>
          <w:bCs/>
          <w:color w:val="000000" w:themeColor="text1"/>
          <w:sz w:val="24"/>
          <w:szCs w:val="24"/>
        </w:rPr>
        <w:t xml:space="preserve">Zpracování </w:t>
      </w:r>
      <w:r w:rsidR="004974A7">
        <w:rPr>
          <w:rFonts w:ascii="Times New Roman" w:hAnsi="Times New Roman" w:cs="Times New Roman"/>
          <w:b/>
          <w:bCs/>
          <w:color w:val="000000" w:themeColor="text1"/>
          <w:sz w:val="24"/>
          <w:szCs w:val="24"/>
        </w:rPr>
        <w:t xml:space="preserve">čerstvých trsů </w:t>
      </w:r>
      <w:r w:rsidRPr="00285FD1">
        <w:rPr>
          <w:rFonts w:ascii="Times New Roman" w:hAnsi="Times New Roman" w:cs="Times New Roman"/>
          <w:b/>
          <w:bCs/>
          <w:color w:val="000000" w:themeColor="text1"/>
          <w:sz w:val="24"/>
          <w:szCs w:val="24"/>
        </w:rPr>
        <w:t>palmy olejné</w:t>
      </w:r>
      <w:bookmarkEnd w:id="26"/>
      <w:r w:rsidRPr="00285FD1">
        <w:rPr>
          <w:rFonts w:ascii="Times New Roman" w:hAnsi="Times New Roman" w:cs="Times New Roman"/>
          <w:b/>
          <w:bCs/>
          <w:color w:val="000000" w:themeColor="text1"/>
          <w:sz w:val="24"/>
          <w:szCs w:val="24"/>
        </w:rPr>
        <w:t xml:space="preserve"> </w:t>
      </w:r>
    </w:p>
    <w:p w14:paraId="75DD7355" w14:textId="4AE0DBA1" w:rsidR="00426ADB" w:rsidRDefault="00A930DF" w:rsidP="00426ADB">
      <w:pPr>
        <w:spacing w:line="360" w:lineRule="auto"/>
        <w:ind w:firstLine="708"/>
        <w:jc w:val="both"/>
      </w:pPr>
      <w:r>
        <w:rPr>
          <w:noProof/>
        </w:rPr>
        <w:drawing>
          <wp:anchor distT="0" distB="0" distL="114300" distR="114300" simplePos="0" relativeHeight="251661312" behindDoc="1" locked="0" layoutInCell="1" allowOverlap="1" wp14:anchorId="4A0015E8" wp14:editId="156329A5">
            <wp:simplePos x="0" y="0"/>
            <wp:positionH relativeFrom="column">
              <wp:posOffset>-25400</wp:posOffset>
            </wp:positionH>
            <wp:positionV relativeFrom="paragraph">
              <wp:posOffset>2946400</wp:posOffset>
            </wp:positionV>
            <wp:extent cx="5760720" cy="3243580"/>
            <wp:effectExtent l="0" t="0" r="5080" b="0"/>
            <wp:wrapTight wrapText="bothSides">
              <wp:wrapPolygon edited="0">
                <wp:start x="0" y="0"/>
                <wp:lineTo x="0" y="21482"/>
                <wp:lineTo x="21571" y="21482"/>
                <wp:lineTo x="21571" y="0"/>
                <wp:lineTo x="0" y="0"/>
              </wp:wrapPolygon>
            </wp:wrapTight>
            <wp:docPr id="8" name="Obrázek 8" descr="Obsah obrázku tráva, exteriér, hora, přír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ráva, exteriér, hora, příroda&#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14:sizeRelH relativeFrom="page">
              <wp14:pctWidth>0</wp14:pctWidth>
            </wp14:sizeRelH>
            <wp14:sizeRelV relativeFrom="page">
              <wp14:pctHeight>0</wp14:pctHeight>
            </wp14:sizeRelV>
          </wp:anchor>
        </w:drawing>
      </w:r>
      <w:r w:rsidR="00024302">
        <w:t xml:space="preserve">Během 24 hodin od sklizně musí být čerstvé trsy palmy olejné transportovány do mlýnů a urychleně zpracovány. </w:t>
      </w:r>
      <w:r w:rsidR="00CF217F">
        <w:t xml:space="preserve">Přepravu zajišťují obchodníci, přičemž tuto skupinu prakticky nelze homogenizovat, jelikož zahrnuje širokou škálu aktérů od středně velkých formálních společností až po individuální zprostředkovatele operující v neformální ekonomice. </w:t>
      </w:r>
      <w:r w:rsidR="00426ADB">
        <w:t>Na rozdíl od předchozího kroku je zpracování trsů</w:t>
      </w:r>
      <w:r w:rsidR="00024302">
        <w:t xml:space="preserve"> </w:t>
      </w:r>
      <w:r w:rsidR="00426ADB">
        <w:t xml:space="preserve">vysoce mechanizováno. </w:t>
      </w:r>
      <w:r w:rsidR="00024302">
        <w:t>C</w:t>
      </w:r>
      <w:r w:rsidR="00426ADB">
        <w:t>elý proces extrakce</w:t>
      </w:r>
      <w:r w:rsidR="004974A7">
        <w:t xml:space="preserve"> </w:t>
      </w:r>
      <w:r w:rsidR="00426ADB">
        <w:t xml:space="preserve">zahrnuje </w:t>
      </w:r>
      <w:r w:rsidR="008F6B8D">
        <w:t xml:space="preserve">jejich </w:t>
      </w:r>
      <w:r w:rsidR="00426ADB">
        <w:t>přijetí, oddělení ovoce od trsů, sterilizaci odděleného ovoce, rozdrcení ovoce při vysokých teplotách, extrakci palmového oleje, čiření a sušení oleje</w:t>
      </w:r>
      <w:r w:rsidR="00024302">
        <w:t xml:space="preserve"> a</w:t>
      </w:r>
      <w:r w:rsidR="00426ADB">
        <w:t xml:space="preserve"> skladování </w:t>
      </w:r>
      <w:r w:rsidR="00024302">
        <w:t xml:space="preserve">surového palmového </w:t>
      </w:r>
      <w:r w:rsidR="00426ADB">
        <w:t>oleje</w:t>
      </w:r>
      <w:r w:rsidR="00024302">
        <w:t xml:space="preserve"> (CPO). Dalším krokem pak je</w:t>
      </w:r>
      <w:r w:rsidR="00426ADB">
        <w:t xml:space="preserve"> opětovné lisování zbylé směsi vlákniny a</w:t>
      </w:r>
      <w:r w:rsidR="00E30112">
        <w:t> </w:t>
      </w:r>
      <w:r w:rsidR="00426ADB">
        <w:t>palmových ořechů za účelem získání palmojádrového oleje</w:t>
      </w:r>
      <w:r w:rsidR="00024302">
        <w:t xml:space="preserve"> (PKO)</w:t>
      </w:r>
      <w:r w:rsidR="00426ADB">
        <w:t>. Velké závody, které zahrnují všechny tyto vyjmenované kroky nutné k výrobě palmového oleje, obvykle zpracovávají tři až 60 tun čerstvých trsů palmy olejné za hodinu.</w:t>
      </w:r>
      <w:r w:rsidR="00426ADB">
        <w:rPr>
          <w:rStyle w:val="Znakapoznpodarou"/>
        </w:rPr>
        <w:footnoteReference w:id="124"/>
      </w:r>
      <w:r w:rsidR="00024302">
        <w:t xml:space="preserve"> </w:t>
      </w:r>
    </w:p>
    <w:p w14:paraId="3A48E8DA" w14:textId="4A7033C6" w:rsidR="004974A7" w:rsidRPr="004974A7" w:rsidRDefault="004974A7" w:rsidP="004974A7">
      <w:pPr>
        <w:rPr>
          <w:sz w:val="20"/>
          <w:szCs w:val="20"/>
        </w:rPr>
      </w:pPr>
      <w:r w:rsidRPr="004974A7">
        <w:rPr>
          <w:b/>
          <w:bCs/>
          <w:color w:val="000000" w:themeColor="text1"/>
          <w:sz w:val="20"/>
          <w:szCs w:val="20"/>
        </w:rPr>
        <w:t xml:space="preserve">Obr. </w:t>
      </w:r>
      <w:r w:rsidR="00A930DF">
        <w:rPr>
          <w:b/>
          <w:bCs/>
          <w:color w:val="000000" w:themeColor="text1"/>
          <w:sz w:val="20"/>
          <w:szCs w:val="20"/>
        </w:rPr>
        <w:t>4</w:t>
      </w:r>
      <w:r w:rsidRPr="004974A7">
        <w:rPr>
          <w:b/>
          <w:bCs/>
          <w:color w:val="000000" w:themeColor="text1"/>
          <w:sz w:val="20"/>
          <w:szCs w:val="20"/>
        </w:rPr>
        <w:t xml:space="preserve"> </w:t>
      </w:r>
      <w:r w:rsidRPr="004974A7">
        <w:rPr>
          <w:color w:val="000000" w:themeColor="text1"/>
          <w:sz w:val="20"/>
          <w:szCs w:val="20"/>
        </w:rPr>
        <w:t>– Mlýn na zpracování palmového oleje.</w:t>
      </w:r>
    </w:p>
    <w:p w14:paraId="5CB22C62" w14:textId="77777777" w:rsidR="004974A7" w:rsidRDefault="004974A7" w:rsidP="004974A7">
      <w:pPr>
        <w:spacing w:line="360" w:lineRule="auto"/>
        <w:jc w:val="both"/>
      </w:pPr>
    </w:p>
    <w:p w14:paraId="4516E82C" w14:textId="7072E11E" w:rsidR="004A625A" w:rsidRDefault="00426ADB" w:rsidP="004974A7">
      <w:pPr>
        <w:spacing w:line="360" w:lineRule="auto"/>
        <w:ind w:firstLine="708"/>
        <w:jc w:val="both"/>
      </w:pPr>
      <w:r>
        <w:t>V Indonésii je</w:t>
      </w:r>
      <w:r w:rsidR="008F6B8D">
        <w:t xml:space="preserve"> dle údajů společnosti Trase 1093 </w:t>
      </w:r>
      <w:r>
        <w:t>mlýnů na výrobu palmového oleje</w:t>
      </w:r>
      <w:r w:rsidR="008F6B8D">
        <w:rPr>
          <w:rStyle w:val="Znakapoznpodarou"/>
        </w:rPr>
        <w:footnoteReference w:id="125"/>
      </w:r>
      <w:r>
        <w:t>, přičemž v produkci dominuj</w:t>
      </w:r>
      <w:r w:rsidR="008F6B8D">
        <w:t>e vcelku</w:t>
      </w:r>
      <w:r>
        <w:t xml:space="preserve"> velké </w:t>
      </w:r>
      <w:r w:rsidR="008F6B8D">
        <w:t xml:space="preserve">množství </w:t>
      </w:r>
      <w:r>
        <w:t>soukrom</w:t>
      </w:r>
      <w:r w:rsidR="008F6B8D">
        <w:t>ých</w:t>
      </w:r>
      <w:r>
        <w:t xml:space="preserve"> i státní</w:t>
      </w:r>
      <w:r w:rsidR="008F6B8D">
        <w:t>ch</w:t>
      </w:r>
      <w:r>
        <w:t xml:space="preserve"> společnost</w:t>
      </w:r>
      <w:r w:rsidR="008F6B8D">
        <w:t>í</w:t>
      </w:r>
      <w:r>
        <w:t xml:space="preserve">, které fungují v rámci integrovaného obchodního modelu přímo v blízkosti plantáží. Mezi největší </w:t>
      </w:r>
      <w:r>
        <w:lastRenderedPageBreak/>
        <w:t xml:space="preserve">společnosti se řadí například </w:t>
      </w:r>
      <w:proofErr w:type="spellStart"/>
      <w:r w:rsidR="004A625A">
        <w:t>Wilmar</w:t>
      </w:r>
      <w:proofErr w:type="spellEnd"/>
      <w:r w:rsidR="004A625A">
        <w:t xml:space="preserve"> International, </w:t>
      </w:r>
      <w:proofErr w:type="spellStart"/>
      <w:r>
        <w:t>Golden</w:t>
      </w:r>
      <w:proofErr w:type="spellEnd"/>
      <w:r>
        <w:t xml:space="preserve"> </w:t>
      </w:r>
      <w:proofErr w:type="spellStart"/>
      <w:r>
        <w:t>Agri</w:t>
      </w:r>
      <w:proofErr w:type="spellEnd"/>
      <w:r>
        <w:t xml:space="preserve"> </w:t>
      </w:r>
      <w:proofErr w:type="spellStart"/>
      <w:r>
        <w:t>Resources</w:t>
      </w:r>
      <w:proofErr w:type="spellEnd"/>
      <w:r>
        <w:t xml:space="preserve">, </w:t>
      </w:r>
      <w:proofErr w:type="spellStart"/>
      <w:r>
        <w:t>Salim</w:t>
      </w:r>
      <w:proofErr w:type="spellEnd"/>
      <w:r>
        <w:t xml:space="preserve"> </w:t>
      </w:r>
      <w:proofErr w:type="spellStart"/>
      <w:r>
        <w:t>Ivomas</w:t>
      </w:r>
      <w:proofErr w:type="spellEnd"/>
      <w:r>
        <w:t>, London Sumatra (</w:t>
      </w:r>
      <w:proofErr w:type="spellStart"/>
      <w:r>
        <w:t>IndoFood</w:t>
      </w:r>
      <w:proofErr w:type="spellEnd"/>
      <w:r>
        <w:t xml:space="preserve">), </w:t>
      </w:r>
      <w:proofErr w:type="spellStart"/>
      <w:r>
        <w:t>Sime</w:t>
      </w:r>
      <w:proofErr w:type="spellEnd"/>
      <w:r>
        <w:t xml:space="preserve"> </w:t>
      </w:r>
      <w:proofErr w:type="spellStart"/>
      <w:r>
        <w:t>Darby</w:t>
      </w:r>
      <w:proofErr w:type="spellEnd"/>
      <w:r>
        <w:t xml:space="preserve"> a další.</w:t>
      </w:r>
      <w:r w:rsidR="004A625A">
        <w:t xml:space="preserve"> Mlýny s vlastními plantážemi musí dle nařízení Ministerstva zemědělství 98/2013 odebírat alespoň 20 % z celkového množství zpracovaných čerstvých trsů palmy olejné ze svých vlastních plantáží a zbytek mohou doplnit ze zdrojů jiných, přičemž dodávky od drobných nezávislých zemědělců tvoří pět až 20 % z celkového množství. Snaha o implementaci certifikací udržitelnosti nutí majitele mlýnů k mapování dodavatelských řetězců a jejich transparentnosti. Právě oni mají potenciál přispět k podstatnému zlepšení poměrů panujících na plantážích palmy olejné a zlepšit udržitelnost celého procesu. Smutným faktem však zůstává, že zatímco tlak na transparentnost je výrazný u</w:t>
      </w:r>
      <w:r w:rsidR="00E30112">
        <w:t> </w:t>
      </w:r>
      <w:r w:rsidR="004A625A">
        <w:t>společností, které prodávají palmový olej do Evropské unie a Spojených států amerických, u</w:t>
      </w:r>
      <w:r w:rsidR="00E30112">
        <w:t> </w:t>
      </w:r>
      <w:r w:rsidR="004A625A">
        <w:t>společností obsluhujících kupující z asijských zemí, Středního východu a Afriky tomu tak není.</w:t>
      </w:r>
      <w:r w:rsidR="004A625A">
        <w:rPr>
          <w:rStyle w:val="Znakapoznpodarou"/>
        </w:rPr>
        <w:footnoteReference w:id="126"/>
      </w:r>
      <w:r w:rsidR="004974A7">
        <w:t xml:space="preserve"> </w:t>
      </w:r>
      <w:r w:rsidR="004A625A">
        <w:t xml:space="preserve">Mlýny na zpracování trsů zaměstnávají podle kapacity od 70 do 150 pracovníků, kteří </w:t>
      </w:r>
      <w:r w:rsidR="00071BC0">
        <w:t xml:space="preserve">mívají </w:t>
      </w:r>
      <w:r w:rsidR="004A625A">
        <w:t>zpravidla</w:t>
      </w:r>
      <w:r w:rsidR="00071BC0">
        <w:t xml:space="preserve"> </w:t>
      </w:r>
      <w:r w:rsidR="004A625A">
        <w:t>vyšší vzdělání než pracovníci na plantážích, jelikož si musí osvojit státem stanovené kompetence pro obsluhu strojů. Potřeba vyšší míry specializace zaměstnancům mlýnů obvykle zaručuje i větší jistotu zaměstnaneckých výhod a vyšší mzdu. V mlýnech, které při svém mapování řetězce navštívila ILO, a které se aktivně snaží o implementaci zásad ISPO a RSPO, byli místní pracovníci formálně zaměstnáni, měli trvalý status a bylo jim poskytnuto adekvátní školení o bezpečnosti práce. Kromě administrativy vykonávaly všechny ostatní pracovní pozice muži.</w:t>
      </w:r>
      <w:r w:rsidR="004A625A">
        <w:rPr>
          <w:rStyle w:val="Znakapoznpodarou"/>
        </w:rPr>
        <w:footnoteReference w:id="127"/>
      </w:r>
      <w:r w:rsidR="008F6B8D">
        <w:t xml:space="preserve"> Mnoho jiných organizací zabývajících se problematikou lidských práv</w:t>
      </w:r>
      <w:r w:rsidR="006D41C6">
        <w:t xml:space="preserve">, jako je Fair </w:t>
      </w:r>
      <w:proofErr w:type="spellStart"/>
      <w:r w:rsidR="006D41C6">
        <w:t>Labor</w:t>
      </w:r>
      <w:proofErr w:type="spellEnd"/>
      <w:r w:rsidR="006D41C6">
        <w:t xml:space="preserve"> </w:t>
      </w:r>
      <w:proofErr w:type="spellStart"/>
      <w:r w:rsidR="006D41C6">
        <w:t>Association</w:t>
      </w:r>
      <w:proofErr w:type="spellEnd"/>
      <w:r w:rsidR="006D41C6">
        <w:t xml:space="preserve"> či </w:t>
      </w:r>
      <w:proofErr w:type="spellStart"/>
      <w:r w:rsidR="006D41C6">
        <w:t>Sawit</w:t>
      </w:r>
      <w:proofErr w:type="spellEnd"/>
      <w:r w:rsidR="006D41C6">
        <w:t xml:space="preserve"> </w:t>
      </w:r>
      <w:proofErr w:type="spellStart"/>
      <w:r w:rsidR="006D41C6">
        <w:t>Watch</w:t>
      </w:r>
      <w:proofErr w:type="spellEnd"/>
      <w:r w:rsidR="006D41C6">
        <w:t xml:space="preserve">, </w:t>
      </w:r>
      <w:r w:rsidR="008F6B8D">
        <w:t>však obdobný optimismus jako ILO nesdílí a upozorňuje</w:t>
      </w:r>
      <w:r w:rsidR="00CF217F">
        <w:t xml:space="preserve"> </w:t>
      </w:r>
      <w:r w:rsidR="006D41C6">
        <w:t>na</w:t>
      </w:r>
      <w:r w:rsidR="00CF217F">
        <w:t xml:space="preserve"> případ</w:t>
      </w:r>
      <w:r w:rsidR="006D41C6">
        <w:t>y</w:t>
      </w:r>
      <w:r w:rsidR="008F6B8D">
        <w:t xml:space="preserve"> </w:t>
      </w:r>
      <w:r w:rsidR="006D41C6">
        <w:t>závažného</w:t>
      </w:r>
      <w:r w:rsidR="008F6B8D">
        <w:t xml:space="preserve"> poruš</w:t>
      </w:r>
      <w:r w:rsidR="006D41C6">
        <w:t>ování</w:t>
      </w:r>
      <w:r w:rsidR="008F6B8D">
        <w:t xml:space="preserve"> práv zaměstnanců</w:t>
      </w:r>
      <w:r w:rsidR="006D41C6">
        <w:t>.</w:t>
      </w:r>
    </w:p>
    <w:p w14:paraId="0D80EEED" w14:textId="77BABE1F" w:rsidR="004974A7" w:rsidRDefault="004974A7" w:rsidP="00636C9C">
      <w:pPr>
        <w:pStyle w:val="Nadpis3"/>
        <w:numPr>
          <w:ilvl w:val="2"/>
          <w:numId w:val="1"/>
        </w:numPr>
        <w:rPr>
          <w:rFonts w:ascii="Times New Roman" w:hAnsi="Times New Roman" w:cs="Times New Roman"/>
          <w:b/>
          <w:bCs/>
          <w:i/>
          <w:iCs/>
          <w:color w:val="000000" w:themeColor="text1"/>
        </w:rPr>
      </w:pPr>
      <w:bookmarkStart w:id="27" w:name="_Toc90159956"/>
      <w:r w:rsidRPr="004974A7">
        <w:rPr>
          <w:rFonts w:ascii="Times New Roman" w:hAnsi="Times New Roman" w:cs="Times New Roman"/>
          <w:b/>
          <w:bCs/>
          <w:i/>
          <w:iCs/>
          <w:color w:val="000000" w:themeColor="text1"/>
        </w:rPr>
        <w:t>Analýza socioekonomických dopadů mlýnů na zpracování palmy olejné na místní obyvatelstvo ve vybraných oblastech na Sumatře</w:t>
      </w:r>
      <w:bookmarkEnd w:id="27"/>
    </w:p>
    <w:p w14:paraId="521CA8FE" w14:textId="77777777" w:rsidR="004974A7" w:rsidRPr="004974A7" w:rsidRDefault="004974A7" w:rsidP="004974A7"/>
    <w:p w14:paraId="60E22A3D" w14:textId="38D95C4B" w:rsidR="00024302" w:rsidRDefault="004974A7" w:rsidP="004974A7">
      <w:pPr>
        <w:spacing w:line="360" w:lineRule="auto"/>
        <w:ind w:firstLine="708"/>
        <w:jc w:val="both"/>
      </w:pPr>
      <w:r>
        <w:t>Dostupnost dat týkajících se sociálních aspektů mlýnů na místní komunity je oproti datům o situaci na plantážích je výrazně nižší. Omezeného množství výzkumů tak bylo nalezeno v prostředích, kde může potenciálně hrozit jednostranné nahlížení na skutečnost</w:t>
      </w:r>
      <w:r w:rsidR="00024302">
        <w:t xml:space="preserve">. Jsou jimi dvě indonéské univerzity na Sumatře Univerzita </w:t>
      </w:r>
      <w:proofErr w:type="spellStart"/>
      <w:r w:rsidR="00024302">
        <w:t>Syiah</w:t>
      </w:r>
      <w:proofErr w:type="spellEnd"/>
      <w:r w:rsidR="00024302">
        <w:t xml:space="preserve"> </w:t>
      </w:r>
      <w:proofErr w:type="spellStart"/>
      <w:r w:rsidR="00024302">
        <w:t>Kuala</w:t>
      </w:r>
      <w:proofErr w:type="spellEnd"/>
      <w:r w:rsidR="00024302">
        <w:t xml:space="preserve"> a Univerzita v </w:t>
      </w:r>
      <w:proofErr w:type="spellStart"/>
      <w:r w:rsidR="00024302">
        <w:t>Riau</w:t>
      </w:r>
      <w:proofErr w:type="spellEnd"/>
      <w:r w:rsidR="00024302">
        <w:t>, které poněkud záhadně zmiňují pouze pozitivní externality mlýnu na palmový olej v dané oblasti, a</w:t>
      </w:r>
      <w:r w:rsidR="00E30112">
        <w:t> </w:t>
      </w:r>
      <w:r w:rsidR="00024302">
        <w:t xml:space="preserve">na druhé straně data z organizace Fair </w:t>
      </w:r>
      <w:proofErr w:type="spellStart"/>
      <w:r w:rsidR="00024302">
        <w:t>Labor</w:t>
      </w:r>
      <w:proofErr w:type="spellEnd"/>
      <w:r w:rsidR="00024302">
        <w:t xml:space="preserve"> </w:t>
      </w:r>
      <w:proofErr w:type="spellStart"/>
      <w:r w:rsidR="00024302">
        <w:t>Association</w:t>
      </w:r>
      <w:proofErr w:type="spellEnd"/>
      <w:r w:rsidR="00024302">
        <w:t>, která se v tomto ohledu zaměřuje na deskripci příkladů špatné praxe provozů</w:t>
      </w:r>
      <w:r>
        <w:t xml:space="preserve">. Pro analýzu tak byly zvoleny </w:t>
      </w:r>
      <w:r w:rsidR="00024302">
        <w:t xml:space="preserve">všechny tyto </w:t>
      </w:r>
      <w:r>
        <w:t>texty</w:t>
      </w:r>
      <w:r w:rsidR="00024302">
        <w:t xml:space="preserve">, </w:t>
      </w:r>
      <w:r w:rsidR="00024302">
        <w:lastRenderedPageBreak/>
        <w:t>jelikož dohromady mohou alespoň nastínit šíři názorového spektra a jsou jedinými dostupnými zdroji na toto téma</w:t>
      </w:r>
      <w:r>
        <w:t xml:space="preserve">. </w:t>
      </w:r>
    </w:p>
    <w:p w14:paraId="2B408B30" w14:textId="60F17B60" w:rsidR="004974A7" w:rsidRDefault="004974A7" w:rsidP="004974A7">
      <w:pPr>
        <w:spacing w:line="360" w:lineRule="auto"/>
        <w:ind w:firstLine="708"/>
        <w:jc w:val="both"/>
      </w:pPr>
      <w:r>
        <w:t xml:space="preserve">Prvním z nich je </w:t>
      </w:r>
      <w:r w:rsidR="00024302">
        <w:t xml:space="preserve">tedy </w:t>
      </w:r>
      <w:r>
        <w:t>„</w:t>
      </w:r>
      <w:proofErr w:type="spellStart"/>
      <w:r>
        <w:t>Eksternalitas</w:t>
      </w:r>
      <w:proofErr w:type="spellEnd"/>
      <w:r>
        <w:t xml:space="preserve"> </w:t>
      </w:r>
      <w:proofErr w:type="spellStart"/>
      <w:r>
        <w:t>pabrik</w:t>
      </w:r>
      <w:proofErr w:type="spellEnd"/>
      <w:r>
        <w:t xml:space="preserve"> </w:t>
      </w:r>
      <w:proofErr w:type="spellStart"/>
      <w:r>
        <w:t>kelapa</w:t>
      </w:r>
      <w:proofErr w:type="spellEnd"/>
      <w:r>
        <w:t xml:space="preserve"> </w:t>
      </w:r>
      <w:proofErr w:type="spellStart"/>
      <w:r>
        <w:t>sawit</w:t>
      </w:r>
      <w:proofErr w:type="spellEnd"/>
      <w:r>
        <w:t xml:space="preserve"> di </w:t>
      </w:r>
      <w:proofErr w:type="spellStart"/>
      <w:r>
        <w:t>Aceh</w:t>
      </w:r>
      <w:proofErr w:type="spellEnd"/>
      <w:r>
        <w:t xml:space="preserve"> </w:t>
      </w:r>
      <w:proofErr w:type="spellStart"/>
      <w:r>
        <w:t>Tamiang</w:t>
      </w:r>
      <w:proofErr w:type="spellEnd"/>
      <w:r>
        <w:t>“</w:t>
      </w:r>
      <w:r>
        <w:rPr>
          <w:rStyle w:val="Znakapoznpodarou"/>
        </w:rPr>
        <w:footnoteReference w:id="128"/>
      </w:r>
      <w:r>
        <w:t xml:space="preserve">, v němž autor </w:t>
      </w:r>
      <w:proofErr w:type="spellStart"/>
      <w:r w:rsidRPr="004974A7">
        <w:t>Ichsan</w:t>
      </w:r>
      <w:proofErr w:type="spellEnd"/>
      <w:r w:rsidRPr="004974A7">
        <w:t xml:space="preserve"> </w:t>
      </w:r>
      <w:proofErr w:type="spellStart"/>
      <w:r w:rsidRPr="004974A7">
        <w:t>Sandi</w:t>
      </w:r>
      <w:proofErr w:type="spellEnd"/>
      <w:r>
        <w:t xml:space="preserve"> z Univerzity </w:t>
      </w:r>
      <w:proofErr w:type="spellStart"/>
      <w:r>
        <w:t>Syiah</w:t>
      </w:r>
      <w:proofErr w:type="spellEnd"/>
      <w:r>
        <w:t xml:space="preserve"> </w:t>
      </w:r>
      <w:proofErr w:type="spellStart"/>
      <w:r>
        <w:t>Kuala</w:t>
      </w:r>
      <w:proofErr w:type="spellEnd"/>
      <w:r>
        <w:t xml:space="preserve"> pomocí kvalitativního výzkumu vedeného u 33 respondentů v oblasti </w:t>
      </w:r>
      <w:proofErr w:type="spellStart"/>
      <w:r>
        <w:t>Tamiang</w:t>
      </w:r>
      <w:proofErr w:type="spellEnd"/>
      <w:r>
        <w:t xml:space="preserve"> v provincii </w:t>
      </w:r>
      <w:proofErr w:type="spellStart"/>
      <w:r>
        <w:t>Aceh</w:t>
      </w:r>
      <w:proofErr w:type="spellEnd"/>
      <w:r>
        <w:t xml:space="preserve"> zkoumá sociální a ekonomické externality mlýnu na zpracování trsů palmy olejné na místní komunitu. Druhým </w:t>
      </w:r>
      <w:r w:rsidR="00024302">
        <w:t xml:space="preserve">zmíněným </w:t>
      </w:r>
      <w:r>
        <w:t>textem z indonéského prostředí je „</w:t>
      </w:r>
      <w:proofErr w:type="spellStart"/>
      <w:r>
        <w:t>Dampak</w:t>
      </w:r>
      <w:proofErr w:type="spellEnd"/>
      <w:r>
        <w:t xml:space="preserve"> </w:t>
      </w:r>
      <w:proofErr w:type="spellStart"/>
      <w:r>
        <w:t>eksternalitas</w:t>
      </w:r>
      <w:proofErr w:type="spellEnd"/>
      <w:r>
        <w:t xml:space="preserve"> </w:t>
      </w:r>
      <w:proofErr w:type="spellStart"/>
      <w:r>
        <w:t>pabrik</w:t>
      </w:r>
      <w:proofErr w:type="spellEnd"/>
      <w:r>
        <w:t xml:space="preserve"> </w:t>
      </w:r>
      <w:proofErr w:type="spellStart"/>
      <w:r>
        <w:t>pengolahan</w:t>
      </w:r>
      <w:proofErr w:type="spellEnd"/>
      <w:r>
        <w:t xml:space="preserve"> </w:t>
      </w:r>
      <w:proofErr w:type="spellStart"/>
      <w:r>
        <w:t>kelapa</w:t>
      </w:r>
      <w:proofErr w:type="spellEnd"/>
      <w:r>
        <w:t xml:space="preserve"> </w:t>
      </w:r>
      <w:proofErr w:type="spellStart"/>
      <w:r>
        <w:t>sawit</w:t>
      </w:r>
      <w:proofErr w:type="spellEnd"/>
      <w:r>
        <w:t xml:space="preserve"> (PKS) </w:t>
      </w:r>
      <w:proofErr w:type="spellStart"/>
      <w:r>
        <w:t>Pt</w:t>
      </w:r>
      <w:proofErr w:type="spellEnd"/>
      <w:r>
        <w:t xml:space="preserve">. </w:t>
      </w:r>
      <w:proofErr w:type="spellStart"/>
      <w:r>
        <w:t>Tamora</w:t>
      </w:r>
      <w:proofErr w:type="spellEnd"/>
      <w:r>
        <w:t xml:space="preserve"> Agro </w:t>
      </w:r>
      <w:proofErr w:type="spellStart"/>
      <w:r>
        <w:t>Lestari</w:t>
      </w:r>
      <w:proofErr w:type="spellEnd"/>
      <w:r>
        <w:t xml:space="preserve"> (TAL) </w:t>
      </w:r>
      <w:proofErr w:type="spellStart"/>
      <w:r>
        <w:t>terhadao</w:t>
      </w:r>
      <w:proofErr w:type="spellEnd"/>
      <w:r>
        <w:t xml:space="preserve"> </w:t>
      </w:r>
      <w:proofErr w:type="spellStart"/>
      <w:r>
        <w:t>sosial</w:t>
      </w:r>
      <w:proofErr w:type="spellEnd"/>
      <w:r>
        <w:t xml:space="preserve"> </w:t>
      </w:r>
      <w:proofErr w:type="spellStart"/>
      <w:r>
        <w:t>ekonomi</w:t>
      </w:r>
      <w:proofErr w:type="spellEnd"/>
      <w:r>
        <w:t xml:space="preserve"> </w:t>
      </w:r>
      <w:proofErr w:type="spellStart"/>
      <w:r>
        <w:t>masyarakat</w:t>
      </w:r>
      <w:proofErr w:type="spellEnd"/>
      <w:r>
        <w:t xml:space="preserve"> di </w:t>
      </w:r>
      <w:proofErr w:type="spellStart"/>
      <w:r>
        <w:t>desa</w:t>
      </w:r>
      <w:proofErr w:type="spellEnd"/>
      <w:r>
        <w:t xml:space="preserve"> </w:t>
      </w:r>
      <w:proofErr w:type="spellStart"/>
      <w:r>
        <w:t>serosah</w:t>
      </w:r>
      <w:proofErr w:type="spellEnd"/>
      <w:r>
        <w:t xml:space="preserve"> </w:t>
      </w:r>
      <w:proofErr w:type="spellStart"/>
      <w:r>
        <w:t>kecamatan</w:t>
      </w:r>
      <w:proofErr w:type="spellEnd"/>
      <w:r>
        <w:t xml:space="preserve"> Hulu </w:t>
      </w:r>
      <w:proofErr w:type="spellStart"/>
      <w:r>
        <w:t>Kuantan</w:t>
      </w:r>
      <w:proofErr w:type="spellEnd"/>
      <w:r>
        <w:t xml:space="preserve"> </w:t>
      </w:r>
      <w:proofErr w:type="spellStart"/>
      <w:r>
        <w:t>kubupaten</w:t>
      </w:r>
      <w:proofErr w:type="spellEnd"/>
      <w:r>
        <w:t xml:space="preserve"> </w:t>
      </w:r>
      <w:proofErr w:type="spellStart"/>
      <w:r>
        <w:t>Kuantan</w:t>
      </w:r>
      <w:proofErr w:type="spellEnd"/>
      <w:r>
        <w:t xml:space="preserve"> </w:t>
      </w:r>
      <w:proofErr w:type="spellStart"/>
      <w:r>
        <w:t>Singingi</w:t>
      </w:r>
      <w:proofErr w:type="spellEnd"/>
      <w:r>
        <w:t>“</w:t>
      </w:r>
      <w:r>
        <w:rPr>
          <w:rStyle w:val="Znakapoznpodarou"/>
        </w:rPr>
        <w:footnoteReference w:id="129"/>
      </w:r>
      <w:r>
        <w:t xml:space="preserve">, ve kterém autor </w:t>
      </w:r>
      <w:proofErr w:type="spellStart"/>
      <w:r>
        <w:t>Mai</w:t>
      </w:r>
      <w:proofErr w:type="spellEnd"/>
      <w:r>
        <w:t xml:space="preserve"> Oni Sandra z Univerzity v </w:t>
      </w:r>
      <w:proofErr w:type="spellStart"/>
      <w:r>
        <w:t>Riau</w:t>
      </w:r>
      <w:proofErr w:type="spellEnd"/>
      <w:r>
        <w:t xml:space="preserve"> popisuje na základě dotazníkového šetření vedeného v oblasti Hulu </w:t>
      </w:r>
      <w:proofErr w:type="spellStart"/>
      <w:r>
        <w:t>Kuantan</w:t>
      </w:r>
      <w:proofErr w:type="spellEnd"/>
      <w:r>
        <w:t xml:space="preserve"> na Sumatře v 61 ze 156 rodin opět dopady přítomnosti mlýnu na místní obyvatelstvo. Posledním zdrojem informací je text „</w:t>
      </w:r>
      <w:proofErr w:type="spellStart"/>
      <w:r>
        <w:t>Assessing</w:t>
      </w:r>
      <w:proofErr w:type="spellEnd"/>
      <w:r>
        <w:t xml:space="preserve"> </w:t>
      </w:r>
      <w:proofErr w:type="spellStart"/>
      <w:r>
        <w:t>Forced</w:t>
      </w:r>
      <w:proofErr w:type="spellEnd"/>
      <w:r>
        <w:t xml:space="preserve"> </w:t>
      </w:r>
      <w:proofErr w:type="spellStart"/>
      <w:r>
        <w:t>Labor</w:t>
      </w:r>
      <w:proofErr w:type="spellEnd"/>
      <w:r>
        <w:t xml:space="preserve"> </w:t>
      </w:r>
      <w:proofErr w:type="spellStart"/>
      <w:r>
        <w:t>Risks</w:t>
      </w:r>
      <w:proofErr w:type="spellEnd"/>
      <w:r>
        <w:t xml:space="preserve"> in </w:t>
      </w:r>
      <w:proofErr w:type="spellStart"/>
      <w:r>
        <w:t>the</w:t>
      </w:r>
      <w:proofErr w:type="spellEnd"/>
      <w:r>
        <w:t xml:space="preserve"> Palm </w:t>
      </w:r>
      <w:proofErr w:type="spellStart"/>
      <w:r>
        <w:t>Oil</w:t>
      </w:r>
      <w:proofErr w:type="spellEnd"/>
      <w:r>
        <w:t xml:space="preserve"> </w:t>
      </w:r>
      <w:proofErr w:type="spellStart"/>
      <w:r>
        <w:t>Sector</w:t>
      </w:r>
      <w:proofErr w:type="spellEnd"/>
      <w:r>
        <w:t xml:space="preserve"> in </w:t>
      </w:r>
      <w:proofErr w:type="spellStart"/>
      <w:r>
        <w:t>Indonesia</w:t>
      </w:r>
      <w:proofErr w:type="spellEnd"/>
      <w:r>
        <w:t xml:space="preserve"> and </w:t>
      </w:r>
      <w:proofErr w:type="spellStart"/>
      <w:r>
        <w:t>Malaysia</w:t>
      </w:r>
      <w:proofErr w:type="spellEnd"/>
      <w:r>
        <w:t>“</w:t>
      </w:r>
      <w:r>
        <w:rPr>
          <w:rStyle w:val="Znakapoznpodarou"/>
        </w:rPr>
        <w:footnoteReference w:id="130"/>
      </w:r>
      <w:r>
        <w:t xml:space="preserve">, který byl sestaven organizací Fair </w:t>
      </w:r>
      <w:proofErr w:type="spellStart"/>
      <w:r>
        <w:t>Labor</w:t>
      </w:r>
      <w:proofErr w:type="spellEnd"/>
      <w:r>
        <w:t xml:space="preserve"> </w:t>
      </w:r>
      <w:proofErr w:type="spellStart"/>
      <w:r>
        <w:t>Association</w:t>
      </w:r>
      <w:proofErr w:type="spellEnd"/>
      <w:r>
        <w:t xml:space="preserve"> a zaměřuje se na posuzování rizik nucené práce v jednotlivých sektorech produkce palmového oleje a v případě této analýzy slouží zejména pro doplnění celkového obrázku. </w:t>
      </w:r>
    </w:p>
    <w:p w14:paraId="394A236C" w14:textId="4B14DEE2" w:rsidR="004974A7" w:rsidRDefault="004974A7" w:rsidP="004974A7">
      <w:pPr>
        <w:spacing w:line="360" w:lineRule="auto"/>
        <w:jc w:val="both"/>
        <w:rPr>
          <w:b/>
          <w:bCs/>
          <w:i/>
          <w:iCs/>
        </w:rPr>
      </w:pPr>
      <w:r>
        <w:rPr>
          <w:b/>
          <w:bCs/>
          <w:i/>
          <w:iCs/>
        </w:rPr>
        <w:t>Výsledky analýzy dopadů mlýnů na obyvatele vybraných částí Sumatry</w:t>
      </w:r>
    </w:p>
    <w:p w14:paraId="7AB74EE0" w14:textId="02E08830" w:rsidR="004974A7" w:rsidRPr="004974A7" w:rsidRDefault="004974A7" w:rsidP="004974A7">
      <w:pPr>
        <w:spacing w:line="360" w:lineRule="auto"/>
        <w:ind w:firstLine="708"/>
        <w:jc w:val="both"/>
      </w:pPr>
      <w:r>
        <w:t xml:space="preserve">Obě indonéské studie se nekriticky shodují na tom, že mlýny na zpracování jak v oblasti </w:t>
      </w:r>
      <w:proofErr w:type="spellStart"/>
      <w:r>
        <w:t>Tamiang</w:t>
      </w:r>
      <w:proofErr w:type="spellEnd"/>
      <w:r>
        <w:t xml:space="preserve">, tak v oblasti Hulu </w:t>
      </w:r>
      <w:proofErr w:type="spellStart"/>
      <w:r>
        <w:t>Kuantan</w:t>
      </w:r>
      <w:proofErr w:type="spellEnd"/>
      <w:r>
        <w:t xml:space="preserve"> mají jednoznačně pozitivní vliv na sociální i ekonomickou situaci místních obyvatel. Na základě dostupných informací se v obou případech snížila míra nezaměstnanosti, přičemž konkrétní procentuální zlepšení je uvedeno pouze pro oblast Hulu </w:t>
      </w:r>
      <w:proofErr w:type="spellStart"/>
      <w:r>
        <w:t>Kuantan</w:t>
      </w:r>
      <w:proofErr w:type="spellEnd"/>
      <w:r>
        <w:t>, a to 25,84 %.</w:t>
      </w:r>
      <w:r>
        <w:rPr>
          <w:rStyle w:val="Znakapoznpodarou"/>
        </w:rPr>
        <w:footnoteReference w:id="131"/>
      </w:r>
      <w:r>
        <w:t xml:space="preserve"> Kromě toho se zvýšila průměrná mzda místních obyvatel a postupně došlo k urovnání panující sociální nerovnosti mezi migranty a původním obyvatelstvem. Text „</w:t>
      </w:r>
      <w:proofErr w:type="spellStart"/>
      <w:r>
        <w:t>Assessing</w:t>
      </w:r>
      <w:proofErr w:type="spellEnd"/>
      <w:r>
        <w:t xml:space="preserve"> </w:t>
      </w:r>
      <w:proofErr w:type="spellStart"/>
      <w:r>
        <w:t>Forced</w:t>
      </w:r>
      <w:proofErr w:type="spellEnd"/>
      <w:r>
        <w:t xml:space="preserve"> </w:t>
      </w:r>
      <w:proofErr w:type="spellStart"/>
      <w:r>
        <w:t>Labor</w:t>
      </w:r>
      <w:proofErr w:type="spellEnd"/>
      <w:r>
        <w:t xml:space="preserve"> </w:t>
      </w:r>
      <w:proofErr w:type="spellStart"/>
      <w:r>
        <w:t>Risks</w:t>
      </w:r>
      <w:proofErr w:type="spellEnd"/>
      <w:r>
        <w:t xml:space="preserve"> in </w:t>
      </w:r>
      <w:proofErr w:type="spellStart"/>
      <w:r>
        <w:t>the</w:t>
      </w:r>
      <w:proofErr w:type="spellEnd"/>
      <w:r>
        <w:t xml:space="preserve"> Palm </w:t>
      </w:r>
      <w:proofErr w:type="spellStart"/>
      <w:r>
        <w:t>Oil</w:t>
      </w:r>
      <w:proofErr w:type="spellEnd"/>
      <w:r>
        <w:t xml:space="preserve"> </w:t>
      </w:r>
      <w:proofErr w:type="spellStart"/>
      <w:r>
        <w:t>Sector</w:t>
      </w:r>
      <w:proofErr w:type="spellEnd"/>
      <w:r>
        <w:t xml:space="preserve"> in </w:t>
      </w:r>
      <w:proofErr w:type="spellStart"/>
      <w:r>
        <w:t>Indonesia</w:t>
      </w:r>
      <w:proofErr w:type="spellEnd"/>
      <w:r>
        <w:t xml:space="preserve"> and </w:t>
      </w:r>
      <w:proofErr w:type="spellStart"/>
      <w:r>
        <w:t>Malaysia</w:t>
      </w:r>
      <w:proofErr w:type="spellEnd"/>
      <w:r>
        <w:t xml:space="preserve">“ naproti tomu nehovoří o konkrétních provozech, ale uvádí příklady špatné praxe, které v Indonésii nejsou ojedinělé a je nevyhnutelně nutné pracovat na jejich zlepšení. Mezi ně při vyšším vytížení </w:t>
      </w:r>
      <w:r>
        <w:lastRenderedPageBreak/>
        <w:t>mlýnů patří dle dostupných informací například nedobrovolné přesčasy nařizované zaměstnancům, aniž by došlo k jejich adekvátní finanční kompenzaci, což mnohdy vede k zapojení nezletilých rodinných příslušníků do pracovního procesu.</w:t>
      </w:r>
      <w:r>
        <w:rPr>
          <w:rStyle w:val="Znakapoznpodarou"/>
        </w:rPr>
        <w:footnoteReference w:id="132"/>
      </w:r>
    </w:p>
    <w:p w14:paraId="79DF4E76" w14:textId="46EC7CBE" w:rsidR="003F4285" w:rsidRDefault="003F4285" w:rsidP="003F4285"/>
    <w:p w14:paraId="797A5AE3" w14:textId="77777777" w:rsidR="00024302" w:rsidRPr="003F4285" w:rsidRDefault="00024302" w:rsidP="003F4285"/>
    <w:p w14:paraId="007082A8" w14:textId="0C3B0BE1" w:rsidR="004974A7" w:rsidRDefault="004974A7" w:rsidP="00636C9C">
      <w:pPr>
        <w:pStyle w:val="Nadpis2"/>
        <w:numPr>
          <w:ilvl w:val="1"/>
          <w:numId w:val="1"/>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28" w:name="_Toc90159957"/>
      <w:r>
        <w:rPr>
          <w:rFonts w:ascii="Times New Roman" w:hAnsi="Times New Roman" w:cs="Times New Roman"/>
          <w:b/>
          <w:bCs/>
          <w:color w:val="000000" w:themeColor="text1"/>
          <w:sz w:val="24"/>
          <w:szCs w:val="24"/>
        </w:rPr>
        <w:t>Zpracování palmového oleje</w:t>
      </w:r>
      <w:bookmarkEnd w:id="28"/>
    </w:p>
    <w:p w14:paraId="5F706C00" w14:textId="17F542B7" w:rsidR="004974A7" w:rsidRDefault="00A240CE" w:rsidP="008F6B8D">
      <w:pPr>
        <w:spacing w:line="360" w:lineRule="auto"/>
        <w:ind w:firstLine="708"/>
        <w:jc w:val="both"/>
      </w:pPr>
      <w:r>
        <w:t>CPO</w:t>
      </w:r>
      <w:r w:rsidR="008F6B8D" w:rsidRPr="00B501DD">
        <w:t xml:space="preserve"> </w:t>
      </w:r>
      <w:r w:rsidR="00AF43E8" w:rsidRPr="00B501DD">
        <w:t>z mlýnů může být již distribuován</w:t>
      </w:r>
      <w:r w:rsidR="008F6B8D" w:rsidRPr="00B501DD">
        <w:t xml:space="preserve"> na </w:t>
      </w:r>
      <w:r w:rsidR="00B501DD" w:rsidRPr="00B501DD">
        <w:t>místní</w:t>
      </w:r>
      <w:r w:rsidR="008F6B8D" w:rsidRPr="00B501DD">
        <w:t xml:space="preserve"> či mezinárodní trh </w:t>
      </w:r>
      <w:r w:rsidR="00AF43E8" w:rsidRPr="00B501DD">
        <w:t xml:space="preserve">nebo </w:t>
      </w:r>
      <w:r w:rsidR="00B501DD" w:rsidRPr="00B501DD">
        <w:t>nadále zpracován v</w:t>
      </w:r>
      <w:r w:rsidR="00B501DD">
        <w:t> </w:t>
      </w:r>
      <w:r w:rsidR="00B501DD" w:rsidRPr="00B501DD">
        <w:t>rafinériích</w:t>
      </w:r>
      <w:r w:rsidR="00B501DD">
        <w:t>, a to</w:t>
      </w:r>
      <w:r w:rsidR="00B501DD" w:rsidRPr="00B501DD">
        <w:t xml:space="preserve"> </w:t>
      </w:r>
      <w:r w:rsidR="00B501DD">
        <w:t xml:space="preserve">opět jak </w:t>
      </w:r>
      <w:r w:rsidR="00B501DD" w:rsidRPr="00B501DD">
        <w:t>na domácí</w:t>
      </w:r>
      <w:r>
        <w:t xml:space="preserve">, tak </w:t>
      </w:r>
      <w:r w:rsidR="00B501DD" w:rsidRPr="00B501DD">
        <w:t xml:space="preserve">zahraniční půdě. </w:t>
      </w:r>
      <w:r w:rsidR="00AF43E8">
        <w:t xml:space="preserve">Rafinérie </w:t>
      </w:r>
      <w:r w:rsidR="00CF217F">
        <w:t xml:space="preserve">jsou určitým spojovacím prvkem mezi producenty a uživateli a </w:t>
      </w:r>
      <w:r w:rsidR="00AF43E8">
        <w:t>slouží k odstranění volných mastných kyselin, barevných pigmentů, fosfolipidů a dalších sloučenin, které by mohly ovlivnit vzhled, chuť a funkčnost při dalším zpracování. Standardní metodou je fyzická rafinace, která sestává ze čtyř základních kroků, a to ošetření kyselinou fosforečnou při teplotě 90-110</w:t>
      </w:r>
      <w:r w:rsidR="00AF43E8">
        <w:rPr>
          <w:vertAlign w:val="subscript"/>
        </w:rPr>
        <w:t xml:space="preserve"> </w:t>
      </w:r>
      <w:r w:rsidR="00AF43E8">
        <w:t xml:space="preserve">°C k odstranění pryskyřice, ošetření bělící hlinkou při teplotě 95 °C po dobu 30 minut k odstranění pigmentů, ochlazení na 60-70 °C a filtrace k odstranění bělící hlinky a následná neutralizace a </w:t>
      </w:r>
      <w:proofErr w:type="spellStart"/>
      <w:r w:rsidR="00AF43E8">
        <w:t>deodorizace</w:t>
      </w:r>
      <w:proofErr w:type="spellEnd"/>
      <w:r w:rsidR="00AF43E8">
        <w:t xml:space="preserve"> při teplotě 240-270 °C. Výsledný produkt je popisován jako rafinovaný, bělený, </w:t>
      </w:r>
      <w:proofErr w:type="spellStart"/>
      <w:r w:rsidR="00AF43E8">
        <w:t>doedorizovaný</w:t>
      </w:r>
      <w:proofErr w:type="spellEnd"/>
      <w:r w:rsidR="00AF43E8">
        <w:t xml:space="preserve"> (RBD) s obsahem volných mastných kyselin v rozmezí 0,03-0,05 %.</w:t>
      </w:r>
      <w:r w:rsidR="00AF43E8">
        <w:rPr>
          <w:rStyle w:val="Znakapoznpodarou"/>
        </w:rPr>
        <w:footnoteReference w:id="133"/>
      </w:r>
      <w:r w:rsidR="00024302">
        <w:t xml:space="preserve"> </w:t>
      </w:r>
      <w:r w:rsidR="008F6B8D">
        <w:t xml:space="preserve">Následné rafinérské operace mohou nadále zahrnovat zpracování surového palmového oleje, oleinu a stearinu na speciální tuky, kuchyňský olej, </w:t>
      </w:r>
      <w:proofErr w:type="spellStart"/>
      <w:r w:rsidR="008F6B8D">
        <w:t>oleochemické</w:t>
      </w:r>
      <w:proofErr w:type="spellEnd"/>
      <w:r w:rsidR="008F6B8D">
        <w:t xml:space="preserve"> látky a bionaftu. Rafinérie a zpracovatelské závody však byly v Indonésii zakládány až během 80. let 20. století a hlavním vývozním artiklem tak po dlouhou dobu byl ekonomicky méně rentabilní </w:t>
      </w:r>
      <w:r>
        <w:t>CPO</w:t>
      </w:r>
      <w:r w:rsidR="008F6B8D">
        <w:t>. V roce 2011 tak indonéská vláda restrukturalizovala svá obchodní cla k podpoře místních výrobců, aby se zaměřili na další zpracovávání CPO na území Indonésie a původní komoditě tak přidali vyšší hodnotu.</w:t>
      </w:r>
      <w:r w:rsidR="008F6B8D">
        <w:rPr>
          <w:rStyle w:val="Znakapoznpodarou"/>
        </w:rPr>
        <w:footnoteReference w:id="134"/>
      </w:r>
      <w:r w:rsidR="008F6B8D">
        <w:t xml:space="preserve"> Lze tak očekávat, že právě rafinérie a zpracovatelské závody čeká v relativně blízké budoucnosti podstatný rozvoj, který s sebou přinese i růst pracovních příležitostí.</w:t>
      </w:r>
    </w:p>
    <w:p w14:paraId="1AA315E3" w14:textId="101C15FA" w:rsidR="008F6B8D" w:rsidRDefault="008F6B8D" w:rsidP="008F6B8D">
      <w:pPr>
        <w:spacing w:line="360" w:lineRule="auto"/>
        <w:ind w:firstLine="708"/>
        <w:jc w:val="both"/>
      </w:pPr>
      <w:r>
        <w:t xml:space="preserve">Oproti mlýnům jsou rafinérie v Indonésii spravovány podstatně menším množstvím společností. Více než polovina všech indonéských kapacit rafinérií je vlastněna pouze třemi korporátními skupinami, a to </w:t>
      </w:r>
      <w:proofErr w:type="spellStart"/>
      <w:r>
        <w:t>Wilmar</w:t>
      </w:r>
      <w:proofErr w:type="spellEnd"/>
      <w:r>
        <w:t xml:space="preserve">, </w:t>
      </w:r>
      <w:proofErr w:type="spellStart"/>
      <w:r>
        <w:t>Sinar</w:t>
      </w:r>
      <w:proofErr w:type="spellEnd"/>
      <w:r>
        <w:t xml:space="preserve"> Mas a </w:t>
      </w:r>
      <w:proofErr w:type="spellStart"/>
      <w:r>
        <w:t>Musim</w:t>
      </w:r>
      <w:proofErr w:type="spellEnd"/>
      <w:r>
        <w:t xml:space="preserve"> </w:t>
      </w:r>
      <w:r w:rsidR="00A240CE">
        <w:t>M</w:t>
      </w:r>
      <w:r>
        <w:t xml:space="preserve">as, přičemž tato nerovnost může být způsobena většími kapitálovými požadavky na vlastnictví rafinérií než mlýnů. Tento fakt však má velký potenciál v oblasti dosahování udržitelnosti v celém řetězci, jelikož rozhodnutí </w:t>
      </w:r>
      <w:r>
        <w:lastRenderedPageBreak/>
        <w:t xml:space="preserve">tak klíčových hráčů by mohlo ovlivnit podobu indonéského průmyslu palmového oleje jako </w:t>
      </w:r>
      <w:r w:rsidR="00CF217F">
        <w:rPr>
          <w:noProof/>
        </w:rPr>
        <w:drawing>
          <wp:anchor distT="0" distB="0" distL="114300" distR="114300" simplePos="0" relativeHeight="251662336" behindDoc="1" locked="0" layoutInCell="1" allowOverlap="1" wp14:anchorId="6895B598" wp14:editId="47B62535">
            <wp:simplePos x="0" y="0"/>
            <wp:positionH relativeFrom="column">
              <wp:posOffset>-5080</wp:posOffset>
            </wp:positionH>
            <wp:positionV relativeFrom="paragraph">
              <wp:posOffset>751065</wp:posOffset>
            </wp:positionV>
            <wp:extent cx="5760720" cy="3246755"/>
            <wp:effectExtent l="0" t="0" r="5080" b="4445"/>
            <wp:wrapSquare wrapText="bothSides"/>
            <wp:docPr id="4" name="Obrázek 4" descr="Obsah obrázku obloha, exteriér, budova, továr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obloha, exteriér, budova, továrna&#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6755"/>
                    </a:xfrm>
                    <a:prstGeom prst="rect">
                      <a:avLst/>
                    </a:prstGeom>
                  </pic:spPr>
                </pic:pic>
              </a:graphicData>
            </a:graphic>
            <wp14:sizeRelH relativeFrom="page">
              <wp14:pctWidth>0</wp14:pctWidth>
            </wp14:sizeRelH>
            <wp14:sizeRelV relativeFrom="page">
              <wp14:pctHeight>0</wp14:pctHeight>
            </wp14:sizeRelV>
          </wp:anchor>
        </w:drawing>
      </w:r>
      <w:r>
        <w:t>celku.</w:t>
      </w:r>
      <w:r>
        <w:rPr>
          <w:rStyle w:val="Znakapoznpodarou"/>
        </w:rPr>
        <w:footnoteReference w:id="135"/>
      </w:r>
    </w:p>
    <w:p w14:paraId="32652B2D" w14:textId="44005262" w:rsidR="008F6B8D" w:rsidRDefault="008F6B8D" w:rsidP="008F6B8D">
      <w:pPr>
        <w:spacing w:line="360" w:lineRule="auto"/>
        <w:jc w:val="both"/>
        <w:rPr>
          <w:sz w:val="20"/>
          <w:szCs w:val="20"/>
        </w:rPr>
      </w:pPr>
      <w:r w:rsidRPr="008F6B8D">
        <w:rPr>
          <w:b/>
          <w:bCs/>
          <w:sz w:val="20"/>
          <w:szCs w:val="20"/>
        </w:rPr>
        <w:t xml:space="preserve">Obr. </w:t>
      </w:r>
      <w:r w:rsidR="00A930DF">
        <w:rPr>
          <w:b/>
          <w:bCs/>
          <w:sz w:val="20"/>
          <w:szCs w:val="20"/>
        </w:rPr>
        <w:t>5</w:t>
      </w:r>
      <w:r w:rsidRPr="008F6B8D">
        <w:rPr>
          <w:b/>
          <w:bCs/>
          <w:sz w:val="20"/>
          <w:szCs w:val="20"/>
        </w:rPr>
        <w:t xml:space="preserve"> </w:t>
      </w:r>
      <w:r w:rsidRPr="008F6B8D">
        <w:rPr>
          <w:sz w:val="20"/>
          <w:szCs w:val="20"/>
        </w:rPr>
        <w:t xml:space="preserve">– Rafinérie </w:t>
      </w:r>
      <w:proofErr w:type="spellStart"/>
      <w:r w:rsidRPr="008F6B8D">
        <w:rPr>
          <w:sz w:val="20"/>
          <w:szCs w:val="20"/>
        </w:rPr>
        <w:t>Pertamina</w:t>
      </w:r>
      <w:proofErr w:type="spellEnd"/>
      <w:r w:rsidRPr="008F6B8D">
        <w:rPr>
          <w:sz w:val="20"/>
          <w:szCs w:val="20"/>
        </w:rPr>
        <w:t xml:space="preserve"> </w:t>
      </w:r>
      <w:proofErr w:type="spellStart"/>
      <w:r w:rsidRPr="008F6B8D">
        <w:rPr>
          <w:sz w:val="20"/>
          <w:szCs w:val="20"/>
        </w:rPr>
        <w:t>Uji</w:t>
      </w:r>
      <w:proofErr w:type="spellEnd"/>
      <w:r w:rsidRPr="008F6B8D">
        <w:rPr>
          <w:sz w:val="20"/>
          <w:szCs w:val="20"/>
        </w:rPr>
        <w:t xml:space="preserve"> Coba Green Diesel v </w:t>
      </w:r>
      <w:proofErr w:type="spellStart"/>
      <w:r w:rsidRPr="008F6B8D">
        <w:rPr>
          <w:sz w:val="20"/>
          <w:szCs w:val="20"/>
        </w:rPr>
        <w:t>Kilang</w:t>
      </w:r>
      <w:proofErr w:type="spellEnd"/>
      <w:r w:rsidRPr="008F6B8D">
        <w:rPr>
          <w:sz w:val="20"/>
          <w:szCs w:val="20"/>
        </w:rPr>
        <w:t xml:space="preserve"> </w:t>
      </w:r>
      <w:proofErr w:type="spellStart"/>
      <w:r w:rsidRPr="008F6B8D">
        <w:rPr>
          <w:sz w:val="20"/>
          <w:szCs w:val="20"/>
        </w:rPr>
        <w:t>Cilacap</w:t>
      </w:r>
      <w:proofErr w:type="spellEnd"/>
    </w:p>
    <w:p w14:paraId="7F9AD91F" w14:textId="77777777" w:rsidR="008F6B8D" w:rsidRPr="008F6B8D" w:rsidRDefault="008F6B8D" w:rsidP="008F6B8D">
      <w:pPr>
        <w:spacing w:line="360" w:lineRule="auto"/>
        <w:jc w:val="both"/>
        <w:rPr>
          <w:sz w:val="20"/>
          <w:szCs w:val="20"/>
        </w:rPr>
      </w:pPr>
    </w:p>
    <w:p w14:paraId="59212EA9" w14:textId="3B529A3E" w:rsidR="008F6B8D" w:rsidRPr="008F6B8D" w:rsidRDefault="008F6B8D" w:rsidP="00636C9C">
      <w:pPr>
        <w:pStyle w:val="Nadpis3"/>
        <w:numPr>
          <w:ilvl w:val="2"/>
          <w:numId w:val="1"/>
        </w:numPr>
        <w:spacing w:line="360" w:lineRule="auto"/>
        <w:rPr>
          <w:rFonts w:ascii="Times New Roman" w:hAnsi="Times New Roman" w:cs="Times New Roman"/>
          <w:b/>
          <w:bCs/>
          <w:i/>
          <w:iCs/>
          <w:color w:val="000000" w:themeColor="text1"/>
        </w:rPr>
      </w:pPr>
      <w:bookmarkStart w:id="29" w:name="_Toc90159958"/>
      <w:r w:rsidRPr="008F6B8D">
        <w:rPr>
          <w:rFonts w:ascii="Times New Roman" w:hAnsi="Times New Roman" w:cs="Times New Roman"/>
          <w:b/>
          <w:bCs/>
          <w:i/>
          <w:iCs/>
          <w:color w:val="000000" w:themeColor="text1"/>
        </w:rPr>
        <w:t xml:space="preserve">Analýza </w:t>
      </w:r>
      <w:r w:rsidR="00A74DDF">
        <w:rPr>
          <w:rFonts w:ascii="Times New Roman" w:hAnsi="Times New Roman" w:cs="Times New Roman"/>
          <w:b/>
          <w:bCs/>
          <w:i/>
          <w:iCs/>
          <w:color w:val="000000" w:themeColor="text1"/>
        </w:rPr>
        <w:t>situace</w:t>
      </w:r>
      <w:r w:rsidRPr="008F6B8D">
        <w:rPr>
          <w:rFonts w:ascii="Times New Roman" w:hAnsi="Times New Roman" w:cs="Times New Roman"/>
          <w:b/>
          <w:bCs/>
          <w:i/>
          <w:iCs/>
          <w:color w:val="000000" w:themeColor="text1"/>
        </w:rPr>
        <w:t xml:space="preserve"> v </w:t>
      </w:r>
      <w:proofErr w:type="spellStart"/>
      <w:r w:rsidRPr="008F6B8D">
        <w:rPr>
          <w:rFonts w:ascii="Times New Roman" w:hAnsi="Times New Roman" w:cs="Times New Roman"/>
          <w:b/>
          <w:bCs/>
          <w:i/>
          <w:iCs/>
          <w:color w:val="000000" w:themeColor="text1"/>
        </w:rPr>
        <w:t>Golden</w:t>
      </w:r>
      <w:proofErr w:type="spellEnd"/>
      <w:r w:rsidRPr="008F6B8D">
        <w:rPr>
          <w:rFonts w:ascii="Times New Roman" w:hAnsi="Times New Roman" w:cs="Times New Roman"/>
          <w:b/>
          <w:bCs/>
          <w:i/>
          <w:iCs/>
          <w:color w:val="000000" w:themeColor="text1"/>
        </w:rPr>
        <w:t xml:space="preserve"> </w:t>
      </w:r>
      <w:proofErr w:type="spellStart"/>
      <w:r w:rsidRPr="008F6B8D">
        <w:rPr>
          <w:rFonts w:ascii="Times New Roman" w:hAnsi="Times New Roman" w:cs="Times New Roman"/>
          <w:b/>
          <w:bCs/>
          <w:i/>
          <w:iCs/>
          <w:color w:val="000000" w:themeColor="text1"/>
        </w:rPr>
        <w:t>Agri-Resources</w:t>
      </w:r>
      <w:bookmarkEnd w:id="29"/>
      <w:proofErr w:type="spellEnd"/>
      <w:r w:rsidRPr="008F6B8D">
        <w:rPr>
          <w:rFonts w:ascii="Times New Roman" w:hAnsi="Times New Roman" w:cs="Times New Roman"/>
          <w:b/>
          <w:bCs/>
          <w:i/>
          <w:iCs/>
          <w:color w:val="000000" w:themeColor="text1"/>
        </w:rPr>
        <w:t xml:space="preserve"> </w:t>
      </w:r>
    </w:p>
    <w:p w14:paraId="30380663" w14:textId="41CD82D5" w:rsidR="008F6B8D" w:rsidRDefault="008F6B8D" w:rsidP="008F6B8D">
      <w:pPr>
        <w:spacing w:line="360" w:lineRule="auto"/>
        <w:ind w:firstLine="708"/>
        <w:jc w:val="both"/>
      </w:pPr>
      <w:r>
        <w:t>I přesto, že vyhledávání relevantní literatury k tématu bylo realizováno v indonéštině i</w:t>
      </w:r>
      <w:r w:rsidR="00E30112">
        <w:t> </w:t>
      </w:r>
      <w:r>
        <w:t>angličtině, pod různými klíčovými slovy a na několika webových stránkách, byl nalezen pouze jeden text zabývající se alespoň částečně analýzou stavu pracovních podmínek v indonéské rafinérii. Je jím text Dánského institutu pro lidská práva s názvem „</w:t>
      </w:r>
      <w:proofErr w:type="spellStart"/>
      <w:r>
        <w:t>Kajian</w:t>
      </w:r>
      <w:proofErr w:type="spellEnd"/>
      <w:r>
        <w:t xml:space="preserve"> </w:t>
      </w:r>
      <w:proofErr w:type="spellStart"/>
      <w:r>
        <w:t>hak</w:t>
      </w:r>
      <w:proofErr w:type="spellEnd"/>
      <w:r>
        <w:t xml:space="preserve"> </w:t>
      </w:r>
      <w:proofErr w:type="spellStart"/>
      <w:r>
        <w:t>pekerja</w:t>
      </w:r>
      <w:proofErr w:type="spellEnd"/>
      <w:r>
        <w:t xml:space="preserve">: </w:t>
      </w:r>
      <w:proofErr w:type="spellStart"/>
      <w:r>
        <w:t>rantai</w:t>
      </w:r>
      <w:proofErr w:type="spellEnd"/>
      <w:r>
        <w:t xml:space="preserve"> </w:t>
      </w:r>
      <w:proofErr w:type="spellStart"/>
      <w:r>
        <w:t>pasok</w:t>
      </w:r>
      <w:proofErr w:type="spellEnd"/>
      <w:r>
        <w:t xml:space="preserve"> </w:t>
      </w:r>
      <w:proofErr w:type="spellStart"/>
      <w:r>
        <w:t>minyak</w:t>
      </w:r>
      <w:proofErr w:type="spellEnd"/>
      <w:r>
        <w:t xml:space="preserve"> </w:t>
      </w:r>
      <w:proofErr w:type="spellStart"/>
      <w:r>
        <w:t>kelapa</w:t>
      </w:r>
      <w:proofErr w:type="spellEnd"/>
      <w:r>
        <w:t xml:space="preserve"> </w:t>
      </w:r>
      <w:proofErr w:type="spellStart"/>
      <w:r>
        <w:t>sawit</w:t>
      </w:r>
      <w:proofErr w:type="spellEnd"/>
      <w:r>
        <w:t xml:space="preserve"> Nestlé di </w:t>
      </w:r>
      <w:proofErr w:type="spellStart"/>
      <w:r>
        <w:t>Indonesia</w:t>
      </w:r>
      <w:proofErr w:type="spellEnd"/>
      <w:r>
        <w:t xml:space="preserve">“, v němž organizace na základě žádosti společnosti Nestlé mapovala v roce 2016 lidská práva a pracovní podmínky v dodavatelském řetězci. Nestlé v roce 2016 nakoupila 460 000 tun palmového oleje za účelem výroby svých produktů, přičemž většina oleje pocházela z Indonésie od společnosti </w:t>
      </w:r>
      <w:proofErr w:type="spellStart"/>
      <w:r>
        <w:t>Golden</w:t>
      </w:r>
      <w:proofErr w:type="spellEnd"/>
      <w:r>
        <w:t xml:space="preserve"> </w:t>
      </w:r>
      <w:proofErr w:type="spellStart"/>
      <w:r>
        <w:t>Agri-Resources</w:t>
      </w:r>
      <w:proofErr w:type="spellEnd"/>
      <w:r>
        <w:t>. Díky tomu lze text považovat alespoň částečně vypovídající o situaci v jedné z největších indonéských společností zabývající se zpracováním palmy olejné a produkcí palmového oleje.</w:t>
      </w:r>
    </w:p>
    <w:p w14:paraId="41DB824D" w14:textId="02DD22A5" w:rsidR="008F6B8D" w:rsidRDefault="008F6B8D" w:rsidP="00CF217F">
      <w:pPr>
        <w:spacing w:line="360" w:lineRule="auto"/>
        <w:ind w:firstLine="708"/>
        <w:jc w:val="both"/>
      </w:pPr>
      <w:r>
        <w:t>Studie vedle neopomenutelných ekonomických přínosů uvádí i sociální problémy a</w:t>
      </w:r>
      <w:r w:rsidR="00E30112">
        <w:t> </w:t>
      </w:r>
      <w:r>
        <w:t>negativní dopady produkce palmového oleje. V případě rafinérií mezi problematické jevy patří neadekvátní výše minimální mzdy, nezákonné překračování pracovní doby</w:t>
      </w:r>
      <w:r w:rsidR="00CF217F">
        <w:t xml:space="preserve">, které navíc </w:t>
      </w:r>
      <w:r w:rsidR="00CF217F">
        <w:lastRenderedPageBreak/>
        <w:t>často není finančně kompenzováno</w:t>
      </w:r>
      <w:r>
        <w:t xml:space="preserve"> a absence bezpečnostních školení</w:t>
      </w:r>
      <w:r w:rsidR="00CF217F">
        <w:t>, což může mít fatální následky</w:t>
      </w:r>
      <w:r>
        <w:t>.</w:t>
      </w:r>
      <w:r>
        <w:rPr>
          <w:rStyle w:val="Znakapoznpodarou"/>
        </w:rPr>
        <w:footnoteReference w:id="136"/>
      </w:r>
    </w:p>
    <w:p w14:paraId="72A146FC" w14:textId="77777777" w:rsidR="00CF217F" w:rsidRPr="004974A7" w:rsidRDefault="00CF217F" w:rsidP="00CF217F">
      <w:pPr>
        <w:spacing w:line="360" w:lineRule="auto"/>
        <w:ind w:firstLine="708"/>
        <w:jc w:val="both"/>
      </w:pPr>
    </w:p>
    <w:p w14:paraId="20D4ADFD" w14:textId="6D4AEB84" w:rsidR="003F4285" w:rsidRDefault="003F4285" w:rsidP="00636C9C">
      <w:pPr>
        <w:pStyle w:val="Nadpis2"/>
        <w:numPr>
          <w:ilvl w:val="1"/>
          <w:numId w:val="1"/>
        </w:num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30" w:name="_Toc90159959"/>
      <w:r w:rsidRPr="003F4285">
        <w:rPr>
          <w:rFonts w:ascii="Times New Roman" w:hAnsi="Times New Roman" w:cs="Times New Roman"/>
          <w:b/>
          <w:bCs/>
          <w:color w:val="000000" w:themeColor="text1"/>
          <w:sz w:val="24"/>
          <w:szCs w:val="24"/>
        </w:rPr>
        <w:t xml:space="preserve">Distribuce </w:t>
      </w:r>
      <w:r w:rsidR="00A74DDF">
        <w:rPr>
          <w:rFonts w:ascii="Times New Roman" w:hAnsi="Times New Roman" w:cs="Times New Roman"/>
          <w:b/>
          <w:bCs/>
          <w:color w:val="000000" w:themeColor="text1"/>
          <w:sz w:val="24"/>
          <w:szCs w:val="24"/>
        </w:rPr>
        <w:t>produkt</w:t>
      </w:r>
      <w:r w:rsidR="00CF217F">
        <w:rPr>
          <w:rFonts w:ascii="Times New Roman" w:hAnsi="Times New Roman" w:cs="Times New Roman"/>
          <w:b/>
          <w:bCs/>
          <w:color w:val="000000" w:themeColor="text1"/>
          <w:sz w:val="24"/>
          <w:szCs w:val="24"/>
        </w:rPr>
        <w:t>u</w:t>
      </w:r>
      <w:bookmarkEnd w:id="30"/>
    </w:p>
    <w:p w14:paraId="1E68ADBF" w14:textId="49E8B580" w:rsidR="00A74DDF" w:rsidRDefault="00A74DDF" w:rsidP="00A74DDF">
      <w:pPr>
        <w:spacing w:line="360" w:lineRule="auto"/>
        <w:ind w:firstLine="708"/>
        <w:jc w:val="both"/>
      </w:pPr>
      <w:r>
        <w:t xml:space="preserve">Od roku 2013 Indonésie každoročně exportuje </w:t>
      </w:r>
      <w:r w:rsidR="009E10E6">
        <w:t xml:space="preserve">do celého světa </w:t>
      </w:r>
      <w:r w:rsidR="00CF217F">
        <w:t>bezmála</w:t>
      </w:r>
      <w:r>
        <w:t xml:space="preserve"> </w:t>
      </w:r>
      <w:r w:rsidR="00CF217F">
        <w:t>3</w:t>
      </w:r>
      <w:r>
        <w:t>0 milionů tun palmového oleje</w:t>
      </w:r>
      <w:r w:rsidR="007748AC">
        <w:t xml:space="preserve">. </w:t>
      </w:r>
      <w:r>
        <w:t xml:space="preserve">Naprostá většina palmového oleje vyprodukovaného v Indonésii byla a stále je na těchto trzích obchodována ve formě </w:t>
      </w:r>
      <w:r w:rsidR="00CF217F">
        <w:t xml:space="preserve">rafinovaného a </w:t>
      </w:r>
      <w:r>
        <w:t>surového palmového oleje</w:t>
      </w:r>
      <w:r w:rsidR="00A240CE">
        <w:t xml:space="preserve"> (CPO)</w:t>
      </w:r>
      <w:r>
        <w:t xml:space="preserve">, jehož cena k listopadu roku </w:t>
      </w:r>
      <w:r w:rsidRPr="005172F3">
        <w:t>2021 byla 1198,25 USD za metrickou tunu</w:t>
      </w:r>
      <w:r w:rsidR="005172F3">
        <w:t xml:space="preserve"> a od podstatného propadu v květnu 2020, kdy byla cena 576,56 USD za metrickou tunu, konstantně stoupá</w:t>
      </w:r>
      <w:r>
        <w:t>.</w:t>
      </w:r>
      <w:r w:rsidR="005172F3">
        <w:rPr>
          <w:rStyle w:val="Znakapoznpodarou"/>
        </w:rPr>
        <w:footnoteReference w:id="137"/>
      </w:r>
      <w:r w:rsidR="005172F3">
        <w:t xml:space="preserve"> </w:t>
      </w:r>
      <w:r>
        <w:t xml:space="preserve">Nedávné studie však ukázaly, že výkonnost exportu </w:t>
      </w:r>
      <w:r w:rsidR="00A240CE">
        <w:t>CPO</w:t>
      </w:r>
      <w:r>
        <w:t xml:space="preserve"> má dlouhodobě klesající tendenci a podstatně větší exportní potenciál v sobě skrývá zpracovaný palmový olej.</w:t>
      </w:r>
      <w:r>
        <w:rPr>
          <w:rStyle w:val="Znakapoznpodarou"/>
        </w:rPr>
        <w:footnoteReference w:id="138"/>
      </w:r>
      <w:r>
        <w:t xml:space="preserve"> Stejný, ba dokonce sílící trend se dá očekávat i v blízké budoucnosti. Jak bylo uvedeno v kapitole </w:t>
      </w:r>
      <w:r w:rsidR="009E4A6C">
        <w:t>2</w:t>
      </w:r>
      <w:r>
        <w:t>.3. Současnost palmy olejné v Indonésii, za uplynulý rok kvůli pandemii onemocnění COVID-19 a s ní spojenými výpadky v celém dodavatelském řetězci vyšplhala cena za metrickou tunu surového palmového oleje do extrémních výšin. Z toho důvodu se největší nákupčí, kterým je Indie, rozhodl změnit strategii a nakupovat již zpracovaný palmový ole</w:t>
      </w:r>
      <w:r w:rsidR="00CF217F">
        <w:t>j, díky čemuž je</w:t>
      </w:r>
      <w:r>
        <w:t xml:space="preserve"> </w:t>
      </w:r>
      <w:r w:rsidR="00CF217F">
        <w:t>o</w:t>
      </w:r>
      <w:r>
        <w:t>rganizac</w:t>
      </w:r>
      <w:r w:rsidR="00CF217F">
        <w:t>í</w:t>
      </w:r>
      <w:r>
        <w:t xml:space="preserve"> GAPKI </w:t>
      </w:r>
      <w:r w:rsidR="00CF217F">
        <w:t xml:space="preserve">předpokládáno, </w:t>
      </w:r>
      <w:r>
        <w:t xml:space="preserve">že v roce 2021 poklesne vývoz </w:t>
      </w:r>
      <w:r w:rsidR="00A240CE">
        <w:t>CPO</w:t>
      </w:r>
      <w:r>
        <w:t xml:space="preserve"> </w:t>
      </w:r>
      <w:r w:rsidR="00CF217F">
        <w:t xml:space="preserve">do této země </w:t>
      </w:r>
      <w:r>
        <w:t>o 54,4 % oproti předchozímu roku</w:t>
      </w:r>
      <w:r w:rsidR="00CF217F">
        <w:t>. Celkový export palmového oleje má však i přes cenové výkyvy stoupající tendenci, která bývá přičítána rostoucí poptávce po již hotových derivátech.</w:t>
      </w:r>
      <w:r>
        <w:rPr>
          <w:rStyle w:val="Znakapoznpodarou"/>
        </w:rPr>
        <w:footnoteReference w:id="139"/>
      </w:r>
      <w:r>
        <w:t xml:space="preserve"> Samy o sobě tyto události podstatným způsobem určují nadcházející vývoj distribuce, nicméně prezident </w:t>
      </w:r>
      <w:proofErr w:type="spellStart"/>
      <w:r>
        <w:t>Joko</w:t>
      </w:r>
      <w:proofErr w:type="spellEnd"/>
      <w:r>
        <w:t xml:space="preserve"> </w:t>
      </w:r>
      <w:proofErr w:type="spellStart"/>
      <w:r>
        <w:t>Widodo</w:t>
      </w:r>
      <w:proofErr w:type="spellEnd"/>
      <w:r>
        <w:t xml:space="preserve"> posunul, prozatím alespoň řečnicky, transformaci ještě o krok dál. V polovině října roku 2021 při pravidelném setkání pořádaném institutem </w:t>
      </w:r>
      <w:proofErr w:type="spellStart"/>
      <w:r>
        <w:t>Lemhannas</w:t>
      </w:r>
      <w:proofErr w:type="spellEnd"/>
      <w:r>
        <w:t xml:space="preserve"> uvedl, že Indonésie bude nadále rozvíjet navazující trh, který postupně za účelem produkce navazujících produktů (kosmetika, margaríny, biopaliva a další deriváty) absorbuje veškerý vyprodukovaný </w:t>
      </w:r>
      <w:r w:rsidR="00A240CE">
        <w:t>CPO</w:t>
      </w:r>
      <w:r>
        <w:t xml:space="preserve"> a nebude jej tak dále obchodovat na světovém trhu. Podle </w:t>
      </w:r>
      <w:proofErr w:type="spellStart"/>
      <w:r>
        <w:t>Joko</w:t>
      </w:r>
      <w:proofErr w:type="spellEnd"/>
      <w:r>
        <w:t xml:space="preserve"> </w:t>
      </w:r>
      <w:proofErr w:type="spellStart"/>
      <w:r>
        <w:t>Widoda</w:t>
      </w:r>
      <w:proofErr w:type="spellEnd"/>
      <w:r>
        <w:t xml:space="preserve"> má Indonésie pochopitelný důvod pro zastavení exportu této komodity, neměla by se tak </w:t>
      </w:r>
      <w:r>
        <w:lastRenderedPageBreak/>
        <w:t>zdráhat za svůj plán postavit a nasadit své nejrenomovanější právníky světové úrovně v případném sporu se Světovou obchodní organizací.</w:t>
      </w:r>
      <w:r>
        <w:rPr>
          <w:rStyle w:val="Znakapoznpodarou"/>
        </w:rPr>
        <w:footnoteReference w:id="140"/>
      </w:r>
      <w:r>
        <w:t xml:space="preserve"> Situace je velmi čerstvá, a tak je obtížné vytvářet jakékoli predikce, nicméně v případě, že by se rozvoj vyvíjel podle indonéského scénáře, by bylo možné očekávat podstatný nárůst pracovních příležitostí v celé šíři navazujícího trhu i nové ekonomické příležitosti. Neméně důležitou je </w:t>
      </w:r>
      <w:r w:rsidR="00CF217F">
        <w:t xml:space="preserve">v tomto ohledu </w:t>
      </w:r>
      <w:r>
        <w:t xml:space="preserve">domácí spotřeba, která čítala v roce 2020 17,35 miliónů tun, což je o více než půl milionu více než v roce 2019. Meziroční nárůst je přičítán intenzivnímu programu na rozvoj biopaliv, který je detailněji popsán výše v kapitole </w:t>
      </w:r>
      <w:r w:rsidR="00A30670">
        <w:t>2</w:t>
      </w:r>
      <w:r>
        <w:t>.3. Současnost palmy olejné v Indonésii a zvýšené poptávce po čistících prostředcích, dezinfekcích a mýdlech z důvodu pandemie COVID-19. Mírným překvapením je, že spotřeba palmového oleje v potravinářském sektoru paradoxně míně klesla, a to z 801 tisíc tun v roce 2019 na 723 tisíc tun v 2020.</w:t>
      </w:r>
      <w:r>
        <w:rPr>
          <w:rStyle w:val="Znakapoznpodarou"/>
        </w:rPr>
        <w:footnoteReference w:id="141"/>
      </w:r>
    </w:p>
    <w:p w14:paraId="1B47E48D" w14:textId="404DF2B4" w:rsidR="00CF217F" w:rsidRDefault="00CF217F" w:rsidP="00CF217F">
      <w:pPr>
        <w:spacing w:line="360" w:lineRule="auto"/>
        <w:ind w:firstLine="708"/>
        <w:jc w:val="both"/>
      </w:pPr>
      <w:r>
        <w:t xml:space="preserve">Distribuce produktu v rámci země i do zahraničí je pomyslným vrcholem ledovce celého řetězce a zahrnuje velmi širokou škálu pracovních aktivit od fyzických úkonů spojených s transportem až po administrativní činnosti. Ty je tak velmi komplikované jakkoli homogenizovat a zhodnotit jejich přímý a nepřímý dopad na zaměstnance a místní komunity. </w:t>
      </w:r>
      <w:r w:rsidR="006D41C6">
        <w:t>Neopomenutelným faktem je, že krok distribuce palmového oleje a dalších produktů přispívá k budování infrastruktury od silnic až po přístavy a letiště</w:t>
      </w:r>
      <w:r w:rsidR="00A30670">
        <w:t>, jelikož hladký export komodity je indonéskou prioritou</w:t>
      </w:r>
      <w:r w:rsidR="006D41C6">
        <w:t xml:space="preserve">. </w:t>
      </w:r>
      <w:r w:rsidR="00A30670">
        <w:t xml:space="preserve">V tom bezesporu do budoucna tkví potenciál v budování pracovních míst. Z </w:t>
      </w:r>
      <w:r>
        <w:t>toho důvodu, že zaměstnanecké posty na konci řetězce vyžadují určité vzdělání a</w:t>
      </w:r>
      <w:r w:rsidR="00E30112">
        <w:t> </w:t>
      </w:r>
      <w:r>
        <w:t xml:space="preserve">jsou zřizovány přímo nadnárodními korporacemi, lze očekávat, že pracovní podmínky budou v kontextu celého výrobního a zpracovatelského procesu spíše nadstandartní. V Indonésii této oblasti dominují tři </w:t>
      </w:r>
      <w:r w:rsidR="00A240CE">
        <w:t xml:space="preserve">již zmíněné </w:t>
      </w:r>
      <w:r>
        <w:t xml:space="preserve">velké nadnárodní korporace, a to </w:t>
      </w:r>
      <w:proofErr w:type="spellStart"/>
      <w:r>
        <w:t>Wilmar</w:t>
      </w:r>
      <w:proofErr w:type="spellEnd"/>
      <w:r>
        <w:t xml:space="preserve">, </w:t>
      </w:r>
      <w:proofErr w:type="spellStart"/>
      <w:r>
        <w:t>Sinar</w:t>
      </w:r>
      <w:proofErr w:type="spellEnd"/>
      <w:r>
        <w:t xml:space="preserve"> Mas a </w:t>
      </w:r>
      <w:proofErr w:type="spellStart"/>
      <w:r>
        <w:t>Musim</w:t>
      </w:r>
      <w:proofErr w:type="spellEnd"/>
      <w:r>
        <w:t xml:space="preserve"> Mas a jejich dceřiné společnosti, které mají vertikálně integrovaný distribuční systém. To znamená, že dochází k prolínání výrobních a obchodních činností a zahrnuje jednotlivé subjekty, které se chovají jako jednotný systém a vytváří tak prakticky svůj vlastní obchodní řetězec s příslušnými komoditami.</w:t>
      </w:r>
      <w:r>
        <w:rPr>
          <w:rStyle w:val="Znakapoznpodarou"/>
        </w:rPr>
        <w:footnoteReference w:id="142"/>
      </w:r>
      <w:r>
        <w:t xml:space="preserve"> Takto velké vertikálně integrované společnosti mají podstatný vliv na prakticky každou část výrobního a zpracovatelského procesu, což v sobě v případě špatné praxe skrývá hrozbu a v případě dobré praxe </w:t>
      </w:r>
      <w:r w:rsidR="00A240CE">
        <w:t>velký</w:t>
      </w:r>
      <w:r>
        <w:t xml:space="preserve"> potenciál, jak napomoci směřovat vývoj průmyslu palmového oleje jako celku a ovlivnit tak jeho sociální, environmetální i ekonomické dopady. Ačkoli jsou všechny zmíněné korporace signatáři </w:t>
      </w:r>
      <w:r>
        <w:lastRenderedPageBreak/>
        <w:t>alespoň některých závazků Organizace spojených národů o dodržování lidských práv a členy Společnosti kulatého stolu pro obnovitelný palmový olej (RSPO), každoročně se objevují svědectví o hrubém porušování lidských práv zejména na plantážích a ve zpracovatelských mlýnech. Do dalších let je tak třeba efektivněji implementovat sjednané závazky a pracovat na sledovatelnosti a transparentnosti ve všech oblastech.</w:t>
      </w:r>
    </w:p>
    <w:p w14:paraId="1BAECF8D" w14:textId="54D77C5A" w:rsidR="006C4FE8" w:rsidRDefault="00A74DDF" w:rsidP="006C4FE8">
      <w:pPr>
        <w:spacing w:line="360" w:lineRule="auto"/>
        <w:ind w:firstLine="708"/>
        <w:jc w:val="both"/>
      </w:pPr>
      <w:r>
        <w:t>Podstatným</w:t>
      </w:r>
      <w:r w:rsidR="00CF217F">
        <w:t>, a v případě Indonésie velmi zajímavým,</w:t>
      </w:r>
      <w:r>
        <w:t xml:space="preserve"> elementem distribučního řetězce je mediální prezentace komodity. V tomto ohledu proti sobě často stojí dva protikladné světy, zatímco západní média mnohdy nešetří kriticismem a přednáší zejména příklady špatné praxe, Indonésie se naopak snaží nekriticky vyzdvihovat pozitiva a nedat prostor rozporům. Tento fakt si lze jednoduše ověřit například na prvních deseti výsledcích vyhledávání klíčového slova palmový olej v angličtině a indonéštině na platformě </w:t>
      </w:r>
      <w:proofErr w:type="spellStart"/>
      <w:r>
        <w:t>YouTube</w:t>
      </w:r>
      <w:proofErr w:type="spellEnd"/>
      <w:r w:rsidR="00F75D5F">
        <w:t>, a to na anonymním okně, aby nedošlo k ovlivnění výsledků vyhledávacími preferencemi výzkumníka</w:t>
      </w:r>
      <w:r>
        <w:t>. V případě užití anglického termínu „</w:t>
      </w:r>
      <w:proofErr w:type="spellStart"/>
      <w:r>
        <w:t>palm</w:t>
      </w:r>
      <w:proofErr w:type="spellEnd"/>
      <w:r>
        <w:t xml:space="preserve"> </w:t>
      </w:r>
      <w:proofErr w:type="spellStart"/>
      <w:r>
        <w:t>oil</w:t>
      </w:r>
      <w:proofErr w:type="spellEnd"/>
      <w:r>
        <w:t xml:space="preserve">“ se </w:t>
      </w:r>
      <w:r w:rsidR="00F75D5F">
        <w:t>devět</w:t>
      </w:r>
      <w:r>
        <w:t xml:space="preserve"> z deseti prvních nalezených videí zabývá kritikou průmyslu palmového oleje, a to zejména z důvodu </w:t>
      </w:r>
      <w:proofErr w:type="spellStart"/>
      <w:r>
        <w:t>deforestace</w:t>
      </w:r>
      <w:proofErr w:type="spellEnd"/>
      <w:r>
        <w:t>. V případě užití indonéského termínu „</w:t>
      </w:r>
      <w:proofErr w:type="spellStart"/>
      <w:r>
        <w:t>minyak</w:t>
      </w:r>
      <w:proofErr w:type="spellEnd"/>
      <w:r>
        <w:t xml:space="preserve"> </w:t>
      </w:r>
      <w:proofErr w:type="spellStart"/>
      <w:r>
        <w:t>sawit</w:t>
      </w:r>
      <w:proofErr w:type="spellEnd"/>
      <w:r>
        <w:t>“ není z prvních deseti videí ani jedno žádným způsobem kritické a většinou se týká deskripce výrobního procesu palmového oleje či návodu, jak si jej vyrobit doma. Obdobné jsou také výsledky vyhledávání v internetovém vyhledávači Google</w:t>
      </w:r>
      <w:r w:rsidR="00F75D5F">
        <w:t>, opět skrze anonymní okno, aby byla zajištěna nestrannost</w:t>
      </w:r>
      <w:r>
        <w:t xml:space="preserve">. V případě anglicky zadaného termínu se každý z odkazů na první straně zabývá ve větší či menší míře problematikou palmového oleje ve vztahu k životnímu prostředí či udržitelnosti. Jinak tomu je v případě indonésky zadaného termínu, kdy jeden z odkazů </w:t>
      </w:r>
      <w:r w:rsidR="00CF217F">
        <w:t xml:space="preserve">částečně </w:t>
      </w:r>
      <w:r>
        <w:t>hovoří</w:t>
      </w:r>
      <w:r w:rsidR="00CF217F">
        <w:t xml:space="preserve"> </w:t>
      </w:r>
      <w:r>
        <w:t>o udržitelnosti a</w:t>
      </w:r>
      <w:r w:rsidR="00E30112">
        <w:t> </w:t>
      </w:r>
      <w:r>
        <w:t xml:space="preserve">zbylé přesměrují čtenáře na hlavní stránky korporací zabývajících se zpracováním a distribucí palmového oleje nebo </w:t>
      </w:r>
      <w:r w:rsidR="006D41C6">
        <w:t>na stránky mapující export komodity a její ekonomickou přínosnost pro indonéskou ekonomiku</w:t>
      </w:r>
      <w:r>
        <w:t>. Indonésie vynakládá značné úsilí ve snaze zlepšit mediální obraz palmového oleje. Mezi nejvýraznější počiny patří například rubrika „</w:t>
      </w:r>
      <w:proofErr w:type="spellStart"/>
      <w:r>
        <w:t>Mitos</w:t>
      </w:r>
      <w:proofErr w:type="spellEnd"/>
      <w:r>
        <w:t xml:space="preserve"> &amp; Fakta </w:t>
      </w:r>
      <w:proofErr w:type="spellStart"/>
      <w:r>
        <w:t>Kelapa</w:t>
      </w:r>
      <w:proofErr w:type="spellEnd"/>
      <w:r>
        <w:t xml:space="preserve"> </w:t>
      </w:r>
      <w:proofErr w:type="spellStart"/>
      <w:r>
        <w:t>Sawit</w:t>
      </w:r>
      <w:proofErr w:type="spellEnd"/>
      <w:r>
        <w:t>“</w:t>
      </w:r>
      <w:r>
        <w:rPr>
          <w:rStyle w:val="Znakapoznpodarou"/>
        </w:rPr>
        <w:footnoteReference w:id="143"/>
      </w:r>
      <w:r>
        <w:t xml:space="preserve"> na oficiálních stránkách asociace GAPKI, kde se autoři snaží skrze krátké příspěvky vyvracet mýty a bojovat s kontroverzemi. Dalším velmi známým projektem byla komunikační kampaň Ministerstva Komunikace a Informací s názvem „</w:t>
      </w:r>
      <w:proofErr w:type="spellStart"/>
      <w:r>
        <w:t>SawitBaik</w:t>
      </w:r>
      <w:proofErr w:type="spellEnd"/>
      <w:r>
        <w:t xml:space="preserve">“, která byla v roce 2019 šířena přes sociální média pod </w:t>
      </w:r>
      <w:proofErr w:type="spellStart"/>
      <w:r>
        <w:t>hashtagem</w:t>
      </w:r>
      <w:proofErr w:type="spellEnd"/>
      <w:r>
        <w:t xml:space="preserve"> #SawitBaik a</w:t>
      </w:r>
      <w:r w:rsidR="00E30112">
        <w:t> </w:t>
      </w:r>
      <w:r>
        <w:t xml:space="preserve">měla za úkol zlepšit veřejné mínění o palmovém oleji. Na poslední zmíněnou kampaň se však nedlouho po zahájení snesla velká vlna kritiky za to, že byla zahájena v době, kdy Indonésii sužovaly rozsáhlé požáry původních lesních porostů, a tak </w:t>
      </w:r>
      <w:r>
        <w:lastRenderedPageBreak/>
        <w:t>byla velkou částí populace vnímána jako absurdní a necitlivá.</w:t>
      </w:r>
      <w:r>
        <w:rPr>
          <w:rStyle w:val="Znakapoznpodarou"/>
        </w:rPr>
        <w:footnoteReference w:id="144"/>
      </w:r>
      <w:r w:rsidR="00CF217F">
        <w:t xml:space="preserve"> Jak již bylo zmíněno výše v kapitole </w:t>
      </w:r>
      <w:r w:rsidR="006D41C6">
        <w:t>2</w:t>
      </w:r>
      <w:r w:rsidR="00CF217F">
        <w:t>.4. O pracovních podmínkách a lidských právech, ve snaze o budování pozitivního náhledu na indonéské „zelené zlato“ občasně dochází i k omezování svobody slova či perzekuci investigativních novinářů, kteří sympatie ke komoditě nesdílí, a to s odůvodněním, že dochází k pomluvě dle §310 – §321 trestního zákona.</w:t>
      </w:r>
    </w:p>
    <w:p w14:paraId="4E1CF064" w14:textId="698570A3" w:rsidR="00696F70" w:rsidRDefault="00510F55" w:rsidP="00C21010">
      <w:pPr>
        <w:spacing w:line="360" w:lineRule="auto"/>
        <w:ind w:firstLine="708"/>
        <w:jc w:val="both"/>
      </w:pPr>
      <w:r>
        <w:t>Největšími importéry palmového oleje z Indonésie js</w:t>
      </w:r>
      <w:r w:rsidR="00245FB6">
        <w:t>ou Indie, Čína, západní Evropa, Spojené státy americké a Japonsko. Právě díky nim</w:t>
      </w:r>
      <w:r w:rsidR="001A27F4">
        <w:t xml:space="preserve"> je</w:t>
      </w:r>
      <w:r w:rsidR="00245FB6">
        <w:t xml:space="preserve"> export palmového oleje ze země od roku 2000 </w:t>
      </w:r>
      <w:r w:rsidR="00E10804">
        <w:t xml:space="preserve">relativně </w:t>
      </w:r>
      <w:r w:rsidR="00245FB6">
        <w:t xml:space="preserve">stabilní a alespoň do jisté míry </w:t>
      </w:r>
      <w:proofErr w:type="spellStart"/>
      <w:r w:rsidR="00245FB6">
        <w:t>predikovatelný</w:t>
      </w:r>
      <w:proofErr w:type="spellEnd"/>
      <w:r w:rsidR="00245FB6">
        <w:t>.</w:t>
      </w:r>
      <w:r w:rsidR="00107B3F">
        <w:rPr>
          <w:rStyle w:val="Znakapoznpodarou"/>
        </w:rPr>
        <w:footnoteReference w:id="145"/>
      </w:r>
      <w:r w:rsidR="00245FB6">
        <w:t xml:space="preserve"> </w:t>
      </w:r>
      <w:r w:rsidR="001A27F4">
        <w:t>Kontraktní velikost jednot</w:t>
      </w:r>
      <w:r w:rsidR="00107B3F">
        <w:t>k</w:t>
      </w:r>
      <w:r w:rsidR="001A27F4">
        <w:t xml:space="preserve">y pro obchodování čítá 25 metrických tun a </w:t>
      </w:r>
      <w:r w:rsidR="00107B3F">
        <w:t xml:space="preserve">obchoduje se na Bursa </w:t>
      </w:r>
      <w:proofErr w:type="spellStart"/>
      <w:r w:rsidR="00107B3F">
        <w:t>Malaysia</w:t>
      </w:r>
      <w:proofErr w:type="spellEnd"/>
      <w:r w:rsidR="00107B3F">
        <w:t xml:space="preserve">, tedy na burze cenných papírů v malajském hlavním městě </w:t>
      </w:r>
      <w:proofErr w:type="spellStart"/>
      <w:r w:rsidR="00107B3F">
        <w:t>Kuala</w:t>
      </w:r>
      <w:proofErr w:type="spellEnd"/>
      <w:r w:rsidR="00107B3F">
        <w:t xml:space="preserve"> </w:t>
      </w:r>
      <w:proofErr w:type="spellStart"/>
      <w:r w:rsidR="00107B3F">
        <w:t>Lumpur</w:t>
      </w:r>
      <w:proofErr w:type="spellEnd"/>
      <w:r w:rsidR="00107B3F">
        <w:t>.</w:t>
      </w:r>
      <w:r w:rsidR="00107B3F">
        <w:rPr>
          <w:rStyle w:val="Znakapoznpodarou"/>
        </w:rPr>
        <w:footnoteReference w:id="146"/>
      </w:r>
      <w:r w:rsidR="00635168">
        <w:t xml:space="preserve"> </w:t>
      </w:r>
      <w:r w:rsidR="00485F43">
        <w:t>Ke koncovým spotřebitelům po celém světě se palmový olej díky širokému spektru využitelnosti dostává v řadě produktů. Více než dvě třetiny, konkrétně 68 % z celkového množství</w:t>
      </w:r>
      <w:r w:rsidR="007D40DE">
        <w:t>,</w:t>
      </w:r>
      <w:r w:rsidR="00485F43">
        <w:t xml:space="preserve"> je </w:t>
      </w:r>
      <w:r w:rsidR="00A60079">
        <w:t xml:space="preserve">globálně </w:t>
      </w:r>
      <w:r w:rsidR="00485F43">
        <w:t>používáno v</w:t>
      </w:r>
      <w:r w:rsidR="00E10804">
        <w:t> </w:t>
      </w:r>
      <w:r w:rsidR="00485F43">
        <w:t>potravinářství</w:t>
      </w:r>
      <w:r w:rsidR="00E10804">
        <w:t>. Na průmyslové aplikace a spotřební výrobky, jako jsou mýdla, čistící prostředky, kosmetika a detergenty, připadá přibližně 27 % z celkové světové produkce palmového oleje. Poslední velkou položkou je bioenergie, kterou se rozumí biopaliva pro transport, výrobu energie a tepla</w:t>
      </w:r>
      <w:r w:rsidR="00A60079">
        <w:t xml:space="preserve">, na něž připadá 5 % produkce. </w:t>
      </w:r>
      <w:r w:rsidR="00250D2D">
        <w:t xml:space="preserve">Uvedená čísla jsou globálním průměrem a na národní úrovni se mohou značně lišit. Ilustrativním příkladem je Německo, které </w:t>
      </w:r>
      <w:r w:rsidR="00A43408">
        <w:t xml:space="preserve">ještě </w:t>
      </w:r>
      <w:r w:rsidR="00250D2D">
        <w:t>v</w:t>
      </w:r>
      <w:r w:rsidR="00647643">
        <w:t xml:space="preserve"> nedávné </w:t>
      </w:r>
      <w:r w:rsidR="00250D2D">
        <w:t xml:space="preserve">minulosti </w:t>
      </w:r>
      <w:r w:rsidR="00A43408">
        <w:t>využívalo až 41 % importovaného palmového oleje na bioenergii, zatímco v potravinářství 40 %.</w:t>
      </w:r>
      <w:r w:rsidR="00A43408">
        <w:rPr>
          <w:rStyle w:val="Znakapoznpodarou"/>
        </w:rPr>
        <w:footnoteReference w:id="147"/>
      </w:r>
      <w:r w:rsidR="00A43408">
        <w:t xml:space="preserve"> Z důvodů </w:t>
      </w:r>
      <w:r w:rsidR="007165E9">
        <w:t>environmentálního znepokojení v souvislosti s palmou olejnou a zmíněné direktivy RED II. však mají být v EU do roku 2030 biopaliva na bázi palmového oleje zcela vyřazena. Samotné Německo navíc v</w:t>
      </w:r>
      <w:r w:rsidR="00641F87">
        <w:t> letošním</w:t>
      </w:r>
      <w:r w:rsidR="007165E9">
        <w:t xml:space="preserve"> roce vydalo prohlášení, že od výroby tohoto paliva odstoupí již v roce 20</w:t>
      </w:r>
      <w:r w:rsidR="00641F87">
        <w:t>23</w:t>
      </w:r>
      <w:r w:rsidR="007165E9">
        <w:t>.</w:t>
      </w:r>
      <w:r w:rsidR="007165E9">
        <w:rPr>
          <w:rStyle w:val="Znakapoznpodarou"/>
        </w:rPr>
        <w:footnoteReference w:id="148"/>
      </w:r>
      <w:r w:rsidR="007165E9">
        <w:t xml:space="preserve"> </w:t>
      </w:r>
      <w:r w:rsidR="00696F70">
        <w:t>Konkrétní spotřební produkty, v nichž se palmový olej ke koncovému spotřebiteli dostává nejčastěji, jsou detailně popsány v kapitole 1.2. Využití palmového oleje.</w:t>
      </w:r>
    </w:p>
    <w:p w14:paraId="3BC2CFC7" w14:textId="6C164C87" w:rsidR="006C4FE8" w:rsidRDefault="006C4FE8" w:rsidP="00636C9C">
      <w:pPr>
        <w:pStyle w:val="Nadpis1"/>
        <w:numPr>
          <w:ilvl w:val="0"/>
          <w:numId w:val="1"/>
        </w:numPr>
        <w:rPr>
          <w:rFonts w:ascii="Times New Roman" w:hAnsi="Times New Roman" w:cs="Times New Roman"/>
          <w:b/>
          <w:bCs/>
          <w:color w:val="000000" w:themeColor="text1"/>
          <w:sz w:val="28"/>
          <w:szCs w:val="28"/>
        </w:rPr>
      </w:pPr>
      <w:bookmarkStart w:id="31" w:name="_Toc90159960"/>
      <w:r>
        <w:rPr>
          <w:rFonts w:ascii="Times New Roman" w:hAnsi="Times New Roman" w:cs="Times New Roman"/>
          <w:b/>
          <w:bCs/>
          <w:color w:val="000000" w:themeColor="text1"/>
          <w:sz w:val="28"/>
          <w:szCs w:val="28"/>
        </w:rPr>
        <w:lastRenderedPageBreak/>
        <w:t>Vyhodnocení hypotéz</w:t>
      </w:r>
      <w:bookmarkEnd w:id="31"/>
    </w:p>
    <w:p w14:paraId="2E82BC33" w14:textId="0F0121F6" w:rsidR="006C4FE8" w:rsidRDefault="006C4FE8" w:rsidP="006C4FE8"/>
    <w:p w14:paraId="46F371A9" w14:textId="4FCA9B35" w:rsidR="006C4FE8" w:rsidRDefault="006C4FE8" w:rsidP="006C4FE8">
      <w:pPr>
        <w:spacing w:line="360" w:lineRule="auto"/>
      </w:pPr>
      <w:r w:rsidRPr="006C4FE8">
        <w:rPr>
          <w:b/>
          <w:bCs/>
        </w:rPr>
        <w:t>H1:</w:t>
      </w:r>
      <w:r w:rsidRPr="006C4FE8">
        <w:t xml:space="preserve"> Indonéští farmáři pěstující palmu olejnou mají větší ekonomickou stabilitu než farmáři pěstující jiné plodiny.</w:t>
      </w:r>
    </w:p>
    <w:p w14:paraId="2AB12842" w14:textId="45EE7CE8" w:rsidR="006C4FE8" w:rsidRDefault="006C4FE8" w:rsidP="006C4FE8">
      <w:pPr>
        <w:spacing w:line="360" w:lineRule="auto"/>
        <w:jc w:val="both"/>
      </w:pPr>
      <w:r>
        <w:t xml:space="preserve">Na zdánlivě jednoduchou hypotézu nelze dle dostupných informací snadno formulovat uspokojivou dopověď. Přínosnost palmy olejné pro farmáře ovlivňuje řada proměnných, přičemž mezi nejvýraznější z nich patří socioekonomická situace komunity před příchodem palmy olejné, přístup společnosti, které zřizují plantáže či vykupují zralé trsy, biofyzikální podmínky a poptávka po komoditě. Na základě analyzovaných studií v kapitole 4.1. Pěstování a sklizeň lze konstatovat, že komunity a oblasti, kde plantážní zemědělství a tržní způsob hospodaření měli již svou tradici, měli farmáři pěstující palmu olejnou s větší pravděpodobností větší ekonomickou stabilitu než farmáři pěstující jiné plodiny. Díky tomu farmáři v mnoha případech mohli financovat svým dětem vzdělání a zajistit tak vyšší pravděpodobnost zlepšení socioekonomického statusu rodiny i do budoucna. Naopak u komunit, které do příchodu palmy olejné byly orientované na samozásobitelství pramenící z okolní přírody, bylo dokonce zaznamenáno snížení ekonomického, sociálního i environmetálního blahobytu. </w:t>
      </w:r>
    </w:p>
    <w:p w14:paraId="6423FF95" w14:textId="2573CE7A" w:rsidR="006C4FE8" w:rsidRPr="00944FB8" w:rsidRDefault="006C4FE8" w:rsidP="006C4FE8">
      <w:pPr>
        <w:spacing w:line="360" w:lineRule="auto"/>
      </w:pPr>
      <w:r w:rsidRPr="006C4FE8">
        <w:br/>
      </w:r>
      <w:r w:rsidRPr="006C4FE8">
        <w:rPr>
          <w:b/>
          <w:bCs/>
        </w:rPr>
        <w:t>H2:</w:t>
      </w:r>
      <w:r w:rsidRPr="006C4FE8">
        <w:t xml:space="preserve"> </w:t>
      </w:r>
      <w:r w:rsidR="00944FB8" w:rsidRPr="00944FB8">
        <w:t>Z příchodu plantážového způsobu pěstování palmy olejné profitují více ty oblasti, kde již v minulosti docházelo ke kultivaci některé plodiny než ty, kde je obživa místních obyvatel spojena primárně s využitím přírodních zdrojů v okolí.</w:t>
      </w:r>
    </w:p>
    <w:p w14:paraId="73BEA776" w14:textId="4C771B92" w:rsidR="006C4FE8" w:rsidRDefault="006C4FE8" w:rsidP="006C4FE8">
      <w:pPr>
        <w:spacing w:line="360" w:lineRule="auto"/>
        <w:jc w:val="both"/>
      </w:pPr>
      <w:r>
        <w:t xml:space="preserve">Na základě analyzovaných studií zabývajících se socioekonomickými aspekty pěstování palmy olejné ve vybraných částech na Sumatře a Kalimantanu </w:t>
      </w:r>
      <w:r w:rsidR="00E30112">
        <w:t>lze</w:t>
      </w:r>
      <w:r>
        <w:t xml:space="preserve"> potvrdit hypotézu, že z příchodu plantážového způsobu pěstování palmy olejné </w:t>
      </w:r>
      <w:r w:rsidRPr="006C4FE8">
        <w:t>profitují více ty oblasti, kde již v docházelo ke kultivaci některé plodiny než ty, kde je obživa místních obyvatel spojena primárně s okolní přírodou</w:t>
      </w:r>
      <w:r>
        <w:t>. Větší úspěšnost ve zlepšení ekonomického stavu byla častěji zaznamenána u oblastí na Sumatře, kde je větší tradice plantážového způsobu pěstování plodin než na Kalimantanu, kde bylo naopak mnohdy zaznamenáno snížení blahobytu komunit a nárůst konfliktů.</w:t>
      </w:r>
    </w:p>
    <w:p w14:paraId="290753E6" w14:textId="0F0C1403" w:rsidR="006C4FE8" w:rsidRDefault="006C4FE8" w:rsidP="006C4FE8">
      <w:pPr>
        <w:spacing w:line="360" w:lineRule="auto"/>
      </w:pPr>
      <w:r w:rsidRPr="006C4FE8">
        <w:br/>
      </w:r>
      <w:r w:rsidRPr="006C4FE8">
        <w:rPr>
          <w:b/>
          <w:bCs/>
        </w:rPr>
        <w:t>H3:</w:t>
      </w:r>
      <w:r w:rsidRPr="006C4FE8">
        <w:t xml:space="preserve"> Zaměstnanci pracující v mlýnech na zpracování trsů palmy olejné, rafinériích a distribuci</w:t>
      </w:r>
      <w:r w:rsidR="00944FB8">
        <w:t xml:space="preserve">, </w:t>
      </w:r>
      <w:r w:rsidRPr="006C4FE8">
        <w:t xml:space="preserve">mají obecně garantovanou větší stabilitu práce a lepší pracovní podmínky než </w:t>
      </w:r>
      <w:r>
        <w:t>pracovníci</w:t>
      </w:r>
      <w:r w:rsidRPr="006C4FE8">
        <w:t xml:space="preserve"> </w:t>
      </w:r>
      <w:r>
        <w:t>na plantážích</w:t>
      </w:r>
      <w:r w:rsidRPr="006C4FE8">
        <w:t>.</w:t>
      </w:r>
    </w:p>
    <w:p w14:paraId="38109EBF" w14:textId="31579D8B" w:rsidR="006C4FE8" w:rsidRDefault="006C4FE8" w:rsidP="006C4FE8">
      <w:pPr>
        <w:spacing w:line="360" w:lineRule="auto"/>
        <w:jc w:val="both"/>
      </w:pPr>
      <w:r>
        <w:t>Na základě dostupných informací o socioekonomických aspektech zpracování trsů palmy olejné a palmového oleje lze konstatovat, že zaměstnanci pracující v mlýnech</w:t>
      </w:r>
      <w:r w:rsidRPr="006C4FE8">
        <w:t xml:space="preserve"> na zpracování trsů palmy olejné, rafinériích a distribuci mají obecně garantovanou větší stabilitu práce</w:t>
      </w:r>
      <w:r>
        <w:t xml:space="preserve">, a to </w:t>
      </w:r>
      <w:r>
        <w:lastRenderedPageBreak/>
        <w:t>z toho důvodu, že pozice ve zmíněných institucích často vyžadují určitou formu vzdělání, a tak i větší šanci na uzavření formálního pracovního poměru, která činí zaměstnance alespoň do určité míry méně nahraditelné. U pracovníků na plantážích nebývá formální pracovní poměr běžnou praxí, což s sebou nese velké množství nevýhod a nejistot a umožňuje větší exploataci ze strany zaměstnavatelů či společností. V případě hodnocení stavu pracovních podmínek bohužel nelze poskytnout uspokojivou odpověď, a to z důvodu nedostatku vypovídající relevantní literatury. Počet studií zabývajících se problematikou pracovních podmínek a</w:t>
      </w:r>
      <w:r w:rsidR="00E30112">
        <w:t> </w:t>
      </w:r>
      <w:r>
        <w:t>dodržování lidských práv v konkrétních mlýnech, rafinériích a distribuce je nesrovnatelně menší než v případě plantáží, což nasvědčuje o nevelké transparentnosti v této oblasti. Pracovní podmínky a dodržování lidských práv pracovníků na plantážích palmy olejné je zkoumáno akademiky i neziskovými organizacemi zabývajícími se problematikou lidských práv, které nezřídka kdy evidují hrubé porušování lidských práv jako například nedobrovolné přesčasy, diskriminaci žen či případy dětské práce.</w:t>
      </w:r>
    </w:p>
    <w:p w14:paraId="5AE94E54" w14:textId="58881027" w:rsidR="006C4FE8" w:rsidRDefault="006C4FE8" w:rsidP="006C4FE8">
      <w:pPr>
        <w:spacing w:line="360" w:lineRule="auto"/>
      </w:pPr>
      <w:r w:rsidRPr="006C4FE8">
        <w:br/>
      </w:r>
      <w:r w:rsidRPr="006C4FE8">
        <w:rPr>
          <w:b/>
          <w:bCs/>
        </w:rPr>
        <w:t>H</w:t>
      </w:r>
      <w:r>
        <w:rPr>
          <w:b/>
          <w:bCs/>
        </w:rPr>
        <w:t>4</w:t>
      </w:r>
      <w:r w:rsidRPr="006C4FE8">
        <w:rPr>
          <w:b/>
          <w:bCs/>
        </w:rPr>
        <w:t>:</w:t>
      </w:r>
      <w:r w:rsidRPr="006C4FE8">
        <w:t xml:space="preserve"> Rafinérie palmového oleje mají v blízké budoucnosti </w:t>
      </w:r>
      <w:r>
        <w:t xml:space="preserve">velký </w:t>
      </w:r>
      <w:r w:rsidRPr="006C4FE8">
        <w:t>potenciál v budování nových</w:t>
      </w:r>
      <w:r w:rsidR="00944FB8">
        <w:t xml:space="preserve"> pracovních</w:t>
      </w:r>
      <w:r w:rsidRPr="006C4FE8">
        <w:t xml:space="preserve"> pozic než jiné prvky pěstitelského a zpracovatelského řetězce.</w:t>
      </w:r>
    </w:p>
    <w:p w14:paraId="6A82378B" w14:textId="3AB83C44" w:rsidR="006C4FE8" w:rsidRDefault="006C4FE8" w:rsidP="006C4FE8">
      <w:pPr>
        <w:spacing w:line="360" w:lineRule="auto"/>
        <w:jc w:val="both"/>
      </w:pPr>
      <w:r>
        <w:t>Na základě dostupných informací o současném stavu průmyslu palmového oleje lze konstatovat, že rafinérie mají v současnosti největší potenciál v budování nových pracovních pozic, a to z důvodu politiky Indonésie, v </w:t>
      </w:r>
      <w:proofErr w:type="gramStart"/>
      <w:r>
        <w:t>rámci</w:t>
      </w:r>
      <w:proofErr w:type="gramEnd"/>
      <w:r>
        <w:t xml:space="preserve"> které by mělo postupně dojít k zastavení exportu surového palmového oleje ve prospěch zvýšení exportu rafinovaných produktů. Díky tomuto rozhodnutí by mohlo potenciálně dojít k podstatnému zvýšení počtu pracovních příležitostí.</w:t>
      </w:r>
    </w:p>
    <w:p w14:paraId="200123B9" w14:textId="77777777" w:rsidR="00627256" w:rsidRPr="006C4FE8" w:rsidRDefault="00627256" w:rsidP="006C4FE8">
      <w:pPr>
        <w:spacing w:line="360" w:lineRule="auto"/>
      </w:pPr>
    </w:p>
    <w:p w14:paraId="0DC1CB75" w14:textId="7F927C86" w:rsidR="006C4FE8" w:rsidRDefault="006C4FE8" w:rsidP="006C4FE8">
      <w:pPr>
        <w:spacing w:line="360" w:lineRule="auto"/>
      </w:pPr>
      <w:r w:rsidRPr="006C4FE8">
        <w:rPr>
          <w:b/>
          <w:bCs/>
        </w:rPr>
        <w:t>H</w:t>
      </w:r>
      <w:r>
        <w:rPr>
          <w:b/>
          <w:bCs/>
        </w:rPr>
        <w:t>5</w:t>
      </w:r>
      <w:r w:rsidRPr="006C4FE8">
        <w:rPr>
          <w:b/>
          <w:bCs/>
        </w:rPr>
        <w:t>:</w:t>
      </w:r>
      <w:r w:rsidRPr="006C4FE8">
        <w:t xml:space="preserve"> Místní komunity, které žijí v bezprostřední blízkosti plantáží palmy olejné a nejsou součástí pěstitelského či zpracovatelského procesu, vnímají její příchod spíše negativně než pozitivně.</w:t>
      </w:r>
    </w:p>
    <w:p w14:paraId="67177CE8" w14:textId="05B4F1BA" w:rsidR="006C4FE8" w:rsidRDefault="006C4FE8" w:rsidP="006C4FE8">
      <w:pPr>
        <w:spacing w:line="360" w:lineRule="auto"/>
        <w:jc w:val="both"/>
      </w:pPr>
      <w:r>
        <w:t xml:space="preserve">Na základě dostupných informací o aspektech pěstování palmy olejné na Kalimantanu lze konstatovat, že místní komunity, </w:t>
      </w:r>
      <w:r w:rsidRPr="006C4FE8">
        <w:t>které žijí v bezprostřední blízkosti plantáží palmy olejné a</w:t>
      </w:r>
      <w:r w:rsidR="00E30112">
        <w:t> </w:t>
      </w:r>
      <w:r w:rsidRPr="006C4FE8">
        <w:t>nejsou součástí pěstitelského či zpracovatelského procesu, vnímají její příchod spíše negativně než pozitivně</w:t>
      </w:r>
      <w:r>
        <w:t xml:space="preserve">. Nejčastějšími negativními aspekty, se kterými se komunity na Kalimantanu, jež nejsou součástí </w:t>
      </w:r>
      <w:r w:rsidRPr="006C4FE8">
        <w:t>pěstitelského či zpracovatelského procesu</w:t>
      </w:r>
      <w:r>
        <w:t xml:space="preserve">, ve výchozích studiích potýkaly, jsou znečištěné ovzduší, znečištěné vodní toky a zvýšený výskyt krys v okolí plantáží. Generalizace na celou Indonésii je v tomto ohledu opět poněkud obtížná a u každého případu může být vnímání odlišné, nicméně je nesporné, že z důvodu užití velkého množství </w:t>
      </w:r>
      <w:r>
        <w:lastRenderedPageBreak/>
        <w:t xml:space="preserve">pesticidů při pěstování, náročnosti palmy olejné na živiny a vodu a dalších faktorů, může mít provoz plantáží </w:t>
      </w:r>
      <w:r w:rsidR="00E30112">
        <w:t>výrazně</w:t>
      </w:r>
      <w:r>
        <w:t xml:space="preserve"> negativní dopady na úrodu a živobytí ostatních komunit v jejich okolí. </w:t>
      </w:r>
    </w:p>
    <w:p w14:paraId="64E05C06" w14:textId="77777777" w:rsidR="006C4FE8" w:rsidRPr="006C4FE8" w:rsidRDefault="006C4FE8" w:rsidP="006C4FE8">
      <w:pPr>
        <w:spacing w:line="360" w:lineRule="auto"/>
        <w:jc w:val="both"/>
      </w:pPr>
    </w:p>
    <w:p w14:paraId="4E41A888" w14:textId="3EC38B26" w:rsidR="006C4FE8" w:rsidRDefault="006C4FE8" w:rsidP="006C4FE8">
      <w:pPr>
        <w:spacing w:line="360" w:lineRule="auto"/>
      </w:pPr>
      <w:r w:rsidRPr="006C4FE8">
        <w:rPr>
          <w:b/>
          <w:bCs/>
        </w:rPr>
        <w:t>H</w:t>
      </w:r>
      <w:r>
        <w:rPr>
          <w:b/>
          <w:bCs/>
        </w:rPr>
        <w:t>6</w:t>
      </w:r>
      <w:r w:rsidRPr="006C4FE8">
        <w:rPr>
          <w:b/>
          <w:bCs/>
        </w:rPr>
        <w:t>:</w:t>
      </w:r>
      <w:r w:rsidRPr="006C4FE8">
        <w:t xml:space="preserve"> Ženy mají v průmyslu palmy olejné horší pracovní podmínky než muži.</w:t>
      </w:r>
    </w:p>
    <w:p w14:paraId="5C244F8B" w14:textId="61709D70" w:rsidR="006C4FE8" w:rsidRDefault="006C4FE8" w:rsidP="006C4FE8">
      <w:pPr>
        <w:spacing w:line="360" w:lineRule="auto"/>
        <w:jc w:val="both"/>
      </w:pPr>
      <w:r>
        <w:t>Na základě dostupných informací o distribučním procesu palmového oleje lze konstatovat, že ž</w:t>
      </w:r>
      <w:r w:rsidRPr="006C4FE8">
        <w:t>eny mají v průmyslu palmy olejné horší pracovní podmínky než muži</w:t>
      </w:r>
      <w:r>
        <w:t xml:space="preserve"> ve fázi pěstování a</w:t>
      </w:r>
      <w:r w:rsidR="00E30112">
        <w:t> </w:t>
      </w:r>
      <w:r>
        <w:t xml:space="preserve">sklízení, kde bývají najímány na příležitostné fyzicky méně náročné, ale mnohdy zdravotně závadné úkony, jako jsou aplikace herbicidů, pesticidů a hnojiv, aniž by jim byly poskytnuty adekvátní bezpečnostní školení a odpovídající mzda či jakékoli zaměstnanecké výhody. Tento problém pramení zejména z toho, že s příležitostnými pracovnicemi nebývá v této fázi procesu uzavírán formální pracovní poměr, který by jim poskytoval alespoň některé zaměstnanecké jistoty. Dalším úskalím je, a to ve všech fázích distribučního procesu, malá reprezentace žen v odborových organizacích a případy občasného systematického vylučování žen z účasti v nich, ačkoli tvoří 39 % celkové indonéské pracovní síly. O pracovních podmínkách žen v dalších fázích distribučního procesu nebylo </w:t>
      </w:r>
      <w:r w:rsidR="00E30112">
        <w:t xml:space="preserve">bohužel </w:t>
      </w:r>
      <w:r>
        <w:t xml:space="preserve">nalezeno dostatečné množství </w:t>
      </w:r>
      <w:r w:rsidR="00E30112">
        <w:t xml:space="preserve">konkrétních </w:t>
      </w:r>
      <w:r>
        <w:t>relevantních zdrojů</w:t>
      </w:r>
      <w:r w:rsidR="00E30112">
        <w:t>, což svědčí o nepříliš velké transparentnosti této problematiky.</w:t>
      </w:r>
      <w:r>
        <w:t xml:space="preserve"> </w:t>
      </w:r>
    </w:p>
    <w:p w14:paraId="25F8AB26" w14:textId="0C7A244E" w:rsidR="006C4FE8" w:rsidRDefault="006C4FE8" w:rsidP="006C4FE8">
      <w:pPr>
        <w:spacing w:line="360" w:lineRule="auto"/>
      </w:pPr>
      <w:r w:rsidRPr="006C4FE8">
        <w:br/>
      </w:r>
      <w:r w:rsidRPr="006C4FE8">
        <w:rPr>
          <w:b/>
          <w:bCs/>
        </w:rPr>
        <w:t>H</w:t>
      </w:r>
      <w:r>
        <w:rPr>
          <w:b/>
          <w:bCs/>
        </w:rPr>
        <w:t>7</w:t>
      </w:r>
      <w:r w:rsidRPr="006C4FE8">
        <w:rPr>
          <w:b/>
          <w:bCs/>
        </w:rPr>
        <w:t>:</w:t>
      </w:r>
      <w:r w:rsidRPr="006C4FE8">
        <w:t xml:space="preserve"> Ženy mají v průmyslu palmy olejné nižší platové ohodnocení než muži.</w:t>
      </w:r>
    </w:p>
    <w:p w14:paraId="44CF81B4" w14:textId="288C2EEF" w:rsidR="006C4FE8" w:rsidRDefault="006C4FE8" w:rsidP="006C4FE8">
      <w:pPr>
        <w:spacing w:line="360" w:lineRule="auto"/>
        <w:jc w:val="both"/>
      </w:pPr>
      <w:r>
        <w:t>Na základě dostupných informací o distribučním procesu palmového oleje lze konstatovat, že ž</w:t>
      </w:r>
      <w:r w:rsidRPr="006C4FE8">
        <w:t>eny mají v průmyslu palmy olejné nižší platové ohodnocení než muži</w:t>
      </w:r>
      <w:r>
        <w:t xml:space="preserve"> ve fázi pěstování a</w:t>
      </w:r>
      <w:r w:rsidR="00E30112">
        <w:t> </w:t>
      </w:r>
      <w:r>
        <w:t xml:space="preserve">sklízení. Toto tvrzení se opírá o fakt, že ženy bývají najímány pouze na příležitostné a fyzicky méně náročné práce, které jsou finančně ohodnoceny hůře než úkony vykonávané muži. Současně se ženami nebývá často uzavírán formální zaměstnanecký poměr, který by jim poskytoval zaměstnanecké výhody a stabilitu. O finančním ohodnocení žen v dalších fázích distribučního procesu nebylo nalezeno dostatečné množství </w:t>
      </w:r>
      <w:r w:rsidR="00E30112">
        <w:t xml:space="preserve">konkrétních </w:t>
      </w:r>
      <w:r>
        <w:t>zdrojů</w:t>
      </w:r>
      <w:r w:rsidR="00E30112">
        <w:t>, což opět svědčí o nepříliš velké transparentnosti této problematiky.</w:t>
      </w:r>
    </w:p>
    <w:p w14:paraId="45347D8D" w14:textId="3350D6C6" w:rsidR="006C4FE8" w:rsidRDefault="006C4FE8" w:rsidP="006C4FE8">
      <w:pPr>
        <w:spacing w:line="360" w:lineRule="auto"/>
      </w:pPr>
      <w:r w:rsidRPr="006C4FE8">
        <w:br/>
      </w:r>
      <w:r w:rsidRPr="006C4FE8">
        <w:rPr>
          <w:b/>
          <w:bCs/>
        </w:rPr>
        <w:t>H</w:t>
      </w:r>
      <w:r>
        <w:rPr>
          <w:b/>
          <w:bCs/>
        </w:rPr>
        <w:t>8</w:t>
      </w:r>
      <w:r w:rsidRPr="006C4FE8">
        <w:rPr>
          <w:b/>
          <w:bCs/>
        </w:rPr>
        <w:t>:</w:t>
      </w:r>
      <w:r w:rsidRPr="006C4FE8">
        <w:t xml:space="preserve"> Indonésie prezentuje palmu olejnou podstatně méně kriticky než </w:t>
      </w:r>
      <w:r>
        <w:t>západní země světa.</w:t>
      </w:r>
    </w:p>
    <w:p w14:paraId="58ACC8C1" w14:textId="39CAC5BB" w:rsidR="006C4FE8" w:rsidRDefault="006C4FE8" w:rsidP="006C4FE8">
      <w:pPr>
        <w:spacing w:line="360" w:lineRule="auto"/>
        <w:jc w:val="both"/>
      </w:pPr>
      <w:r>
        <w:t xml:space="preserve">Na základě dostupných informací o komunikaci spojené s distribucí produktů palmy olejné lze konstatovat, že Indonésie prezentuje palmu olejnou podstatně méně kriticky než západní země světa. Tento fakt lze usuzovat již na základě vyhledávání termínu „palma olejná“ v indonéštině a angličtině na platformě </w:t>
      </w:r>
      <w:proofErr w:type="spellStart"/>
      <w:r>
        <w:t>YouTube</w:t>
      </w:r>
      <w:proofErr w:type="spellEnd"/>
      <w:r>
        <w:t xml:space="preserve"> a internetovém vyhledávači Google. V případě anglicky zadaného termínu „</w:t>
      </w:r>
      <w:proofErr w:type="spellStart"/>
      <w:r>
        <w:t>palm</w:t>
      </w:r>
      <w:proofErr w:type="spellEnd"/>
      <w:r>
        <w:t xml:space="preserve"> </w:t>
      </w:r>
      <w:proofErr w:type="spellStart"/>
      <w:r>
        <w:t>oil</w:t>
      </w:r>
      <w:proofErr w:type="spellEnd"/>
      <w:r>
        <w:t>“ se všechny odkazy na první straně vyhledávání Googlem</w:t>
      </w:r>
      <w:r w:rsidR="00C11B37">
        <w:t xml:space="preserve"> se každý z odkazů na první straně zabývá ve větší či menší míře problematikou palmového oleje ve </w:t>
      </w:r>
      <w:r w:rsidR="00C11B37">
        <w:lastRenderedPageBreak/>
        <w:t>vztahu k životnímu prostředí či udržitelnosti</w:t>
      </w:r>
      <w:r>
        <w:t xml:space="preserve">, v případě </w:t>
      </w:r>
      <w:proofErr w:type="spellStart"/>
      <w:r>
        <w:t>YouTube</w:t>
      </w:r>
      <w:proofErr w:type="spellEnd"/>
      <w:r>
        <w:t xml:space="preserve"> jsou výsledky obdobné. V případě indonésky zadaného termínu „</w:t>
      </w:r>
      <w:proofErr w:type="spellStart"/>
      <w:r>
        <w:t>minyak</w:t>
      </w:r>
      <w:proofErr w:type="spellEnd"/>
      <w:r>
        <w:t xml:space="preserve"> </w:t>
      </w:r>
      <w:proofErr w:type="spellStart"/>
      <w:r>
        <w:t>sawit</w:t>
      </w:r>
      <w:proofErr w:type="spellEnd"/>
      <w:r>
        <w:t xml:space="preserve">“ na </w:t>
      </w:r>
      <w:proofErr w:type="spellStart"/>
      <w:r>
        <w:t>YouTube</w:t>
      </w:r>
      <w:proofErr w:type="spellEnd"/>
      <w:r>
        <w:t xml:space="preserve"> není z prvních deseti videí ani jedno žádným způsobem kritické a většinou se týká deskripce výrobního procesu palmového oleje, výsledky vyhledávání Google se informačně </w:t>
      </w:r>
      <w:r w:rsidR="00C11B37">
        <w:t xml:space="preserve">příliš </w:t>
      </w:r>
      <w:r>
        <w:t xml:space="preserve">neliší, </w:t>
      </w:r>
      <w:r w:rsidR="00C11B37">
        <w:t>jeden z odkazů částečně hovoří o udržitelnosti a zbylé přesměrují čtenáře na hlavní stránky korporací zabývajících se zpracováním a distribucí palmového oleje nebo na stránky mapující export komodity a její ekonomickou přínosnost pro indonéskou ekonomiku</w:t>
      </w:r>
      <w:r>
        <w:t>. Indonésie současně věnuje velké úsilí vyvracení údajných mýtů o</w:t>
      </w:r>
      <w:r w:rsidR="00E30112">
        <w:t> </w:t>
      </w:r>
      <w:r>
        <w:t xml:space="preserve">palmovém oleji skrze oficiální stránky asociace GAPKI a v historii vedla komunikační kampaň sloužící ke zlepšení veřejného mínění o palmovém oleji s názvem </w:t>
      </w:r>
      <w:proofErr w:type="spellStart"/>
      <w:r>
        <w:t>SawitBaik</w:t>
      </w:r>
      <w:proofErr w:type="spellEnd"/>
      <w:r>
        <w:t xml:space="preserve">. </w:t>
      </w:r>
    </w:p>
    <w:p w14:paraId="7F2DE12C" w14:textId="1E2460BA" w:rsidR="00B501DD" w:rsidRDefault="00B501DD" w:rsidP="006C4FE8">
      <w:pPr>
        <w:spacing w:line="360" w:lineRule="auto"/>
        <w:jc w:val="both"/>
      </w:pPr>
    </w:p>
    <w:p w14:paraId="749F9044" w14:textId="1BD8163E" w:rsidR="00B501DD" w:rsidRPr="00B501DD" w:rsidRDefault="00B501DD" w:rsidP="006C4FE8">
      <w:pPr>
        <w:spacing w:line="360" w:lineRule="auto"/>
        <w:jc w:val="both"/>
      </w:pPr>
      <w:r w:rsidRPr="00756C3C">
        <w:rPr>
          <w:b/>
          <w:bCs/>
        </w:rPr>
        <w:t>H9</w:t>
      </w:r>
      <w:r w:rsidRPr="00756C3C">
        <w:t>: Rozvinuté západní země se k</w:t>
      </w:r>
      <w:r w:rsidR="00103EBB" w:rsidRPr="00756C3C">
        <w:t xml:space="preserve"> současné podobě </w:t>
      </w:r>
      <w:r w:rsidRPr="00756C3C">
        <w:t>využití palmového oleje staví kriticky.</w:t>
      </w:r>
    </w:p>
    <w:p w14:paraId="7737F1C0" w14:textId="1BCF0DEE" w:rsidR="006C4FE8" w:rsidRDefault="00C11B37" w:rsidP="006C4FE8">
      <w:pPr>
        <w:spacing w:line="360" w:lineRule="auto"/>
        <w:jc w:val="both"/>
      </w:pPr>
      <w:r>
        <w:t xml:space="preserve">Na základě dostupných informací o postojích západních zemí vůči </w:t>
      </w:r>
      <w:r w:rsidR="00103EBB">
        <w:t>využití palmového oleje lze konstatovat, že rozvinuté západní se k využití palmového oleje, alespoň v některých oblastech, staví spíše kriticky. Tento fakt lze usuzovat na základě současného konfliktu mezi Indonésií a EU vyplývajícího z nově zavedené direktivy RED II. o biopalivech</w:t>
      </w:r>
      <w:r w:rsidR="00143837">
        <w:t xml:space="preserve"> a tlaku západních rozvinutých zemí na efektivní, systematickou a důvěryhodnou certifikaci udržitelného palmového oleje. Vlna kriticismu</w:t>
      </w:r>
      <w:r w:rsidR="00756C3C">
        <w:t>,</w:t>
      </w:r>
      <w:r w:rsidR="00143837">
        <w:t xml:space="preserve"> </w:t>
      </w:r>
      <w:r w:rsidR="00756C3C">
        <w:t>po</w:t>
      </w:r>
      <w:r w:rsidR="00143837">
        <w:t>dle informačních zdrojů použitých v této magisterské diplomové práci</w:t>
      </w:r>
      <w:r w:rsidR="00756C3C">
        <w:t>,</w:t>
      </w:r>
      <w:r w:rsidR="00143837">
        <w:t xml:space="preserve"> do značné míry pramení ze stále rostoucího environmentálního znepokojení </w:t>
      </w:r>
      <w:r w:rsidR="00756C3C">
        <w:t>a s ním spojených snah o snižování uhlíkové stopy a negativních dopadů na stabilitu místních i globálních ekosystémů.</w:t>
      </w:r>
    </w:p>
    <w:p w14:paraId="6113C7CE" w14:textId="4EE50180" w:rsidR="006C4FE8" w:rsidRDefault="006C4FE8" w:rsidP="006C4FE8">
      <w:pPr>
        <w:spacing w:line="360" w:lineRule="auto"/>
        <w:jc w:val="both"/>
      </w:pPr>
    </w:p>
    <w:p w14:paraId="42777945" w14:textId="7C7429E0" w:rsidR="006C4FE8" w:rsidRDefault="006C4FE8" w:rsidP="006C4FE8">
      <w:pPr>
        <w:spacing w:line="360" w:lineRule="auto"/>
        <w:jc w:val="both"/>
      </w:pPr>
    </w:p>
    <w:p w14:paraId="0F77601A" w14:textId="71AE844F" w:rsidR="006C4FE8" w:rsidRDefault="006C4FE8" w:rsidP="006C4FE8">
      <w:pPr>
        <w:spacing w:line="360" w:lineRule="auto"/>
        <w:jc w:val="both"/>
      </w:pPr>
    </w:p>
    <w:p w14:paraId="4F16B3C0" w14:textId="34FA99B4" w:rsidR="006C4FE8" w:rsidRDefault="006C4FE8" w:rsidP="006C4FE8">
      <w:pPr>
        <w:spacing w:line="360" w:lineRule="auto"/>
        <w:jc w:val="both"/>
      </w:pPr>
    </w:p>
    <w:p w14:paraId="0CE756C6" w14:textId="21F8AF3E" w:rsidR="006C4FE8" w:rsidRDefault="006C4FE8" w:rsidP="006C4FE8">
      <w:pPr>
        <w:spacing w:line="360" w:lineRule="auto"/>
        <w:jc w:val="both"/>
      </w:pPr>
    </w:p>
    <w:p w14:paraId="5C6791AC" w14:textId="0C4C5D83" w:rsidR="006C4FE8" w:rsidRDefault="006C4FE8" w:rsidP="006C4FE8">
      <w:pPr>
        <w:spacing w:line="360" w:lineRule="auto"/>
        <w:jc w:val="both"/>
      </w:pPr>
    </w:p>
    <w:p w14:paraId="68AC1EE3" w14:textId="2E29E26D" w:rsidR="006C4FE8" w:rsidRDefault="006C4FE8" w:rsidP="006C4FE8">
      <w:pPr>
        <w:spacing w:line="360" w:lineRule="auto"/>
        <w:jc w:val="both"/>
      </w:pPr>
    </w:p>
    <w:p w14:paraId="17E04206" w14:textId="11518C2A" w:rsidR="006C4FE8" w:rsidRDefault="006C4FE8" w:rsidP="006C4FE8">
      <w:pPr>
        <w:spacing w:line="360" w:lineRule="auto"/>
        <w:jc w:val="both"/>
      </w:pPr>
    </w:p>
    <w:p w14:paraId="007AF2A4" w14:textId="07BB26B8" w:rsidR="006C4FE8" w:rsidRDefault="006C4FE8" w:rsidP="006C4FE8">
      <w:pPr>
        <w:spacing w:line="360" w:lineRule="auto"/>
        <w:jc w:val="both"/>
      </w:pPr>
    </w:p>
    <w:p w14:paraId="1654AD01" w14:textId="5105D6D4" w:rsidR="006C4FE8" w:rsidRDefault="006C4FE8" w:rsidP="006C4FE8">
      <w:pPr>
        <w:spacing w:line="360" w:lineRule="auto"/>
        <w:jc w:val="both"/>
      </w:pPr>
    </w:p>
    <w:p w14:paraId="784AFC5E" w14:textId="10698D67" w:rsidR="006C4FE8" w:rsidRDefault="006C4FE8" w:rsidP="006C4FE8">
      <w:pPr>
        <w:spacing w:line="360" w:lineRule="auto"/>
        <w:jc w:val="both"/>
      </w:pPr>
    </w:p>
    <w:p w14:paraId="3C626855" w14:textId="26495C66" w:rsidR="00696F70" w:rsidRDefault="00696F70" w:rsidP="006C4FE8">
      <w:pPr>
        <w:spacing w:line="360" w:lineRule="auto"/>
        <w:jc w:val="both"/>
      </w:pPr>
    </w:p>
    <w:p w14:paraId="24F22D61" w14:textId="77777777" w:rsidR="00696F70" w:rsidRPr="006C4FE8" w:rsidRDefault="00696F70" w:rsidP="006C4FE8">
      <w:pPr>
        <w:spacing w:line="360" w:lineRule="auto"/>
        <w:jc w:val="both"/>
      </w:pPr>
    </w:p>
    <w:p w14:paraId="62AADE6F" w14:textId="066DEA3D" w:rsidR="006C4FE8" w:rsidRPr="00FB7C25" w:rsidRDefault="006C4FE8" w:rsidP="00FB7C25">
      <w:pPr>
        <w:pStyle w:val="Nadpis1"/>
        <w:spacing w:line="360" w:lineRule="auto"/>
        <w:jc w:val="both"/>
        <w:rPr>
          <w:rFonts w:ascii="Times New Roman" w:hAnsi="Times New Roman" w:cs="Times New Roman"/>
          <w:b/>
          <w:bCs/>
          <w:color w:val="000000" w:themeColor="text1"/>
          <w:sz w:val="28"/>
          <w:szCs w:val="28"/>
        </w:rPr>
      </w:pPr>
      <w:bookmarkStart w:id="32" w:name="_Toc90159961"/>
      <w:r w:rsidRPr="006C4FE8">
        <w:rPr>
          <w:rFonts w:ascii="Times New Roman" w:hAnsi="Times New Roman" w:cs="Times New Roman"/>
          <w:b/>
          <w:bCs/>
          <w:color w:val="000000" w:themeColor="text1"/>
          <w:sz w:val="28"/>
          <w:szCs w:val="28"/>
        </w:rPr>
        <w:lastRenderedPageBreak/>
        <w:t>Závěr</w:t>
      </w:r>
      <w:bookmarkEnd w:id="32"/>
    </w:p>
    <w:p w14:paraId="667BFE84" w14:textId="58611A31" w:rsidR="00FB7C25" w:rsidRDefault="00FB7C25" w:rsidP="00534B62">
      <w:pPr>
        <w:spacing w:line="360" w:lineRule="auto"/>
        <w:ind w:firstLine="708"/>
        <w:jc w:val="both"/>
      </w:pPr>
      <w:r>
        <w:t>V magisterské diplomové práci jsem se zpočátku věnovala obecné deskripci palmy olejné, její historii, využití i environmentálním aspektům</w:t>
      </w:r>
      <w:r w:rsidR="00E30112">
        <w:t xml:space="preserve"> a následně i palmě olejné </w:t>
      </w:r>
      <w:r>
        <w:t xml:space="preserve">v kontextu </w:t>
      </w:r>
      <w:r w:rsidR="00E30112">
        <w:t xml:space="preserve">samotné </w:t>
      </w:r>
      <w:r>
        <w:t>Indonésie, kde jsem zkoumala její historii, vliv na migraci, její současnost</w:t>
      </w:r>
      <w:r w:rsidR="00627256">
        <w:t xml:space="preserve"> a</w:t>
      </w:r>
      <w:r>
        <w:t xml:space="preserve"> pracovní podmínky a lidská práva v průmyslu palmového oleje. </w:t>
      </w:r>
      <w:r w:rsidR="00E30112">
        <w:t xml:space="preserve">Právě kontextuální uchopení palmy olejné s ohledem na vnitrostátní i mezinárodní dění ilustruje čtenáři komplexitu celé problematiky, u které se nevyplatí ukvapeně generalizovat. </w:t>
      </w:r>
      <w:r>
        <w:t>Věřím, že se mi tak podařilo naplnit část z vytyčených cílů, a to poskytnout čtenáři základní údaje o palmě olejné</w:t>
      </w:r>
      <w:r w:rsidR="00E30112">
        <w:t xml:space="preserve"> a </w:t>
      </w:r>
      <w:r>
        <w:t>představit její historii a současnost</w:t>
      </w:r>
      <w:r w:rsidR="00E30112">
        <w:t xml:space="preserve"> v Indonésii</w:t>
      </w:r>
      <w:r>
        <w:t xml:space="preserve">. </w:t>
      </w:r>
    </w:p>
    <w:p w14:paraId="51526BAA" w14:textId="03FD71EC" w:rsidR="00E30112" w:rsidRDefault="00FB7C25" w:rsidP="00534B62">
      <w:pPr>
        <w:spacing w:line="360" w:lineRule="auto"/>
        <w:ind w:firstLine="708"/>
        <w:jc w:val="both"/>
      </w:pPr>
      <w:r>
        <w:t>Hlavním cílem však bylo přiblížit jednotlivé kroky distribučního procesu</w:t>
      </w:r>
      <w:r w:rsidR="00E30112">
        <w:t>,</w:t>
      </w:r>
      <w:r>
        <w:t xml:space="preserve"> zhodnotit </w:t>
      </w:r>
      <w:r w:rsidR="00E30112">
        <w:t xml:space="preserve">jejich </w:t>
      </w:r>
      <w:r>
        <w:t xml:space="preserve">sociální aspekty, které </w:t>
      </w:r>
      <w:r w:rsidR="00E30112">
        <w:t>ovlivňují</w:t>
      </w:r>
      <w:r>
        <w:t xml:space="preserve"> nemalé množství indonéských občanek a občanů přímo i nepřímo zapojených v průmyslu palmového oleje </w:t>
      </w:r>
      <w:r w:rsidR="00E30112">
        <w:t xml:space="preserve">a jejich transparentnost </w:t>
      </w:r>
      <w:r>
        <w:t xml:space="preserve">a skrze potvrzení či vyvrácení hypotéz nalézt odpověď na dvě stanovené výzkumné otázky, </w:t>
      </w:r>
      <w:r w:rsidR="00E30112">
        <w:t>a to</w:t>
      </w:r>
      <w:r>
        <w:t xml:space="preserve"> „Jakým způsobem ovlivňuje průmysl palmového oleje socioekonomickou situaci indonéských občanek a</w:t>
      </w:r>
      <w:r w:rsidR="00E30112">
        <w:t> </w:t>
      </w:r>
      <w:r>
        <w:t xml:space="preserve">občanů?“ </w:t>
      </w:r>
      <w:r w:rsidR="00E30112">
        <w:t>a „</w:t>
      </w:r>
      <w:r w:rsidR="00534B62">
        <w:t>Jaké jsou pracovní podmínky</w:t>
      </w:r>
      <w:r w:rsidR="00944FB8">
        <w:t xml:space="preserve"> </w:t>
      </w:r>
      <w:r w:rsidR="00534B62">
        <w:t>v průmyslu palmového oleje v Indonésii?</w:t>
      </w:r>
      <w:r w:rsidR="00E30112">
        <w:t>“ Na základě analýzy příslušných informací nebyla potvrzena první hypotéza. Tedy, že i</w:t>
      </w:r>
      <w:r w:rsidR="00E30112" w:rsidRPr="006C4FE8">
        <w:t>ndonéští farmáři pěstující palmu olejnou mají větší ekonomickou stabilitu než farmáři pěstující jiné plodiny.</w:t>
      </w:r>
      <w:r w:rsidR="00E30112">
        <w:t xml:space="preserve"> Sociální a ekonomická úspěšnost plodiny závisí na mnoha proměnných, kterými v ideální kombinaci indonéské komunity disponují spíše ojediněle. Z toho důvodu jsou evidovány případy od signifikantního zlepšení až po výrazné zhoršení socioekonomické situace a blahobytu. </w:t>
      </w:r>
      <w:r w:rsidR="00136613">
        <w:t>Části hypotéz</w:t>
      </w:r>
      <w:r w:rsidR="00E30112">
        <w:t>, které se týkají hodnocení pracovních podmínek a míry dodržování lidských práv v dalších fázích distribučního procesu po pěstování a sklizni, nebylo možné z důvodu nedostatku konkrétní relevantní literatury zcela uspokojivě potvrdit či vyvrátit. Nicméně důležitým zjištěním</w:t>
      </w:r>
      <w:r w:rsidR="00C21010">
        <w:t>,</w:t>
      </w:r>
      <w:r w:rsidR="00E30112">
        <w:t xml:space="preserve"> díky absenci příslušných dat pro účely diplomové práce je, že transparentnost a množství informací o těchto fázích je nedostatečné a vyžadovalo by další výzkumnou práci prostřednictvím kvantitativního i kvalitativního výzkumu vedeného v indonéském prostředí.</w:t>
      </w:r>
      <w:r w:rsidR="00136613">
        <w:t xml:space="preserve"> </w:t>
      </w:r>
      <w:r w:rsidR="00C21010">
        <w:t>V</w:t>
      </w:r>
      <w:r w:rsidR="00C96387">
        <w:t>ětšina</w:t>
      </w:r>
      <w:r w:rsidR="00C21010">
        <w:t xml:space="preserve"> vytyčených</w:t>
      </w:r>
      <w:r w:rsidR="00C96387">
        <w:t xml:space="preserve"> hypotéz </w:t>
      </w:r>
      <w:r w:rsidR="00C21010">
        <w:t xml:space="preserve">však </w:t>
      </w:r>
      <w:r w:rsidR="00C96387">
        <w:t>byla na základě analýzy příslušných dat velmi uspokojivě zodpovězena a přináší cenná zjištění o efektivitě adaptace na pěstování palmy olejné u indonéských komunit, o fázi rafinace, u které lze do budoucna očekávat podstatný nárůst pracovních příležitostí a tím i podnětů k</w:t>
      </w:r>
      <w:r w:rsidR="00C21010">
        <w:t> </w:t>
      </w:r>
      <w:r w:rsidR="00C96387">
        <w:t>výzkumu</w:t>
      </w:r>
      <w:r w:rsidR="00C21010">
        <w:t>,</w:t>
      </w:r>
      <w:r w:rsidR="00C96387">
        <w:t xml:space="preserve"> a v neposlední řadě o diametrální odlišnosti povahy komunikace o palmě olejné v Indonésii a západních zemí světa.</w:t>
      </w:r>
    </w:p>
    <w:p w14:paraId="439C1A44" w14:textId="661A6F68" w:rsidR="00E30112" w:rsidRDefault="00D2023A" w:rsidP="00534B62">
      <w:pPr>
        <w:spacing w:line="360" w:lineRule="auto"/>
        <w:ind w:firstLine="708"/>
        <w:jc w:val="both"/>
      </w:pPr>
      <w:r>
        <w:t xml:space="preserve">Na základě uvedených informací a vyhodnocených hypotéz lze </w:t>
      </w:r>
      <w:r w:rsidR="00E30112">
        <w:t xml:space="preserve">souhrnně </w:t>
      </w:r>
      <w:r>
        <w:t xml:space="preserve">konstatovat, že průmysl palmového oleje představuje podstatný element indonéské zaměstnanosti, jelikož </w:t>
      </w:r>
      <w:r>
        <w:lastRenderedPageBreak/>
        <w:t>dle některých zdrojů poskytuje až 1</w:t>
      </w:r>
      <w:r w:rsidR="0027419D">
        <w:t>6</w:t>
      </w:r>
      <w:r>
        <w:t xml:space="preserve"> milionů pracovních míst a má potenciál napomoci v naplňování Cílů udržitelného rozvoje a vytváře</w:t>
      </w:r>
      <w:r w:rsidR="00E30112">
        <w:t>t</w:t>
      </w:r>
      <w:r>
        <w:t xml:space="preserve"> další pracovní příležitost</w:t>
      </w:r>
      <w:r w:rsidR="00E30112">
        <w:t>i zejména v oblasti rafinace a zpracování surového palmového oleje</w:t>
      </w:r>
      <w:r>
        <w:t>.</w:t>
      </w:r>
      <w:r w:rsidR="00E30112">
        <w:t xml:space="preserve"> </w:t>
      </w:r>
      <w:r>
        <w:t xml:space="preserve">Neopomenutelná jsou však vedle pozitivních socioekonomických aspektů i negativa v podobě rozšířeného trendu neformálního zaměstnání, </w:t>
      </w:r>
      <w:r w:rsidR="00E30112">
        <w:t xml:space="preserve">genderové nerovnosti, </w:t>
      </w:r>
      <w:r>
        <w:t>četných případů poru</w:t>
      </w:r>
      <w:r w:rsidR="00627256">
        <w:t>š</w:t>
      </w:r>
      <w:r>
        <w:t>ování lidských práv a nevyhovujících pracovních podmínek, která je potřeba řešit efektivními a systematickými kroky</w:t>
      </w:r>
      <w:r w:rsidR="00E30112">
        <w:t>, které zohledňují lokální specifika,</w:t>
      </w:r>
      <w:r>
        <w:t xml:space="preserve"> a </w:t>
      </w:r>
      <w:r w:rsidR="00E30112">
        <w:t xml:space="preserve">výrazně zlepšit </w:t>
      </w:r>
      <w:proofErr w:type="spellStart"/>
      <w:r>
        <w:t>trasovatelnost</w:t>
      </w:r>
      <w:proofErr w:type="spellEnd"/>
      <w:r>
        <w:t xml:space="preserve"> a transparentnost distribučního procesu</w:t>
      </w:r>
      <w:r w:rsidR="00E30112">
        <w:t>, zejména v jeho pokročilejších fázích.</w:t>
      </w:r>
    </w:p>
    <w:p w14:paraId="20A6A015" w14:textId="659AE800" w:rsidR="00FB7C25" w:rsidRDefault="00E30112" w:rsidP="00534B62">
      <w:pPr>
        <w:spacing w:line="360" w:lineRule="auto"/>
        <w:ind w:firstLine="708"/>
        <w:jc w:val="both"/>
      </w:pPr>
      <w:r>
        <w:t>Problematika palmy olejné a mapování nejrůznějších aspektů celého distribučního procesu jsou nesmírně zajímavé a důležité pro hledání efektivních a spravedlivých řešení v rámci politik zaměřených na životní prostředí a sociální spravedlnost. I přesto, že jde o velmi palčivé a hojně diskutované téma, nabízí stále široké spektrum podnětů k dalšímu výzkumu. Jedním z nich je již zmíněné rozšíření poznání ohledně sociálních aspektů navazujících fází distribučního procesu po pěstování a sklizni, kterými jsou lisování trsů palmy olejné v mlýnech, rafinace, následné zpracování a distribuce se zaměřením na problematiku pracovních podmínek a dodržování lidských práv. Právě tomuto tématu bych se v případě svého dalšího pobývání na akademické půdě chtěla v rámci své výzkumné činnosti věnovat. I tak věřím, že tato magisterská diplomová práce bude přínosná a zajímavá pro všechny čtenáře se zájmem o palmu olejnou a poskytne nový úhel pohledu a podněty k zamyšlení v nazírání na problematiku.</w:t>
      </w:r>
    </w:p>
    <w:p w14:paraId="37FEF924" w14:textId="77777777" w:rsidR="00FB7C25" w:rsidRDefault="00FB7C25" w:rsidP="00534B62">
      <w:pPr>
        <w:spacing w:line="360" w:lineRule="auto"/>
        <w:jc w:val="both"/>
      </w:pPr>
    </w:p>
    <w:p w14:paraId="5A818023" w14:textId="77777777" w:rsidR="00534B62" w:rsidRDefault="00534B62" w:rsidP="006C4FE8">
      <w:pPr>
        <w:spacing w:line="360" w:lineRule="auto"/>
        <w:jc w:val="both"/>
      </w:pPr>
    </w:p>
    <w:p w14:paraId="7C3ECF89" w14:textId="77777777" w:rsidR="00FB7C25" w:rsidRDefault="00FB7C25" w:rsidP="006C4FE8">
      <w:pPr>
        <w:spacing w:line="360" w:lineRule="auto"/>
        <w:jc w:val="both"/>
      </w:pPr>
    </w:p>
    <w:p w14:paraId="725F8766" w14:textId="55DA3BAE" w:rsidR="00FB7C25" w:rsidRDefault="00FB7C25" w:rsidP="00FB7C25">
      <w:pPr>
        <w:spacing w:line="360" w:lineRule="auto"/>
        <w:jc w:val="both"/>
        <w:rPr>
          <w:b/>
          <w:bCs/>
        </w:rPr>
      </w:pPr>
    </w:p>
    <w:p w14:paraId="30306425" w14:textId="4B7EA26D" w:rsidR="00FB7C25" w:rsidRDefault="00FB7C25" w:rsidP="00FB7C25">
      <w:pPr>
        <w:spacing w:line="360" w:lineRule="auto"/>
        <w:jc w:val="both"/>
        <w:rPr>
          <w:b/>
          <w:bCs/>
        </w:rPr>
      </w:pPr>
    </w:p>
    <w:p w14:paraId="542A1846" w14:textId="6DF205C0" w:rsidR="00FB7C25" w:rsidRDefault="00FB7C25" w:rsidP="00FB7C25">
      <w:pPr>
        <w:spacing w:line="360" w:lineRule="auto"/>
        <w:jc w:val="both"/>
        <w:rPr>
          <w:b/>
          <w:bCs/>
        </w:rPr>
      </w:pPr>
    </w:p>
    <w:p w14:paraId="78D38C29" w14:textId="66B4F302" w:rsidR="00FB7C25" w:rsidRDefault="00FB7C25" w:rsidP="00FB7C25">
      <w:pPr>
        <w:spacing w:line="360" w:lineRule="auto"/>
        <w:jc w:val="both"/>
        <w:rPr>
          <w:b/>
          <w:bCs/>
        </w:rPr>
      </w:pPr>
    </w:p>
    <w:p w14:paraId="46DB8624" w14:textId="6EB5FAED" w:rsidR="00FB7C25" w:rsidRDefault="00FB7C25" w:rsidP="00FB7C25">
      <w:pPr>
        <w:spacing w:line="360" w:lineRule="auto"/>
        <w:jc w:val="both"/>
        <w:rPr>
          <w:b/>
          <w:bCs/>
        </w:rPr>
      </w:pPr>
    </w:p>
    <w:p w14:paraId="56684CDC" w14:textId="7A596A03" w:rsidR="00FB7C25" w:rsidRDefault="00FB7C25" w:rsidP="00FB7C25">
      <w:pPr>
        <w:spacing w:line="360" w:lineRule="auto"/>
        <w:jc w:val="both"/>
        <w:rPr>
          <w:b/>
          <w:bCs/>
        </w:rPr>
      </w:pPr>
    </w:p>
    <w:p w14:paraId="5344E9FA" w14:textId="15D10373" w:rsidR="00FB7C25" w:rsidRDefault="00FB7C25" w:rsidP="00FB7C25">
      <w:pPr>
        <w:spacing w:line="360" w:lineRule="auto"/>
        <w:jc w:val="both"/>
        <w:rPr>
          <w:b/>
          <w:bCs/>
        </w:rPr>
      </w:pPr>
    </w:p>
    <w:p w14:paraId="0E7E0E46" w14:textId="14F64F73" w:rsidR="00FB7C25" w:rsidRDefault="00FB7C25" w:rsidP="00FB7C25">
      <w:pPr>
        <w:spacing w:line="360" w:lineRule="auto"/>
        <w:jc w:val="both"/>
        <w:rPr>
          <w:b/>
          <w:bCs/>
        </w:rPr>
      </w:pPr>
    </w:p>
    <w:p w14:paraId="4852B536" w14:textId="27FEA891" w:rsidR="00FB7C25" w:rsidRDefault="00FB7C25" w:rsidP="00FB7C25">
      <w:pPr>
        <w:spacing w:line="360" w:lineRule="auto"/>
        <w:jc w:val="both"/>
        <w:rPr>
          <w:b/>
          <w:bCs/>
        </w:rPr>
      </w:pPr>
    </w:p>
    <w:p w14:paraId="3FAD6872" w14:textId="30DD1945" w:rsidR="006C4FE8" w:rsidRDefault="006C4FE8" w:rsidP="006C4FE8"/>
    <w:p w14:paraId="2D1F3EF0" w14:textId="59082DA3" w:rsidR="00E30112" w:rsidRPr="00E30112" w:rsidRDefault="00E30112" w:rsidP="00BC7D88">
      <w:pPr>
        <w:pStyle w:val="Nadpis1"/>
        <w:spacing w:line="360" w:lineRule="auto"/>
        <w:rPr>
          <w:rFonts w:ascii="Times New Roman" w:hAnsi="Times New Roman" w:cs="Times New Roman"/>
          <w:b/>
          <w:bCs/>
          <w:color w:val="000000" w:themeColor="text1"/>
          <w:sz w:val="28"/>
          <w:szCs w:val="28"/>
        </w:rPr>
      </w:pPr>
      <w:bookmarkStart w:id="33" w:name="_Toc90159962"/>
      <w:r w:rsidRPr="00E30112">
        <w:rPr>
          <w:rFonts w:ascii="Times New Roman" w:hAnsi="Times New Roman" w:cs="Times New Roman"/>
          <w:b/>
          <w:bCs/>
          <w:color w:val="000000" w:themeColor="text1"/>
          <w:sz w:val="28"/>
          <w:szCs w:val="28"/>
        </w:rPr>
        <w:lastRenderedPageBreak/>
        <w:t>Resumé</w:t>
      </w:r>
      <w:bookmarkEnd w:id="33"/>
    </w:p>
    <w:p w14:paraId="52332ACB" w14:textId="28B92D82" w:rsidR="00BC7D88" w:rsidRPr="00EE2EF9" w:rsidRDefault="00BC7D88" w:rsidP="00BC7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themeColor="text1"/>
        </w:rPr>
      </w:pPr>
      <w:r w:rsidRPr="00EE2EF9">
        <w:rPr>
          <w:color w:val="000000" w:themeColor="text1"/>
          <w:lang w:val="en"/>
        </w:rPr>
        <w:t>The aim of the</w:t>
      </w:r>
      <w:r w:rsidRPr="00BC7D88">
        <w:rPr>
          <w:color w:val="000000" w:themeColor="text1"/>
          <w:lang w:val="en"/>
        </w:rPr>
        <w:t xml:space="preserve"> </w:t>
      </w:r>
      <w:r w:rsidRPr="00EE2EF9">
        <w:rPr>
          <w:color w:val="000000" w:themeColor="text1"/>
          <w:lang w:val="en"/>
        </w:rPr>
        <w:t xml:space="preserve">thesis </w:t>
      </w:r>
      <w:r w:rsidRPr="00BC7D88">
        <w:rPr>
          <w:i/>
          <w:iCs/>
          <w:color w:val="000000" w:themeColor="text1"/>
          <w:lang w:val="en"/>
        </w:rPr>
        <w:t>Palm Oil as a Controversial Indonesian Phenomenon: Its Journey from the Producer to the Consumer</w:t>
      </w:r>
      <w:r w:rsidRPr="00EE2EF9">
        <w:rPr>
          <w:color w:val="000000" w:themeColor="text1"/>
          <w:lang w:val="en"/>
        </w:rPr>
        <w:t xml:space="preserve"> is to approach the Indonesian palm oil industry and map its socio-economic benefits and negatives for the local population by analyzing the palm oil distribution process in Indonesia from growers to consumers. All steps of the process are described </w:t>
      </w:r>
      <w:r w:rsidRPr="00BC7D88">
        <w:rPr>
          <w:color w:val="000000" w:themeColor="text1"/>
          <w:lang w:val="en"/>
        </w:rPr>
        <w:t>individually,</w:t>
      </w:r>
      <w:r w:rsidRPr="00EE2EF9">
        <w:rPr>
          <w:color w:val="000000" w:themeColor="text1"/>
          <w:lang w:val="en"/>
        </w:rPr>
        <w:t xml:space="preserve"> and their socio-economic aspects are mapped </w:t>
      </w:r>
      <w:r w:rsidRPr="00BC7D88">
        <w:rPr>
          <w:color w:val="000000" w:themeColor="text1"/>
          <w:lang w:val="en"/>
        </w:rPr>
        <w:t>based on</w:t>
      </w:r>
      <w:r w:rsidRPr="00EE2EF9">
        <w:rPr>
          <w:color w:val="000000" w:themeColor="text1"/>
          <w:lang w:val="en"/>
        </w:rPr>
        <w:t xml:space="preserve"> a comparison of the available relevant professional literature. In this case, these include the impact on employees and local communities, the level of respect for human rights and decent working conditions, and the gender equality of employees. The analysis showed that the palm oil industry is a key element of Indonesian employment with the potential for further job development in near future. In addition to the positives, however, there are unavoidable negatives in the form of a widespread trend in informal employment, gender inequality, numerous human rights </w:t>
      </w:r>
      <w:r w:rsidRPr="00BC7D88">
        <w:rPr>
          <w:color w:val="000000" w:themeColor="text1"/>
          <w:lang w:val="en"/>
        </w:rPr>
        <w:t>violations,</w:t>
      </w:r>
      <w:r w:rsidRPr="00EE2EF9">
        <w:rPr>
          <w:color w:val="000000" w:themeColor="text1"/>
          <w:lang w:val="en"/>
        </w:rPr>
        <w:t xml:space="preserve"> and unsatisfactory working conditions, which will have to be dealt with effectively and systematically.</w:t>
      </w:r>
    </w:p>
    <w:p w14:paraId="7A824032" w14:textId="71E5B645" w:rsidR="00E30112" w:rsidRDefault="00E30112" w:rsidP="006C4FE8"/>
    <w:p w14:paraId="148E7BDE" w14:textId="39329E6F" w:rsidR="00E30112" w:rsidRDefault="00E30112" w:rsidP="006C4FE8"/>
    <w:p w14:paraId="65F4D74C" w14:textId="77777777" w:rsidR="00E30112" w:rsidRDefault="00E30112" w:rsidP="006C4FE8"/>
    <w:p w14:paraId="06998A4D" w14:textId="77777777" w:rsidR="00E30112" w:rsidRDefault="00E30112" w:rsidP="006C4FE8">
      <w:pPr>
        <w:pStyle w:val="Nadpis1"/>
        <w:rPr>
          <w:rFonts w:ascii="Times New Roman" w:hAnsi="Times New Roman" w:cs="Times New Roman"/>
          <w:b/>
          <w:bCs/>
          <w:color w:val="000000" w:themeColor="text1"/>
          <w:sz w:val="28"/>
          <w:szCs w:val="28"/>
        </w:rPr>
      </w:pPr>
    </w:p>
    <w:p w14:paraId="0B8EEEC5" w14:textId="77777777" w:rsidR="00E30112" w:rsidRDefault="00E30112" w:rsidP="006C4FE8">
      <w:pPr>
        <w:pStyle w:val="Nadpis1"/>
        <w:rPr>
          <w:rFonts w:ascii="Times New Roman" w:hAnsi="Times New Roman" w:cs="Times New Roman"/>
          <w:b/>
          <w:bCs/>
          <w:color w:val="000000" w:themeColor="text1"/>
          <w:sz w:val="28"/>
          <w:szCs w:val="28"/>
        </w:rPr>
      </w:pPr>
    </w:p>
    <w:p w14:paraId="6C31037B" w14:textId="77777777" w:rsidR="00E30112" w:rsidRDefault="00E30112" w:rsidP="006C4FE8">
      <w:pPr>
        <w:pStyle w:val="Nadpis1"/>
        <w:rPr>
          <w:rFonts w:ascii="Times New Roman" w:hAnsi="Times New Roman" w:cs="Times New Roman"/>
          <w:b/>
          <w:bCs/>
          <w:color w:val="000000" w:themeColor="text1"/>
          <w:sz w:val="28"/>
          <w:szCs w:val="28"/>
        </w:rPr>
      </w:pPr>
    </w:p>
    <w:p w14:paraId="7B672C40" w14:textId="77777777" w:rsidR="00E30112" w:rsidRDefault="00E30112" w:rsidP="006C4FE8">
      <w:pPr>
        <w:pStyle w:val="Nadpis1"/>
        <w:rPr>
          <w:rFonts w:ascii="Times New Roman" w:hAnsi="Times New Roman" w:cs="Times New Roman"/>
          <w:b/>
          <w:bCs/>
          <w:color w:val="000000" w:themeColor="text1"/>
          <w:sz w:val="28"/>
          <w:szCs w:val="28"/>
        </w:rPr>
      </w:pPr>
    </w:p>
    <w:p w14:paraId="2F2F46FE" w14:textId="77777777" w:rsidR="00E30112" w:rsidRDefault="00E30112" w:rsidP="006C4FE8">
      <w:pPr>
        <w:pStyle w:val="Nadpis1"/>
        <w:rPr>
          <w:rFonts w:ascii="Times New Roman" w:hAnsi="Times New Roman" w:cs="Times New Roman"/>
          <w:b/>
          <w:bCs/>
          <w:color w:val="000000" w:themeColor="text1"/>
          <w:sz w:val="28"/>
          <w:szCs w:val="28"/>
        </w:rPr>
      </w:pPr>
    </w:p>
    <w:p w14:paraId="344F6DCA" w14:textId="77777777" w:rsidR="00E30112" w:rsidRDefault="00E30112" w:rsidP="006C4FE8">
      <w:pPr>
        <w:pStyle w:val="Nadpis1"/>
        <w:rPr>
          <w:rFonts w:ascii="Times New Roman" w:hAnsi="Times New Roman" w:cs="Times New Roman"/>
          <w:b/>
          <w:bCs/>
          <w:color w:val="000000" w:themeColor="text1"/>
          <w:sz w:val="28"/>
          <w:szCs w:val="28"/>
        </w:rPr>
      </w:pPr>
    </w:p>
    <w:p w14:paraId="6A4607D5" w14:textId="77777777" w:rsidR="00E30112" w:rsidRDefault="00E30112" w:rsidP="006C4FE8">
      <w:pPr>
        <w:pStyle w:val="Nadpis1"/>
        <w:rPr>
          <w:rFonts w:ascii="Times New Roman" w:hAnsi="Times New Roman" w:cs="Times New Roman"/>
          <w:b/>
          <w:bCs/>
          <w:color w:val="000000" w:themeColor="text1"/>
          <w:sz w:val="28"/>
          <w:szCs w:val="28"/>
        </w:rPr>
      </w:pPr>
    </w:p>
    <w:p w14:paraId="0001C063" w14:textId="77777777" w:rsidR="00E30112" w:rsidRDefault="00E30112" w:rsidP="006C4FE8">
      <w:pPr>
        <w:pStyle w:val="Nadpis1"/>
        <w:rPr>
          <w:rFonts w:ascii="Times New Roman" w:hAnsi="Times New Roman" w:cs="Times New Roman"/>
          <w:b/>
          <w:bCs/>
          <w:color w:val="000000" w:themeColor="text1"/>
          <w:sz w:val="28"/>
          <w:szCs w:val="28"/>
        </w:rPr>
      </w:pPr>
    </w:p>
    <w:p w14:paraId="1504B7B4" w14:textId="77777777" w:rsidR="00E30112" w:rsidRDefault="00E30112" w:rsidP="006C4FE8">
      <w:pPr>
        <w:pStyle w:val="Nadpis1"/>
        <w:rPr>
          <w:rFonts w:ascii="Times New Roman" w:hAnsi="Times New Roman" w:cs="Times New Roman"/>
          <w:b/>
          <w:bCs/>
          <w:color w:val="000000" w:themeColor="text1"/>
          <w:sz w:val="28"/>
          <w:szCs w:val="28"/>
        </w:rPr>
      </w:pPr>
    </w:p>
    <w:p w14:paraId="628C2EB2" w14:textId="77777777" w:rsidR="00E30112" w:rsidRDefault="00E30112" w:rsidP="006C4FE8">
      <w:pPr>
        <w:pStyle w:val="Nadpis1"/>
        <w:rPr>
          <w:rFonts w:ascii="Times New Roman" w:hAnsi="Times New Roman" w:cs="Times New Roman"/>
          <w:b/>
          <w:bCs/>
          <w:color w:val="000000" w:themeColor="text1"/>
          <w:sz w:val="28"/>
          <w:szCs w:val="28"/>
        </w:rPr>
      </w:pPr>
    </w:p>
    <w:p w14:paraId="4DBA4234" w14:textId="636014F4" w:rsidR="00E30112" w:rsidRDefault="00E30112" w:rsidP="00E30112"/>
    <w:p w14:paraId="7810AEED" w14:textId="3313B595" w:rsidR="00BC7D88" w:rsidRDefault="00BC7D88" w:rsidP="00E30112"/>
    <w:p w14:paraId="1629D5CB" w14:textId="49EF6250" w:rsidR="00BC7D88" w:rsidRDefault="00BC7D88" w:rsidP="00E30112"/>
    <w:p w14:paraId="7F9B832E" w14:textId="77777777" w:rsidR="00BC7D88" w:rsidRPr="00E30112" w:rsidRDefault="00BC7D88" w:rsidP="00E30112"/>
    <w:p w14:paraId="01AFDDB0" w14:textId="534DF8AB" w:rsidR="006C4FE8" w:rsidRPr="00E30112" w:rsidRDefault="006C4FE8" w:rsidP="006C4FE8">
      <w:pPr>
        <w:pStyle w:val="Nadpis1"/>
        <w:rPr>
          <w:rFonts w:ascii="Times New Roman" w:hAnsi="Times New Roman" w:cs="Times New Roman"/>
          <w:b/>
          <w:bCs/>
          <w:color w:val="000000" w:themeColor="text1"/>
          <w:sz w:val="28"/>
          <w:szCs w:val="28"/>
        </w:rPr>
      </w:pPr>
      <w:bookmarkStart w:id="34" w:name="_Toc90159963"/>
      <w:r w:rsidRPr="00E30112">
        <w:rPr>
          <w:rFonts w:ascii="Times New Roman" w:hAnsi="Times New Roman" w:cs="Times New Roman"/>
          <w:b/>
          <w:bCs/>
          <w:color w:val="000000" w:themeColor="text1"/>
          <w:sz w:val="28"/>
          <w:szCs w:val="28"/>
        </w:rPr>
        <w:lastRenderedPageBreak/>
        <w:t>Použitá literatura</w:t>
      </w:r>
      <w:bookmarkEnd w:id="34"/>
    </w:p>
    <w:p w14:paraId="78C3C7A3" w14:textId="77777777" w:rsidR="00E30112" w:rsidRPr="00E30112" w:rsidRDefault="00E30112" w:rsidP="00E30112">
      <w:pPr>
        <w:pStyle w:val="Textpoznpodarou"/>
        <w:rPr>
          <w:sz w:val="24"/>
          <w:szCs w:val="24"/>
          <w:shd w:val="clear" w:color="auto" w:fill="FFFFFF"/>
        </w:rPr>
      </w:pPr>
    </w:p>
    <w:p w14:paraId="6812A83C" w14:textId="77777777" w:rsidR="00E30112" w:rsidRPr="00E30112" w:rsidRDefault="00E30112" w:rsidP="00E30112">
      <w:pPr>
        <w:pStyle w:val="Textpoznpodarou"/>
        <w:rPr>
          <w:sz w:val="24"/>
          <w:szCs w:val="24"/>
        </w:rPr>
      </w:pPr>
      <w:r w:rsidRPr="00E30112">
        <w:rPr>
          <w:sz w:val="24"/>
          <w:szCs w:val="24"/>
        </w:rPr>
        <w:t xml:space="preserve">2020 Country </w:t>
      </w:r>
      <w:proofErr w:type="spellStart"/>
      <w:r w:rsidRPr="00E30112">
        <w:rPr>
          <w:sz w:val="24"/>
          <w:szCs w:val="24"/>
        </w:rPr>
        <w:t>Reports</w:t>
      </w:r>
      <w:proofErr w:type="spellEnd"/>
      <w:r w:rsidRPr="00E30112">
        <w:rPr>
          <w:sz w:val="24"/>
          <w:szCs w:val="24"/>
        </w:rPr>
        <w:t xml:space="preserve"> on </w:t>
      </w:r>
      <w:proofErr w:type="spellStart"/>
      <w:r w:rsidRPr="00E30112">
        <w:rPr>
          <w:sz w:val="24"/>
          <w:szCs w:val="24"/>
        </w:rPr>
        <w:t>Human</w:t>
      </w:r>
      <w:proofErr w:type="spellEnd"/>
      <w:r w:rsidRPr="00E30112">
        <w:rPr>
          <w:sz w:val="24"/>
          <w:szCs w:val="24"/>
        </w:rPr>
        <w:t xml:space="preserve"> </w:t>
      </w:r>
      <w:proofErr w:type="spellStart"/>
      <w:r w:rsidRPr="00E30112">
        <w:rPr>
          <w:sz w:val="24"/>
          <w:szCs w:val="24"/>
        </w:rPr>
        <w:t>Rights</w:t>
      </w:r>
      <w:proofErr w:type="spellEnd"/>
      <w:r w:rsidRPr="00E30112">
        <w:rPr>
          <w:sz w:val="24"/>
          <w:szCs w:val="24"/>
        </w:rPr>
        <w:t xml:space="preserve"> </w:t>
      </w:r>
      <w:proofErr w:type="spellStart"/>
      <w:r w:rsidRPr="00E30112">
        <w:rPr>
          <w:sz w:val="24"/>
          <w:szCs w:val="24"/>
        </w:rPr>
        <w:t>Practices</w:t>
      </w:r>
      <w:proofErr w:type="spellEnd"/>
      <w:r w:rsidRPr="00E30112">
        <w:rPr>
          <w:sz w:val="24"/>
          <w:szCs w:val="24"/>
        </w:rPr>
        <w:t xml:space="preserve">: </w:t>
      </w:r>
      <w:proofErr w:type="spellStart"/>
      <w:r w:rsidRPr="00E30112">
        <w:rPr>
          <w:sz w:val="24"/>
          <w:szCs w:val="24"/>
        </w:rPr>
        <w:t>Indonesia</w:t>
      </w:r>
      <w:proofErr w:type="spellEnd"/>
      <w:r w:rsidRPr="00E30112">
        <w:rPr>
          <w:sz w:val="24"/>
          <w:szCs w:val="24"/>
        </w:rPr>
        <w:t>. </w:t>
      </w:r>
      <w:r w:rsidRPr="00E30112">
        <w:rPr>
          <w:i/>
          <w:iCs/>
          <w:sz w:val="24"/>
          <w:szCs w:val="24"/>
        </w:rPr>
        <w:t xml:space="preserve">U.S. Department </w:t>
      </w:r>
      <w:proofErr w:type="spellStart"/>
      <w:r w:rsidRPr="00E30112">
        <w:rPr>
          <w:i/>
          <w:iCs/>
          <w:sz w:val="24"/>
          <w:szCs w:val="24"/>
        </w:rPr>
        <w:t>of</w:t>
      </w:r>
      <w:proofErr w:type="spellEnd"/>
      <w:r w:rsidRPr="00E30112">
        <w:rPr>
          <w:i/>
          <w:iCs/>
          <w:sz w:val="24"/>
          <w:szCs w:val="24"/>
        </w:rPr>
        <w:t xml:space="preserve"> </w:t>
      </w:r>
      <w:proofErr w:type="spellStart"/>
      <w:r w:rsidRPr="00E30112">
        <w:rPr>
          <w:i/>
          <w:iCs/>
          <w:sz w:val="24"/>
          <w:szCs w:val="24"/>
        </w:rPr>
        <w:t>State</w:t>
      </w:r>
      <w:proofErr w:type="spellEnd"/>
      <w:r w:rsidRPr="00E30112">
        <w:rPr>
          <w:sz w:val="24"/>
          <w:szCs w:val="24"/>
        </w:rPr>
        <w:t> [online]. BUREAU OF DEMOCRACY, 2020 [cit. 2021-10-11]. Dostupné z: https://www.state.gov/reports/2020-country-reports-on-human-rights-practices/indonesia/.</w:t>
      </w:r>
    </w:p>
    <w:p w14:paraId="472EC399" w14:textId="77777777" w:rsidR="00E30112" w:rsidRPr="00E30112" w:rsidRDefault="00E30112" w:rsidP="00E30112">
      <w:pPr>
        <w:pStyle w:val="Textpoznpodarou"/>
        <w:rPr>
          <w:sz w:val="24"/>
          <w:szCs w:val="24"/>
          <w:shd w:val="clear" w:color="auto" w:fill="FFFFFF"/>
        </w:rPr>
      </w:pPr>
    </w:p>
    <w:p w14:paraId="372D518E" w14:textId="541510B5" w:rsidR="00E30112" w:rsidRPr="00E30112" w:rsidRDefault="00E30112" w:rsidP="00E30112">
      <w:pPr>
        <w:pStyle w:val="Textpoznpodarou"/>
        <w:rPr>
          <w:sz w:val="24"/>
          <w:szCs w:val="24"/>
          <w:shd w:val="clear" w:color="auto" w:fill="FFFFFF"/>
        </w:rPr>
      </w:pPr>
      <w:r w:rsidRPr="00E30112">
        <w:rPr>
          <w:sz w:val="24"/>
          <w:szCs w:val="24"/>
          <w:shd w:val="clear" w:color="auto" w:fill="FFFFFF"/>
        </w:rPr>
        <w:t>50 otázek a odpovědí: aneb Vše, co jste kdy chtěli (anebo nechtěli) vědět o palmovém a jiných olejích. </w:t>
      </w:r>
      <w:r w:rsidRPr="00E30112">
        <w:rPr>
          <w:i/>
          <w:iCs/>
          <w:sz w:val="24"/>
          <w:szCs w:val="24"/>
          <w:shd w:val="clear" w:color="auto" w:fill="FFFFFF"/>
        </w:rPr>
        <w:t>KOALICE PROTI PALMOVÉMU OLEJI</w:t>
      </w:r>
      <w:r w:rsidRPr="00E30112">
        <w:rPr>
          <w:sz w:val="24"/>
          <w:szCs w:val="24"/>
          <w:shd w:val="clear" w:color="auto" w:fill="FFFFFF"/>
        </w:rPr>
        <w:t> [online]. [cit. 2021-02-10]. Dostupné z: http://www.stoppalmovemuoleji.cz/docs/FAQ.pdf.</w:t>
      </w:r>
    </w:p>
    <w:p w14:paraId="27F0F7BC" w14:textId="77777777" w:rsidR="00E30112" w:rsidRPr="00E30112" w:rsidRDefault="00E30112" w:rsidP="00E30112">
      <w:pPr>
        <w:pStyle w:val="Textpoznpodarou"/>
        <w:rPr>
          <w:sz w:val="24"/>
          <w:szCs w:val="24"/>
          <w:shd w:val="clear" w:color="auto" w:fill="FFFFFF"/>
        </w:rPr>
      </w:pPr>
    </w:p>
    <w:p w14:paraId="20AA3A54" w14:textId="77777777" w:rsidR="00E30112" w:rsidRPr="00E30112" w:rsidRDefault="00E30112" w:rsidP="00E30112">
      <w:pPr>
        <w:pStyle w:val="Textpoznpodarou"/>
        <w:rPr>
          <w:sz w:val="24"/>
          <w:szCs w:val="24"/>
        </w:rPr>
      </w:pPr>
      <w:r w:rsidRPr="00E30112">
        <w:rPr>
          <w:sz w:val="24"/>
          <w:szCs w:val="24"/>
        </w:rPr>
        <w:t>ABRAM, N.K. </w:t>
      </w:r>
      <w:proofErr w:type="spellStart"/>
      <w:r w:rsidRPr="00E30112">
        <w:rPr>
          <w:i/>
          <w:iCs/>
          <w:sz w:val="24"/>
          <w:szCs w:val="24"/>
        </w:rPr>
        <w:t>Oil</w:t>
      </w:r>
      <w:proofErr w:type="spellEnd"/>
      <w:r w:rsidRPr="00E30112">
        <w:rPr>
          <w:i/>
          <w:iCs/>
          <w:sz w:val="24"/>
          <w:szCs w:val="24"/>
        </w:rPr>
        <w:t xml:space="preserve"> </w:t>
      </w:r>
      <w:proofErr w:type="spellStart"/>
      <w:r w:rsidRPr="00E30112">
        <w:rPr>
          <w:i/>
          <w:iCs/>
          <w:sz w:val="24"/>
          <w:szCs w:val="24"/>
        </w:rPr>
        <w:t>palm-community</w:t>
      </w:r>
      <w:proofErr w:type="spellEnd"/>
      <w:r w:rsidRPr="00E30112">
        <w:rPr>
          <w:i/>
          <w:iCs/>
          <w:sz w:val="24"/>
          <w:szCs w:val="24"/>
        </w:rPr>
        <w:t xml:space="preserve"> </w:t>
      </w:r>
      <w:proofErr w:type="spellStart"/>
      <w:r w:rsidRPr="00E30112">
        <w:rPr>
          <w:i/>
          <w:iCs/>
          <w:sz w:val="24"/>
          <w:szCs w:val="24"/>
        </w:rPr>
        <w:t>conflict</w:t>
      </w:r>
      <w:proofErr w:type="spellEnd"/>
      <w:r w:rsidRPr="00E30112">
        <w:rPr>
          <w:i/>
          <w:iCs/>
          <w:sz w:val="24"/>
          <w:szCs w:val="24"/>
        </w:rPr>
        <w:t xml:space="preserve"> </w:t>
      </w:r>
      <w:proofErr w:type="spellStart"/>
      <w:r w:rsidRPr="00E30112">
        <w:rPr>
          <w:i/>
          <w:iCs/>
          <w:sz w:val="24"/>
          <w:szCs w:val="24"/>
        </w:rPr>
        <w:t>mapping</w:t>
      </w:r>
      <w:proofErr w:type="spellEnd"/>
      <w:r w:rsidRPr="00E30112">
        <w:rPr>
          <w:i/>
          <w:iCs/>
          <w:sz w:val="24"/>
          <w:szCs w:val="24"/>
        </w:rPr>
        <w:t xml:space="preserve"> in </w:t>
      </w:r>
      <w:proofErr w:type="spellStart"/>
      <w:r w:rsidRPr="00E30112">
        <w:rPr>
          <w:i/>
          <w:iCs/>
          <w:sz w:val="24"/>
          <w:szCs w:val="24"/>
        </w:rPr>
        <w:t>Indonesia</w:t>
      </w:r>
      <w:proofErr w:type="spellEnd"/>
      <w:r w:rsidRPr="00E30112">
        <w:rPr>
          <w:i/>
          <w:iCs/>
          <w:sz w:val="24"/>
          <w:szCs w:val="24"/>
        </w:rPr>
        <w:t xml:space="preserve">: A case </w:t>
      </w:r>
      <w:proofErr w:type="spellStart"/>
      <w:r w:rsidRPr="00E30112">
        <w:rPr>
          <w:i/>
          <w:iCs/>
          <w:sz w:val="24"/>
          <w:szCs w:val="24"/>
        </w:rPr>
        <w:t>for</w:t>
      </w:r>
      <w:proofErr w:type="spellEnd"/>
      <w:r w:rsidRPr="00E30112">
        <w:rPr>
          <w:i/>
          <w:iCs/>
          <w:sz w:val="24"/>
          <w:szCs w:val="24"/>
        </w:rPr>
        <w:t xml:space="preserve"> </w:t>
      </w:r>
      <w:proofErr w:type="spellStart"/>
      <w:r w:rsidRPr="00E30112">
        <w:rPr>
          <w:i/>
          <w:iCs/>
          <w:sz w:val="24"/>
          <w:szCs w:val="24"/>
        </w:rPr>
        <w:t>better</w:t>
      </w:r>
      <w:proofErr w:type="spellEnd"/>
      <w:r w:rsidRPr="00E30112">
        <w:rPr>
          <w:i/>
          <w:iCs/>
          <w:sz w:val="24"/>
          <w:szCs w:val="24"/>
        </w:rPr>
        <w:t xml:space="preserve"> </w:t>
      </w:r>
      <w:proofErr w:type="spellStart"/>
      <w:r w:rsidRPr="00E30112">
        <w:rPr>
          <w:i/>
          <w:iCs/>
          <w:sz w:val="24"/>
          <w:szCs w:val="24"/>
        </w:rPr>
        <w:t>community</w:t>
      </w:r>
      <w:proofErr w:type="spellEnd"/>
      <w:r w:rsidRPr="00E30112">
        <w:rPr>
          <w:i/>
          <w:iCs/>
          <w:sz w:val="24"/>
          <w:szCs w:val="24"/>
        </w:rPr>
        <w:t xml:space="preserve"> </w:t>
      </w:r>
      <w:proofErr w:type="spellStart"/>
      <w:r w:rsidRPr="00E30112">
        <w:rPr>
          <w:i/>
          <w:iCs/>
          <w:sz w:val="24"/>
          <w:szCs w:val="24"/>
        </w:rPr>
        <w:t>liaison</w:t>
      </w:r>
      <w:proofErr w:type="spellEnd"/>
      <w:r w:rsidRPr="00E30112">
        <w:rPr>
          <w:i/>
          <w:iCs/>
          <w:sz w:val="24"/>
          <w:szCs w:val="24"/>
        </w:rPr>
        <w:t xml:space="preserve"> in </w:t>
      </w:r>
      <w:proofErr w:type="spellStart"/>
      <w:r w:rsidRPr="00E30112">
        <w:rPr>
          <w:i/>
          <w:iCs/>
          <w:sz w:val="24"/>
          <w:szCs w:val="24"/>
        </w:rPr>
        <w:t>planning</w:t>
      </w:r>
      <w:proofErr w:type="spellEnd"/>
      <w:r w:rsidRPr="00E30112">
        <w:rPr>
          <w:i/>
          <w:iCs/>
          <w:sz w:val="24"/>
          <w:szCs w:val="24"/>
        </w:rPr>
        <w:t xml:space="preserve"> </w:t>
      </w:r>
      <w:proofErr w:type="spellStart"/>
      <w:r w:rsidRPr="00E30112">
        <w:rPr>
          <w:i/>
          <w:iCs/>
          <w:sz w:val="24"/>
          <w:szCs w:val="24"/>
        </w:rPr>
        <w:t>for</w:t>
      </w:r>
      <w:proofErr w:type="spellEnd"/>
      <w:r w:rsidRPr="00E30112">
        <w:rPr>
          <w:i/>
          <w:iCs/>
          <w:sz w:val="24"/>
          <w:szCs w:val="24"/>
        </w:rPr>
        <w:t xml:space="preserve"> </w:t>
      </w:r>
      <w:proofErr w:type="spellStart"/>
      <w:r w:rsidRPr="00E30112">
        <w:rPr>
          <w:i/>
          <w:iCs/>
          <w:sz w:val="24"/>
          <w:szCs w:val="24"/>
        </w:rPr>
        <w:t>development</w:t>
      </w:r>
      <w:proofErr w:type="spellEnd"/>
      <w:r w:rsidRPr="00E30112">
        <w:rPr>
          <w:i/>
          <w:iCs/>
          <w:sz w:val="24"/>
          <w:szCs w:val="24"/>
        </w:rPr>
        <w:t xml:space="preserve"> </w:t>
      </w:r>
      <w:proofErr w:type="spellStart"/>
      <w:r w:rsidRPr="00E30112">
        <w:rPr>
          <w:i/>
          <w:iCs/>
          <w:sz w:val="24"/>
          <w:szCs w:val="24"/>
        </w:rPr>
        <w:t>initiatives</w:t>
      </w:r>
      <w:proofErr w:type="spellEnd"/>
      <w:r w:rsidRPr="00E30112">
        <w:rPr>
          <w:sz w:val="24"/>
          <w:szCs w:val="24"/>
        </w:rPr>
        <w:t> [online]. CIFOR, 2017 [cit. 2021-10-25]. Dostupné z: https://www.cifor.org/knowledge/publication/6306.</w:t>
      </w:r>
    </w:p>
    <w:p w14:paraId="28A36D70" w14:textId="77777777" w:rsidR="00E30112" w:rsidRPr="00E30112" w:rsidRDefault="00E30112" w:rsidP="00E30112">
      <w:pPr>
        <w:pStyle w:val="Textpoznpodarou"/>
        <w:rPr>
          <w:sz w:val="24"/>
          <w:szCs w:val="24"/>
        </w:rPr>
      </w:pPr>
    </w:p>
    <w:p w14:paraId="3E41D8C0" w14:textId="193BDD3F" w:rsidR="00E30112" w:rsidRPr="00E30112" w:rsidRDefault="00E30112" w:rsidP="00E30112">
      <w:pPr>
        <w:pStyle w:val="Textpoznpodarou"/>
        <w:rPr>
          <w:sz w:val="24"/>
          <w:szCs w:val="24"/>
        </w:rPr>
      </w:pPr>
      <w:r w:rsidRPr="00E30112">
        <w:rPr>
          <w:sz w:val="24"/>
          <w:szCs w:val="24"/>
        </w:rPr>
        <w:t xml:space="preserve">ADVANCING WORKERS’ RIGHTS IN INDONESIA’S PALM OIL SECTOR PROJECT CALL FOR EXPRESSION OF INTEREST ACTION RESEARCH ON FREEDOM </w:t>
      </w:r>
      <w:proofErr w:type="spellStart"/>
      <w:r w:rsidRPr="00E30112">
        <w:rPr>
          <w:sz w:val="24"/>
          <w:szCs w:val="24"/>
        </w:rPr>
        <w:t>of</w:t>
      </w:r>
      <w:proofErr w:type="spellEnd"/>
      <w:r w:rsidRPr="00E30112">
        <w:rPr>
          <w:sz w:val="24"/>
          <w:szCs w:val="24"/>
        </w:rPr>
        <w:t xml:space="preserve"> ASSOCIATION AND COLLECTIVE BARGAINING IN INDONESIA’S PALM OIL SECTOR. </w:t>
      </w:r>
      <w:r w:rsidRPr="00E30112">
        <w:rPr>
          <w:i/>
          <w:iCs/>
          <w:sz w:val="24"/>
          <w:szCs w:val="24"/>
        </w:rPr>
        <w:t>ILO</w:t>
      </w:r>
      <w:r w:rsidRPr="00E30112">
        <w:rPr>
          <w:sz w:val="24"/>
          <w:szCs w:val="24"/>
        </w:rPr>
        <w:t> [online]. [cit. 2021-10-11]. Dostupné z: https://www.ilo.org/wcmsp5/groups/public/---</w:t>
      </w:r>
      <w:proofErr w:type="spellStart"/>
      <w:r w:rsidRPr="00E30112">
        <w:rPr>
          <w:sz w:val="24"/>
          <w:szCs w:val="24"/>
        </w:rPr>
        <w:t>asia</w:t>
      </w:r>
      <w:proofErr w:type="spellEnd"/>
      <w:r w:rsidRPr="00E30112">
        <w:rPr>
          <w:sz w:val="24"/>
          <w:szCs w:val="24"/>
        </w:rPr>
        <w:t>/---ro-</w:t>
      </w:r>
      <w:proofErr w:type="spellStart"/>
      <w:r w:rsidRPr="00E30112">
        <w:rPr>
          <w:sz w:val="24"/>
          <w:szCs w:val="24"/>
        </w:rPr>
        <w:t>bangkok</w:t>
      </w:r>
      <w:proofErr w:type="spellEnd"/>
      <w:r w:rsidRPr="00E30112">
        <w:rPr>
          <w:sz w:val="24"/>
          <w:szCs w:val="24"/>
        </w:rPr>
        <w:t>/---</w:t>
      </w:r>
      <w:proofErr w:type="spellStart"/>
      <w:r w:rsidRPr="00E30112">
        <w:rPr>
          <w:sz w:val="24"/>
          <w:szCs w:val="24"/>
        </w:rPr>
        <w:t>ilo-jakarta</w:t>
      </w:r>
      <w:proofErr w:type="spellEnd"/>
      <w:r w:rsidRPr="00E30112">
        <w:rPr>
          <w:sz w:val="24"/>
          <w:szCs w:val="24"/>
        </w:rPr>
        <w:t>/</w:t>
      </w:r>
      <w:proofErr w:type="spellStart"/>
      <w:r w:rsidRPr="00E30112">
        <w:rPr>
          <w:sz w:val="24"/>
          <w:szCs w:val="24"/>
        </w:rPr>
        <w:t>documents</w:t>
      </w:r>
      <w:proofErr w:type="spellEnd"/>
      <w:r w:rsidRPr="00E30112">
        <w:rPr>
          <w:sz w:val="24"/>
          <w:szCs w:val="24"/>
        </w:rPr>
        <w:t>/</w:t>
      </w:r>
      <w:proofErr w:type="spellStart"/>
      <w:r w:rsidRPr="00E30112">
        <w:rPr>
          <w:sz w:val="24"/>
          <w:szCs w:val="24"/>
        </w:rPr>
        <w:t>genericdocument</w:t>
      </w:r>
      <w:proofErr w:type="spellEnd"/>
      <w:r w:rsidRPr="00E30112">
        <w:rPr>
          <w:sz w:val="24"/>
          <w:szCs w:val="24"/>
        </w:rPr>
        <w:t>/wcms_734058.pdf.</w:t>
      </w:r>
    </w:p>
    <w:p w14:paraId="5C75A63F" w14:textId="2877B02E" w:rsidR="00E30112" w:rsidRPr="00E30112" w:rsidRDefault="00E30112" w:rsidP="00E30112">
      <w:pPr>
        <w:pStyle w:val="Textpoznpodarou"/>
        <w:rPr>
          <w:sz w:val="24"/>
          <w:szCs w:val="24"/>
        </w:rPr>
      </w:pPr>
    </w:p>
    <w:p w14:paraId="12AEA0C4" w14:textId="505A40B1" w:rsidR="00E30112" w:rsidRPr="00E30112" w:rsidRDefault="00E30112" w:rsidP="00E30112">
      <w:pPr>
        <w:pStyle w:val="Textpoznpodarou"/>
        <w:rPr>
          <w:sz w:val="24"/>
          <w:szCs w:val="24"/>
        </w:rPr>
      </w:pPr>
      <w:r w:rsidRPr="00E30112">
        <w:rPr>
          <w:sz w:val="24"/>
          <w:szCs w:val="24"/>
          <w:shd w:val="clear" w:color="auto" w:fill="FFFFFF"/>
        </w:rPr>
        <w:t xml:space="preserve">AMEZAGA, </w:t>
      </w:r>
      <w:proofErr w:type="spellStart"/>
      <w:r w:rsidRPr="00E30112">
        <w:rPr>
          <w:sz w:val="24"/>
          <w:szCs w:val="24"/>
          <w:shd w:val="clear" w:color="auto" w:fill="FFFFFF"/>
        </w:rPr>
        <w:t>Jaime</w:t>
      </w:r>
      <w:proofErr w:type="spellEnd"/>
      <w:r w:rsidRPr="00E30112">
        <w:rPr>
          <w:sz w:val="24"/>
          <w:szCs w:val="24"/>
          <w:shd w:val="clear" w:color="auto" w:fill="FFFFFF"/>
        </w:rPr>
        <w:t xml:space="preserve"> M. </w:t>
      </w:r>
      <w:proofErr w:type="spellStart"/>
      <w:r w:rsidRPr="00E30112">
        <w:rPr>
          <w:i/>
          <w:iCs/>
          <w:sz w:val="24"/>
          <w:szCs w:val="24"/>
          <w:shd w:val="clear" w:color="auto" w:fill="FFFFFF"/>
        </w:rPr>
        <w:t>Biofuels</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Policy</w:t>
      </w:r>
      <w:proofErr w:type="spellEnd"/>
      <w:r w:rsidRPr="00E30112">
        <w:rPr>
          <w:i/>
          <w:iCs/>
          <w:sz w:val="24"/>
          <w:szCs w:val="24"/>
          <w:shd w:val="clear" w:color="auto" w:fill="FFFFFF"/>
        </w:rPr>
        <w:t xml:space="preserve"> in </w:t>
      </w:r>
      <w:proofErr w:type="spellStart"/>
      <w:r w:rsidRPr="00E30112">
        <w:rPr>
          <w:i/>
          <w:iCs/>
          <w:sz w:val="24"/>
          <w:szCs w:val="24"/>
          <w:shd w:val="clear" w:color="auto" w:fill="FFFFFF"/>
        </w:rPr>
        <w:t>the</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European</w:t>
      </w:r>
      <w:proofErr w:type="spellEnd"/>
      <w:r w:rsidRPr="00E30112">
        <w:rPr>
          <w:i/>
          <w:iCs/>
          <w:sz w:val="24"/>
          <w:szCs w:val="24"/>
          <w:shd w:val="clear" w:color="auto" w:fill="FFFFFF"/>
        </w:rPr>
        <w:t xml:space="preserve"> Union</w:t>
      </w:r>
      <w:r w:rsidRPr="00E30112">
        <w:rPr>
          <w:sz w:val="24"/>
          <w:szCs w:val="24"/>
          <w:shd w:val="clear" w:color="auto" w:fill="FFFFFF"/>
        </w:rPr>
        <w:t> [online]. 2010 [cit. 2021-02-11]. Dostupné z: https://www.researchgate.net/publication/265037791_Biofuels_Policy_in_the_European_Union.</w:t>
      </w:r>
    </w:p>
    <w:p w14:paraId="5D2A63C1" w14:textId="0F6F1342" w:rsidR="00E30112" w:rsidRPr="00E30112" w:rsidRDefault="00E30112" w:rsidP="00E30112">
      <w:pPr>
        <w:pStyle w:val="Textpoznpodarou"/>
        <w:rPr>
          <w:sz w:val="24"/>
          <w:szCs w:val="24"/>
          <w:shd w:val="clear" w:color="auto" w:fill="FFFFFF"/>
        </w:rPr>
      </w:pPr>
    </w:p>
    <w:p w14:paraId="1B9A9B8E" w14:textId="77777777" w:rsidR="00E30112" w:rsidRPr="00E30112" w:rsidRDefault="00E30112" w:rsidP="00E30112">
      <w:pPr>
        <w:pStyle w:val="Textpoznpodarou"/>
        <w:rPr>
          <w:sz w:val="24"/>
          <w:szCs w:val="24"/>
        </w:rPr>
      </w:pPr>
      <w:r w:rsidRPr="00E30112">
        <w:rPr>
          <w:sz w:val="24"/>
          <w:szCs w:val="24"/>
        </w:rPr>
        <w:t xml:space="preserve">ANDRIYANTO, </w:t>
      </w:r>
      <w:proofErr w:type="spellStart"/>
      <w:r w:rsidRPr="00E30112">
        <w:rPr>
          <w:sz w:val="24"/>
          <w:szCs w:val="24"/>
        </w:rPr>
        <w:t>Heru</w:t>
      </w:r>
      <w:proofErr w:type="spellEnd"/>
      <w:r w:rsidRPr="00E30112">
        <w:rPr>
          <w:sz w:val="24"/>
          <w:szCs w:val="24"/>
        </w:rPr>
        <w:t xml:space="preserve">. </w:t>
      </w:r>
      <w:proofErr w:type="spellStart"/>
      <w:r w:rsidRPr="00E30112">
        <w:rPr>
          <w:sz w:val="24"/>
          <w:szCs w:val="24"/>
        </w:rPr>
        <w:t>Gov’t</w:t>
      </w:r>
      <w:proofErr w:type="spellEnd"/>
      <w:r w:rsidRPr="00E30112">
        <w:rPr>
          <w:sz w:val="24"/>
          <w:szCs w:val="24"/>
        </w:rPr>
        <w:t xml:space="preserve"> </w:t>
      </w:r>
      <w:proofErr w:type="spellStart"/>
      <w:r w:rsidRPr="00E30112">
        <w:rPr>
          <w:sz w:val="24"/>
          <w:szCs w:val="24"/>
        </w:rPr>
        <w:t>Urged</w:t>
      </w:r>
      <w:proofErr w:type="spellEnd"/>
      <w:r w:rsidRPr="00E30112">
        <w:rPr>
          <w:sz w:val="24"/>
          <w:szCs w:val="24"/>
        </w:rPr>
        <w:t xml:space="preserve"> to Step Up Palm </w:t>
      </w:r>
      <w:proofErr w:type="spellStart"/>
      <w:r w:rsidRPr="00E30112">
        <w:rPr>
          <w:sz w:val="24"/>
          <w:szCs w:val="24"/>
        </w:rPr>
        <w:t>Oil</w:t>
      </w:r>
      <w:proofErr w:type="spellEnd"/>
      <w:r w:rsidRPr="00E30112">
        <w:rPr>
          <w:sz w:val="24"/>
          <w:szCs w:val="24"/>
        </w:rPr>
        <w:t xml:space="preserve"> </w:t>
      </w:r>
      <w:proofErr w:type="spellStart"/>
      <w:r w:rsidRPr="00E30112">
        <w:rPr>
          <w:sz w:val="24"/>
          <w:szCs w:val="24"/>
        </w:rPr>
        <w:t>Negotiations</w:t>
      </w:r>
      <w:proofErr w:type="spellEnd"/>
      <w:r w:rsidRPr="00E30112">
        <w:rPr>
          <w:sz w:val="24"/>
          <w:szCs w:val="24"/>
        </w:rPr>
        <w:t xml:space="preserve"> </w:t>
      </w:r>
      <w:proofErr w:type="spellStart"/>
      <w:r w:rsidRPr="00E30112">
        <w:rPr>
          <w:sz w:val="24"/>
          <w:szCs w:val="24"/>
        </w:rPr>
        <w:t>with</w:t>
      </w:r>
      <w:proofErr w:type="spellEnd"/>
      <w:r w:rsidRPr="00E30112">
        <w:rPr>
          <w:sz w:val="24"/>
          <w:szCs w:val="24"/>
        </w:rPr>
        <w:t xml:space="preserve"> EU. </w:t>
      </w:r>
      <w:r w:rsidRPr="00E30112">
        <w:rPr>
          <w:i/>
          <w:iCs/>
          <w:sz w:val="24"/>
          <w:szCs w:val="24"/>
        </w:rPr>
        <w:t xml:space="preserve">JAKARTAGLOBE </w:t>
      </w:r>
      <w:r w:rsidRPr="00E30112">
        <w:rPr>
          <w:sz w:val="24"/>
          <w:szCs w:val="24"/>
        </w:rPr>
        <w:t>[online]. 2021 [cit. 2021-9-11]. Dostupné z: https://jakartaglobe.id/business/govt-urged-to-step-up-palm-oil-negotiations-with-eu/.</w:t>
      </w:r>
    </w:p>
    <w:p w14:paraId="33428FFD" w14:textId="77777777" w:rsidR="00E30112" w:rsidRPr="00E30112" w:rsidRDefault="00E30112" w:rsidP="00E30112">
      <w:pPr>
        <w:pStyle w:val="Textpoznpodarou"/>
        <w:rPr>
          <w:sz w:val="24"/>
          <w:szCs w:val="24"/>
          <w:shd w:val="clear" w:color="auto" w:fill="FFFFFF"/>
        </w:rPr>
      </w:pPr>
    </w:p>
    <w:p w14:paraId="7853D430" w14:textId="77777777" w:rsidR="00E30112" w:rsidRPr="00E30112" w:rsidRDefault="00E30112" w:rsidP="00E30112">
      <w:pPr>
        <w:pStyle w:val="Textpoznpodarou"/>
        <w:rPr>
          <w:sz w:val="24"/>
          <w:szCs w:val="24"/>
        </w:rPr>
      </w:pPr>
      <w:r w:rsidRPr="00E30112">
        <w:rPr>
          <w:i/>
          <w:iCs/>
          <w:sz w:val="24"/>
          <w:szCs w:val="24"/>
        </w:rPr>
        <w:t xml:space="preserve">ASSESSING FORCED LABOR RISKS IN THE PALM OIL SECTOR IN INDONESIA AND MALAYSIA: A </w:t>
      </w:r>
      <w:proofErr w:type="spellStart"/>
      <w:r w:rsidRPr="00E30112">
        <w:rPr>
          <w:i/>
          <w:iCs/>
          <w:sz w:val="24"/>
          <w:szCs w:val="24"/>
        </w:rPr>
        <w:t>research</w:t>
      </w:r>
      <w:proofErr w:type="spellEnd"/>
      <w:r w:rsidRPr="00E30112">
        <w:rPr>
          <w:i/>
          <w:iCs/>
          <w:sz w:val="24"/>
          <w:szCs w:val="24"/>
        </w:rPr>
        <w:t xml:space="preserve"> report by </w:t>
      </w:r>
      <w:proofErr w:type="spellStart"/>
      <w:r w:rsidRPr="00E30112">
        <w:rPr>
          <w:i/>
          <w:iCs/>
          <w:sz w:val="24"/>
          <w:szCs w:val="24"/>
        </w:rPr>
        <w:t>the</w:t>
      </w:r>
      <w:proofErr w:type="spellEnd"/>
      <w:r w:rsidRPr="00E30112">
        <w:rPr>
          <w:i/>
          <w:iCs/>
          <w:sz w:val="24"/>
          <w:szCs w:val="24"/>
        </w:rPr>
        <w:t xml:space="preserve"> Fair </w:t>
      </w:r>
      <w:proofErr w:type="spellStart"/>
      <w:r w:rsidRPr="00E30112">
        <w:rPr>
          <w:i/>
          <w:iCs/>
          <w:sz w:val="24"/>
          <w:szCs w:val="24"/>
        </w:rPr>
        <w:t>Labor</w:t>
      </w:r>
      <w:proofErr w:type="spellEnd"/>
      <w:r w:rsidRPr="00E30112">
        <w:rPr>
          <w:i/>
          <w:iCs/>
          <w:sz w:val="24"/>
          <w:szCs w:val="24"/>
        </w:rPr>
        <w:t xml:space="preserve"> </w:t>
      </w:r>
      <w:proofErr w:type="spellStart"/>
      <w:r w:rsidRPr="00E30112">
        <w:rPr>
          <w:i/>
          <w:iCs/>
          <w:sz w:val="24"/>
          <w:szCs w:val="24"/>
        </w:rPr>
        <w:t>Association</w:t>
      </w:r>
      <w:proofErr w:type="spellEnd"/>
      <w:r w:rsidRPr="00E30112">
        <w:rPr>
          <w:i/>
          <w:iCs/>
          <w:sz w:val="24"/>
          <w:szCs w:val="24"/>
        </w:rPr>
        <w:t xml:space="preserve"> </w:t>
      </w:r>
      <w:proofErr w:type="spellStart"/>
      <w:r w:rsidRPr="00E30112">
        <w:rPr>
          <w:i/>
          <w:iCs/>
          <w:sz w:val="24"/>
          <w:szCs w:val="24"/>
        </w:rPr>
        <w:t>for</w:t>
      </w:r>
      <w:proofErr w:type="spellEnd"/>
      <w:r w:rsidRPr="00E30112">
        <w:rPr>
          <w:i/>
          <w:iCs/>
          <w:sz w:val="24"/>
          <w:szCs w:val="24"/>
        </w:rPr>
        <w:t xml:space="preserve"> </w:t>
      </w:r>
      <w:proofErr w:type="spellStart"/>
      <w:r w:rsidRPr="00E30112">
        <w:rPr>
          <w:i/>
          <w:iCs/>
          <w:sz w:val="24"/>
          <w:szCs w:val="24"/>
        </w:rPr>
        <w:t>The</w:t>
      </w:r>
      <w:proofErr w:type="spellEnd"/>
      <w:r w:rsidRPr="00E30112">
        <w:rPr>
          <w:i/>
          <w:iCs/>
          <w:sz w:val="24"/>
          <w:szCs w:val="24"/>
        </w:rPr>
        <w:t xml:space="preserve"> </w:t>
      </w:r>
      <w:proofErr w:type="spellStart"/>
      <w:r w:rsidRPr="00E30112">
        <w:rPr>
          <w:i/>
          <w:iCs/>
          <w:sz w:val="24"/>
          <w:szCs w:val="24"/>
        </w:rPr>
        <w:t>Consumer</w:t>
      </w:r>
      <w:proofErr w:type="spellEnd"/>
      <w:r w:rsidRPr="00E30112">
        <w:rPr>
          <w:i/>
          <w:iCs/>
          <w:sz w:val="24"/>
          <w:szCs w:val="24"/>
        </w:rPr>
        <w:t xml:space="preserve"> </w:t>
      </w:r>
      <w:proofErr w:type="spellStart"/>
      <w:r w:rsidRPr="00E30112">
        <w:rPr>
          <w:i/>
          <w:iCs/>
          <w:sz w:val="24"/>
          <w:szCs w:val="24"/>
        </w:rPr>
        <w:t>Goods</w:t>
      </w:r>
      <w:proofErr w:type="spellEnd"/>
      <w:r w:rsidRPr="00E30112">
        <w:rPr>
          <w:i/>
          <w:iCs/>
          <w:sz w:val="24"/>
          <w:szCs w:val="24"/>
        </w:rPr>
        <w:t xml:space="preserve"> </w:t>
      </w:r>
      <w:proofErr w:type="spellStart"/>
      <w:r w:rsidRPr="00E30112">
        <w:rPr>
          <w:i/>
          <w:iCs/>
          <w:sz w:val="24"/>
          <w:szCs w:val="24"/>
        </w:rPr>
        <w:t>Forum</w:t>
      </w:r>
      <w:proofErr w:type="spellEnd"/>
      <w:r w:rsidRPr="00E30112">
        <w:rPr>
          <w:sz w:val="24"/>
          <w:szCs w:val="24"/>
        </w:rPr>
        <w:t> [online]. FAIR LABOR ASSOCIATION, 2018 [cit. 2021-10-31].</w:t>
      </w:r>
    </w:p>
    <w:p w14:paraId="313FD179" w14:textId="77777777" w:rsidR="00E30112" w:rsidRPr="00E30112" w:rsidRDefault="00E30112" w:rsidP="00E30112">
      <w:pPr>
        <w:pStyle w:val="Textpoznpodarou"/>
        <w:rPr>
          <w:sz w:val="24"/>
          <w:szCs w:val="24"/>
          <w:shd w:val="clear" w:color="auto" w:fill="FFFFFF"/>
        </w:rPr>
      </w:pPr>
    </w:p>
    <w:p w14:paraId="08C47F0E" w14:textId="1CBD9D14" w:rsidR="00E30112" w:rsidRPr="00E30112" w:rsidRDefault="00E30112" w:rsidP="00E30112">
      <w:pPr>
        <w:pStyle w:val="Textpoznpodarou"/>
        <w:rPr>
          <w:sz w:val="24"/>
          <w:szCs w:val="24"/>
          <w:shd w:val="clear" w:color="auto" w:fill="FFFFFF"/>
        </w:rPr>
      </w:pPr>
      <w:r w:rsidRPr="00E30112">
        <w:rPr>
          <w:sz w:val="24"/>
          <w:szCs w:val="24"/>
          <w:shd w:val="clear" w:color="auto" w:fill="FFFFFF"/>
        </w:rPr>
        <w:t xml:space="preserve">BARCELOS, </w:t>
      </w:r>
      <w:proofErr w:type="spellStart"/>
      <w:r w:rsidRPr="00E30112">
        <w:rPr>
          <w:sz w:val="24"/>
          <w:szCs w:val="24"/>
          <w:shd w:val="clear" w:color="auto" w:fill="FFFFFF"/>
        </w:rPr>
        <w:t>Edson</w:t>
      </w:r>
      <w:proofErr w:type="spellEnd"/>
      <w:r w:rsidRPr="00E30112">
        <w:rPr>
          <w:sz w:val="24"/>
          <w:szCs w:val="24"/>
          <w:shd w:val="clear" w:color="auto" w:fill="FFFFFF"/>
        </w:rPr>
        <w:t xml:space="preserve">. </w:t>
      </w:r>
      <w:proofErr w:type="spellStart"/>
      <w:r w:rsidRPr="00E30112">
        <w:rPr>
          <w:sz w:val="24"/>
          <w:szCs w:val="24"/>
          <w:shd w:val="clear" w:color="auto" w:fill="FFFFFF"/>
        </w:rPr>
        <w:t>Oil</w:t>
      </w:r>
      <w:proofErr w:type="spellEnd"/>
      <w:r w:rsidRPr="00E30112">
        <w:rPr>
          <w:sz w:val="24"/>
          <w:szCs w:val="24"/>
          <w:shd w:val="clear" w:color="auto" w:fill="FFFFFF"/>
        </w:rPr>
        <w:t xml:space="preserve"> </w:t>
      </w:r>
      <w:proofErr w:type="spellStart"/>
      <w:r w:rsidRPr="00E30112">
        <w:rPr>
          <w:sz w:val="24"/>
          <w:szCs w:val="24"/>
          <w:shd w:val="clear" w:color="auto" w:fill="FFFFFF"/>
        </w:rPr>
        <w:t>palm</w:t>
      </w:r>
      <w:proofErr w:type="spellEnd"/>
      <w:r w:rsidRPr="00E30112">
        <w:rPr>
          <w:sz w:val="24"/>
          <w:szCs w:val="24"/>
          <w:shd w:val="clear" w:color="auto" w:fill="FFFFFF"/>
        </w:rPr>
        <w:t xml:space="preserve"> natural </w:t>
      </w:r>
      <w:proofErr w:type="gramStart"/>
      <w:r w:rsidRPr="00E30112">
        <w:rPr>
          <w:sz w:val="24"/>
          <w:szCs w:val="24"/>
          <w:shd w:val="clear" w:color="auto" w:fill="FFFFFF"/>
        </w:rPr>
        <w:t>diversity</w:t>
      </w:r>
      <w:proofErr w:type="gramEnd"/>
      <w:r w:rsidRPr="00E30112">
        <w:rPr>
          <w:sz w:val="24"/>
          <w:szCs w:val="24"/>
          <w:shd w:val="clear" w:color="auto" w:fill="FFFFFF"/>
        </w:rPr>
        <w:t xml:space="preserve"> and </w:t>
      </w:r>
      <w:proofErr w:type="spellStart"/>
      <w:r w:rsidRPr="00E30112">
        <w:rPr>
          <w:sz w:val="24"/>
          <w:szCs w:val="24"/>
          <w:shd w:val="clear" w:color="auto" w:fill="FFFFFF"/>
        </w:rPr>
        <w:t>the</w:t>
      </w:r>
      <w:proofErr w:type="spellEnd"/>
      <w:r w:rsidRPr="00E30112">
        <w:rPr>
          <w:sz w:val="24"/>
          <w:szCs w:val="24"/>
          <w:shd w:val="clear" w:color="auto" w:fill="FFFFFF"/>
        </w:rPr>
        <w:t xml:space="preserve"> </w:t>
      </w:r>
      <w:proofErr w:type="spellStart"/>
      <w:r w:rsidRPr="00E30112">
        <w:rPr>
          <w:sz w:val="24"/>
          <w:szCs w:val="24"/>
          <w:shd w:val="clear" w:color="auto" w:fill="FFFFFF"/>
        </w:rPr>
        <w:t>potential</w:t>
      </w:r>
      <w:proofErr w:type="spellEnd"/>
      <w:r w:rsidRPr="00E30112">
        <w:rPr>
          <w:sz w:val="24"/>
          <w:szCs w:val="24"/>
          <w:shd w:val="clear" w:color="auto" w:fill="FFFFFF"/>
        </w:rPr>
        <w:t xml:space="preserve"> </w:t>
      </w:r>
      <w:proofErr w:type="spellStart"/>
      <w:r w:rsidRPr="00E30112">
        <w:rPr>
          <w:sz w:val="24"/>
          <w:szCs w:val="24"/>
          <w:shd w:val="clear" w:color="auto" w:fill="FFFFFF"/>
        </w:rPr>
        <w:t>for</w:t>
      </w:r>
      <w:proofErr w:type="spellEnd"/>
      <w:r w:rsidRPr="00E30112">
        <w:rPr>
          <w:sz w:val="24"/>
          <w:szCs w:val="24"/>
          <w:shd w:val="clear" w:color="auto" w:fill="FFFFFF"/>
        </w:rPr>
        <w:t xml:space="preserve"> </w:t>
      </w:r>
      <w:proofErr w:type="spellStart"/>
      <w:r w:rsidRPr="00E30112">
        <w:rPr>
          <w:sz w:val="24"/>
          <w:szCs w:val="24"/>
          <w:shd w:val="clear" w:color="auto" w:fill="FFFFFF"/>
        </w:rPr>
        <w:t>yield</w:t>
      </w:r>
      <w:proofErr w:type="spellEnd"/>
      <w:r w:rsidRPr="00E30112">
        <w:rPr>
          <w:sz w:val="24"/>
          <w:szCs w:val="24"/>
          <w:shd w:val="clear" w:color="auto" w:fill="FFFFFF"/>
        </w:rPr>
        <w:t xml:space="preserve"> </w:t>
      </w:r>
      <w:proofErr w:type="spellStart"/>
      <w:r w:rsidRPr="00E30112">
        <w:rPr>
          <w:sz w:val="24"/>
          <w:szCs w:val="24"/>
          <w:shd w:val="clear" w:color="auto" w:fill="FFFFFF"/>
        </w:rPr>
        <w:t>improvement</w:t>
      </w:r>
      <w:proofErr w:type="spellEnd"/>
      <w:r w:rsidRPr="00E30112">
        <w:rPr>
          <w:sz w:val="24"/>
          <w:szCs w:val="24"/>
          <w:shd w:val="clear" w:color="auto" w:fill="FFFFFF"/>
        </w:rPr>
        <w:t>. </w:t>
      </w:r>
      <w:proofErr w:type="spellStart"/>
      <w:r w:rsidRPr="00E30112">
        <w:rPr>
          <w:i/>
          <w:iCs/>
          <w:sz w:val="24"/>
          <w:szCs w:val="24"/>
          <w:shd w:val="clear" w:color="auto" w:fill="FFFFFF"/>
        </w:rPr>
        <w:t>Frontiers</w:t>
      </w:r>
      <w:proofErr w:type="spellEnd"/>
      <w:r w:rsidRPr="00E30112">
        <w:rPr>
          <w:i/>
          <w:iCs/>
          <w:sz w:val="24"/>
          <w:szCs w:val="24"/>
          <w:shd w:val="clear" w:color="auto" w:fill="FFFFFF"/>
        </w:rPr>
        <w:t xml:space="preserve"> in Plant Science</w:t>
      </w:r>
      <w:r w:rsidRPr="00E30112">
        <w:rPr>
          <w:sz w:val="24"/>
          <w:szCs w:val="24"/>
          <w:shd w:val="clear" w:color="auto" w:fill="FFFFFF"/>
        </w:rPr>
        <w:t> [online]. 2015 [cit. 2021-02-09]. Dostupné z: https://www.frontiersin.org/articles/10.3389/fpls.2015.00190/full.</w:t>
      </w:r>
    </w:p>
    <w:p w14:paraId="58DC7E11" w14:textId="77777777" w:rsidR="00E30112" w:rsidRPr="00E30112" w:rsidRDefault="00E30112" w:rsidP="00E30112">
      <w:pPr>
        <w:pStyle w:val="Textpoznpodarou"/>
        <w:rPr>
          <w:sz w:val="24"/>
          <w:szCs w:val="24"/>
          <w:shd w:val="clear" w:color="auto" w:fill="FFFFFF"/>
        </w:rPr>
      </w:pPr>
    </w:p>
    <w:p w14:paraId="35890D70" w14:textId="4613B0FB" w:rsidR="00E30112" w:rsidRPr="00E30112" w:rsidRDefault="00E30112" w:rsidP="00E30112">
      <w:pPr>
        <w:pStyle w:val="Textpoznpodarou"/>
        <w:rPr>
          <w:sz w:val="24"/>
          <w:szCs w:val="24"/>
        </w:rPr>
      </w:pPr>
      <w:r w:rsidRPr="00E30112">
        <w:rPr>
          <w:sz w:val="24"/>
          <w:szCs w:val="24"/>
        </w:rPr>
        <w:t xml:space="preserve">BAUDOIN, Alice. </w:t>
      </w:r>
      <w:r w:rsidRPr="00E30112">
        <w:rPr>
          <w:i/>
          <w:iCs/>
          <w:sz w:val="24"/>
          <w:szCs w:val="24"/>
        </w:rPr>
        <w:t xml:space="preserve">A </w:t>
      </w:r>
      <w:proofErr w:type="spellStart"/>
      <w:r w:rsidRPr="00E30112">
        <w:rPr>
          <w:i/>
          <w:iCs/>
          <w:sz w:val="24"/>
          <w:szCs w:val="24"/>
        </w:rPr>
        <w:t>short</w:t>
      </w:r>
      <w:proofErr w:type="spellEnd"/>
      <w:r w:rsidRPr="00E30112">
        <w:rPr>
          <w:i/>
          <w:iCs/>
          <w:sz w:val="24"/>
          <w:szCs w:val="24"/>
        </w:rPr>
        <w:t xml:space="preserve"> </w:t>
      </w:r>
      <w:proofErr w:type="spellStart"/>
      <w:r w:rsidRPr="00E30112">
        <w:rPr>
          <w:i/>
          <w:iCs/>
          <w:sz w:val="24"/>
          <w:szCs w:val="24"/>
        </w:rPr>
        <w:t>history</w:t>
      </w:r>
      <w:proofErr w:type="spellEnd"/>
      <w:r w:rsidRPr="00E30112">
        <w:rPr>
          <w:i/>
          <w:iCs/>
          <w:sz w:val="24"/>
          <w:szCs w:val="24"/>
        </w:rPr>
        <w:t xml:space="preserve"> </w:t>
      </w:r>
      <w:proofErr w:type="spellStart"/>
      <w:r w:rsidRPr="00E30112">
        <w:rPr>
          <w:i/>
          <w:iCs/>
          <w:sz w:val="24"/>
          <w:szCs w:val="24"/>
        </w:rPr>
        <w:t>of</w:t>
      </w:r>
      <w:proofErr w:type="spellEnd"/>
      <w:r w:rsidRPr="00E30112">
        <w:rPr>
          <w:i/>
          <w:iCs/>
          <w:sz w:val="24"/>
          <w:szCs w:val="24"/>
        </w:rPr>
        <w:t xml:space="preserve"> </w:t>
      </w:r>
      <w:proofErr w:type="spellStart"/>
      <w:r w:rsidRPr="00E30112">
        <w:rPr>
          <w:i/>
          <w:iCs/>
          <w:sz w:val="24"/>
          <w:szCs w:val="24"/>
        </w:rPr>
        <w:t>palm</w:t>
      </w:r>
      <w:proofErr w:type="spellEnd"/>
      <w:r w:rsidRPr="00E30112">
        <w:rPr>
          <w:i/>
          <w:iCs/>
          <w:sz w:val="24"/>
          <w:szCs w:val="24"/>
        </w:rPr>
        <w:t xml:space="preserve"> </w:t>
      </w:r>
      <w:proofErr w:type="spellStart"/>
      <w:r w:rsidRPr="00E30112">
        <w:rPr>
          <w:i/>
          <w:iCs/>
          <w:sz w:val="24"/>
          <w:szCs w:val="24"/>
        </w:rPr>
        <w:t>oil</w:t>
      </w:r>
      <w:proofErr w:type="spellEnd"/>
      <w:r w:rsidRPr="00E30112">
        <w:rPr>
          <w:i/>
          <w:iCs/>
          <w:sz w:val="24"/>
          <w:szCs w:val="24"/>
        </w:rPr>
        <w:t xml:space="preserve"> in </w:t>
      </w:r>
      <w:proofErr w:type="spellStart"/>
      <w:r w:rsidRPr="00E30112">
        <w:rPr>
          <w:i/>
          <w:iCs/>
          <w:sz w:val="24"/>
          <w:szCs w:val="24"/>
        </w:rPr>
        <w:t>Indonesia</w:t>
      </w:r>
      <w:proofErr w:type="spellEnd"/>
      <w:r w:rsidRPr="00E30112">
        <w:rPr>
          <w:i/>
          <w:iCs/>
          <w:sz w:val="24"/>
          <w:szCs w:val="24"/>
        </w:rPr>
        <w:t>: A ‘</w:t>
      </w:r>
      <w:proofErr w:type="spellStart"/>
      <w:r w:rsidRPr="00E30112">
        <w:rPr>
          <w:i/>
          <w:iCs/>
          <w:sz w:val="24"/>
          <w:szCs w:val="24"/>
        </w:rPr>
        <w:t>success</w:t>
      </w:r>
      <w:proofErr w:type="spellEnd"/>
      <w:r w:rsidRPr="00E30112">
        <w:rPr>
          <w:i/>
          <w:iCs/>
          <w:sz w:val="24"/>
          <w:szCs w:val="24"/>
        </w:rPr>
        <w:t xml:space="preserve"> story’</w:t>
      </w:r>
      <w:r w:rsidRPr="00E30112">
        <w:rPr>
          <w:sz w:val="24"/>
          <w:szCs w:val="24"/>
        </w:rPr>
        <w:t xml:space="preserve"> [online]. 2017 [cit. 2020-11-09]. Dostupné z: https://www.jstor.org/stable/pdf/resrep16293.4.pdf.</w:t>
      </w:r>
    </w:p>
    <w:p w14:paraId="62172C46" w14:textId="2E0A63E7" w:rsidR="00E30112" w:rsidRPr="00E30112" w:rsidRDefault="00E30112" w:rsidP="00E30112">
      <w:pPr>
        <w:pStyle w:val="Textpoznpodarou"/>
        <w:rPr>
          <w:sz w:val="24"/>
          <w:szCs w:val="24"/>
          <w:shd w:val="clear" w:color="auto" w:fill="FFFFFF"/>
        </w:rPr>
      </w:pPr>
    </w:p>
    <w:p w14:paraId="5FA77307" w14:textId="077B50F7" w:rsidR="00E30112" w:rsidRPr="00E30112" w:rsidRDefault="00E30112" w:rsidP="00E30112">
      <w:pPr>
        <w:rPr>
          <w:color w:val="000000" w:themeColor="text1"/>
        </w:rPr>
      </w:pPr>
      <w:r w:rsidRPr="00E30112">
        <w:rPr>
          <w:color w:val="000000" w:themeColor="text1"/>
          <w:shd w:val="clear" w:color="auto" w:fill="FFFFFF" w:themeFill="background1"/>
        </w:rPr>
        <w:t xml:space="preserve">BERGER, K. G. and S. M. MARTIN, 2000. Palm </w:t>
      </w:r>
      <w:proofErr w:type="spellStart"/>
      <w:r w:rsidRPr="00E30112">
        <w:rPr>
          <w:color w:val="000000" w:themeColor="text1"/>
          <w:shd w:val="clear" w:color="auto" w:fill="FFFFFF" w:themeFill="background1"/>
        </w:rPr>
        <w:t>Oil</w:t>
      </w:r>
      <w:proofErr w:type="spellEnd"/>
      <w:r w:rsidRPr="00E30112">
        <w:rPr>
          <w:color w:val="000000" w:themeColor="text1"/>
          <w:shd w:val="clear" w:color="auto" w:fill="FFFFFF" w:themeFill="background1"/>
        </w:rPr>
        <w:t xml:space="preserve">. In: Kenneth F. KIPLE and </w:t>
      </w:r>
      <w:proofErr w:type="spellStart"/>
      <w:r w:rsidRPr="00E30112">
        <w:rPr>
          <w:color w:val="000000" w:themeColor="text1"/>
          <w:shd w:val="clear" w:color="auto" w:fill="FFFFFF" w:themeFill="background1"/>
        </w:rPr>
        <w:t>Kriemhild</w:t>
      </w:r>
      <w:proofErr w:type="spellEnd"/>
      <w:r w:rsidRPr="00E30112">
        <w:rPr>
          <w:color w:val="000000" w:themeColor="text1"/>
          <w:shd w:val="clear" w:color="auto" w:fill="FFFFFF" w:themeFill="background1"/>
        </w:rPr>
        <w:t xml:space="preserve"> </w:t>
      </w:r>
      <w:proofErr w:type="spellStart"/>
      <w:r w:rsidRPr="00E30112">
        <w:rPr>
          <w:color w:val="000000" w:themeColor="text1"/>
          <w:shd w:val="clear" w:color="auto" w:fill="FFFFFF" w:themeFill="background1"/>
        </w:rPr>
        <w:t>Coneè</w:t>
      </w:r>
      <w:proofErr w:type="spellEnd"/>
      <w:r w:rsidRPr="00E30112">
        <w:rPr>
          <w:color w:val="000000" w:themeColor="text1"/>
          <w:shd w:val="clear" w:color="auto" w:fill="FFFFFF" w:themeFill="background1"/>
        </w:rPr>
        <w:t xml:space="preserve"> ORNELAS, </w:t>
      </w:r>
      <w:proofErr w:type="spellStart"/>
      <w:r w:rsidRPr="00E30112">
        <w:rPr>
          <w:color w:val="000000" w:themeColor="text1"/>
          <w:shd w:val="clear" w:color="auto" w:fill="FFFFFF" w:themeFill="background1"/>
        </w:rPr>
        <w:t>eds</w:t>
      </w:r>
      <w:proofErr w:type="spellEnd"/>
      <w:r w:rsidRPr="00E30112">
        <w:rPr>
          <w:color w:val="000000" w:themeColor="text1"/>
          <w:shd w:val="clear" w:color="auto" w:fill="FFFFFF" w:themeFill="background1"/>
        </w:rPr>
        <w:t>. </w:t>
      </w:r>
      <w:proofErr w:type="spellStart"/>
      <w:r w:rsidRPr="00E30112">
        <w:rPr>
          <w:i/>
          <w:iCs/>
          <w:color w:val="000000" w:themeColor="text1"/>
          <w:bdr w:val="none" w:sz="0" w:space="0" w:color="auto" w:frame="1"/>
          <w:shd w:val="clear" w:color="auto" w:fill="FFFFFF" w:themeFill="background1"/>
        </w:rPr>
        <w:t>The</w:t>
      </w:r>
      <w:proofErr w:type="spellEnd"/>
      <w:r w:rsidRPr="00E30112">
        <w:rPr>
          <w:i/>
          <w:iCs/>
          <w:color w:val="000000" w:themeColor="text1"/>
          <w:bdr w:val="none" w:sz="0" w:space="0" w:color="auto" w:frame="1"/>
          <w:shd w:val="clear" w:color="auto" w:fill="FFFFFF" w:themeFill="background1"/>
        </w:rPr>
        <w:t xml:space="preserve"> Cambridge </w:t>
      </w:r>
      <w:proofErr w:type="spellStart"/>
      <w:r w:rsidRPr="00E30112">
        <w:rPr>
          <w:i/>
          <w:iCs/>
          <w:color w:val="000000" w:themeColor="text1"/>
          <w:bdr w:val="none" w:sz="0" w:space="0" w:color="auto" w:frame="1"/>
          <w:shd w:val="clear" w:color="auto" w:fill="FFFFFF" w:themeFill="background1"/>
        </w:rPr>
        <w:t>World</w:t>
      </w:r>
      <w:proofErr w:type="spellEnd"/>
      <w:r w:rsidRPr="00E30112">
        <w:rPr>
          <w:i/>
          <w:iCs/>
          <w:color w:val="000000" w:themeColor="text1"/>
          <w:bdr w:val="none" w:sz="0" w:space="0" w:color="auto" w:frame="1"/>
          <w:shd w:val="clear" w:color="auto" w:fill="FFFFFF" w:themeFill="background1"/>
        </w:rPr>
        <w:t xml:space="preserve"> </w:t>
      </w:r>
      <w:proofErr w:type="spellStart"/>
      <w:r w:rsidRPr="00E30112">
        <w:rPr>
          <w:i/>
          <w:iCs/>
          <w:color w:val="000000" w:themeColor="text1"/>
          <w:bdr w:val="none" w:sz="0" w:space="0" w:color="auto" w:frame="1"/>
          <w:shd w:val="clear" w:color="auto" w:fill="FFFFFF" w:themeFill="background1"/>
        </w:rPr>
        <w:t>History</w:t>
      </w:r>
      <w:proofErr w:type="spellEnd"/>
      <w:r w:rsidRPr="00E30112">
        <w:rPr>
          <w:i/>
          <w:iCs/>
          <w:color w:val="000000" w:themeColor="text1"/>
          <w:bdr w:val="none" w:sz="0" w:space="0" w:color="auto" w:frame="1"/>
          <w:shd w:val="clear" w:color="auto" w:fill="FFFFFF" w:themeFill="background1"/>
        </w:rPr>
        <w:t xml:space="preserve"> </w:t>
      </w:r>
      <w:proofErr w:type="spellStart"/>
      <w:r w:rsidRPr="00E30112">
        <w:rPr>
          <w:i/>
          <w:iCs/>
          <w:color w:val="000000" w:themeColor="text1"/>
          <w:bdr w:val="none" w:sz="0" w:space="0" w:color="auto" w:frame="1"/>
          <w:shd w:val="clear" w:color="auto" w:fill="FFFFFF" w:themeFill="background1"/>
        </w:rPr>
        <w:t>of</w:t>
      </w:r>
      <w:proofErr w:type="spellEnd"/>
      <w:r w:rsidRPr="00E30112">
        <w:rPr>
          <w:i/>
          <w:iCs/>
          <w:color w:val="000000" w:themeColor="text1"/>
          <w:bdr w:val="none" w:sz="0" w:space="0" w:color="auto" w:frame="1"/>
          <w:shd w:val="clear" w:color="auto" w:fill="FFFFFF" w:themeFill="background1"/>
        </w:rPr>
        <w:t xml:space="preserve"> Food</w:t>
      </w:r>
      <w:r w:rsidRPr="00E30112">
        <w:rPr>
          <w:color w:val="000000" w:themeColor="text1"/>
          <w:shd w:val="clear" w:color="auto" w:fill="FFFFFF" w:themeFill="background1"/>
        </w:rPr>
        <w:t xml:space="preserve"> [online]. Cambridge: Cambridge University </w:t>
      </w:r>
      <w:proofErr w:type="spellStart"/>
      <w:r w:rsidRPr="00E30112">
        <w:rPr>
          <w:color w:val="000000" w:themeColor="text1"/>
          <w:shd w:val="clear" w:color="auto" w:fill="FFFFFF" w:themeFill="background1"/>
        </w:rPr>
        <w:t>Press</w:t>
      </w:r>
      <w:proofErr w:type="spellEnd"/>
      <w:r w:rsidRPr="00E30112">
        <w:rPr>
          <w:color w:val="000000" w:themeColor="text1"/>
          <w:shd w:val="clear" w:color="auto" w:fill="FFFFFF" w:themeFill="background1"/>
        </w:rPr>
        <w:t xml:space="preserve">, p. 397–411. </w:t>
      </w:r>
      <w:proofErr w:type="spellStart"/>
      <w:r w:rsidRPr="00E30112">
        <w:rPr>
          <w:color w:val="000000" w:themeColor="text1"/>
          <w:shd w:val="clear" w:color="auto" w:fill="FFFFFF" w:themeFill="background1"/>
        </w:rPr>
        <w:t>Retrieved</w:t>
      </w:r>
      <w:proofErr w:type="spellEnd"/>
      <w:r w:rsidRPr="00E30112">
        <w:rPr>
          <w:color w:val="000000" w:themeColor="text1"/>
          <w:shd w:val="clear" w:color="auto" w:fill="FFFFFF" w:themeFill="background1"/>
        </w:rPr>
        <w:t xml:space="preserve"> z: doi:10.1017/CHOL9780521402149.040.</w:t>
      </w:r>
    </w:p>
    <w:p w14:paraId="41122847" w14:textId="0F931FD6" w:rsidR="00E30112" w:rsidRPr="00E30112" w:rsidRDefault="00E30112" w:rsidP="00E30112">
      <w:pPr>
        <w:pStyle w:val="Textpoznpodarou"/>
        <w:rPr>
          <w:sz w:val="24"/>
          <w:szCs w:val="24"/>
          <w:shd w:val="clear" w:color="auto" w:fill="FFFFFF"/>
        </w:rPr>
      </w:pPr>
    </w:p>
    <w:p w14:paraId="1B62D268" w14:textId="0E1EF0A5" w:rsidR="00E30112" w:rsidRPr="00E30112" w:rsidRDefault="00E30112" w:rsidP="00E30112">
      <w:pPr>
        <w:pStyle w:val="Textpoznpodarou"/>
        <w:rPr>
          <w:sz w:val="24"/>
          <w:szCs w:val="24"/>
        </w:rPr>
      </w:pPr>
      <w:r w:rsidRPr="00E30112">
        <w:rPr>
          <w:sz w:val="24"/>
          <w:szCs w:val="24"/>
        </w:rPr>
        <w:t xml:space="preserve">BUDIDARSONO, </w:t>
      </w:r>
      <w:proofErr w:type="spellStart"/>
      <w:r w:rsidRPr="00E30112">
        <w:rPr>
          <w:sz w:val="24"/>
          <w:szCs w:val="24"/>
        </w:rPr>
        <w:t>Suseno</w:t>
      </w:r>
      <w:proofErr w:type="spellEnd"/>
      <w:r w:rsidRPr="00E30112">
        <w:rPr>
          <w:sz w:val="24"/>
          <w:szCs w:val="24"/>
        </w:rPr>
        <w:t xml:space="preserve">, </w:t>
      </w:r>
      <w:proofErr w:type="spellStart"/>
      <w:r w:rsidRPr="00E30112">
        <w:rPr>
          <w:sz w:val="24"/>
          <w:szCs w:val="24"/>
        </w:rPr>
        <w:t>Ari</w:t>
      </w:r>
      <w:proofErr w:type="spellEnd"/>
      <w:r w:rsidRPr="00E30112">
        <w:rPr>
          <w:sz w:val="24"/>
          <w:szCs w:val="24"/>
        </w:rPr>
        <w:t xml:space="preserve"> SUSANTI a </w:t>
      </w:r>
      <w:proofErr w:type="spellStart"/>
      <w:r w:rsidRPr="00E30112">
        <w:rPr>
          <w:sz w:val="24"/>
          <w:szCs w:val="24"/>
        </w:rPr>
        <w:t>Annelies</w:t>
      </w:r>
      <w:proofErr w:type="spellEnd"/>
      <w:r w:rsidRPr="00E30112">
        <w:rPr>
          <w:sz w:val="24"/>
          <w:szCs w:val="24"/>
        </w:rPr>
        <w:t xml:space="preserve"> ZOOMERS. </w:t>
      </w:r>
      <w:proofErr w:type="spellStart"/>
      <w:r w:rsidRPr="00E30112">
        <w:rPr>
          <w:sz w:val="24"/>
          <w:szCs w:val="24"/>
        </w:rPr>
        <w:t>Oil</w:t>
      </w:r>
      <w:proofErr w:type="spellEnd"/>
      <w:r w:rsidRPr="00E30112">
        <w:rPr>
          <w:sz w:val="24"/>
          <w:szCs w:val="24"/>
        </w:rPr>
        <w:t xml:space="preserve"> Palm </w:t>
      </w:r>
      <w:proofErr w:type="spellStart"/>
      <w:r w:rsidRPr="00E30112">
        <w:rPr>
          <w:sz w:val="24"/>
          <w:szCs w:val="24"/>
        </w:rPr>
        <w:t>Plantations</w:t>
      </w:r>
      <w:proofErr w:type="spellEnd"/>
      <w:r w:rsidRPr="00E30112">
        <w:rPr>
          <w:sz w:val="24"/>
          <w:szCs w:val="24"/>
        </w:rPr>
        <w:t xml:space="preserve"> in </w:t>
      </w:r>
      <w:proofErr w:type="spellStart"/>
      <w:r w:rsidRPr="00E30112">
        <w:rPr>
          <w:sz w:val="24"/>
          <w:szCs w:val="24"/>
        </w:rPr>
        <w:t>Indonesia</w:t>
      </w:r>
      <w:proofErr w:type="spellEnd"/>
      <w:r w:rsidRPr="00E30112">
        <w:rPr>
          <w:sz w:val="24"/>
          <w:szCs w:val="24"/>
        </w:rPr>
        <w:t xml:space="preserve">: </w:t>
      </w:r>
      <w:proofErr w:type="spellStart"/>
      <w:r w:rsidRPr="00E30112">
        <w:rPr>
          <w:sz w:val="24"/>
          <w:szCs w:val="24"/>
        </w:rPr>
        <w:t>The</w:t>
      </w:r>
      <w:proofErr w:type="spellEnd"/>
      <w:r w:rsidRPr="00E30112">
        <w:rPr>
          <w:sz w:val="24"/>
          <w:szCs w:val="24"/>
        </w:rPr>
        <w:t xml:space="preserve"> </w:t>
      </w:r>
      <w:proofErr w:type="spellStart"/>
      <w:r w:rsidRPr="00E30112">
        <w:rPr>
          <w:sz w:val="24"/>
          <w:szCs w:val="24"/>
        </w:rPr>
        <w:t>Implications</w:t>
      </w:r>
      <w:proofErr w:type="spellEnd"/>
      <w:r w:rsidRPr="00E30112">
        <w:rPr>
          <w:sz w:val="24"/>
          <w:szCs w:val="24"/>
        </w:rPr>
        <w:t xml:space="preserve"> </w:t>
      </w:r>
      <w:proofErr w:type="spellStart"/>
      <w:r w:rsidRPr="00E30112">
        <w:rPr>
          <w:sz w:val="24"/>
          <w:szCs w:val="24"/>
        </w:rPr>
        <w:t>for</w:t>
      </w:r>
      <w:proofErr w:type="spellEnd"/>
      <w:r w:rsidRPr="00E30112">
        <w:rPr>
          <w:sz w:val="24"/>
          <w:szCs w:val="24"/>
        </w:rPr>
        <w:t xml:space="preserve"> </w:t>
      </w:r>
      <w:proofErr w:type="spellStart"/>
      <w:r w:rsidRPr="00E30112">
        <w:rPr>
          <w:sz w:val="24"/>
          <w:szCs w:val="24"/>
        </w:rPr>
        <w:t>Migration</w:t>
      </w:r>
      <w:proofErr w:type="spellEnd"/>
      <w:r w:rsidRPr="00E30112">
        <w:rPr>
          <w:sz w:val="24"/>
          <w:szCs w:val="24"/>
        </w:rPr>
        <w:t>, Settlement/</w:t>
      </w:r>
      <w:proofErr w:type="spellStart"/>
      <w:r w:rsidRPr="00E30112">
        <w:rPr>
          <w:sz w:val="24"/>
          <w:szCs w:val="24"/>
        </w:rPr>
        <w:t>Resettlement</w:t>
      </w:r>
      <w:proofErr w:type="spellEnd"/>
      <w:r w:rsidRPr="00E30112">
        <w:rPr>
          <w:sz w:val="24"/>
          <w:szCs w:val="24"/>
        </w:rPr>
        <w:t xml:space="preserve"> and </w:t>
      </w:r>
      <w:proofErr w:type="spellStart"/>
      <w:r w:rsidRPr="00E30112">
        <w:rPr>
          <w:sz w:val="24"/>
          <w:szCs w:val="24"/>
        </w:rPr>
        <w:t>Local</w:t>
      </w:r>
      <w:proofErr w:type="spellEnd"/>
      <w:r w:rsidRPr="00E30112">
        <w:rPr>
          <w:sz w:val="24"/>
          <w:szCs w:val="24"/>
        </w:rPr>
        <w:t xml:space="preserve"> </w:t>
      </w:r>
      <w:proofErr w:type="spellStart"/>
      <w:r w:rsidRPr="00E30112">
        <w:rPr>
          <w:sz w:val="24"/>
          <w:szCs w:val="24"/>
        </w:rPr>
        <w:t>Economic</w:t>
      </w:r>
      <w:proofErr w:type="spellEnd"/>
      <w:r w:rsidRPr="00E30112">
        <w:rPr>
          <w:sz w:val="24"/>
          <w:szCs w:val="24"/>
        </w:rPr>
        <w:t xml:space="preserve"> </w:t>
      </w:r>
      <w:proofErr w:type="spellStart"/>
      <w:r w:rsidRPr="00E30112">
        <w:rPr>
          <w:sz w:val="24"/>
          <w:szCs w:val="24"/>
        </w:rPr>
        <w:t>Development</w:t>
      </w:r>
      <w:proofErr w:type="spellEnd"/>
      <w:r w:rsidRPr="00E30112">
        <w:rPr>
          <w:sz w:val="24"/>
          <w:szCs w:val="24"/>
        </w:rPr>
        <w:t xml:space="preserve">. FANG, </w:t>
      </w:r>
      <w:proofErr w:type="spellStart"/>
      <w:r w:rsidRPr="00E30112">
        <w:rPr>
          <w:sz w:val="24"/>
          <w:szCs w:val="24"/>
        </w:rPr>
        <w:t>Zhen</w:t>
      </w:r>
      <w:proofErr w:type="spellEnd"/>
      <w:r w:rsidRPr="00E30112">
        <w:rPr>
          <w:sz w:val="24"/>
          <w:szCs w:val="24"/>
        </w:rPr>
        <w:t xml:space="preserve">, </w:t>
      </w:r>
      <w:proofErr w:type="spellStart"/>
      <w:r w:rsidRPr="00E30112">
        <w:rPr>
          <w:sz w:val="24"/>
          <w:szCs w:val="24"/>
        </w:rPr>
        <w:t>ed</w:t>
      </w:r>
      <w:proofErr w:type="spellEnd"/>
      <w:r w:rsidRPr="00E30112">
        <w:rPr>
          <w:sz w:val="24"/>
          <w:szCs w:val="24"/>
        </w:rPr>
        <w:t xml:space="preserve">. </w:t>
      </w:r>
      <w:proofErr w:type="spellStart"/>
      <w:proofErr w:type="gramStart"/>
      <w:r w:rsidRPr="00E30112">
        <w:rPr>
          <w:i/>
          <w:iCs/>
          <w:sz w:val="24"/>
          <w:szCs w:val="24"/>
        </w:rPr>
        <w:t>Biofuels</w:t>
      </w:r>
      <w:proofErr w:type="spellEnd"/>
      <w:r w:rsidRPr="00E30112">
        <w:rPr>
          <w:i/>
          <w:iCs/>
          <w:sz w:val="24"/>
          <w:szCs w:val="24"/>
        </w:rPr>
        <w:t xml:space="preserve"> - </w:t>
      </w:r>
      <w:proofErr w:type="spellStart"/>
      <w:r w:rsidRPr="00E30112">
        <w:rPr>
          <w:i/>
          <w:iCs/>
          <w:sz w:val="24"/>
          <w:szCs w:val="24"/>
        </w:rPr>
        <w:t>Economy</w:t>
      </w:r>
      <w:proofErr w:type="spellEnd"/>
      <w:proofErr w:type="gramEnd"/>
      <w:r w:rsidRPr="00E30112">
        <w:rPr>
          <w:i/>
          <w:iCs/>
          <w:sz w:val="24"/>
          <w:szCs w:val="24"/>
        </w:rPr>
        <w:t xml:space="preserve">, </w:t>
      </w:r>
      <w:proofErr w:type="spellStart"/>
      <w:r w:rsidRPr="00E30112">
        <w:rPr>
          <w:i/>
          <w:iCs/>
          <w:sz w:val="24"/>
          <w:szCs w:val="24"/>
        </w:rPr>
        <w:t>Environment</w:t>
      </w:r>
      <w:proofErr w:type="spellEnd"/>
      <w:r w:rsidRPr="00E30112">
        <w:rPr>
          <w:i/>
          <w:iCs/>
          <w:sz w:val="24"/>
          <w:szCs w:val="24"/>
        </w:rPr>
        <w:t xml:space="preserve"> and </w:t>
      </w:r>
      <w:proofErr w:type="spellStart"/>
      <w:r w:rsidRPr="00E30112">
        <w:rPr>
          <w:i/>
          <w:iCs/>
          <w:sz w:val="24"/>
          <w:szCs w:val="24"/>
        </w:rPr>
        <w:t>Sustainability</w:t>
      </w:r>
      <w:proofErr w:type="spellEnd"/>
      <w:r w:rsidRPr="00E30112">
        <w:rPr>
          <w:sz w:val="24"/>
          <w:szCs w:val="24"/>
        </w:rPr>
        <w:t xml:space="preserve"> [online]. </w:t>
      </w:r>
      <w:proofErr w:type="spellStart"/>
      <w:r w:rsidRPr="00E30112">
        <w:rPr>
          <w:sz w:val="24"/>
          <w:szCs w:val="24"/>
        </w:rPr>
        <w:t>InTech</w:t>
      </w:r>
      <w:proofErr w:type="spellEnd"/>
      <w:r w:rsidRPr="00E30112">
        <w:rPr>
          <w:sz w:val="24"/>
          <w:szCs w:val="24"/>
        </w:rPr>
        <w:t>, 2013, 2013-01-23 [cit. 2020-09-28]. Dostupné z:</w:t>
      </w:r>
      <w:r w:rsidRPr="00E30112">
        <w:rPr>
          <w:sz w:val="24"/>
          <w:szCs w:val="24"/>
        </w:rPr>
        <w:br/>
      </w:r>
      <w:r w:rsidRPr="00E30112">
        <w:rPr>
          <w:sz w:val="24"/>
          <w:szCs w:val="24"/>
        </w:rPr>
        <w:lastRenderedPageBreak/>
        <w:t>https://www.intechopen.com/books/biofuels-economy-environment-and-sustainability/oil-palm-plantations-in-indonesia-the-implications-for-migration-settlement-resettlement-and-local-e.</w:t>
      </w:r>
    </w:p>
    <w:p w14:paraId="5402ABCD" w14:textId="77777777" w:rsidR="00E30112" w:rsidRPr="00E30112" w:rsidRDefault="00E30112" w:rsidP="00E30112">
      <w:pPr>
        <w:pStyle w:val="Textpoznpodarou"/>
        <w:rPr>
          <w:sz w:val="24"/>
          <w:szCs w:val="24"/>
        </w:rPr>
      </w:pPr>
    </w:p>
    <w:p w14:paraId="2CE0827C" w14:textId="177C142E" w:rsidR="00E30112" w:rsidRPr="00E30112" w:rsidRDefault="00E30112" w:rsidP="00E30112">
      <w:pPr>
        <w:pStyle w:val="Textpoznpodarou"/>
        <w:rPr>
          <w:sz w:val="24"/>
          <w:szCs w:val="24"/>
        </w:rPr>
      </w:pPr>
      <w:r w:rsidRPr="00E30112">
        <w:rPr>
          <w:sz w:val="24"/>
          <w:szCs w:val="24"/>
          <w:shd w:val="clear" w:color="auto" w:fill="FFFFFF"/>
        </w:rPr>
        <w:t xml:space="preserve">CASSON, Anne. </w:t>
      </w:r>
      <w:proofErr w:type="spellStart"/>
      <w:r w:rsidRPr="00E30112">
        <w:rPr>
          <w:sz w:val="24"/>
          <w:szCs w:val="24"/>
          <w:shd w:val="clear" w:color="auto" w:fill="FFFFFF"/>
        </w:rPr>
        <w:t>The</w:t>
      </w:r>
      <w:proofErr w:type="spellEnd"/>
      <w:r w:rsidRPr="00E30112">
        <w:rPr>
          <w:sz w:val="24"/>
          <w:szCs w:val="24"/>
          <w:shd w:val="clear" w:color="auto" w:fill="FFFFFF"/>
        </w:rPr>
        <w:t xml:space="preserve"> </w:t>
      </w:r>
      <w:proofErr w:type="spellStart"/>
      <w:r w:rsidRPr="00E30112">
        <w:rPr>
          <w:sz w:val="24"/>
          <w:szCs w:val="24"/>
          <w:shd w:val="clear" w:color="auto" w:fill="FFFFFF"/>
        </w:rPr>
        <w:t>Hesitant</w:t>
      </w:r>
      <w:proofErr w:type="spellEnd"/>
      <w:r w:rsidRPr="00E30112">
        <w:rPr>
          <w:sz w:val="24"/>
          <w:szCs w:val="24"/>
          <w:shd w:val="clear" w:color="auto" w:fill="FFFFFF"/>
        </w:rPr>
        <w:t xml:space="preserve"> Boom: </w:t>
      </w:r>
      <w:proofErr w:type="spellStart"/>
      <w:r w:rsidRPr="00E30112">
        <w:rPr>
          <w:sz w:val="24"/>
          <w:szCs w:val="24"/>
          <w:shd w:val="clear" w:color="auto" w:fill="FFFFFF"/>
        </w:rPr>
        <w:t>Indonesia’s</w:t>
      </w:r>
      <w:proofErr w:type="spellEnd"/>
      <w:r w:rsidRPr="00E30112">
        <w:rPr>
          <w:sz w:val="24"/>
          <w:szCs w:val="24"/>
          <w:shd w:val="clear" w:color="auto" w:fill="FFFFFF"/>
        </w:rPr>
        <w:t xml:space="preserve"> </w:t>
      </w:r>
      <w:proofErr w:type="spellStart"/>
      <w:r w:rsidRPr="00E30112">
        <w:rPr>
          <w:sz w:val="24"/>
          <w:szCs w:val="24"/>
          <w:shd w:val="clear" w:color="auto" w:fill="FFFFFF"/>
        </w:rPr>
        <w:t>Oil</w:t>
      </w:r>
      <w:proofErr w:type="spellEnd"/>
      <w:r w:rsidRPr="00E30112">
        <w:rPr>
          <w:sz w:val="24"/>
          <w:szCs w:val="24"/>
          <w:shd w:val="clear" w:color="auto" w:fill="FFFFFF"/>
        </w:rPr>
        <w:t xml:space="preserve"> Palm Sub-</w:t>
      </w:r>
      <w:proofErr w:type="spellStart"/>
      <w:r w:rsidRPr="00E30112">
        <w:rPr>
          <w:sz w:val="24"/>
          <w:szCs w:val="24"/>
          <w:shd w:val="clear" w:color="auto" w:fill="FFFFFF"/>
        </w:rPr>
        <w:t>Sector</w:t>
      </w:r>
      <w:proofErr w:type="spellEnd"/>
      <w:r w:rsidRPr="00E30112">
        <w:rPr>
          <w:sz w:val="24"/>
          <w:szCs w:val="24"/>
          <w:shd w:val="clear" w:color="auto" w:fill="FFFFFF"/>
        </w:rPr>
        <w:t xml:space="preserve"> in </w:t>
      </w:r>
      <w:proofErr w:type="spellStart"/>
      <w:r w:rsidRPr="00E30112">
        <w:rPr>
          <w:sz w:val="24"/>
          <w:szCs w:val="24"/>
          <w:shd w:val="clear" w:color="auto" w:fill="FFFFFF"/>
        </w:rPr>
        <w:t>an</w:t>
      </w:r>
      <w:proofErr w:type="spellEnd"/>
      <w:r w:rsidRPr="00E30112">
        <w:rPr>
          <w:sz w:val="24"/>
          <w:szCs w:val="24"/>
          <w:shd w:val="clear" w:color="auto" w:fill="FFFFFF"/>
        </w:rPr>
        <w:t xml:space="preserve"> Era </w:t>
      </w:r>
      <w:proofErr w:type="spellStart"/>
      <w:r w:rsidRPr="00E30112">
        <w:rPr>
          <w:sz w:val="24"/>
          <w:szCs w:val="24"/>
          <w:shd w:val="clear" w:color="auto" w:fill="FFFFFF"/>
        </w:rPr>
        <w:t>of</w:t>
      </w:r>
      <w:proofErr w:type="spellEnd"/>
      <w:r w:rsidRPr="00E30112">
        <w:rPr>
          <w:sz w:val="24"/>
          <w:szCs w:val="24"/>
          <w:shd w:val="clear" w:color="auto" w:fill="FFFFFF"/>
        </w:rPr>
        <w:t xml:space="preserve"> </w:t>
      </w:r>
      <w:proofErr w:type="spellStart"/>
      <w:r w:rsidRPr="00E30112">
        <w:rPr>
          <w:sz w:val="24"/>
          <w:szCs w:val="24"/>
          <w:shd w:val="clear" w:color="auto" w:fill="FFFFFF"/>
        </w:rPr>
        <w:t>Economic</w:t>
      </w:r>
      <w:proofErr w:type="spellEnd"/>
      <w:r w:rsidRPr="00E30112">
        <w:rPr>
          <w:sz w:val="24"/>
          <w:szCs w:val="24"/>
          <w:shd w:val="clear" w:color="auto" w:fill="FFFFFF"/>
        </w:rPr>
        <w:t xml:space="preserve"> </w:t>
      </w:r>
      <w:proofErr w:type="spellStart"/>
      <w:r w:rsidRPr="00E30112">
        <w:rPr>
          <w:sz w:val="24"/>
          <w:szCs w:val="24"/>
          <w:shd w:val="clear" w:color="auto" w:fill="FFFFFF"/>
        </w:rPr>
        <w:t>Crisis</w:t>
      </w:r>
      <w:proofErr w:type="spellEnd"/>
      <w:r w:rsidRPr="00E30112">
        <w:rPr>
          <w:sz w:val="24"/>
          <w:szCs w:val="24"/>
          <w:shd w:val="clear" w:color="auto" w:fill="FFFFFF"/>
        </w:rPr>
        <w:t xml:space="preserve"> and </w:t>
      </w:r>
      <w:proofErr w:type="spellStart"/>
      <w:r w:rsidRPr="00E30112">
        <w:rPr>
          <w:sz w:val="24"/>
          <w:szCs w:val="24"/>
          <w:shd w:val="clear" w:color="auto" w:fill="FFFFFF"/>
        </w:rPr>
        <w:t>Political</w:t>
      </w:r>
      <w:proofErr w:type="spellEnd"/>
      <w:r w:rsidRPr="00E30112">
        <w:rPr>
          <w:sz w:val="24"/>
          <w:szCs w:val="24"/>
          <w:shd w:val="clear" w:color="auto" w:fill="FFFFFF"/>
        </w:rPr>
        <w:t xml:space="preserve"> </w:t>
      </w:r>
      <w:proofErr w:type="spellStart"/>
      <w:r w:rsidRPr="00E30112">
        <w:rPr>
          <w:sz w:val="24"/>
          <w:szCs w:val="24"/>
          <w:shd w:val="clear" w:color="auto" w:fill="FFFFFF"/>
        </w:rPr>
        <w:t>Change</w:t>
      </w:r>
      <w:proofErr w:type="spellEnd"/>
      <w:r w:rsidRPr="00E30112">
        <w:rPr>
          <w:sz w:val="24"/>
          <w:szCs w:val="24"/>
          <w:shd w:val="clear" w:color="auto" w:fill="FFFFFF"/>
        </w:rPr>
        <w:t>. In: </w:t>
      </w:r>
      <w:r w:rsidRPr="00E30112">
        <w:rPr>
          <w:i/>
          <w:iCs/>
          <w:sz w:val="24"/>
          <w:szCs w:val="24"/>
          <w:shd w:val="clear" w:color="auto" w:fill="FFFFFF"/>
        </w:rPr>
        <w:t>CIFOR</w:t>
      </w:r>
      <w:r w:rsidRPr="00E30112">
        <w:rPr>
          <w:sz w:val="24"/>
          <w:szCs w:val="24"/>
          <w:shd w:val="clear" w:color="auto" w:fill="FFFFFF"/>
        </w:rPr>
        <w:t xml:space="preserve"> [online]. </w:t>
      </w:r>
      <w:proofErr w:type="spellStart"/>
      <w:r w:rsidRPr="00E30112">
        <w:rPr>
          <w:sz w:val="24"/>
          <w:szCs w:val="24"/>
          <w:shd w:val="clear" w:color="auto" w:fill="FFFFFF"/>
        </w:rPr>
        <w:t>November</w:t>
      </w:r>
      <w:proofErr w:type="spellEnd"/>
      <w:r w:rsidRPr="00E30112">
        <w:rPr>
          <w:sz w:val="24"/>
          <w:szCs w:val="24"/>
          <w:shd w:val="clear" w:color="auto" w:fill="FFFFFF"/>
        </w:rPr>
        <w:t xml:space="preserve"> 1999 [cit. 2020-11-15]. Dostupné z: http://www.cifor.org/publications/pdf_files/casson.pdf.</w:t>
      </w:r>
    </w:p>
    <w:p w14:paraId="1A391838" w14:textId="77777777" w:rsidR="00E30112" w:rsidRPr="00E30112" w:rsidRDefault="00E30112" w:rsidP="00E30112">
      <w:pPr>
        <w:pStyle w:val="Textpoznpodarou"/>
        <w:rPr>
          <w:sz w:val="24"/>
          <w:szCs w:val="24"/>
          <w:shd w:val="clear" w:color="auto" w:fill="FFFFFF"/>
        </w:rPr>
      </w:pPr>
    </w:p>
    <w:p w14:paraId="5DC8C797" w14:textId="15060930" w:rsidR="00E30112" w:rsidRPr="00E30112" w:rsidRDefault="00E30112" w:rsidP="00E30112">
      <w:pPr>
        <w:pStyle w:val="Textpoznpodarou"/>
        <w:rPr>
          <w:sz w:val="24"/>
          <w:szCs w:val="24"/>
        </w:rPr>
      </w:pPr>
      <w:r w:rsidRPr="00E30112">
        <w:rPr>
          <w:sz w:val="24"/>
          <w:szCs w:val="24"/>
        </w:rPr>
        <w:t>Cíle udržitelného rozvoje (</w:t>
      </w:r>
      <w:proofErr w:type="spellStart"/>
      <w:r w:rsidRPr="00E30112">
        <w:rPr>
          <w:sz w:val="24"/>
          <w:szCs w:val="24"/>
        </w:rPr>
        <w:t>SDGs</w:t>
      </w:r>
      <w:proofErr w:type="spellEnd"/>
      <w:r w:rsidRPr="00E30112">
        <w:rPr>
          <w:sz w:val="24"/>
          <w:szCs w:val="24"/>
        </w:rPr>
        <w:t>). </w:t>
      </w:r>
      <w:r w:rsidRPr="00E30112">
        <w:rPr>
          <w:i/>
          <w:iCs/>
          <w:sz w:val="24"/>
          <w:szCs w:val="24"/>
        </w:rPr>
        <w:t xml:space="preserve">United </w:t>
      </w:r>
      <w:proofErr w:type="spellStart"/>
      <w:r w:rsidRPr="00E30112">
        <w:rPr>
          <w:i/>
          <w:iCs/>
          <w:sz w:val="24"/>
          <w:szCs w:val="24"/>
        </w:rPr>
        <w:t>Nations</w:t>
      </w:r>
      <w:proofErr w:type="spellEnd"/>
      <w:r w:rsidRPr="00E30112">
        <w:rPr>
          <w:sz w:val="24"/>
          <w:szCs w:val="24"/>
        </w:rPr>
        <w:t> [online]. [cit. 2021-10-11]. Dostupné z: https://www.osn.cz/osn/hlavni-temata/sdgs/.</w:t>
      </w:r>
    </w:p>
    <w:p w14:paraId="239B3574" w14:textId="77777777" w:rsidR="00E30112" w:rsidRPr="00E30112" w:rsidRDefault="00E30112" w:rsidP="00E30112">
      <w:pPr>
        <w:pStyle w:val="Textpoznpodarou"/>
        <w:rPr>
          <w:sz w:val="24"/>
          <w:szCs w:val="24"/>
          <w:shd w:val="clear" w:color="auto" w:fill="FFFFFF"/>
        </w:rPr>
      </w:pPr>
    </w:p>
    <w:p w14:paraId="32B017CC" w14:textId="014AA874" w:rsidR="00E30112" w:rsidRDefault="00E30112" w:rsidP="00E30112">
      <w:pPr>
        <w:pStyle w:val="Textpoznpodarou"/>
        <w:rPr>
          <w:sz w:val="24"/>
          <w:szCs w:val="24"/>
          <w:shd w:val="clear" w:color="auto" w:fill="FFFFFF"/>
        </w:rPr>
      </w:pPr>
      <w:r w:rsidRPr="00E30112">
        <w:rPr>
          <w:sz w:val="24"/>
          <w:szCs w:val="24"/>
          <w:shd w:val="clear" w:color="auto" w:fill="FFFFFF"/>
        </w:rPr>
        <w:t>CORLEY, R. H. V. a P. B. TINKER. </w:t>
      </w:r>
      <w:proofErr w:type="spellStart"/>
      <w:r w:rsidRPr="00E30112">
        <w:rPr>
          <w:i/>
          <w:iCs/>
          <w:sz w:val="24"/>
          <w:szCs w:val="24"/>
          <w:shd w:val="clear" w:color="auto" w:fill="FFFFFF"/>
        </w:rPr>
        <w:t>The</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Oil</w:t>
      </w:r>
      <w:proofErr w:type="spellEnd"/>
      <w:r w:rsidRPr="00E30112">
        <w:rPr>
          <w:i/>
          <w:iCs/>
          <w:sz w:val="24"/>
          <w:szCs w:val="24"/>
          <w:shd w:val="clear" w:color="auto" w:fill="FFFFFF"/>
        </w:rPr>
        <w:t xml:space="preserve"> Palm: </w:t>
      </w:r>
      <w:proofErr w:type="spellStart"/>
      <w:r w:rsidRPr="00E30112">
        <w:rPr>
          <w:i/>
          <w:iCs/>
          <w:sz w:val="24"/>
          <w:szCs w:val="24"/>
          <w:shd w:val="clear" w:color="auto" w:fill="FFFFFF"/>
        </w:rPr>
        <w:t>Fifth</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edition</w:t>
      </w:r>
      <w:proofErr w:type="spellEnd"/>
      <w:r w:rsidRPr="00E30112">
        <w:rPr>
          <w:sz w:val="24"/>
          <w:szCs w:val="24"/>
          <w:shd w:val="clear" w:color="auto" w:fill="FFFFFF"/>
        </w:rPr>
        <w:t xml:space="preserve">. </w:t>
      </w:r>
      <w:proofErr w:type="spellStart"/>
      <w:r w:rsidRPr="00E30112">
        <w:rPr>
          <w:sz w:val="24"/>
          <w:szCs w:val="24"/>
          <w:shd w:val="clear" w:color="auto" w:fill="FFFFFF"/>
        </w:rPr>
        <w:t>Hoboken</w:t>
      </w:r>
      <w:proofErr w:type="spellEnd"/>
      <w:r w:rsidRPr="00E30112">
        <w:rPr>
          <w:sz w:val="24"/>
          <w:szCs w:val="24"/>
          <w:shd w:val="clear" w:color="auto" w:fill="FFFFFF"/>
        </w:rPr>
        <w:t xml:space="preserve">: </w:t>
      </w:r>
      <w:proofErr w:type="spellStart"/>
      <w:r w:rsidRPr="00E30112">
        <w:rPr>
          <w:sz w:val="24"/>
          <w:szCs w:val="24"/>
          <w:shd w:val="clear" w:color="auto" w:fill="FFFFFF"/>
        </w:rPr>
        <w:t>Blackwell</w:t>
      </w:r>
      <w:proofErr w:type="spellEnd"/>
      <w:r w:rsidRPr="00E30112">
        <w:rPr>
          <w:sz w:val="24"/>
          <w:szCs w:val="24"/>
          <w:shd w:val="clear" w:color="auto" w:fill="FFFFFF"/>
        </w:rPr>
        <w:t xml:space="preserve"> Science, 2016. ISBN 9781405189392.</w:t>
      </w:r>
    </w:p>
    <w:p w14:paraId="282D0BDC" w14:textId="632CC6B8" w:rsidR="00756C3C" w:rsidRDefault="00756C3C" w:rsidP="00E30112">
      <w:pPr>
        <w:pStyle w:val="Textpoznpodarou"/>
        <w:rPr>
          <w:sz w:val="24"/>
          <w:szCs w:val="24"/>
          <w:shd w:val="clear" w:color="auto" w:fill="FFFFFF"/>
        </w:rPr>
      </w:pPr>
    </w:p>
    <w:p w14:paraId="47D07758" w14:textId="237F3BBE" w:rsidR="00756C3C" w:rsidRPr="00756C3C" w:rsidRDefault="00756C3C" w:rsidP="00E30112">
      <w:pPr>
        <w:pStyle w:val="Textpoznpodarou"/>
        <w:rPr>
          <w:sz w:val="36"/>
          <w:szCs w:val="36"/>
          <w:shd w:val="clear" w:color="auto" w:fill="FFFFFF"/>
        </w:rPr>
      </w:pPr>
      <w:proofErr w:type="spellStart"/>
      <w:r w:rsidRPr="00756C3C">
        <w:rPr>
          <w:sz w:val="24"/>
          <w:szCs w:val="24"/>
        </w:rPr>
        <w:t>Crude</w:t>
      </w:r>
      <w:proofErr w:type="spellEnd"/>
      <w:r w:rsidRPr="00756C3C">
        <w:rPr>
          <w:sz w:val="24"/>
          <w:szCs w:val="24"/>
        </w:rPr>
        <w:t xml:space="preserve"> Palm </w:t>
      </w:r>
      <w:proofErr w:type="spellStart"/>
      <w:r w:rsidRPr="00756C3C">
        <w:rPr>
          <w:sz w:val="24"/>
          <w:szCs w:val="24"/>
        </w:rPr>
        <w:t>Oil</w:t>
      </w:r>
      <w:proofErr w:type="spellEnd"/>
      <w:r w:rsidRPr="00756C3C">
        <w:rPr>
          <w:sz w:val="24"/>
          <w:szCs w:val="24"/>
        </w:rPr>
        <w:t xml:space="preserve"> </w:t>
      </w:r>
      <w:proofErr w:type="spellStart"/>
      <w:r w:rsidRPr="00756C3C">
        <w:rPr>
          <w:sz w:val="24"/>
          <w:szCs w:val="24"/>
        </w:rPr>
        <w:t>Futures</w:t>
      </w:r>
      <w:proofErr w:type="spellEnd"/>
      <w:r w:rsidRPr="00756C3C">
        <w:rPr>
          <w:sz w:val="24"/>
          <w:szCs w:val="24"/>
        </w:rPr>
        <w:t xml:space="preserve"> End </w:t>
      </w:r>
      <w:proofErr w:type="spellStart"/>
      <w:r w:rsidRPr="00756C3C">
        <w:rPr>
          <w:sz w:val="24"/>
          <w:szCs w:val="24"/>
        </w:rPr>
        <w:t>of</w:t>
      </w:r>
      <w:proofErr w:type="spellEnd"/>
      <w:r w:rsidRPr="00756C3C">
        <w:rPr>
          <w:sz w:val="24"/>
          <w:szCs w:val="24"/>
        </w:rPr>
        <w:t xml:space="preserve"> </w:t>
      </w:r>
      <w:proofErr w:type="spellStart"/>
      <w:r w:rsidRPr="00756C3C">
        <w:rPr>
          <w:sz w:val="24"/>
          <w:szCs w:val="24"/>
        </w:rPr>
        <w:t>Day</w:t>
      </w:r>
      <w:proofErr w:type="spellEnd"/>
      <w:r w:rsidRPr="00756C3C">
        <w:rPr>
          <w:sz w:val="24"/>
          <w:szCs w:val="24"/>
        </w:rPr>
        <w:t xml:space="preserve"> Settlement </w:t>
      </w:r>
      <w:proofErr w:type="spellStart"/>
      <w:r w:rsidRPr="00756C3C">
        <w:rPr>
          <w:sz w:val="24"/>
          <w:szCs w:val="24"/>
        </w:rPr>
        <w:t>Price</w:t>
      </w:r>
      <w:proofErr w:type="spellEnd"/>
      <w:r w:rsidRPr="00756C3C">
        <w:rPr>
          <w:sz w:val="24"/>
          <w:szCs w:val="24"/>
        </w:rPr>
        <w:t>. </w:t>
      </w:r>
      <w:proofErr w:type="spellStart"/>
      <w:r w:rsidRPr="00756C3C">
        <w:rPr>
          <w:i/>
          <w:iCs/>
          <w:sz w:val="24"/>
          <w:szCs w:val="24"/>
        </w:rPr>
        <w:t>Indexmundi</w:t>
      </w:r>
      <w:proofErr w:type="spellEnd"/>
      <w:r w:rsidRPr="00756C3C">
        <w:rPr>
          <w:sz w:val="24"/>
          <w:szCs w:val="24"/>
        </w:rPr>
        <w:t> [online]. [cit. 2021-12-10]. Dostupné z: https://www.indexmundi.com/commodities/?commodity=palm-oil&amp;months=60.</w:t>
      </w:r>
    </w:p>
    <w:p w14:paraId="7B9AED82" w14:textId="77777777" w:rsidR="00E30112" w:rsidRPr="00E30112" w:rsidRDefault="00E30112" w:rsidP="00E30112">
      <w:pPr>
        <w:pStyle w:val="Textpoznpodarou"/>
        <w:rPr>
          <w:sz w:val="24"/>
          <w:szCs w:val="24"/>
        </w:rPr>
      </w:pPr>
    </w:p>
    <w:p w14:paraId="0F925A62" w14:textId="346CBF8C" w:rsidR="00E30112" w:rsidRPr="00E30112" w:rsidRDefault="00E30112" w:rsidP="00E30112">
      <w:pPr>
        <w:pStyle w:val="Textpoznpodarou"/>
        <w:rPr>
          <w:sz w:val="24"/>
          <w:szCs w:val="24"/>
        </w:rPr>
      </w:pPr>
      <w:proofErr w:type="spellStart"/>
      <w:r w:rsidRPr="00E30112">
        <w:rPr>
          <w:sz w:val="24"/>
          <w:szCs w:val="24"/>
        </w:rPr>
        <w:t>Employment</w:t>
      </w:r>
      <w:proofErr w:type="spellEnd"/>
      <w:r w:rsidRPr="00E30112">
        <w:rPr>
          <w:sz w:val="24"/>
          <w:szCs w:val="24"/>
        </w:rPr>
        <w:t xml:space="preserve"> and </w:t>
      </w:r>
      <w:proofErr w:type="spellStart"/>
      <w:r w:rsidRPr="00E30112">
        <w:rPr>
          <w:sz w:val="24"/>
          <w:szCs w:val="24"/>
        </w:rPr>
        <w:t>Skills</w:t>
      </w:r>
      <w:proofErr w:type="spellEnd"/>
      <w:r w:rsidRPr="00E30112">
        <w:rPr>
          <w:sz w:val="24"/>
          <w:szCs w:val="24"/>
        </w:rPr>
        <w:t xml:space="preserve"> </w:t>
      </w:r>
      <w:proofErr w:type="spellStart"/>
      <w:r w:rsidRPr="00E30112">
        <w:rPr>
          <w:sz w:val="24"/>
          <w:szCs w:val="24"/>
        </w:rPr>
        <w:t>Strategies</w:t>
      </w:r>
      <w:proofErr w:type="spellEnd"/>
      <w:r w:rsidRPr="00E30112">
        <w:rPr>
          <w:sz w:val="24"/>
          <w:szCs w:val="24"/>
        </w:rPr>
        <w:t xml:space="preserve"> in </w:t>
      </w:r>
      <w:proofErr w:type="spellStart"/>
      <w:r w:rsidRPr="00E30112">
        <w:rPr>
          <w:sz w:val="24"/>
          <w:szCs w:val="24"/>
        </w:rPr>
        <w:t>Indonesia</w:t>
      </w:r>
      <w:proofErr w:type="spellEnd"/>
      <w:r w:rsidRPr="00E30112">
        <w:rPr>
          <w:sz w:val="24"/>
          <w:szCs w:val="24"/>
        </w:rPr>
        <w:t xml:space="preserve"> [online]. Paris: </w:t>
      </w:r>
      <w:r w:rsidRPr="00E30112">
        <w:rPr>
          <w:i/>
          <w:iCs/>
          <w:sz w:val="24"/>
          <w:szCs w:val="24"/>
        </w:rPr>
        <w:t xml:space="preserve">OECD </w:t>
      </w:r>
      <w:proofErr w:type="spellStart"/>
      <w:r w:rsidRPr="00E30112">
        <w:rPr>
          <w:i/>
          <w:iCs/>
          <w:sz w:val="24"/>
          <w:szCs w:val="24"/>
        </w:rPr>
        <w:t>Publishin</w:t>
      </w:r>
      <w:r w:rsidRPr="00E30112">
        <w:rPr>
          <w:sz w:val="24"/>
          <w:szCs w:val="24"/>
        </w:rPr>
        <w:t>g</w:t>
      </w:r>
      <w:proofErr w:type="spellEnd"/>
      <w:r w:rsidRPr="00E30112">
        <w:rPr>
          <w:sz w:val="24"/>
          <w:szCs w:val="24"/>
        </w:rPr>
        <w:t>, 2020 [cit. 2021-9-30]. Dostupné z: https://www.oecd-ilibrary.org/sites/1f8c39b2-en/index.html?itemId=/content/component/1f8c39b2-en#section-d1e11780.</w:t>
      </w:r>
    </w:p>
    <w:p w14:paraId="4AFD2F62" w14:textId="6E0F8E0D" w:rsidR="00E30112" w:rsidRPr="00E30112" w:rsidRDefault="00E30112" w:rsidP="00E30112">
      <w:pPr>
        <w:pStyle w:val="Textpoznpodarou"/>
        <w:rPr>
          <w:sz w:val="24"/>
          <w:szCs w:val="24"/>
        </w:rPr>
      </w:pPr>
    </w:p>
    <w:p w14:paraId="65C9858D" w14:textId="02A9562E" w:rsidR="00E30112" w:rsidRPr="00E30112" w:rsidRDefault="00E30112" w:rsidP="00E30112">
      <w:pPr>
        <w:pStyle w:val="Textpoznpodarou"/>
        <w:rPr>
          <w:sz w:val="24"/>
          <w:szCs w:val="24"/>
        </w:rPr>
      </w:pPr>
      <w:proofErr w:type="spellStart"/>
      <w:r w:rsidRPr="00E30112">
        <w:rPr>
          <w:i/>
          <w:iCs/>
          <w:sz w:val="24"/>
          <w:szCs w:val="24"/>
        </w:rPr>
        <w:t>Employment</w:t>
      </w:r>
      <w:proofErr w:type="spellEnd"/>
      <w:r w:rsidRPr="00E30112">
        <w:rPr>
          <w:i/>
          <w:iCs/>
          <w:sz w:val="24"/>
          <w:szCs w:val="24"/>
        </w:rPr>
        <w:t xml:space="preserve"> </w:t>
      </w:r>
      <w:proofErr w:type="spellStart"/>
      <w:r w:rsidRPr="00E30112">
        <w:rPr>
          <w:i/>
          <w:iCs/>
          <w:sz w:val="24"/>
          <w:szCs w:val="24"/>
        </w:rPr>
        <w:t>law</w:t>
      </w:r>
      <w:proofErr w:type="spellEnd"/>
      <w:r w:rsidRPr="00E30112">
        <w:rPr>
          <w:i/>
          <w:iCs/>
          <w:sz w:val="24"/>
          <w:szCs w:val="24"/>
        </w:rPr>
        <w:t xml:space="preserve"> in </w:t>
      </w:r>
      <w:proofErr w:type="spellStart"/>
      <w:r w:rsidRPr="00E30112">
        <w:rPr>
          <w:i/>
          <w:iCs/>
          <w:sz w:val="24"/>
          <w:szCs w:val="24"/>
        </w:rPr>
        <w:t>Indonesia</w:t>
      </w:r>
      <w:proofErr w:type="spellEnd"/>
      <w:r w:rsidRPr="00E30112">
        <w:rPr>
          <w:i/>
          <w:iCs/>
          <w:sz w:val="24"/>
          <w:szCs w:val="24"/>
        </w:rPr>
        <w:t xml:space="preserve"> – </w:t>
      </w:r>
      <w:proofErr w:type="spellStart"/>
      <w:r w:rsidRPr="00E30112">
        <w:rPr>
          <w:i/>
          <w:iCs/>
          <w:sz w:val="24"/>
          <w:szCs w:val="24"/>
        </w:rPr>
        <w:t>an</w:t>
      </w:r>
      <w:proofErr w:type="spellEnd"/>
      <w:r w:rsidRPr="00E30112">
        <w:rPr>
          <w:i/>
          <w:iCs/>
          <w:sz w:val="24"/>
          <w:szCs w:val="24"/>
        </w:rPr>
        <w:t xml:space="preserve"> </w:t>
      </w:r>
      <w:proofErr w:type="spellStart"/>
      <w:r w:rsidRPr="00E30112">
        <w:rPr>
          <w:i/>
          <w:iCs/>
          <w:sz w:val="24"/>
          <w:szCs w:val="24"/>
        </w:rPr>
        <w:t>overview</w:t>
      </w:r>
      <w:proofErr w:type="spellEnd"/>
      <w:r w:rsidRPr="00E30112">
        <w:rPr>
          <w:sz w:val="24"/>
          <w:szCs w:val="24"/>
        </w:rPr>
        <w:t xml:space="preserve"> [online]. </w:t>
      </w:r>
      <w:proofErr w:type="spellStart"/>
      <w:r w:rsidRPr="00E30112">
        <w:rPr>
          <w:sz w:val="24"/>
          <w:szCs w:val="24"/>
        </w:rPr>
        <w:t>Hong</w:t>
      </w:r>
      <w:proofErr w:type="spellEnd"/>
      <w:r w:rsidRPr="00E30112">
        <w:rPr>
          <w:sz w:val="24"/>
          <w:szCs w:val="24"/>
        </w:rPr>
        <w:t xml:space="preserve"> Kong: </w:t>
      </w:r>
      <w:proofErr w:type="spellStart"/>
      <w:r w:rsidRPr="00E30112">
        <w:rPr>
          <w:sz w:val="24"/>
          <w:szCs w:val="24"/>
        </w:rPr>
        <w:t>Lewis</w:t>
      </w:r>
      <w:proofErr w:type="spellEnd"/>
      <w:r w:rsidRPr="00E30112">
        <w:rPr>
          <w:sz w:val="24"/>
          <w:szCs w:val="24"/>
        </w:rPr>
        <w:t xml:space="preserve"> </w:t>
      </w:r>
      <w:proofErr w:type="spellStart"/>
      <w:r w:rsidRPr="00E30112">
        <w:rPr>
          <w:sz w:val="24"/>
          <w:szCs w:val="24"/>
        </w:rPr>
        <w:t>Silkin</w:t>
      </w:r>
      <w:proofErr w:type="spellEnd"/>
      <w:r w:rsidRPr="00E30112">
        <w:rPr>
          <w:sz w:val="24"/>
          <w:szCs w:val="24"/>
        </w:rPr>
        <w:t xml:space="preserve"> LLP, 2019 [cit. 2021-10-1].</w:t>
      </w:r>
    </w:p>
    <w:p w14:paraId="355BCB79" w14:textId="1D99B39C" w:rsidR="00E30112" w:rsidRPr="00E30112" w:rsidRDefault="00E30112" w:rsidP="00E30112">
      <w:pPr>
        <w:pStyle w:val="Textpoznpodarou"/>
        <w:rPr>
          <w:sz w:val="24"/>
          <w:szCs w:val="24"/>
        </w:rPr>
      </w:pPr>
    </w:p>
    <w:p w14:paraId="2C8C1933" w14:textId="15AF95D8" w:rsidR="00E30112" w:rsidRPr="00E30112" w:rsidRDefault="00E30112" w:rsidP="00E30112">
      <w:pPr>
        <w:pStyle w:val="Textpoznpodarou"/>
        <w:rPr>
          <w:sz w:val="24"/>
          <w:szCs w:val="24"/>
        </w:rPr>
      </w:pPr>
      <w:r w:rsidRPr="00E30112">
        <w:rPr>
          <w:sz w:val="24"/>
          <w:szCs w:val="24"/>
        </w:rPr>
        <w:t xml:space="preserve">FEINTRENIE, </w:t>
      </w:r>
      <w:proofErr w:type="spellStart"/>
      <w:r w:rsidRPr="00E30112">
        <w:rPr>
          <w:sz w:val="24"/>
          <w:szCs w:val="24"/>
        </w:rPr>
        <w:t>Laurène</w:t>
      </w:r>
      <w:proofErr w:type="spellEnd"/>
      <w:r w:rsidRPr="00E30112">
        <w:rPr>
          <w:sz w:val="24"/>
          <w:szCs w:val="24"/>
        </w:rPr>
        <w:t xml:space="preserve">, </w:t>
      </w:r>
      <w:proofErr w:type="spellStart"/>
      <w:r w:rsidRPr="00E30112">
        <w:rPr>
          <w:sz w:val="24"/>
          <w:szCs w:val="24"/>
        </w:rPr>
        <w:t>Wan</w:t>
      </w:r>
      <w:proofErr w:type="spellEnd"/>
      <w:r w:rsidRPr="00E30112">
        <w:rPr>
          <w:sz w:val="24"/>
          <w:szCs w:val="24"/>
        </w:rPr>
        <w:t xml:space="preserve"> </w:t>
      </w:r>
      <w:proofErr w:type="spellStart"/>
      <w:r w:rsidRPr="00E30112">
        <w:rPr>
          <w:sz w:val="24"/>
          <w:szCs w:val="24"/>
        </w:rPr>
        <w:t>Kian</w:t>
      </w:r>
      <w:proofErr w:type="spellEnd"/>
      <w:r w:rsidRPr="00E30112">
        <w:rPr>
          <w:sz w:val="24"/>
          <w:szCs w:val="24"/>
        </w:rPr>
        <w:t xml:space="preserve"> CHONG a Patrice LEVANG. </w:t>
      </w:r>
      <w:proofErr w:type="spellStart"/>
      <w:r w:rsidRPr="00E30112">
        <w:rPr>
          <w:sz w:val="24"/>
          <w:szCs w:val="24"/>
        </w:rPr>
        <w:t>Why</w:t>
      </w:r>
      <w:proofErr w:type="spellEnd"/>
      <w:r w:rsidRPr="00E30112">
        <w:rPr>
          <w:sz w:val="24"/>
          <w:szCs w:val="24"/>
        </w:rPr>
        <w:t xml:space="preserve"> do </w:t>
      </w:r>
      <w:proofErr w:type="spellStart"/>
      <w:r w:rsidRPr="00E30112">
        <w:rPr>
          <w:sz w:val="24"/>
          <w:szCs w:val="24"/>
        </w:rPr>
        <w:t>Farmers</w:t>
      </w:r>
      <w:proofErr w:type="spellEnd"/>
      <w:r w:rsidRPr="00E30112">
        <w:rPr>
          <w:sz w:val="24"/>
          <w:szCs w:val="24"/>
        </w:rPr>
        <w:t xml:space="preserve"> </w:t>
      </w:r>
      <w:proofErr w:type="spellStart"/>
      <w:r w:rsidRPr="00E30112">
        <w:rPr>
          <w:sz w:val="24"/>
          <w:szCs w:val="24"/>
        </w:rPr>
        <w:t>Prefer</w:t>
      </w:r>
      <w:proofErr w:type="spellEnd"/>
      <w:r w:rsidRPr="00E30112">
        <w:rPr>
          <w:sz w:val="24"/>
          <w:szCs w:val="24"/>
        </w:rPr>
        <w:t xml:space="preserve"> </w:t>
      </w:r>
      <w:proofErr w:type="spellStart"/>
      <w:r w:rsidRPr="00E30112">
        <w:rPr>
          <w:sz w:val="24"/>
          <w:szCs w:val="24"/>
        </w:rPr>
        <w:t>Oil</w:t>
      </w:r>
      <w:proofErr w:type="spellEnd"/>
      <w:r w:rsidRPr="00E30112">
        <w:rPr>
          <w:sz w:val="24"/>
          <w:szCs w:val="24"/>
        </w:rPr>
        <w:t xml:space="preserve"> Palm? </w:t>
      </w:r>
      <w:proofErr w:type="spellStart"/>
      <w:r w:rsidRPr="00E30112">
        <w:rPr>
          <w:sz w:val="24"/>
          <w:szCs w:val="24"/>
        </w:rPr>
        <w:t>Lessons</w:t>
      </w:r>
      <w:proofErr w:type="spellEnd"/>
      <w:r w:rsidRPr="00E30112">
        <w:rPr>
          <w:sz w:val="24"/>
          <w:szCs w:val="24"/>
        </w:rPr>
        <w:t xml:space="preserve"> </w:t>
      </w:r>
      <w:proofErr w:type="spellStart"/>
      <w:r w:rsidRPr="00E30112">
        <w:rPr>
          <w:sz w:val="24"/>
          <w:szCs w:val="24"/>
        </w:rPr>
        <w:t>Learnt</w:t>
      </w:r>
      <w:proofErr w:type="spellEnd"/>
      <w:r w:rsidRPr="00E30112">
        <w:rPr>
          <w:sz w:val="24"/>
          <w:szCs w:val="24"/>
        </w:rPr>
        <w:t xml:space="preserve"> </w:t>
      </w:r>
      <w:proofErr w:type="spellStart"/>
      <w:r w:rsidRPr="00E30112">
        <w:rPr>
          <w:sz w:val="24"/>
          <w:szCs w:val="24"/>
        </w:rPr>
        <w:t>from</w:t>
      </w:r>
      <w:proofErr w:type="spellEnd"/>
      <w:r w:rsidRPr="00E30112">
        <w:rPr>
          <w:sz w:val="24"/>
          <w:szCs w:val="24"/>
        </w:rPr>
        <w:t xml:space="preserve"> </w:t>
      </w:r>
      <w:proofErr w:type="spellStart"/>
      <w:r w:rsidRPr="00E30112">
        <w:rPr>
          <w:sz w:val="24"/>
          <w:szCs w:val="24"/>
        </w:rPr>
        <w:t>Bungo</w:t>
      </w:r>
      <w:proofErr w:type="spellEnd"/>
      <w:r w:rsidRPr="00E30112">
        <w:rPr>
          <w:sz w:val="24"/>
          <w:szCs w:val="24"/>
        </w:rPr>
        <w:t xml:space="preserve"> </w:t>
      </w:r>
      <w:proofErr w:type="spellStart"/>
      <w:r w:rsidRPr="00E30112">
        <w:rPr>
          <w:sz w:val="24"/>
          <w:szCs w:val="24"/>
        </w:rPr>
        <w:t>District</w:t>
      </w:r>
      <w:proofErr w:type="spellEnd"/>
      <w:r w:rsidRPr="00E30112">
        <w:rPr>
          <w:sz w:val="24"/>
          <w:szCs w:val="24"/>
        </w:rPr>
        <w:t xml:space="preserve">, </w:t>
      </w:r>
      <w:proofErr w:type="spellStart"/>
      <w:r w:rsidRPr="00E30112">
        <w:rPr>
          <w:sz w:val="24"/>
          <w:szCs w:val="24"/>
        </w:rPr>
        <w:t>Indonesia</w:t>
      </w:r>
      <w:proofErr w:type="spellEnd"/>
      <w:r w:rsidRPr="00E30112">
        <w:rPr>
          <w:sz w:val="24"/>
          <w:szCs w:val="24"/>
        </w:rPr>
        <w:t>. </w:t>
      </w:r>
      <w:proofErr w:type="spellStart"/>
      <w:r w:rsidRPr="00E30112">
        <w:rPr>
          <w:i/>
          <w:iCs/>
          <w:sz w:val="24"/>
          <w:szCs w:val="24"/>
        </w:rPr>
        <w:t>Small-scale</w:t>
      </w:r>
      <w:proofErr w:type="spellEnd"/>
      <w:r w:rsidRPr="00E30112">
        <w:rPr>
          <w:i/>
          <w:iCs/>
          <w:sz w:val="24"/>
          <w:szCs w:val="24"/>
        </w:rPr>
        <w:t xml:space="preserve"> </w:t>
      </w:r>
      <w:proofErr w:type="spellStart"/>
      <w:r w:rsidRPr="00E30112">
        <w:rPr>
          <w:i/>
          <w:iCs/>
          <w:sz w:val="24"/>
          <w:szCs w:val="24"/>
        </w:rPr>
        <w:t>Forestry</w:t>
      </w:r>
      <w:proofErr w:type="spellEnd"/>
      <w:r w:rsidRPr="00E30112">
        <w:rPr>
          <w:sz w:val="24"/>
          <w:szCs w:val="24"/>
        </w:rPr>
        <w:t> [online]. 2010, </w:t>
      </w:r>
      <w:r w:rsidRPr="00E30112">
        <w:rPr>
          <w:b/>
          <w:bCs/>
          <w:sz w:val="24"/>
          <w:szCs w:val="24"/>
        </w:rPr>
        <w:t>9</w:t>
      </w:r>
      <w:r w:rsidRPr="00E30112">
        <w:rPr>
          <w:sz w:val="24"/>
          <w:szCs w:val="24"/>
        </w:rPr>
        <w:t>(3), 379-396 [cit. 2021-10-16]. ISSN 1873-7617. Dostupné z: doi:10.1007/s11842-010-9122-2.</w:t>
      </w:r>
    </w:p>
    <w:p w14:paraId="0B7F464F" w14:textId="40BA1C66" w:rsidR="00E30112" w:rsidRPr="00E30112" w:rsidRDefault="00E30112" w:rsidP="00E30112">
      <w:pPr>
        <w:pStyle w:val="Textpoznpodarou"/>
        <w:rPr>
          <w:sz w:val="24"/>
          <w:szCs w:val="24"/>
          <w:shd w:val="clear" w:color="auto" w:fill="FFFFFF"/>
        </w:rPr>
      </w:pPr>
    </w:p>
    <w:p w14:paraId="3B59DA3B" w14:textId="3DE6E248" w:rsidR="00E30112" w:rsidRDefault="00E30112" w:rsidP="00E30112">
      <w:pPr>
        <w:pStyle w:val="Textpoznpodarou"/>
        <w:rPr>
          <w:sz w:val="24"/>
          <w:szCs w:val="24"/>
        </w:rPr>
      </w:pPr>
      <w:r w:rsidRPr="00E30112">
        <w:rPr>
          <w:i/>
          <w:iCs/>
          <w:sz w:val="24"/>
          <w:szCs w:val="24"/>
        </w:rPr>
        <w:t xml:space="preserve">Food and </w:t>
      </w:r>
      <w:proofErr w:type="spellStart"/>
      <w:r w:rsidRPr="00E30112">
        <w:rPr>
          <w:i/>
          <w:iCs/>
          <w:sz w:val="24"/>
          <w:szCs w:val="24"/>
        </w:rPr>
        <w:t>agriculture</w:t>
      </w:r>
      <w:proofErr w:type="spellEnd"/>
      <w:r w:rsidRPr="00E30112">
        <w:rPr>
          <w:i/>
          <w:iCs/>
          <w:sz w:val="24"/>
          <w:szCs w:val="24"/>
        </w:rPr>
        <w:t xml:space="preserve"> </w:t>
      </w:r>
      <w:proofErr w:type="spellStart"/>
      <w:r w:rsidRPr="00E30112">
        <w:rPr>
          <w:i/>
          <w:iCs/>
          <w:sz w:val="24"/>
          <w:szCs w:val="24"/>
        </w:rPr>
        <w:t>global</w:t>
      </w:r>
      <w:proofErr w:type="spellEnd"/>
      <w:r w:rsidRPr="00E30112">
        <w:rPr>
          <w:i/>
          <w:iCs/>
          <w:sz w:val="24"/>
          <w:szCs w:val="24"/>
        </w:rPr>
        <w:t xml:space="preserve"> </w:t>
      </w:r>
      <w:proofErr w:type="spellStart"/>
      <w:r w:rsidRPr="00E30112">
        <w:rPr>
          <w:i/>
          <w:iCs/>
          <w:sz w:val="24"/>
          <w:szCs w:val="24"/>
        </w:rPr>
        <w:t>value</w:t>
      </w:r>
      <w:proofErr w:type="spellEnd"/>
      <w:r w:rsidRPr="00E30112">
        <w:rPr>
          <w:i/>
          <w:iCs/>
          <w:sz w:val="24"/>
          <w:szCs w:val="24"/>
        </w:rPr>
        <w:t xml:space="preserve"> </w:t>
      </w:r>
      <w:proofErr w:type="spellStart"/>
      <w:r w:rsidRPr="00E30112">
        <w:rPr>
          <w:i/>
          <w:iCs/>
          <w:sz w:val="24"/>
          <w:szCs w:val="24"/>
        </w:rPr>
        <w:t>chains</w:t>
      </w:r>
      <w:proofErr w:type="spellEnd"/>
      <w:r w:rsidRPr="00E30112">
        <w:rPr>
          <w:i/>
          <w:iCs/>
          <w:sz w:val="24"/>
          <w:szCs w:val="24"/>
        </w:rPr>
        <w:t xml:space="preserve">: </w:t>
      </w:r>
      <w:proofErr w:type="spellStart"/>
      <w:r w:rsidRPr="00E30112">
        <w:rPr>
          <w:i/>
          <w:iCs/>
          <w:sz w:val="24"/>
          <w:szCs w:val="24"/>
        </w:rPr>
        <w:t>Drivers</w:t>
      </w:r>
      <w:proofErr w:type="spellEnd"/>
      <w:r w:rsidRPr="00E30112">
        <w:rPr>
          <w:i/>
          <w:iCs/>
          <w:sz w:val="24"/>
          <w:szCs w:val="24"/>
        </w:rPr>
        <w:t xml:space="preserve"> and </w:t>
      </w:r>
      <w:proofErr w:type="spellStart"/>
      <w:r w:rsidRPr="00E30112">
        <w:rPr>
          <w:i/>
          <w:iCs/>
          <w:sz w:val="24"/>
          <w:szCs w:val="24"/>
        </w:rPr>
        <w:t>constraints</w:t>
      </w:r>
      <w:proofErr w:type="spellEnd"/>
      <w:r w:rsidRPr="00E30112">
        <w:rPr>
          <w:i/>
          <w:iCs/>
          <w:sz w:val="24"/>
          <w:szCs w:val="24"/>
        </w:rPr>
        <w:t xml:space="preserve"> </w:t>
      </w:r>
      <w:proofErr w:type="spellStart"/>
      <w:r w:rsidRPr="00E30112">
        <w:rPr>
          <w:i/>
          <w:iCs/>
          <w:sz w:val="24"/>
          <w:szCs w:val="24"/>
        </w:rPr>
        <w:t>for</w:t>
      </w:r>
      <w:proofErr w:type="spellEnd"/>
      <w:r w:rsidRPr="00E30112">
        <w:rPr>
          <w:i/>
          <w:iCs/>
          <w:sz w:val="24"/>
          <w:szCs w:val="24"/>
        </w:rPr>
        <w:t xml:space="preserve"> </w:t>
      </w:r>
      <w:proofErr w:type="spellStart"/>
      <w:r w:rsidRPr="00E30112">
        <w:rPr>
          <w:i/>
          <w:iCs/>
          <w:sz w:val="24"/>
          <w:szCs w:val="24"/>
        </w:rPr>
        <w:t>occupational</w:t>
      </w:r>
      <w:proofErr w:type="spellEnd"/>
      <w:r w:rsidRPr="00E30112">
        <w:rPr>
          <w:i/>
          <w:iCs/>
          <w:sz w:val="24"/>
          <w:szCs w:val="24"/>
        </w:rPr>
        <w:t xml:space="preserve"> </w:t>
      </w:r>
      <w:proofErr w:type="spellStart"/>
      <w:r w:rsidRPr="00E30112">
        <w:rPr>
          <w:i/>
          <w:iCs/>
          <w:sz w:val="24"/>
          <w:szCs w:val="24"/>
        </w:rPr>
        <w:t>safety</w:t>
      </w:r>
      <w:proofErr w:type="spellEnd"/>
      <w:r w:rsidRPr="00E30112">
        <w:rPr>
          <w:i/>
          <w:iCs/>
          <w:sz w:val="24"/>
          <w:szCs w:val="24"/>
        </w:rPr>
        <w:t xml:space="preserve"> and </w:t>
      </w:r>
      <w:proofErr w:type="spellStart"/>
      <w:r w:rsidRPr="00E30112">
        <w:rPr>
          <w:i/>
          <w:iCs/>
          <w:sz w:val="24"/>
          <w:szCs w:val="24"/>
        </w:rPr>
        <w:t>health</w:t>
      </w:r>
      <w:proofErr w:type="spellEnd"/>
      <w:r w:rsidRPr="00E30112">
        <w:rPr>
          <w:i/>
          <w:iCs/>
          <w:sz w:val="24"/>
          <w:szCs w:val="24"/>
        </w:rPr>
        <w:t xml:space="preserve"> </w:t>
      </w:r>
      <w:proofErr w:type="spellStart"/>
      <w:r w:rsidRPr="00E30112">
        <w:rPr>
          <w:i/>
          <w:iCs/>
          <w:sz w:val="24"/>
          <w:szCs w:val="24"/>
        </w:rPr>
        <w:t>improvement</w:t>
      </w:r>
      <w:proofErr w:type="spellEnd"/>
      <w:r w:rsidRPr="00E30112">
        <w:rPr>
          <w:sz w:val="24"/>
          <w:szCs w:val="24"/>
        </w:rPr>
        <w:t xml:space="preserve"> [online]. </w:t>
      </w:r>
      <w:proofErr w:type="spellStart"/>
      <w:r w:rsidRPr="00E30112">
        <w:rPr>
          <w:sz w:val="24"/>
          <w:szCs w:val="24"/>
        </w:rPr>
        <w:t>Switzerland</w:t>
      </w:r>
      <w:proofErr w:type="spellEnd"/>
      <w:r w:rsidRPr="00E30112">
        <w:rPr>
          <w:sz w:val="24"/>
          <w:szCs w:val="24"/>
        </w:rPr>
        <w:t xml:space="preserve">: International </w:t>
      </w:r>
      <w:proofErr w:type="spellStart"/>
      <w:r w:rsidRPr="00E30112">
        <w:rPr>
          <w:sz w:val="24"/>
          <w:szCs w:val="24"/>
        </w:rPr>
        <w:t>Labour</w:t>
      </w:r>
      <w:proofErr w:type="spellEnd"/>
      <w:r w:rsidRPr="00E30112">
        <w:rPr>
          <w:sz w:val="24"/>
          <w:szCs w:val="24"/>
        </w:rPr>
        <w:t xml:space="preserve"> </w:t>
      </w:r>
      <w:proofErr w:type="spellStart"/>
      <w:r w:rsidRPr="00E30112">
        <w:rPr>
          <w:sz w:val="24"/>
          <w:szCs w:val="24"/>
        </w:rPr>
        <w:t>Organization</w:t>
      </w:r>
      <w:proofErr w:type="spellEnd"/>
      <w:r w:rsidRPr="00E30112">
        <w:rPr>
          <w:sz w:val="24"/>
          <w:szCs w:val="24"/>
        </w:rPr>
        <w:t xml:space="preserve"> 2017, 2017 [cit. 2021-10-17]. ISBN 978-92-2-130287-2.</w:t>
      </w:r>
    </w:p>
    <w:p w14:paraId="5D83B60D" w14:textId="20EBFF05" w:rsidR="00756C3C" w:rsidRDefault="00756C3C" w:rsidP="00E30112">
      <w:pPr>
        <w:pStyle w:val="Textpoznpodarou"/>
        <w:rPr>
          <w:sz w:val="24"/>
          <w:szCs w:val="24"/>
        </w:rPr>
      </w:pPr>
    </w:p>
    <w:p w14:paraId="18A324AE" w14:textId="45C2F416" w:rsidR="00756C3C" w:rsidRPr="00756C3C" w:rsidRDefault="00756C3C" w:rsidP="00E30112">
      <w:pPr>
        <w:pStyle w:val="Textpoznpodarou"/>
        <w:rPr>
          <w:sz w:val="36"/>
          <w:szCs w:val="36"/>
        </w:rPr>
      </w:pPr>
      <w:r w:rsidRPr="00756C3C">
        <w:rPr>
          <w:sz w:val="24"/>
          <w:szCs w:val="24"/>
        </w:rPr>
        <w:t xml:space="preserve">Food &amp; Non-Food: </w:t>
      </w:r>
      <w:proofErr w:type="spellStart"/>
      <w:r w:rsidRPr="00756C3C">
        <w:rPr>
          <w:sz w:val="24"/>
          <w:szCs w:val="24"/>
        </w:rPr>
        <w:t>Uses</w:t>
      </w:r>
      <w:proofErr w:type="spellEnd"/>
      <w:r w:rsidRPr="00756C3C">
        <w:rPr>
          <w:sz w:val="24"/>
          <w:szCs w:val="24"/>
        </w:rPr>
        <w:t xml:space="preserve"> In Food And Non-Food </w:t>
      </w:r>
      <w:proofErr w:type="spellStart"/>
      <w:r w:rsidRPr="00756C3C">
        <w:rPr>
          <w:sz w:val="24"/>
          <w:szCs w:val="24"/>
        </w:rPr>
        <w:t>Applications</w:t>
      </w:r>
      <w:proofErr w:type="spellEnd"/>
      <w:r w:rsidRPr="00756C3C">
        <w:rPr>
          <w:sz w:val="24"/>
          <w:szCs w:val="24"/>
        </w:rPr>
        <w:t xml:space="preserve"> </w:t>
      </w:r>
      <w:proofErr w:type="spellStart"/>
      <w:r w:rsidRPr="00756C3C">
        <w:rPr>
          <w:sz w:val="24"/>
          <w:szCs w:val="24"/>
        </w:rPr>
        <w:t>Of</w:t>
      </w:r>
      <w:proofErr w:type="spellEnd"/>
      <w:r w:rsidRPr="00756C3C">
        <w:rPr>
          <w:sz w:val="24"/>
          <w:szCs w:val="24"/>
        </w:rPr>
        <w:t xml:space="preserve"> Palm </w:t>
      </w:r>
      <w:proofErr w:type="spellStart"/>
      <w:r w:rsidRPr="00756C3C">
        <w:rPr>
          <w:sz w:val="24"/>
          <w:szCs w:val="24"/>
        </w:rPr>
        <w:t>Oil</w:t>
      </w:r>
      <w:proofErr w:type="spellEnd"/>
      <w:r w:rsidRPr="00756C3C">
        <w:rPr>
          <w:sz w:val="24"/>
          <w:szCs w:val="24"/>
        </w:rPr>
        <w:t>. </w:t>
      </w:r>
      <w:r w:rsidRPr="00756C3C">
        <w:rPr>
          <w:i/>
          <w:iCs/>
          <w:sz w:val="24"/>
          <w:szCs w:val="24"/>
        </w:rPr>
        <w:t>MPOB</w:t>
      </w:r>
      <w:r w:rsidRPr="00756C3C">
        <w:rPr>
          <w:sz w:val="24"/>
          <w:szCs w:val="24"/>
        </w:rPr>
        <w:t> [online]. 2021 [cit. 2021-12-10]. Dostupné z: http://www.palmoilworld.org/applications.html.</w:t>
      </w:r>
    </w:p>
    <w:p w14:paraId="6C97827B" w14:textId="0B75A884" w:rsidR="00E30112" w:rsidRPr="00E30112" w:rsidRDefault="00E30112" w:rsidP="00E30112">
      <w:pPr>
        <w:pStyle w:val="Textpoznpodarou"/>
        <w:rPr>
          <w:sz w:val="24"/>
          <w:szCs w:val="24"/>
        </w:rPr>
      </w:pPr>
    </w:p>
    <w:p w14:paraId="3BCE7EEF" w14:textId="1E9322CE" w:rsidR="00E30112" w:rsidRPr="00E30112" w:rsidRDefault="00E30112" w:rsidP="00E30112">
      <w:pPr>
        <w:pStyle w:val="Textpoznpodarou"/>
        <w:rPr>
          <w:sz w:val="24"/>
          <w:szCs w:val="24"/>
        </w:rPr>
      </w:pPr>
      <w:proofErr w:type="spellStart"/>
      <w:r w:rsidRPr="00E30112">
        <w:rPr>
          <w:sz w:val="24"/>
          <w:szCs w:val="24"/>
        </w:rPr>
        <w:t>Gapki</w:t>
      </w:r>
      <w:proofErr w:type="spellEnd"/>
      <w:r w:rsidRPr="00E30112">
        <w:rPr>
          <w:sz w:val="24"/>
          <w:szCs w:val="24"/>
        </w:rPr>
        <w:t xml:space="preserve">: Palm </w:t>
      </w:r>
      <w:proofErr w:type="spellStart"/>
      <w:r w:rsidRPr="00E30112">
        <w:rPr>
          <w:sz w:val="24"/>
          <w:szCs w:val="24"/>
        </w:rPr>
        <w:t>Oil</w:t>
      </w:r>
      <w:proofErr w:type="spellEnd"/>
      <w:r w:rsidRPr="00E30112">
        <w:rPr>
          <w:sz w:val="24"/>
          <w:szCs w:val="24"/>
        </w:rPr>
        <w:t xml:space="preserve"> </w:t>
      </w:r>
      <w:proofErr w:type="spellStart"/>
      <w:r w:rsidRPr="00E30112">
        <w:rPr>
          <w:sz w:val="24"/>
          <w:szCs w:val="24"/>
        </w:rPr>
        <w:t>Consumption</w:t>
      </w:r>
      <w:proofErr w:type="spellEnd"/>
      <w:r w:rsidRPr="00E30112">
        <w:rPr>
          <w:sz w:val="24"/>
          <w:szCs w:val="24"/>
        </w:rPr>
        <w:t xml:space="preserve"> </w:t>
      </w:r>
      <w:proofErr w:type="spellStart"/>
      <w:r w:rsidRPr="00E30112">
        <w:rPr>
          <w:sz w:val="24"/>
          <w:szCs w:val="24"/>
        </w:rPr>
        <w:t>Increases</w:t>
      </w:r>
      <w:proofErr w:type="spellEnd"/>
      <w:r w:rsidRPr="00E30112">
        <w:rPr>
          <w:sz w:val="24"/>
          <w:szCs w:val="24"/>
        </w:rPr>
        <w:t xml:space="preserve"> In 2020. </w:t>
      </w:r>
      <w:proofErr w:type="spellStart"/>
      <w:r w:rsidRPr="00E30112">
        <w:rPr>
          <w:i/>
          <w:iCs/>
          <w:sz w:val="24"/>
          <w:szCs w:val="24"/>
        </w:rPr>
        <w:t>Indonesian</w:t>
      </w:r>
      <w:proofErr w:type="spellEnd"/>
      <w:r w:rsidRPr="00E30112">
        <w:rPr>
          <w:i/>
          <w:iCs/>
          <w:sz w:val="24"/>
          <w:szCs w:val="24"/>
        </w:rPr>
        <w:t xml:space="preserve"> Palm </w:t>
      </w:r>
      <w:proofErr w:type="spellStart"/>
      <w:r w:rsidRPr="00E30112">
        <w:rPr>
          <w:i/>
          <w:iCs/>
          <w:sz w:val="24"/>
          <w:szCs w:val="24"/>
        </w:rPr>
        <w:t>Oil</w:t>
      </w:r>
      <w:proofErr w:type="spellEnd"/>
      <w:r w:rsidRPr="00E30112">
        <w:rPr>
          <w:i/>
          <w:iCs/>
          <w:sz w:val="24"/>
          <w:szCs w:val="24"/>
        </w:rPr>
        <w:t xml:space="preserve"> </w:t>
      </w:r>
      <w:proofErr w:type="spellStart"/>
      <w:r w:rsidRPr="00E30112">
        <w:rPr>
          <w:i/>
          <w:iCs/>
          <w:sz w:val="24"/>
          <w:szCs w:val="24"/>
        </w:rPr>
        <w:t>Association</w:t>
      </w:r>
      <w:proofErr w:type="spellEnd"/>
      <w:r w:rsidRPr="00E30112">
        <w:rPr>
          <w:sz w:val="24"/>
          <w:szCs w:val="24"/>
        </w:rPr>
        <w:t> [online]. [cit. 2021-11-04]. Dostupné z: https://gapki.id/en/news/19791/gapki-palm-oil-consumption-increases-in-2020.</w:t>
      </w:r>
    </w:p>
    <w:p w14:paraId="3EE03B90" w14:textId="77777777" w:rsidR="00E30112" w:rsidRPr="00E30112" w:rsidRDefault="00E30112" w:rsidP="00E30112">
      <w:pPr>
        <w:pStyle w:val="Textpoznpodarou"/>
        <w:rPr>
          <w:sz w:val="24"/>
          <w:szCs w:val="24"/>
          <w:shd w:val="clear" w:color="auto" w:fill="FFFFFF"/>
        </w:rPr>
      </w:pPr>
    </w:p>
    <w:p w14:paraId="7E57506E" w14:textId="268AE14B" w:rsidR="00E30112" w:rsidRDefault="00E30112" w:rsidP="00E30112">
      <w:pPr>
        <w:pStyle w:val="Textpoznpodarou"/>
        <w:rPr>
          <w:sz w:val="24"/>
          <w:szCs w:val="24"/>
        </w:rPr>
      </w:pPr>
      <w:proofErr w:type="spellStart"/>
      <w:r w:rsidRPr="00E30112">
        <w:rPr>
          <w:rFonts w:eastAsiaTheme="minorHAnsi"/>
          <w:sz w:val="24"/>
          <w:szCs w:val="24"/>
          <w:lang w:eastAsia="en-US"/>
        </w:rPr>
        <w:t>Generation</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Biofuels</w:t>
      </w:r>
      <w:proofErr w:type="spellEnd"/>
      <w:r w:rsidRPr="00E30112">
        <w:rPr>
          <w:rFonts w:eastAsiaTheme="minorHAnsi"/>
          <w:sz w:val="24"/>
          <w:szCs w:val="24"/>
          <w:lang w:eastAsia="en-US"/>
        </w:rPr>
        <w:t>. </w:t>
      </w:r>
      <w:proofErr w:type="spellStart"/>
      <w:r w:rsidRPr="00E30112">
        <w:rPr>
          <w:rFonts w:eastAsiaTheme="minorHAnsi"/>
          <w:i/>
          <w:iCs/>
          <w:sz w:val="24"/>
          <w:szCs w:val="24"/>
          <w:lang w:eastAsia="en-US"/>
        </w:rPr>
        <w:t>ScienceDirect</w:t>
      </w:r>
      <w:proofErr w:type="spellEnd"/>
      <w:r w:rsidRPr="00E30112">
        <w:rPr>
          <w:rFonts w:eastAsiaTheme="minorHAnsi"/>
          <w:sz w:val="24"/>
          <w:szCs w:val="24"/>
          <w:lang w:eastAsia="en-US"/>
        </w:rPr>
        <w:t> [online]. [cit. 2021-9-4]. Dostupné z: https://www.sciencedirect.com/topics/engineering/generation-biofuels</w:t>
      </w:r>
      <w:r w:rsidRPr="00E30112">
        <w:rPr>
          <w:sz w:val="24"/>
          <w:szCs w:val="24"/>
        </w:rPr>
        <w:t>.</w:t>
      </w:r>
    </w:p>
    <w:p w14:paraId="38F1C4CD" w14:textId="2E17BC0C" w:rsidR="00756C3C" w:rsidRDefault="00756C3C" w:rsidP="00E30112">
      <w:pPr>
        <w:pStyle w:val="Textpoznpodarou"/>
        <w:rPr>
          <w:sz w:val="24"/>
          <w:szCs w:val="24"/>
        </w:rPr>
      </w:pPr>
    </w:p>
    <w:p w14:paraId="5F95EE73" w14:textId="15E9A6AB" w:rsidR="00756C3C" w:rsidRPr="00756C3C" w:rsidRDefault="00756C3C" w:rsidP="00E30112">
      <w:pPr>
        <w:pStyle w:val="Textpoznpodarou"/>
        <w:rPr>
          <w:sz w:val="36"/>
          <w:szCs w:val="36"/>
        </w:rPr>
      </w:pPr>
      <w:r w:rsidRPr="00756C3C">
        <w:rPr>
          <w:sz w:val="24"/>
          <w:szCs w:val="24"/>
        </w:rPr>
        <w:t>GIACOMIN, Valeria. </w:t>
      </w:r>
      <w:proofErr w:type="spellStart"/>
      <w:r w:rsidRPr="00756C3C">
        <w:rPr>
          <w:i/>
          <w:iCs/>
          <w:sz w:val="24"/>
          <w:szCs w:val="24"/>
        </w:rPr>
        <w:t>The</w:t>
      </w:r>
      <w:proofErr w:type="spellEnd"/>
      <w:r w:rsidRPr="00756C3C">
        <w:rPr>
          <w:i/>
          <w:iCs/>
          <w:sz w:val="24"/>
          <w:szCs w:val="24"/>
        </w:rPr>
        <w:t xml:space="preserve"> </w:t>
      </w:r>
      <w:proofErr w:type="spellStart"/>
      <w:r w:rsidRPr="00756C3C">
        <w:rPr>
          <w:i/>
          <w:iCs/>
          <w:sz w:val="24"/>
          <w:szCs w:val="24"/>
        </w:rPr>
        <w:t>transformation</w:t>
      </w:r>
      <w:proofErr w:type="spellEnd"/>
      <w:r w:rsidRPr="00756C3C">
        <w:rPr>
          <w:i/>
          <w:iCs/>
          <w:sz w:val="24"/>
          <w:szCs w:val="24"/>
        </w:rPr>
        <w:t xml:space="preserve"> </w:t>
      </w:r>
      <w:proofErr w:type="spellStart"/>
      <w:r w:rsidRPr="00756C3C">
        <w:rPr>
          <w:i/>
          <w:iCs/>
          <w:sz w:val="24"/>
          <w:szCs w:val="24"/>
        </w:rPr>
        <w:t>of</w:t>
      </w:r>
      <w:proofErr w:type="spellEnd"/>
      <w:r w:rsidRPr="00756C3C">
        <w:rPr>
          <w:i/>
          <w:iCs/>
          <w:sz w:val="24"/>
          <w:szCs w:val="24"/>
        </w:rPr>
        <w:t xml:space="preserve"> </w:t>
      </w:r>
      <w:proofErr w:type="spellStart"/>
      <w:r w:rsidRPr="00756C3C">
        <w:rPr>
          <w:i/>
          <w:iCs/>
          <w:sz w:val="24"/>
          <w:szCs w:val="24"/>
        </w:rPr>
        <w:t>the</w:t>
      </w:r>
      <w:proofErr w:type="spellEnd"/>
      <w:r w:rsidRPr="00756C3C">
        <w:rPr>
          <w:i/>
          <w:iCs/>
          <w:sz w:val="24"/>
          <w:szCs w:val="24"/>
        </w:rPr>
        <w:t xml:space="preserve"> </w:t>
      </w:r>
      <w:proofErr w:type="spellStart"/>
      <w:r w:rsidRPr="00756C3C">
        <w:rPr>
          <w:i/>
          <w:iCs/>
          <w:sz w:val="24"/>
          <w:szCs w:val="24"/>
        </w:rPr>
        <w:t>global</w:t>
      </w:r>
      <w:proofErr w:type="spellEnd"/>
      <w:r w:rsidRPr="00756C3C">
        <w:rPr>
          <w:i/>
          <w:iCs/>
          <w:sz w:val="24"/>
          <w:szCs w:val="24"/>
        </w:rPr>
        <w:t xml:space="preserve"> </w:t>
      </w:r>
      <w:proofErr w:type="spellStart"/>
      <w:r w:rsidRPr="00756C3C">
        <w:rPr>
          <w:i/>
          <w:iCs/>
          <w:sz w:val="24"/>
          <w:szCs w:val="24"/>
        </w:rPr>
        <w:t>palm</w:t>
      </w:r>
      <w:proofErr w:type="spellEnd"/>
      <w:r w:rsidRPr="00756C3C">
        <w:rPr>
          <w:i/>
          <w:iCs/>
          <w:sz w:val="24"/>
          <w:szCs w:val="24"/>
        </w:rPr>
        <w:t xml:space="preserve"> </w:t>
      </w:r>
      <w:proofErr w:type="spellStart"/>
      <w:r w:rsidRPr="00756C3C">
        <w:rPr>
          <w:i/>
          <w:iCs/>
          <w:sz w:val="24"/>
          <w:szCs w:val="24"/>
        </w:rPr>
        <w:t>oil</w:t>
      </w:r>
      <w:proofErr w:type="spellEnd"/>
      <w:r w:rsidRPr="00756C3C">
        <w:rPr>
          <w:i/>
          <w:iCs/>
          <w:sz w:val="24"/>
          <w:szCs w:val="24"/>
        </w:rPr>
        <w:t xml:space="preserve"> cluster: </w:t>
      </w:r>
      <w:proofErr w:type="spellStart"/>
      <w:r w:rsidRPr="00756C3C">
        <w:rPr>
          <w:i/>
          <w:iCs/>
          <w:sz w:val="24"/>
          <w:szCs w:val="24"/>
        </w:rPr>
        <w:t>dynamics</w:t>
      </w:r>
      <w:proofErr w:type="spellEnd"/>
      <w:r w:rsidRPr="00756C3C">
        <w:rPr>
          <w:i/>
          <w:iCs/>
          <w:sz w:val="24"/>
          <w:szCs w:val="24"/>
        </w:rPr>
        <w:t xml:space="preserve"> </w:t>
      </w:r>
      <w:proofErr w:type="spellStart"/>
      <w:r w:rsidRPr="00756C3C">
        <w:rPr>
          <w:i/>
          <w:iCs/>
          <w:sz w:val="24"/>
          <w:szCs w:val="24"/>
        </w:rPr>
        <w:t>of</w:t>
      </w:r>
      <w:proofErr w:type="spellEnd"/>
      <w:r w:rsidRPr="00756C3C">
        <w:rPr>
          <w:i/>
          <w:iCs/>
          <w:sz w:val="24"/>
          <w:szCs w:val="24"/>
        </w:rPr>
        <w:t xml:space="preserve"> cluster </w:t>
      </w:r>
      <w:proofErr w:type="spellStart"/>
      <w:r w:rsidRPr="00756C3C">
        <w:rPr>
          <w:i/>
          <w:iCs/>
          <w:sz w:val="24"/>
          <w:szCs w:val="24"/>
        </w:rPr>
        <w:t>competition</w:t>
      </w:r>
      <w:proofErr w:type="spellEnd"/>
      <w:r w:rsidRPr="00756C3C">
        <w:rPr>
          <w:i/>
          <w:iCs/>
          <w:sz w:val="24"/>
          <w:szCs w:val="24"/>
        </w:rPr>
        <w:t xml:space="preserve"> </w:t>
      </w:r>
      <w:proofErr w:type="spellStart"/>
      <w:r w:rsidRPr="00756C3C">
        <w:rPr>
          <w:i/>
          <w:iCs/>
          <w:sz w:val="24"/>
          <w:szCs w:val="24"/>
        </w:rPr>
        <w:t>between</w:t>
      </w:r>
      <w:proofErr w:type="spellEnd"/>
      <w:r w:rsidRPr="00756C3C">
        <w:rPr>
          <w:i/>
          <w:iCs/>
          <w:sz w:val="24"/>
          <w:szCs w:val="24"/>
        </w:rPr>
        <w:t xml:space="preserve"> </w:t>
      </w:r>
      <w:proofErr w:type="spellStart"/>
      <w:r w:rsidRPr="00756C3C">
        <w:rPr>
          <w:i/>
          <w:iCs/>
          <w:sz w:val="24"/>
          <w:szCs w:val="24"/>
        </w:rPr>
        <w:t>Africa</w:t>
      </w:r>
      <w:proofErr w:type="spellEnd"/>
      <w:r w:rsidRPr="00756C3C">
        <w:rPr>
          <w:i/>
          <w:iCs/>
          <w:sz w:val="24"/>
          <w:szCs w:val="24"/>
        </w:rPr>
        <w:t xml:space="preserve"> and </w:t>
      </w:r>
      <w:proofErr w:type="spellStart"/>
      <w:r w:rsidRPr="00756C3C">
        <w:rPr>
          <w:i/>
          <w:iCs/>
          <w:sz w:val="24"/>
          <w:szCs w:val="24"/>
        </w:rPr>
        <w:t>Southeast</w:t>
      </w:r>
      <w:proofErr w:type="spellEnd"/>
      <w:r w:rsidRPr="00756C3C">
        <w:rPr>
          <w:i/>
          <w:iCs/>
          <w:sz w:val="24"/>
          <w:szCs w:val="24"/>
        </w:rPr>
        <w:t xml:space="preserve"> </w:t>
      </w:r>
      <w:proofErr w:type="spellStart"/>
      <w:r w:rsidRPr="00756C3C">
        <w:rPr>
          <w:i/>
          <w:iCs/>
          <w:sz w:val="24"/>
          <w:szCs w:val="24"/>
        </w:rPr>
        <w:t>Asia</w:t>
      </w:r>
      <w:proofErr w:type="spellEnd"/>
      <w:r w:rsidRPr="00756C3C">
        <w:rPr>
          <w:sz w:val="24"/>
          <w:szCs w:val="24"/>
        </w:rPr>
        <w:t xml:space="preserve"> [online]. 31 </w:t>
      </w:r>
      <w:proofErr w:type="spellStart"/>
      <w:r w:rsidRPr="00756C3C">
        <w:rPr>
          <w:sz w:val="24"/>
          <w:szCs w:val="24"/>
        </w:rPr>
        <w:t>October</w:t>
      </w:r>
      <w:proofErr w:type="spellEnd"/>
      <w:r w:rsidRPr="00756C3C">
        <w:rPr>
          <w:sz w:val="24"/>
          <w:szCs w:val="24"/>
        </w:rPr>
        <w:t xml:space="preserve"> 2018 [cit. 2021-12-10]. Dostupné z: https://www.cambridge.org/core/journals/journal-of-global-history/article/transformation-of-the-global-palm-oil-cluster-dynamics-of-cluster-competition-between-africa-and-southeast-asia-c19001970/008738EA8606797034677A93AAD189DC#article.</w:t>
      </w:r>
    </w:p>
    <w:p w14:paraId="4790B94D" w14:textId="162194EB" w:rsidR="00E30112" w:rsidRPr="00E30112" w:rsidRDefault="00E30112" w:rsidP="00E30112">
      <w:pPr>
        <w:pStyle w:val="Textpoznpodarou"/>
        <w:rPr>
          <w:sz w:val="24"/>
          <w:szCs w:val="24"/>
        </w:rPr>
      </w:pPr>
    </w:p>
    <w:p w14:paraId="215ABBF6" w14:textId="112CAD5E" w:rsidR="00E30112" w:rsidRDefault="00E30112" w:rsidP="00E30112">
      <w:pPr>
        <w:pStyle w:val="Textpoznpodarou"/>
        <w:rPr>
          <w:sz w:val="24"/>
          <w:szCs w:val="24"/>
        </w:rPr>
      </w:pPr>
      <w:r w:rsidRPr="00E30112">
        <w:rPr>
          <w:sz w:val="24"/>
          <w:szCs w:val="24"/>
        </w:rPr>
        <w:lastRenderedPageBreak/>
        <w:t xml:space="preserve">HIGGINS, Benjamin. </w:t>
      </w:r>
      <w:proofErr w:type="spellStart"/>
      <w:r w:rsidRPr="00E30112">
        <w:rPr>
          <w:sz w:val="24"/>
          <w:szCs w:val="24"/>
        </w:rPr>
        <w:t>Indonesia's</w:t>
      </w:r>
      <w:proofErr w:type="spellEnd"/>
      <w:r w:rsidRPr="00E30112">
        <w:rPr>
          <w:sz w:val="24"/>
          <w:szCs w:val="24"/>
        </w:rPr>
        <w:t xml:space="preserve"> </w:t>
      </w:r>
      <w:proofErr w:type="spellStart"/>
      <w:r w:rsidRPr="00E30112">
        <w:rPr>
          <w:sz w:val="24"/>
          <w:szCs w:val="24"/>
        </w:rPr>
        <w:t>Development</w:t>
      </w:r>
      <w:proofErr w:type="spellEnd"/>
      <w:r w:rsidRPr="00E30112">
        <w:rPr>
          <w:sz w:val="24"/>
          <w:szCs w:val="24"/>
        </w:rPr>
        <w:t xml:space="preserve"> </w:t>
      </w:r>
      <w:proofErr w:type="spellStart"/>
      <w:r w:rsidRPr="00E30112">
        <w:rPr>
          <w:sz w:val="24"/>
          <w:szCs w:val="24"/>
        </w:rPr>
        <w:t>Plans</w:t>
      </w:r>
      <w:proofErr w:type="spellEnd"/>
      <w:r w:rsidRPr="00E30112">
        <w:rPr>
          <w:sz w:val="24"/>
          <w:szCs w:val="24"/>
        </w:rPr>
        <w:t xml:space="preserve"> and </w:t>
      </w:r>
      <w:proofErr w:type="spellStart"/>
      <w:r w:rsidRPr="00E30112">
        <w:rPr>
          <w:sz w:val="24"/>
          <w:szCs w:val="24"/>
        </w:rPr>
        <w:t>Problems</w:t>
      </w:r>
      <w:proofErr w:type="spellEnd"/>
      <w:r w:rsidRPr="00E30112">
        <w:rPr>
          <w:sz w:val="24"/>
          <w:szCs w:val="24"/>
        </w:rPr>
        <w:t xml:space="preserve">. </w:t>
      </w:r>
      <w:proofErr w:type="spellStart"/>
      <w:r w:rsidRPr="00E30112">
        <w:rPr>
          <w:i/>
          <w:iCs/>
          <w:sz w:val="24"/>
          <w:szCs w:val="24"/>
        </w:rPr>
        <w:t>Pacific</w:t>
      </w:r>
      <w:proofErr w:type="spellEnd"/>
      <w:r w:rsidRPr="00E30112">
        <w:rPr>
          <w:i/>
          <w:iCs/>
          <w:sz w:val="24"/>
          <w:szCs w:val="24"/>
        </w:rPr>
        <w:t xml:space="preserve"> </w:t>
      </w:r>
      <w:proofErr w:type="spellStart"/>
      <w:r w:rsidRPr="00E30112">
        <w:rPr>
          <w:i/>
          <w:iCs/>
          <w:sz w:val="24"/>
          <w:szCs w:val="24"/>
        </w:rPr>
        <w:t>Affairs</w:t>
      </w:r>
      <w:proofErr w:type="spellEnd"/>
      <w:r w:rsidRPr="00E30112">
        <w:rPr>
          <w:sz w:val="24"/>
          <w:szCs w:val="24"/>
        </w:rPr>
        <w:t xml:space="preserve"> [online]. 1956, str. 114 [cit. 2020-11-08]. ISSN 0030851X. Dostupné z: https://www.jstor.org/stable/2752601?seq=1#metadata_info_tab_contents, doi:10.2307/2752601.</w:t>
      </w:r>
    </w:p>
    <w:p w14:paraId="7A03BB33" w14:textId="7C317B60" w:rsidR="0015002B" w:rsidRDefault="0015002B" w:rsidP="00E30112">
      <w:pPr>
        <w:pStyle w:val="Textpoznpodarou"/>
        <w:rPr>
          <w:sz w:val="24"/>
          <w:szCs w:val="24"/>
        </w:rPr>
      </w:pPr>
    </w:p>
    <w:p w14:paraId="115708CA" w14:textId="52F8EB0C" w:rsidR="0015002B" w:rsidRPr="0015002B" w:rsidRDefault="0015002B" w:rsidP="00E30112">
      <w:pPr>
        <w:pStyle w:val="Textpoznpodarou"/>
        <w:rPr>
          <w:sz w:val="36"/>
          <w:szCs w:val="36"/>
        </w:rPr>
      </w:pPr>
      <w:r w:rsidRPr="0015002B">
        <w:rPr>
          <w:sz w:val="24"/>
          <w:szCs w:val="24"/>
        </w:rPr>
        <w:t xml:space="preserve">HOGAN, Michael. </w:t>
      </w:r>
      <w:proofErr w:type="spellStart"/>
      <w:r w:rsidRPr="0015002B">
        <w:rPr>
          <w:sz w:val="24"/>
          <w:szCs w:val="24"/>
        </w:rPr>
        <w:t>Germany</w:t>
      </w:r>
      <w:proofErr w:type="spellEnd"/>
      <w:r w:rsidRPr="0015002B">
        <w:rPr>
          <w:sz w:val="24"/>
          <w:szCs w:val="24"/>
        </w:rPr>
        <w:t xml:space="preserve"> to end </w:t>
      </w:r>
      <w:proofErr w:type="spellStart"/>
      <w:r w:rsidRPr="0015002B">
        <w:rPr>
          <w:sz w:val="24"/>
          <w:szCs w:val="24"/>
        </w:rPr>
        <w:t>palm</w:t>
      </w:r>
      <w:proofErr w:type="spellEnd"/>
      <w:r w:rsidRPr="0015002B">
        <w:rPr>
          <w:sz w:val="24"/>
          <w:szCs w:val="24"/>
        </w:rPr>
        <w:t xml:space="preserve"> </w:t>
      </w:r>
      <w:proofErr w:type="spellStart"/>
      <w:r w:rsidRPr="0015002B">
        <w:rPr>
          <w:sz w:val="24"/>
          <w:szCs w:val="24"/>
        </w:rPr>
        <w:t>oil</w:t>
      </w:r>
      <w:proofErr w:type="spellEnd"/>
      <w:r w:rsidRPr="0015002B">
        <w:rPr>
          <w:sz w:val="24"/>
          <w:szCs w:val="24"/>
        </w:rPr>
        <w:t xml:space="preserve"> use in </w:t>
      </w:r>
      <w:proofErr w:type="spellStart"/>
      <w:r w:rsidRPr="0015002B">
        <w:rPr>
          <w:sz w:val="24"/>
          <w:szCs w:val="24"/>
        </w:rPr>
        <w:t>biofuels</w:t>
      </w:r>
      <w:proofErr w:type="spellEnd"/>
      <w:r w:rsidRPr="0015002B">
        <w:rPr>
          <w:sz w:val="24"/>
          <w:szCs w:val="24"/>
        </w:rPr>
        <w:t xml:space="preserve"> </w:t>
      </w:r>
      <w:proofErr w:type="spellStart"/>
      <w:r w:rsidRPr="0015002B">
        <w:rPr>
          <w:sz w:val="24"/>
          <w:szCs w:val="24"/>
        </w:rPr>
        <w:t>from</w:t>
      </w:r>
      <w:proofErr w:type="spellEnd"/>
      <w:r w:rsidRPr="0015002B">
        <w:rPr>
          <w:sz w:val="24"/>
          <w:szCs w:val="24"/>
        </w:rPr>
        <w:t xml:space="preserve"> 2023 - ministry. </w:t>
      </w:r>
      <w:proofErr w:type="spellStart"/>
      <w:r w:rsidRPr="0015002B">
        <w:rPr>
          <w:i/>
          <w:iCs/>
          <w:sz w:val="24"/>
          <w:szCs w:val="24"/>
        </w:rPr>
        <w:t>Nasdaq</w:t>
      </w:r>
      <w:proofErr w:type="spellEnd"/>
      <w:r w:rsidRPr="0015002B">
        <w:rPr>
          <w:sz w:val="24"/>
          <w:szCs w:val="24"/>
        </w:rPr>
        <w:t xml:space="preserve"> [online]. 22 </w:t>
      </w:r>
      <w:proofErr w:type="spellStart"/>
      <w:r w:rsidRPr="0015002B">
        <w:rPr>
          <w:sz w:val="24"/>
          <w:szCs w:val="24"/>
        </w:rPr>
        <w:t>September</w:t>
      </w:r>
      <w:proofErr w:type="spellEnd"/>
      <w:r w:rsidRPr="0015002B">
        <w:rPr>
          <w:sz w:val="24"/>
          <w:szCs w:val="24"/>
        </w:rPr>
        <w:t xml:space="preserve"> 2021 [cit. 2021-12-11]. Dostupné z: https://www.nasdaq.com/articles/germany-to-end-palm-oil-use-in-biofuels-from-2023-ministry-2021-09-22.</w:t>
      </w:r>
    </w:p>
    <w:p w14:paraId="4F580226" w14:textId="77777777" w:rsidR="00E30112" w:rsidRPr="00E30112" w:rsidRDefault="00E30112" w:rsidP="00E30112">
      <w:pPr>
        <w:pStyle w:val="Textpoznpodarou"/>
        <w:rPr>
          <w:sz w:val="24"/>
          <w:szCs w:val="24"/>
          <w:shd w:val="clear" w:color="auto" w:fill="FFFFFF"/>
        </w:rPr>
      </w:pPr>
    </w:p>
    <w:p w14:paraId="2B79335B" w14:textId="4F5FD7A5" w:rsidR="00E30112" w:rsidRPr="00E30112" w:rsidRDefault="00E30112" w:rsidP="00E30112">
      <w:pPr>
        <w:pStyle w:val="Textpoznpodarou"/>
        <w:rPr>
          <w:sz w:val="24"/>
          <w:szCs w:val="24"/>
          <w:shd w:val="clear" w:color="auto" w:fill="FFFFFF"/>
        </w:rPr>
      </w:pPr>
      <w:r w:rsidRPr="00E30112">
        <w:rPr>
          <w:sz w:val="24"/>
          <w:szCs w:val="24"/>
          <w:shd w:val="clear" w:color="auto" w:fill="FFFFFF"/>
        </w:rPr>
        <w:t>HOW IS PALM OIL MADE? </w:t>
      </w:r>
      <w:r w:rsidRPr="00E30112">
        <w:rPr>
          <w:i/>
          <w:iCs/>
          <w:sz w:val="24"/>
          <w:szCs w:val="24"/>
          <w:shd w:val="clear" w:color="auto" w:fill="FFFFFF"/>
        </w:rPr>
        <w:t>ASIANAGRI</w:t>
      </w:r>
      <w:r w:rsidRPr="00E30112">
        <w:rPr>
          <w:sz w:val="24"/>
          <w:szCs w:val="24"/>
          <w:shd w:val="clear" w:color="auto" w:fill="FFFFFF"/>
        </w:rPr>
        <w:t xml:space="preserve"> [online]. </w:t>
      </w:r>
      <w:proofErr w:type="spellStart"/>
      <w:r w:rsidRPr="00E30112">
        <w:rPr>
          <w:sz w:val="24"/>
          <w:szCs w:val="24"/>
          <w:shd w:val="clear" w:color="auto" w:fill="FFFFFF"/>
        </w:rPr>
        <w:t>Indonesia</w:t>
      </w:r>
      <w:proofErr w:type="spellEnd"/>
      <w:r w:rsidRPr="00E30112">
        <w:rPr>
          <w:sz w:val="24"/>
          <w:szCs w:val="24"/>
          <w:shd w:val="clear" w:color="auto" w:fill="FFFFFF"/>
        </w:rPr>
        <w:t xml:space="preserve"> [cit. 2021-02-09]. Dostupné z: https://www.asianagri.com/en/media-en/faqs/how-is-palm-oil-made.</w:t>
      </w:r>
    </w:p>
    <w:p w14:paraId="2AE0ABDC" w14:textId="082DE560" w:rsidR="00E30112" w:rsidRPr="00E30112" w:rsidRDefault="00E30112" w:rsidP="00E30112">
      <w:pPr>
        <w:pStyle w:val="Textpoznpodarou"/>
        <w:rPr>
          <w:sz w:val="24"/>
          <w:szCs w:val="24"/>
          <w:shd w:val="clear" w:color="auto" w:fill="FFFFFF"/>
        </w:rPr>
      </w:pPr>
    </w:p>
    <w:p w14:paraId="63C54E2B" w14:textId="0B81F7F6" w:rsidR="00E30112" w:rsidRPr="00E30112" w:rsidRDefault="00E30112" w:rsidP="00E30112">
      <w:pPr>
        <w:pStyle w:val="Textpoznpodarou"/>
        <w:rPr>
          <w:sz w:val="24"/>
          <w:szCs w:val="24"/>
        </w:rPr>
      </w:pPr>
      <w:r w:rsidRPr="00E30112">
        <w:rPr>
          <w:sz w:val="24"/>
          <w:szCs w:val="24"/>
        </w:rPr>
        <w:t xml:space="preserve">INDONESIA: </w:t>
      </w:r>
      <w:proofErr w:type="spellStart"/>
      <w:r w:rsidRPr="00E30112">
        <w:rPr>
          <w:sz w:val="24"/>
          <w:szCs w:val="24"/>
        </w:rPr>
        <w:t>Global</w:t>
      </w:r>
      <w:proofErr w:type="spellEnd"/>
      <w:r w:rsidRPr="00E30112">
        <w:rPr>
          <w:sz w:val="24"/>
          <w:szCs w:val="24"/>
        </w:rPr>
        <w:t xml:space="preserve"> </w:t>
      </w:r>
      <w:proofErr w:type="spellStart"/>
      <w:r w:rsidRPr="00E30112">
        <w:rPr>
          <w:sz w:val="24"/>
          <w:szCs w:val="24"/>
        </w:rPr>
        <w:t>Compliance</w:t>
      </w:r>
      <w:proofErr w:type="spellEnd"/>
      <w:r w:rsidRPr="00E30112">
        <w:rPr>
          <w:sz w:val="24"/>
          <w:szCs w:val="24"/>
        </w:rPr>
        <w:t xml:space="preserve"> </w:t>
      </w:r>
      <w:proofErr w:type="spellStart"/>
      <w:r w:rsidRPr="00E30112">
        <w:rPr>
          <w:sz w:val="24"/>
          <w:szCs w:val="24"/>
        </w:rPr>
        <w:t>Guide</w:t>
      </w:r>
      <w:proofErr w:type="spellEnd"/>
      <w:r w:rsidRPr="00E30112">
        <w:rPr>
          <w:sz w:val="24"/>
          <w:szCs w:val="24"/>
        </w:rPr>
        <w:t>. </w:t>
      </w:r>
      <w:r w:rsidRPr="00E30112">
        <w:rPr>
          <w:i/>
          <w:iCs/>
          <w:sz w:val="24"/>
          <w:szCs w:val="24"/>
        </w:rPr>
        <w:t>REPLICON</w:t>
      </w:r>
      <w:r w:rsidRPr="00E30112">
        <w:rPr>
          <w:sz w:val="24"/>
          <w:szCs w:val="24"/>
        </w:rPr>
        <w:t> [online]. 2021 [cit. 2021-9-12]. Dostupné z: https://www.replicon.com/regulation/indonesia/#.</w:t>
      </w:r>
    </w:p>
    <w:p w14:paraId="7F49966E" w14:textId="1C30F7F0" w:rsidR="00E30112" w:rsidRPr="00E30112" w:rsidRDefault="00E30112" w:rsidP="00E30112">
      <w:pPr>
        <w:pStyle w:val="Textpoznpodarou"/>
        <w:rPr>
          <w:sz w:val="24"/>
          <w:szCs w:val="24"/>
          <w:shd w:val="clear" w:color="auto" w:fill="FFFFFF"/>
        </w:rPr>
      </w:pPr>
    </w:p>
    <w:p w14:paraId="488C2908" w14:textId="7D0FA946" w:rsidR="00E30112" w:rsidRDefault="00E30112" w:rsidP="00E30112">
      <w:pPr>
        <w:pStyle w:val="Textpoznpodarou"/>
        <w:rPr>
          <w:sz w:val="24"/>
          <w:szCs w:val="24"/>
        </w:rPr>
      </w:pPr>
      <w:proofErr w:type="spellStart"/>
      <w:r w:rsidRPr="00E30112">
        <w:rPr>
          <w:sz w:val="24"/>
          <w:szCs w:val="24"/>
        </w:rPr>
        <w:t>Indonesia's</w:t>
      </w:r>
      <w:proofErr w:type="spellEnd"/>
      <w:r w:rsidRPr="00E30112">
        <w:rPr>
          <w:sz w:val="24"/>
          <w:szCs w:val="24"/>
        </w:rPr>
        <w:t xml:space="preserve"> 2021 </w:t>
      </w:r>
      <w:proofErr w:type="spellStart"/>
      <w:r w:rsidRPr="00E30112">
        <w:rPr>
          <w:sz w:val="24"/>
          <w:szCs w:val="24"/>
        </w:rPr>
        <w:t>crude</w:t>
      </w:r>
      <w:proofErr w:type="spellEnd"/>
      <w:r w:rsidRPr="00E30112">
        <w:rPr>
          <w:sz w:val="24"/>
          <w:szCs w:val="24"/>
        </w:rPr>
        <w:t xml:space="preserve"> </w:t>
      </w:r>
      <w:proofErr w:type="spellStart"/>
      <w:r w:rsidRPr="00E30112">
        <w:rPr>
          <w:sz w:val="24"/>
          <w:szCs w:val="24"/>
        </w:rPr>
        <w:t>palm</w:t>
      </w:r>
      <w:proofErr w:type="spellEnd"/>
      <w:r w:rsidRPr="00E30112">
        <w:rPr>
          <w:sz w:val="24"/>
          <w:szCs w:val="24"/>
        </w:rPr>
        <w:t xml:space="preserve"> </w:t>
      </w:r>
      <w:proofErr w:type="spellStart"/>
      <w:r w:rsidRPr="00E30112">
        <w:rPr>
          <w:sz w:val="24"/>
          <w:szCs w:val="24"/>
        </w:rPr>
        <w:t>oil</w:t>
      </w:r>
      <w:proofErr w:type="spellEnd"/>
      <w:r w:rsidRPr="00E30112">
        <w:rPr>
          <w:sz w:val="24"/>
          <w:szCs w:val="24"/>
        </w:rPr>
        <w:t xml:space="preserve"> </w:t>
      </w:r>
      <w:proofErr w:type="spellStart"/>
      <w:r w:rsidRPr="00E30112">
        <w:rPr>
          <w:sz w:val="24"/>
          <w:szCs w:val="24"/>
        </w:rPr>
        <w:t>exports</w:t>
      </w:r>
      <w:proofErr w:type="spellEnd"/>
      <w:r w:rsidRPr="00E30112">
        <w:rPr>
          <w:sz w:val="24"/>
          <w:szCs w:val="24"/>
        </w:rPr>
        <w:t xml:space="preserve"> </w:t>
      </w:r>
      <w:proofErr w:type="spellStart"/>
      <w:r w:rsidRPr="00E30112">
        <w:rPr>
          <w:sz w:val="24"/>
          <w:szCs w:val="24"/>
        </w:rPr>
        <w:t>seen</w:t>
      </w:r>
      <w:proofErr w:type="spellEnd"/>
      <w:r w:rsidRPr="00E30112">
        <w:rPr>
          <w:sz w:val="24"/>
          <w:szCs w:val="24"/>
        </w:rPr>
        <w:t xml:space="preserve"> </w:t>
      </w:r>
      <w:proofErr w:type="spellStart"/>
      <w:r w:rsidRPr="00E30112">
        <w:rPr>
          <w:sz w:val="24"/>
          <w:szCs w:val="24"/>
        </w:rPr>
        <w:t>sharply</w:t>
      </w:r>
      <w:proofErr w:type="spellEnd"/>
      <w:r w:rsidRPr="00E30112">
        <w:rPr>
          <w:sz w:val="24"/>
          <w:szCs w:val="24"/>
        </w:rPr>
        <w:t xml:space="preserve"> </w:t>
      </w:r>
      <w:proofErr w:type="spellStart"/>
      <w:r w:rsidRPr="00E30112">
        <w:rPr>
          <w:sz w:val="24"/>
          <w:szCs w:val="24"/>
        </w:rPr>
        <w:t>lower</w:t>
      </w:r>
      <w:proofErr w:type="spellEnd"/>
      <w:r w:rsidRPr="00E30112">
        <w:rPr>
          <w:sz w:val="24"/>
          <w:szCs w:val="24"/>
        </w:rPr>
        <w:t xml:space="preserve">: </w:t>
      </w:r>
      <w:proofErr w:type="spellStart"/>
      <w:r w:rsidRPr="00E30112">
        <w:rPr>
          <w:sz w:val="24"/>
          <w:szCs w:val="24"/>
        </w:rPr>
        <w:t>industry</w:t>
      </w:r>
      <w:proofErr w:type="spellEnd"/>
      <w:r w:rsidRPr="00E30112">
        <w:rPr>
          <w:sz w:val="24"/>
          <w:szCs w:val="24"/>
        </w:rPr>
        <w:t xml:space="preserve"> body. </w:t>
      </w:r>
      <w:r w:rsidRPr="00E30112">
        <w:rPr>
          <w:i/>
          <w:iCs/>
          <w:sz w:val="24"/>
          <w:szCs w:val="24"/>
        </w:rPr>
        <w:t>REUTERS</w:t>
      </w:r>
      <w:r w:rsidRPr="00E30112">
        <w:rPr>
          <w:sz w:val="24"/>
          <w:szCs w:val="24"/>
        </w:rPr>
        <w:t xml:space="preserve"> [online]. 18 </w:t>
      </w:r>
      <w:proofErr w:type="spellStart"/>
      <w:r w:rsidRPr="00E30112">
        <w:rPr>
          <w:sz w:val="24"/>
          <w:szCs w:val="24"/>
        </w:rPr>
        <w:t>October</w:t>
      </w:r>
      <w:proofErr w:type="spellEnd"/>
      <w:r w:rsidRPr="00E30112">
        <w:rPr>
          <w:sz w:val="24"/>
          <w:szCs w:val="24"/>
        </w:rPr>
        <w:t xml:space="preserve"> 2021 [cit. 2021-11-04]. Dostupné z: https://www.reuters.com/article/indonesia-palm-idUSKBN2H80EP.</w:t>
      </w:r>
    </w:p>
    <w:p w14:paraId="5CDDD73E" w14:textId="45974641" w:rsidR="00E30112" w:rsidRDefault="00E30112" w:rsidP="00E30112">
      <w:pPr>
        <w:pStyle w:val="Textpoznpodarou"/>
        <w:rPr>
          <w:sz w:val="24"/>
          <w:szCs w:val="24"/>
        </w:rPr>
      </w:pPr>
    </w:p>
    <w:p w14:paraId="576F188F" w14:textId="7F3ADA91" w:rsidR="00E30112" w:rsidRPr="00E30112" w:rsidRDefault="00E30112" w:rsidP="00E30112">
      <w:pPr>
        <w:pStyle w:val="Textpoznpodarou"/>
        <w:rPr>
          <w:sz w:val="24"/>
          <w:szCs w:val="24"/>
        </w:rPr>
      </w:pPr>
      <w:proofErr w:type="spellStart"/>
      <w:r w:rsidRPr="00E30112">
        <w:rPr>
          <w:sz w:val="24"/>
          <w:szCs w:val="24"/>
        </w:rPr>
        <w:t>Industri</w:t>
      </w:r>
      <w:proofErr w:type="spellEnd"/>
      <w:r w:rsidRPr="00E30112">
        <w:rPr>
          <w:sz w:val="24"/>
          <w:szCs w:val="24"/>
        </w:rPr>
        <w:t xml:space="preserve"> </w:t>
      </w:r>
      <w:proofErr w:type="spellStart"/>
      <w:r w:rsidRPr="00E30112">
        <w:rPr>
          <w:sz w:val="24"/>
          <w:szCs w:val="24"/>
        </w:rPr>
        <w:t>Kelapa</w:t>
      </w:r>
      <w:proofErr w:type="spellEnd"/>
      <w:r w:rsidRPr="00E30112">
        <w:rPr>
          <w:sz w:val="24"/>
          <w:szCs w:val="24"/>
        </w:rPr>
        <w:t xml:space="preserve"> </w:t>
      </w:r>
      <w:proofErr w:type="spellStart"/>
      <w:r w:rsidRPr="00E30112">
        <w:rPr>
          <w:sz w:val="24"/>
          <w:szCs w:val="24"/>
        </w:rPr>
        <w:t>Sawit</w:t>
      </w:r>
      <w:proofErr w:type="spellEnd"/>
      <w:r w:rsidRPr="00E30112">
        <w:rPr>
          <w:sz w:val="24"/>
          <w:szCs w:val="24"/>
        </w:rPr>
        <w:t xml:space="preserve"> </w:t>
      </w:r>
      <w:proofErr w:type="spellStart"/>
      <w:r w:rsidRPr="00E30112">
        <w:rPr>
          <w:sz w:val="24"/>
          <w:szCs w:val="24"/>
        </w:rPr>
        <w:t>Indonesia</w:t>
      </w:r>
      <w:proofErr w:type="spellEnd"/>
      <w:r w:rsidRPr="00E30112">
        <w:rPr>
          <w:sz w:val="24"/>
          <w:szCs w:val="24"/>
        </w:rPr>
        <w:t xml:space="preserve">: </w:t>
      </w:r>
      <w:proofErr w:type="spellStart"/>
      <w:r w:rsidRPr="00E30112">
        <w:rPr>
          <w:sz w:val="24"/>
          <w:szCs w:val="24"/>
        </w:rPr>
        <w:t>Menjaga</w:t>
      </w:r>
      <w:proofErr w:type="spellEnd"/>
      <w:r w:rsidRPr="00E30112">
        <w:rPr>
          <w:sz w:val="24"/>
          <w:szCs w:val="24"/>
        </w:rPr>
        <w:t xml:space="preserve"> </w:t>
      </w:r>
      <w:proofErr w:type="spellStart"/>
      <w:r w:rsidRPr="00E30112">
        <w:rPr>
          <w:sz w:val="24"/>
          <w:szCs w:val="24"/>
        </w:rPr>
        <w:t>Keseimbangan</w:t>
      </w:r>
      <w:proofErr w:type="spellEnd"/>
      <w:r w:rsidRPr="00E30112">
        <w:rPr>
          <w:sz w:val="24"/>
          <w:szCs w:val="24"/>
        </w:rPr>
        <w:t xml:space="preserve"> </w:t>
      </w:r>
      <w:proofErr w:type="spellStart"/>
      <w:r w:rsidRPr="00E30112">
        <w:rPr>
          <w:sz w:val="24"/>
          <w:szCs w:val="24"/>
        </w:rPr>
        <w:t>Aspek</w:t>
      </w:r>
      <w:proofErr w:type="spellEnd"/>
      <w:r w:rsidRPr="00E30112">
        <w:rPr>
          <w:sz w:val="24"/>
          <w:szCs w:val="24"/>
        </w:rPr>
        <w:t xml:space="preserve"> </w:t>
      </w:r>
      <w:proofErr w:type="spellStart"/>
      <w:r w:rsidRPr="00E30112">
        <w:rPr>
          <w:sz w:val="24"/>
          <w:szCs w:val="24"/>
        </w:rPr>
        <w:t>Sosial</w:t>
      </w:r>
      <w:proofErr w:type="spellEnd"/>
      <w:r w:rsidRPr="00E30112">
        <w:rPr>
          <w:sz w:val="24"/>
          <w:szCs w:val="24"/>
        </w:rPr>
        <w:t xml:space="preserve">, </w:t>
      </w:r>
      <w:proofErr w:type="spellStart"/>
      <w:r w:rsidRPr="00E30112">
        <w:rPr>
          <w:sz w:val="24"/>
          <w:szCs w:val="24"/>
        </w:rPr>
        <w:t>Ekonomi</w:t>
      </w:r>
      <w:proofErr w:type="spellEnd"/>
      <w:r w:rsidRPr="00E30112">
        <w:rPr>
          <w:sz w:val="24"/>
          <w:szCs w:val="24"/>
        </w:rPr>
        <w:t xml:space="preserve">, dan </w:t>
      </w:r>
      <w:proofErr w:type="spellStart"/>
      <w:r w:rsidRPr="00E30112">
        <w:rPr>
          <w:sz w:val="24"/>
          <w:szCs w:val="24"/>
        </w:rPr>
        <w:t>Lingkungan</w:t>
      </w:r>
      <w:proofErr w:type="spellEnd"/>
      <w:r w:rsidRPr="00E30112">
        <w:rPr>
          <w:sz w:val="24"/>
          <w:szCs w:val="24"/>
        </w:rPr>
        <w:t>. </w:t>
      </w:r>
      <w:r w:rsidRPr="00E30112">
        <w:rPr>
          <w:i/>
          <w:iCs/>
          <w:sz w:val="24"/>
          <w:szCs w:val="24"/>
        </w:rPr>
        <w:t>KEMENTERIAN KOORDINATOR BIDANG PEREKONOMIAN REPUBLIK INDONESIA</w:t>
      </w:r>
      <w:r>
        <w:rPr>
          <w:i/>
          <w:iCs/>
          <w:sz w:val="24"/>
          <w:szCs w:val="24"/>
        </w:rPr>
        <w:t xml:space="preserve"> </w:t>
      </w:r>
      <w:r w:rsidRPr="00E30112">
        <w:rPr>
          <w:sz w:val="24"/>
          <w:szCs w:val="24"/>
        </w:rPr>
        <w:t xml:space="preserve">[online]. 22 </w:t>
      </w:r>
      <w:proofErr w:type="spellStart"/>
      <w:r w:rsidRPr="00E30112">
        <w:rPr>
          <w:sz w:val="24"/>
          <w:szCs w:val="24"/>
        </w:rPr>
        <w:t>April</w:t>
      </w:r>
      <w:proofErr w:type="spellEnd"/>
      <w:r w:rsidRPr="00E30112">
        <w:rPr>
          <w:sz w:val="24"/>
          <w:szCs w:val="24"/>
        </w:rPr>
        <w:t xml:space="preserve"> 2021 [cit. 2021-10-11]. Dostupné z: https://www.ekon.go.id/publikasi/detail/2921/industri-kelapa-sawit-indonesia-menjaga-keseimbangan-aspek-sosial-ekonomi-dan-lingkungan.</w:t>
      </w:r>
    </w:p>
    <w:p w14:paraId="1DA470E8" w14:textId="77777777" w:rsidR="00E30112" w:rsidRPr="00E30112" w:rsidRDefault="00E30112" w:rsidP="00E30112">
      <w:pPr>
        <w:pStyle w:val="Textpoznpodarou"/>
        <w:rPr>
          <w:sz w:val="24"/>
          <w:szCs w:val="24"/>
          <w:shd w:val="clear" w:color="auto" w:fill="FFFFFF"/>
        </w:rPr>
      </w:pPr>
    </w:p>
    <w:p w14:paraId="0F8F91A0" w14:textId="3D0A89AC" w:rsidR="00E30112" w:rsidRPr="00E30112" w:rsidRDefault="00E30112" w:rsidP="00E30112">
      <w:pPr>
        <w:pStyle w:val="Textpoznpodarou"/>
        <w:rPr>
          <w:sz w:val="24"/>
          <w:szCs w:val="24"/>
          <w:shd w:val="clear" w:color="auto" w:fill="FFFFFF"/>
        </w:rPr>
      </w:pPr>
      <w:r w:rsidRPr="00E30112">
        <w:rPr>
          <w:sz w:val="24"/>
          <w:szCs w:val="24"/>
          <w:shd w:val="clear" w:color="auto" w:fill="FFFFFF"/>
        </w:rPr>
        <w:t xml:space="preserve">JELSMA, </w:t>
      </w:r>
      <w:proofErr w:type="spellStart"/>
      <w:r w:rsidRPr="00E30112">
        <w:rPr>
          <w:sz w:val="24"/>
          <w:szCs w:val="24"/>
          <w:shd w:val="clear" w:color="auto" w:fill="FFFFFF"/>
        </w:rPr>
        <w:t>Idsert</w:t>
      </w:r>
      <w:proofErr w:type="spellEnd"/>
      <w:r w:rsidRPr="00E30112">
        <w:rPr>
          <w:sz w:val="24"/>
          <w:szCs w:val="24"/>
          <w:shd w:val="clear" w:color="auto" w:fill="FFFFFF"/>
        </w:rPr>
        <w:t>. </w:t>
      </w:r>
      <w:proofErr w:type="spellStart"/>
      <w:r w:rsidRPr="00E30112">
        <w:rPr>
          <w:i/>
          <w:iCs/>
          <w:sz w:val="24"/>
          <w:szCs w:val="24"/>
          <w:shd w:val="clear" w:color="auto" w:fill="FFFFFF"/>
        </w:rPr>
        <w:t>Unpacking</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Indonesia’s</w:t>
      </w:r>
      <w:proofErr w:type="spellEnd"/>
      <w:r w:rsidRPr="00E30112">
        <w:rPr>
          <w:i/>
          <w:iCs/>
          <w:sz w:val="24"/>
          <w:szCs w:val="24"/>
          <w:shd w:val="clear" w:color="auto" w:fill="FFFFFF"/>
        </w:rPr>
        <w:t xml:space="preserve"> independent </w:t>
      </w:r>
      <w:proofErr w:type="spellStart"/>
      <w:r w:rsidRPr="00E30112">
        <w:rPr>
          <w:i/>
          <w:iCs/>
          <w:sz w:val="24"/>
          <w:szCs w:val="24"/>
          <w:shd w:val="clear" w:color="auto" w:fill="FFFFFF"/>
        </w:rPr>
        <w:t>oil</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palm</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smallholders</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An</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actor-disaggregated</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approach</w:t>
      </w:r>
      <w:proofErr w:type="spellEnd"/>
      <w:r w:rsidRPr="00E30112">
        <w:rPr>
          <w:i/>
          <w:iCs/>
          <w:sz w:val="24"/>
          <w:szCs w:val="24"/>
          <w:shd w:val="clear" w:color="auto" w:fill="FFFFFF"/>
        </w:rPr>
        <w:t xml:space="preserve"> to </w:t>
      </w:r>
      <w:proofErr w:type="spellStart"/>
      <w:r w:rsidRPr="00E30112">
        <w:rPr>
          <w:i/>
          <w:iCs/>
          <w:sz w:val="24"/>
          <w:szCs w:val="24"/>
          <w:shd w:val="clear" w:color="auto" w:fill="FFFFFF"/>
        </w:rPr>
        <w:t>identifying</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environmental</w:t>
      </w:r>
      <w:proofErr w:type="spellEnd"/>
      <w:r w:rsidRPr="00E30112">
        <w:rPr>
          <w:i/>
          <w:iCs/>
          <w:sz w:val="24"/>
          <w:szCs w:val="24"/>
          <w:shd w:val="clear" w:color="auto" w:fill="FFFFFF"/>
        </w:rPr>
        <w:t xml:space="preserve"> and </w:t>
      </w:r>
      <w:proofErr w:type="spellStart"/>
      <w:r w:rsidRPr="00E30112">
        <w:rPr>
          <w:i/>
          <w:iCs/>
          <w:sz w:val="24"/>
          <w:szCs w:val="24"/>
          <w:shd w:val="clear" w:color="auto" w:fill="FFFFFF"/>
        </w:rPr>
        <w:t>socialperformance</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challenges</w:t>
      </w:r>
      <w:proofErr w:type="spellEnd"/>
      <w:r w:rsidRPr="00E30112">
        <w:rPr>
          <w:sz w:val="24"/>
          <w:szCs w:val="24"/>
          <w:shd w:val="clear" w:color="auto" w:fill="FFFFFF"/>
        </w:rPr>
        <w:t xml:space="preserve"> [online]. 2017, 22 </w:t>
      </w:r>
      <w:proofErr w:type="spellStart"/>
      <w:r w:rsidRPr="00E30112">
        <w:rPr>
          <w:sz w:val="24"/>
          <w:szCs w:val="24"/>
          <w:shd w:val="clear" w:color="auto" w:fill="FFFFFF"/>
        </w:rPr>
        <w:t>September</w:t>
      </w:r>
      <w:proofErr w:type="spellEnd"/>
      <w:r w:rsidRPr="00E30112">
        <w:rPr>
          <w:sz w:val="24"/>
          <w:szCs w:val="24"/>
          <w:shd w:val="clear" w:color="auto" w:fill="FFFFFF"/>
        </w:rPr>
        <w:t xml:space="preserve"> 2017, 281-297 [cit. 2020-11-13]. Dostupné z: https://reader.elsevier.com/reader/sd/pii/S0264837717304751?token=699A53638FACF514C5F4B03249046217AC32659B3C1D94F6F0C1A6AA3F11850C48032B12B95183DB4CB544FE82ECAA7A.</w:t>
      </w:r>
    </w:p>
    <w:p w14:paraId="585060FA" w14:textId="1EA53A54" w:rsidR="00E30112" w:rsidRPr="00E30112" w:rsidRDefault="00E30112" w:rsidP="00E30112">
      <w:pPr>
        <w:pStyle w:val="Textpoznpodarou"/>
        <w:rPr>
          <w:sz w:val="24"/>
          <w:szCs w:val="24"/>
          <w:shd w:val="clear" w:color="auto" w:fill="FFFFFF"/>
        </w:rPr>
      </w:pPr>
    </w:p>
    <w:p w14:paraId="43BB6462" w14:textId="1DD3AC49" w:rsidR="00E30112" w:rsidRPr="00E30112" w:rsidRDefault="00E30112" w:rsidP="00E30112">
      <w:pPr>
        <w:pStyle w:val="Textpoznpodarou"/>
        <w:rPr>
          <w:sz w:val="24"/>
          <w:szCs w:val="24"/>
        </w:rPr>
      </w:pPr>
      <w:r w:rsidRPr="00E30112">
        <w:rPr>
          <w:sz w:val="24"/>
          <w:szCs w:val="24"/>
        </w:rPr>
        <w:t xml:space="preserve">JONG, Hans Nicholas. Top </w:t>
      </w:r>
      <w:proofErr w:type="spellStart"/>
      <w:r w:rsidRPr="00E30112">
        <w:rPr>
          <w:sz w:val="24"/>
          <w:szCs w:val="24"/>
        </w:rPr>
        <w:t>Indonesian</w:t>
      </w:r>
      <w:proofErr w:type="spellEnd"/>
      <w:r w:rsidRPr="00E30112">
        <w:rPr>
          <w:sz w:val="24"/>
          <w:szCs w:val="24"/>
        </w:rPr>
        <w:t xml:space="preserve"> </w:t>
      </w:r>
      <w:proofErr w:type="spellStart"/>
      <w:r w:rsidRPr="00E30112">
        <w:rPr>
          <w:sz w:val="24"/>
          <w:szCs w:val="24"/>
        </w:rPr>
        <w:t>palm</w:t>
      </w:r>
      <w:proofErr w:type="spellEnd"/>
      <w:r w:rsidRPr="00E30112">
        <w:rPr>
          <w:sz w:val="24"/>
          <w:szCs w:val="24"/>
        </w:rPr>
        <w:t xml:space="preserve"> </w:t>
      </w:r>
      <w:proofErr w:type="spellStart"/>
      <w:r w:rsidRPr="00E30112">
        <w:rPr>
          <w:sz w:val="24"/>
          <w:szCs w:val="24"/>
        </w:rPr>
        <w:t>oil</w:t>
      </w:r>
      <w:proofErr w:type="spellEnd"/>
      <w:r w:rsidRPr="00E30112">
        <w:rPr>
          <w:sz w:val="24"/>
          <w:szCs w:val="24"/>
        </w:rPr>
        <w:t xml:space="preserve"> </w:t>
      </w:r>
      <w:proofErr w:type="spellStart"/>
      <w:r w:rsidRPr="00E30112">
        <w:rPr>
          <w:sz w:val="24"/>
          <w:szCs w:val="24"/>
        </w:rPr>
        <w:t>developments</w:t>
      </w:r>
      <w:proofErr w:type="spellEnd"/>
      <w:r w:rsidRPr="00E30112">
        <w:rPr>
          <w:sz w:val="24"/>
          <w:szCs w:val="24"/>
        </w:rPr>
        <w:t xml:space="preserve"> in 2020. </w:t>
      </w:r>
      <w:r w:rsidRPr="00E30112">
        <w:rPr>
          <w:i/>
          <w:iCs/>
          <w:sz w:val="24"/>
          <w:szCs w:val="24"/>
        </w:rPr>
        <w:t>MONGABAY</w:t>
      </w:r>
      <w:r w:rsidRPr="00E30112">
        <w:rPr>
          <w:sz w:val="24"/>
          <w:szCs w:val="24"/>
        </w:rPr>
        <w:t xml:space="preserve"> [online]. 28 </w:t>
      </w:r>
      <w:proofErr w:type="spellStart"/>
      <w:r w:rsidRPr="00E30112">
        <w:rPr>
          <w:sz w:val="24"/>
          <w:szCs w:val="24"/>
        </w:rPr>
        <w:t>December</w:t>
      </w:r>
      <w:proofErr w:type="spellEnd"/>
      <w:r w:rsidRPr="00E30112">
        <w:rPr>
          <w:sz w:val="24"/>
          <w:szCs w:val="24"/>
        </w:rPr>
        <w:t xml:space="preserve"> 2020 [cit. 2021-11-03]. Dostupné z: https://news.mongabay.com/2020/12/top-indonesia-palm-oil-news-story-2020/.</w:t>
      </w:r>
    </w:p>
    <w:p w14:paraId="5C8533ED" w14:textId="7D25E8E8" w:rsidR="00E30112" w:rsidRPr="00E30112" w:rsidRDefault="00E30112" w:rsidP="00E30112">
      <w:pPr>
        <w:pStyle w:val="Textpoznpodarou"/>
        <w:rPr>
          <w:sz w:val="24"/>
          <w:szCs w:val="24"/>
        </w:rPr>
      </w:pPr>
    </w:p>
    <w:p w14:paraId="3264F602" w14:textId="0365AEE9" w:rsidR="00E30112" w:rsidRPr="00E30112" w:rsidRDefault="00E30112" w:rsidP="00E30112">
      <w:pPr>
        <w:pStyle w:val="Textpoznpodarou"/>
        <w:rPr>
          <w:sz w:val="24"/>
          <w:szCs w:val="24"/>
        </w:rPr>
      </w:pPr>
      <w:r w:rsidRPr="00E30112">
        <w:rPr>
          <w:i/>
          <w:iCs/>
          <w:sz w:val="24"/>
          <w:szCs w:val="24"/>
        </w:rPr>
        <w:t>KAJIAN HAK PEKERJA: RANTAI PASOK MINYAK KELAPA SAWIT NESTLÉ DI INDONESIA</w:t>
      </w:r>
      <w:r w:rsidRPr="00E30112">
        <w:rPr>
          <w:sz w:val="24"/>
          <w:szCs w:val="24"/>
        </w:rPr>
        <w:t xml:space="preserve"> [online]. </w:t>
      </w:r>
      <w:proofErr w:type="spellStart"/>
      <w:r w:rsidRPr="00E30112">
        <w:rPr>
          <w:sz w:val="24"/>
          <w:szCs w:val="24"/>
        </w:rPr>
        <w:t>Copenhagen</w:t>
      </w:r>
      <w:proofErr w:type="spellEnd"/>
      <w:r w:rsidRPr="00E30112">
        <w:rPr>
          <w:sz w:val="24"/>
          <w:szCs w:val="24"/>
        </w:rPr>
        <w:t xml:space="preserve">: </w:t>
      </w:r>
      <w:proofErr w:type="spellStart"/>
      <w:r w:rsidRPr="00E30112">
        <w:rPr>
          <w:sz w:val="24"/>
          <w:szCs w:val="24"/>
        </w:rPr>
        <w:t>The</w:t>
      </w:r>
      <w:proofErr w:type="spellEnd"/>
      <w:r w:rsidRPr="00E30112">
        <w:rPr>
          <w:sz w:val="24"/>
          <w:szCs w:val="24"/>
        </w:rPr>
        <w:t xml:space="preserve"> </w:t>
      </w:r>
      <w:proofErr w:type="spellStart"/>
      <w:r w:rsidRPr="00E30112">
        <w:rPr>
          <w:sz w:val="24"/>
          <w:szCs w:val="24"/>
        </w:rPr>
        <w:t>Danish</w:t>
      </w:r>
      <w:proofErr w:type="spellEnd"/>
      <w:r w:rsidRPr="00E30112">
        <w:rPr>
          <w:sz w:val="24"/>
          <w:szCs w:val="24"/>
        </w:rPr>
        <w:t xml:space="preserve"> Institute </w:t>
      </w:r>
      <w:proofErr w:type="spellStart"/>
      <w:r w:rsidRPr="00E30112">
        <w:rPr>
          <w:sz w:val="24"/>
          <w:szCs w:val="24"/>
        </w:rPr>
        <w:t>for</w:t>
      </w:r>
      <w:proofErr w:type="spellEnd"/>
      <w:r w:rsidRPr="00E30112">
        <w:rPr>
          <w:sz w:val="24"/>
          <w:szCs w:val="24"/>
        </w:rPr>
        <w:t xml:space="preserve"> </w:t>
      </w:r>
      <w:proofErr w:type="spellStart"/>
      <w:r w:rsidRPr="00E30112">
        <w:rPr>
          <w:sz w:val="24"/>
          <w:szCs w:val="24"/>
        </w:rPr>
        <w:t>Human</w:t>
      </w:r>
      <w:proofErr w:type="spellEnd"/>
      <w:r w:rsidRPr="00E30112">
        <w:rPr>
          <w:sz w:val="24"/>
          <w:szCs w:val="24"/>
        </w:rPr>
        <w:t xml:space="preserve"> </w:t>
      </w:r>
      <w:proofErr w:type="spellStart"/>
      <w:r w:rsidRPr="00E30112">
        <w:rPr>
          <w:sz w:val="24"/>
          <w:szCs w:val="24"/>
        </w:rPr>
        <w:t>Rights</w:t>
      </w:r>
      <w:proofErr w:type="spellEnd"/>
      <w:r w:rsidRPr="00E30112">
        <w:rPr>
          <w:sz w:val="24"/>
          <w:szCs w:val="24"/>
        </w:rPr>
        <w:t>, 2018 [cit. 2021-11-03]. Dostupné z: https://www.humanrights.dk/sites/humanrights.dk/files/media/migrated/ringkasan_eksekutif_hria_bahasa_indonesia_2018.pdf.</w:t>
      </w:r>
    </w:p>
    <w:p w14:paraId="3E24F935" w14:textId="4A36635E" w:rsidR="00E30112" w:rsidRPr="00E30112" w:rsidRDefault="00E30112" w:rsidP="00E30112">
      <w:pPr>
        <w:pStyle w:val="Textpoznpodarou"/>
        <w:rPr>
          <w:sz w:val="24"/>
          <w:szCs w:val="24"/>
          <w:shd w:val="clear" w:color="auto" w:fill="FFFFFF"/>
        </w:rPr>
      </w:pPr>
    </w:p>
    <w:p w14:paraId="3C8B0638" w14:textId="77777777" w:rsidR="00E30112" w:rsidRPr="00E30112" w:rsidRDefault="00E30112" w:rsidP="00E30112">
      <w:pPr>
        <w:pStyle w:val="Textpoznpodarou"/>
        <w:rPr>
          <w:sz w:val="24"/>
          <w:szCs w:val="24"/>
        </w:rPr>
      </w:pPr>
      <w:r w:rsidRPr="00E30112">
        <w:rPr>
          <w:sz w:val="24"/>
          <w:szCs w:val="24"/>
        </w:rPr>
        <w:t xml:space="preserve">KONDALAMAHANTY, </w:t>
      </w:r>
      <w:proofErr w:type="spellStart"/>
      <w:r w:rsidRPr="00E30112">
        <w:rPr>
          <w:sz w:val="24"/>
          <w:szCs w:val="24"/>
        </w:rPr>
        <w:t>Aditya</w:t>
      </w:r>
      <w:proofErr w:type="spellEnd"/>
      <w:r w:rsidRPr="00E30112">
        <w:rPr>
          <w:sz w:val="24"/>
          <w:szCs w:val="24"/>
        </w:rPr>
        <w:t xml:space="preserve">. </w:t>
      </w:r>
      <w:proofErr w:type="spellStart"/>
      <w:r w:rsidRPr="00E30112">
        <w:rPr>
          <w:sz w:val="24"/>
          <w:szCs w:val="24"/>
        </w:rPr>
        <w:t>Indonesia's</w:t>
      </w:r>
      <w:proofErr w:type="spellEnd"/>
      <w:r w:rsidRPr="00E30112">
        <w:rPr>
          <w:sz w:val="24"/>
          <w:szCs w:val="24"/>
        </w:rPr>
        <w:t xml:space="preserve"> B30 program to drive </w:t>
      </w:r>
      <w:proofErr w:type="spellStart"/>
      <w:r w:rsidRPr="00E30112">
        <w:rPr>
          <w:sz w:val="24"/>
          <w:szCs w:val="24"/>
        </w:rPr>
        <w:t>global</w:t>
      </w:r>
      <w:proofErr w:type="spellEnd"/>
      <w:r w:rsidRPr="00E30112">
        <w:rPr>
          <w:sz w:val="24"/>
          <w:szCs w:val="24"/>
        </w:rPr>
        <w:t xml:space="preserve"> </w:t>
      </w:r>
      <w:proofErr w:type="spellStart"/>
      <w:r w:rsidRPr="00E30112">
        <w:rPr>
          <w:sz w:val="24"/>
          <w:szCs w:val="24"/>
        </w:rPr>
        <w:t>biodiesel</w:t>
      </w:r>
      <w:proofErr w:type="spellEnd"/>
      <w:r w:rsidRPr="00E30112">
        <w:rPr>
          <w:sz w:val="24"/>
          <w:szCs w:val="24"/>
        </w:rPr>
        <w:t xml:space="preserve"> </w:t>
      </w:r>
      <w:proofErr w:type="spellStart"/>
      <w:r w:rsidRPr="00E30112">
        <w:rPr>
          <w:sz w:val="24"/>
          <w:szCs w:val="24"/>
        </w:rPr>
        <w:t>production</w:t>
      </w:r>
      <w:proofErr w:type="spellEnd"/>
      <w:r w:rsidRPr="00E30112">
        <w:rPr>
          <w:sz w:val="24"/>
          <w:szCs w:val="24"/>
        </w:rPr>
        <w:t xml:space="preserve"> in 2021-2030: report. </w:t>
      </w:r>
      <w:r w:rsidRPr="00E30112">
        <w:rPr>
          <w:i/>
          <w:iCs/>
          <w:sz w:val="24"/>
          <w:szCs w:val="24"/>
        </w:rPr>
        <w:t xml:space="preserve">S&amp;P </w:t>
      </w:r>
      <w:proofErr w:type="spellStart"/>
      <w:r w:rsidRPr="00E30112">
        <w:rPr>
          <w:i/>
          <w:iCs/>
          <w:sz w:val="24"/>
          <w:szCs w:val="24"/>
        </w:rPr>
        <w:t>Global</w:t>
      </w:r>
      <w:proofErr w:type="spellEnd"/>
      <w:r w:rsidRPr="00E30112">
        <w:rPr>
          <w:sz w:val="24"/>
          <w:szCs w:val="24"/>
        </w:rPr>
        <w:t> [online]. 2021 [cit. 2021-9-12]. Dostupné z: https://www.spglobal.com/platts/en/market-insights/latest-news/agriculture/070621-indonesias-b30-program-to-drive-global-biodiesel-production-in-2021-2030-report.</w:t>
      </w:r>
    </w:p>
    <w:p w14:paraId="238EE8F0" w14:textId="77777777" w:rsidR="00E30112" w:rsidRPr="00E30112" w:rsidRDefault="00E30112" w:rsidP="00E30112">
      <w:pPr>
        <w:pStyle w:val="Textpoznpodarou"/>
        <w:rPr>
          <w:sz w:val="24"/>
          <w:szCs w:val="24"/>
          <w:shd w:val="clear" w:color="auto" w:fill="FFFFFF"/>
        </w:rPr>
      </w:pPr>
    </w:p>
    <w:p w14:paraId="41731793" w14:textId="294EDEE3" w:rsidR="00E30112" w:rsidRPr="00E30112" w:rsidRDefault="00E30112" w:rsidP="00E30112">
      <w:pPr>
        <w:pStyle w:val="Textpoznpodarou"/>
        <w:rPr>
          <w:sz w:val="24"/>
          <w:szCs w:val="24"/>
          <w:shd w:val="clear" w:color="auto" w:fill="FFFFFF"/>
        </w:rPr>
      </w:pPr>
      <w:r w:rsidRPr="00E30112">
        <w:rPr>
          <w:sz w:val="24"/>
          <w:szCs w:val="24"/>
          <w:shd w:val="clear" w:color="auto" w:fill="FFFFFF"/>
        </w:rPr>
        <w:t xml:space="preserve">KONGSAGER, </w:t>
      </w:r>
      <w:proofErr w:type="spellStart"/>
      <w:r w:rsidRPr="00E30112">
        <w:rPr>
          <w:sz w:val="24"/>
          <w:szCs w:val="24"/>
          <w:shd w:val="clear" w:color="auto" w:fill="FFFFFF"/>
        </w:rPr>
        <w:t>Rico</w:t>
      </w:r>
      <w:proofErr w:type="spellEnd"/>
      <w:r w:rsidRPr="00E30112">
        <w:rPr>
          <w:sz w:val="24"/>
          <w:szCs w:val="24"/>
          <w:shd w:val="clear" w:color="auto" w:fill="FFFFFF"/>
        </w:rPr>
        <w:t xml:space="preserve"> a </w:t>
      </w:r>
      <w:proofErr w:type="spellStart"/>
      <w:r w:rsidRPr="00E30112">
        <w:rPr>
          <w:sz w:val="24"/>
          <w:szCs w:val="24"/>
          <w:shd w:val="clear" w:color="auto" w:fill="FFFFFF"/>
        </w:rPr>
        <w:t>Anette</w:t>
      </w:r>
      <w:proofErr w:type="spellEnd"/>
      <w:r w:rsidRPr="00E30112">
        <w:rPr>
          <w:sz w:val="24"/>
          <w:szCs w:val="24"/>
          <w:shd w:val="clear" w:color="auto" w:fill="FFFFFF"/>
        </w:rPr>
        <w:t xml:space="preserve"> REENBERG. </w:t>
      </w:r>
      <w:proofErr w:type="spellStart"/>
      <w:r w:rsidRPr="00E30112">
        <w:rPr>
          <w:i/>
          <w:iCs/>
          <w:sz w:val="24"/>
          <w:szCs w:val="24"/>
          <w:shd w:val="clear" w:color="auto" w:fill="FFFFFF"/>
        </w:rPr>
        <w:t>Contemporary</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land</w:t>
      </w:r>
      <w:proofErr w:type="spellEnd"/>
      <w:r w:rsidRPr="00E30112">
        <w:rPr>
          <w:i/>
          <w:iCs/>
          <w:sz w:val="24"/>
          <w:szCs w:val="24"/>
          <w:shd w:val="clear" w:color="auto" w:fill="FFFFFF"/>
        </w:rPr>
        <w:t xml:space="preserve">-use </w:t>
      </w:r>
      <w:proofErr w:type="spellStart"/>
      <w:r w:rsidRPr="00E30112">
        <w:rPr>
          <w:i/>
          <w:iCs/>
          <w:sz w:val="24"/>
          <w:szCs w:val="24"/>
          <w:shd w:val="clear" w:color="auto" w:fill="FFFFFF"/>
        </w:rPr>
        <w:t>transitions</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The</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global</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oil</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palm</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expansion</w:t>
      </w:r>
      <w:proofErr w:type="spellEnd"/>
      <w:r w:rsidRPr="00E30112">
        <w:rPr>
          <w:sz w:val="24"/>
          <w:szCs w:val="24"/>
          <w:shd w:val="clear" w:color="auto" w:fill="FFFFFF"/>
        </w:rPr>
        <w:t xml:space="preserve">. </w:t>
      </w:r>
      <w:proofErr w:type="spellStart"/>
      <w:r w:rsidRPr="00E30112">
        <w:rPr>
          <w:sz w:val="24"/>
          <w:szCs w:val="24"/>
          <w:shd w:val="clear" w:color="auto" w:fill="FFFFFF"/>
        </w:rPr>
        <w:t>Denmark</w:t>
      </w:r>
      <w:proofErr w:type="spellEnd"/>
      <w:r w:rsidRPr="00E30112">
        <w:rPr>
          <w:sz w:val="24"/>
          <w:szCs w:val="24"/>
          <w:shd w:val="clear" w:color="auto" w:fill="FFFFFF"/>
        </w:rPr>
        <w:t>: GLP International Project Office, 2012.</w:t>
      </w:r>
    </w:p>
    <w:p w14:paraId="51C967D5" w14:textId="77777777" w:rsidR="00E30112" w:rsidRPr="00E30112" w:rsidRDefault="00E30112" w:rsidP="00E30112">
      <w:pPr>
        <w:pStyle w:val="Textpoznpodarou"/>
        <w:rPr>
          <w:sz w:val="24"/>
          <w:szCs w:val="24"/>
          <w:shd w:val="clear" w:color="auto" w:fill="FFFFFF"/>
        </w:rPr>
      </w:pPr>
    </w:p>
    <w:p w14:paraId="14D740F3" w14:textId="0108C32A" w:rsidR="00E30112" w:rsidRPr="00E30112" w:rsidRDefault="00E30112" w:rsidP="00E30112">
      <w:pPr>
        <w:pStyle w:val="Textpoznpodarou"/>
        <w:rPr>
          <w:sz w:val="24"/>
          <w:szCs w:val="24"/>
          <w:shd w:val="clear" w:color="auto" w:fill="FFFFFF"/>
        </w:rPr>
      </w:pPr>
      <w:r w:rsidRPr="00E30112">
        <w:rPr>
          <w:sz w:val="24"/>
          <w:szCs w:val="24"/>
          <w:shd w:val="clear" w:color="auto" w:fill="FFFFFF"/>
        </w:rPr>
        <w:t>KULHAVÝ, Josef. </w:t>
      </w:r>
      <w:r w:rsidRPr="00E30112">
        <w:rPr>
          <w:i/>
          <w:iCs/>
          <w:sz w:val="24"/>
          <w:szCs w:val="24"/>
          <w:shd w:val="clear" w:color="auto" w:fill="FFFFFF"/>
        </w:rPr>
        <w:t>Palmy: Množení, pěstování, ošetřování</w:t>
      </w:r>
      <w:r w:rsidRPr="00E30112">
        <w:rPr>
          <w:sz w:val="24"/>
          <w:szCs w:val="24"/>
          <w:shd w:val="clear" w:color="auto" w:fill="FFFFFF"/>
        </w:rPr>
        <w:t xml:space="preserve">. Ostrava: Blesk, 1993. ISBN 80-900183-9-4. </w:t>
      </w:r>
    </w:p>
    <w:p w14:paraId="4833D848" w14:textId="77777777" w:rsidR="00E30112" w:rsidRPr="00E30112" w:rsidRDefault="00E30112" w:rsidP="00E30112">
      <w:pPr>
        <w:pStyle w:val="Textpoznpodarou"/>
        <w:rPr>
          <w:sz w:val="24"/>
          <w:szCs w:val="24"/>
          <w:shd w:val="clear" w:color="auto" w:fill="FFFFFF"/>
        </w:rPr>
      </w:pPr>
    </w:p>
    <w:p w14:paraId="69648DD7" w14:textId="5E01AAF8" w:rsidR="00E30112" w:rsidRPr="00E30112" w:rsidRDefault="00E30112" w:rsidP="00E30112">
      <w:pPr>
        <w:pStyle w:val="Textpoznpodarou"/>
        <w:rPr>
          <w:sz w:val="24"/>
          <w:szCs w:val="24"/>
        </w:rPr>
      </w:pPr>
      <w:proofErr w:type="spellStart"/>
      <w:r w:rsidRPr="00E30112">
        <w:rPr>
          <w:sz w:val="24"/>
          <w:szCs w:val="24"/>
        </w:rPr>
        <w:t>Labor</w:t>
      </w:r>
      <w:proofErr w:type="spellEnd"/>
      <w:r w:rsidRPr="00E30112">
        <w:rPr>
          <w:sz w:val="24"/>
          <w:szCs w:val="24"/>
        </w:rPr>
        <w:t xml:space="preserve"> </w:t>
      </w:r>
      <w:proofErr w:type="spellStart"/>
      <w:r w:rsidRPr="00E30112">
        <w:rPr>
          <w:sz w:val="24"/>
          <w:szCs w:val="24"/>
        </w:rPr>
        <w:t>force</w:t>
      </w:r>
      <w:proofErr w:type="spellEnd"/>
      <w:r w:rsidRPr="00E30112">
        <w:rPr>
          <w:sz w:val="24"/>
          <w:szCs w:val="24"/>
        </w:rPr>
        <w:t xml:space="preserve">, </w:t>
      </w:r>
      <w:proofErr w:type="spellStart"/>
      <w:proofErr w:type="gramStart"/>
      <w:r w:rsidRPr="00E30112">
        <w:rPr>
          <w:sz w:val="24"/>
          <w:szCs w:val="24"/>
        </w:rPr>
        <w:t>total</w:t>
      </w:r>
      <w:proofErr w:type="spellEnd"/>
      <w:r w:rsidRPr="00E30112">
        <w:rPr>
          <w:sz w:val="24"/>
          <w:szCs w:val="24"/>
        </w:rPr>
        <w:t xml:space="preserve"> - </w:t>
      </w:r>
      <w:proofErr w:type="spellStart"/>
      <w:r w:rsidRPr="00E30112">
        <w:rPr>
          <w:sz w:val="24"/>
          <w:szCs w:val="24"/>
        </w:rPr>
        <w:t>Indonesia</w:t>
      </w:r>
      <w:proofErr w:type="spellEnd"/>
      <w:proofErr w:type="gramEnd"/>
      <w:r w:rsidRPr="00E30112">
        <w:rPr>
          <w:sz w:val="24"/>
          <w:szCs w:val="24"/>
        </w:rPr>
        <w:t>. </w:t>
      </w:r>
      <w:r w:rsidRPr="00E30112">
        <w:rPr>
          <w:i/>
          <w:iCs/>
          <w:sz w:val="24"/>
          <w:szCs w:val="24"/>
        </w:rPr>
        <w:t>THE WORLD BANK</w:t>
      </w:r>
      <w:r w:rsidRPr="00E30112">
        <w:rPr>
          <w:sz w:val="24"/>
          <w:szCs w:val="24"/>
        </w:rPr>
        <w:t> [online]. 15. 6. 2021 [cit. 2021-9-30]. Dostupné z: https://data.worldbank.org/indicator/SL.TLF.TOTL.IN?locations=ID.</w:t>
      </w:r>
    </w:p>
    <w:p w14:paraId="20167B34" w14:textId="77777777" w:rsidR="00E30112" w:rsidRPr="00E30112" w:rsidRDefault="00E30112" w:rsidP="00E30112">
      <w:pPr>
        <w:pStyle w:val="Textpoznpodarou"/>
        <w:rPr>
          <w:sz w:val="24"/>
          <w:szCs w:val="24"/>
          <w:shd w:val="clear" w:color="auto" w:fill="FFFFFF"/>
        </w:rPr>
      </w:pPr>
    </w:p>
    <w:p w14:paraId="06E7646E" w14:textId="77777777" w:rsidR="00E30112" w:rsidRPr="00E30112" w:rsidRDefault="00E30112" w:rsidP="00E30112">
      <w:pPr>
        <w:pStyle w:val="Textpoznpodarou"/>
        <w:rPr>
          <w:sz w:val="24"/>
          <w:szCs w:val="24"/>
        </w:rPr>
      </w:pPr>
      <w:r w:rsidRPr="00E30112">
        <w:rPr>
          <w:sz w:val="24"/>
          <w:szCs w:val="24"/>
        </w:rPr>
        <w:t xml:space="preserve">LARSON, Donald F. </w:t>
      </w:r>
      <w:proofErr w:type="spellStart"/>
      <w:r w:rsidRPr="00E30112">
        <w:rPr>
          <w:i/>
          <w:iCs/>
          <w:sz w:val="24"/>
          <w:szCs w:val="24"/>
        </w:rPr>
        <w:t>Indonesia's</w:t>
      </w:r>
      <w:proofErr w:type="spellEnd"/>
      <w:r w:rsidRPr="00E30112">
        <w:rPr>
          <w:i/>
          <w:iCs/>
          <w:sz w:val="24"/>
          <w:szCs w:val="24"/>
        </w:rPr>
        <w:t xml:space="preserve"> Palm </w:t>
      </w:r>
      <w:proofErr w:type="spellStart"/>
      <w:r w:rsidRPr="00E30112">
        <w:rPr>
          <w:i/>
          <w:iCs/>
          <w:sz w:val="24"/>
          <w:szCs w:val="24"/>
        </w:rPr>
        <w:t>Oil</w:t>
      </w:r>
      <w:proofErr w:type="spellEnd"/>
      <w:r w:rsidRPr="00E30112">
        <w:rPr>
          <w:i/>
          <w:iCs/>
          <w:sz w:val="24"/>
          <w:szCs w:val="24"/>
        </w:rPr>
        <w:t xml:space="preserve"> </w:t>
      </w:r>
      <w:proofErr w:type="spellStart"/>
      <w:r w:rsidRPr="00E30112">
        <w:rPr>
          <w:i/>
          <w:iCs/>
          <w:sz w:val="24"/>
          <w:szCs w:val="24"/>
        </w:rPr>
        <w:t>Subsector</w:t>
      </w:r>
      <w:proofErr w:type="spellEnd"/>
      <w:r w:rsidRPr="00E30112">
        <w:rPr>
          <w:sz w:val="24"/>
          <w:szCs w:val="24"/>
        </w:rPr>
        <w:t xml:space="preserve"> [online]. </w:t>
      </w:r>
      <w:proofErr w:type="spellStart"/>
      <w:r w:rsidRPr="00E30112">
        <w:rPr>
          <w:sz w:val="24"/>
          <w:szCs w:val="24"/>
        </w:rPr>
        <w:t>The</w:t>
      </w:r>
      <w:proofErr w:type="spellEnd"/>
      <w:r w:rsidRPr="00E30112">
        <w:rPr>
          <w:sz w:val="24"/>
          <w:szCs w:val="24"/>
        </w:rPr>
        <w:t xml:space="preserve"> </w:t>
      </w:r>
      <w:proofErr w:type="spellStart"/>
      <w:r w:rsidRPr="00E30112">
        <w:rPr>
          <w:sz w:val="24"/>
          <w:szCs w:val="24"/>
        </w:rPr>
        <w:t>World</w:t>
      </w:r>
      <w:proofErr w:type="spellEnd"/>
      <w:r w:rsidRPr="00E30112">
        <w:rPr>
          <w:sz w:val="24"/>
          <w:szCs w:val="24"/>
        </w:rPr>
        <w:t xml:space="preserve"> Bank, 1996, str. 4 [cit. 2020-09-28]. Dostupné z: http://documents1.worldbank.org/curated/en/824561468751147284/pdf/multi-page.pdf.</w:t>
      </w:r>
    </w:p>
    <w:p w14:paraId="0D99B962" w14:textId="5D69A783" w:rsidR="00E30112" w:rsidRPr="00E30112" w:rsidRDefault="00E30112" w:rsidP="00E30112">
      <w:pPr>
        <w:pStyle w:val="Textpoznpodarou"/>
        <w:rPr>
          <w:sz w:val="24"/>
          <w:szCs w:val="24"/>
          <w:shd w:val="clear" w:color="auto" w:fill="FFFFFF"/>
        </w:rPr>
      </w:pPr>
    </w:p>
    <w:p w14:paraId="55C691F4" w14:textId="6CD23993" w:rsidR="00E30112" w:rsidRPr="00E30112" w:rsidRDefault="00E30112" w:rsidP="00E30112">
      <w:pPr>
        <w:rPr>
          <w:shd w:val="clear" w:color="auto" w:fill="FFFFFF"/>
        </w:rPr>
      </w:pPr>
      <w:r w:rsidRPr="00E30112">
        <w:rPr>
          <w:shd w:val="clear" w:color="auto" w:fill="FFFFFF"/>
        </w:rPr>
        <w:t xml:space="preserve">MATAR, </w:t>
      </w:r>
      <w:proofErr w:type="spellStart"/>
      <w:r w:rsidRPr="00E30112">
        <w:rPr>
          <w:shd w:val="clear" w:color="auto" w:fill="FFFFFF"/>
        </w:rPr>
        <w:t>Nizar</w:t>
      </w:r>
      <w:proofErr w:type="spellEnd"/>
      <w:r w:rsidRPr="00E30112">
        <w:rPr>
          <w:shd w:val="clear" w:color="auto" w:fill="FFFFFF"/>
        </w:rPr>
        <w:t xml:space="preserve">. </w:t>
      </w:r>
      <w:proofErr w:type="spellStart"/>
      <w:r w:rsidRPr="00E30112">
        <w:rPr>
          <w:shd w:val="clear" w:color="auto" w:fill="FFFFFF"/>
        </w:rPr>
        <w:t>What</w:t>
      </w:r>
      <w:proofErr w:type="spellEnd"/>
      <w:r w:rsidRPr="00E30112">
        <w:rPr>
          <w:shd w:val="clear" w:color="auto" w:fill="FFFFFF"/>
        </w:rPr>
        <w:t xml:space="preserve"> are </w:t>
      </w:r>
      <w:proofErr w:type="spellStart"/>
      <w:r w:rsidRPr="00E30112">
        <w:rPr>
          <w:shd w:val="clear" w:color="auto" w:fill="FFFFFF"/>
        </w:rPr>
        <w:t>the</w:t>
      </w:r>
      <w:proofErr w:type="spellEnd"/>
      <w:r w:rsidRPr="00E30112">
        <w:rPr>
          <w:shd w:val="clear" w:color="auto" w:fill="FFFFFF"/>
        </w:rPr>
        <w:t xml:space="preserve"> </w:t>
      </w:r>
      <w:proofErr w:type="spellStart"/>
      <w:r w:rsidRPr="00E30112">
        <w:rPr>
          <w:shd w:val="clear" w:color="auto" w:fill="FFFFFF"/>
        </w:rPr>
        <w:t>differences</w:t>
      </w:r>
      <w:proofErr w:type="spellEnd"/>
      <w:r w:rsidRPr="00E30112">
        <w:rPr>
          <w:shd w:val="clear" w:color="auto" w:fill="FFFFFF"/>
        </w:rPr>
        <w:t xml:space="preserve"> </w:t>
      </w:r>
      <w:proofErr w:type="spellStart"/>
      <w:r w:rsidRPr="00E30112">
        <w:rPr>
          <w:shd w:val="clear" w:color="auto" w:fill="FFFFFF"/>
        </w:rPr>
        <w:t>between</w:t>
      </w:r>
      <w:proofErr w:type="spellEnd"/>
      <w:r w:rsidRPr="00E30112">
        <w:rPr>
          <w:shd w:val="clear" w:color="auto" w:fill="FFFFFF"/>
        </w:rPr>
        <w:t xml:space="preserve"> (bio-jet, bio-</w:t>
      </w:r>
      <w:proofErr w:type="spellStart"/>
      <w:r w:rsidRPr="00E30112">
        <w:rPr>
          <w:shd w:val="clear" w:color="auto" w:fill="FFFFFF"/>
        </w:rPr>
        <w:t>ethanol</w:t>
      </w:r>
      <w:proofErr w:type="spellEnd"/>
      <w:r w:rsidRPr="00E30112">
        <w:rPr>
          <w:shd w:val="clear" w:color="auto" w:fill="FFFFFF"/>
        </w:rPr>
        <w:t xml:space="preserve"> and bio-diesel)?</w:t>
      </w:r>
      <w:r w:rsidRPr="00E30112">
        <w:rPr>
          <w:rStyle w:val="apple-converted-space"/>
          <w:shd w:val="clear" w:color="auto" w:fill="FFFFFF"/>
        </w:rPr>
        <w:t> </w:t>
      </w:r>
      <w:r w:rsidRPr="00E30112">
        <w:rPr>
          <w:i/>
          <w:iCs/>
        </w:rPr>
        <w:t>Researchgate.net</w:t>
      </w:r>
      <w:r w:rsidRPr="00E30112">
        <w:rPr>
          <w:rStyle w:val="apple-converted-space"/>
          <w:shd w:val="clear" w:color="auto" w:fill="FFFFFF"/>
        </w:rPr>
        <w:t> </w:t>
      </w:r>
      <w:r w:rsidRPr="00E30112">
        <w:rPr>
          <w:shd w:val="clear" w:color="auto" w:fill="FFFFFF"/>
        </w:rPr>
        <w:t>[online]. 2014 [cit. 2021-9-4]. Dostupné z: https://www.researchgate.net/post/What_are_the_differences_between_bio-jet_bio-ethanol_and_bio-diesel.</w:t>
      </w:r>
    </w:p>
    <w:p w14:paraId="57F7A740" w14:textId="77777777" w:rsidR="00E30112" w:rsidRPr="00E30112" w:rsidRDefault="00E30112" w:rsidP="00E30112">
      <w:pPr>
        <w:rPr>
          <w:shd w:val="clear" w:color="auto" w:fill="FFFFFF"/>
        </w:rPr>
      </w:pPr>
    </w:p>
    <w:p w14:paraId="64D22494" w14:textId="77777777" w:rsidR="00E30112" w:rsidRPr="00E30112" w:rsidRDefault="00E30112" w:rsidP="00E30112">
      <w:pPr>
        <w:pStyle w:val="Textpoznpodarou"/>
        <w:rPr>
          <w:sz w:val="24"/>
          <w:szCs w:val="24"/>
        </w:rPr>
      </w:pPr>
      <w:r w:rsidRPr="00E30112">
        <w:rPr>
          <w:sz w:val="24"/>
          <w:szCs w:val="24"/>
        </w:rPr>
        <w:t xml:space="preserve">MCCARTHY, John F. </w:t>
      </w:r>
      <w:proofErr w:type="spellStart"/>
      <w:r w:rsidRPr="00E30112">
        <w:rPr>
          <w:sz w:val="24"/>
          <w:szCs w:val="24"/>
        </w:rPr>
        <w:t>Processes</w:t>
      </w:r>
      <w:proofErr w:type="spellEnd"/>
      <w:r w:rsidRPr="00E30112">
        <w:rPr>
          <w:sz w:val="24"/>
          <w:szCs w:val="24"/>
        </w:rPr>
        <w:t xml:space="preserve"> </w:t>
      </w:r>
      <w:proofErr w:type="spellStart"/>
      <w:r w:rsidRPr="00E30112">
        <w:rPr>
          <w:sz w:val="24"/>
          <w:szCs w:val="24"/>
        </w:rPr>
        <w:t>of</w:t>
      </w:r>
      <w:proofErr w:type="spellEnd"/>
      <w:r w:rsidRPr="00E30112">
        <w:rPr>
          <w:sz w:val="24"/>
          <w:szCs w:val="24"/>
        </w:rPr>
        <w:t xml:space="preserve"> </w:t>
      </w:r>
      <w:proofErr w:type="spellStart"/>
      <w:r w:rsidRPr="00E30112">
        <w:rPr>
          <w:sz w:val="24"/>
          <w:szCs w:val="24"/>
        </w:rPr>
        <w:t>inclusion</w:t>
      </w:r>
      <w:proofErr w:type="spellEnd"/>
      <w:r w:rsidRPr="00E30112">
        <w:rPr>
          <w:sz w:val="24"/>
          <w:szCs w:val="24"/>
        </w:rPr>
        <w:t xml:space="preserve"> and </w:t>
      </w:r>
      <w:proofErr w:type="spellStart"/>
      <w:r w:rsidRPr="00E30112">
        <w:rPr>
          <w:sz w:val="24"/>
          <w:szCs w:val="24"/>
        </w:rPr>
        <w:t>adverse</w:t>
      </w:r>
      <w:proofErr w:type="spellEnd"/>
      <w:r w:rsidRPr="00E30112">
        <w:rPr>
          <w:sz w:val="24"/>
          <w:szCs w:val="24"/>
        </w:rPr>
        <w:t xml:space="preserve"> </w:t>
      </w:r>
      <w:proofErr w:type="spellStart"/>
      <w:r w:rsidRPr="00E30112">
        <w:rPr>
          <w:sz w:val="24"/>
          <w:szCs w:val="24"/>
        </w:rPr>
        <w:t>incorporation</w:t>
      </w:r>
      <w:proofErr w:type="spellEnd"/>
      <w:r w:rsidRPr="00E30112">
        <w:rPr>
          <w:sz w:val="24"/>
          <w:szCs w:val="24"/>
        </w:rPr>
        <w:t xml:space="preserve">: </w:t>
      </w:r>
      <w:proofErr w:type="spellStart"/>
      <w:r w:rsidRPr="00E30112">
        <w:rPr>
          <w:sz w:val="24"/>
          <w:szCs w:val="24"/>
        </w:rPr>
        <w:t>oil</w:t>
      </w:r>
      <w:proofErr w:type="spellEnd"/>
      <w:r w:rsidRPr="00E30112">
        <w:rPr>
          <w:sz w:val="24"/>
          <w:szCs w:val="24"/>
        </w:rPr>
        <w:t xml:space="preserve"> </w:t>
      </w:r>
      <w:proofErr w:type="spellStart"/>
      <w:r w:rsidRPr="00E30112">
        <w:rPr>
          <w:sz w:val="24"/>
          <w:szCs w:val="24"/>
        </w:rPr>
        <w:t>palm</w:t>
      </w:r>
      <w:proofErr w:type="spellEnd"/>
      <w:r w:rsidRPr="00E30112">
        <w:rPr>
          <w:sz w:val="24"/>
          <w:szCs w:val="24"/>
        </w:rPr>
        <w:t xml:space="preserve"> and </w:t>
      </w:r>
      <w:proofErr w:type="spellStart"/>
      <w:r w:rsidRPr="00E30112">
        <w:rPr>
          <w:sz w:val="24"/>
          <w:szCs w:val="24"/>
        </w:rPr>
        <w:t>agrarian</w:t>
      </w:r>
      <w:proofErr w:type="spellEnd"/>
      <w:r w:rsidRPr="00E30112">
        <w:rPr>
          <w:sz w:val="24"/>
          <w:szCs w:val="24"/>
        </w:rPr>
        <w:t xml:space="preserve"> </w:t>
      </w:r>
      <w:proofErr w:type="spellStart"/>
      <w:r w:rsidRPr="00E30112">
        <w:rPr>
          <w:sz w:val="24"/>
          <w:szCs w:val="24"/>
        </w:rPr>
        <w:t>change</w:t>
      </w:r>
      <w:proofErr w:type="spellEnd"/>
      <w:r w:rsidRPr="00E30112">
        <w:rPr>
          <w:sz w:val="24"/>
          <w:szCs w:val="24"/>
        </w:rPr>
        <w:t xml:space="preserve"> in Sumatra, </w:t>
      </w:r>
      <w:proofErr w:type="spellStart"/>
      <w:r w:rsidRPr="00E30112">
        <w:rPr>
          <w:sz w:val="24"/>
          <w:szCs w:val="24"/>
        </w:rPr>
        <w:t>Indonesia</w:t>
      </w:r>
      <w:proofErr w:type="spellEnd"/>
      <w:r w:rsidRPr="00E30112">
        <w:rPr>
          <w:sz w:val="24"/>
          <w:szCs w:val="24"/>
        </w:rPr>
        <w:t xml:space="preserve">. </w:t>
      </w:r>
      <w:proofErr w:type="spellStart"/>
      <w:r w:rsidRPr="00E30112">
        <w:rPr>
          <w:i/>
          <w:iCs/>
          <w:sz w:val="24"/>
          <w:szCs w:val="24"/>
        </w:rPr>
        <w:t>The</w:t>
      </w:r>
      <w:proofErr w:type="spellEnd"/>
      <w:r w:rsidRPr="00E30112">
        <w:rPr>
          <w:i/>
          <w:iCs/>
          <w:sz w:val="24"/>
          <w:szCs w:val="24"/>
        </w:rPr>
        <w:t xml:space="preserve"> </w:t>
      </w:r>
      <w:proofErr w:type="spellStart"/>
      <w:r w:rsidRPr="00E30112">
        <w:rPr>
          <w:i/>
          <w:iCs/>
          <w:sz w:val="24"/>
          <w:szCs w:val="24"/>
        </w:rPr>
        <w:t>Journal</w:t>
      </w:r>
      <w:proofErr w:type="spellEnd"/>
      <w:r w:rsidRPr="00E30112">
        <w:rPr>
          <w:i/>
          <w:iCs/>
          <w:sz w:val="24"/>
          <w:szCs w:val="24"/>
        </w:rPr>
        <w:t xml:space="preserve"> </w:t>
      </w:r>
      <w:proofErr w:type="spellStart"/>
      <w:r w:rsidRPr="00E30112">
        <w:rPr>
          <w:i/>
          <w:iCs/>
          <w:sz w:val="24"/>
          <w:szCs w:val="24"/>
        </w:rPr>
        <w:t>of</w:t>
      </w:r>
      <w:proofErr w:type="spellEnd"/>
      <w:r w:rsidRPr="00E30112">
        <w:rPr>
          <w:i/>
          <w:iCs/>
          <w:sz w:val="24"/>
          <w:szCs w:val="24"/>
        </w:rPr>
        <w:t xml:space="preserve"> </w:t>
      </w:r>
      <w:proofErr w:type="spellStart"/>
      <w:r w:rsidRPr="00E30112">
        <w:rPr>
          <w:i/>
          <w:iCs/>
          <w:sz w:val="24"/>
          <w:szCs w:val="24"/>
        </w:rPr>
        <w:t>Peasant</w:t>
      </w:r>
      <w:proofErr w:type="spellEnd"/>
      <w:r w:rsidRPr="00E30112">
        <w:rPr>
          <w:i/>
          <w:iCs/>
          <w:sz w:val="24"/>
          <w:szCs w:val="24"/>
        </w:rPr>
        <w:t xml:space="preserve"> </w:t>
      </w:r>
      <w:proofErr w:type="spellStart"/>
      <w:r w:rsidRPr="00E30112">
        <w:rPr>
          <w:i/>
          <w:iCs/>
          <w:sz w:val="24"/>
          <w:szCs w:val="24"/>
        </w:rPr>
        <w:t>Studies</w:t>
      </w:r>
      <w:proofErr w:type="spellEnd"/>
      <w:r w:rsidRPr="00E30112">
        <w:rPr>
          <w:sz w:val="24"/>
          <w:szCs w:val="24"/>
        </w:rPr>
        <w:t xml:space="preserve"> [online]. 2010, 37(4), 821-850 [cit. 2020-11-13]. ISSN 0306-6150. Dostupné z: doi:10.1080/03066150.2010.512460.</w:t>
      </w:r>
    </w:p>
    <w:p w14:paraId="2B59560D" w14:textId="77777777" w:rsidR="00E30112" w:rsidRPr="00E30112" w:rsidRDefault="00E30112" w:rsidP="00E30112">
      <w:pPr>
        <w:rPr>
          <w:shd w:val="clear" w:color="auto" w:fill="FFFFFF"/>
        </w:rPr>
      </w:pPr>
    </w:p>
    <w:p w14:paraId="0BAF0190" w14:textId="1D232559" w:rsidR="00E30112" w:rsidRPr="00E30112" w:rsidRDefault="00E30112" w:rsidP="00E30112">
      <w:pPr>
        <w:pStyle w:val="Textpoznpodarou"/>
        <w:rPr>
          <w:sz w:val="24"/>
          <w:szCs w:val="24"/>
        </w:rPr>
      </w:pPr>
      <w:r w:rsidRPr="00E30112">
        <w:rPr>
          <w:rFonts w:eastAsiaTheme="minorHAnsi"/>
          <w:sz w:val="24"/>
          <w:szCs w:val="24"/>
          <w:lang w:eastAsia="en-US"/>
        </w:rPr>
        <w:t xml:space="preserve">MEIJAARD, Erik. </w:t>
      </w:r>
      <w:proofErr w:type="spellStart"/>
      <w:r w:rsidRPr="00E30112">
        <w:rPr>
          <w:rFonts w:eastAsiaTheme="minorHAnsi"/>
          <w:sz w:val="24"/>
          <w:szCs w:val="24"/>
          <w:lang w:eastAsia="en-US"/>
        </w:rPr>
        <w:t>The</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environmental</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impacts</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of</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palm</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oil</w:t>
      </w:r>
      <w:proofErr w:type="spellEnd"/>
      <w:r w:rsidRPr="00E30112">
        <w:rPr>
          <w:rFonts w:eastAsiaTheme="minorHAnsi"/>
          <w:sz w:val="24"/>
          <w:szCs w:val="24"/>
          <w:lang w:eastAsia="en-US"/>
        </w:rPr>
        <w:t xml:space="preserve"> in </w:t>
      </w:r>
      <w:proofErr w:type="spellStart"/>
      <w:r w:rsidRPr="00E30112">
        <w:rPr>
          <w:rFonts w:eastAsiaTheme="minorHAnsi"/>
          <w:sz w:val="24"/>
          <w:szCs w:val="24"/>
          <w:lang w:eastAsia="en-US"/>
        </w:rPr>
        <w:t>context</w:t>
      </w:r>
      <w:proofErr w:type="spellEnd"/>
      <w:r w:rsidRPr="00E30112">
        <w:rPr>
          <w:rFonts w:eastAsiaTheme="minorHAnsi"/>
          <w:sz w:val="24"/>
          <w:szCs w:val="24"/>
          <w:lang w:eastAsia="en-US"/>
        </w:rPr>
        <w:t>. </w:t>
      </w:r>
      <w:proofErr w:type="spellStart"/>
      <w:r w:rsidRPr="00E30112">
        <w:rPr>
          <w:rFonts w:eastAsiaTheme="minorHAnsi"/>
          <w:i/>
          <w:iCs/>
          <w:sz w:val="24"/>
          <w:szCs w:val="24"/>
          <w:lang w:eastAsia="en-US"/>
        </w:rPr>
        <w:t>Nature</w:t>
      </w:r>
      <w:proofErr w:type="spellEnd"/>
      <w:r w:rsidRPr="00E30112">
        <w:rPr>
          <w:rFonts w:eastAsiaTheme="minorHAnsi"/>
          <w:i/>
          <w:iCs/>
          <w:sz w:val="24"/>
          <w:szCs w:val="24"/>
          <w:lang w:eastAsia="en-US"/>
        </w:rPr>
        <w:t xml:space="preserve"> </w:t>
      </w:r>
      <w:proofErr w:type="spellStart"/>
      <w:r w:rsidRPr="00E30112">
        <w:rPr>
          <w:rFonts w:eastAsiaTheme="minorHAnsi"/>
          <w:i/>
          <w:iCs/>
          <w:sz w:val="24"/>
          <w:szCs w:val="24"/>
          <w:lang w:eastAsia="en-US"/>
        </w:rPr>
        <w:t>plants</w:t>
      </w:r>
      <w:proofErr w:type="spellEnd"/>
      <w:r w:rsidRPr="00E30112">
        <w:rPr>
          <w:rFonts w:eastAsiaTheme="minorHAnsi"/>
          <w:sz w:val="24"/>
          <w:szCs w:val="24"/>
          <w:lang w:eastAsia="en-US"/>
        </w:rPr>
        <w:t> [online]. 2020 [cit. 2021-9-4]. Dostupné z: https://www.nature.com/articles/s41477-020-00813-w</w:t>
      </w:r>
      <w:r w:rsidRPr="00E30112">
        <w:rPr>
          <w:sz w:val="24"/>
          <w:szCs w:val="24"/>
        </w:rPr>
        <w:t>.</w:t>
      </w:r>
    </w:p>
    <w:p w14:paraId="685C84FF" w14:textId="40671748" w:rsidR="00E30112" w:rsidRPr="00E30112" w:rsidRDefault="00E30112" w:rsidP="00E30112">
      <w:pPr>
        <w:pStyle w:val="Textpoznpodarou"/>
        <w:rPr>
          <w:sz w:val="24"/>
          <w:szCs w:val="24"/>
        </w:rPr>
      </w:pPr>
    </w:p>
    <w:p w14:paraId="4DF50D88" w14:textId="381044E1" w:rsidR="00E30112" w:rsidRPr="00E30112" w:rsidRDefault="00E30112" w:rsidP="00E30112">
      <w:pPr>
        <w:pStyle w:val="Textpoznpodarou"/>
        <w:rPr>
          <w:sz w:val="24"/>
          <w:szCs w:val="24"/>
        </w:rPr>
      </w:pPr>
      <w:proofErr w:type="spellStart"/>
      <w:r w:rsidRPr="00E30112">
        <w:rPr>
          <w:sz w:val="24"/>
          <w:szCs w:val="24"/>
        </w:rPr>
        <w:t>Mitos</w:t>
      </w:r>
      <w:proofErr w:type="spellEnd"/>
      <w:r w:rsidRPr="00E30112">
        <w:rPr>
          <w:sz w:val="24"/>
          <w:szCs w:val="24"/>
        </w:rPr>
        <w:t xml:space="preserve"> &amp; Fakta </w:t>
      </w:r>
      <w:proofErr w:type="spellStart"/>
      <w:r w:rsidRPr="00E30112">
        <w:rPr>
          <w:sz w:val="24"/>
          <w:szCs w:val="24"/>
        </w:rPr>
        <w:t>Kelapa</w:t>
      </w:r>
      <w:proofErr w:type="spellEnd"/>
      <w:r w:rsidRPr="00E30112">
        <w:rPr>
          <w:sz w:val="24"/>
          <w:szCs w:val="24"/>
        </w:rPr>
        <w:t xml:space="preserve"> </w:t>
      </w:r>
      <w:proofErr w:type="spellStart"/>
      <w:r w:rsidRPr="00E30112">
        <w:rPr>
          <w:sz w:val="24"/>
          <w:szCs w:val="24"/>
        </w:rPr>
        <w:t>Sawit</w:t>
      </w:r>
      <w:proofErr w:type="spellEnd"/>
      <w:r w:rsidRPr="00E30112">
        <w:rPr>
          <w:sz w:val="24"/>
          <w:szCs w:val="24"/>
        </w:rPr>
        <w:t>. </w:t>
      </w:r>
      <w:proofErr w:type="spellStart"/>
      <w:r w:rsidRPr="00E30112">
        <w:rPr>
          <w:i/>
          <w:iCs/>
          <w:sz w:val="24"/>
          <w:szCs w:val="24"/>
        </w:rPr>
        <w:t>Gabungan</w:t>
      </w:r>
      <w:proofErr w:type="spellEnd"/>
      <w:r w:rsidRPr="00E30112">
        <w:rPr>
          <w:i/>
          <w:iCs/>
          <w:sz w:val="24"/>
          <w:szCs w:val="24"/>
        </w:rPr>
        <w:t xml:space="preserve"> </w:t>
      </w:r>
      <w:proofErr w:type="spellStart"/>
      <w:r w:rsidRPr="00E30112">
        <w:rPr>
          <w:i/>
          <w:iCs/>
          <w:sz w:val="24"/>
          <w:szCs w:val="24"/>
        </w:rPr>
        <w:t>Pengusaha</w:t>
      </w:r>
      <w:proofErr w:type="spellEnd"/>
      <w:r w:rsidRPr="00E30112">
        <w:rPr>
          <w:i/>
          <w:iCs/>
          <w:sz w:val="24"/>
          <w:szCs w:val="24"/>
        </w:rPr>
        <w:t xml:space="preserve"> </w:t>
      </w:r>
      <w:proofErr w:type="spellStart"/>
      <w:r w:rsidRPr="00E30112">
        <w:rPr>
          <w:i/>
          <w:iCs/>
          <w:sz w:val="24"/>
          <w:szCs w:val="24"/>
        </w:rPr>
        <w:t>Kelapa</w:t>
      </w:r>
      <w:proofErr w:type="spellEnd"/>
      <w:r w:rsidRPr="00E30112">
        <w:rPr>
          <w:i/>
          <w:iCs/>
          <w:sz w:val="24"/>
          <w:szCs w:val="24"/>
        </w:rPr>
        <w:t xml:space="preserve"> </w:t>
      </w:r>
      <w:proofErr w:type="spellStart"/>
      <w:r w:rsidRPr="00E30112">
        <w:rPr>
          <w:i/>
          <w:iCs/>
          <w:sz w:val="24"/>
          <w:szCs w:val="24"/>
        </w:rPr>
        <w:t>Sawit</w:t>
      </w:r>
      <w:proofErr w:type="spellEnd"/>
      <w:r w:rsidRPr="00E30112">
        <w:rPr>
          <w:i/>
          <w:iCs/>
          <w:sz w:val="24"/>
          <w:szCs w:val="24"/>
        </w:rPr>
        <w:t xml:space="preserve"> </w:t>
      </w:r>
      <w:proofErr w:type="spellStart"/>
      <w:r w:rsidRPr="00E30112">
        <w:rPr>
          <w:i/>
          <w:iCs/>
          <w:sz w:val="24"/>
          <w:szCs w:val="24"/>
        </w:rPr>
        <w:t>Indonesia</w:t>
      </w:r>
      <w:proofErr w:type="spellEnd"/>
      <w:r w:rsidRPr="00E30112">
        <w:rPr>
          <w:sz w:val="24"/>
          <w:szCs w:val="24"/>
        </w:rPr>
        <w:t> [online]. [cit. 2021-11-04]. Dostupné z: https://gapki.id/mitos-fakta-kelapa-sawit.</w:t>
      </w:r>
    </w:p>
    <w:p w14:paraId="50FB5A5D" w14:textId="445CA24F" w:rsidR="00E30112" w:rsidRPr="00E30112" w:rsidRDefault="00E30112" w:rsidP="00E30112">
      <w:pPr>
        <w:pStyle w:val="Textpoznpodarou"/>
        <w:rPr>
          <w:sz w:val="24"/>
          <w:szCs w:val="24"/>
          <w:shd w:val="clear" w:color="auto" w:fill="FFFFFF"/>
        </w:rPr>
      </w:pPr>
    </w:p>
    <w:p w14:paraId="0E0FA4F8" w14:textId="77777777" w:rsidR="00E30112" w:rsidRPr="00E30112" w:rsidRDefault="00E30112" w:rsidP="00E30112">
      <w:pPr>
        <w:pStyle w:val="Textpoznpodarou"/>
        <w:rPr>
          <w:sz w:val="24"/>
          <w:szCs w:val="24"/>
        </w:rPr>
      </w:pPr>
      <w:r w:rsidRPr="00E30112">
        <w:rPr>
          <w:sz w:val="24"/>
          <w:szCs w:val="24"/>
        </w:rPr>
        <w:t xml:space="preserve">NIRMALA, </w:t>
      </w:r>
      <w:proofErr w:type="spellStart"/>
      <w:r w:rsidRPr="00E30112">
        <w:rPr>
          <w:sz w:val="24"/>
          <w:szCs w:val="24"/>
        </w:rPr>
        <w:t>Ronna</w:t>
      </w:r>
      <w:proofErr w:type="spellEnd"/>
      <w:r w:rsidRPr="00E30112">
        <w:rPr>
          <w:sz w:val="24"/>
          <w:szCs w:val="24"/>
        </w:rPr>
        <w:t xml:space="preserve">. </w:t>
      </w:r>
      <w:proofErr w:type="spellStart"/>
      <w:r w:rsidRPr="00E30112">
        <w:rPr>
          <w:sz w:val="24"/>
          <w:szCs w:val="24"/>
        </w:rPr>
        <w:t>Indonesian</w:t>
      </w:r>
      <w:proofErr w:type="spellEnd"/>
      <w:r w:rsidRPr="00E30112">
        <w:rPr>
          <w:sz w:val="24"/>
          <w:szCs w:val="24"/>
        </w:rPr>
        <w:t xml:space="preserve"> </w:t>
      </w:r>
      <w:proofErr w:type="spellStart"/>
      <w:r w:rsidRPr="00E30112">
        <w:rPr>
          <w:sz w:val="24"/>
          <w:szCs w:val="24"/>
        </w:rPr>
        <w:t>Activists</w:t>
      </w:r>
      <w:proofErr w:type="spellEnd"/>
      <w:r w:rsidRPr="00E30112">
        <w:rPr>
          <w:sz w:val="24"/>
          <w:szCs w:val="24"/>
        </w:rPr>
        <w:t xml:space="preserve">: New </w:t>
      </w:r>
      <w:proofErr w:type="spellStart"/>
      <w:r w:rsidRPr="00E30112">
        <w:rPr>
          <w:sz w:val="24"/>
          <w:szCs w:val="24"/>
        </w:rPr>
        <w:t>Rules</w:t>
      </w:r>
      <w:proofErr w:type="spellEnd"/>
      <w:r w:rsidRPr="00E30112">
        <w:rPr>
          <w:sz w:val="24"/>
          <w:szCs w:val="24"/>
        </w:rPr>
        <w:t xml:space="preserve"> on Palm </w:t>
      </w:r>
      <w:proofErr w:type="spellStart"/>
      <w:r w:rsidRPr="00E30112">
        <w:rPr>
          <w:sz w:val="24"/>
          <w:szCs w:val="24"/>
        </w:rPr>
        <w:t>Oil</w:t>
      </w:r>
      <w:proofErr w:type="spellEnd"/>
      <w:r w:rsidRPr="00E30112">
        <w:rPr>
          <w:sz w:val="24"/>
          <w:szCs w:val="24"/>
        </w:rPr>
        <w:t xml:space="preserve"> </w:t>
      </w:r>
      <w:proofErr w:type="spellStart"/>
      <w:r w:rsidRPr="00E30112">
        <w:rPr>
          <w:sz w:val="24"/>
          <w:szCs w:val="24"/>
        </w:rPr>
        <w:t>Plantations</w:t>
      </w:r>
      <w:proofErr w:type="spellEnd"/>
      <w:r w:rsidRPr="00E30112">
        <w:rPr>
          <w:sz w:val="24"/>
          <w:szCs w:val="24"/>
        </w:rPr>
        <w:t xml:space="preserve"> </w:t>
      </w:r>
      <w:proofErr w:type="spellStart"/>
      <w:r w:rsidRPr="00E30112">
        <w:rPr>
          <w:sz w:val="24"/>
          <w:szCs w:val="24"/>
        </w:rPr>
        <w:t>Could</w:t>
      </w:r>
      <w:proofErr w:type="spellEnd"/>
      <w:r w:rsidRPr="00E30112">
        <w:rPr>
          <w:sz w:val="24"/>
          <w:szCs w:val="24"/>
        </w:rPr>
        <w:t xml:space="preserve"> </w:t>
      </w:r>
      <w:proofErr w:type="spellStart"/>
      <w:r w:rsidRPr="00E30112">
        <w:rPr>
          <w:sz w:val="24"/>
          <w:szCs w:val="24"/>
        </w:rPr>
        <w:t>Threaten</w:t>
      </w:r>
      <w:proofErr w:type="spellEnd"/>
      <w:r w:rsidRPr="00E30112">
        <w:rPr>
          <w:sz w:val="24"/>
          <w:szCs w:val="24"/>
        </w:rPr>
        <w:t xml:space="preserve"> </w:t>
      </w:r>
      <w:proofErr w:type="spellStart"/>
      <w:r w:rsidRPr="00E30112">
        <w:rPr>
          <w:sz w:val="24"/>
          <w:szCs w:val="24"/>
        </w:rPr>
        <w:t>Forests</w:t>
      </w:r>
      <w:proofErr w:type="spellEnd"/>
      <w:r w:rsidRPr="00E30112">
        <w:rPr>
          <w:sz w:val="24"/>
          <w:szCs w:val="24"/>
        </w:rPr>
        <w:t xml:space="preserve">’ </w:t>
      </w:r>
      <w:proofErr w:type="spellStart"/>
      <w:r w:rsidRPr="00E30112">
        <w:rPr>
          <w:sz w:val="24"/>
          <w:szCs w:val="24"/>
        </w:rPr>
        <w:t>Survival</w:t>
      </w:r>
      <w:proofErr w:type="spellEnd"/>
      <w:r w:rsidRPr="00E30112">
        <w:rPr>
          <w:sz w:val="24"/>
          <w:szCs w:val="24"/>
        </w:rPr>
        <w:t>. </w:t>
      </w:r>
      <w:proofErr w:type="spellStart"/>
      <w:r w:rsidRPr="00E30112">
        <w:rPr>
          <w:i/>
          <w:iCs/>
          <w:sz w:val="24"/>
          <w:szCs w:val="24"/>
        </w:rPr>
        <w:t>BenarNews</w:t>
      </w:r>
      <w:proofErr w:type="spellEnd"/>
      <w:r w:rsidRPr="00E30112">
        <w:rPr>
          <w:sz w:val="24"/>
          <w:szCs w:val="24"/>
        </w:rPr>
        <w:t> [online]. 23. 9. 2021 [cit. 2021-11-06]. Dostupné z: https://www.benarnews.org/english/news/indonesian/indonesia-palm-oil-moratorium-ends-09232021154504.html.</w:t>
      </w:r>
    </w:p>
    <w:p w14:paraId="30CB9B40" w14:textId="77777777" w:rsidR="00E30112" w:rsidRPr="00E30112" w:rsidRDefault="00E30112" w:rsidP="00E30112">
      <w:pPr>
        <w:pStyle w:val="Textpoznpodarou"/>
        <w:rPr>
          <w:sz w:val="24"/>
          <w:szCs w:val="24"/>
          <w:shd w:val="clear" w:color="auto" w:fill="FFFFFF"/>
        </w:rPr>
      </w:pPr>
    </w:p>
    <w:p w14:paraId="394C2E4C" w14:textId="76A1A34F" w:rsidR="00E30112" w:rsidRPr="00E30112" w:rsidRDefault="00E30112" w:rsidP="00E30112">
      <w:pPr>
        <w:pStyle w:val="Textpoznpodarou"/>
        <w:rPr>
          <w:sz w:val="24"/>
          <w:szCs w:val="24"/>
          <w:shd w:val="clear" w:color="auto" w:fill="FFFFFF"/>
        </w:rPr>
      </w:pPr>
      <w:r w:rsidRPr="00E30112">
        <w:rPr>
          <w:sz w:val="24"/>
          <w:szCs w:val="24"/>
          <w:shd w:val="clear" w:color="auto" w:fill="FFFFFF"/>
        </w:rPr>
        <w:t xml:space="preserve">NOWAK, </w:t>
      </w:r>
      <w:proofErr w:type="spellStart"/>
      <w:r w:rsidRPr="00E30112">
        <w:rPr>
          <w:sz w:val="24"/>
          <w:szCs w:val="24"/>
          <w:shd w:val="clear" w:color="auto" w:fill="FFFFFF"/>
        </w:rPr>
        <w:t>Bernd</w:t>
      </w:r>
      <w:proofErr w:type="spellEnd"/>
      <w:r w:rsidRPr="00E30112">
        <w:rPr>
          <w:sz w:val="24"/>
          <w:szCs w:val="24"/>
          <w:shd w:val="clear" w:color="auto" w:fill="FFFFFF"/>
        </w:rPr>
        <w:t xml:space="preserve"> a </w:t>
      </w:r>
      <w:proofErr w:type="spellStart"/>
      <w:r w:rsidRPr="00E30112">
        <w:rPr>
          <w:sz w:val="24"/>
          <w:szCs w:val="24"/>
          <w:shd w:val="clear" w:color="auto" w:fill="FFFFFF"/>
        </w:rPr>
        <w:t>Bettina</w:t>
      </w:r>
      <w:proofErr w:type="spellEnd"/>
      <w:r w:rsidRPr="00E30112">
        <w:rPr>
          <w:sz w:val="24"/>
          <w:szCs w:val="24"/>
          <w:shd w:val="clear" w:color="auto" w:fill="FFFFFF"/>
        </w:rPr>
        <w:t xml:space="preserve"> SCHULZ. </w:t>
      </w:r>
      <w:r w:rsidRPr="00E30112">
        <w:rPr>
          <w:i/>
          <w:iCs/>
          <w:sz w:val="24"/>
          <w:szCs w:val="24"/>
          <w:shd w:val="clear" w:color="auto" w:fill="FFFFFF"/>
        </w:rPr>
        <w:t>Tropické plody: biologie, využití, pěstování a sklizeň</w:t>
      </w:r>
      <w:r w:rsidRPr="00E30112">
        <w:rPr>
          <w:sz w:val="24"/>
          <w:szCs w:val="24"/>
          <w:shd w:val="clear" w:color="auto" w:fill="FFFFFF"/>
        </w:rPr>
        <w:t>. V Praze: Knižní klub, 2002. Průvodce přírodou (Knižní klub). ISBN 80-242-0785-0.</w:t>
      </w:r>
    </w:p>
    <w:p w14:paraId="320313BF" w14:textId="1F2CA280" w:rsidR="00E30112" w:rsidRPr="00E30112" w:rsidRDefault="00E30112" w:rsidP="00E30112">
      <w:pPr>
        <w:pStyle w:val="Textpoznpodarou"/>
        <w:rPr>
          <w:sz w:val="24"/>
          <w:szCs w:val="24"/>
          <w:shd w:val="clear" w:color="auto" w:fill="FFFFFF"/>
        </w:rPr>
      </w:pPr>
    </w:p>
    <w:p w14:paraId="01F6BC44" w14:textId="13F1453C" w:rsidR="00E30112" w:rsidRPr="00E30112" w:rsidRDefault="00E30112" w:rsidP="00E30112">
      <w:pPr>
        <w:pStyle w:val="Textpoznpodarou"/>
        <w:rPr>
          <w:sz w:val="24"/>
          <w:szCs w:val="24"/>
        </w:rPr>
      </w:pPr>
      <w:r w:rsidRPr="00E30112">
        <w:rPr>
          <w:sz w:val="24"/>
          <w:szCs w:val="24"/>
        </w:rPr>
        <w:t xml:space="preserve">NURKHOIRY, </w:t>
      </w:r>
      <w:proofErr w:type="spellStart"/>
      <w:r w:rsidRPr="00E30112">
        <w:rPr>
          <w:sz w:val="24"/>
          <w:szCs w:val="24"/>
        </w:rPr>
        <w:t>Ratnawati</w:t>
      </w:r>
      <w:proofErr w:type="spellEnd"/>
      <w:r w:rsidRPr="00E30112">
        <w:rPr>
          <w:sz w:val="24"/>
          <w:szCs w:val="24"/>
        </w:rPr>
        <w:t xml:space="preserve"> a </w:t>
      </w:r>
      <w:proofErr w:type="spellStart"/>
      <w:r w:rsidRPr="00E30112">
        <w:rPr>
          <w:sz w:val="24"/>
          <w:szCs w:val="24"/>
        </w:rPr>
        <w:t>Sachnaz</w:t>
      </w:r>
      <w:proofErr w:type="spellEnd"/>
      <w:r w:rsidRPr="00E30112">
        <w:rPr>
          <w:sz w:val="24"/>
          <w:szCs w:val="24"/>
        </w:rPr>
        <w:t xml:space="preserve"> </w:t>
      </w:r>
      <w:proofErr w:type="spellStart"/>
      <w:r w:rsidRPr="00E30112">
        <w:rPr>
          <w:sz w:val="24"/>
          <w:szCs w:val="24"/>
        </w:rPr>
        <w:t>Desta</w:t>
      </w:r>
      <w:proofErr w:type="spellEnd"/>
      <w:r w:rsidRPr="00E30112">
        <w:rPr>
          <w:sz w:val="24"/>
          <w:szCs w:val="24"/>
        </w:rPr>
        <w:t xml:space="preserve"> OKTARINA. </w:t>
      </w:r>
      <w:proofErr w:type="spellStart"/>
      <w:r w:rsidRPr="00E30112">
        <w:rPr>
          <w:sz w:val="24"/>
          <w:szCs w:val="24"/>
        </w:rPr>
        <w:t>How</w:t>
      </w:r>
      <w:proofErr w:type="spellEnd"/>
      <w:r w:rsidRPr="00E30112">
        <w:rPr>
          <w:sz w:val="24"/>
          <w:szCs w:val="24"/>
        </w:rPr>
        <w:t xml:space="preserve"> </w:t>
      </w:r>
      <w:proofErr w:type="spellStart"/>
      <w:r w:rsidRPr="00E30112">
        <w:rPr>
          <w:sz w:val="24"/>
          <w:szCs w:val="24"/>
        </w:rPr>
        <w:t>does</w:t>
      </w:r>
      <w:proofErr w:type="spellEnd"/>
      <w:r w:rsidRPr="00E30112">
        <w:rPr>
          <w:sz w:val="24"/>
          <w:szCs w:val="24"/>
        </w:rPr>
        <w:t xml:space="preserve"> COVID-19 </w:t>
      </w:r>
      <w:proofErr w:type="spellStart"/>
      <w:r w:rsidRPr="00E30112">
        <w:rPr>
          <w:sz w:val="24"/>
          <w:szCs w:val="24"/>
        </w:rPr>
        <w:t>Impact</w:t>
      </w:r>
      <w:proofErr w:type="spellEnd"/>
      <w:r w:rsidRPr="00E30112">
        <w:rPr>
          <w:sz w:val="24"/>
          <w:szCs w:val="24"/>
        </w:rPr>
        <w:t xml:space="preserve"> </w:t>
      </w:r>
      <w:proofErr w:type="spellStart"/>
      <w:r w:rsidRPr="00E30112">
        <w:rPr>
          <w:sz w:val="24"/>
          <w:szCs w:val="24"/>
        </w:rPr>
        <w:t>Oil</w:t>
      </w:r>
      <w:proofErr w:type="spellEnd"/>
      <w:r w:rsidRPr="00E30112">
        <w:rPr>
          <w:sz w:val="24"/>
          <w:szCs w:val="24"/>
        </w:rPr>
        <w:t xml:space="preserve"> Palm Management </w:t>
      </w:r>
      <w:proofErr w:type="spellStart"/>
      <w:r w:rsidRPr="00E30112">
        <w:rPr>
          <w:sz w:val="24"/>
          <w:szCs w:val="24"/>
        </w:rPr>
        <w:t>Practices</w:t>
      </w:r>
      <w:proofErr w:type="spellEnd"/>
      <w:r w:rsidRPr="00E30112">
        <w:rPr>
          <w:sz w:val="24"/>
          <w:szCs w:val="24"/>
        </w:rPr>
        <w:t xml:space="preserve"> in </w:t>
      </w:r>
      <w:proofErr w:type="spellStart"/>
      <w:r w:rsidRPr="00E30112">
        <w:rPr>
          <w:sz w:val="24"/>
          <w:szCs w:val="24"/>
        </w:rPr>
        <w:t>Indonesia</w:t>
      </w:r>
      <w:proofErr w:type="spellEnd"/>
      <w:r w:rsidRPr="00E30112">
        <w:rPr>
          <w:sz w:val="24"/>
          <w:szCs w:val="24"/>
        </w:rPr>
        <w:t>? </w:t>
      </w:r>
      <w:r w:rsidRPr="00E30112">
        <w:rPr>
          <w:i/>
          <w:iCs/>
          <w:sz w:val="24"/>
          <w:szCs w:val="24"/>
        </w:rPr>
        <w:t xml:space="preserve">International </w:t>
      </w:r>
      <w:proofErr w:type="spellStart"/>
      <w:r w:rsidRPr="00E30112">
        <w:rPr>
          <w:i/>
          <w:iCs/>
          <w:sz w:val="24"/>
          <w:szCs w:val="24"/>
        </w:rPr>
        <w:t>Journal</w:t>
      </w:r>
      <w:proofErr w:type="spellEnd"/>
      <w:r w:rsidRPr="00E30112">
        <w:rPr>
          <w:i/>
          <w:iCs/>
          <w:sz w:val="24"/>
          <w:szCs w:val="24"/>
        </w:rPr>
        <w:t xml:space="preserve"> </w:t>
      </w:r>
      <w:proofErr w:type="spellStart"/>
      <w:r w:rsidRPr="00E30112">
        <w:rPr>
          <w:i/>
          <w:iCs/>
          <w:sz w:val="24"/>
          <w:szCs w:val="24"/>
        </w:rPr>
        <w:t>of</w:t>
      </w:r>
      <w:proofErr w:type="spellEnd"/>
      <w:r w:rsidRPr="00E30112">
        <w:rPr>
          <w:i/>
          <w:iCs/>
          <w:sz w:val="24"/>
          <w:szCs w:val="24"/>
        </w:rPr>
        <w:t xml:space="preserve"> </w:t>
      </w:r>
      <w:proofErr w:type="spellStart"/>
      <w:r w:rsidRPr="00E30112">
        <w:rPr>
          <w:i/>
          <w:iCs/>
          <w:sz w:val="24"/>
          <w:szCs w:val="24"/>
        </w:rPr>
        <w:t>Oil</w:t>
      </w:r>
      <w:proofErr w:type="spellEnd"/>
      <w:r w:rsidRPr="00E30112">
        <w:rPr>
          <w:i/>
          <w:iCs/>
          <w:sz w:val="24"/>
          <w:szCs w:val="24"/>
        </w:rPr>
        <w:t xml:space="preserve"> Palm</w:t>
      </w:r>
      <w:r w:rsidRPr="00E30112">
        <w:rPr>
          <w:sz w:val="24"/>
          <w:szCs w:val="24"/>
        </w:rPr>
        <w:t> [online]. 2020, </w:t>
      </w:r>
      <w:r w:rsidRPr="00E30112">
        <w:rPr>
          <w:b/>
          <w:bCs/>
          <w:sz w:val="24"/>
          <w:szCs w:val="24"/>
        </w:rPr>
        <w:t>3</w:t>
      </w:r>
      <w:r w:rsidRPr="00E30112">
        <w:rPr>
          <w:sz w:val="24"/>
          <w:szCs w:val="24"/>
        </w:rPr>
        <w:t>(2), 56-67 [cit. 2021-9-12]. ISSN 2614-2376. Dostupné z: doi:10.35876/</w:t>
      </w:r>
      <w:proofErr w:type="gramStart"/>
      <w:r w:rsidRPr="00E30112">
        <w:rPr>
          <w:sz w:val="24"/>
          <w:szCs w:val="24"/>
        </w:rPr>
        <w:t>ijop.v</w:t>
      </w:r>
      <w:proofErr w:type="gramEnd"/>
      <w:r w:rsidRPr="00E30112">
        <w:rPr>
          <w:sz w:val="24"/>
          <w:szCs w:val="24"/>
        </w:rPr>
        <w:t>3i2.49.</w:t>
      </w:r>
    </w:p>
    <w:p w14:paraId="29F9BB62" w14:textId="6C9654FF" w:rsidR="00E30112" w:rsidRPr="00E30112" w:rsidRDefault="00E30112" w:rsidP="00E30112">
      <w:pPr>
        <w:pStyle w:val="Textpoznpodarou"/>
        <w:rPr>
          <w:sz w:val="24"/>
          <w:szCs w:val="24"/>
        </w:rPr>
      </w:pPr>
    </w:p>
    <w:p w14:paraId="5E47B5E4" w14:textId="7C5B8DC4" w:rsidR="00E30112" w:rsidRPr="00E30112" w:rsidRDefault="00E30112" w:rsidP="00E30112">
      <w:pPr>
        <w:pStyle w:val="Textpoznpodarou"/>
        <w:rPr>
          <w:sz w:val="24"/>
          <w:szCs w:val="24"/>
        </w:rPr>
      </w:pPr>
      <w:r w:rsidRPr="00E30112">
        <w:rPr>
          <w:sz w:val="24"/>
          <w:szCs w:val="24"/>
        </w:rPr>
        <w:t xml:space="preserve">O'NEILL, Aaron. </w:t>
      </w:r>
      <w:proofErr w:type="spellStart"/>
      <w:r w:rsidRPr="00E30112">
        <w:rPr>
          <w:sz w:val="24"/>
          <w:szCs w:val="24"/>
        </w:rPr>
        <w:t>Indonesia</w:t>
      </w:r>
      <w:proofErr w:type="spellEnd"/>
      <w:r w:rsidRPr="00E30112">
        <w:rPr>
          <w:sz w:val="24"/>
          <w:szCs w:val="24"/>
        </w:rPr>
        <w:t xml:space="preserve">: </w:t>
      </w:r>
      <w:proofErr w:type="spellStart"/>
      <w:r w:rsidRPr="00E30112">
        <w:rPr>
          <w:sz w:val="24"/>
          <w:szCs w:val="24"/>
        </w:rPr>
        <w:t>Distribution</w:t>
      </w:r>
      <w:proofErr w:type="spellEnd"/>
      <w:r w:rsidRPr="00E30112">
        <w:rPr>
          <w:sz w:val="24"/>
          <w:szCs w:val="24"/>
        </w:rPr>
        <w:t xml:space="preserve"> </w:t>
      </w:r>
      <w:proofErr w:type="spellStart"/>
      <w:r w:rsidRPr="00E30112">
        <w:rPr>
          <w:sz w:val="24"/>
          <w:szCs w:val="24"/>
        </w:rPr>
        <w:t>of</w:t>
      </w:r>
      <w:proofErr w:type="spellEnd"/>
      <w:r w:rsidRPr="00E30112">
        <w:rPr>
          <w:sz w:val="24"/>
          <w:szCs w:val="24"/>
        </w:rPr>
        <w:t xml:space="preserve"> </w:t>
      </w:r>
      <w:proofErr w:type="spellStart"/>
      <w:r w:rsidRPr="00E30112">
        <w:rPr>
          <w:sz w:val="24"/>
          <w:szCs w:val="24"/>
        </w:rPr>
        <w:t>employment</w:t>
      </w:r>
      <w:proofErr w:type="spellEnd"/>
      <w:r w:rsidRPr="00E30112">
        <w:rPr>
          <w:sz w:val="24"/>
          <w:szCs w:val="24"/>
        </w:rPr>
        <w:t xml:space="preserve"> by </w:t>
      </w:r>
      <w:proofErr w:type="spellStart"/>
      <w:r w:rsidRPr="00E30112">
        <w:rPr>
          <w:sz w:val="24"/>
          <w:szCs w:val="24"/>
        </w:rPr>
        <w:t>economic</w:t>
      </w:r>
      <w:proofErr w:type="spellEnd"/>
      <w:r w:rsidRPr="00E30112">
        <w:rPr>
          <w:sz w:val="24"/>
          <w:szCs w:val="24"/>
        </w:rPr>
        <w:t xml:space="preserve"> </w:t>
      </w:r>
      <w:proofErr w:type="spellStart"/>
      <w:r w:rsidRPr="00E30112">
        <w:rPr>
          <w:sz w:val="24"/>
          <w:szCs w:val="24"/>
        </w:rPr>
        <w:t>sector</w:t>
      </w:r>
      <w:proofErr w:type="spellEnd"/>
      <w:r w:rsidRPr="00E30112">
        <w:rPr>
          <w:sz w:val="24"/>
          <w:szCs w:val="24"/>
        </w:rPr>
        <w:t xml:space="preserve"> </w:t>
      </w:r>
      <w:proofErr w:type="spellStart"/>
      <w:r w:rsidRPr="00E30112">
        <w:rPr>
          <w:sz w:val="24"/>
          <w:szCs w:val="24"/>
        </w:rPr>
        <w:t>from</w:t>
      </w:r>
      <w:proofErr w:type="spellEnd"/>
      <w:r w:rsidRPr="00E30112">
        <w:rPr>
          <w:sz w:val="24"/>
          <w:szCs w:val="24"/>
        </w:rPr>
        <w:t xml:space="preserve"> 2009 to 2019. </w:t>
      </w:r>
      <w:r w:rsidRPr="00E30112">
        <w:rPr>
          <w:i/>
          <w:iCs/>
          <w:sz w:val="24"/>
          <w:szCs w:val="24"/>
        </w:rPr>
        <w:t>Statista</w:t>
      </w:r>
      <w:r w:rsidRPr="00E30112">
        <w:rPr>
          <w:sz w:val="24"/>
          <w:szCs w:val="24"/>
        </w:rPr>
        <w:t> [online]. 27. 7. 2021 [cit. 2021-9-30]. Dostupné z: https://www.statista.com/statistics/320160/employment-by-economic-sector-in-indonesia/.</w:t>
      </w:r>
    </w:p>
    <w:p w14:paraId="0E62DE4C" w14:textId="77777777" w:rsidR="00E30112" w:rsidRPr="00E30112" w:rsidRDefault="00E30112" w:rsidP="00E30112">
      <w:pPr>
        <w:pStyle w:val="Textpoznpodarou"/>
        <w:rPr>
          <w:sz w:val="24"/>
          <w:szCs w:val="24"/>
          <w:shd w:val="clear" w:color="auto" w:fill="FFFFFF"/>
        </w:rPr>
      </w:pPr>
    </w:p>
    <w:p w14:paraId="574E2596" w14:textId="6C04D2D1" w:rsidR="00E30112" w:rsidRPr="00E30112" w:rsidRDefault="00E30112" w:rsidP="00E30112">
      <w:pPr>
        <w:pStyle w:val="Textpoznpodarou"/>
        <w:rPr>
          <w:sz w:val="24"/>
          <w:szCs w:val="24"/>
          <w:shd w:val="clear" w:color="auto" w:fill="FFFFFF"/>
        </w:rPr>
      </w:pPr>
      <w:r w:rsidRPr="00E30112">
        <w:rPr>
          <w:sz w:val="24"/>
          <w:szCs w:val="24"/>
        </w:rPr>
        <w:t xml:space="preserve">OLIVIA, Susan. </w:t>
      </w:r>
      <w:proofErr w:type="spellStart"/>
      <w:r w:rsidRPr="00E30112">
        <w:rPr>
          <w:sz w:val="24"/>
          <w:szCs w:val="24"/>
        </w:rPr>
        <w:t>Indonesia</w:t>
      </w:r>
      <w:proofErr w:type="spellEnd"/>
      <w:r w:rsidRPr="00E30112">
        <w:rPr>
          <w:sz w:val="24"/>
          <w:szCs w:val="24"/>
        </w:rPr>
        <w:t xml:space="preserve"> in </w:t>
      </w:r>
      <w:proofErr w:type="spellStart"/>
      <w:r w:rsidRPr="00E30112">
        <w:rPr>
          <w:sz w:val="24"/>
          <w:szCs w:val="24"/>
        </w:rPr>
        <w:t>the</w:t>
      </w:r>
      <w:proofErr w:type="spellEnd"/>
      <w:r w:rsidRPr="00E30112">
        <w:rPr>
          <w:sz w:val="24"/>
          <w:szCs w:val="24"/>
        </w:rPr>
        <w:t xml:space="preserve"> </w:t>
      </w:r>
      <w:proofErr w:type="spellStart"/>
      <w:r w:rsidRPr="00E30112">
        <w:rPr>
          <w:sz w:val="24"/>
          <w:szCs w:val="24"/>
        </w:rPr>
        <w:t>Time</w:t>
      </w:r>
      <w:proofErr w:type="spellEnd"/>
      <w:r w:rsidRPr="00E30112">
        <w:rPr>
          <w:sz w:val="24"/>
          <w:szCs w:val="24"/>
        </w:rPr>
        <w:t xml:space="preserve"> </w:t>
      </w:r>
      <w:proofErr w:type="spellStart"/>
      <w:r w:rsidRPr="00E30112">
        <w:rPr>
          <w:sz w:val="24"/>
          <w:szCs w:val="24"/>
        </w:rPr>
        <w:t>of</w:t>
      </w:r>
      <w:proofErr w:type="spellEnd"/>
      <w:r w:rsidRPr="00E30112">
        <w:rPr>
          <w:sz w:val="24"/>
          <w:szCs w:val="24"/>
        </w:rPr>
        <w:t xml:space="preserve"> Covid-19. </w:t>
      </w:r>
      <w:proofErr w:type="spellStart"/>
      <w:r w:rsidRPr="00E30112">
        <w:rPr>
          <w:i/>
          <w:iCs/>
          <w:sz w:val="24"/>
          <w:szCs w:val="24"/>
        </w:rPr>
        <w:t>Taylor</w:t>
      </w:r>
      <w:proofErr w:type="spellEnd"/>
      <w:r w:rsidRPr="00E30112">
        <w:rPr>
          <w:i/>
          <w:iCs/>
          <w:sz w:val="24"/>
          <w:szCs w:val="24"/>
        </w:rPr>
        <w:t xml:space="preserve"> &amp; Francis Online</w:t>
      </w:r>
      <w:r w:rsidRPr="00E30112">
        <w:rPr>
          <w:sz w:val="24"/>
          <w:szCs w:val="24"/>
        </w:rPr>
        <w:t> [online]. 2020 [cit. 2021-9-12]. Dostupné z: doi:10.1080/00074918.2020.1798581.</w:t>
      </w:r>
    </w:p>
    <w:p w14:paraId="6FB35729" w14:textId="77777777" w:rsidR="00E30112" w:rsidRPr="00E30112" w:rsidRDefault="00E30112" w:rsidP="00E30112">
      <w:pPr>
        <w:pStyle w:val="Textpoznpodarou"/>
        <w:rPr>
          <w:sz w:val="24"/>
          <w:szCs w:val="24"/>
          <w:shd w:val="clear" w:color="auto" w:fill="FFFFFF"/>
        </w:rPr>
      </w:pPr>
    </w:p>
    <w:p w14:paraId="1A8BC89D" w14:textId="1C78544E" w:rsidR="00E30112" w:rsidRPr="00E30112" w:rsidRDefault="00E30112" w:rsidP="00E30112">
      <w:pPr>
        <w:pStyle w:val="Textpoznpodarou"/>
        <w:rPr>
          <w:sz w:val="24"/>
          <w:szCs w:val="24"/>
        </w:rPr>
      </w:pPr>
      <w:proofErr w:type="spellStart"/>
      <w:r w:rsidRPr="00E30112">
        <w:rPr>
          <w:sz w:val="24"/>
          <w:szCs w:val="24"/>
        </w:rPr>
        <w:t>Our</w:t>
      </w:r>
      <w:proofErr w:type="spellEnd"/>
      <w:r w:rsidRPr="00E30112">
        <w:rPr>
          <w:sz w:val="24"/>
          <w:szCs w:val="24"/>
        </w:rPr>
        <w:t xml:space="preserve"> </w:t>
      </w:r>
      <w:proofErr w:type="spellStart"/>
      <w:r w:rsidRPr="00E30112">
        <w:rPr>
          <w:sz w:val="24"/>
          <w:szCs w:val="24"/>
        </w:rPr>
        <w:t>Organisation</w:t>
      </w:r>
      <w:proofErr w:type="spellEnd"/>
      <w:r w:rsidRPr="00E30112">
        <w:rPr>
          <w:sz w:val="24"/>
          <w:szCs w:val="24"/>
        </w:rPr>
        <w:t>. </w:t>
      </w:r>
      <w:r w:rsidRPr="00E30112">
        <w:rPr>
          <w:i/>
          <w:iCs/>
          <w:sz w:val="24"/>
          <w:szCs w:val="24"/>
        </w:rPr>
        <w:t>RSPO</w:t>
      </w:r>
      <w:r w:rsidRPr="00E30112">
        <w:rPr>
          <w:sz w:val="24"/>
          <w:szCs w:val="24"/>
        </w:rPr>
        <w:t> [online]. [cit. 2021-10-18]. Dostupné z: https://rspo.org/about/our-organisation.</w:t>
      </w:r>
    </w:p>
    <w:p w14:paraId="74FD7804" w14:textId="77777777" w:rsidR="00E30112" w:rsidRPr="00E30112" w:rsidRDefault="00E30112" w:rsidP="00E30112">
      <w:pPr>
        <w:pStyle w:val="Textpoznpodarou"/>
        <w:rPr>
          <w:color w:val="000000" w:themeColor="text1"/>
          <w:sz w:val="24"/>
          <w:szCs w:val="24"/>
        </w:rPr>
      </w:pPr>
    </w:p>
    <w:p w14:paraId="6830D864" w14:textId="1610A704" w:rsidR="00E30112" w:rsidRPr="00E30112" w:rsidRDefault="00E30112" w:rsidP="00E30112">
      <w:pPr>
        <w:pStyle w:val="Textpoznpodarou"/>
        <w:rPr>
          <w:sz w:val="24"/>
          <w:szCs w:val="24"/>
          <w:shd w:val="clear" w:color="auto" w:fill="FFFFFF"/>
        </w:rPr>
      </w:pPr>
      <w:r w:rsidRPr="00E30112">
        <w:rPr>
          <w:sz w:val="24"/>
          <w:szCs w:val="24"/>
          <w:shd w:val="clear" w:color="auto" w:fill="FFFFFF"/>
        </w:rPr>
        <w:lastRenderedPageBreak/>
        <w:t>PACHECO, Pablo. </w:t>
      </w:r>
      <w:proofErr w:type="spellStart"/>
      <w:r w:rsidRPr="00E30112">
        <w:rPr>
          <w:i/>
          <w:iCs/>
          <w:sz w:val="24"/>
          <w:szCs w:val="24"/>
          <w:shd w:val="clear" w:color="auto" w:fill="FFFFFF"/>
        </w:rPr>
        <w:t>The</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palm</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oil</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global</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value</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chain</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Implications</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for</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economic</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growth</w:t>
      </w:r>
      <w:proofErr w:type="spellEnd"/>
      <w:r w:rsidRPr="00E30112">
        <w:rPr>
          <w:i/>
          <w:iCs/>
          <w:sz w:val="24"/>
          <w:szCs w:val="24"/>
          <w:shd w:val="clear" w:color="auto" w:fill="FFFFFF"/>
        </w:rPr>
        <w:t xml:space="preserve"> and </w:t>
      </w:r>
      <w:proofErr w:type="spellStart"/>
      <w:r w:rsidRPr="00E30112">
        <w:rPr>
          <w:i/>
          <w:iCs/>
          <w:sz w:val="24"/>
          <w:szCs w:val="24"/>
          <w:shd w:val="clear" w:color="auto" w:fill="FFFFFF"/>
        </w:rPr>
        <w:t>social</w:t>
      </w:r>
      <w:proofErr w:type="spellEnd"/>
      <w:r w:rsidRPr="00E30112">
        <w:rPr>
          <w:i/>
          <w:iCs/>
          <w:sz w:val="24"/>
          <w:szCs w:val="24"/>
          <w:shd w:val="clear" w:color="auto" w:fill="FFFFFF"/>
        </w:rPr>
        <w:t xml:space="preserve"> and </w:t>
      </w:r>
      <w:proofErr w:type="spellStart"/>
      <w:r w:rsidRPr="00E30112">
        <w:rPr>
          <w:i/>
          <w:iCs/>
          <w:sz w:val="24"/>
          <w:szCs w:val="24"/>
          <w:shd w:val="clear" w:color="auto" w:fill="FFFFFF"/>
        </w:rPr>
        <w:t>environmental</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sustainability</w:t>
      </w:r>
      <w:proofErr w:type="spellEnd"/>
      <w:r w:rsidRPr="00E30112">
        <w:rPr>
          <w:sz w:val="24"/>
          <w:szCs w:val="24"/>
          <w:shd w:val="clear" w:color="auto" w:fill="FFFFFF"/>
        </w:rPr>
        <w:t xml:space="preserve"> [online]. </w:t>
      </w:r>
      <w:proofErr w:type="spellStart"/>
      <w:r w:rsidRPr="00E30112">
        <w:rPr>
          <w:sz w:val="24"/>
          <w:szCs w:val="24"/>
          <w:shd w:val="clear" w:color="auto" w:fill="FFFFFF"/>
        </w:rPr>
        <w:t>Bogor</w:t>
      </w:r>
      <w:proofErr w:type="spellEnd"/>
      <w:r w:rsidRPr="00E30112">
        <w:rPr>
          <w:sz w:val="24"/>
          <w:szCs w:val="24"/>
          <w:shd w:val="clear" w:color="auto" w:fill="FFFFFF"/>
        </w:rPr>
        <w:t xml:space="preserve">: Center </w:t>
      </w:r>
      <w:proofErr w:type="spellStart"/>
      <w:r w:rsidRPr="00E30112">
        <w:rPr>
          <w:sz w:val="24"/>
          <w:szCs w:val="24"/>
          <w:shd w:val="clear" w:color="auto" w:fill="FFFFFF"/>
        </w:rPr>
        <w:t>for</w:t>
      </w:r>
      <w:proofErr w:type="spellEnd"/>
      <w:r w:rsidRPr="00E30112">
        <w:rPr>
          <w:sz w:val="24"/>
          <w:szCs w:val="24"/>
          <w:shd w:val="clear" w:color="auto" w:fill="FFFFFF"/>
        </w:rPr>
        <w:t xml:space="preserve"> International </w:t>
      </w:r>
      <w:proofErr w:type="spellStart"/>
      <w:r w:rsidRPr="00E30112">
        <w:rPr>
          <w:sz w:val="24"/>
          <w:szCs w:val="24"/>
          <w:shd w:val="clear" w:color="auto" w:fill="FFFFFF"/>
        </w:rPr>
        <w:t>Forestry</w:t>
      </w:r>
      <w:proofErr w:type="spellEnd"/>
      <w:r w:rsidRPr="00E30112">
        <w:rPr>
          <w:sz w:val="24"/>
          <w:szCs w:val="24"/>
          <w:shd w:val="clear" w:color="auto" w:fill="FFFFFF"/>
        </w:rPr>
        <w:t xml:space="preserve"> </w:t>
      </w:r>
      <w:proofErr w:type="spellStart"/>
      <w:r w:rsidRPr="00E30112">
        <w:rPr>
          <w:sz w:val="24"/>
          <w:szCs w:val="24"/>
          <w:shd w:val="clear" w:color="auto" w:fill="FFFFFF"/>
        </w:rPr>
        <w:t>Research</w:t>
      </w:r>
      <w:proofErr w:type="spellEnd"/>
      <w:r w:rsidRPr="00E30112">
        <w:rPr>
          <w:sz w:val="24"/>
          <w:szCs w:val="24"/>
          <w:shd w:val="clear" w:color="auto" w:fill="FFFFFF"/>
        </w:rPr>
        <w:t>, 2017 [cit. 2021-02-10]. Dostupné z: https://www.cifor.org/publications/pdf_files/WPapers/WP220Pacheco.pdf.</w:t>
      </w:r>
    </w:p>
    <w:p w14:paraId="17E3F04A" w14:textId="1E860454" w:rsidR="00E30112" w:rsidRPr="00E30112" w:rsidRDefault="00E30112" w:rsidP="00E30112">
      <w:pPr>
        <w:pStyle w:val="Textpoznpodarou"/>
        <w:rPr>
          <w:sz w:val="24"/>
          <w:szCs w:val="24"/>
          <w:shd w:val="clear" w:color="auto" w:fill="FFFFFF"/>
        </w:rPr>
      </w:pPr>
    </w:p>
    <w:p w14:paraId="1660BBE5" w14:textId="7ADCAA5D" w:rsidR="00E30112" w:rsidRPr="00E30112" w:rsidRDefault="00E30112" w:rsidP="00E30112">
      <w:pPr>
        <w:pStyle w:val="Textpoznpodarou"/>
        <w:rPr>
          <w:color w:val="000000" w:themeColor="text1"/>
          <w:sz w:val="24"/>
          <w:szCs w:val="24"/>
        </w:rPr>
      </w:pPr>
      <w:r w:rsidRPr="00E30112">
        <w:rPr>
          <w:color w:val="000000" w:themeColor="text1"/>
          <w:sz w:val="24"/>
          <w:szCs w:val="24"/>
        </w:rPr>
        <w:t xml:space="preserve">Palm </w:t>
      </w:r>
      <w:proofErr w:type="spellStart"/>
      <w:r w:rsidRPr="00E30112">
        <w:rPr>
          <w:color w:val="000000" w:themeColor="text1"/>
          <w:sz w:val="24"/>
          <w:szCs w:val="24"/>
        </w:rPr>
        <w:t>Oil</w:t>
      </w:r>
      <w:proofErr w:type="spellEnd"/>
      <w:r w:rsidRPr="00E30112">
        <w:rPr>
          <w:color w:val="000000" w:themeColor="text1"/>
          <w:sz w:val="24"/>
          <w:szCs w:val="24"/>
        </w:rPr>
        <w:t>. </w:t>
      </w:r>
      <w:r w:rsidRPr="00E30112">
        <w:rPr>
          <w:i/>
          <w:iCs/>
          <w:color w:val="000000" w:themeColor="text1"/>
          <w:sz w:val="24"/>
          <w:szCs w:val="24"/>
        </w:rPr>
        <w:t>INDONESIA-INVESTMENTS</w:t>
      </w:r>
      <w:r w:rsidRPr="00E30112">
        <w:rPr>
          <w:color w:val="000000" w:themeColor="text1"/>
          <w:sz w:val="24"/>
          <w:szCs w:val="24"/>
        </w:rPr>
        <w:t> [online]. 2017 [cit. 2021-9-5]. Dostupné z: https://www.indonesia-investments.com/business/commodities/palm-oil/item166.</w:t>
      </w:r>
    </w:p>
    <w:p w14:paraId="2DAAE806" w14:textId="77777777" w:rsidR="00E30112" w:rsidRPr="00E30112" w:rsidRDefault="00E30112" w:rsidP="00E30112">
      <w:pPr>
        <w:pStyle w:val="Textpoznpodarou"/>
        <w:rPr>
          <w:sz w:val="24"/>
          <w:szCs w:val="24"/>
        </w:rPr>
      </w:pPr>
    </w:p>
    <w:p w14:paraId="4868D6E6" w14:textId="0907B1FC" w:rsidR="00E30112" w:rsidRDefault="00E30112" w:rsidP="00E30112">
      <w:pPr>
        <w:pStyle w:val="Textpoznpodarou"/>
        <w:rPr>
          <w:sz w:val="24"/>
          <w:szCs w:val="24"/>
        </w:rPr>
      </w:pPr>
      <w:r w:rsidRPr="00E30112">
        <w:rPr>
          <w:sz w:val="24"/>
          <w:szCs w:val="24"/>
        </w:rPr>
        <w:t xml:space="preserve">Palm </w:t>
      </w:r>
      <w:proofErr w:type="spellStart"/>
      <w:r w:rsidRPr="00E30112">
        <w:rPr>
          <w:sz w:val="24"/>
          <w:szCs w:val="24"/>
        </w:rPr>
        <w:t>oil</w:t>
      </w:r>
      <w:proofErr w:type="spellEnd"/>
      <w:r w:rsidRPr="00E30112">
        <w:rPr>
          <w:sz w:val="24"/>
          <w:szCs w:val="24"/>
        </w:rPr>
        <w:t xml:space="preserve"> </w:t>
      </w:r>
      <w:proofErr w:type="spellStart"/>
      <w:r w:rsidRPr="00E30112">
        <w:rPr>
          <w:sz w:val="24"/>
          <w:szCs w:val="24"/>
        </w:rPr>
        <w:t>industry</w:t>
      </w:r>
      <w:proofErr w:type="spellEnd"/>
      <w:r w:rsidRPr="00E30112">
        <w:rPr>
          <w:sz w:val="24"/>
          <w:szCs w:val="24"/>
        </w:rPr>
        <w:t xml:space="preserve"> in </w:t>
      </w:r>
      <w:proofErr w:type="spellStart"/>
      <w:proofErr w:type="gramStart"/>
      <w:r w:rsidRPr="00E30112">
        <w:rPr>
          <w:sz w:val="24"/>
          <w:szCs w:val="24"/>
        </w:rPr>
        <w:t>Indonesia</w:t>
      </w:r>
      <w:proofErr w:type="spellEnd"/>
      <w:r w:rsidRPr="00E30112">
        <w:rPr>
          <w:sz w:val="24"/>
          <w:szCs w:val="24"/>
        </w:rPr>
        <w:t xml:space="preserve">- </w:t>
      </w:r>
      <w:proofErr w:type="spellStart"/>
      <w:r w:rsidRPr="00E30112">
        <w:rPr>
          <w:sz w:val="24"/>
          <w:szCs w:val="24"/>
        </w:rPr>
        <w:t>statistics</w:t>
      </w:r>
      <w:proofErr w:type="spellEnd"/>
      <w:proofErr w:type="gramEnd"/>
      <w:r w:rsidRPr="00E30112">
        <w:rPr>
          <w:sz w:val="24"/>
          <w:szCs w:val="24"/>
        </w:rPr>
        <w:t xml:space="preserve"> &amp; </w:t>
      </w:r>
      <w:proofErr w:type="spellStart"/>
      <w:r w:rsidRPr="00E30112">
        <w:rPr>
          <w:sz w:val="24"/>
          <w:szCs w:val="24"/>
        </w:rPr>
        <w:t>facts</w:t>
      </w:r>
      <w:proofErr w:type="spellEnd"/>
      <w:r w:rsidRPr="00E30112">
        <w:rPr>
          <w:sz w:val="24"/>
          <w:szCs w:val="24"/>
        </w:rPr>
        <w:t>. </w:t>
      </w:r>
      <w:r w:rsidRPr="00E30112">
        <w:rPr>
          <w:i/>
          <w:iCs/>
          <w:sz w:val="24"/>
          <w:szCs w:val="24"/>
        </w:rPr>
        <w:t>Statista</w:t>
      </w:r>
      <w:r w:rsidRPr="00E30112">
        <w:rPr>
          <w:sz w:val="24"/>
          <w:szCs w:val="24"/>
        </w:rPr>
        <w:t> [online]. 2021 [cit. 2021-9-5]. Dostupné z: https://www.statista.com/topics/5921/palm-oil-industry-in-indonesia/.</w:t>
      </w:r>
    </w:p>
    <w:p w14:paraId="0743C17B" w14:textId="4D623040" w:rsidR="00756C3C" w:rsidRDefault="00756C3C" w:rsidP="00E30112">
      <w:pPr>
        <w:pStyle w:val="Textpoznpodarou"/>
        <w:rPr>
          <w:sz w:val="24"/>
          <w:szCs w:val="24"/>
        </w:rPr>
      </w:pPr>
    </w:p>
    <w:p w14:paraId="4AE1D34D" w14:textId="2015575E" w:rsidR="00756C3C" w:rsidRDefault="00756C3C" w:rsidP="00E30112">
      <w:pPr>
        <w:pStyle w:val="Textpoznpodarou"/>
        <w:rPr>
          <w:sz w:val="24"/>
          <w:szCs w:val="24"/>
        </w:rPr>
      </w:pPr>
      <w:r w:rsidRPr="00756C3C">
        <w:rPr>
          <w:sz w:val="24"/>
          <w:szCs w:val="24"/>
        </w:rPr>
        <w:t xml:space="preserve">PALM OIL PRODUCTS IN A SUPERMARKET. </w:t>
      </w:r>
      <w:proofErr w:type="spellStart"/>
      <w:r w:rsidRPr="00756C3C">
        <w:rPr>
          <w:sz w:val="24"/>
          <w:szCs w:val="24"/>
        </w:rPr>
        <w:t>Golden</w:t>
      </w:r>
      <w:proofErr w:type="spellEnd"/>
      <w:r w:rsidRPr="00756C3C">
        <w:rPr>
          <w:sz w:val="24"/>
          <w:szCs w:val="24"/>
        </w:rPr>
        <w:t xml:space="preserve"> </w:t>
      </w:r>
      <w:proofErr w:type="spellStart"/>
      <w:r w:rsidRPr="00756C3C">
        <w:rPr>
          <w:sz w:val="24"/>
          <w:szCs w:val="24"/>
        </w:rPr>
        <w:t>Agri-Resources</w:t>
      </w:r>
      <w:proofErr w:type="spellEnd"/>
      <w:r w:rsidRPr="00756C3C">
        <w:rPr>
          <w:sz w:val="24"/>
          <w:szCs w:val="24"/>
        </w:rPr>
        <w:t xml:space="preserve"> [online]. [cit. 2021-12-10]. Dostupné z: https://www.goldenagri.com.sg/supermarket/.</w:t>
      </w:r>
    </w:p>
    <w:p w14:paraId="6DC56AD7" w14:textId="49A0B510" w:rsidR="0015002B" w:rsidRDefault="0015002B" w:rsidP="00E30112">
      <w:pPr>
        <w:pStyle w:val="Textpoznpodarou"/>
        <w:rPr>
          <w:sz w:val="24"/>
          <w:szCs w:val="24"/>
        </w:rPr>
      </w:pPr>
    </w:p>
    <w:p w14:paraId="354F0380" w14:textId="3346136D" w:rsidR="0015002B" w:rsidRPr="0015002B" w:rsidRDefault="0015002B" w:rsidP="00E30112">
      <w:pPr>
        <w:pStyle w:val="Textpoznpodarou"/>
        <w:rPr>
          <w:sz w:val="48"/>
          <w:szCs w:val="48"/>
        </w:rPr>
      </w:pPr>
      <w:r w:rsidRPr="0015002B">
        <w:rPr>
          <w:sz w:val="24"/>
          <w:szCs w:val="24"/>
        </w:rPr>
        <w:t xml:space="preserve">Palm </w:t>
      </w:r>
      <w:proofErr w:type="spellStart"/>
      <w:r w:rsidRPr="0015002B">
        <w:rPr>
          <w:sz w:val="24"/>
          <w:szCs w:val="24"/>
        </w:rPr>
        <w:t>Oil</w:t>
      </w:r>
      <w:proofErr w:type="spellEnd"/>
      <w:r w:rsidRPr="0015002B">
        <w:rPr>
          <w:sz w:val="24"/>
          <w:szCs w:val="24"/>
        </w:rPr>
        <w:t>. </w:t>
      </w:r>
      <w:r w:rsidRPr="0015002B">
        <w:rPr>
          <w:i/>
          <w:iCs/>
          <w:sz w:val="24"/>
          <w:szCs w:val="24"/>
        </w:rPr>
        <w:t>TRADING ECONOMICS</w:t>
      </w:r>
      <w:r w:rsidRPr="0015002B">
        <w:rPr>
          <w:sz w:val="24"/>
          <w:szCs w:val="24"/>
        </w:rPr>
        <w:t xml:space="preserve"> [online]. 11 </w:t>
      </w:r>
      <w:proofErr w:type="spellStart"/>
      <w:r w:rsidRPr="0015002B">
        <w:rPr>
          <w:sz w:val="24"/>
          <w:szCs w:val="24"/>
        </w:rPr>
        <w:t>December</w:t>
      </w:r>
      <w:proofErr w:type="spellEnd"/>
      <w:r w:rsidRPr="0015002B">
        <w:rPr>
          <w:sz w:val="24"/>
          <w:szCs w:val="24"/>
        </w:rPr>
        <w:t xml:space="preserve"> 2021 [cit. 2021-12-11]. Dostupné z: https://tradingeconomics.com/commodity/palm-oil.</w:t>
      </w:r>
    </w:p>
    <w:p w14:paraId="1DC6B3BA" w14:textId="77777777" w:rsidR="00E30112" w:rsidRPr="00E30112" w:rsidRDefault="00E30112" w:rsidP="00E30112">
      <w:pPr>
        <w:pStyle w:val="Textpoznpodarou"/>
        <w:rPr>
          <w:color w:val="000000" w:themeColor="text1"/>
          <w:sz w:val="24"/>
          <w:szCs w:val="24"/>
        </w:rPr>
      </w:pPr>
    </w:p>
    <w:p w14:paraId="789BEBDC" w14:textId="39E5C5FD" w:rsidR="00E30112" w:rsidRPr="00E30112" w:rsidRDefault="00E30112" w:rsidP="00E30112">
      <w:pPr>
        <w:pStyle w:val="Textpoznpodarou"/>
        <w:rPr>
          <w:color w:val="000000" w:themeColor="text1"/>
          <w:sz w:val="24"/>
          <w:szCs w:val="24"/>
        </w:rPr>
      </w:pPr>
      <w:r w:rsidRPr="00E30112">
        <w:rPr>
          <w:color w:val="000000" w:themeColor="text1"/>
          <w:sz w:val="24"/>
          <w:szCs w:val="24"/>
        </w:rPr>
        <w:t xml:space="preserve">PETRENKO, </w:t>
      </w:r>
      <w:proofErr w:type="spellStart"/>
      <w:r w:rsidRPr="00E30112">
        <w:rPr>
          <w:color w:val="000000" w:themeColor="text1"/>
          <w:sz w:val="24"/>
          <w:szCs w:val="24"/>
        </w:rPr>
        <w:t>Chelsea</w:t>
      </w:r>
      <w:proofErr w:type="spellEnd"/>
      <w:r w:rsidRPr="00E30112">
        <w:rPr>
          <w:color w:val="000000" w:themeColor="text1"/>
          <w:sz w:val="24"/>
          <w:szCs w:val="24"/>
        </w:rPr>
        <w:t xml:space="preserve">. </w:t>
      </w:r>
      <w:proofErr w:type="spellStart"/>
      <w:r w:rsidRPr="00E30112">
        <w:rPr>
          <w:color w:val="000000" w:themeColor="text1"/>
          <w:sz w:val="24"/>
          <w:szCs w:val="24"/>
        </w:rPr>
        <w:t>Ecological</w:t>
      </w:r>
      <w:proofErr w:type="spellEnd"/>
      <w:r w:rsidRPr="00E30112">
        <w:rPr>
          <w:color w:val="000000" w:themeColor="text1"/>
          <w:sz w:val="24"/>
          <w:szCs w:val="24"/>
        </w:rPr>
        <w:t xml:space="preserve"> </w:t>
      </w:r>
      <w:proofErr w:type="spellStart"/>
      <w:r w:rsidRPr="00E30112">
        <w:rPr>
          <w:color w:val="000000" w:themeColor="text1"/>
          <w:sz w:val="24"/>
          <w:szCs w:val="24"/>
        </w:rPr>
        <w:t>impacts</w:t>
      </w:r>
      <w:proofErr w:type="spellEnd"/>
      <w:r w:rsidRPr="00E30112">
        <w:rPr>
          <w:color w:val="000000" w:themeColor="text1"/>
          <w:sz w:val="24"/>
          <w:szCs w:val="24"/>
        </w:rPr>
        <w:t xml:space="preserve"> </w:t>
      </w:r>
      <w:proofErr w:type="spellStart"/>
      <w:r w:rsidRPr="00E30112">
        <w:rPr>
          <w:color w:val="000000" w:themeColor="text1"/>
          <w:sz w:val="24"/>
          <w:szCs w:val="24"/>
        </w:rPr>
        <w:t>of</w:t>
      </w:r>
      <w:proofErr w:type="spellEnd"/>
      <w:r w:rsidRPr="00E30112">
        <w:rPr>
          <w:color w:val="000000" w:themeColor="text1"/>
          <w:sz w:val="24"/>
          <w:szCs w:val="24"/>
        </w:rPr>
        <w:t xml:space="preserve"> </w:t>
      </w:r>
      <w:proofErr w:type="spellStart"/>
      <w:r w:rsidRPr="00E30112">
        <w:rPr>
          <w:color w:val="000000" w:themeColor="text1"/>
          <w:sz w:val="24"/>
          <w:szCs w:val="24"/>
        </w:rPr>
        <w:t>palm</w:t>
      </w:r>
      <w:proofErr w:type="spellEnd"/>
      <w:r w:rsidRPr="00E30112">
        <w:rPr>
          <w:color w:val="000000" w:themeColor="text1"/>
          <w:sz w:val="24"/>
          <w:szCs w:val="24"/>
        </w:rPr>
        <w:t xml:space="preserve"> </w:t>
      </w:r>
      <w:proofErr w:type="spellStart"/>
      <w:r w:rsidRPr="00E30112">
        <w:rPr>
          <w:color w:val="000000" w:themeColor="text1"/>
          <w:sz w:val="24"/>
          <w:szCs w:val="24"/>
        </w:rPr>
        <w:t>oil</w:t>
      </w:r>
      <w:proofErr w:type="spellEnd"/>
      <w:r w:rsidRPr="00E30112">
        <w:rPr>
          <w:color w:val="000000" w:themeColor="text1"/>
          <w:sz w:val="24"/>
          <w:szCs w:val="24"/>
        </w:rPr>
        <w:t xml:space="preserve"> </w:t>
      </w:r>
      <w:proofErr w:type="spellStart"/>
      <w:r w:rsidRPr="00E30112">
        <w:rPr>
          <w:color w:val="000000" w:themeColor="text1"/>
          <w:sz w:val="24"/>
          <w:szCs w:val="24"/>
        </w:rPr>
        <w:t>expansion</w:t>
      </w:r>
      <w:proofErr w:type="spellEnd"/>
      <w:r w:rsidRPr="00E30112">
        <w:rPr>
          <w:color w:val="000000" w:themeColor="text1"/>
          <w:sz w:val="24"/>
          <w:szCs w:val="24"/>
        </w:rPr>
        <w:t xml:space="preserve"> in </w:t>
      </w:r>
      <w:proofErr w:type="spellStart"/>
      <w:r w:rsidRPr="00E30112">
        <w:rPr>
          <w:color w:val="000000" w:themeColor="text1"/>
          <w:sz w:val="24"/>
          <w:szCs w:val="24"/>
        </w:rPr>
        <w:t>Indonesia</w:t>
      </w:r>
      <w:proofErr w:type="spellEnd"/>
      <w:r w:rsidRPr="00E30112">
        <w:rPr>
          <w:color w:val="000000" w:themeColor="text1"/>
          <w:sz w:val="24"/>
          <w:szCs w:val="24"/>
        </w:rPr>
        <w:t>. </w:t>
      </w:r>
      <w:r w:rsidRPr="00E30112">
        <w:rPr>
          <w:i/>
          <w:iCs/>
          <w:color w:val="000000" w:themeColor="text1"/>
          <w:sz w:val="24"/>
          <w:szCs w:val="24"/>
        </w:rPr>
        <w:t xml:space="preserve">International </w:t>
      </w:r>
      <w:proofErr w:type="spellStart"/>
      <w:r w:rsidRPr="00E30112">
        <w:rPr>
          <w:i/>
          <w:iCs/>
          <w:color w:val="000000" w:themeColor="text1"/>
          <w:sz w:val="24"/>
          <w:szCs w:val="24"/>
        </w:rPr>
        <w:t>Council</w:t>
      </w:r>
      <w:proofErr w:type="spellEnd"/>
      <w:r w:rsidRPr="00E30112">
        <w:rPr>
          <w:i/>
          <w:iCs/>
          <w:color w:val="000000" w:themeColor="text1"/>
          <w:sz w:val="24"/>
          <w:szCs w:val="24"/>
        </w:rPr>
        <w:t xml:space="preserve"> on </w:t>
      </w:r>
      <w:proofErr w:type="spellStart"/>
      <w:r w:rsidRPr="00E30112">
        <w:rPr>
          <w:i/>
          <w:iCs/>
          <w:color w:val="000000" w:themeColor="text1"/>
          <w:sz w:val="24"/>
          <w:szCs w:val="24"/>
        </w:rPr>
        <w:t>Clean</w:t>
      </w:r>
      <w:proofErr w:type="spellEnd"/>
      <w:r w:rsidRPr="00E30112">
        <w:rPr>
          <w:i/>
          <w:iCs/>
          <w:color w:val="000000" w:themeColor="text1"/>
          <w:sz w:val="24"/>
          <w:szCs w:val="24"/>
        </w:rPr>
        <w:t xml:space="preserve"> </w:t>
      </w:r>
      <w:proofErr w:type="spellStart"/>
      <w:r w:rsidRPr="00E30112">
        <w:rPr>
          <w:i/>
          <w:iCs/>
          <w:color w:val="000000" w:themeColor="text1"/>
          <w:sz w:val="24"/>
          <w:szCs w:val="24"/>
        </w:rPr>
        <w:t>Transportation</w:t>
      </w:r>
      <w:proofErr w:type="spellEnd"/>
      <w:r w:rsidRPr="00E30112">
        <w:rPr>
          <w:color w:val="000000" w:themeColor="text1"/>
          <w:sz w:val="24"/>
          <w:szCs w:val="24"/>
        </w:rPr>
        <w:t xml:space="preserve"> [online]. 2017 [cit. 2021-10-2]. Dostupné z: https://trid.trb.org/view/1417838. </w:t>
      </w:r>
    </w:p>
    <w:p w14:paraId="3EE94A1C" w14:textId="16CCEDCA" w:rsidR="00E30112" w:rsidRPr="00E30112" w:rsidRDefault="00E30112" w:rsidP="00E30112">
      <w:pPr>
        <w:pStyle w:val="Textpoznpodarou"/>
        <w:rPr>
          <w:color w:val="000000" w:themeColor="text1"/>
          <w:sz w:val="24"/>
          <w:szCs w:val="24"/>
        </w:rPr>
      </w:pPr>
    </w:p>
    <w:p w14:paraId="4ECB1B26" w14:textId="104FE80B" w:rsidR="00E30112" w:rsidRDefault="00E30112" w:rsidP="00E30112">
      <w:pPr>
        <w:pStyle w:val="Textpoznpodarou"/>
        <w:rPr>
          <w:sz w:val="24"/>
          <w:szCs w:val="24"/>
        </w:rPr>
      </w:pPr>
      <w:r w:rsidRPr="00E30112">
        <w:rPr>
          <w:sz w:val="24"/>
          <w:szCs w:val="24"/>
        </w:rPr>
        <w:t>PIRARD, Romain. </w:t>
      </w:r>
      <w:proofErr w:type="spellStart"/>
      <w:r w:rsidRPr="00E30112">
        <w:rPr>
          <w:i/>
          <w:iCs/>
          <w:sz w:val="24"/>
          <w:szCs w:val="24"/>
        </w:rPr>
        <w:t>Corporate</w:t>
      </w:r>
      <w:proofErr w:type="spellEnd"/>
      <w:r w:rsidRPr="00E30112">
        <w:rPr>
          <w:i/>
          <w:iCs/>
          <w:sz w:val="24"/>
          <w:szCs w:val="24"/>
        </w:rPr>
        <w:t xml:space="preserve"> </w:t>
      </w:r>
      <w:proofErr w:type="spellStart"/>
      <w:r w:rsidRPr="00E30112">
        <w:rPr>
          <w:i/>
          <w:iCs/>
          <w:sz w:val="24"/>
          <w:szCs w:val="24"/>
        </w:rPr>
        <w:t>ownership</w:t>
      </w:r>
      <w:proofErr w:type="spellEnd"/>
      <w:r w:rsidRPr="00E30112">
        <w:rPr>
          <w:i/>
          <w:iCs/>
          <w:sz w:val="24"/>
          <w:szCs w:val="24"/>
        </w:rPr>
        <w:t xml:space="preserve"> and dominance </w:t>
      </w:r>
      <w:proofErr w:type="spellStart"/>
      <w:r w:rsidRPr="00E30112">
        <w:rPr>
          <w:i/>
          <w:iCs/>
          <w:sz w:val="24"/>
          <w:szCs w:val="24"/>
        </w:rPr>
        <w:t>of</w:t>
      </w:r>
      <w:proofErr w:type="spellEnd"/>
      <w:r w:rsidRPr="00E30112">
        <w:rPr>
          <w:i/>
          <w:iCs/>
          <w:sz w:val="24"/>
          <w:szCs w:val="24"/>
        </w:rPr>
        <w:t xml:space="preserve"> </w:t>
      </w:r>
      <w:proofErr w:type="spellStart"/>
      <w:r w:rsidRPr="00E30112">
        <w:rPr>
          <w:i/>
          <w:iCs/>
          <w:sz w:val="24"/>
          <w:szCs w:val="24"/>
        </w:rPr>
        <w:t>Indonesia’s</w:t>
      </w:r>
      <w:proofErr w:type="spellEnd"/>
      <w:r w:rsidRPr="00E30112">
        <w:rPr>
          <w:i/>
          <w:iCs/>
          <w:sz w:val="24"/>
          <w:szCs w:val="24"/>
        </w:rPr>
        <w:t xml:space="preserve"> </w:t>
      </w:r>
      <w:proofErr w:type="spellStart"/>
      <w:r w:rsidRPr="00E30112">
        <w:rPr>
          <w:i/>
          <w:iCs/>
          <w:sz w:val="24"/>
          <w:szCs w:val="24"/>
        </w:rPr>
        <w:t>palm</w:t>
      </w:r>
      <w:proofErr w:type="spellEnd"/>
      <w:r w:rsidRPr="00E30112">
        <w:rPr>
          <w:i/>
          <w:iCs/>
          <w:sz w:val="24"/>
          <w:szCs w:val="24"/>
        </w:rPr>
        <w:t xml:space="preserve"> </w:t>
      </w:r>
      <w:proofErr w:type="spellStart"/>
      <w:r w:rsidRPr="00E30112">
        <w:rPr>
          <w:i/>
          <w:iCs/>
          <w:sz w:val="24"/>
          <w:szCs w:val="24"/>
        </w:rPr>
        <w:t>oil</w:t>
      </w:r>
      <w:proofErr w:type="spellEnd"/>
      <w:r w:rsidRPr="00E30112">
        <w:rPr>
          <w:i/>
          <w:iCs/>
          <w:sz w:val="24"/>
          <w:szCs w:val="24"/>
        </w:rPr>
        <w:t xml:space="preserve"> </w:t>
      </w:r>
      <w:proofErr w:type="spellStart"/>
      <w:r w:rsidRPr="00E30112">
        <w:rPr>
          <w:i/>
          <w:iCs/>
          <w:sz w:val="24"/>
          <w:szCs w:val="24"/>
        </w:rPr>
        <w:t>supply</w:t>
      </w:r>
      <w:proofErr w:type="spellEnd"/>
      <w:r w:rsidRPr="00E30112">
        <w:rPr>
          <w:i/>
          <w:iCs/>
          <w:sz w:val="24"/>
          <w:szCs w:val="24"/>
        </w:rPr>
        <w:t xml:space="preserve"> </w:t>
      </w:r>
      <w:proofErr w:type="spellStart"/>
      <w:r w:rsidRPr="00E30112">
        <w:rPr>
          <w:i/>
          <w:iCs/>
          <w:sz w:val="24"/>
          <w:szCs w:val="24"/>
        </w:rPr>
        <w:t>chains</w:t>
      </w:r>
      <w:proofErr w:type="spellEnd"/>
      <w:r w:rsidRPr="00E30112">
        <w:rPr>
          <w:sz w:val="24"/>
          <w:szCs w:val="24"/>
        </w:rPr>
        <w:t>[online]. JANUARY 2020 [cit. 2021-11-02]. Dostupné z: http://resources.trase.earth/documents/infobriefs/infobrief09EN.pdf.</w:t>
      </w:r>
    </w:p>
    <w:p w14:paraId="64859C00" w14:textId="74BE9A11" w:rsidR="00756C3C" w:rsidRDefault="00756C3C" w:rsidP="00E30112">
      <w:pPr>
        <w:pStyle w:val="Textpoznpodarou"/>
        <w:rPr>
          <w:sz w:val="24"/>
          <w:szCs w:val="24"/>
        </w:rPr>
      </w:pPr>
    </w:p>
    <w:p w14:paraId="4F2977DC" w14:textId="04E80C2A" w:rsidR="00756C3C" w:rsidRPr="00756C3C" w:rsidRDefault="00756C3C" w:rsidP="00E30112">
      <w:pPr>
        <w:pStyle w:val="Textpoznpodarou"/>
        <w:rPr>
          <w:sz w:val="36"/>
          <w:szCs w:val="36"/>
        </w:rPr>
      </w:pPr>
      <w:r w:rsidRPr="00756C3C">
        <w:rPr>
          <w:sz w:val="24"/>
          <w:szCs w:val="24"/>
        </w:rPr>
        <w:t xml:space="preserve">PLACEK, Martin. </w:t>
      </w:r>
      <w:proofErr w:type="spellStart"/>
      <w:r w:rsidRPr="00756C3C">
        <w:rPr>
          <w:sz w:val="24"/>
          <w:szCs w:val="24"/>
        </w:rPr>
        <w:t>Container</w:t>
      </w:r>
      <w:proofErr w:type="spellEnd"/>
      <w:r w:rsidRPr="00756C3C">
        <w:rPr>
          <w:sz w:val="24"/>
          <w:szCs w:val="24"/>
        </w:rPr>
        <w:t xml:space="preserve"> </w:t>
      </w:r>
      <w:proofErr w:type="spellStart"/>
      <w:r w:rsidRPr="00756C3C">
        <w:rPr>
          <w:sz w:val="24"/>
          <w:szCs w:val="24"/>
        </w:rPr>
        <w:t>freight</w:t>
      </w:r>
      <w:proofErr w:type="spellEnd"/>
      <w:r w:rsidRPr="00756C3C">
        <w:rPr>
          <w:sz w:val="24"/>
          <w:szCs w:val="24"/>
        </w:rPr>
        <w:t xml:space="preserve"> </w:t>
      </w:r>
      <w:proofErr w:type="spellStart"/>
      <w:r w:rsidRPr="00756C3C">
        <w:rPr>
          <w:sz w:val="24"/>
          <w:szCs w:val="24"/>
        </w:rPr>
        <w:t>rates</w:t>
      </w:r>
      <w:proofErr w:type="spellEnd"/>
      <w:r w:rsidRPr="00756C3C">
        <w:rPr>
          <w:sz w:val="24"/>
          <w:szCs w:val="24"/>
        </w:rPr>
        <w:t xml:space="preserve"> </w:t>
      </w:r>
      <w:proofErr w:type="spellStart"/>
      <w:r w:rsidRPr="00756C3C">
        <w:rPr>
          <w:sz w:val="24"/>
          <w:szCs w:val="24"/>
        </w:rPr>
        <w:t>from</w:t>
      </w:r>
      <w:proofErr w:type="spellEnd"/>
      <w:r w:rsidRPr="00756C3C">
        <w:rPr>
          <w:sz w:val="24"/>
          <w:szCs w:val="24"/>
        </w:rPr>
        <w:t xml:space="preserve"> </w:t>
      </w:r>
      <w:proofErr w:type="spellStart"/>
      <w:r w:rsidRPr="00756C3C">
        <w:rPr>
          <w:sz w:val="24"/>
          <w:szCs w:val="24"/>
        </w:rPr>
        <w:t>China</w:t>
      </w:r>
      <w:proofErr w:type="spellEnd"/>
      <w:r w:rsidRPr="00756C3C">
        <w:rPr>
          <w:sz w:val="24"/>
          <w:szCs w:val="24"/>
        </w:rPr>
        <w:t>/</w:t>
      </w:r>
      <w:proofErr w:type="spellStart"/>
      <w:r w:rsidRPr="00756C3C">
        <w:rPr>
          <w:sz w:val="24"/>
          <w:szCs w:val="24"/>
        </w:rPr>
        <w:t>Eastern</w:t>
      </w:r>
      <w:proofErr w:type="spellEnd"/>
      <w:r w:rsidRPr="00756C3C">
        <w:rPr>
          <w:sz w:val="24"/>
          <w:szCs w:val="24"/>
        </w:rPr>
        <w:t xml:space="preserve"> </w:t>
      </w:r>
      <w:proofErr w:type="spellStart"/>
      <w:r w:rsidRPr="00756C3C">
        <w:rPr>
          <w:sz w:val="24"/>
          <w:szCs w:val="24"/>
        </w:rPr>
        <w:t>Asia</w:t>
      </w:r>
      <w:proofErr w:type="spellEnd"/>
      <w:r w:rsidRPr="00756C3C">
        <w:rPr>
          <w:sz w:val="24"/>
          <w:szCs w:val="24"/>
        </w:rPr>
        <w:t xml:space="preserve"> to </w:t>
      </w:r>
      <w:proofErr w:type="spellStart"/>
      <w:r w:rsidRPr="00756C3C">
        <w:rPr>
          <w:sz w:val="24"/>
          <w:szCs w:val="24"/>
        </w:rPr>
        <w:t>Northern</w:t>
      </w:r>
      <w:proofErr w:type="spellEnd"/>
      <w:r w:rsidRPr="00756C3C">
        <w:rPr>
          <w:sz w:val="24"/>
          <w:szCs w:val="24"/>
        </w:rPr>
        <w:t xml:space="preserve"> </w:t>
      </w:r>
      <w:proofErr w:type="spellStart"/>
      <w:r w:rsidRPr="00756C3C">
        <w:rPr>
          <w:sz w:val="24"/>
          <w:szCs w:val="24"/>
        </w:rPr>
        <w:t>Europe</w:t>
      </w:r>
      <w:proofErr w:type="spellEnd"/>
      <w:r w:rsidRPr="00756C3C">
        <w:rPr>
          <w:sz w:val="24"/>
          <w:szCs w:val="24"/>
        </w:rPr>
        <w:t xml:space="preserve"> </w:t>
      </w:r>
      <w:proofErr w:type="spellStart"/>
      <w:r w:rsidRPr="00756C3C">
        <w:rPr>
          <w:sz w:val="24"/>
          <w:szCs w:val="24"/>
        </w:rPr>
        <w:t>from</w:t>
      </w:r>
      <w:proofErr w:type="spellEnd"/>
      <w:r w:rsidRPr="00756C3C">
        <w:rPr>
          <w:sz w:val="24"/>
          <w:szCs w:val="24"/>
        </w:rPr>
        <w:t xml:space="preserve"> </w:t>
      </w:r>
      <w:proofErr w:type="spellStart"/>
      <w:r w:rsidRPr="00756C3C">
        <w:rPr>
          <w:sz w:val="24"/>
          <w:szCs w:val="24"/>
        </w:rPr>
        <w:t>October</w:t>
      </w:r>
      <w:proofErr w:type="spellEnd"/>
      <w:r w:rsidRPr="00756C3C">
        <w:rPr>
          <w:sz w:val="24"/>
          <w:szCs w:val="24"/>
        </w:rPr>
        <w:t xml:space="preserve"> 2020 to </w:t>
      </w:r>
      <w:proofErr w:type="spellStart"/>
      <w:r w:rsidRPr="00756C3C">
        <w:rPr>
          <w:sz w:val="24"/>
          <w:szCs w:val="24"/>
        </w:rPr>
        <w:t>November</w:t>
      </w:r>
      <w:proofErr w:type="spellEnd"/>
      <w:r w:rsidRPr="00756C3C">
        <w:rPr>
          <w:sz w:val="24"/>
          <w:szCs w:val="24"/>
        </w:rPr>
        <w:t xml:space="preserve"> 2021. </w:t>
      </w:r>
      <w:r w:rsidRPr="00756C3C">
        <w:rPr>
          <w:i/>
          <w:iCs/>
          <w:sz w:val="24"/>
          <w:szCs w:val="24"/>
        </w:rPr>
        <w:t>Statista</w:t>
      </w:r>
      <w:r w:rsidRPr="00756C3C">
        <w:rPr>
          <w:sz w:val="24"/>
          <w:szCs w:val="24"/>
        </w:rPr>
        <w:t> [online]. 29 Nov 2021 [cit. 2021-12-10]. Dostupné z: https://www.statista.com/statistics/1266631/china-eastern-asia-to-northern-europe-container-freight-rates/.</w:t>
      </w:r>
    </w:p>
    <w:p w14:paraId="2781D9FF" w14:textId="3B94C302" w:rsidR="00E30112" w:rsidRPr="00E30112" w:rsidRDefault="00E30112" w:rsidP="00E30112">
      <w:pPr>
        <w:pStyle w:val="Textpoznpodarou"/>
        <w:rPr>
          <w:color w:val="000000" w:themeColor="text1"/>
          <w:sz w:val="24"/>
          <w:szCs w:val="24"/>
        </w:rPr>
      </w:pPr>
    </w:p>
    <w:p w14:paraId="550A067B" w14:textId="41CAE9B6" w:rsidR="00E30112" w:rsidRPr="00E30112" w:rsidRDefault="00E30112" w:rsidP="00E30112">
      <w:pPr>
        <w:pStyle w:val="Textpoznpodarou"/>
        <w:rPr>
          <w:sz w:val="24"/>
          <w:szCs w:val="24"/>
        </w:rPr>
      </w:pPr>
      <w:r w:rsidRPr="00E30112">
        <w:rPr>
          <w:sz w:val="24"/>
          <w:szCs w:val="24"/>
        </w:rPr>
        <w:t xml:space="preserve">POKU, </w:t>
      </w:r>
      <w:proofErr w:type="spellStart"/>
      <w:r w:rsidRPr="00E30112">
        <w:rPr>
          <w:sz w:val="24"/>
          <w:szCs w:val="24"/>
        </w:rPr>
        <w:t>Kwasi</w:t>
      </w:r>
      <w:proofErr w:type="spellEnd"/>
      <w:r w:rsidRPr="00E30112">
        <w:rPr>
          <w:sz w:val="24"/>
          <w:szCs w:val="24"/>
        </w:rPr>
        <w:t>. </w:t>
      </w:r>
      <w:proofErr w:type="spellStart"/>
      <w:r w:rsidRPr="00E30112">
        <w:rPr>
          <w:i/>
          <w:iCs/>
          <w:sz w:val="24"/>
          <w:szCs w:val="24"/>
        </w:rPr>
        <w:t>Small-Scale</w:t>
      </w:r>
      <w:proofErr w:type="spellEnd"/>
      <w:r w:rsidRPr="00E30112">
        <w:rPr>
          <w:i/>
          <w:iCs/>
          <w:sz w:val="24"/>
          <w:szCs w:val="24"/>
        </w:rPr>
        <w:t xml:space="preserve"> Palm </w:t>
      </w:r>
      <w:proofErr w:type="spellStart"/>
      <w:r w:rsidRPr="00E30112">
        <w:rPr>
          <w:i/>
          <w:iCs/>
          <w:sz w:val="24"/>
          <w:szCs w:val="24"/>
        </w:rPr>
        <w:t>Oil</w:t>
      </w:r>
      <w:proofErr w:type="spellEnd"/>
      <w:r w:rsidRPr="00E30112">
        <w:rPr>
          <w:i/>
          <w:iCs/>
          <w:sz w:val="24"/>
          <w:szCs w:val="24"/>
        </w:rPr>
        <w:t xml:space="preserve"> </w:t>
      </w:r>
      <w:proofErr w:type="spellStart"/>
      <w:r w:rsidRPr="00E30112">
        <w:rPr>
          <w:i/>
          <w:iCs/>
          <w:sz w:val="24"/>
          <w:szCs w:val="24"/>
        </w:rPr>
        <w:t>Processing</w:t>
      </w:r>
      <w:proofErr w:type="spellEnd"/>
      <w:r w:rsidRPr="00E30112">
        <w:rPr>
          <w:i/>
          <w:iCs/>
          <w:sz w:val="24"/>
          <w:szCs w:val="24"/>
        </w:rPr>
        <w:t xml:space="preserve"> in </w:t>
      </w:r>
      <w:proofErr w:type="spellStart"/>
      <w:r w:rsidRPr="00E30112">
        <w:rPr>
          <w:i/>
          <w:iCs/>
          <w:sz w:val="24"/>
          <w:szCs w:val="24"/>
        </w:rPr>
        <w:t>Africa</w:t>
      </w:r>
      <w:proofErr w:type="spellEnd"/>
      <w:r w:rsidRPr="00E30112">
        <w:rPr>
          <w:sz w:val="24"/>
          <w:szCs w:val="24"/>
        </w:rPr>
        <w:t> [online]. Rome: FOOD AND AGRICULTURE ORGANIZATION OF THE UNITED NATIONS, 2002 [cit. 2021-10-25]. ISBN 92-5-104859-2. Dostupné z: https://www.fao.org/3/y4355e/y4355e00.htm#Contents.</w:t>
      </w:r>
    </w:p>
    <w:p w14:paraId="076B6405" w14:textId="3DE8C0B3" w:rsidR="00E30112" w:rsidRPr="00E30112" w:rsidRDefault="00E30112" w:rsidP="00E30112">
      <w:pPr>
        <w:pStyle w:val="Textpoznpodarou"/>
        <w:rPr>
          <w:color w:val="000000" w:themeColor="text1"/>
          <w:sz w:val="24"/>
          <w:szCs w:val="24"/>
        </w:rPr>
      </w:pPr>
    </w:p>
    <w:p w14:paraId="2535654D" w14:textId="0BA50657" w:rsidR="00E30112" w:rsidRPr="00E30112" w:rsidRDefault="00E30112" w:rsidP="00E30112">
      <w:pPr>
        <w:pStyle w:val="Textpoznpodarou"/>
        <w:rPr>
          <w:sz w:val="24"/>
          <w:szCs w:val="24"/>
        </w:rPr>
      </w:pPr>
      <w:r w:rsidRPr="00E30112">
        <w:rPr>
          <w:sz w:val="24"/>
          <w:szCs w:val="24"/>
        </w:rPr>
        <w:t>PRASETYO, Frans. </w:t>
      </w:r>
      <w:proofErr w:type="spellStart"/>
      <w:r w:rsidRPr="00E30112">
        <w:rPr>
          <w:i/>
          <w:iCs/>
          <w:sz w:val="24"/>
          <w:szCs w:val="24"/>
        </w:rPr>
        <w:t>Neoliberal</w:t>
      </w:r>
      <w:proofErr w:type="spellEnd"/>
      <w:r w:rsidRPr="00E30112">
        <w:rPr>
          <w:i/>
          <w:iCs/>
          <w:sz w:val="24"/>
          <w:szCs w:val="24"/>
        </w:rPr>
        <w:t xml:space="preserve"> ‘Omnibus </w:t>
      </w:r>
      <w:proofErr w:type="spellStart"/>
      <w:r w:rsidRPr="00E30112">
        <w:rPr>
          <w:i/>
          <w:iCs/>
          <w:sz w:val="24"/>
          <w:szCs w:val="24"/>
        </w:rPr>
        <w:t>Law</w:t>
      </w:r>
      <w:proofErr w:type="spellEnd"/>
      <w:r w:rsidRPr="00E30112">
        <w:rPr>
          <w:i/>
          <w:iCs/>
          <w:sz w:val="24"/>
          <w:szCs w:val="24"/>
        </w:rPr>
        <w:t xml:space="preserve">’ </w:t>
      </w:r>
      <w:proofErr w:type="spellStart"/>
      <w:r w:rsidRPr="00E30112">
        <w:rPr>
          <w:i/>
          <w:iCs/>
          <w:sz w:val="24"/>
          <w:szCs w:val="24"/>
        </w:rPr>
        <w:t>sparks</w:t>
      </w:r>
      <w:proofErr w:type="spellEnd"/>
      <w:r w:rsidRPr="00E30112">
        <w:rPr>
          <w:i/>
          <w:iCs/>
          <w:sz w:val="24"/>
          <w:szCs w:val="24"/>
        </w:rPr>
        <w:t xml:space="preserve"> </w:t>
      </w:r>
      <w:proofErr w:type="spellStart"/>
      <w:r w:rsidRPr="00E30112">
        <w:rPr>
          <w:i/>
          <w:iCs/>
          <w:sz w:val="24"/>
          <w:szCs w:val="24"/>
        </w:rPr>
        <w:t>rebellion</w:t>
      </w:r>
      <w:proofErr w:type="spellEnd"/>
      <w:r w:rsidRPr="00E30112">
        <w:rPr>
          <w:i/>
          <w:iCs/>
          <w:sz w:val="24"/>
          <w:szCs w:val="24"/>
        </w:rPr>
        <w:t xml:space="preserve"> in </w:t>
      </w:r>
      <w:proofErr w:type="spellStart"/>
      <w:r w:rsidRPr="00E30112">
        <w:rPr>
          <w:i/>
          <w:iCs/>
          <w:sz w:val="24"/>
          <w:szCs w:val="24"/>
        </w:rPr>
        <w:t>Indonesia</w:t>
      </w:r>
      <w:proofErr w:type="spellEnd"/>
      <w:r w:rsidRPr="00E30112">
        <w:rPr>
          <w:sz w:val="24"/>
          <w:szCs w:val="24"/>
        </w:rPr>
        <w:t> [online]. [cit. 2021-11-03]. Dostupné z: https://www.researchgate.net/publication/345434759_Neoliberal_%27Omnibus_Law%27_sparks_rebellion_in_Indonesia.</w:t>
      </w:r>
    </w:p>
    <w:p w14:paraId="54F0E5D6" w14:textId="38AE1F5B" w:rsidR="00E30112" w:rsidRPr="00E30112" w:rsidRDefault="00E30112" w:rsidP="00E30112">
      <w:pPr>
        <w:pStyle w:val="Textpoznpodarou"/>
        <w:rPr>
          <w:sz w:val="24"/>
          <w:szCs w:val="24"/>
        </w:rPr>
      </w:pPr>
    </w:p>
    <w:p w14:paraId="0AF5AD05" w14:textId="7328BE0B" w:rsidR="00E30112" w:rsidRPr="00E30112" w:rsidRDefault="00E30112" w:rsidP="00E30112">
      <w:pPr>
        <w:pStyle w:val="Textpoznpodarou"/>
        <w:rPr>
          <w:sz w:val="24"/>
          <w:szCs w:val="24"/>
        </w:rPr>
      </w:pPr>
      <w:proofErr w:type="gramStart"/>
      <w:r w:rsidRPr="00E30112">
        <w:rPr>
          <w:sz w:val="24"/>
          <w:szCs w:val="24"/>
        </w:rPr>
        <w:t>President</w:t>
      </w:r>
      <w:proofErr w:type="gramEnd"/>
      <w:r w:rsidRPr="00E30112">
        <w:rPr>
          <w:sz w:val="24"/>
          <w:szCs w:val="24"/>
        </w:rPr>
        <w:t xml:space="preserve"> </w:t>
      </w:r>
      <w:proofErr w:type="spellStart"/>
      <w:r w:rsidRPr="00E30112">
        <w:rPr>
          <w:sz w:val="24"/>
          <w:szCs w:val="24"/>
        </w:rPr>
        <w:t>Jokowi</w:t>
      </w:r>
      <w:proofErr w:type="spellEnd"/>
      <w:r w:rsidRPr="00E30112">
        <w:rPr>
          <w:sz w:val="24"/>
          <w:szCs w:val="24"/>
        </w:rPr>
        <w:t xml:space="preserve">: </w:t>
      </w:r>
      <w:proofErr w:type="spellStart"/>
      <w:r w:rsidRPr="00E30112">
        <w:rPr>
          <w:sz w:val="24"/>
          <w:szCs w:val="24"/>
        </w:rPr>
        <w:t>One</w:t>
      </w:r>
      <w:proofErr w:type="spellEnd"/>
      <w:r w:rsidRPr="00E30112">
        <w:rPr>
          <w:sz w:val="24"/>
          <w:szCs w:val="24"/>
        </w:rPr>
        <w:t xml:space="preserve"> </w:t>
      </w:r>
      <w:proofErr w:type="spellStart"/>
      <w:r w:rsidRPr="00E30112">
        <w:rPr>
          <w:sz w:val="24"/>
          <w:szCs w:val="24"/>
        </w:rPr>
        <w:t>Day</w:t>
      </w:r>
      <w:proofErr w:type="spellEnd"/>
      <w:r w:rsidRPr="00E30112">
        <w:rPr>
          <w:sz w:val="24"/>
          <w:szCs w:val="24"/>
        </w:rPr>
        <w:t xml:space="preserve"> </w:t>
      </w:r>
      <w:proofErr w:type="spellStart"/>
      <w:r w:rsidRPr="00E30112">
        <w:rPr>
          <w:sz w:val="24"/>
          <w:szCs w:val="24"/>
        </w:rPr>
        <w:t>We'll</w:t>
      </w:r>
      <w:proofErr w:type="spellEnd"/>
      <w:r w:rsidRPr="00E30112">
        <w:rPr>
          <w:sz w:val="24"/>
          <w:szCs w:val="24"/>
        </w:rPr>
        <w:t xml:space="preserve"> Stop CPO Export. </w:t>
      </w:r>
      <w:proofErr w:type="spellStart"/>
      <w:r w:rsidRPr="00E30112">
        <w:rPr>
          <w:i/>
          <w:iCs/>
          <w:sz w:val="24"/>
          <w:szCs w:val="24"/>
        </w:rPr>
        <w:t>Indonesian</w:t>
      </w:r>
      <w:proofErr w:type="spellEnd"/>
      <w:r w:rsidRPr="00E30112">
        <w:rPr>
          <w:i/>
          <w:iCs/>
          <w:sz w:val="24"/>
          <w:szCs w:val="24"/>
        </w:rPr>
        <w:t xml:space="preserve"> Palm </w:t>
      </w:r>
      <w:proofErr w:type="spellStart"/>
      <w:r w:rsidRPr="00E30112">
        <w:rPr>
          <w:i/>
          <w:iCs/>
          <w:sz w:val="24"/>
          <w:szCs w:val="24"/>
        </w:rPr>
        <w:t>Oil</w:t>
      </w:r>
      <w:proofErr w:type="spellEnd"/>
      <w:r w:rsidRPr="00E30112">
        <w:rPr>
          <w:i/>
          <w:iCs/>
          <w:sz w:val="24"/>
          <w:szCs w:val="24"/>
        </w:rPr>
        <w:t xml:space="preserve"> </w:t>
      </w:r>
      <w:proofErr w:type="spellStart"/>
      <w:r w:rsidRPr="00E30112">
        <w:rPr>
          <w:i/>
          <w:iCs/>
          <w:sz w:val="24"/>
          <w:szCs w:val="24"/>
        </w:rPr>
        <w:t>Association</w:t>
      </w:r>
      <w:proofErr w:type="spellEnd"/>
      <w:r w:rsidRPr="00E30112">
        <w:rPr>
          <w:sz w:val="24"/>
          <w:szCs w:val="24"/>
        </w:rPr>
        <w:t> [online]. [cit. 2021-11-04]. Dostupné z: https://gapki.id/en/news/20772/president-jokowi-one-day-well-stop-cpo-export.</w:t>
      </w:r>
    </w:p>
    <w:p w14:paraId="4E553BFC" w14:textId="36EB0724" w:rsidR="00E30112" w:rsidRPr="00E30112" w:rsidRDefault="00E30112" w:rsidP="00E30112">
      <w:pPr>
        <w:pStyle w:val="Textpoznpodarou"/>
        <w:rPr>
          <w:sz w:val="24"/>
          <w:szCs w:val="24"/>
        </w:rPr>
      </w:pPr>
    </w:p>
    <w:p w14:paraId="717DCCB0" w14:textId="7D2CE369" w:rsidR="00E30112" w:rsidRPr="00E30112" w:rsidRDefault="00E30112" w:rsidP="00E30112">
      <w:pPr>
        <w:pStyle w:val="Textpoznpodarou"/>
        <w:rPr>
          <w:sz w:val="24"/>
          <w:szCs w:val="24"/>
        </w:rPr>
      </w:pPr>
      <w:r w:rsidRPr="00E30112">
        <w:rPr>
          <w:sz w:val="24"/>
          <w:szCs w:val="24"/>
        </w:rPr>
        <w:t xml:space="preserve">QAIM, </w:t>
      </w:r>
      <w:proofErr w:type="spellStart"/>
      <w:r w:rsidRPr="00E30112">
        <w:rPr>
          <w:sz w:val="24"/>
          <w:szCs w:val="24"/>
        </w:rPr>
        <w:t>Matin</w:t>
      </w:r>
      <w:proofErr w:type="spellEnd"/>
      <w:r w:rsidRPr="00E30112">
        <w:rPr>
          <w:sz w:val="24"/>
          <w:szCs w:val="24"/>
        </w:rPr>
        <w:t>. </w:t>
      </w:r>
      <w:proofErr w:type="spellStart"/>
      <w:r w:rsidRPr="00E30112">
        <w:rPr>
          <w:i/>
          <w:iCs/>
          <w:sz w:val="24"/>
          <w:szCs w:val="24"/>
        </w:rPr>
        <w:t>Environmental</w:t>
      </w:r>
      <w:proofErr w:type="spellEnd"/>
      <w:r w:rsidRPr="00E30112">
        <w:rPr>
          <w:i/>
          <w:iCs/>
          <w:sz w:val="24"/>
          <w:szCs w:val="24"/>
        </w:rPr>
        <w:t xml:space="preserve">, </w:t>
      </w:r>
      <w:proofErr w:type="spellStart"/>
      <w:r w:rsidRPr="00E30112">
        <w:rPr>
          <w:i/>
          <w:iCs/>
          <w:sz w:val="24"/>
          <w:szCs w:val="24"/>
        </w:rPr>
        <w:t>Economic</w:t>
      </w:r>
      <w:proofErr w:type="spellEnd"/>
      <w:r w:rsidRPr="00E30112">
        <w:rPr>
          <w:i/>
          <w:iCs/>
          <w:sz w:val="24"/>
          <w:szCs w:val="24"/>
        </w:rPr>
        <w:t xml:space="preserve">, and </w:t>
      </w:r>
      <w:proofErr w:type="spellStart"/>
      <w:r w:rsidRPr="00E30112">
        <w:rPr>
          <w:i/>
          <w:iCs/>
          <w:sz w:val="24"/>
          <w:szCs w:val="24"/>
        </w:rPr>
        <w:t>Social</w:t>
      </w:r>
      <w:proofErr w:type="spellEnd"/>
      <w:r w:rsidRPr="00E30112">
        <w:rPr>
          <w:i/>
          <w:iCs/>
          <w:sz w:val="24"/>
          <w:szCs w:val="24"/>
        </w:rPr>
        <w:t xml:space="preserve"> </w:t>
      </w:r>
      <w:proofErr w:type="spellStart"/>
      <w:r w:rsidRPr="00E30112">
        <w:rPr>
          <w:i/>
          <w:iCs/>
          <w:sz w:val="24"/>
          <w:szCs w:val="24"/>
        </w:rPr>
        <w:t>Consequences</w:t>
      </w:r>
      <w:proofErr w:type="spellEnd"/>
      <w:r w:rsidRPr="00E30112">
        <w:rPr>
          <w:i/>
          <w:iCs/>
          <w:sz w:val="24"/>
          <w:szCs w:val="24"/>
        </w:rPr>
        <w:t xml:space="preserve"> </w:t>
      </w:r>
      <w:proofErr w:type="spellStart"/>
      <w:r w:rsidRPr="00E30112">
        <w:rPr>
          <w:i/>
          <w:iCs/>
          <w:sz w:val="24"/>
          <w:szCs w:val="24"/>
        </w:rPr>
        <w:t>of</w:t>
      </w:r>
      <w:proofErr w:type="spellEnd"/>
      <w:r w:rsidRPr="00E30112">
        <w:rPr>
          <w:i/>
          <w:iCs/>
          <w:sz w:val="24"/>
          <w:szCs w:val="24"/>
        </w:rPr>
        <w:t xml:space="preserve"> </w:t>
      </w:r>
      <w:proofErr w:type="spellStart"/>
      <w:r w:rsidRPr="00E30112">
        <w:rPr>
          <w:i/>
          <w:iCs/>
          <w:sz w:val="24"/>
          <w:szCs w:val="24"/>
        </w:rPr>
        <w:t>the</w:t>
      </w:r>
      <w:proofErr w:type="spellEnd"/>
      <w:r w:rsidRPr="00E30112">
        <w:rPr>
          <w:i/>
          <w:iCs/>
          <w:sz w:val="24"/>
          <w:szCs w:val="24"/>
        </w:rPr>
        <w:t xml:space="preserve"> </w:t>
      </w:r>
      <w:proofErr w:type="spellStart"/>
      <w:r w:rsidRPr="00E30112">
        <w:rPr>
          <w:i/>
          <w:iCs/>
          <w:sz w:val="24"/>
          <w:szCs w:val="24"/>
        </w:rPr>
        <w:t>Oil</w:t>
      </w:r>
      <w:proofErr w:type="spellEnd"/>
      <w:r w:rsidRPr="00E30112">
        <w:rPr>
          <w:i/>
          <w:iCs/>
          <w:sz w:val="24"/>
          <w:szCs w:val="24"/>
        </w:rPr>
        <w:t xml:space="preserve"> Palm Boom</w:t>
      </w:r>
      <w:r w:rsidRPr="00E30112">
        <w:rPr>
          <w:sz w:val="24"/>
          <w:szCs w:val="24"/>
        </w:rPr>
        <w:t> [online]. 2020 [cit. 2021-10-16]. Dostupné z: doi:10.1146/annurev-resource-110119—024922.</w:t>
      </w:r>
    </w:p>
    <w:p w14:paraId="010B8799" w14:textId="325DB81F" w:rsidR="00E30112" w:rsidRPr="00E30112" w:rsidRDefault="00E30112" w:rsidP="00E30112">
      <w:pPr>
        <w:pStyle w:val="Textpoznpodarou"/>
        <w:rPr>
          <w:color w:val="000000" w:themeColor="text1"/>
          <w:sz w:val="24"/>
          <w:szCs w:val="24"/>
        </w:rPr>
      </w:pPr>
    </w:p>
    <w:p w14:paraId="0DE15B8E" w14:textId="357DFB6A" w:rsidR="00E30112" w:rsidRPr="00E30112" w:rsidRDefault="00E30112" w:rsidP="00E30112">
      <w:pPr>
        <w:shd w:val="clear" w:color="auto" w:fill="FFFFFF"/>
      </w:pPr>
      <w:proofErr w:type="spellStart"/>
      <w:r w:rsidRPr="00E30112">
        <w:t>Renewable</w:t>
      </w:r>
      <w:proofErr w:type="spellEnd"/>
      <w:r w:rsidRPr="00E30112">
        <w:t xml:space="preserve"> </w:t>
      </w:r>
      <w:proofErr w:type="spellStart"/>
      <w:r w:rsidRPr="00E30112">
        <w:t>Energy</w:t>
      </w:r>
      <w:proofErr w:type="spellEnd"/>
      <w:r w:rsidRPr="00E30112">
        <w:t xml:space="preserve"> </w:t>
      </w:r>
      <w:proofErr w:type="spellStart"/>
      <w:r w:rsidRPr="00E30112">
        <w:t>Directive</w:t>
      </w:r>
      <w:proofErr w:type="spellEnd"/>
      <w:r w:rsidRPr="00E30112">
        <w:t xml:space="preserve"> (RED, RED II). </w:t>
      </w:r>
      <w:r w:rsidRPr="00E30112">
        <w:rPr>
          <w:i/>
          <w:iCs/>
        </w:rPr>
        <w:t xml:space="preserve">REHVA: </w:t>
      </w:r>
      <w:proofErr w:type="spellStart"/>
      <w:r w:rsidRPr="00E30112">
        <w:rPr>
          <w:i/>
          <w:iCs/>
        </w:rPr>
        <w:t>Federation</w:t>
      </w:r>
      <w:proofErr w:type="spellEnd"/>
      <w:r w:rsidRPr="00E30112">
        <w:rPr>
          <w:i/>
          <w:iCs/>
        </w:rPr>
        <w:t xml:space="preserve"> </w:t>
      </w:r>
      <w:proofErr w:type="spellStart"/>
      <w:r w:rsidRPr="00E30112">
        <w:rPr>
          <w:i/>
          <w:iCs/>
        </w:rPr>
        <w:t>of</w:t>
      </w:r>
      <w:proofErr w:type="spellEnd"/>
      <w:r w:rsidRPr="00E30112">
        <w:rPr>
          <w:i/>
          <w:iCs/>
        </w:rPr>
        <w:t xml:space="preserve"> </w:t>
      </w:r>
      <w:proofErr w:type="spellStart"/>
      <w:r w:rsidRPr="00E30112">
        <w:rPr>
          <w:i/>
          <w:iCs/>
        </w:rPr>
        <w:t>European</w:t>
      </w:r>
      <w:proofErr w:type="spellEnd"/>
      <w:r w:rsidRPr="00E30112">
        <w:rPr>
          <w:i/>
          <w:iCs/>
        </w:rPr>
        <w:t xml:space="preserve"> </w:t>
      </w:r>
      <w:proofErr w:type="spellStart"/>
      <w:r w:rsidRPr="00E30112">
        <w:rPr>
          <w:i/>
          <w:iCs/>
        </w:rPr>
        <w:t>Heating</w:t>
      </w:r>
      <w:proofErr w:type="spellEnd"/>
      <w:r w:rsidRPr="00E30112">
        <w:rPr>
          <w:i/>
          <w:iCs/>
        </w:rPr>
        <w:t xml:space="preserve">, </w:t>
      </w:r>
      <w:proofErr w:type="spellStart"/>
      <w:r w:rsidRPr="00E30112">
        <w:rPr>
          <w:i/>
          <w:iCs/>
        </w:rPr>
        <w:t>Ventilation</w:t>
      </w:r>
      <w:proofErr w:type="spellEnd"/>
      <w:r w:rsidRPr="00E30112">
        <w:rPr>
          <w:i/>
          <w:iCs/>
        </w:rPr>
        <w:t xml:space="preserve"> and Air </w:t>
      </w:r>
      <w:proofErr w:type="spellStart"/>
      <w:r w:rsidRPr="00E30112">
        <w:rPr>
          <w:i/>
          <w:iCs/>
        </w:rPr>
        <w:t>Conditioning</w:t>
      </w:r>
      <w:proofErr w:type="spellEnd"/>
      <w:r w:rsidRPr="00E30112">
        <w:rPr>
          <w:i/>
          <w:iCs/>
        </w:rPr>
        <w:t xml:space="preserve"> </w:t>
      </w:r>
      <w:proofErr w:type="spellStart"/>
      <w:r w:rsidRPr="00E30112">
        <w:rPr>
          <w:i/>
          <w:iCs/>
        </w:rPr>
        <w:t>Associations</w:t>
      </w:r>
      <w:proofErr w:type="spellEnd"/>
      <w:r w:rsidRPr="00E30112">
        <w:t> [online]. [cit. 2021-02-11]. Dostupné z: https://www.rehva.eu/eu-policy/renewable-energy-directive-red-red-ii.</w:t>
      </w:r>
      <w:r w:rsidRPr="00E30112">
        <w:rPr>
          <w:vanish/>
        </w:rPr>
        <w:t>Začátek formuláře</w:t>
      </w:r>
    </w:p>
    <w:p w14:paraId="3D22E0C8" w14:textId="7E16393C" w:rsidR="00E30112" w:rsidRPr="00E30112" w:rsidRDefault="00E30112" w:rsidP="00E30112">
      <w:pPr>
        <w:shd w:val="clear" w:color="auto" w:fill="FFFFFF"/>
      </w:pPr>
    </w:p>
    <w:p w14:paraId="359EB82C" w14:textId="1C7764D8" w:rsidR="00E30112" w:rsidRDefault="00E30112" w:rsidP="00E30112">
      <w:pPr>
        <w:pStyle w:val="Textpoznpodarou"/>
        <w:rPr>
          <w:color w:val="000000" w:themeColor="text1"/>
          <w:sz w:val="24"/>
          <w:szCs w:val="24"/>
        </w:rPr>
      </w:pPr>
      <w:r w:rsidRPr="00E30112">
        <w:rPr>
          <w:color w:val="000000" w:themeColor="text1"/>
          <w:sz w:val="24"/>
          <w:szCs w:val="24"/>
        </w:rPr>
        <w:t xml:space="preserve">RIST, Lucy, </w:t>
      </w:r>
      <w:proofErr w:type="spellStart"/>
      <w:r w:rsidRPr="00E30112">
        <w:rPr>
          <w:color w:val="000000" w:themeColor="text1"/>
          <w:sz w:val="24"/>
          <w:szCs w:val="24"/>
        </w:rPr>
        <w:t>Laurène</w:t>
      </w:r>
      <w:proofErr w:type="spellEnd"/>
      <w:r w:rsidRPr="00E30112">
        <w:rPr>
          <w:color w:val="000000" w:themeColor="text1"/>
          <w:sz w:val="24"/>
          <w:szCs w:val="24"/>
        </w:rPr>
        <w:t xml:space="preserve"> FEINTRENIE a Patrice LEVANG. </w:t>
      </w:r>
      <w:proofErr w:type="spellStart"/>
      <w:r w:rsidRPr="00E30112">
        <w:rPr>
          <w:color w:val="000000" w:themeColor="text1"/>
          <w:sz w:val="24"/>
          <w:szCs w:val="24"/>
        </w:rPr>
        <w:t>The</w:t>
      </w:r>
      <w:proofErr w:type="spellEnd"/>
      <w:r w:rsidRPr="00E30112">
        <w:rPr>
          <w:color w:val="000000" w:themeColor="text1"/>
          <w:sz w:val="24"/>
          <w:szCs w:val="24"/>
        </w:rPr>
        <w:t xml:space="preserve"> </w:t>
      </w:r>
      <w:proofErr w:type="spellStart"/>
      <w:r w:rsidRPr="00E30112">
        <w:rPr>
          <w:color w:val="000000" w:themeColor="text1"/>
          <w:sz w:val="24"/>
          <w:szCs w:val="24"/>
        </w:rPr>
        <w:t>livelihood</w:t>
      </w:r>
      <w:proofErr w:type="spellEnd"/>
      <w:r w:rsidRPr="00E30112">
        <w:rPr>
          <w:color w:val="000000" w:themeColor="text1"/>
          <w:sz w:val="24"/>
          <w:szCs w:val="24"/>
        </w:rPr>
        <w:t xml:space="preserve"> </w:t>
      </w:r>
      <w:proofErr w:type="spellStart"/>
      <w:r w:rsidRPr="00E30112">
        <w:rPr>
          <w:color w:val="000000" w:themeColor="text1"/>
          <w:sz w:val="24"/>
          <w:szCs w:val="24"/>
        </w:rPr>
        <w:t>impacts</w:t>
      </w:r>
      <w:proofErr w:type="spellEnd"/>
      <w:r w:rsidRPr="00E30112">
        <w:rPr>
          <w:color w:val="000000" w:themeColor="text1"/>
          <w:sz w:val="24"/>
          <w:szCs w:val="24"/>
        </w:rPr>
        <w:t xml:space="preserve"> </w:t>
      </w:r>
      <w:proofErr w:type="spellStart"/>
      <w:r w:rsidRPr="00E30112">
        <w:rPr>
          <w:color w:val="000000" w:themeColor="text1"/>
          <w:sz w:val="24"/>
          <w:szCs w:val="24"/>
        </w:rPr>
        <w:t>of</w:t>
      </w:r>
      <w:proofErr w:type="spellEnd"/>
      <w:r w:rsidRPr="00E30112">
        <w:rPr>
          <w:color w:val="000000" w:themeColor="text1"/>
          <w:sz w:val="24"/>
          <w:szCs w:val="24"/>
        </w:rPr>
        <w:t xml:space="preserve"> </w:t>
      </w:r>
      <w:proofErr w:type="spellStart"/>
      <w:r w:rsidRPr="00E30112">
        <w:rPr>
          <w:color w:val="000000" w:themeColor="text1"/>
          <w:sz w:val="24"/>
          <w:szCs w:val="24"/>
        </w:rPr>
        <w:t>oil</w:t>
      </w:r>
      <w:proofErr w:type="spellEnd"/>
      <w:r w:rsidRPr="00E30112">
        <w:rPr>
          <w:color w:val="000000" w:themeColor="text1"/>
          <w:sz w:val="24"/>
          <w:szCs w:val="24"/>
        </w:rPr>
        <w:t xml:space="preserve"> </w:t>
      </w:r>
      <w:proofErr w:type="spellStart"/>
      <w:r w:rsidRPr="00E30112">
        <w:rPr>
          <w:color w:val="000000" w:themeColor="text1"/>
          <w:sz w:val="24"/>
          <w:szCs w:val="24"/>
        </w:rPr>
        <w:t>palm</w:t>
      </w:r>
      <w:proofErr w:type="spellEnd"/>
      <w:r w:rsidRPr="00E30112">
        <w:rPr>
          <w:color w:val="000000" w:themeColor="text1"/>
          <w:sz w:val="24"/>
          <w:szCs w:val="24"/>
        </w:rPr>
        <w:t xml:space="preserve">: </w:t>
      </w:r>
      <w:proofErr w:type="spellStart"/>
      <w:r w:rsidRPr="00E30112">
        <w:rPr>
          <w:color w:val="000000" w:themeColor="text1"/>
          <w:sz w:val="24"/>
          <w:szCs w:val="24"/>
        </w:rPr>
        <w:t>smallholders</w:t>
      </w:r>
      <w:proofErr w:type="spellEnd"/>
      <w:r w:rsidRPr="00E30112">
        <w:rPr>
          <w:color w:val="000000" w:themeColor="text1"/>
          <w:sz w:val="24"/>
          <w:szCs w:val="24"/>
        </w:rPr>
        <w:t xml:space="preserve"> in </w:t>
      </w:r>
      <w:proofErr w:type="spellStart"/>
      <w:r w:rsidRPr="00E30112">
        <w:rPr>
          <w:color w:val="000000" w:themeColor="text1"/>
          <w:sz w:val="24"/>
          <w:szCs w:val="24"/>
        </w:rPr>
        <w:t>Indonesia</w:t>
      </w:r>
      <w:proofErr w:type="spellEnd"/>
      <w:r w:rsidRPr="00E30112">
        <w:rPr>
          <w:color w:val="000000" w:themeColor="text1"/>
          <w:sz w:val="24"/>
          <w:szCs w:val="24"/>
        </w:rPr>
        <w:t>. </w:t>
      </w:r>
      <w:proofErr w:type="gramStart"/>
      <w:r w:rsidRPr="00E30112">
        <w:rPr>
          <w:i/>
          <w:iCs/>
          <w:color w:val="000000" w:themeColor="text1"/>
          <w:sz w:val="24"/>
          <w:szCs w:val="24"/>
        </w:rPr>
        <w:t>Biodiversity</w:t>
      </w:r>
      <w:proofErr w:type="gramEnd"/>
      <w:r w:rsidRPr="00E30112">
        <w:rPr>
          <w:i/>
          <w:iCs/>
          <w:color w:val="000000" w:themeColor="text1"/>
          <w:sz w:val="24"/>
          <w:szCs w:val="24"/>
        </w:rPr>
        <w:t xml:space="preserve"> and </w:t>
      </w:r>
      <w:proofErr w:type="spellStart"/>
      <w:r w:rsidRPr="00E30112">
        <w:rPr>
          <w:i/>
          <w:iCs/>
          <w:color w:val="000000" w:themeColor="text1"/>
          <w:sz w:val="24"/>
          <w:szCs w:val="24"/>
        </w:rPr>
        <w:t>Conservation</w:t>
      </w:r>
      <w:proofErr w:type="spellEnd"/>
      <w:r w:rsidRPr="00E30112">
        <w:rPr>
          <w:color w:val="000000" w:themeColor="text1"/>
          <w:sz w:val="24"/>
          <w:szCs w:val="24"/>
        </w:rPr>
        <w:t> [online]. 2010, </w:t>
      </w:r>
      <w:r w:rsidRPr="00E30112">
        <w:rPr>
          <w:b/>
          <w:bCs/>
          <w:color w:val="000000" w:themeColor="text1"/>
          <w:sz w:val="24"/>
          <w:szCs w:val="24"/>
        </w:rPr>
        <w:t>19</w:t>
      </w:r>
      <w:r w:rsidRPr="00E30112">
        <w:rPr>
          <w:color w:val="000000" w:themeColor="text1"/>
          <w:sz w:val="24"/>
          <w:szCs w:val="24"/>
        </w:rPr>
        <w:t>(4), 1009-1024 [cit. 2021-10-16]. ISSN 0960-3115. Dostupné z: doi:10.1007/s10531-010-9815-z.</w:t>
      </w:r>
    </w:p>
    <w:p w14:paraId="2B64759B" w14:textId="48008B8E" w:rsidR="0015002B" w:rsidRDefault="0015002B" w:rsidP="00E30112">
      <w:pPr>
        <w:pStyle w:val="Textpoznpodarou"/>
        <w:rPr>
          <w:color w:val="000000" w:themeColor="text1"/>
          <w:sz w:val="24"/>
          <w:szCs w:val="24"/>
        </w:rPr>
      </w:pPr>
    </w:p>
    <w:p w14:paraId="57F6B507" w14:textId="2E8BC3B5" w:rsidR="0015002B" w:rsidRPr="0015002B" w:rsidRDefault="0015002B" w:rsidP="00E30112">
      <w:pPr>
        <w:pStyle w:val="Textpoznpodarou"/>
        <w:rPr>
          <w:color w:val="000000" w:themeColor="text1"/>
          <w:sz w:val="36"/>
          <w:szCs w:val="36"/>
        </w:rPr>
      </w:pPr>
      <w:r w:rsidRPr="0015002B">
        <w:rPr>
          <w:sz w:val="24"/>
          <w:szCs w:val="24"/>
        </w:rPr>
        <w:t xml:space="preserve">RITCHIE, </w:t>
      </w:r>
      <w:proofErr w:type="spellStart"/>
      <w:r w:rsidRPr="0015002B">
        <w:rPr>
          <w:sz w:val="24"/>
          <w:szCs w:val="24"/>
        </w:rPr>
        <w:t>Hannah</w:t>
      </w:r>
      <w:proofErr w:type="spellEnd"/>
      <w:r w:rsidRPr="0015002B">
        <w:rPr>
          <w:sz w:val="24"/>
          <w:szCs w:val="24"/>
        </w:rPr>
        <w:t xml:space="preserve">. Palm </w:t>
      </w:r>
      <w:proofErr w:type="spellStart"/>
      <w:r w:rsidRPr="0015002B">
        <w:rPr>
          <w:sz w:val="24"/>
          <w:szCs w:val="24"/>
        </w:rPr>
        <w:t>Oil</w:t>
      </w:r>
      <w:proofErr w:type="spellEnd"/>
      <w:r w:rsidRPr="0015002B">
        <w:rPr>
          <w:sz w:val="24"/>
          <w:szCs w:val="24"/>
        </w:rPr>
        <w:t>. </w:t>
      </w:r>
      <w:proofErr w:type="spellStart"/>
      <w:r w:rsidRPr="0015002B">
        <w:rPr>
          <w:i/>
          <w:iCs/>
          <w:sz w:val="24"/>
          <w:szCs w:val="24"/>
        </w:rPr>
        <w:t>Our</w:t>
      </w:r>
      <w:proofErr w:type="spellEnd"/>
      <w:r w:rsidRPr="0015002B">
        <w:rPr>
          <w:i/>
          <w:iCs/>
          <w:sz w:val="24"/>
          <w:szCs w:val="24"/>
        </w:rPr>
        <w:t xml:space="preserve"> </w:t>
      </w:r>
      <w:proofErr w:type="spellStart"/>
      <w:r w:rsidRPr="0015002B">
        <w:rPr>
          <w:i/>
          <w:iCs/>
          <w:sz w:val="24"/>
          <w:szCs w:val="24"/>
        </w:rPr>
        <w:t>World</w:t>
      </w:r>
      <w:proofErr w:type="spellEnd"/>
      <w:r w:rsidRPr="0015002B">
        <w:rPr>
          <w:i/>
          <w:iCs/>
          <w:sz w:val="24"/>
          <w:szCs w:val="24"/>
        </w:rPr>
        <w:t xml:space="preserve"> in Data</w:t>
      </w:r>
      <w:r w:rsidRPr="0015002B">
        <w:rPr>
          <w:sz w:val="24"/>
          <w:szCs w:val="24"/>
        </w:rPr>
        <w:t xml:space="preserve"> [online]. </w:t>
      </w:r>
      <w:proofErr w:type="spellStart"/>
      <w:r w:rsidRPr="0015002B">
        <w:rPr>
          <w:sz w:val="24"/>
          <w:szCs w:val="24"/>
        </w:rPr>
        <w:t>December</w:t>
      </w:r>
      <w:proofErr w:type="spellEnd"/>
      <w:r w:rsidRPr="0015002B">
        <w:rPr>
          <w:sz w:val="24"/>
          <w:szCs w:val="24"/>
        </w:rPr>
        <w:t xml:space="preserve"> 2020 [cit. 2021-12-11]. Dostupné z: https://ourworldindata.org/palm-oil.</w:t>
      </w:r>
    </w:p>
    <w:p w14:paraId="4D70B9FD" w14:textId="241E1070" w:rsidR="00E30112" w:rsidRPr="00E30112" w:rsidRDefault="00E30112" w:rsidP="00E30112"/>
    <w:p w14:paraId="3E7233B1" w14:textId="3E35EAD0" w:rsidR="00E30112" w:rsidRPr="00E30112" w:rsidRDefault="00E30112" w:rsidP="00E30112">
      <w:pPr>
        <w:rPr>
          <w:shd w:val="clear" w:color="auto" w:fill="FFFFFF"/>
        </w:rPr>
      </w:pPr>
      <w:r w:rsidRPr="00E30112">
        <w:rPr>
          <w:shd w:val="clear" w:color="auto" w:fill="FFFFFF"/>
        </w:rPr>
        <w:t>RIVAL, Alain a Patrice LEVANG. </w:t>
      </w:r>
      <w:proofErr w:type="spellStart"/>
      <w:r w:rsidRPr="00E30112">
        <w:rPr>
          <w:i/>
          <w:iCs/>
          <w:shd w:val="clear" w:color="auto" w:fill="FFFFFF"/>
        </w:rPr>
        <w:t>Palms</w:t>
      </w:r>
      <w:proofErr w:type="spellEnd"/>
      <w:r w:rsidRPr="00E30112">
        <w:rPr>
          <w:i/>
          <w:iCs/>
          <w:shd w:val="clear" w:color="auto" w:fill="FFFFFF"/>
        </w:rPr>
        <w:t xml:space="preserve"> </w:t>
      </w:r>
      <w:proofErr w:type="spellStart"/>
      <w:r w:rsidRPr="00E30112">
        <w:rPr>
          <w:i/>
          <w:iCs/>
          <w:shd w:val="clear" w:color="auto" w:fill="FFFFFF"/>
        </w:rPr>
        <w:t>of</w:t>
      </w:r>
      <w:proofErr w:type="spellEnd"/>
      <w:r w:rsidRPr="00E30112">
        <w:rPr>
          <w:i/>
          <w:iCs/>
          <w:shd w:val="clear" w:color="auto" w:fill="FFFFFF"/>
        </w:rPr>
        <w:t xml:space="preserve"> </w:t>
      </w:r>
      <w:proofErr w:type="spellStart"/>
      <w:r w:rsidRPr="00E30112">
        <w:rPr>
          <w:i/>
          <w:iCs/>
          <w:shd w:val="clear" w:color="auto" w:fill="FFFFFF"/>
        </w:rPr>
        <w:t>controversies</w:t>
      </w:r>
      <w:proofErr w:type="spellEnd"/>
      <w:r w:rsidRPr="00E30112">
        <w:rPr>
          <w:i/>
          <w:iCs/>
          <w:shd w:val="clear" w:color="auto" w:fill="FFFFFF"/>
        </w:rPr>
        <w:t xml:space="preserve">: </w:t>
      </w:r>
      <w:proofErr w:type="spellStart"/>
      <w:r w:rsidRPr="00E30112">
        <w:rPr>
          <w:i/>
          <w:iCs/>
          <w:shd w:val="clear" w:color="auto" w:fill="FFFFFF"/>
        </w:rPr>
        <w:t>Oil</w:t>
      </w:r>
      <w:proofErr w:type="spellEnd"/>
      <w:r w:rsidRPr="00E30112">
        <w:rPr>
          <w:i/>
          <w:iCs/>
          <w:shd w:val="clear" w:color="auto" w:fill="FFFFFF"/>
        </w:rPr>
        <w:t xml:space="preserve"> </w:t>
      </w:r>
      <w:proofErr w:type="spellStart"/>
      <w:r w:rsidRPr="00E30112">
        <w:rPr>
          <w:i/>
          <w:iCs/>
          <w:shd w:val="clear" w:color="auto" w:fill="FFFFFF"/>
        </w:rPr>
        <w:t>palm</w:t>
      </w:r>
      <w:proofErr w:type="spellEnd"/>
      <w:r w:rsidRPr="00E30112">
        <w:rPr>
          <w:i/>
          <w:iCs/>
          <w:shd w:val="clear" w:color="auto" w:fill="FFFFFF"/>
        </w:rPr>
        <w:t xml:space="preserve"> and </w:t>
      </w:r>
      <w:proofErr w:type="spellStart"/>
      <w:r w:rsidRPr="00E30112">
        <w:rPr>
          <w:i/>
          <w:iCs/>
          <w:shd w:val="clear" w:color="auto" w:fill="FFFFFF"/>
        </w:rPr>
        <w:t>development</w:t>
      </w:r>
      <w:proofErr w:type="spellEnd"/>
      <w:r w:rsidRPr="00E30112">
        <w:rPr>
          <w:i/>
          <w:iCs/>
          <w:shd w:val="clear" w:color="auto" w:fill="FFFFFF"/>
        </w:rPr>
        <w:t xml:space="preserve"> </w:t>
      </w:r>
      <w:proofErr w:type="spellStart"/>
      <w:r w:rsidRPr="00E30112">
        <w:rPr>
          <w:i/>
          <w:iCs/>
          <w:shd w:val="clear" w:color="auto" w:fill="FFFFFF"/>
        </w:rPr>
        <w:t>challenges</w:t>
      </w:r>
      <w:proofErr w:type="spellEnd"/>
      <w:r w:rsidRPr="00E30112">
        <w:rPr>
          <w:shd w:val="clear" w:color="auto" w:fill="FFFFFF"/>
        </w:rPr>
        <w:t xml:space="preserve"> [online]. Center </w:t>
      </w:r>
      <w:proofErr w:type="spellStart"/>
      <w:r w:rsidRPr="00E30112">
        <w:rPr>
          <w:shd w:val="clear" w:color="auto" w:fill="FFFFFF"/>
        </w:rPr>
        <w:t>for</w:t>
      </w:r>
      <w:proofErr w:type="spellEnd"/>
      <w:r w:rsidRPr="00E30112">
        <w:rPr>
          <w:shd w:val="clear" w:color="auto" w:fill="FFFFFF"/>
        </w:rPr>
        <w:t xml:space="preserve"> International </w:t>
      </w:r>
      <w:proofErr w:type="spellStart"/>
      <w:r w:rsidRPr="00E30112">
        <w:rPr>
          <w:shd w:val="clear" w:color="auto" w:fill="FFFFFF"/>
        </w:rPr>
        <w:t>Forestry</w:t>
      </w:r>
      <w:proofErr w:type="spellEnd"/>
      <w:r w:rsidRPr="00E30112">
        <w:rPr>
          <w:shd w:val="clear" w:color="auto" w:fill="FFFFFF"/>
        </w:rPr>
        <w:t xml:space="preserve"> </w:t>
      </w:r>
      <w:proofErr w:type="spellStart"/>
      <w:r w:rsidRPr="00E30112">
        <w:rPr>
          <w:shd w:val="clear" w:color="auto" w:fill="FFFFFF"/>
        </w:rPr>
        <w:t>Research</w:t>
      </w:r>
      <w:proofErr w:type="spellEnd"/>
      <w:r w:rsidRPr="00E30112">
        <w:rPr>
          <w:shd w:val="clear" w:color="auto" w:fill="FFFFFF"/>
        </w:rPr>
        <w:t>, 2014 [cit. 2021-02-09]. ISBN 978-602-1504-41-3. Dostupné z: https://www.cifor.org/publications/pdf_files/Books/BLevang1401.pdf.</w:t>
      </w:r>
    </w:p>
    <w:p w14:paraId="48EF9E45" w14:textId="2B979F26" w:rsidR="00E30112" w:rsidRPr="00E30112" w:rsidRDefault="00E30112" w:rsidP="00E30112">
      <w:pPr>
        <w:rPr>
          <w:shd w:val="clear" w:color="auto" w:fill="FFFFFF"/>
        </w:rPr>
      </w:pPr>
    </w:p>
    <w:p w14:paraId="72C145B9" w14:textId="01897614" w:rsidR="00E30112" w:rsidRPr="00E30112" w:rsidRDefault="00E30112" w:rsidP="00E30112">
      <w:pPr>
        <w:rPr>
          <w:color w:val="000000" w:themeColor="text1"/>
          <w:shd w:val="clear" w:color="auto" w:fill="FFFFFF"/>
        </w:rPr>
      </w:pPr>
      <w:r w:rsidRPr="00E30112">
        <w:rPr>
          <w:color w:val="000000" w:themeColor="text1"/>
          <w:shd w:val="clear" w:color="auto" w:fill="FFFFFF"/>
        </w:rPr>
        <w:t xml:space="preserve">ROBERTUA, </w:t>
      </w:r>
      <w:proofErr w:type="spellStart"/>
      <w:r w:rsidRPr="00E30112">
        <w:rPr>
          <w:color w:val="000000" w:themeColor="text1"/>
          <w:shd w:val="clear" w:color="auto" w:fill="FFFFFF"/>
        </w:rPr>
        <w:t>Verdinand</w:t>
      </w:r>
      <w:proofErr w:type="spellEnd"/>
      <w:r w:rsidRPr="00E30112">
        <w:rPr>
          <w:color w:val="000000" w:themeColor="text1"/>
          <w:shd w:val="clear" w:color="auto" w:fill="FFFFFF"/>
        </w:rPr>
        <w:t>. </w:t>
      </w:r>
      <w:r w:rsidRPr="00E30112">
        <w:rPr>
          <w:i/>
          <w:iCs/>
          <w:color w:val="000000" w:themeColor="text1"/>
        </w:rPr>
        <w:t>ENVIRONMENTAL DIPLOMACY: CASE STUDY OF THE EU-INDONESIA PALM OIL DISPUTE</w:t>
      </w:r>
      <w:r w:rsidRPr="00E30112">
        <w:rPr>
          <w:color w:val="000000" w:themeColor="text1"/>
          <w:shd w:val="clear" w:color="auto" w:fill="FFFFFF"/>
        </w:rPr>
        <w:t> [online]. 2019. [cit. 2021-9-11]. Dostupné z: https://www.researchgate.net/publication/334372873_ENVIRONMENTAL_DIPLOMACY_CASE_STUDY_OF_THE_EU-INDONESIA_PALM_OIL_DISPUTE_VERDINAND_ROBERTUA.</w:t>
      </w:r>
    </w:p>
    <w:p w14:paraId="118399E3" w14:textId="00B34AEC" w:rsidR="00E30112" w:rsidRPr="00E30112" w:rsidRDefault="00E30112" w:rsidP="00E30112">
      <w:pPr>
        <w:rPr>
          <w:color w:val="000000" w:themeColor="text1"/>
          <w:shd w:val="clear" w:color="auto" w:fill="FFFFFF"/>
        </w:rPr>
      </w:pPr>
    </w:p>
    <w:p w14:paraId="3F84F433" w14:textId="77777777" w:rsidR="00E30112" w:rsidRPr="00E30112" w:rsidRDefault="00E30112" w:rsidP="00E30112">
      <w:pPr>
        <w:pStyle w:val="Textpoznpodarou"/>
        <w:rPr>
          <w:sz w:val="24"/>
          <w:szCs w:val="24"/>
        </w:rPr>
      </w:pPr>
      <w:r w:rsidRPr="00E30112">
        <w:rPr>
          <w:sz w:val="24"/>
          <w:szCs w:val="24"/>
        </w:rPr>
        <w:t xml:space="preserve">SANDI, </w:t>
      </w:r>
      <w:proofErr w:type="spellStart"/>
      <w:r w:rsidRPr="00E30112">
        <w:rPr>
          <w:sz w:val="24"/>
          <w:szCs w:val="24"/>
        </w:rPr>
        <w:t>Ichsan</w:t>
      </w:r>
      <w:proofErr w:type="spellEnd"/>
      <w:r w:rsidRPr="00E30112">
        <w:rPr>
          <w:sz w:val="24"/>
          <w:szCs w:val="24"/>
        </w:rPr>
        <w:t>. </w:t>
      </w:r>
      <w:r w:rsidRPr="00E30112">
        <w:rPr>
          <w:i/>
          <w:iCs/>
          <w:sz w:val="24"/>
          <w:szCs w:val="24"/>
        </w:rPr>
        <w:t>EKSTERNALITAS PABRIK KELAPA SAWIT DI ACEH TAMIANG</w:t>
      </w:r>
      <w:r w:rsidRPr="00E30112">
        <w:rPr>
          <w:sz w:val="24"/>
          <w:szCs w:val="24"/>
        </w:rPr>
        <w:t xml:space="preserve"> [online]. </w:t>
      </w:r>
      <w:proofErr w:type="spellStart"/>
      <w:r w:rsidRPr="00E30112">
        <w:rPr>
          <w:sz w:val="24"/>
          <w:szCs w:val="24"/>
        </w:rPr>
        <w:t>November</w:t>
      </w:r>
      <w:proofErr w:type="spellEnd"/>
      <w:r w:rsidRPr="00E30112">
        <w:rPr>
          <w:sz w:val="24"/>
          <w:szCs w:val="24"/>
        </w:rPr>
        <w:t xml:space="preserve"> 2019 [cit. 2021-10-31]. Dostupné z: http://jim.unsyiah.ac.id/EKP/article/view/14952.</w:t>
      </w:r>
    </w:p>
    <w:p w14:paraId="794DFA36" w14:textId="7925312F" w:rsidR="00E30112" w:rsidRPr="00E30112" w:rsidRDefault="00E30112" w:rsidP="00E30112">
      <w:pPr>
        <w:pStyle w:val="Textpoznpodarou"/>
        <w:rPr>
          <w:sz w:val="24"/>
          <w:szCs w:val="24"/>
        </w:rPr>
      </w:pPr>
      <w:r w:rsidRPr="00E30112">
        <w:rPr>
          <w:rStyle w:val="Znakapoznpodarou"/>
          <w:sz w:val="24"/>
          <w:szCs w:val="24"/>
        </w:rPr>
        <w:footnoteRef/>
      </w:r>
      <w:r w:rsidRPr="00E30112">
        <w:rPr>
          <w:sz w:val="24"/>
          <w:szCs w:val="24"/>
        </w:rPr>
        <w:t xml:space="preserve"> SANDRA, </w:t>
      </w:r>
      <w:proofErr w:type="spellStart"/>
      <w:r w:rsidRPr="00E30112">
        <w:rPr>
          <w:sz w:val="24"/>
          <w:szCs w:val="24"/>
        </w:rPr>
        <w:t>Mai</w:t>
      </w:r>
      <w:proofErr w:type="spellEnd"/>
      <w:r w:rsidRPr="00E30112">
        <w:rPr>
          <w:sz w:val="24"/>
          <w:szCs w:val="24"/>
        </w:rPr>
        <w:t xml:space="preserve"> Oni. </w:t>
      </w:r>
      <w:r w:rsidRPr="00E30112">
        <w:rPr>
          <w:i/>
          <w:iCs/>
          <w:sz w:val="24"/>
          <w:szCs w:val="24"/>
        </w:rPr>
        <w:t>DAMPAK EKSTERNALITAS PABRIK PENGOLAHAN KELAPA SAWIT (PKS) PT. TAMORA AGRO LESTARI (TAL) TERHADAP SOSIAL EKONOMI MASYARAKAT DI DESA SEROSAH KECAMATAN HULU KUANTAN KABUPATEN KUANTAN SINGINGI</w:t>
      </w:r>
      <w:r w:rsidRPr="00E30112">
        <w:rPr>
          <w:sz w:val="24"/>
          <w:szCs w:val="24"/>
        </w:rPr>
        <w:t xml:space="preserve"> [online]. </w:t>
      </w:r>
      <w:proofErr w:type="spellStart"/>
      <w:r w:rsidRPr="00E30112">
        <w:rPr>
          <w:sz w:val="24"/>
          <w:szCs w:val="24"/>
        </w:rPr>
        <w:t>Oktober</w:t>
      </w:r>
      <w:proofErr w:type="spellEnd"/>
      <w:r w:rsidRPr="00E30112">
        <w:rPr>
          <w:sz w:val="24"/>
          <w:szCs w:val="24"/>
        </w:rPr>
        <w:t xml:space="preserve"> 2015 [cit. 2021-10-31]. Dostupné z: https://jom.unri.ac.id/index.php/JOMFAPERTA/article/view/7814.</w:t>
      </w:r>
    </w:p>
    <w:p w14:paraId="22DCDFB2" w14:textId="0E7E80D1" w:rsidR="00E30112" w:rsidRPr="00E30112" w:rsidRDefault="00E30112" w:rsidP="00E30112">
      <w:pPr>
        <w:pStyle w:val="Textpoznpodarou"/>
        <w:rPr>
          <w:sz w:val="24"/>
          <w:szCs w:val="24"/>
        </w:rPr>
      </w:pPr>
    </w:p>
    <w:p w14:paraId="26207A8A" w14:textId="5CD15B99" w:rsidR="00E30112" w:rsidRPr="00E30112" w:rsidRDefault="00E30112" w:rsidP="00E30112">
      <w:pPr>
        <w:pStyle w:val="Textpoznpodarou"/>
        <w:rPr>
          <w:sz w:val="24"/>
          <w:szCs w:val="24"/>
        </w:rPr>
      </w:pPr>
      <w:r w:rsidRPr="00E30112">
        <w:rPr>
          <w:sz w:val="24"/>
          <w:szCs w:val="24"/>
        </w:rPr>
        <w:t xml:space="preserve">SANDRA, </w:t>
      </w:r>
      <w:proofErr w:type="spellStart"/>
      <w:r w:rsidRPr="00E30112">
        <w:rPr>
          <w:sz w:val="24"/>
          <w:szCs w:val="24"/>
        </w:rPr>
        <w:t>Mai</w:t>
      </w:r>
      <w:proofErr w:type="spellEnd"/>
      <w:r w:rsidRPr="00E30112">
        <w:rPr>
          <w:sz w:val="24"/>
          <w:szCs w:val="24"/>
        </w:rPr>
        <w:t xml:space="preserve"> Oni. </w:t>
      </w:r>
      <w:r w:rsidRPr="00E30112">
        <w:rPr>
          <w:i/>
          <w:iCs/>
          <w:sz w:val="24"/>
          <w:szCs w:val="24"/>
        </w:rPr>
        <w:t>DAMPAK EKSTERNALITAS PABRIK PENGOLAHAN KELAPA SAWIT (PKS) PT. TAMORA AGRO LESTARI (TAL) TERHADAP SOSIAL EKONOMI MASYARAKAT DI DESA SEROSAH KECAMATAN HULU KUANTAN KABUPATEN KUANTAN SINGINGI</w:t>
      </w:r>
      <w:r w:rsidRPr="00E30112">
        <w:rPr>
          <w:sz w:val="24"/>
          <w:szCs w:val="24"/>
        </w:rPr>
        <w:t xml:space="preserve"> [online]. </w:t>
      </w:r>
      <w:proofErr w:type="spellStart"/>
      <w:r w:rsidRPr="00E30112">
        <w:rPr>
          <w:sz w:val="24"/>
          <w:szCs w:val="24"/>
        </w:rPr>
        <w:t>Oktober</w:t>
      </w:r>
      <w:proofErr w:type="spellEnd"/>
      <w:r w:rsidRPr="00E30112">
        <w:rPr>
          <w:sz w:val="24"/>
          <w:szCs w:val="24"/>
        </w:rPr>
        <w:t xml:space="preserve"> 2015 [cit. 2021-10-31]. Dostupné z: https://jom.unri.ac.id/index.php/JOMFAPERTA/article/view/7814.</w:t>
      </w:r>
    </w:p>
    <w:p w14:paraId="3A4BB48D" w14:textId="055A4DE8" w:rsidR="00E30112" w:rsidRPr="00E30112" w:rsidRDefault="00E30112" w:rsidP="00E30112">
      <w:pPr>
        <w:rPr>
          <w:color w:val="000000" w:themeColor="text1"/>
          <w:shd w:val="clear" w:color="auto" w:fill="FFFFFF"/>
        </w:rPr>
      </w:pPr>
    </w:p>
    <w:p w14:paraId="746B7819" w14:textId="3221D87B" w:rsidR="00E30112" w:rsidRPr="00E30112" w:rsidRDefault="00E30112" w:rsidP="00E30112">
      <w:pPr>
        <w:pStyle w:val="Textpoznpodarou"/>
        <w:rPr>
          <w:sz w:val="24"/>
          <w:szCs w:val="24"/>
        </w:rPr>
      </w:pPr>
      <w:r w:rsidRPr="00E30112">
        <w:rPr>
          <w:sz w:val="24"/>
          <w:szCs w:val="24"/>
        </w:rPr>
        <w:t xml:space="preserve">SANTIKA, </w:t>
      </w:r>
      <w:proofErr w:type="spellStart"/>
      <w:r w:rsidRPr="00E30112">
        <w:rPr>
          <w:sz w:val="24"/>
          <w:szCs w:val="24"/>
        </w:rPr>
        <w:t>Truly</w:t>
      </w:r>
      <w:proofErr w:type="spellEnd"/>
      <w:r w:rsidRPr="00E30112">
        <w:rPr>
          <w:sz w:val="24"/>
          <w:szCs w:val="24"/>
        </w:rPr>
        <w:t>. </w:t>
      </w:r>
      <w:proofErr w:type="spellStart"/>
      <w:r w:rsidRPr="00E30112">
        <w:rPr>
          <w:i/>
          <w:iCs/>
          <w:sz w:val="24"/>
          <w:szCs w:val="24"/>
        </w:rPr>
        <w:t>Does</w:t>
      </w:r>
      <w:proofErr w:type="spellEnd"/>
      <w:r w:rsidRPr="00E30112">
        <w:rPr>
          <w:i/>
          <w:iCs/>
          <w:sz w:val="24"/>
          <w:szCs w:val="24"/>
        </w:rPr>
        <w:t xml:space="preserve"> </w:t>
      </w:r>
      <w:proofErr w:type="spellStart"/>
      <w:r w:rsidRPr="00E30112">
        <w:rPr>
          <w:i/>
          <w:iCs/>
          <w:sz w:val="24"/>
          <w:szCs w:val="24"/>
        </w:rPr>
        <w:t>oil</w:t>
      </w:r>
      <w:proofErr w:type="spellEnd"/>
      <w:r w:rsidRPr="00E30112">
        <w:rPr>
          <w:i/>
          <w:iCs/>
          <w:sz w:val="24"/>
          <w:szCs w:val="24"/>
        </w:rPr>
        <w:t xml:space="preserve"> </w:t>
      </w:r>
      <w:proofErr w:type="spellStart"/>
      <w:r w:rsidRPr="00E30112">
        <w:rPr>
          <w:i/>
          <w:iCs/>
          <w:sz w:val="24"/>
          <w:szCs w:val="24"/>
        </w:rPr>
        <w:t>palm</w:t>
      </w:r>
      <w:proofErr w:type="spellEnd"/>
      <w:r w:rsidRPr="00E30112">
        <w:rPr>
          <w:i/>
          <w:iCs/>
          <w:sz w:val="24"/>
          <w:szCs w:val="24"/>
        </w:rPr>
        <w:t xml:space="preserve"> </w:t>
      </w:r>
      <w:proofErr w:type="spellStart"/>
      <w:r w:rsidRPr="00E30112">
        <w:rPr>
          <w:i/>
          <w:iCs/>
          <w:sz w:val="24"/>
          <w:szCs w:val="24"/>
        </w:rPr>
        <w:t>agriculture</w:t>
      </w:r>
      <w:proofErr w:type="spellEnd"/>
      <w:r w:rsidRPr="00E30112">
        <w:rPr>
          <w:i/>
          <w:iCs/>
          <w:sz w:val="24"/>
          <w:szCs w:val="24"/>
        </w:rPr>
        <w:t xml:space="preserve"> </w:t>
      </w:r>
      <w:proofErr w:type="spellStart"/>
      <w:r w:rsidRPr="00E30112">
        <w:rPr>
          <w:i/>
          <w:iCs/>
          <w:sz w:val="24"/>
          <w:szCs w:val="24"/>
        </w:rPr>
        <w:t>help</w:t>
      </w:r>
      <w:proofErr w:type="spellEnd"/>
      <w:r w:rsidRPr="00E30112">
        <w:rPr>
          <w:i/>
          <w:iCs/>
          <w:sz w:val="24"/>
          <w:szCs w:val="24"/>
        </w:rPr>
        <w:t xml:space="preserve"> </w:t>
      </w:r>
      <w:proofErr w:type="spellStart"/>
      <w:r w:rsidRPr="00E30112">
        <w:rPr>
          <w:i/>
          <w:iCs/>
          <w:sz w:val="24"/>
          <w:szCs w:val="24"/>
        </w:rPr>
        <w:t>alleviate</w:t>
      </w:r>
      <w:proofErr w:type="spellEnd"/>
      <w:r w:rsidRPr="00E30112">
        <w:rPr>
          <w:i/>
          <w:iCs/>
          <w:sz w:val="24"/>
          <w:szCs w:val="24"/>
        </w:rPr>
        <w:t xml:space="preserve"> </w:t>
      </w:r>
      <w:proofErr w:type="spellStart"/>
      <w:r w:rsidRPr="00E30112">
        <w:rPr>
          <w:i/>
          <w:iCs/>
          <w:sz w:val="24"/>
          <w:szCs w:val="24"/>
        </w:rPr>
        <w:t>poverty</w:t>
      </w:r>
      <w:proofErr w:type="spellEnd"/>
      <w:r w:rsidRPr="00E30112">
        <w:rPr>
          <w:i/>
          <w:iCs/>
          <w:sz w:val="24"/>
          <w:szCs w:val="24"/>
        </w:rPr>
        <w:t xml:space="preserve">? A </w:t>
      </w:r>
      <w:proofErr w:type="spellStart"/>
      <w:r w:rsidRPr="00E30112">
        <w:rPr>
          <w:i/>
          <w:iCs/>
          <w:sz w:val="24"/>
          <w:szCs w:val="24"/>
        </w:rPr>
        <w:t>multidimensionalcounterfactual</w:t>
      </w:r>
      <w:proofErr w:type="spellEnd"/>
      <w:r w:rsidRPr="00E30112">
        <w:rPr>
          <w:i/>
          <w:iCs/>
          <w:sz w:val="24"/>
          <w:szCs w:val="24"/>
        </w:rPr>
        <w:t xml:space="preserve"> </w:t>
      </w:r>
      <w:proofErr w:type="spellStart"/>
      <w:r w:rsidRPr="00E30112">
        <w:rPr>
          <w:i/>
          <w:iCs/>
          <w:sz w:val="24"/>
          <w:szCs w:val="24"/>
        </w:rPr>
        <w:t>assessment</w:t>
      </w:r>
      <w:proofErr w:type="spellEnd"/>
      <w:r w:rsidRPr="00E30112">
        <w:rPr>
          <w:i/>
          <w:iCs/>
          <w:sz w:val="24"/>
          <w:szCs w:val="24"/>
        </w:rPr>
        <w:t xml:space="preserve"> </w:t>
      </w:r>
      <w:proofErr w:type="spellStart"/>
      <w:r w:rsidRPr="00E30112">
        <w:rPr>
          <w:i/>
          <w:iCs/>
          <w:sz w:val="24"/>
          <w:szCs w:val="24"/>
        </w:rPr>
        <w:t>of</w:t>
      </w:r>
      <w:proofErr w:type="spellEnd"/>
      <w:r w:rsidRPr="00E30112">
        <w:rPr>
          <w:i/>
          <w:iCs/>
          <w:sz w:val="24"/>
          <w:szCs w:val="24"/>
        </w:rPr>
        <w:t xml:space="preserve"> </w:t>
      </w:r>
      <w:proofErr w:type="spellStart"/>
      <w:r w:rsidRPr="00E30112">
        <w:rPr>
          <w:i/>
          <w:iCs/>
          <w:sz w:val="24"/>
          <w:szCs w:val="24"/>
        </w:rPr>
        <w:t>oil</w:t>
      </w:r>
      <w:proofErr w:type="spellEnd"/>
      <w:r w:rsidRPr="00E30112">
        <w:rPr>
          <w:i/>
          <w:iCs/>
          <w:sz w:val="24"/>
          <w:szCs w:val="24"/>
        </w:rPr>
        <w:t xml:space="preserve"> </w:t>
      </w:r>
      <w:proofErr w:type="spellStart"/>
      <w:r w:rsidRPr="00E30112">
        <w:rPr>
          <w:i/>
          <w:iCs/>
          <w:sz w:val="24"/>
          <w:szCs w:val="24"/>
        </w:rPr>
        <w:t>palm</w:t>
      </w:r>
      <w:proofErr w:type="spellEnd"/>
      <w:r w:rsidRPr="00E30112">
        <w:rPr>
          <w:i/>
          <w:iCs/>
          <w:sz w:val="24"/>
          <w:szCs w:val="24"/>
        </w:rPr>
        <w:t xml:space="preserve"> </w:t>
      </w:r>
      <w:proofErr w:type="spellStart"/>
      <w:r w:rsidRPr="00E30112">
        <w:rPr>
          <w:i/>
          <w:iCs/>
          <w:sz w:val="24"/>
          <w:szCs w:val="24"/>
        </w:rPr>
        <w:t>development</w:t>
      </w:r>
      <w:proofErr w:type="spellEnd"/>
      <w:r w:rsidRPr="00E30112">
        <w:rPr>
          <w:i/>
          <w:iCs/>
          <w:sz w:val="24"/>
          <w:szCs w:val="24"/>
        </w:rPr>
        <w:t xml:space="preserve"> in </w:t>
      </w:r>
      <w:proofErr w:type="spellStart"/>
      <w:r w:rsidRPr="00E30112">
        <w:rPr>
          <w:i/>
          <w:iCs/>
          <w:sz w:val="24"/>
          <w:szCs w:val="24"/>
        </w:rPr>
        <w:t>Indonesia</w:t>
      </w:r>
      <w:proofErr w:type="spellEnd"/>
      <w:r w:rsidRPr="00E30112">
        <w:rPr>
          <w:sz w:val="24"/>
          <w:szCs w:val="24"/>
        </w:rPr>
        <w:t xml:space="preserve"> [online]. 28 </w:t>
      </w:r>
      <w:proofErr w:type="spellStart"/>
      <w:r w:rsidRPr="00E30112">
        <w:rPr>
          <w:sz w:val="24"/>
          <w:szCs w:val="24"/>
        </w:rPr>
        <w:t>April</w:t>
      </w:r>
      <w:proofErr w:type="spellEnd"/>
      <w:r w:rsidRPr="00E30112">
        <w:rPr>
          <w:sz w:val="24"/>
          <w:szCs w:val="24"/>
        </w:rPr>
        <w:t xml:space="preserve"> 2019 [cit. 2021-10-25]. Dostupné z: https://reader.elsevier.com/reader/sd/pii/S0305750X1930097X?token=CFCDBD6661550C21309767CFDF30090D881D741E6411662EA68CAFC0583F54312D1845BF2E8D95089BFC4DD3BA225571&amp;originRegion=eu-west-1&amp;originCreation=20211016202344.</w:t>
      </w:r>
    </w:p>
    <w:p w14:paraId="3FAD03FE" w14:textId="77777777" w:rsidR="00E30112" w:rsidRPr="00E30112" w:rsidRDefault="00E30112" w:rsidP="00E30112">
      <w:pPr>
        <w:rPr>
          <w:shd w:val="clear" w:color="auto" w:fill="FFFFFF"/>
        </w:rPr>
      </w:pPr>
    </w:p>
    <w:p w14:paraId="769E3A1B" w14:textId="30EAFAD1" w:rsidR="00E30112" w:rsidRPr="00E30112" w:rsidRDefault="00E30112" w:rsidP="00E30112">
      <w:pPr>
        <w:pStyle w:val="Textpoznpodarou"/>
        <w:rPr>
          <w:sz w:val="24"/>
          <w:szCs w:val="24"/>
        </w:rPr>
      </w:pPr>
      <w:r w:rsidRPr="00E30112">
        <w:rPr>
          <w:i/>
          <w:iCs/>
          <w:sz w:val="24"/>
          <w:szCs w:val="24"/>
        </w:rPr>
        <w:t>SEIZING OPPORTUNITIES EXPANDING RESPONSIBLY: SUSTAINABILITY REPORT 2013</w:t>
      </w:r>
      <w:r w:rsidRPr="00E30112">
        <w:rPr>
          <w:sz w:val="24"/>
          <w:szCs w:val="24"/>
        </w:rPr>
        <w:t xml:space="preserve"> [online]. </w:t>
      </w:r>
      <w:proofErr w:type="spellStart"/>
      <w:r w:rsidRPr="00E30112">
        <w:rPr>
          <w:sz w:val="24"/>
          <w:szCs w:val="24"/>
        </w:rPr>
        <w:t>Indofood</w:t>
      </w:r>
      <w:proofErr w:type="spellEnd"/>
      <w:r w:rsidRPr="00E30112">
        <w:rPr>
          <w:sz w:val="24"/>
          <w:szCs w:val="24"/>
        </w:rPr>
        <w:t xml:space="preserve"> </w:t>
      </w:r>
      <w:proofErr w:type="spellStart"/>
      <w:r w:rsidRPr="00E30112">
        <w:rPr>
          <w:sz w:val="24"/>
          <w:szCs w:val="24"/>
        </w:rPr>
        <w:t>Agri</w:t>
      </w:r>
      <w:proofErr w:type="spellEnd"/>
      <w:r w:rsidRPr="00E30112">
        <w:rPr>
          <w:sz w:val="24"/>
          <w:szCs w:val="24"/>
        </w:rPr>
        <w:t xml:space="preserve"> </w:t>
      </w:r>
      <w:proofErr w:type="spellStart"/>
      <w:r w:rsidRPr="00E30112">
        <w:rPr>
          <w:sz w:val="24"/>
          <w:szCs w:val="24"/>
        </w:rPr>
        <w:t>Resources</w:t>
      </w:r>
      <w:proofErr w:type="spellEnd"/>
      <w:r w:rsidRPr="00E30112">
        <w:rPr>
          <w:sz w:val="24"/>
          <w:szCs w:val="24"/>
        </w:rPr>
        <w:t>, 2013 [cit. 2021-10-18]. Dostupné z: http://www.indofoodagri.com/misc/sr2013.pdf.</w:t>
      </w:r>
    </w:p>
    <w:p w14:paraId="41A4E663" w14:textId="6E274239" w:rsidR="00E30112" w:rsidRPr="00E30112" w:rsidRDefault="00E30112" w:rsidP="00E30112">
      <w:pPr>
        <w:pStyle w:val="Textpoznpodarou"/>
        <w:rPr>
          <w:sz w:val="24"/>
          <w:szCs w:val="24"/>
        </w:rPr>
      </w:pPr>
    </w:p>
    <w:p w14:paraId="732471E0" w14:textId="009DBC89" w:rsidR="00E30112" w:rsidRPr="00E30112" w:rsidRDefault="00E30112" w:rsidP="00E30112">
      <w:pPr>
        <w:pStyle w:val="Textpoznpodarou"/>
        <w:rPr>
          <w:sz w:val="24"/>
          <w:szCs w:val="24"/>
        </w:rPr>
      </w:pPr>
      <w:r w:rsidRPr="00E30112">
        <w:rPr>
          <w:sz w:val="24"/>
          <w:szCs w:val="24"/>
        </w:rPr>
        <w:t xml:space="preserve">SETIAWAN, Indra. </w:t>
      </w:r>
      <w:proofErr w:type="spellStart"/>
      <w:r w:rsidRPr="00E30112">
        <w:rPr>
          <w:sz w:val="24"/>
          <w:szCs w:val="24"/>
        </w:rPr>
        <w:t>Indonesia</w:t>
      </w:r>
      <w:proofErr w:type="spellEnd"/>
      <w:r w:rsidRPr="00E30112">
        <w:rPr>
          <w:sz w:val="24"/>
          <w:szCs w:val="24"/>
        </w:rPr>
        <w:t xml:space="preserve">: </w:t>
      </w:r>
      <w:proofErr w:type="spellStart"/>
      <w:r w:rsidRPr="00E30112">
        <w:rPr>
          <w:sz w:val="24"/>
          <w:szCs w:val="24"/>
        </w:rPr>
        <w:t>Employment</w:t>
      </w:r>
      <w:proofErr w:type="spellEnd"/>
      <w:r w:rsidRPr="00E30112">
        <w:rPr>
          <w:sz w:val="24"/>
          <w:szCs w:val="24"/>
        </w:rPr>
        <w:t xml:space="preserve"> &amp; </w:t>
      </w:r>
      <w:proofErr w:type="spellStart"/>
      <w:r w:rsidRPr="00E30112">
        <w:rPr>
          <w:sz w:val="24"/>
          <w:szCs w:val="24"/>
        </w:rPr>
        <w:t>Labour</w:t>
      </w:r>
      <w:proofErr w:type="spellEnd"/>
      <w:r w:rsidRPr="00E30112">
        <w:rPr>
          <w:sz w:val="24"/>
          <w:szCs w:val="24"/>
        </w:rPr>
        <w:t xml:space="preserve"> </w:t>
      </w:r>
      <w:proofErr w:type="spellStart"/>
      <w:r w:rsidRPr="00E30112">
        <w:rPr>
          <w:sz w:val="24"/>
          <w:szCs w:val="24"/>
        </w:rPr>
        <w:t>Laws</w:t>
      </w:r>
      <w:proofErr w:type="spellEnd"/>
      <w:r w:rsidRPr="00E30112">
        <w:rPr>
          <w:sz w:val="24"/>
          <w:szCs w:val="24"/>
        </w:rPr>
        <w:t xml:space="preserve"> and </w:t>
      </w:r>
      <w:proofErr w:type="spellStart"/>
      <w:r w:rsidRPr="00E30112">
        <w:rPr>
          <w:sz w:val="24"/>
          <w:szCs w:val="24"/>
        </w:rPr>
        <w:t>Regulations</w:t>
      </w:r>
      <w:proofErr w:type="spellEnd"/>
      <w:r w:rsidRPr="00E30112">
        <w:rPr>
          <w:sz w:val="24"/>
          <w:szCs w:val="24"/>
        </w:rPr>
        <w:t xml:space="preserve"> 2021. </w:t>
      </w:r>
      <w:r w:rsidRPr="00E30112">
        <w:rPr>
          <w:i/>
          <w:iCs/>
          <w:sz w:val="24"/>
          <w:szCs w:val="24"/>
        </w:rPr>
        <w:t>ICLG.com</w:t>
      </w:r>
      <w:r w:rsidRPr="00E30112">
        <w:rPr>
          <w:sz w:val="24"/>
          <w:szCs w:val="24"/>
        </w:rPr>
        <w:t>[online]. 2021 [cit. 2021-9-12]. Dostupné z: https://iclg.com/practice-areas/employment-and-labour-laws-and-regulations/indonesia.</w:t>
      </w:r>
    </w:p>
    <w:p w14:paraId="2D6E2C17" w14:textId="77777777" w:rsidR="00E30112" w:rsidRPr="00E30112" w:rsidRDefault="00E30112" w:rsidP="00E30112">
      <w:pPr>
        <w:rPr>
          <w:shd w:val="clear" w:color="auto" w:fill="FFFFFF"/>
        </w:rPr>
      </w:pPr>
    </w:p>
    <w:p w14:paraId="2B638495" w14:textId="77777777" w:rsidR="00E30112" w:rsidRPr="00E30112" w:rsidRDefault="00E30112" w:rsidP="00E30112">
      <w:pPr>
        <w:rPr>
          <w:color w:val="000000" w:themeColor="text1"/>
        </w:rPr>
      </w:pPr>
      <w:proofErr w:type="spellStart"/>
      <w:r w:rsidRPr="00E30112">
        <w:rPr>
          <w:color w:val="000000" w:themeColor="text1"/>
          <w:shd w:val="clear" w:color="auto" w:fill="FFFFFF"/>
        </w:rPr>
        <w:lastRenderedPageBreak/>
        <w:t>Share</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of</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people</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living</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below</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the</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poverty</w:t>
      </w:r>
      <w:proofErr w:type="spellEnd"/>
      <w:r w:rsidRPr="00E30112">
        <w:rPr>
          <w:color w:val="000000" w:themeColor="text1"/>
          <w:shd w:val="clear" w:color="auto" w:fill="FFFFFF"/>
        </w:rPr>
        <w:t xml:space="preserve"> line in </w:t>
      </w:r>
      <w:proofErr w:type="spellStart"/>
      <w:r w:rsidRPr="00E30112">
        <w:rPr>
          <w:color w:val="000000" w:themeColor="text1"/>
          <w:shd w:val="clear" w:color="auto" w:fill="FFFFFF"/>
        </w:rPr>
        <w:t>Indonesia</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from</w:t>
      </w:r>
      <w:proofErr w:type="spellEnd"/>
      <w:r w:rsidRPr="00E30112">
        <w:rPr>
          <w:color w:val="000000" w:themeColor="text1"/>
          <w:shd w:val="clear" w:color="auto" w:fill="FFFFFF"/>
        </w:rPr>
        <w:t xml:space="preserve"> 2011 to 2020.</w:t>
      </w:r>
      <w:r w:rsidRPr="00E30112">
        <w:rPr>
          <w:rStyle w:val="apple-converted-space"/>
          <w:color w:val="000000" w:themeColor="text1"/>
          <w:shd w:val="clear" w:color="auto" w:fill="FFFFFF"/>
        </w:rPr>
        <w:t> </w:t>
      </w:r>
      <w:r w:rsidRPr="00E30112">
        <w:rPr>
          <w:i/>
          <w:iCs/>
          <w:color w:val="000000" w:themeColor="text1"/>
        </w:rPr>
        <w:t>Statista</w:t>
      </w:r>
      <w:r w:rsidRPr="00E30112">
        <w:rPr>
          <w:rStyle w:val="apple-converted-space"/>
          <w:color w:val="000000" w:themeColor="text1"/>
          <w:shd w:val="clear" w:color="auto" w:fill="FFFFFF"/>
        </w:rPr>
        <w:t> </w:t>
      </w:r>
      <w:r w:rsidRPr="00E30112">
        <w:rPr>
          <w:color w:val="000000" w:themeColor="text1"/>
          <w:shd w:val="clear" w:color="auto" w:fill="FFFFFF"/>
        </w:rPr>
        <w:t>[online]. [cit. 2021-9-30]. Dostupné z: https://www.statista.com/statistics/962950/indonesia-share-of-people-living-below-the-poverty-line/.</w:t>
      </w:r>
    </w:p>
    <w:p w14:paraId="727FC989" w14:textId="77777777" w:rsidR="00E30112" w:rsidRPr="00E30112" w:rsidRDefault="00E30112" w:rsidP="00E30112">
      <w:pPr>
        <w:rPr>
          <w:shd w:val="clear" w:color="auto" w:fill="FFFFFF"/>
        </w:rPr>
      </w:pPr>
    </w:p>
    <w:p w14:paraId="002813AE" w14:textId="0E47AD3D" w:rsidR="00E30112" w:rsidRDefault="00E30112" w:rsidP="00E30112">
      <w:pPr>
        <w:rPr>
          <w:shd w:val="clear" w:color="auto" w:fill="FFFFFF"/>
        </w:rPr>
      </w:pPr>
      <w:r w:rsidRPr="00E30112">
        <w:rPr>
          <w:shd w:val="clear" w:color="auto" w:fill="FFFFFF"/>
        </w:rPr>
        <w:t xml:space="preserve">SHEIL, </w:t>
      </w:r>
      <w:proofErr w:type="spellStart"/>
      <w:r w:rsidRPr="00E30112">
        <w:rPr>
          <w:shd w:val="clear" w:color="auto" w:fill="FFFFFF"/>
        </w:rPr>
        <w:t>Douglas</w:t>
      </w:r>
      <w:proofErr w:type="spellEnd"/>
      <w:r w:rsidRPr="00E30112">
        <w:rPr>
          <w:shd w:val="clear" w:color="auto" w:fill="FFFFFF"/>
        </w:rPr>
        <w:t>. </w:t>
      </w:r>
      <w:proofErr w:type="spellStart"/>
      <w:r w:rsidRPr="00E30112">
        <w:rPr>
          <w:i/>
          <w:iCs/>
          <w:shd w:val="clear" w:color="auto" w:fill="FFFFFF"/>
        </w:rPr>
        <w:t>The</w:t>
      </w:r>
      <w:proofErr w:type="spellEnd"/>
      <w:r w:rsidRPr="00E30112">
        <w:rPr>
          <w:i/>
          <w:iCs/>
          <w:shd w:val="clear" w:color="auto" w:fill="FFFFFF"/>
        </w:rPr>
        <w:t xml:space="preserve"> </w:t>
      </w:r>
      <w:proofErr w:type="spellStart"/>
      <w:r w:rsidRPr="00E30112">
        <w:rPr>
          <w:i/>
          <w:iCs/>
          <w:shd w:val="clear" w:color="auto" w:fill="FFFFFF"/>
        </w:rPr>
        <w:t>impacts</w:t>
      </w:r>
      <w:proofErr w:type="spellEnd"/>
      <w:r w:rsidRPr="00E30112">
        <w:rPr>
          <w:i/>
          <w:iCs/>
          <w:shd w:val="clear" w:color="auto" w:fill="FFFFFF"/>
        </w:rPr>
        <w:t xml:space="preserve"> and </w:t>
      </w:r>
      <w:proofErr w:type="spellStart"/>
      <w:r w:rsidRPr="00E30112">
        <w:rPr>
          <w:i/>
          <w:iCs/>
          <w:shd w:val="clear" w:color="auto" w:fill="FFFFFF"/>
        </w:rPr>
        <w:t>opportunities</w:t>
      </w:r>
      <w:proofErr w:type="spellEnd"/>
      <w:r w:rsidRPr="00E30112">
        <w:rPr>
          <w:i/>
          <w:iCs/>
          <w:shd w:val="clear" w:color="auto" w:fill="FFFFFF"/>
        </w:rPr>
        <w:t xml:space="preserve"> </w:t>
      </w:r>
      <w:proofErr w:type="spellStart"/>
      <w:r w:rsidRPr="00E30112">
        <w:rPr>
          <w:i/>
          <w:iCs/>
          <w:shd w:val="clear" w:color="auto" w:fill="FFFFFF"/>
        </w:rPr>
        <w:t>of</w:t>
      </w:r>
      <w:proofErr w:type="spellEnd"/>
      <w:r w:rsidRPr="00E30112">
        <w:rPr>
          <w:i/>
          <w:iCs/>
          <w:shd w:val="clear" w:color="auto" w:fill="FFFFFF"/>
        </w:rPr>
        <w:t xml:space="preserve"> </w:t>
      </w:r>
      <w:proofErr w:type="spellStart"/>
      <w:r w:rsidRPr="00E30112">
        <w:rPr>
          <w:i/>
          <w:iCs/>
          <w:shd w:val="clear" w:color="auto" w:fill="FFFFFF"/>
        </w:rPr>
        <w:t>oil</w:t>
      </w:r>
      <w:proofErr w:type="spellEnd"/>
      <w:r w:rsidRPr="00E30112">
        <w:rPr>
          <w:i/>
          <w:iCs/>
          <w:shd w:val="clear" w:color="auto" w:fill="FFFFFF"/>
        </w:rPr>
        <w:t xml:space="preserve"> </w:t>
      </w:r>
      <w:proofErr w:type="spellStart"/>
      <w:r w:rsidRPr="00E30112">
        <w:rPr>
          <w:i/>
          <w:iCs/>
          <w:shd w:val="clear" w:color="auto" w:fill="FFFFFF"/>
        </w:rPr>
        <w:t>palm</w:t>
      </w:r>
      <w:proofErr w:type="spellEnd"/>
      <w:r w:rsidRPr="00E30112">
        <w:rPr>
          <w:i/>
          <w:iCs/>
          <w:shd w:val="clear" w:color="auto" w:fill="FFFFFF"/>
        </w:rPr>
        <w:t xml:space="preserve"> in </w:t>
      </w:r>
      <w:proofErr w:type="spellStart"/>
      <w:r w:rsidRPr="00E30112">
        <w:rPr>
          <w:i/>
          <w:iCs/>
          <w:shd w:val="clear" w:color="auto" w:fill="FFFFFF"/>
        </w:rPr>
        <w:t>Southeast</w:t>
      </w:r>
      <w:proofErr w:type="spellEnd"/>
      <w:r w:rsidRPr="00E30112">
        <w:rPr>
          <w:i/>
          <w:iCs/>
          <w:shd w:val="clear" w:color="auto" w:fill="FFFFFF"/>
        </w:rPr>
        <w:t xml:space="preserve"> </w:t>
      </w:r>
      <w:proofErr w:type="spellStart"/>
      <w:r w:rsidRPr="00E30112">
        <w:rPr>
          <w:i/>
          <w:iCs/>
          <w:shd w:val="clear" w:color="auto" w:fill="FFFFFF"/>
        </w:rPr>
        <w:t>Asia</w:t>
      </w:r>
      <w:proofErr w:type="spellEnd"/>
      <w:r w:rsidRPr="00E30112">
        <w:rPr>
          <w:i/>
          <w:iCs/>
          <w:shd w:val="clear" w:color="auto" w:fill="FFFFFF"/>
        </w:rPr>
        <w:t xml:space="preserve">: </w:t>
      </w:r>
      <w:proofErr w:type="spellStart"/>
      <w:r w:rsidRPr="00E30112">
        <w:rPr>
          <w:i/>
          <w:iCs/>
          <w:shd w:val="clear" w:color="auto" w:fill="FFFFFF"/>
        </w:rPr>
        <w:t>What</w:t>
      </w:r>
      <w:proofErr w:type="spellEnd"/>
      <w:r w:rsidRPr="00E30112">
        <w:rPr>
          <w:i/>
          <w:iCs/>
          <w:shd w:val="clear" w:color="auto" w:fill="FFFFFF"/>
        </w:rPr>
        <w:t xml:space="preserve"> do </w:t>
      </w:r>
      <w:proofErr w:type="spellStart"/>
      <w:r w:rsidRPr="00E30112">
        <w:rPr>
          <w:i/>
          <w:iCs/>
          <w:shd w:val="clear" w:color="auto" w:fill="FFFFFF"/>
        </w:rPr>
        <w:t>we</w:t>
      </w:r>
      <w:proofErr w:type="spellEnd"/>
      <w:r w:rsidRPr="00E30112">
        <w:rPr>
          <w:i/>
          <w:iCs/>
          <w:shd w:val="clear" w:color="auto" w:fill="FFFFFF"/>
        </w:rPr>
        <w:t xml:space="preserve"> </w:t>
      </w:r>
      <w:proofErr w:type="spellStart"/>
      <w:r w:rsidRPr="00E30112">
        <w:rPr>
          <w:i/>
          <w:iCs/>
          <w:shd w:val="clear" w:color="auto" w:fill="FFFFFF"/>
        </w:rPr>
        <w:t>know</w:t>
      </w:r>
      <w:proofErr w:type="spellEnd"/>
      <w:r w:rsidRPr="00E30112">
        <w:rPr>
          <w:i/>
          <w:iCs/>
          <w:shd w:val="clear" w:color="auto" w:fill="FFFFFF"/>
        </w:rPr>
        <w:t xml:space="preserve"> and </w:t>
      </w:r>
      <w:proofErr w:type="spellStart"/>
      <w:r w:rsidRPr="00E30112">
        <w:rPr>
          <w:i/>
          <w:iCs/>
          <w:shd w:val="clear" w:color="auto" w:fill="FFFFFF"/>
        </w:rPr>
        <w:t>what</w:t>
      </w:r>
      <w:proofErr w:type="spellEnd"/>
      <w:r w:rsidRPr="00E30112">
        <w:rPr>
          <w:i/>
          <w:iCs/>
          <w:shd w:val="clear" w:color="auto" w:fill="FFFFFF"/>
        </w:rPr>
        <w:t xml:space="preserve"> do </w:t>
      </w:r>
      <w:proofErr w:type="spellStart"/>
      <w:r w:rsidRPr="00E30112">
        <w:rPr>
          <w:i/>
          <w:iCs/>
          <w:shd w:val="clear" w:color="auto" w:fill="FFFFFF"/>
        </w:rPr>
        <w:t>we</w:t>
      </w:r>
      <w:proofErr w:type="spellEnd"/>
      <w:r w:rsidRPr="00E30112">
        <w:rPr>
          <w:i/>
          <w:iCs/>
          <w:shd w:val="clear" w:color="auto" w:fill="FFFFFF"/>
        </w:rPr>
        <w:t xml:space="preserve"> </w:t>
      </w:r>
      <w:proofErr w:type="spellStart"/>
      <w:r w:rsidRPr="00E30112">
        <w:rPr>
          <w:i/>
          <w:iCs/>
          <w:shd w:val="clear" w:color="auto" w:fill="FFFFFF"/>
        </w:rPr>
        <w:t>need</w:t>
      </w:r>
      <w:proofErr w:type="spellEnd"/>
      <w:r w:rsidRPr="00E30112">
        <w:rPr>
          <w:i/>
          <w:iCs/>
          <w:shd w:val="clear" w:color="auto" w:fill="FFFFFF"/>
        </w:rPr>
        <w:t xml:space="preserve"> to </w:t>
      </w:r>
      <w:proofErr w:type="spellStart"/>
      <w:r w:rsidRPr="00E30112">
        <w:rPr>
          <w:i/>
          <w:iCs/>
          <w:shd w:val="clear" w:color="auto" w:fill="FFFFFF"/>
        </w:rPr>
        <w:t>know</w:t>
      </w:r>
      <w:proofErr w:type="spellEnd"/>
      <w:r w:rsidRPr="00E30112">
        <w:rPr>
          <w:i/>
          <w:iCs/>
          <w:shd w:val="clear" w:color="auto" w:fill="FFFFFF"/>
        </w:rPr>
        <w:t>?</w:t>
      </w:r>
      <w:r w:rsidRPr="00E30112">
        <w:rPr>
          <w:shd w:val="clear" w:color="auto" w:fill="FFFFFF"/>
        </w:rPr>
        <w:t xml:space="preserve"> [online]. </w:t>
      </w:r>
      <w:proofErr w:type="spellStart"/>
      <w:r w:rsidRPr="00E30112">
        <w:rPr>
          <w:shd w:val="clear" w:color="auto" w:fill="FFFFFF"/>
        </w:rPr>
        <w:t>Indonesia</w:t>
      </w:r>
      <w:proofErr w:type="spellEnd"/>
      <w:r w:rsidRPr="00E30112">
        <w:rPr>
          <w:shd w:val="clear" w:color="auto" w:fill="FFFFFF"/>
        </w:rPr>
        <w:t>: CIFOR, 2009 [cit. 2021-02-09]. ISBN 978-979-1412-74-2. Dostupné z: https://www.cifor.org/publications/pdf_files/OccPapers/OP-51.pdf.</w:t>
      </w:r>
    </w:p>
    <w:p w14:paraId="6ECDA94A" w14:textId="62E47B8F" w:rsidR="0015002B" w:rsidRDefault="0015002B" w:rsidP="00E30112">
      <w:pPr>
        <w:rPr>
          <w:shd w:val="clear" w:color="auto" w:fill="FFFFFF"/>
        </w:rPr>
      </w:pPr>
    </w:p>
    <w:p w14:paraId="72650A91" w14:textId="295352EA" w:rsidR="0015002B" w:rsidRPr="0015002B" w:rsidRDefault="0015002B" w:rsidP="00E30112">
      <w:pPr>
        <w:rPr>
          <w:shd w:val="clear" w:color="auto" w:fill="FFFFFF"/>
        </w:rPr>
      </w:pPr>
      <w:r w:rsidRPr="0015002B">
        <w:t xml:space="preserve">SHIGETOMI, </w:t>
      </w:r>
      <w:proofErr w:type="spellStart"/>
      <w:r w:rsidRPr="0015002B">
        <w:t>Yosuke</w:t>
      </w:r>
      <w:proofErr w:type="spellEnd"/>
      <w:r w:rsidRPr="0015002B">
        <w:t>. </w:t>
      </w:r>
      <w:proofErr w:type="spellStart"/>
      <w:r w:rsidRPr="0015002B">
        <w:rPr>
          <w:i/>
          <w:iCs/>
        </w:rPr>
        <w:t>Trends</w:t>
      </w:r>
      <w:proofErr w:type="spellEnd"/>
      <w:r w:rsidRPr="0015002B">
        <w:rPr>
          <w:i/>
          <w:iCs/>
        </w:rPr>
        <w:t xml:space="preserve"> in </w:t>
      </w:r>
      <w:proofErr w:type="spellStart"/>
      <w:r w:rsidRPr="0015002B">
        <w:rPr>
          <w:i/>
          <w:iCs/>
        </w:rPr>
        <w:t>global</w:t>
      </w:r>
      <w:proofErr w:type="spellEnd"/>
      <w:r w:rsidRPr="0015002B">
        <w:rPr>
          <w:i/>
          <w:iCs/>
        </w:rPr>
        <w:t xml:space="preserve"> </w:t>
      </w:r>
      <w:proofErr w:type="spellStart"/>
      <w:r w:rsidRPr="0015002B">
        <w:rPr>
          <w:i/>
          <w:iCs/>
        </w:rPr>
        <w:t>dependency</w:t>
      </w:r>
      <w:proofErr w:type="spellEnd"/>
      <w:r w:rsidRPr="0015002B">
        <w:rPr>
          <w:i/>
          <w:iCs/>
        </w:rPr>
        <w:t xml:space="preserve"> on </w:t>
      </w:r>
      <w:proofErr w:type="spellStart"/>
      <w:r w:rsidRPr="0015002B">
        <w:rPr>
          <w:i/>
          <w:iCs/>
        </w:rPr>
        <w:t>the</w:t>
      </w:r>
      <w:proofErr w:type="spellEnd"/>
      <w:r w:rsidRPr="0015002B">
        <w:rPr>
          <w:i/>
          <w:iCs/>
        </w:rPr>
        <w:t xml:space="preserve"> </w:t>
      </w:r>
      <w:proofErr w:type="spellStart"/>
      <w:r w:rsidRPr="0015002B">
        <w:rPr>
          <w:i/>
          <w:iCs/>
        </w:rPr>
        <w:t>Indonesian</w:t>
      </w:r>
      <w:proofErr w:type="spellEnd"/>
      <w:r w:rsidRPr="0015002B">
        <w:rPr>
          <w:i/>
          <w:iCs/>
        </w:rPr>
        <w:t xml:space="preserve"> </w:t>
      </w:r>
      <w:proofErr w:type="spellStart"/>
      <w:r w:rsidRPr="0015002B">
        <w:rPr>
          <w:i/>
          <w:iCs/>
        </w:rPr>
        <w:t>palm</w:t>
      </w:r>
      <w:proofErr w:type="spellEnd"/>
      <w:r w:rsidRPr="0015002B">
        <w:rPr>
          <w:i/>
          <w:iCs/>
        </w:rPr>
        <w:t xml:space="preserve"> </w:t>
      </w:r>
      <w:proofErr w:type="spellStart"/>
      <w:r w:rsidRPr="0015002B">
        <w:rPr>
          <w:i/>
          <w:iCs/>
        </w:rPr>
        <w:t>oil</w:t>
      </w:r>
      <w:proofErr w:type="spellEnd"/>
      <w:r w:rsidRPr="0015002B">
        <w:rPr>
          <w:i/>
          <w:iCs/>
        </w:rPr>
        <w:t xml:space="preserve"> and resultant </w:t>
      </w:r>
      <w:proofErr w:type="spellStart"/>
      <w:r w:rsidRPr="0015002B">
        <w:rPr>
          <w:i/>
          <w:iCs/>
        </w:rPr>
        <w:t>environmental</w:t>
      </w:r>
      <w:proofErr w:type="spellEnd"/>
      <w:r w:rsidRPr="0015002B">
        <w:rPr>
          <w:i/>
          <w:iCs/>
        </w:rPr>
        <w:t xml:space="preserve"> </w:t>
      </w:r>
      <w:proofErr w:type="spellStart"/>
      <w:r w:rsidRPr="0015002B">
        <w:rPr>
          <w:i/>
          <w:iCs/>
        </w:rPr>
        <w:t>impacts</w:t>
      </w:r>
      <w:proofErr w:type="spellEnd"/>
      <w:r w:rsidRPr="0015002B">
        <w:t xml:space="preserve"> [online]. 26 </w:t>
      </w:r>
      <w:proofErr w:type="spellStart"/>
      <w:r w:rsidRPr="0015002B">
        <w:t>November</w:t>
      </w:r>
      <w:proofErr w:type="spellEnd"/>
      <w:r w:rsidRPr="0015002B">
        <w:t xml:space="preserve"> 2020 [cit. 2021-12-11]. Dostupné z: https://www.nature.com/articles/s41598-020-77458-4#citeas.</w:t>
      </w:r>
    </w:p>
    <w:p w14:paraId="24150429" w14:textId="554D68C4" w:rsidR="00E30112" w:rsidRPr="00E30112" w:rsidRDefault="00E30112" w:rsidP="00E30112">
      <w:pPr>
        <w:rPr>
          <w:shd w:val="clear" w:color="auto" w:fill="FFFFFF"/>
        </w:rPr>
      </w:pPr>
    </w:p>
    <w:p w14:paraId="79076B06" w14:textId="2D7B9CD5" w:rsidR="00E30112" w:rsidRPr="00E30112" w:rsidRDefault="00E30112" w:rsidP="00E30112">
      <w:pPr>
        <w:rPr>
          <w:color w:val="000000" w:themeColor="text1"/>
          <w:shd w:val="clear" w:color="auto" w:fill="FFFFFF"/>
        </w:rPr>
      </w:pPr>
      <w:r w:rsidRPr="00E30112">
        <w:rPr>
          <w:color w:val="000000" w:themeColor="text1"/>
          <w:shd w:val="clear" w:color="auto" w:fill="FFFFFF"/>
        </w:rPr>
        <w:t xml:space="preserve">SOLOMON, </w:t>
      </w:r>
      <w:proofErr w:type="spellStart"/>
      <w:r w:rsidRPr="00E30112">
        <w:rPr>
          <w:color w:val="000000" w:themeColor="text1"/>
          <w:shd w:val="clear" w:color="auto" w:fill="FFFFFF"/>
        </w:rPr>
        <w:t>Barry</w:t>
      </w:r>
      <w:proofErr w:type="spellEnd"/>
      <w:r w:rsidRPr="00E30112">
        <w:rPr>
          <w:color w:val="000000" w:themeColor="text1"/>
          <w:shd w:val="clear" w:color="auto" w:fill="FFFFFF"/>
        </w:rPr>
        <w:t xml:space="preserve"> D.</w:t>
      </w:r>
      <w:r w:rsidRPr="00E30112">
        <w:rPr>
          <w:rStyle w:val="apple-converted-space"/>
          <w:color w:val="000000" w:themeColor="text1"/>
          <w:shd w:val="clear" w:color="auto" w:fill="FFFFFF"/>
        </w:rPr>
        <w:t> </w:t>
      </w:r>
      <w:proofErr w:type="spellStart"/>
      <w:r w:rsidRPr="00E30112">
        <w:rPr>
          <w:i/>
          <w:iCs/>
          <w:color w:val="000000" w:themeColor="text1"/>
        </w:rPr>
        <w:t>Biofuels</w:t>
      </w:r>
      <w:proofErr w:type="spellEnd"/>
      <w:r w:rsidRPr="00E30112">
        <w:rPr>
          <w:i/>
          <w:iCs/>
          <w:color w:val="000000" w:themeColor="text1"/>
        </w:rPr>
        <w:t xml:space="preserve"> and </w:t>
      </w:r>
      <w:proofErr w:type="spellStart"/>
      <w:r w:rsidRPr="00E30112">
        <w:rPr>
          <w:i/>
          <w:iCs/>
          <w:color w:val="000000" w:themeColor="text1"/>
        </w:rPr>
        <w:t>sustainability</w:t>
      </w:r>
      <w:proofErr w:type="spellEnd"/>
      <w:r w:rsidRPr="00E30112">
        <w:rPr>
          <w:rStyle w:val="apple-converted-space"/>
          <w:color w:val="000000" w:themeColor="text1"/>
          <w:shd w:val="clear" w:color="auto" w:fill="FFFFFF"/>
        </w:rPr>
        <w:t> </w:t>
      </w:r>
      <w:r w:rsidRPr="00E30112">
        <w:rPr>
          <w:color w:val="000000" w:themeColor="text1"/>
          <w:shd w:val="clear" w:color="auto" w:fill="FFFFFF"/>
        </w:rPr>
        <w:t>[online]. 2010 [cit. 2021-9-4]. ISSN 0077-8923. Dostupné z: https://eclass.duth.gr/modules/document/file.php/TMC233/Βιβλιογραφία/Biofuels%20and%20Sustainability%202010.pdf.</w:t>
      </w:r>
    </w:p>
    <w:p w14:paraId="7A3C5CD6" w14:textId="78C26630" w:rsidR="00E30112" w:rsidRPr="00E30112" w:rsidRDefault="00E30112" w:rsidP="00E30112">
      <w:pPr>
        <w:rPr>
          <w:color w:val="000000" w:themeColor="text1"/>
          <w:shd w:val="clear" w:color="auto" w:fill="FFFFFF"/>
        </w:rPr>
      </w:pPr>
    </w:p>
    <w:p w14:paraId="15B9192C" w14:textId="0804DB5A" w:rsidR="00E30112" w:rsidRPr="00E30112" w:rsidRDefault="00E30112" w:rsidP="00E30112">
      <w:r w:rsidRPr="00E30112">
        <w:rPr>
          <w:rFonts w:eastAsiaTheme="minorHAnsi"/>
          <w:lang w:eastAsia="en-US"/>
        </w:rPr>
        <w:t xml:space="preserve">SÖNNICHSEN, N. </w:t>
      </w:r>
      <w:proofErr w:type="spellStart"/>
      <w:r w:rsidRPr="00E30112">
        <w:rPr>
          <w:rFonts w:eastAsiaTheme="minorHAnsi"/>
          <w:lang w:eastAsia="en-US"/>
        </w:rPr>
        <w:t>Leading</w:t>
      </w:r>
      <w:proofErr w:type="spellEnd"/>
      <w:r w:rsidRPr="00E30112">
        <w:rPr>
          <w:rFonts w:eastAsiaTheme="minorHAnsi"/>
          <w:lang w:eastAsia="en-US"/>
        </w:rPr>
        <w:t xml:space="preserve"> </w:t>
      </w:r>
      <w:proofErr w:type="spellStart"/>
      <w:r w:rsidRPr="00E30112">
        <w:rPr>
          <w:rFonts w:eastAsiaTheme="minorHAnsi"/>
          <w:lang w:eastAsia="en-US"/>
        </w:rPr>
        <w:t>countries</w:t>
      </w:r>
      <w:proofErr w:type="spellEnd"/>
      <w:r w:rsidRPr="00E30112">
        <w:rPr>
          <w:rFonts w:eastAsiaTheme="minorHAnsi"/>
          <w:lang w:eastAsia="en-US"/>
        </w:rPr>
        <w:t xml:space="preserve"> </w:t>
      </w:r>
      <w:proofErr w:type="spellStart"/>
      <w:r w:rsidRPr="00E30112">
        <w:rPr>
          <w:rFonts w:eastAsiaTheme="minorHAnsi"/>
          <w:lang w:eastAsia="en-US"/>
        </w:rPr>
        <w:t>based</w:t>
      </w:r>
      <w:proofErr w:type="spellEnd"/>
      <w:r w:rsidRPr="00E30112">
        <w:rPr>
          <w:rFonts w:eastAsiaTheme="minorHAnsi"/>
          <w:lang w:eastAsia="en-US"/>
        </w:rPr>
        <w:t xml:space="preserve"> on </w:t>
      </w:r>
      <w:proofErr w:type="spellStart"/>
      <w:r w:rsidRPr="00E30112">
        <w:rPr>
          <w:rFonts w:eastAsiaTheme="minorHAnsi"/>
          <w:lang w:eastAsia="en-US"/>
        </w:rPr>
        <w:t>biofuel</w:t>
      </w:r>
      <w:proofErr w:type="spellEnd"/>
      <w:r w:rsidRPr="00E30112">
        <w:rPr>
          <w:rFonts w:eastAsiaTheme="minorHAnsi"/>
          <w:lang w:eastAsia="en-US"/>
        </w:rPr>
        <w:t xml:space="preserve"> </w:t>
      </w:r>
      <w:proofErr w:type="spellStart"/>
      <w:r w:rsidRPr="00E30112">
        <w:rPr>
          <w:rFonts w:eastAsiaTheme="minorHAnsi"/>
          <w:lang w:eastAsia="en-US"/>
        </w:rPr>
        <w:t>production</w:t>
      </w:r>
      <w:proofErr w:type="spellEnd"/>
      <w:r w:rsidRPr="00E30112">
        <w:rPr>
          <w:rFonts w:eastAsiaTheme="minorHAnsi"/>
          <w:lang w:eastAsia="en-US"/>
        </w:rPr>
        <w:t xml:space="preserve"> </w:t>
      </w:r>
      <w:proofErr w:type="spellStart"/>
      <w:r w:rsidRPr="00E30112">
        <w:rPr>
          <w:rFonts w:eastAsiaTheme="minorHAnsi"/>
          <w:lang w:eastAsia="en-US"/>
        </w:rPr>
        <w:t>worldwide</w:t>
      </w:r>
      <w:proofErr w:type="spellEnd"/>
      <w:r w:rsidRPr="00E30112">
        <w:rPr>
          <w:rFonts w:eastAsiaTheme="minorHAnsi"/>
          <w:lang w:eastAsia="en-US"/>
        </w:rPr>
        <w:t xml:space="preserve"> in 2020. </w:t>
      </w:r>
      <w:r w:rsidRPr="00E30112">
        <w:rPr>
          <w:rFonts w:eastAsiaTheme="minorHAnsi"/>
          <w:i/>
          <w:iCs/>
          <w:lang w:eastAsia="en-US"/>
        </w:rPr>
        <w:t>Statista</w:t>
      </w:r>
      <w:r w:rsidRPr="00E30112">
        <w:rPr>
          <w:rFonts w:eastAsiaTheme="minorHAnsi"/>
          <w:lang w:eastAsia="en-US"/>
        </w:rPr>
        <w:t>[online]. [cit. 2021-9-4]. Dostupné z: https://www.statista.com/statistics/274168/biofuel-production-in-leading-countries-in-oil-equivalent/</w:t>
      </w:r>
      <w:r w:rsidRPr="00E30112">
        <w:t>.</w:t>
      </w:r>
    </w:p>
    <w:p w14:paraId="3D5FBE46" w14:textId="1D134E36" w:rsidR="00E30112" w:rsidRPr="00E30112" w:rsidRDefault="00E30112" w:rsidP="00E30112"/>
    <w:p w14:paraId="08AC2BBD" w14:textId="121AD469" w:rsidR="00E30112" w:rsidRPr="00E30112" w:rsidRDefault="00E30112" w:rsidP="00E30112">
      <w:pPr>
        <w:pStyle w:val="Textpoznpodarou"/>
        <w:rPr>
          <w:sz w:val="24"/>
          <w:szCs w:val="24"/>
        </w:rPr>
      </w:pPr>
      <w:r w:rsidRPr="00E30112">
        <w:rPr>
          <w:sz w:val="24"/>
          <w:szCs w:val="24"/>
        </w:rPr>
        <w:t xml:space="preserve">SCHLEICHER, </w:t>
      </w:r>
      <w:proofErr w:type="spellStart"/>
      <w:r w:rsidRPr="00E30112">
        <w:rPr>
          <w:sz w:val="24"/>
          <w:szCs w:val="24"/>
        </w:rPr>
        <w:t>Tobias</w:t>
      </w:r>
      <w:proofErr w:type="spellEnd"/>
      <w:r w:rsidRPr="00E30112">
        <w:rPr>
          <w:sz w:val="24"/>
          <w:szCs w:val="24"/>
        </w:rPr>
        <w:t>. </w:t>
      </w:r>
      <w:proofErr w:type="spellStart"/>
      <w:r w:rsidRPr="00E30112">
        <w:rPr>
          <w:i/>
          <w:iCs/>
          <w:sz w:val="24"/>
          <w:szCs w:val="24"/>
        </w:rPr>
        <w:t>Production</w:t>
      </w:r>
      <w:proofErr w:type="spellEnd"/>
      <w:r w:rsidRPr="00E30112">
        <w:rPr>
          <w:i/>
          <w:iCs/>
          <w:sz w:val="24"/>
          <w:szCs w:val="24"/>
        </w:rPr>
        <w:t xml:space="preserve"> </w:t>
      </w:r>
      <w:proofErr w:type="spellStart"/>
      <w:r w:rsidRPr="00E30112">
        <w:rPr>
          <w:i/>
          <w:iCs/>
          <w:sz w:val="24"/>
          <w:szCs w:val="24"/>
        </w:rPr>
        <w:t>of</w:t>
      </w:r>
      <w:proofErr w:type="spellEnd"/>
      <w:r w:rsidRPr="00E30112">
        <w:rPr>
          <w:i/>
          <w:iCs/>
          <w:sz w:val="24"/>
          <w:szCs w:val="24"/>
        </w:rPr>
        <w:t xml:space="preserve"> Palm </w:t>
      </w:r>
      <w:proofErr w:type="spellStart"/>
      <w:r w:rsidRPr="00E30112">
        <w:rPr>
          <w:i/>
          <w:iCs/>
          <w:sz w:val="24"/>
          <w:szCs w:val="24"/>
        </w:rPr>
        <w:t>Oil</w:t>
      </w:r>
      <w:proofErr w:type="spellEnd"/>
      <w:r w:rsidRPr="00E30112">
        <w:rPr>
          <w:i/>
          <w:iCs/>
          <w:sz w:val="24"/>
          <w:szCs w:val="24"/>
        </w:rPr>
        <w:t xml:space="preserve"> in </w:t>
      </w:r>
      <w:proofErr w:type="spellStart"/>
      <w:r w:rsidRPr="00E30112">
        <w:rPr>
          <w:i/>
          <w:iCs/>
          <w:sz w:val="24"/>
          <w:szCs w:val="24"/>
        </w:rPr>
        <w:t>Indonesia</w:t>
      </w:r>
      <w:proofErr w:type="spellEnd"/>
      <w:r w:rsidRPr="00E30112">
        <w:rPr>
          <w:i/>
          <w:iCs/>
          <w:sz w:val="24"/>
          <w:szCs w:val="24"/>
        </w:rPr>
        <w:t>: Country-</w:t>
      </w:r>
      <w:proofErr w:type="spellStart"/>
      <w:r w:rsidRPr="00E30112">
        <w:rPr>
          <w:i/>
          <w:iCs/>
          <w:sz w:val="24"/>
          <w:szCs w:val="24"/>
        </w:rPr>
        <w:t>focused</w:t>
      </w:r>
      <w:proofErr w:type="spellEnd"/>
      <w:r w:rsidRPr="00E30112">
        <w:rPr>
          <w:i/>
          <w:iCs/>
          <w:sz w:val="24"/>
          <w:szCs w:val="24"/>
        </w:rPr>
        <w:t xml:space="preserve"> </w:t>
      </w:r>
      <w:proofErr w:type="spellStart"/>
      <w:r w:rsidRPr="00E30112">
        <w:rPr>
          <w:i/>
          <w:iCs/>
          <w:sz w:val="24"/>
          <w:szCs w:val="24"/>
        </w:rPr>
        <w:t>commodity</w:t>
      </w:r>
      <w:proofErr w:type="spellEnd"/>
      <w:r w:rsidRPr="00E30112">
        <w:rPr>
          <w:i/>
          <w:iCs/>
          <w:sz w:val="24"/>
          <w:szCs w:val="24"/>
        </w:rPr>
        <w:t xml:space="preserve"> </w:t>
      </w:r>
      <w:proofErr w:type="spellStart"/>
      <w:r w:rsidRPr="00E30112">
        <w:rPr>
          <w:i/>
          <w:iCs/>
          <w:sz w:val="24"/>
          <w:szCs w:val="24"/>
        </w:rPr>
        <w:t>analysis</w:t>
      </w:r>
      <w:proofErr w:type="spellEnd"/>
      <w:r w:rsidRPr="00E30112">
        <w:rPr>
          <w:i/>
          <w:iCs/>
          <w:sz w:val="24"/>
          <w:szCs w:val="24"/>
        </w:rPr>
        <w:t xml:space="preserve"> in </w:t>
      </w:r>
      <w:proofErr w:type="spellStart"/>
      <w:r w:rsidRPr="00E30112">
        <w:rPr>
          <w:i/>
          <w:iCs/>
          <w:sz w:val="24"/>
          <w:szCs w:val="24"/>
        </w:rPr>
        <w:t>the</w:t>
      </w:r>
      <w:proofErr w:type="spellEnd"/>
      <w:r w:rsidRPr="00E30112">
        <w:rPr>
          <w:i/>
          <w:iCs/>
          <w:sz w:val="24"/>
          <w:szCs w:val="24"/>
        </w:rPr>
        <w:t xml:space="preserve"> </w:t>
      </w:r>
      <w:proofErr w:type="spellStart"/>
      <w:r w:rsidRPr="00E30112">
        <w:rPr>
          <w:i/>
          <w:iCs/>
          <w:sz w:val="24"/>
          <w:szCs w:val="24"/>
        </w:rPr>
        <w:t>context</w:t>
      </w:r>
      <w:proofErr w:type="spellEnd"/>
      <w:r w:rsidRPr="00E30112">
        <w:rPr>
          <w:i/>
          <w:iCs/>
          <w:sz w:val="24"/>
          <w:szCs w:val="24"/>
        </w:rPr>
        <w:t xml:space="preserve"> </w:t>
      </w:r>
      <w:proofErr w:type="spellStart"/>
      <w:r w:rsidRPr="00E30112">
        <w:rPr>
          <w:i/>
          <w:iCs/>
          <w:sz w:val="24"/>
          <w:szCs w:val="24"/>
        </w:rPr>
        <w:t>of</w:t>
      </w:r>
      <w:proofErr w:type="spellEnd"/>
      <w:r w:rsidRPr="00E30112">
        <w:rPr>
          <w:i/>
          <w:iCs/>
          <w:sz w:val="24"/>
          <w:szCs w:val="24"/>
        </w:rPr>
        <w:t xml:space="preserve"> </w:t>
      </w:r>
      <w:proofErr w:type="spellStart"/>
      <w:r w:rsidRPr="00E30112">
        <w:rPr>
          <w:i/>
          <w:iCs/>
          <w:sz w:val="24"/>
          <w:szCs w:val="24"/>
        </w:rPr>
        <w:t>the</w:t>
      </w:r>
      <w:proofErr w:type="spellEnd"/>
      <w:r w:rsidRPr="00E30112">
        <w:rPr>
          <w:i/>
          <w:iCs/>
          <w:sz w:val="24"/>
          <w:szCs w:val="24"/>
        </w:rPr>
        <w:t xml:space="preserve"> Bio-</w:t>
      </w:r>
      <w:proofErr w:type="spellStart"/>
      <w:r w:rsidRPr="00E30112">
        <w:rPr>
          <w:i/>
          <w:iCs/>
          <w:sz w:val="24"/>
          <w:szCs w:val="24"/>
        </w:rPr>
        <w:t>Macht</w:t>
      </w:r>
      <w:proofErr w:type="spellEnd"/>
      <w:r w:rsidRPr="00E30112">
        <w:rPr>
          <w:i/>
          <w:iCs/>
          <w:sz w:val="24"/>
          <w:szCs w:val="24"/>
        </w:rPr>
        <w:t xml:space="preserve"> </w:t>
      </w:r>
      <w:proofErr w:type="spellStart"/>
      <w:r w:rsidRPr="00E30112">
        <w:rPr>
          <w:i/>
          <w:iCs/>
          <w:sz w:val="24"/>
          <w:szCs w:val="24"/>
        </w:rPr>
        <w:t>project</w:t>
      </w:r>
      <w:proofErr w:type="spellEnd"/>
      <w:r w:rsidRPr="00E30112">
        <w:rPr>
          <w:i/>
          <w:iCs/>
          <w:sz w:val="24"/>
          <w:szCs w:val="24"/>
        </w:rPr>
        <w:t>.</w:t>
      </w:r>
      <w:r w:rsidRPr="00E30112">
        <w:rPr>
          <w:sz w:val="24"/>
          <w:szCs w:val="24"/>
        </w:rPr>
        <w:t xml:space="preserve"> [online]. </w:t>
      </w:r>
      <w:proofErr w:type="spellStart"/>
      <w:r w:rsidRPr="00E30112">
        <w:rPr>
          <w:sz w:val="24"/>
          <w:szCs w:val="24"/>
        </w:rPr>
        <w:t>Freiburg</w:t>
      </w:r>
      <w:proofErr w:type="spellEnd"/>
      <w:r w:rsidRPr="00E30112">
        <w:rPr>
          <w:sz w:val="24"/>
          <w:szCs w:val="24"/>
        </w:rPr>
        <w:t>/Bandung, 2019 [cit. 2021-10-16]. Dostupné z: https://www.oeko.de/fileadmin/oekodoc/BioMacht-palm-oil-report.pdf.</w:t>
      </w:r>
    </w:p>
    <w:p w14:paraId="2A536F93" w14:textId="77777777" w:rsidR="00E30112" w:rsidRPr="00E30112" w:rsidRDefault="00E30112" w:rsidP="00E30112">
      <w:pPr>
        <w:pStyle w:val="Textpoznpodarou"/>
        <w:rPr>
          <w:sz w:val="24"/>
          <w:szCs w:val="24"/>
        </w:rPr>
      </w:pPr>
    </w:p>
    <w:p w14:paraId="623FFEED" w14:textId="5DEC336A" w:rsidR="00E30112" w:rsidRPr="00E30112" w:rsidRDefault="00E30112" w:rsidP="00E30112">
      <w:pPr>
        <w:pStyle w:val="Textpoznpodarou"/>
        <w:rPr>
          <w:sz w:val="24"/>
          <w:szCs w:val="24"/>
        </w:rPr>
      </w:pPr>
      <w:r w:rsidRPr="00E30112">
        <w:rPr>
          <w:sz w:val="24"/>
          <w:szCs w:val="24"/>
        </w:rPr>
        <w:t xml:space="preserve">SWARAGITA, Gisela. 'So </w:t>
      </w:r>
      <w:proofErr w:type="spellStart"/>
      <w:r w:rsidRPr="00E30112">
        <w:rPr>
          <w:sz w:val="24"/>
          <w:szCs w:val="24"/>
        </w:rPr>
        <w:t>disgusted</w:t>
      </w:r>
      <w:proofErr w:type="spellEnd"/>
      <w:r w:rsidRPr="00E30112">
        <w:rPr>
          <w:sz w:val="24"/>
          <w:szCs w:val="24"/>
        </w:rPr>
        <w:t xml:space="preserve"> to </w:t>
      </w:r>
      <w:proofErr w:type="spellStart"/>
      <w:r w:rsidRPr="00E30112">
        <w:rPr>
          <w:sz w:val="24"/>
          <w:szCs w:val="24"/>
        </w:rPr>
        <w:t>read</w:t>
      </w:r>
      <w:proofErr w:type="spellEnd"/>
      <w:r w:rsidRPr="00E30112">
        <w:rPr>
          <w:sz w:val="24"/>
          <w:szCs w:val="24"/>
        </w:rPr>
        <w:t xml:space="preserve"> </w:t>
      </w:r>
      <w:proofErr w:type="spellStart"/>
      <w:r w:rsidRPr="00E30112">
        <w:rPr>
          <w:sz w:val="24"/>
          <w:szCs w:val="24"/>
        </w:rPr>
        <w:t>this</w:t>
      </w:r>
      <w:proofErr w:type="spellEnd"/>
      <w:r w:rsidRPr="00E30112">
        <w:rPr>
          <w:sz w:val="24"/>
          <w:szCs w:val="24"/>
        </w:rPr>
        <w:t>': '#</w:t>
      </w:r>
      <w:proofErr w:type="spellStart"/>
      <w:r w:rsidRPr="00E30112">
        <w:rPr>
          <w:sz w:val="24"/>
          <w:szCs w:val="24"/>
        </w:rPr>
        <w:t>SawitBaik</w:t>
      </w:r>
      <w:proofErr w:type="spellEnd"/>
      <w:r w:rsidRPr="00E30112">
        <w:rPr>
          <w:sz w:val="24"/>
          <w:szCs w:val="24"/>
        </w:rPr>
        <w:t xml:space="preserve">' </w:t>
      </w:r>
      <w:proofErr w:type="spellStart"/>
      <w:r w:rsidRPr="00E30112">
        <w:rPr>
          <w:sz w:val="24"/>
          <w:szCs w:val="24"/>
        </w:rPr>
        <w:t>campaign</w:t>
      </w:r>
      <w:proofErr w:type="spellEnd"/>
      <w:r w:rsidRPr="00E30112">
        <w:rPr>
          <w:sz w:val="24"/>
          <w:szCs w:val="24"/>
        </w:rPr>
        <w:t xml:space="preserve"> </w:t>
      </w:r>
      <w:proofErr w:type="spellStart"/>
      <w:r w:rsidRPr="00E30112">
        <w:rPr>
          <w:sz w:val="24"/>
          <w:szCs w:val="24"/>
        </w:rPr>
        <w:t>launched</w:t>
      </w:r>
      <w:proofErr w:type="spellEnd"/>
      <w:r w:rsidRPr="00E30112">
        <w:rPr>
          <w:sz w:val="24"/>
          <w:szCs w:val="24"/>
        </w:rPr>
        <w:t xml:space="preserve"> amid </w:t>
      </w:r>
      <w:proofErr w:type="spellStart"/>
      <w:r w:rsidRPr="00E30112">
        <w:rPr>
          <w:sz w:val="24"/>
          <w:szCs w:val="24"/>
        </w:rPr>
        <w:t>forest</w:t>
      </w:r>
      <w:proofErr w:type="spellEnd"/>
      <w:r w:rsidRPr="00E30112">
        <w:rPr>
          <w:sz w:val="24"/>
          <w:szCs w:val="24"/>
        </w:rPr>
        <w:t xml:space="preserve"> </w:t>
      </w:r>
      <w:proofErr w:type="spellStart"/>
      <w:r w:rsidRPr="00E30112">
        <w:rPr>
          <w:sz w:val="24"/>
          <w:szCs w:val="24"/>
        </w:rPr>
        <w:t>fires</w:t>
      </w:r>
      <w:proofErr w:type="spellEnd"/>
      <w:r w:rsidRPr="00E30112">
        <w:rPr>
          <w:sz w:val="24"/>
          <w:szCs w:val="24"/>
        </w:rPr>
        <w:t xml:space="preserve"> in Sumatra, Kalimantan </w:t>
      </w:r>
      <w:proofErr w:type="spellStart"/>
      <w:r w:rsidRPr="00E30112">
        <w:rPr>
          <w:sz w:val="24"/>
          <w:szCs w:val="24"/>
        </w:rPr>
        <w:t>This</w:t>
      </w:r>
      <w:proofErr w:type="spellEnd"/>
      <w:r w:rsidRPr="00E30112">
        <w:rPr>
          <w:sz w:val="24"/>
          <w:szCs w:val="24"/>
        </w:rPr>
        <w:t xml:space="preserve"> </w:t>
      </w:r>
      <w:proofErr w:type="spellStart"/>
      <w:r w:rsidRPr="00E30112">
        <w:rPr>
          <w:sz w:val="24"/>
          <w:szCs w:val="24"/>
        </w:rPr>
        <w:t>article</w:t>
      </w:r>
      <w:proofErr w:type="spellEnd"/>
      <w:r w:rsidRPr="00E30112">
        <w:rPr>
          <w:sz w:val="24"/>
          <w:szCs w:val="24"/>
        </w:rPr>
        <w:t xml:space="preserve"> </w:t>
      </w:r>
      <w:proofErr w:type="spellStart"/>
      <w:r w:rsidRPr="00E30112">
        <w:rPr>
          <w:sz w:val="24"/>
          <w:szCs w:val="24"/>
        </w:rPr>
        <w:t>was</w:t>
      </w:r>
      <w:proofErr w:type="spellEnd"/>
      <w:r w:rsidRPr="00E30112">
        <w:rPr>
          <w:sz w:val="24"/>
          <w:szCs w:val="24"/>
        </w:rPr>
        <w:t xml:space="preserve"> </w:t>
      </w:r>
      <w:proofErr w:type="spellStart"/>
      <w:r w:rsidRPr="00E30112">
        <w:rPr>
          <w:sz w:val="24"/>
          <w:szCs w:val="24"/>
        </w:rPr>
        <w:t>published</w:t>
      </w:r>
      <w:proofErr w:type="spellEnd"/>
      <w:r w:rsidRPr="00E30112">
        <w:rPr>
          <w:sz w:val="24"/>
          <w:szCs w:val="24"/>
        </w:rPr>
        <w:t xml:space="preserve"> in thejakartapost.com </w:t>
      </w:r>
      <w:proofErr w:type="spellStart"/>
      <w:r w:rsidRPr="00E30112">
        <w:rPr>
          <w:sz w:val="24"/>
          <w:szCs w:val="24"/>
        </w:rPr>
        <w:t>with</w:t>
      </w:r>
      <w:proofErr w:type="spellEnd"/>
      <w:r w:rsidRPr="00E30112">
        <w:rPr>
          <w:sz w:val="24"/>
          <w:szCs w:val="24"/>
        </w:rPr>
        <w:t xml:space="preserve"> </w:t>
      </w:r>
      <w:proofErr w:type="spellStart"/>
      <w:r w:rsidRPr="00E30112">
        <w:rPr>
          <w:sz w:val="24"/>
          <w:szCs w:val="24"/>
        </w:rPr>
        <w:t>the</w:t>
      </w:r>
      <w:proofErr w:type="spellEnd"/>
      <w:r w:rsidRPr="00E30112">
        <w:rPr>
          <w:sz w:val="24"/>
          <w:szCs w:val="24"/>
        </w:rPr>
        <w:t xml:space="preserve"> </w:t>
      </w:r>
      <w:proofErr w:type="spellStart"/>
      <w:r w:rsidRPr="00E30112">
        <w:rPr>
          <w:sz w:val="24"/>
          <w:szCs w:val="24"/>
        </w:rPr>
        <w:t>title</w:t>
      </w:r>
      <w:proofErr w:type="spellEnd"/>
      <w:r w:rsidRPr="00E30112">
        <w:rPr>
          <w:sz w:val="24"/>
          <w:szCs w:val="24"/>
        </w:rPr>
        <w:t xml:space="preserve"> "'So </w:t>
      </w:r>
      <w:proofErr w:type="spellStart"/>
      <w:r w:rsidRPr="00E30112">
        <w:rPr>
          <w:sz w:val="24"/>
          <w:szCs w:val="24"/>
        </w:rPr>
        <w:t>disgusted</w:t>
      </w:r>
      <w:proofErr w:type="spellEnd"/>
      <w:r w:rsidRPr="00E30112">
        <w:rPr>
          <w:sz w:val="24"/>
          <w:szCs w:val="24"/>
        </w:rPr>
        <w:t xml:space="preserve"> to </w:t>
      </w:r>
      <w:proofErr w:type="spellStart"/>
      <w:r w:rsidRPr="00E30112">
        <w:rPr>
          <w:sz w:val="24"/>
          <w:szCs w:val="24"/>
        </w:rPr>
        <w:t>read</w:t>
      </w:r>
      <w:proofErr w:type="spellEnd"/>
      <w:r w:rsidRPr="00E30112">
        <w:rPr>
          <w:sz w:val="24"/>
          <w:szCs w:val="24"/>
        </w:rPr>
        <w:t xml:space="preserve"> </w:t>
      </w:r>
      <w:proofErr w:type="spellStart"/>
      <w:r w:rsidRPr="00E30112">
        <w:rPr>
          <w:sz w:val="24"/>
          <w:szCs w:val="24"/>
        </w:rPr>
        <w:t>this</w:t>
      </w:r>
      <w:proofErr w:type="spellEnd"/>
      <w:r w:rsidRPr="00E30112">
        <w:rPr>
          <w:sz w:val="24"/>
          <w:szCs w:val="24"/>
        </w:rPr>
        <w:t>': '#</w:t>
      </w:r>
      <w:proofErr w:type="spellStart"/>
      <w:r w:rsidRPr="00E30112">
        <w:rPr>
          <w:sz w:val="24"/>
          <w:szCs w:val="24"/>
        </w:rPr>
        <w:t>SawitBaik</w:t>
      </w:r>
      <w:proofErr w:type="spellEnd"/>
      <w:r w:rsidRPr="00E30112">
        <w:rPr>
          <w:sz w:val="24"/>
          <w:szCs w:val="24"/>
        </w:rPr>
        <w:t xml:space="preserve">' </w:t>
      </w:r>
      <w:proofErr w:type="spellStart"/>
      <w:r w:rsidRPr="00E30112">
        <w:rPr>
          <w:sz w:val="24"/>
          <w:szCs w:val="24"/>
        </w:rPr>
        <w:t>campaign</w:t>
      </w:r>
      <w:proofErr w:type="spellEnd"/>
      <w:r w:rsidRPr="00E30112">
        <w:rPr>
          <w:sz w:val="24"/>
          <w:szCs w:val="24"/>
        </w:rPr>
        <w:t xml:space="preserve"> </w:t>
      </w:r>
      <w:proofErr w:type="spellStart"/>
      <w:r w:rsidRPr="00E30112">
        <w:rPr>
          <w:sz w:val="24"/>
          <w:szCs w:val="24"/>
        </w:rPr>
        <w:t>launched</w:t>
      </w:r>
      <w:proofErr w:type="spellEnd"/>
      <w:r w:rsidRPr="00E30112">
        <w:rPr>
          <w:sz w:val="24"/>
          <w:szCs w:val="24"/>
        </w:rPr>
        <w:t xml:space="preserve"> amid </w:t>
      </w:r>
      <w:proofErr w:type="spellStart"/>
      <w:r w:rsidRPr="00E30112">
        <w:rPr>
          <w:sz w:val="24"/>
          <w:szCs w:val="24"/>
        </w:rPr>
        <w:t>forest</w:t>
      </w:r>
      <w:proofErr w:type="spellEnd"/>
      <w:r w:rsidRPr="00E30112">
        <w:rPr>
          <w:sz w:val="24"/>
          <w:szCs w:val="24"/>
        </w:rPr>
        <w:t xml:space="preserve"> </w:t>
      </w:r>
      <w:proofErr w:type="spellStart"/>
      <w:r w:rsidRPr="00E30112">
        <w:rPr>
          <w:sz w:val="24"/>
          <w:szCs w:val="24"/>
        </w:rPr>
        <w:t>fires</w:t>
      </w:r>
      <w:proofErr w:type="spellEnd"/>
      <w:r w:rsidRPr="00E30112">
        <w:rPr>
          <w:sz w:val="24"/>
          <w:szCs w:val="24"/>
        </w:rPr>
        <w:t xml:space="preserve"> in Sumatra, Kalimantan." </w:t>
      </w:r>
      <w:proofErr w:type="spellStart"/>
      <w:r w:rsidRPr="00E30112">
        <w:rPr>
          <w:i/>
          <w:iCs/>
          <w:sz w:val="24"/>
          <w:szCs w:val="24"/>
        </w:rPr>
        <w:t>TheJakartaPost</w:t>
      </w:r>
      <w:proofErr w:type="spellEnd"/>
      <w:r w:rsidRPr="00E30112">
        <w:rPr>
          <w:sz w:val="24"/>
          <w:szCs w:val="24"/>
        </w:rPr>
        <w:t xml:space="preserve"> [online]. 19 </w:t>
      </w:r>
      <w:proofErr w:type="spellStart"/>
      <w:r w:rsidRPr="00E30112">
        <w:rPr>
          <w:sz w:val="24"/>
          <w:szCs w:val="24"/>
        </w:rPr>
        <w:t>September</w:t>
      </w:r>
      <w:proofErr w:type="spellEnd"/>
      <w:r w:rsidRPr="00E30112">
        <w:rPr>
          <w:sz w:val="24"/>
          <w:szCs w:val="24"/>
        </w:rPr>
        <w:t xml:space="preserve"> 2019 [cit. 2021-11-04]. Dostupné z: https://www.thejakartapost.com/news/2019/09/19/sawitbaik-campaign-under-fire-in-social-media.html.</w:t>
      </w:r>
    </w:p>
    <w:p w14:paraId="0503DC53" w14:textId="77777777" w:rsidR="00E30112" w:rsidRPr="00E30112" w:rsidRDefault="00E30112" w:rsidP="00E30112"/>
    <w:p w14:paraId="30695754" w14:textId="72935191" w:rsidR="00E30112" w:rsidRPr="00E30112" w:rsidRDefault="00E30112" w:rsidP="00E30112">
      <w:r w:rsidRPr="00E30112">
        <w:t xml:space="preserve">T. M., </w:t>
      </w:r>
      <w:proofErr w:type="spellStart"/>
      <w:r w:rsidRPr="00E30112">
        <w:t>Li</w:t>
      </w:r>
      <w:proofErr w:type="spellEnd"/>
      <w:r w:rsidRPr="00E30112">
        <w:t>. </w:t>
      </w:r>
      <w:proofErr w:type="spellStart"/>
      <w:r w:rsidRPr="00E30112">
        <w:rPr>
          <w:i/>
          <w:iCs/>
        </w:rPr>
        <w:t>Social</w:t>
      </w:r>
      <w:proofErr w:type="spellEnd"/>
      <w:r w:rsidRPr="00E30112">
        <w:rPr>
          <w:i/>
          <w:iCs/>
        </w:rPr>
        <w:t xml:space="preserve"> </w:t>
      </w:r>
      <w:proofErr w:type="spellStart"/>
      <w:r w:rsidRPr="00E30112">
        <w:rPr>
          <w:i/>
          <w:iCs/>
        </w:rPr>
        <w:t>impacts</w:t>
      </w:r>
      <w:proofErr w:type="spellEnd"/>
      <w:r w:rsidRPr="00E30112">
        <w:rPr>
          <w:i/>
          <w:iCs/>
        </w:rPr>
        <w:t xml:space="preserve"> </w:t>
      </w:r>
      <w:proofErr w:type="spellStart"/>
      <w:r w:rsidRPr="00E30112">
        <w:rPr>
          <w:i/>
          <w:iCs/>
        </w:rPr>
        <w:t>of</w:t>
      </w:r>
      <w:proofErr w:type="spellEnd"/>
      <w:r w:rsidRPr="00E30112">
        <w:rPr>
          <w:i/>
          <w:iCs/>
        </w:rPr>
        <w:t xml:space="preserve"> </w:t>
      </w:r>
      <w:proofErr w:type="spellStart"/>
      <w:r w:rsidRPr="00E30112">
        <w:rPr>
          <w:i/>
          <w:iCs/>
        </w:rPr>
        <w:t>oil</w:t>
      </w:r>
      <w:proofErr w:type="spellEnd"/>
      <w:r w:rsidRPr="00E30112">
        <w:rPr>
          <w:i/>
          <w:iCs/>
        </w:rPr>
        <w:t xml:space="preserve"> </w:t>
      </w:r>
      <w:proofErr w:type="spellStart"/>
      <w:r w:rsidRPr="00E30112">
        <w:rPr>
          <w:i/>
          <w:iCs/>
        </w:rPr>
        <w:t>palm</w:t>
      </w:r>
      <w:proofErr w:type="spellEnd"/>
      <w:r w:rsidRPr="00E30112">
        <w:rPr>
          <w:i/>
          <w:iCs/>
        </w:rPr>
        <w:t xml:space="preserve"> in </w:t>
      </w:r>
      <w:proofErr w:type="spellStart"/>
      <w:r w:rsidRPr="00E30112">
        <w:rPr>
          <w:i/>
          <w:iCs/>
        </w:rPr>
        <w:t>Indonesia</w:t>
      </w:r>
      <w:proofErr w:type="spellEnd"/>
      <w:r w:rsidRPr="00E30112">
        <w:rPr>
          <w:i/>
          <w:iCs/>
        </w:rPr>
        <w:t xml:space="preserve">: A </w:t>
      </w:r>
      <w:proofErr w:type="spellStart"/>
      <w:r w:rsidRPr="00E30112">
        <w:rPr>
          <w:i/>
          <w:iCs/>
        </w:rPr>
        <w:t>gendered</w:t>
      </w:r>
      <w:proofErr w:type="spellEnd"/>
      <w:r w:rsidRPr="00E30112">
        <w:rPr>
          <w:i/>
          <w:iCs/>
        </w:rPr>
        <w:t xml:space="preserve"> </w:t>
      </w:r>
      <w:proofErr w:type="spellStart"/>
      <w:r w:rsidRPr="00E30112">
        <w:rPr>
          <w:i/>
          <w:iCs/>
        </w:rPr>
        <w:t>perspective</w:t>
      </w:r>
      <w:proofErr w:type="spellEnd"/>
      <w:r w:rsidRPr="00E30112">
        <w:rPr>
          <w:i/>
          <w:iCs/>
        </w:rPr>
        <w:t xml:space="preserve"> </w:t>
      </w:r>
      <w:proofErr w:type="spellStart"/>
      <w:r w:rsidRPr="00E30112">
        <w:rPr>
          <w:i/>
          <w:iCs/>
        </w:rPr>
        <w:t>from</w:t>
      </w:r>
      <w:proofErr w:type="spellEnd"/>
      <w:r w:rsidRPr="00E30112">
        <w:rPr>
          <w:i/>
          <w:iCs/>
        </w:rPr>
        <w:t xml:space="preserve"> </w:t>
      </w:r>
      <w:proofErr w:type="spellStart"/>
      <w:r w:rsidRPr="00E30112">
        <w:rPr>
          <w:i/>
          <w:iCs/>
        </w:rPr>
        <w:t>West</w:t>
      </w:r>
      <w:proofErr w:type="spellEnd"/>
      <w:r w:rsidRPr="00E30112">
        <w:rPr>
          <w:i/>
          <w:iCs/>
        </w:rPr>
        <w:t xml:space="preserve"> Kalimantan</w:t>
      </w:r>
      <w:r w:rsidRPr="00E30112">
        <w:t xml:space="preserve">[online]. Center </w:t>
      </w:r>
      <w:proofErr w:type="spellStart"/>
      <w:r w:rsidRPr="00E30112">
        <w:t>for</w:t>
      </w:r>
      <w:proofErr w:type="spellEnd"/>
      <w:r w:rsidRPr="00E30112">
        <w:t xml:space="preserve"> International </w:t>
      </w:r>
      <w:proofErr w:type="spellStart"/>
      <w:r w:rsidRPr="00E30112">
        <w:t>Forestry</w:t>
      </w:r>
      <w:proofErr w:type="spellEnd"/>
      <w:r w:rsidRPr="00E30112">
        <w:t xml:space="preserve"> </w:t>
      </w:r>
      <w:proofErr w:type="spellStart"/>
      <w:r w:rsidRPr="00E30112">
        <w:t>Research</w:t>
      </w:r>
      <w:proofErr w:type="spellEnd"/>
      <w:r w:rsidRPr="00E30112">
        <w:t xml:space="preserve"> (CIFOR), 2015 [cit. 2021-10-2]. ISBN 9786021504796. Dostupné z: doi:10.17528/</w:t>
      </w:r>
      <w:proofErr w:type="spellStart"/>
      <w:r w:rsidRPr="00E30112">
        <w:t>cifor</w:t>
      </w:r>
      <w:proofErr w:type="spellEnd"/>
      <w:r w:rsidRPr="00E30112">
        <w:t>/005579.</w:t>
      </w:r>
    </w:p>
    <w:p w14:paraId="18AD1885" w14:textId="43926F12" w:rsidR="00E30112" w:rsidRPr="00E30112" w:rsidRDefault="00E30112" w:rsidP="00E30112"/>
    <w:p w14:paraId="63BBEDB0" w14:textId="2D298E27" w:rsidR="00E30112" w:rsidRPr="00E30112" w:rsidRDefault="00E30112" w:rsidP="00E30112">
      <w:pPr>
        <w:pStyle w:val="Textpoznpodarou"/>
        <w:rPr>
          <w:sz w:val="24"/>
          <w:szCs w:val="24"/>
        </w:rPr>
      </w:pPr>
      <w:r w:rsidRPr="00E30112">
        <w:rPr>
          <w:sz w:val="24"/>
          <w:szCs w:val="24"/>
        </w:rPr>
        <w:t xml:space="preserve">TAYLOR, Michael. </w:t>
      </w:r>
      <w:proofErr w:type="spellStart"/>
      <w:r w:rsidRPr="00E30112">
        <w:rPr>
          <w:sz w:val="24"/>
          <w:szCs w:val="24"/>
        </w:rPr>
        <w:t>Analysis-Indonesia's</w:t>
      </w:r>
      <w:proofErr w:type="spellEnd"/>
      <w:r w:rsidRPr="00E30112">
        <w:rPr>
          <w:sz w:val="24"/>
          <w:szCs w:val="24"/>
        </w:rPr>
        <w:t xml:space="preserve"> </w:t>
      </w:r>
      <w:proofErr w:type="spellStart"/>
      <w:r w:rsidRPr="00E30112">
        <w:rPr>
          <w:sz w:val="24"/>
          <w:szCs w:val="24"/>
        </w:rPr>
        <w:t>palm</w:t>
      </w:r>
      <w:proofErr w:type="spellEnd"/>
      <w:r w:rsidRPr="00E30112">
        <w:rPr>
          <w:sz w:val="24"/>
          <w:szCs w:val="24"/>
        </w:rPr>
        <w:t xml:space="preserve"> </w:t>
      </w:r>
      <w:proofErr w:type="spellStart"/>
      <w:r w:rsidRPr="00E30112">
        <w:rPr>
          <w:sz w:val="24"/>
          <w:szCs w:val="24"/>
        </w:rPr>
        <w:t>oil-powered</w:t>
      </w:r>
      <w:proofErr w:type="spellEnd"/>
      <w:r w:rsidRPr="00E30112">
        <w:rPr>
          <w:sz w:val="24"/>
          <w:szCs w:val="24"/>
        </w:rPr>
        <w:t xml:space="preserve"> 'green diesel' </w:t>
      </w:r>
      <w:proofErr w:type="spellStart"/>
      <w:r w:rsidRPr="00E30112">
        <w:rPr>
          <w:sz w:val="24"/>
          <w:szCs w:val="24"/>
        </w:rPr>
        <w:t>fuels</w:t>
      </w:r>
      <w:proofErr w:type="spellEnd"/>
      <w:r w:rsidRPr="00E30112">
        <w:rPr>
          <w:sz w:val="24"/>
          <w:szCs w:val="24"/>
        </w:rPr>
        <w:t xml:space="preserve"> </w:t>
      </w:r>
      <w:proofErr w:type="spellStart"/>
      <w:r w:rsidRPr="00E30112">
        <w:rPr>
          <w:sz w:val="24"/>
          <w:szCs w:val="24"/>
        </w:rPr>
        <w:t>threat</w:t>
      </w:r>
      <w:proofErr w:type="spellEnd"/>
      <w:r w:rsidRPr="00E30112">
        <w:rPr>
          <w:sz w:val="24"/>
          <w:szCs w:val="24"/>
        </w:rPr>
        <w:t xml:space="preserve"> to </w:t>
      </w:r>
      <w:proofErr w:type="spellStart"/>
      <w:r w:rsidRPr="00E30112">
        <w:rPr>
          <w:sz w:val="24"/>
          <w:szCs w:val="24"/>
        </w:rPr>
        <w:t>forests</w:t>
      </w:r>
      <w:proofErr w:type="spellEnd"/>
      <w:r w:rsidRPr="00E30112">
        <w:rPr>
          <w:sz w:val="24"/>
          <w:szCs w:val="24"/>
        </w:rPr>
        <w:t>. </w:t>
      </w:r>
      <w:r w:rsidRPr="00E30112">
        <w:rPr>
          <w:i/>
          <w:iCs/>
          <w:sz w:val="24"/>
          <w:szCs w:val="24"/>
        </w:rPr>
        <w:t>REUTERS</w:t>
      </w:r>
      <w:r w:rsidRPr="00E30112">
        <w:rPr>
          <w:sz w:val="24"/>
          <w:szCs w:val="24"/>
        </w:rPr>
        <w:t> [online]. 2021 [cit. 2021-9-12]. Dostupné z: https://www.reuters.com/article/us-indonesia-climate-biodiesel-idUSKBN2A4030.</w:t>
      </w:r>
    </w:p>
    <w:p w14:paraId="0AD48337" w14:textId="77777777" w:rsidR="00E30112" w:rsidRPr="00E30112" w:rsidRDefault="00E30112" w:rsidP="00E30112"/>
    <w:p w14:paraId="1809F260" w14:textId="15BA7DF8" w:rsidR="00E30112" w:rsidRPr="00E30112" w:rsidRDefault="00E30112" w:rsidP="00E30112">
      <w:r w:rsidRPr="00E30112">
        <w:rPr>
          <w:shd w:val="clear" w:color="auto" w:fill="FFFFFF"/>
        </w:rPr>
        <w:t xml:space="preserve">TEJASWI, </w:t>
      </w:r>
      <w:proofErr w:type="spellStart"/>
      <w:r w:rsidRPr="00E30112">
        <w:rPr>
          <w:shd w:val="clear" w:color="auto" w:fill="FFFFFF"/>
        </w:rPr>
        <w:t>Giri</w:t>
      </w:r>
      <w:proofErr w:type="spellEnd"/>
      <w:r w:rsidRPr="00E30112">
        <w:rPr>
          <w:shd w:val="clear" w:color="auto" w:fill="FFFFFF"/>
        </w:rPr>
        <w:t>.</w:t>
      </w:r>
      <w:r w:rsidRPr="00E30112">
        <w:rPr>
          <w:rStyle w:val="apple-converted-space"/>
          <w:shd w:val="clear" w:color="auto" w:fill="FFFFFF"/>
        </w:rPr>
        <w:t> </w:t>
      </w:r>
      <w:r w:rsidRPr="00E30112">
        <w:rPr>
          <w:i/>
          <w:iCs/>
        </w:rPr>
        <w:t>MANUAL ON DEFORESTATION, DEGRADATION, AND FRAGMENTATION USING REMOTE SENSING AND GIS</w:t>
      </w:r>
      <w:r w:rsidRPr="00E30112">
        <w:rPr>
          <w:rStyle w:val="apple-converted-space"/>
          <w:shd w:val="clear" w:color="auto" w:fill="FFFFFF"/>
        </w:rPr>
        <w:t> </w:t>
      </w:r>
      <w:r w:rsidRPr="00E30112">
        <w:rPr>
          <w:shd w:val="clear" w:color="auto" w:fill="FFFFFF"/>
        </w:rPr>
        <w:t xml:space="preserve">[online]. Řím: Food and </w:t>
      </w:r>
      <w:proofErr w:type="spellStart"/>
      <w:r w:rsidRPr="00E30112">
        <w:rPr>
          <w:shd w:val="clear" w:color="auto" w:fill="FFFFFF"/>
        </w:rPr>
        <w:t>Agriculture</w:t>
      </w:r>
      <w:proofErr w:type="spellEnd"/>
      <w:r w:rsidRPr="00E30112">
        <w:rPr>
          <w:shd w:val="clear" w:color="auto" w:fill="FFFFFF"/>
        </w:rPr>
        <w:t xml:space="preserve"> </w:t>
      </w:r>
      <w:proofErr w:type="spellStart"/>
      <w:r w:rsidRPr="00E30112">
        <w:rPr>
          <w:shd w:val="clear" w:color="auto" w:fill="FFFFFF"/>
        </w:rPr>
        <w:t>Organization</w:t>
      </w:r>
      <w:proofErr w:type="spellEnd"/>
      <w:r w:rsidRPr="00E30112">
        <w:rPr>
          <w:shd w:val="clear" w:color="auto" w:fill="FFFFFF"/>
        </w:rPr>
        <w:t xml:space="preserve"> </w:t>
      </w:r>
      <w:proofErr w:type="spellStart"/>
      <w:r w:rsidRPr="00E30112">
        <w:rPr>
          <w:shd w:val="clear" w:color="auto" w:fill="FFFFFF"/>
        </w:rPr>
        <w:t>of</w:t>
      </w:r>
      <w:proofErr w:type="spellEnd"/>
      <w:r w:rsidRPr="00E30112">
        <w:rPr>
          <w:shd w:val="clear" w:color="auto" w:fill="FFFFFF"/>
        </w:rPr>
        <w:t xml:space="preserve"> </w:t>
      </w:r>
      <w:proofErr w:type="spellStart"/>
      <w:r w:rsidRPr="00E30112">
        <w:rPr>
          <w:shd w:val="clear" w:color="auto" w:fill="FFFFFF"/>
        </w:rPr>
        <w:t>the</w:t>
      </w:r>
      <w:proofErr w:type="spellEnd"/>
      <w:r w:rsidRPr="00E30112">
        <w:rPr>
          <w:shd w:val="clear" w:color="auto" w:fill="FFFFFF"/>
        </w:rPr>
        <w:t xml:space="preserve"> United </w:t>
      </w:r>
      <w:proofErr w:type="spellStart"/>
      <w:r w:rsidRPr="00E30112">
        <w:rPr>
          <w:shd w:val="clear" w:color="auto" w:fill="FFFFFF"/>
        </w:rPr>
        <w:t>Nations</w:t>
      </w:r>
      <w:proofErr w:type="spellEnd"/>
      <w:r w:rsidRPr="00E30112">
        <w:rPr>
          <w:shd w:val="clear" w:color="auto" w:fill="FFFFFF"/>
        </w:rPr>
        <w:t>, 2007 [cit. 2021-9-4]. Dostupné z: http://www.fao.org/forestry/18222-045c26b711a976bb9d0d17386ee8f0e37.pdf.</w:t>
      </w:r>
    </w:p>
    <w:p w14:paraId="0954DC47" w14:textId="26E90EBC" w:rsidR="00E30112" w:rsidRPr="00E30112" w:rsidRDefault="00E30112" w:rsidP="00E30112"/>
    <w:p w14:paraId="1C57D199" w14:textId="77777777" w:rsidR="00E30112" w:rsidRPr="00E30112" w:rsidRDefault="00E30112" w:rsidP="00E30112">
      <w:pPr>
        <w:pStyle w:val="Textpoznpodarou"/>
        <w:rPr>
          <w:sz w:val="24"/>
          <w:szCs w:val="24"/>
        </w:rPr>
      </w:pPr>
      <w:proofErr w:type="spellStart"/>
      <w:r w:rsidRPr="00E30112">
        <w:rPr>
          <w:sz w:val="24"/>
          <w:szCs w:val="24"/>
        </w:rPr>
        <w:lastRenderedPageBreak/>
        <w:t>Total</w:t>
      </w:r>
      <w:proofErr w:type="spellEnd"/>
      <w:r w:rsidRPr="00E30112">
        <w:rPr>
          <w:sz w:val="24"/>
          <w:szCs w:val="24"/>
        </w:rPr>
        <w:t xml:space="preserve"> </w:t>
      </w:r>
      <w:proofErr w:type="spellStart"/>
      <w:r w:rsidRPr="00E30112">
        <w:rPr>
          <w:sz w:val="24"/>
          <w:szCs w:val="24"/>
        </w:rPr>
        <w:t>land</w:t>
      </w:r>
      <w:proofErr w:type="spellEnd"/>
      <w:r w:rsidRPr="00E30112">
        <w:rPr>
          <w:sz w:val="24"/>
          <w:szCs w:val="24"/>
        </w:rPr>
        <w:t xml:space="preserve"> area </w:t>
      </w:r>
      <w:proofErr w:type="spellStart"/>
      <w:r w:rsidRPr="00E30112">
        <w:rPr>
          <w:sz w:val="24"/>
          <w:szCs w:val="24"/>
        </w:rPr>
        <w:t>of</w:t>
      </w:r>
      <w:proofErr w:type="spellEnd"/>
      <w:r w:rsidRPr="00E30112">
        <w:rPr>
          <w:sz w:val="24"/>
          <w:szCs w:val="24"/>
        </w:rPr>
        <w:t xml:space="preserve"> </w:t>
      </w:r>
      <w:proofErr w:type="spellStart"/>
      <w:r w:rsidRPr="00E30112">
        <w:rPr>
          <w:sz w:val="24"/>
          <w:szCs w:val="24"/>
        </w:rPr>
        <w:t>oil</w:t>
      </w:r>
      <w:proofErr w:type="spellEnd"/>
      <w:r w:rsidRPr="00E30112">
        <w:rPr>
          <w:sz w:val="24"/>
          <w:szCs w:val="24"/>
        </w:rPr>
        <w:t xml:space="preserve"> </w:t>
      </w:r>
      <w:proofErr w:type="spellStart"/>
      <w:r w:rsidRPr="00E30112">
        <w:rPr>
          <w:sz w:val="24"/>
          <w:szCs w:val="24"/>
        </w:rPr>
        <w:t>palm</w:t>
      </w:r>
      <w:proofErr w:type="spellEnd"/>
      <w:r w:rsidRPr="00E30112">
        <w:rPr>
          <w:sz w:val="24"/>
          <w:szCs w:val="24"/>
        </w:rPr>
        <w:t xml:space="preserve"> </w:t>
      </w:r>
      <w:proofErr w:type="spellStart"/>
      <w:r w:rsidRPr="00E30112">
        <w:rPr>
          <w:sz w:val="24"/>
          <w:szCs w:val="24"/>
        </w:rPr>
        <w:t>plantations</w:t>
      </w:r>
      <w:proofErr w:type="spellEnd"/>
      <w:r w:rsidRPr="00E30112">
        <w:rPr>
          <w:sz w:val="24"/>
          <w:szCs w:val="24"/>
        </w:rPr>
        <w:t xml:space="preserve"> in </w:t>
      </w:r>
      <w:proofErr w:type="spellStart"/>
      <w:r w:rsidRPr="00E30112">
        <w:rPr>
          <w:sz w:val="24"/>
          <w:szCs w:val="24"/>
        </w:rPr>
        <w:t>Indonesia</w:t>
      </w:r>
      <w:proofErr w:type="spellEnd"/>
      <w:r w:rsidRPr="00E30112">
        <w:rPr>
          <w:sz w:val="24"/>
          <w:szCs w:val="24"/>
        </w:rPr>
        <w:t xml:space="preserve"> </w:t>
      </w:r>
      <w:proofErr w:type="spellStart"/>
      <w:r w:rsidRPr="00E30112">
        <w:rPr>
          <w:sz w:val="24"/>
          <w:szCs w:val="24"/>
        </w:rPr>
        <w:t>from</w:t>
      </w:r>
      <w:proofErr w:type="spellEnd"/>
      <w:r w:rsidRPr="00E30112">
        <w:rPr>
          <w:sz w:val="24"/>
          <w:szCs w:val="24"/>
        </w:rPr>
        <w:t xml:space="preserve"> 2010 to 2019. </w:t>
      </w:r>
      <w:r w:rsidRPr="00E30112">
        <w:rPr>
          <w:i/>
          <w:iCs/>
          <w:sz w:val="24"/>
          <w:szCs w:val="24"/>
        </w:rPr>
        <w:t>Statista</w:t>
      </w:r>
      <w:r w:rsidRPr="00E30112">
        <w:rPr>
          <w:sz w:val="24"/>
          <w:szCs w:val="24"/>
        </w:rPr>
        <w:t> [online]. 2021 [cit. 2021-9-5]. Dostupné z: https://www.statista.com/statistics/971424/total-area-of-oil-palm-plantations-indonesia/.</w:t>
      </w:r>
    </w:p>
    <w:p w14:paraId="55E70FD9" w14:textId="77777777" w:rsidR="00E30112" w:rsidRPr="00E30112" w:rsidRDefault="00E30112" w:rsidP="00E30112"/>
    <w:p w14:paraId="3632B0CD" w14:textId="77777777" w:rsidR="00E30112" w:rsidRPr="00E30112" w:rsidRDefault="00E30112" w:rsidP="00E30112">
      <w:pPr>
        <w:pStyle w:val="Textpoznpodarou"/>
        <w:rPr>
          <w:sz w:val="24"/>
          <w:szCs w:val="24"/>
        </w:rPr>
      </w:pPr>
      <w:proofErr w:type="spellStart"/>
      <w:r w:rsidRPr="00E30112">
        <w:rPr>
          <w:i/>
          <w:iCs/>
          <w:sz w:val="24"/>
          <w:szCs w:val="24"/>
          <w:shd w:val="clear" w:color="auto" w:fill="FFFFFF"/>
        </w:rPr>
        <w:t>The</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palm</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oil</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global</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value</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chain</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Implications</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for</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economic</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growth</w:t>
      </w:r>
      <w:proofErr w:type="spellEnd"/>
      <w:r w:rsidRPr="00E30112">
        <w:rPr>
          <w:i/>
          <w:iCs/>
          <w:sz w:val="24"/>
          <w:szCs w:val="24"/>
          <w:shd w:val="clear" w:color="auto" w:fill="FFFFFF"/>
        </w:rPr>
        <w:t xml:space="preserve"> and </w:t>
      </w:r>
      <w:proofErr w:type="spellStart"/>
      <w:r w:rsidRPr="00E30112">
        <w:rPr>
          <w:i/>
          <w:iCs/>
          <w:sz w:val="24"/>
          <w:szCs w:val="24"/>
          <w:shd w:val="clear" w:color="auto" w:fill="FFFFFF"/>
        </w:rPr>
        <w:t>social</w:t>
      </w:r>
      <w:proofErr w:type="spellEnd"/>
      <w:r w:rsidRPr="00E30112">
        <w:rPr>
          <w:i/>
          <w:iCs/>
          <w:sz w:val="24"/>
          <w:szCs w:val="24"/>
          <w:shd w:val="clear" w:color="auto" w:fill="FFFFFF"/>
        </w:rPr>
        <w:t xml:space="preserve"> and </w:t>
      </w:r>
      <w:proofErr w:type="spellStart"/>
      <w:r w:rsidRPr="00E30112">
        <w:rPr>
          <w:i/>
          <w:iCs/>
          <w:sz w:val="24"/>
          <w:szCs w:val="24"/>
          <w:shd w:val="clear" w:color="auto" w:fill="FFFFFF"/>
        </w:rPr>
        <w:t>environmental</w:t>
      </w:r>
      <w:proofErr w:type="spellEnd"/>
      <w:r w:rsidRPr="00E30112">
        <w:rPr>
          <w:i/>
          <w:iCs/>
          <w:sz w:val="24"/>
          <w:szCs w:val="24"/>
          <w:shd w:val="clear" w:color="auto" w:fill="FFFFFF"/>
        </w:rPr>
        <w:t xml:space="preserve"> </w:t>
      </w:r>
      <w:proofErr w:type="spellStart"/>
      <w:r w:rsidRPr="00E30112">
        <w:rPr>
          <w:i/>
          <w:iCs/>
          <w:sz w:val="24"/>
          <w:szCs w:val="24"/>
          <w:shd w:val="clear" w:color="auto" w:fill="FFFFFF"/>
        </w:rPr>
        <w:t>sustainability</w:t>
      </w:r>
      <w:proofErr w:type="spellEnd"/>
      <w:r w:rsidRPr="00E30112">
        <w:rPr>
          <w:sz w:val="24"/>
          <w:szCs w:val="24"/>
          <w:shd w:val="clear" w:color="auto" w:fill="FFFFFF"/>
        </w:rPr>
        <w:t xml:space="preserve"> [online]. </w:t>
      </w:r>
      <w:proofErr w:type="spellStart"/>
      <w:r w:rsidRPr="00E30112">
        <w:rPr>
          <w:sz w:val="24"/>
          <w:szCs w:val="24"/>
          <w:shd w:val="clear" w:color="auto" w:fill="FFFFFF"/>
        </w:rPr>
        <w:t>Bogor</w:t>
      </w:r>
      <w:proofErr w:type="spellEnd"/>
      <w:r w:rsidRPr="00E30112">
        <w:rPr>
          <w:sz w:val="24"/>
          <w:szCs w:val="24"/>
          <w:shd w:val="clear" w:color="auto" w:fill="FFFFFF"/>
        </w:rPr>
        <w:t xml:space="preserve">: Center </w:t>
      </w:r>
      <w:proofErr w:type="spellStart"/>
      <w:r w:rsidRPr="00E30112">
        <w:rPr>
          <w:sz w:val="24"/>
          <w:szCs w:val="24"/>
          <w:shd w:val="clear" w:color="auto" w:fill="FFFFFF"/>
        </w:rPr>
        <w:t>for</w:t>
      </w:r>
      <w:proofErr w:type="spellEnd"/>
      <w:r w:rsidRPr="00E30112">
        <w:rPr>
          <w:sz w:val="24"/>
          <w:szCs w:val="24"/>
          <w:shd w:val="clear" w:color="auto" w:fill="FFFFFF"/>
        </w:rPr>
        <w:t xml:space="preserve"> International </w:t>
      </w:r>
      <w:proofErr w:type="spellStart"/>
      <w:r w:rsidRPr="00E30112">
        <w:rPr>
          <w:sz w:val="24"/>
          <w:szCs w:val="24"/>
          <w:shd w:val="clear" w:color="auto" w:fill="FFFFFF"/>
        </w:rPr>
        <w:t>Forestry</w:t>
      </w:r>
      <w:proofErr w:type="spellEnd"/>
      <w:r w:rsidRPr="00E30112">
        <w:rPr>
          <w:sz w:val="24"/>
          <w:szCs w:val="24"/>
          <w:shd w:val="clear" w:color="auto" w:fill="FFFFFF"/>
        </w:rPr>
        <w:t xml:space="preserve"> </w:t>
      </w:r>
      <w:proofErr w:type="spellStart"/>
      <w:r w:rsidRPr="00E30112">
        <w:rPr>
          <w:sz w:val="24"/>
          <w:szCs w:val="24"/>
          <w:shd w:val="clear" w:color="auto" w:fill="FFFFFF"/>
        </w:rPr>
        <w:t>Research</w:t>
      </w:r>
      <w:proofErr w:type="spellEnd"/>
      <w:r w:rsidRPr="00E30112">
        <w:rPr>
          <w:sz w:val="24"/>
          <w:szCs w:val="24"/>
          <w:shd w:val="clear" w:color="auto" w:fill="FFFFFF"/>
        </w:rPr>
        <w:t>, 2017 [cit. 2021-02-22]. Dostupné z: https://www.cifor.org/publications/pdf_files/WPapers/WP220Pacheco.pdf.</w:t>
      </w:r>
    </w:p>
    <w:p w14:paraId="075A81D0" w14:textId="729B6118" w:rsidR="00E30112" w:rsidRPr="00E30112" w:rsidRDefault="00E30112" w:rsidP="00E30112"/>
    <w:p w14:paraId="0CEBB0BB" w14:textId="19295170" w:rsidR="00E30112" w:rsidRPr="00E30112" w:rsidRDefault="00E30112" w:rsidP="00E30112">
      <w:pPr>
        <w:pStyle w:val="Textpoznpodarou"/>
        <w:rPr>
          <w:sz w:val="24"/>
          <w:szCs w:val="24"/>
        </w:rPr>
      </w:pPr>
      <w:r w:rsidRPr="00E30112">
        <w:rPr>
          <w:rFonts w:eastAsiaTheme="minorHAnsi"/>
          <w:sz w:val="24"/>
          <w:szCs w:val="24"/>
          <w:lang w:eastAsia="en-US"/>
        </w:rPr>
        <w:t xml:space="preserve">TUPA R. SILALAHI, </w:t>
      </w:r>
      <w:proofErr w:type="spellStart"/>
      <w:r w:rsidRPr="00E30112">
        <w:rPr>
          <w:rFonts w:eastAsiaTheme="minorHAnsi"/>
          <w:sz w:val="24"/>
          <w:szCs w:val="24"/>
          <w:lang w:eastAsia="en-US"/>
        </w:rPr>
        <w:t>Fitriani</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Togar</w:t>
      </w:r>
      <w:proofErr w:type="spellEnd"/>
      <w:r w:rsidRPr="00E30112">
        <w:rPr>
          <w:rFonts w:eastAsiaTheme="minorHAnsi"/>
          <w:sz w:val="24"/>
          <w:szCs w:val="24"/>
          <w:lang w:eastAsia="en-US"/>
        </w:rPr>
        <w:t xml:space="preserve"> M. SIMATUPANG a </w:t>
      </w:r>
      <w:proofErr w:type="spellStart"/>
      <w:r w:rsidRPr="00E30112">
        <w:rPr>
          <w:rFonts w:eastAsiaTheme="minorHAnsi"/>
          <w:sz w:val="24"/>
          <w:szCs w:val="24"/>
          <w:lang w:eastAsia="en-US"/>
        </w:rPr>
        <w:t>Manahan</w:t>
      </w:r>
      <w:proofErr w:type="spellEnd"/>
      <w:r w:rsidRPr="00E30112">
        <w:rPr>
          <w:rFonts w:eastAsiaTheme="minorHAnsi"/>
          <w:sz w:val="24"/>
          <w:szCs w:val="24"/>
          <w:lang w:eastAsia="en-US"/>
        </w:rPr>
        <w:t xml:space="preserve"> P. SIALLAGAN. </w:t>
      </w:r>
      <w:proofErr w:type="spellStart"/>
      <w:r w:rsidRPr="00E30112">
        <w:rPr>
          <w:rFonts w:eastAsiaTheme="minorHAnsi"/>
          <w:sz w:val="24"/>
          <w:szCs w:val="24"/>
          <w:lang w:eastAsia="en-US"/>
        </w:rPr>
        <w:t>Biodiesel</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produced</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from</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palm</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oil</w:t>
      </w:r>
      <w:proofErr w:type="spellEnd"/>
      <w:r w:rsidRPr="00E30112">
        <w:rPr>
          <w:rFonts w:eastAsiaTheme="minorHAnsi"/>
          <w:sz w:val="24"/>
          <w:szCs w:val="24"/>
          <w:lang w:eastAsia="en-US"/>
        </w:rPr>
        <w:t xml:space="preserve"> in </w:t>
      </w:r>
      <w:proofErr w:type="spellStart"/>
      <w:r w:rsidRPr="00E30112">
        <w:rPr>
          <w:rFonts w:eastAsiaTheme="minorHAnsi"/>
          <w:sz w:val="24"/>
          <w:szCs w:val="24"/>
          <w:lang w:eastAsia="en-US"/>
        </w:rPr>
        <w:t>Indonesia</w:t>
      </w:r>
      <w:proofErr w:type="spellEnd"/>
      <w:r w:rsidRPr="00E30112">
        <w:rPr>
          <w:rFonts w:eastAsiaTheme="minorHAnsi"/>
          <w:sz w:val="24"/>
          <w:szCs w:val="24"/>
          <w:lang w:eastAsia="en-US"/>
        </w:rPr>
        <w:t xml:space="preserve">: </w:t>
      </w:r>
      <w:proofErr w:type="spellStart"/>
      <w:r w:rsidRPr="00E30112">
        <w:rPr>
          <w:rFonts w:eastAsiaTheme="minorHAnsi"/>
          <w:sz w:val="24"/>
          <w:szCs w:val="24"/>
          <w:lang w:eastAsia="en-US"/>
        </w:rPr>
        <w:t>Current</w:t>
      </w:r>
      <w:proofErr w:type="spellEnd"/>
      <w:r w:rsidRPr="00E30112">
        <w:rPr>
          <w:rFonts w:eastAsiaTheme="minorHAnsi"/>
          <w:sz w:val="24"/>
          <w:szCs w:val="24"/>
          <w:lang w:eastAsia="en-US"/>
        </w:rPr>
        <w:t xml:space="preserve"> status and </w:t>
      </w:r>
      <w:proofErr w:type="spellStart"/>
      <w:r w:rsidRPr="00E30112">
        <w:rPr>
          <w:rFonts w:eastAsiaTheme="minorHAnsi"/>
          <w:sz w:val="24"/>
          <w:szCs w:val="24"/>
          <w:lang w:eastAsia="en-US"/>
        </w:rPr>
        <w:t>opportunities</w:t>
      </w:r>
      <w:proofErr w:type="spellEnd"/>
      <w:r w:rsidRPr="00E30112">
        <w:rPr>
          <w:rFonts w:eastAsiaTheme="minorHAnsi"/>
          <w:sz w:val="24"/>
          <w:szCs w:val="24"/>
          <w:lang w:eastAsia="en-US"/>
        </w:rPr>
        <w:t>. </w:t>
      </w:r>
      <w:r w:rsidRPr="00E30112">
        <w:rPr>
          <w:rFonts w:eastAsiaTheme="minorHAnsi"/>
          <w:i/>
          <w:iCs/>
          <w:sz w:val="24"/>
          <w:szCs w:val="24"/>
          <w:lang w:eastAsia="en-US"/>
        </w:rPr>
        <w:t xml:space="preserve">AIMS </w:t>
      </w:r>
      <w:proofErr w:type="spellStart"/>
      <w:r w:rsidRPr="00E30112">
        <w:rPr>
          <w:rFonts w:eastAsiaTheme="minorHAnsi"/>
          <w:i/>
          <w:iCs/>
          <w:sz w:val="24"/>
          <w:szCs w:val="24"/>
          <w:lang w:eastAsia="en-US"/>
        </w:rPr>
        <w:t>Energy</w:t>
      </w:r>
      <w:proofErr w:type="spellEnd"/>
      <w:r w:rsidRPr="00E30112">
        <w:rPr>
          <w:rFonts w:eastAsiaTheme="minorHAnsi"/>
          <w:sz w:val="24"/>
          <w:szCs w:val="24"/>
          <w:lang w:eastAsia="en-US"/>
        </w:rPr>
        <w:t> [online]. 2020, 8(1), 81-101 [cit. 2021-9-4]. ISSN 2333-8334. Dostupné z: doi:10.3934/energy.2020.1.81</w:t>
      </w:r>
      <w:r w:rsidRPr="00E30112">
        <w:rPr>
          <w:sz w:val="24"/>
          <w:szCs w:val="24"/>
        </w:rPr>
        <w:t>.</w:t>
      </w:r>
    </w:p>
    <w:p w14:paraId="6126033D" w14:textId="0A5714EE" w:rsidR="00E30112" w:rsidRPr="00E30112" w:rsidRDefault="00E30112" w:rsidP="00E30112">
      <w:pPr>
        <w:pStyle w:val="Textpoznpodarou"/>
        <w:rPr>
          <w:sz w:val="24"/>
          <w:szCs w:val="24"/>
        </w:rPr>
      </w:pPr>
    </w:p>
    <w:p w14:paraId="7B6E9FFB" w14:textId="77777777" w:rsidR="00E30112" w:rsidRPr="00E30112" w:rsidRDefault="00E30112" w:rsidP="00E30112">
      <w:pPr>
        <w:pStyle w:val="Textpoznpodarou"/>
        <w:rPr>
          <w:sz w:val="24"/>
          <w:szCs w:val="24"/>
        </w:rPr>
      </w:pPr>
      <w:r w:rsidRPr="00E30112">
        <w:rPr>
          <w:sz w:val="24"/>
          <w:szCs w:val="24"/>
        </w:rPr>
        <w:t xml:space="preserve">ULFAH, Maria, R. </w:t>
      </w:r>
      <w:proofErr w:type="spellStart"/>
      <w:r w:rsidRPr="00E30112">
        <w:rPr>
          <w:sz w:val="24"/>
          <w:szCs w:val="24"/>
        </w:rPr>
        <w:t>Hanung</w:t>
      </w:r>
      <w:proofErr w:type="spellEnd"/>
      <w:r w:rsidRPr="00E30112">
        <w:rPr>
          <w:sz w:val="24"/>
          <w:szCs w:val="24"/>
        </w:rPr>
        <w:t xml:space="preserve"> ISMONO a </w:t>
      </w:r>
      <w:proofErr w:type="spellStart"/>
      <w:r w:rsidRPr="00E30112">
        <w:rPr>
          <w:sz w:val="24"/>
          <w:szCs w:val="24"/>
        </w:rPr>
        <w:t>Ktut</w:t>
      </w:r>
      <w:proofErr w:type="spellEnd"/>
      <w:r w:rsidRPr="00E30112">
        <w:rPr>
          <w:sz w:val="24"/>
          <w:szCs w:val="24"/>
        </w:rPr>
        <w:t xml:space="preserve"> MURNIATI. </w:t>
      </w:r>
      <w:proofErr w:type="spellStart"/>
      <w:r w:rsidRPr="00E30112">
        <w:rPr>
          <w:sz w:val="24"/>
          <w:szCs w:val="24"/>
        </w:rPr>
        <w:t>The</w:t>
      </w:r>
      <w:proofErr w:type="spellEnd"/>
      <w:r w:rsidRPr="00E30112">
        <w:rPr>
          <w:sz w:val="24"/>
          <w:szCs w:val="24"/>
        </w:rPr>
        <w:t xml:space="preserve"> Export Performance </w:t>
      </w:r>
      <w:proofErr w:type="spellStart"/>
      <w:r w:rsidRPr="00E30112">
        <w:rPr>
          <w:sz w:val="24"/>
          <w:szCs w:val="24"/>
        </w:rPr>
        <w:t>of</w:t>
      </w:r>
      <w:proofErr w:type="spellEnd"/>
      <w:r w:rsidRPr="00E30112">
        <w:rPr>
          <w:sz w:val="24"/>
          <w:szCs w:val="24"/>
        </w:rPr>
        <w:t xml:space="preserve"> </w:t>
      </w:r>
      <w:proofErr w:type="spellStart"/>
      <w:r w:rsidRPr="00E30112">
        <w:rPr>
          <w:sz w:val="24"/>
          <w:szCs w:val="24"/>
        </w:rPr>
        <w:t>Indonesia’s</w:t>
      </w:r>
      <w:proofErr w:type="spellEnd"/>
      <w:r w:rsidRPr="00E30112">
        <w:rPr>
          <w:sz w:val="24"/>
          <w:szCs w:val="24"/>
        </w:rPr>
        <w:t xml:space="preserve"> Palm </w:t>
      </w:r>
      <w:proofErr w:type="spellStart"/>
      <w:r w:rsidRPr="00E30112">
        <w:rPr>
          <w:sz w:val="24"/>
          <w:szCs w:val="24"/>
        </w:rPr>
        <w:t>Oil</w:t>
      </w:r>
      <w:proofErr w:type="spellEnd"/>
      <w:r w:rsidRPr="00E30112">
        <w:rPr>
          <w:sz w:val="24"/>
          <w:szCs w:val="24"/>
        </w:rPr>
        <w:t xml:space="preserve"> in International Market. </w:t>
      </w:r>
      <w:proofErr w:type="spellStart"/>
      <w:r w:rsidRPr="00E30112">
        <w:rPr>
          <w:i/>
          <w:iCs/>
          <w:sz w:val="24"/>
          <w:szCs w:val="24"/>
        </w:rPr>
        <w:t>Jurnal</w:t>
      </w:r>
      <w:proofErr w:type="spellEnd"/>
      <w:r w:rsidRPr="00E30112">
        <w:rPr>
          <w:i/>
          <w:iCs/>
          <w:sz w:val="24"/>
          <w:szCs w:val="24"/>
        </w:rPr>
        <w:t xml:space="preserve"> </w:t>
      </w:r>
      <w:proofErr w:type="spellStart"/>
      <w:r w:rsidRPr="00E30112">
        <w:rPr>
          <w:i/>
          <w:iCs/>
          <w:sz w:val="24"/>
          <w:szCs w:val="24"/>
        </w:rPr>
        <w:t>Manajemen</w:t>
      </w:r>
      <w:proofErr w:type="spellEnd"/>
      <w:r w:rsidRPr="00E30112">
        <w:rPr>
          <w:i/>
          <w:iCs/>
          <w:sz w:val="24"/>
          <w:szCs w:val="24"/>
        </w:rPr>
        <w:t xml:space="preserve"> dan </w:t>
      </w:r>
      <w:proofErr w:type="spellStart"/>
      <w:r w:rsidRPr="00E30112">
        <w:rPr>
          <w:i/>
          <w:iCs/>
          <w:sz w:val="24"/>
          <w:szCs w:val="24"/>
        </w:rPr>
        <w:t>Agribisnis</w:t>
      </w:r>
      <w:proofErr w:type="spellEnd"/>
      <w:r w:rsidRPr="00E30112">
        <w:rPr>
          <w:sz w:val="24"/>
          <w:szCs w:val="24"/>
        </w:rPr>
        <w:t> [online]. 2019 [cit. 2021-11-04]. ISSN 16935853. Dostupné z: doi:10.17358/jma.16.2.140.</w:t>
      </w:r>
    </w:p>
    <w:p w14:paraId="49CA92CD" w14:textId="77777777" w:rsidR="00E30112" w:rsidRPr="00E30112" w:rsidRDefault="00E30112" w:rsidP="00E30112">
      <w:pPr>
        <w:pStyle w:val="Textpoznpodarou"/>
        <w:rPr>
          <w:sz w:val="24"/>
          <w:szCs w:val="24"/>
        </w:rPr>
      </w:pPr>
    </w:p>
    <w:p w14:paraId="0E4C314F" w14:textId="405DB570" w:rsidR="00E30112" w:rsidRPr="00E30112" w:rsidRDefault="00E30112" w:rsidP="00E30112">
      <w:pPr>
        <w:pStyle w:val="Textpoznpodarou"/>
        <w:rPr>
          <w:sz w:val="24"/>
          <w:szCs w:val="24"/>
        </w:rPr>
      </w:pPr>
      <w:proofErr w:type="spellStart"/>
      <w:r w:rsidRPr="00E30112">
        <w:rPr>
          <w:sz w:val="24"/>
          <w:szCs w:val="24"/>
        </w:rPr>
        <w:t>Unemployment</w:t>
      </w:r>
      <w:proofErr w:type="spellEnd"/>
      <w:r w:rsidRPr="00E30112">
        <w:rPr>
          <w:sz w:val="24"/>
          <w:szCs w:val="24"/>
        </w:rPr>
        <w:t xml:space="preserve"> </w:t>
      </w:r>
      <w:proofErr w:type="spellStart"/>
      <w:r w:rsidRPr="00E30112">
        <w:rPr>
          <w:sz w:val="24"/>
          <w:szCs w:val="24"/>
        </w:rPr>
        <w:t>rate</w:t>
      </w:r>
      <w:proofErr w:type="spellEnd"/>
      <w:r w:rsidRPr="00E30112">
        <w:rPr>
          <w:sz w:val="24"/>
          <w:szCs w:val="24"/>
        </w:rPr>
        <w:t xml:space="preserve"> in </w:t>
      </w:r>
      <w:proofErr w:type="spellStart"/>
      <w:r w:rsidRPr="00E30112">
        <w:rPr>
          <w:sz w:val="24"/>
          <w:szCs w:val="24"/>
        </w:rPr>
        <w:t>South</w:t>
      </w:r>
      <w:proofErr w:type="spellEnd"/>
      <w:r w:rsidRPr="00E30112">
        <w:rPr>
          <w:sz w:val="24"/>
          <w:szCs w:val="24"/>
        </w:rPr>
        <w:t xml:space="preserve"> East </w:t>
      </w:r>
      <w:proofErr w:type="spellStart"/>
      <w:r w:rsidRPr="00E30112">
        <w:rPr>
          <w:sz w:val="24"/>
          <w:szCs w:val="24"/>
        </w:rPr>
        <w:t>Asia</w:t>
      </w:r>
      <w:proofErr w:type="spellEnd"/>
      <w:r w:rsidRPr="00E30112">
        <w:rPr>
          <w:sz w:val="24"/>
          <w:szCs w:val="24"/>
        </w:rPr>
        <w:t>. </w:t>
      </w:r>
      <w:proofErr w:type="spellStart"/>
      <w:r w:rsidRPr="00E30112">
        <w:rPr>
          <w:i/>
          <w:iCs/>
          <w:sz w:val="24"/>
          <w:szCs w:val="24"/>
        </w:rPr>
        <w:t>The</w:t>
      </w:r>
      <w:proofErr w:type="spellEnd"/>
      <w:r w:rsidRPr="00E30112">
        <w:rPr>
          <w:i/>
          <w:iCs/>
          <w:sz w:val="24"/>
          <w:szCs w:val="24"/>
        </w:rPr>
        <w:t xml:space="preserve"> </w:t>
      </w:r>
      <w:proofErr w:type="spellStart"/>
      <w:r w:rsidRPr="00E30112">
        <w:rPr>
          <w:i/>
          <w:iCs/>
          <w:sz w:val="24"/>
          <w:szCs w:val="24"/>
        </w:rPr>
        <w:t>Global</w:t>
      </w:r>
      <w:proofErr w:type="spellEnd"/>
      <w:r w:rsidRPr="00E30112">
        <w:rPr>
          <w:i/>
          <w:iCs/>
          <w:sz w:val="24"/>
          <w:szCs w:val="24"/>
        </w:rPr>
        <w:t xml:space="preserve"> </w:t>
      </w:r>
      <w:proofErr w:type="spellStart"/>
      <w:r w:rsidRPr="00E30112">
        <w:rPr>
          <w:i/>
          <w:iCs/>
          <w:sz w:val="24"/>
          <w:szCs w:val="24"/>
        </w:rPr>
        <w:t>Economy</w:t>
      </w:r>
      <w:proofErr w:type="spellEnd"/>
      <w:r w:rsidRPr="00E30112">
        <w:rPr>
          <w:sz w:val="24"/>
          <w:szCs w:val="24"/>
        </w:rPr>
        <w:t> [online]. [cit. 2021-9-30]. Dostupné z: https://www.theglobaleconomy.com/rankings/unemployment_rate/South-East-Asia/.</w:t>
      </w:r>
    </w:p>
    <w:p w14:paraId="66065883" w14:textId="77777777" w:rsidR="00E30112" w:rsidRPr="00E30112" w:rsidRDefault="00E30112" w:rsidP="00E30112">
      <w:pPr>
        <w:pStyle w:val="Textpoznpodarou"/>
        <w:rPr>
          <w:sz w:val="24"/>
          <w:szCs w:val="24"/>
        </w:rPr>
      </w:pPr>
    </w:p>
    <w:p w14:paraId="4DD31A30" w14:textId="05CE731B" w:rsidR="00E30112" w:rsidRPr="00E30112" w:rsidRDefault="00E30112" w:rsidP="00E30112">
      <w:pPr>
        <w:pStyle w:val="Textpoznpodarou"/>
        <w:rPr>
          <w:sz w:val="24"/>
          <w:szCs w:val="24"/>
        </w:rPr>
      </w:pPr>
      <w:r w:rsidRPr="00E30112">
        <w:rPr>
          <w:sz w:val="24"/>
          <w:szCs w:val="24"/>
        </w:rPr>
        <w:t xml:space="preserve">WATTS, John D. a Silvia IRAWAN. </w:t>
      </w:r>
      <w:proofErr w:type="spellStart"/>
      <w:r w:rsidRPr="00E30112">
        <w:rPr>
          <w:i/>
          <w:iCs/>
          <w:sz w:val="24"/>
          <w:szCs w:val="24"/>
        </w:rPr>
        <w:t>Oil</w:t>
      </w:r>
      <w:proofErr w:type="spellEnd"/>
      <w:r w:rsidRPr="00E30112">
        <w:rPr>
          <w:i/>
          <w:iCs/>
          <w:sz w:val="24"/>
          <w:szCs w:val="24"/>
        </w:rPr>
        <w:t xml:space="preserve"> Palm in </w:t>
      </w:r>
      <w:proofErr w:type="spellStart"/>
      <w:r w:rsidRPr="00E30112">
        <w:rPr>
          <w:i/>
          <w:iCs/>
          <w:sz w:val="24"/>
          <w:szCs w:val="24"/>
        </w:rPr>
        <w:t>Indonesia</w:t>
      </w:r>
      <w:proofErr w:type="spellEnd"/>
      <w:r w:rsidRPr="00E30112">
        <w:rPr>
          <w:sz w:val="24"/>
          <w:szCs w:val="24"/>
        </w:rPr>
        <w:t xml:space="preserve"> [online]. </w:t>
      </w:r>
      <w:proofErr w:type="spellStart"/>
      <w:r w:rsidRPr="00E30112">
        <w:rPr>
          <w:sz w:val="24"/>
          <w:szCs w:val="24"/>
        </w:rPr>
        <w:t>The</w:t>
      </w:r>
      <w:proofErr w:type="spellEnd"/>
      <w:r w:rsidRPr="00E30112">
        <w:rPr>
          <w:sz w:val="24"/>
          <w:szCs w:val="24"/>
        </w:rPr>
        <w:t xml:space="preserve"> </w:t>
      </w:r>
      <w:proofErr w:type="spellStart"/>
      <w:r w:rsidRPr="00E30112">
        <w:rPr>
          <w:sz w:val="24"/>
          <w:szCs w:val="24"/>
        </w:rPr>
        <w:t>World</w:t>
      </w:r>
      <w:proofErr w:type="spellEnd"/>
      <w:r w:rsidRPr="00E30112">
        <w:rPr>
          <w:sz w:val="24"/>
          <w:szCs w:val="24"/>
        </w:rPr>
        <w:t xml:space="preserve"> Bank, 2018, str. 6 [cit. 2020-09-28]. Dostupné z: https://www.profor.info/sites/profor.info/files/Oil%20Palm_Case%20Study_LEAVES_2018.pdf.</w:t>
      </w:r>
    </w:p>
    <w:p w14:paraId="5C227559" w14:textId="77777777" w:rsidR="00E30112" w:rsidRPr="00E30112" w:rsidRDefault="00E30112" w:rsidP="00E30112">
      <w:pPr>
        <w:pStyle w:val="Textpoznpodarou"/>
        <w:rPr>
          <w:sz w:val="24"/>
          <w:szCs w:val="24"/>
        </w:rPr>
      </w:pPr>
    </w:p>
    <w:p w14:paraId="41A30D9F" w14:textId="30FCCD6C" w:rsidR="00E30112" w:rsidRPr="00E30112" w:rsidRDefault="00E30112" w:rsidP="00E30112">
      <w:pPr>
        <w:pStyle w:val="Textpoznpodarou"/>
        <w:rPr>
          <w:sz w:val="24"/>
          <w:szCs w:val="24"/>
        </w:rPr>
      </w:pPr>
      <w:r w:rsidRPr="00E30112">
        <w:rPr>
          <w:sz w:val="24"/>
          <w:szCs w:val="24"/>
        </w:rPr>
        <w:t xml:space="preserve">WIDYATMOKO, </w:t>
      </w:r>
      <w:proofErr w:type="spellStart"/>
      <w:r w:rsidRPr="00E30112">
        <w:rPr>
          <w:sz w:val="24"/>
          <w:szCs w:val="24"/>
        </w:rPr>
        <w:t>Bondan</w:t>
      </w:r>
      <w:proofErr w:type="spellEnd"/>
      <w:r w:rsidRPr="00E30112">
        <w:rPr>
          <w:sz w:val="24"/>
          <w:szCs w:val="24"/>
        </w:rPr>
        <w:t xml:space="preserve"> a Rosita DEWI. Dynamics </w:t>
      </w:r>
      <w:proofErr w:type="spellStart"/>
      <w:r w:rsidRPr="00E30112">
        <w:rPr>
          <w:sz w:val="24"/>
          <w:szCs w:val="24"/>
        </w:rPr>
        <w:t>of</w:t>
      </w:r>
      <w:proofErr w:type="spellEnd"/>
      <w:r w:rsidRPr="00E30112">
        <w:rPr>
          <w:sz w:val="24"/>
          <w:szCs w:val="24"/>
        </w:rPr>
        <w:t xml:space="preserve"> </w:t>
      </w:r>
      <w:proofErr w:type="spellStart"/>
      <w:r w:rsidRPr="00E30112">
        <w:rPr>
          <w:sz w:val="24"/>
          <w:szCs w:val="24"/>
        </w:rPr>
        <w:t>Transmigration</w:t>
      </w:r>
      <w:proofErr w:type="spellEnd"/>
      <w:r w:rsidRPr="00E30112">
        <w:rPr>
          <w:sz w:val="24"/>
          <w:szCs w:val="24"/>
        </w:rPr>
        <w:t xml:space="preserve"> </w:t>
      </w:r>
      <w:proofErr w:type="spellStart"/>
      <w:r w:rsidRPr="00E30112">
        <w:rPr>
          <w:sz w:val="24"/>
          <w:szCs w:val="24"/>
        </w:rPr>
        <w:t>Policy</w:t>
      </w:r>
      <w:proofErr w:type="spellEnd"/>
      <w:r w:rsidRPr="00E30112">
        <w:rPr>
          <w:sz w:val="24"/>
          <w:szCs w:val="24"/>
        </w:rPr>
        <w:t xml:space="preserve"> as </w:t>
      </w:r>
      <w:proofErr w:type="spellStart"/>
      <w:r w:rsidRPr="00E30112">
        <w:rPr>
          <w:sz w:val="24"/>
          <w:szCs w:val="24"/>
        </w:rPr>
        <w:t>Supporting</w:t>
      </w:r>
      <w:proofErr w:type="spellEnd"/>
      <w:r w:rsidRPr="00E30112">
        <w:rPr>
          <w:sz w:val="24"/>
          <w:szCs w:val="24"/>
        </w:rPr>
        <w:t xml:space="preserve"> </w:t>
      </w:r>
      <w:proofErr w:type="spellStart"/>
      <w:r w:rsidRPr="00E30112">
        <w:rPr>
          <w:sz w:val="24"/>
          <w:szCs w:val="24"/>
        </w:rPr>
        <w:t>Policy</w:t>
      </w:r>
      <w:proofErr w:type="spellEnd"/>
      <w:r w:rsidRPr="00E30112">
        <w:rPr>
          <w:sz w:val="24"/>
          <w:szCs w:val="24"/>
        </w:rPr>
        <w:t xml:space="preserve"> </w:t>
      </w:r>
      <w:proofErr w:type="spellStart"/>
      <w:r w:rsidRPr="00E30112">
        <w:rPr>
          <w:sz w:val="24"/>
          <w:szCs w:val="24"/>
        </w:rPr>
        <w:t>of</w:t>
      </w:r>
      <w:proofErr w:type="spellEnd"/>
      <w:r w:rsidRPr="00E30112">
        <w:rPr>
          <w:sz w:val="24"/>
          <w:szCs w:val="24"/>
        </w:rPr>
        <w:t xml:space="preserve"> Palm </w:t>
      </w:r>
      <w:proofErr w:type="spellStart"/>
      <w:r w:rsidRPr="00E30112">
        <w:rPr>
          <w:sz w:val="24"/>
          <w:szCs w:val="24"/>
        </w:rPr>
        <w:t>Oil</w:t>
      </w:r>
      <w:proofErr w:type="spellEnd"/>
      <w:r w:rsidRPr="00E30112">
        <w:rPr>
          <w:sz w:val="24"/>
          <w:szCs w:val="24"/>
        </w:rPr>
        <w:t xml:space="preserve"> </w:t>
      </w:r>
      <w:proofErr w:type="spellStart"/>
      <w:r w:rsidRPr="00E30112">
        <w:rPr>
          <w:sz w:val="24"/>
          <w:szCs w:val="24"/>
        </w:rPr>
        <w:t>Plantation</w:t>
      </w:r>
      <w:proofErr w:type="spellEnd"/>
      <w:r w:rsidRPr="00E30112">
        <w:rPr>
          <w:sz w:val="24"/>
          <w:szCs w:val="24"/>
        </w:rPr>
        <w:t xml:space="preserve"> </w:t>
      </w:r>
      <w:proofErr w:type="spellStart"/>
      <w:r w:rsidRPr="00E30112">
        <w:rPr>
          <w:sz w:val="24"/>
          <w:szCs w:val="24"/>
        </w:rPr>
        <w:t>Development</w:t>
      </w:r>
      <w:proofErr w:type="spellEnd"/>
      <w:r w:rsidRPr="00E30112">
        <w:rPr>
          <w:sz w:val="24"/>
          <w:szCs w:val="24"/>
        </w:rPr>
        <w:t xml:space="preserve"> in </w:t>
      </w:r>
      <w:proofErr w:type="spellStart"/>
      <w:r w:rsidRPr="00E30112">
        <w:rPr>
          <w:sz w:val="24"/>
          <w:szCs w:val="24"/>
        </w:rPr>
        <w:t>Indonesia</w:t>
      </w:r>
      <w:proofErr w:type="spellEnd"/>
      <w:r w:rsidRPr="00E30112">
        <w:rPr>
          <w:sz w:val="24"/>
          <w:szCs w:val="24"/>
        </w:rPr>
        <w:t>. </w:t>
      </w:r>
      <w:proofErr w:type="spellStart"/>
      <w:r w:rsidRPr="00E30112">
        <w:rPr>
          <w:i/>
          <w:iCs/>
          <w:sz w:val="24"/>
          <w:szCs w:val="24"/>
        </w:rPr>
        <w:t>Journal</w:t>
      </w:r>
      <w:proofErr w:type="spellEnd"/>
      <w:r w:rsidRPr="00E30112">
        <w:rPr>
          <w:i/>
          <w:iCs/>
          <w:sz w:val="24"/>
          <w:szCs w:val="24"/>
        </w:rPr>
        <w:t xml:space="preserve"> </w:t>
      </w:r>
      <w:proofErr w:type="spellStart"/>
      <w:r w:rsidRPr="00E30112">
        <w:rPr>
          <w:i/>
          <w:iCs/>
          <w:sz w:val="24"/>
          <w:szCs w:val="24"/>
        </w:rPr>
        <w:t>of</w:t>
      </w:r>
      <w:proofErr w:type="spellEnd"/>
      <w:r w:rsidRPr="00E30112">
        <w:rPr>
          <w:i/>
          <w:iCs/>
          <w:sz w:val="24"/>
          <w:szCs w:val="24"/>
        </w:rPr>
        <w:t xml:space="preserve"> </w:t>
      </w:r>
      <w:proofErr w:type="spellStart"/>
      <w:r w:rsidRPr="00E30112">
        <w:rPr>
          <w:i/>
          <w:iCs/>
          <w:sz w:val="24"/>
          <w:szCs w:val="24"/>
        </w:rPr>
        <w:t>Indonesian</w:t>
      </w:r>
      <w:proofErr w:type="spellEnd"/>
      <w:r w:rsidRPr="00E30112">
        <w:rPr>
          <w:i/>
          <w:iCs/>
          <w:sz w:val="24"/>
          <w:szCs w:val="24"/>
        </w:rPr>
        <w:t xml:space="preserve"> </w:t>
      </w:r>
      <w:proofErr w:type="spellStart"/>
      <w:r w:rsidRPr="00E30112">
        <w:rPr>
          <w:i/>
          <w:iCs/>
          <w:sz w:val="24"/>
          <w:szCs w:val="24"/>
        </w:rPr>
        <w:t>Social</w:t>
      </w:r>
      <w:proofErr w:type="spellEnd"/>
      <w:r w:rsidRPr="00E30112">
        <w:rPr>
          <w:i/>
          <w:iCs/>
          <w:sz w:val="24"/>
          <w:szCs w:val="24"/>
        </w:rPr>
        <w:t xml:space="preserve"> </w:t>
      </w:r>
      <w:proofErr w:type="spellStart"/>
      <w:r w:rsidRPr="00E30112">
        <w:rPr>
          <w:i/>
          <w:iCs/>
          <w:sz w:val="24"/>
          <w:szCs w:val="24"/>
        </w:rPr>
        <w:t>Sciences</w:t>
      </w:r>
      <w:proofErr w:type="spellEnd"/>
      <w:r w:rsidRPr="00E30112">
        <w:rPr>
          <w:i/>
          <w:iCs/>
          <w:sz w:val="24"/>
          <w:szCs w:val="24"/>
        </w:rPr>
        <w:t xml:space="preserve"> and </w:t>
      </w:r>
      <w:proofErr w:type="spellStart"/>
      <w:r w:rsidRPr="00E30112">
        <w:rPr>
          <w:i/>
          <w:iCs/>
          <w:sz w:val="24"/>
          <w:szCs w:val="24"/>
        </w:rPr>
        <w:t>Humanities</w:t>
      </w:r>
      <w:proofErr w:type="spellEnd"/>
      <w:r w:rsidRPr="00E30112">
        <w:rPr>
          <w:sz w:val="24"/>
          <w:szCs w:val="24"/>
        </w:rPr>
        <w:t>[online]. 2019, </w:t>
      </w:r>
      <w:r w:rsidRPr="00E30112">
        <w:rPr>
          <w:b/>
          <w:bCs/>
          <w:sz w:val="24"/>
          <w:szCs w:val="24"/>
        </w:rPr>
        <w:t>9</w:t>
      </w:r>
      <w:r w:rsidRPr="00E30112">
        <w:rPr>
          <w:sz w:val="24"/>
          <w:szCs w:val="24"/>
        </w:rPr>
        <w:t>(1), 35-55 [cit. 2021-10-30]. ISSN 2656-7512. Dostupné z: doi:10.14203/</w:t>
      </w:r>
      <w:proofErr w:type="gramStart"/>
      <w:r w:rsidRPr="00E30112">
        <w:rPr>
          <w:sz w:val="24"/>
          <w:szCs w:val="24"/>
        </w:rPr>
        <w:t>jissh.v</w:t>
      </w:r>
      <w:proofErr w:type="gramEnd"/>
      <w:r w:rsidRPr="00E30112">
        <w:rPr>
          <w:sz w:val="24"/>
          <w:szCs w:val="24"/>
        </w:rPr>
        <w:t>9i1.139.</w:t>
      </w:r>
    </w:p>
    <w:p w14:paraId="4DE8D2EC" w14:textId="2F0062D7" w:rsidR="00E30112" w:rsidRPr="00E30112" w:rsidRDefault="00E30112" w:rsidP="00E30112"/>
    <w:p w14:paraId="3CDC8E33" w14:textId="036BD466" w:rsidR="00E30112" w:rsidRPr="00E30112" w:rsidRDefault="00E30112" w:rsidP="00E30112">
      <w:r w:rsidRPr="00E30112">
        <w:t xml:space="preserve">WINARNI, </w:t>
      </w:r>
      <w:proofErr w:type="spellStart"/>
      <w:r w:rsidRPr="00E30112">
        <w:t>Rahmawati</w:t>
      </w:r>
      <w:proofErr w:type="spellEnd"/>
      <w:r w:rsidRPr="00E30112">
        <w:t xml:space="preserve"> </w:t>
      </w:r>
      <w:proofErr w:type="spellStart"/>
      <w:r w:rsidRPr="00E30112">
        <w:t>Retno</w:t>
      </w:r>
      <w:proofErr w:type="spellEnd"/>
      <w:r w:rsidRPr="00E30112">
        <w:t>. </w:t>
      </w:r>
      <w:proofErr w:type="spellStart"/>
      <w:r w:rsidRPr="00E30112">
        <w:rPr>
          <w:i/>
          <w:iCs/>
        </w:rPr>
        <w:t>Beyond</w:t>
      </w:r>
      <w:proofErr w:type="spellEnd"/>
      <w:r w:rsidRPr="00E30112">
        <w:rPr>
          <w:i/>
          <w:iCs/>
        </w:rPr>
        <w:t xml:space="preserve"> EU, RSPO and ISPO </w:t>
      </w:r>
      <w:proofErr w:type="spellStart"/>
      <w:r w:rsidRPr="00E30112">
        <w:rPr>
          <w:i/>
          <w:iCs/>
        </w:rPr>
        <w:t>Sustainability</w:t>
      </w:r>
      <w:proofErr w:type="spellEnd"/>
      <w:r w:rsidRPr="00E30112">
        <w:rPr>
          <w:i/>
          <w:iCs/>
        </w:rPr>
        <w:t xml:space="preserve"> </w:t>
      </w:r>
      <w:proofErr w:type="spellStart"/>
      <w:r w:rsidRPr="00E30112">
        <w:rPr>
          <w:i/>
          <w:iCs/>
        </w:rPr>
        <w:t>Requirements</w:t>
      </w:r>
      <w:proofErr w:type="spellEnd"/>
      <w:r w:rsidRPr="00E30112">
        <w:t xml:space="preserve"> [online]. 27 </w:t>
      </w:r>
      <w:proofErr w:type="spellStart"/>
      <w:r w:rsidRPr="00E30112">
        <w:t>October</w:t>
      </w:r>
      <w:proofErr w:type="spellEnd"/>
      <w:r w:rsidRPr="00E30112">
        <w:t xml:space="preserve"> 2014 [cit. 2021-10-18]. Dostupné z: https://www.tuk.or.id/wp-content/uploads/2015/01/TuK-Beyond-EU-RSPO-and-ISPO-Sustainability-Requirements.pdf.</w:t>
      </w:r>
    </w:p>
    <w:p w14:paraId="5ABFECAC" w14:textId="50DC8201" w:rsidR="00E30112" w:rsidRPr="00E30112" w:rsidRDefault="00E30112" w:rsidP="00E30112"/>
    <w:p w14:paraId="3674478A" w14:textId="03D0443E" w:rsidR="00E30112" w:rsidRPr="00E30112" w:rsidRDefault="00E30112" w:rsidP="00E30112">
      <w:proofErr w:type="spellStart"/>
      <w:r w:rsidRPr="00E30112">
        <w:rPr>
          <w:i/>
          <w:iCs/>
        </w:rPr>
        <w:t>Workers</w:t>
      </w:r>
      <w:proofErr w:type="spellEnd"/>
      <w:r w:rsidRPr="00E30112">
        <w:rPr>
          <w:i/>
          <w:iCs/>
        </w:rPr>
        <w:t xml:space="preserve"> in </w:t>
      </w:r>
      <w:proofErr w:type="spellStart"/>
      <w:r w:rsidRPr="00E30112">
        <w:rPr>
          <w:i/>
          <w:iCs/>
        </w:rPr>
        <w:t>the</w:t>
      </w:r>
      <w:proofErr w:type="spellEnd"/>
      <w:r w:rsidRPr="00E30112">
        <w:rPr>
          <w:i/>
          <w:iCs/>
        </w:rPr>
        <w:t xml:space="preserve"> Palm </w:t>
      </w:r>
      <w:proofErr w:type="spellStart"/>
      <w:r w:rsidRPr="00E30112">
        <w:rPr>
          <w:i/>
          <w:iCs/>
        </w:rPr>
        <w:t>Oil</w:t>
      </w:r>
      <w:proofErr w:type="spellEnd"/>
      <w:r w:rsidRPr="00E30112">
        <w:rPr>
          <w:i/>
          <w:iCs/>
        </w:rPr>
        <w:t xml:space="preserve"> </w:t>
      </w:r>
      <w:proofErr w:type="spellStart"/>
      <w:r w:rsidRPr="00E30112">
        <w:rPr>
          <w:i/>
          <w:iCs/>
        </w:rPr>
        <w:t>Industry</w:t>
      </w:r>
      <w:proofErr w:type="spellEnd"/>
      <w:r w:rsidRPr="00E30112">
        <w:rPr>
          <w:i/>
          <w:iCs/>
        </w:rPr>
        <w:t xml:space="preserve">: </w:t>
      </w:r>
      <w:proofErr w:type="spellStart"/>
      <w:r w:rsidRPr="00E30112">
        <w:rPr>
          <w:i/>
          <w:iCs/>
        </w:rPr>
        <w:t>Exploitation</w:t>
      </w:r>
      <w:proofErr w:type="spellEnd"/>
      <w:r w:rsidRPr="00E30112">
        <w:rPr>
          <w:i/>
          <w:iCs/>
        </w:rPr>
        <w:t xml:space="preserve">, </w:t>
      </w:r>
      <w:proofErr w:type="spellStart"/>
      <w:r w:rsidRPr="00E30112">
        <w:rPr>
          <w:i/>
          <w:iCs/>
        </w:rPr>
        <w:t>Resistance</w:t>
      </w:r>
      <w:proofErr w:type="spellEnd"/>
      <w:r w:rsidRPr="00E30112">
        <w:rPr>
          <w:i/>
          <w:iCs/>
        </w:rPr>
        <w:t xml:space="preserve"> and </w:t>
      </w:r>
      <w:proofErr w:type="spellStart"/>
      <w:r w:rsidRPr="00E30112">
        <w:rPr>
          <w:i/>
          <w:iCs/>
        </w:rPr>
        <w:t>Transnational</w:t>
      </w:r>
      <w:proofErr w:type="spellEnd"/>
      <w:r w:rsidRPr="00E30112">
        <w:rPr>
          <w:i/>
          <w:iCs/>
        </w:rPr>
        <w:t xml:space="preserve"> Solidarity</w:t>
      </w:r>
      <w:r w:rsidRPr="00E30112">
        <w:t xml:space="preserve"> [online]. </w:t>
      </w:r>
      <w:proofErr w:type="spellStart"/>
      <w:r w:rsidRPr="00E30112">
        <w:t>Stiftung</w:t>
      </w:r>
      <w:proofErr w:type="spellEnd"/>
      <w:r w:rsidRPr="00E30112">
        <w:t xml:space="preserve"> </w:t>
      </w:r>
      <w:proofErr w:type="spellStart"/>
      <w:r w:rsidRPr="00E30112">
        <w:t>Asienhaus</w:t>
      </w:r>
      <w:proofErr w:type="spellEnd"/>
      <w:r w:rsidRPr="00E30112">
        <w:t xml:space="preserve">, </w:t>
      </w:r>
      <w:proofErr w:type="spellStart"/>
      <w:r w:rsidRPr="00E30112">
        <w:t>March</w:t>
      </w:r>
      <w:proofErr w:type="spellEnd"/>
      <w:r w:rsidRPr="00E30112">
        <w:t xml:space="preserve"> 2016 [cit. 2021-10-25]. Dostupné z: https://www.asienhaus.de/archiv/user_upload/Palm_Oil_Workers_-_Exploitation__Resistance_and_Transnational_Solidarity.pdf.</w:t>
      </w:r>
    </w:p>
    <w:p w14:paraId="67D6C2B5" w14:textId="77777777" w:rsidR="00E30112" w:rsidRPr="00E30112" w:rsidRDefault="00E30112" w:rsidP="00E30112"/>
    <w:p w14:paraId="34F73775" w14:textId="77AD5D2D" w:rsidR="00E30112" w:rsidRPr="00E30112" w:rsidRDefault="00E30112" w:rsidP="00E30112">
      <w:pPr>
        <w:pStyle w:val="Textpoznpodarou"/>
        <w:rPr>
          <w:sz w:val="24"/>
          <w:szCs w:val="24"/>
        </w:rPr>
      </w:pPr>
      <w:proofErr w:type="spellStart"/>
      <w:r w:rsidRPr="00E30112">
        <w:rPr>
          <w:sz w:val="24"/>
          <w:szCs w:val="24"/>
        </w:rPr>
        <w:t>World</w:t>
      </w:r>
      <w:proofErr w:type="spellEnd"/>
      <w:r w:rsidRPr="00E30112">
        <w:rPr>
          <w:sz w:val="24"/>
          <w:szCs w:val="24"/>
        </w:rPr>
        <w:t xml:space="preserve"> Report 2018: </w:t>
      </w:r>
      <w:proofErr w:type="spellStart"/>
      <w:r w:rsidRPr="00E30112">
        <w:rPr>
          <w:sz w:val="24"/>
          <w:szCs w:val="24"/>
        </w:rPr>
        <w:t>Indonesia</w:t>
      </w:r>
      <w:proofErr w:type="spellEnd"/>
      <w:r w:rsidRPr="00E30112">
        <w:rPr>
          <w:sz w:val="24"/>
          <w:szCs w:val="24"/>
        </w:rPr>
        <w:t>. </w:t>
      </w:r>
      <w:proofErr w:type="spellStart"/>
      <w:r w:rsidRPr="00E30112">
        <w:rPr>
          <w:i/>
          <w:iCs/>
          <w:sz w:val="24"/>
          <w:szCs w:val="24"/>
        </w:rPr>
        <w:t>Human</w:t>
      </w:r>
      <w:proofErr w:type="spellEnd"/>
      <w:r w:rsidRPr="00E30112">
        <w:rPr>
          <w:i/>
          <w:iCs/>
          <w:sz w:val="24"/>
          <w:szCs w:val="24"/>
        </w:rPr>
        <w:t xml:space="preserve"> </w:t>
      </w:r>
      <w:proofErr w:type="spellStart"/>
      <w:r w:rsidRPr="00E30112">
        <w:rPr>
          <w:i/>
          <w:iCs/>
          <w:sz w:val="24"/>
          <w:szCs w:val="24"/>
        </w:rPr>
        <w:t>Rights</w:t>
      </w:r>
      <w:proofErr w:type="spellEnd"/>
      <w:r w:rsidRPr="00E30112">
        <w:rPr>
          <w:i/>
          <w:iCs/>
          <w:sz w:val="24"/>
          <w:szCs w:val="24"/>
        </w:rPr>
        <w:t xml:space="preserve"> </w:t>
      </w:r>
      <w:proofErr w:type="spellStart"/>
      <w:r w:rsidRPr="00E30112">
        <w:rPr>
          <w:i/>
          <w:iCs/>
          <w:sz w:val="24"/>
          <w:szCs w:val="24"/>
        </w:rPr>
        <w:t>Watch</w:t>
      </w:r>
      <w:proofErr w:type="spellEnd"/>
      <w:r w:rsidRPr="00E30112">
        <w:rPr>
          <w:sz w:val="24"/>
          <w:szCs w:val="24"/>
        </w:rPr>
        <w:t> [online]. [cit. 2021-10-11]. Dostupné z: https://www.hrw.org/world-report/2018/country-chapters/indonesia.</w:t>
      </w:r>
    </w:p>
    <w:p w14:paraId="41823D91" w14:textId="3C80A83C" w:rsidR="00E30112" w:rsidRPr="00E30112" w:rsidRDefault="00E30112" w:rsidP="00E30112"/>
    <w:p w14:paraId="2EC2E75B" w14:textId="06325492" w:rsidR="00E30112" w:rsidRPr="00E30112" w:rsidRDefault="00E30112" w:rsidP="00E30112">
      <w:r w:rsidRPr="00E30112">
        <w:rPr>
          <w:i/>
          <w:iCs/>
          <w:shd w:val="clear" w:color="auto" w:fill="FFFFFF"/>
        </w:rPr>
        <w:t>ZPRÁVA KOMISE EVROPSKÉMU PARLAMENTU, RADĚ, EVROPSKÉMU HOSPODÁŘSKÉMU A SOCIÁLNÍMU VÝBORU A VÝBORU REGIONŮ: o stavu rozšíření produkce relevantních potravinářských a krmných plodin ve světě</w:t>
      </w:r>
      <w:r w:rsidRPr="00E30112">
        <w:rPr>
          <w:shd w:val="clear" w:color="auto" w:fill="FFFFFF"/>
        </w:rPr>
        <w:t xml:space="preserve">. Brusel: EVROPSKÁ KOMISE, 2019. Dostupné také z: </w:t>
      </w:r>
      <w:r w:rsidRPr="00E30112">
        <w:rPr>
          <w:shd w:val="clear" w:color="auto" w:fill="FFFFFF"/>
        </w:rPr>
        <w:lastRenderedPageBreak/>
        <w:t>https://ec.europa.eu/transparency/regdoc/rep/1/2019/CS/COM-2019-142-F1-CS-MAIN-PART-1.PDF.</w:t>
      </w:r>
    </w:p>
    <w:p w14:paraId="243155B2" w14:textId="7BA850FC" w:rsidR="00E30112" w:rsidRPr="00E30112" w:rsidRDefault="00E30112" w:rsidP="00E30112">
      <w:pPr>
        <w:rPr>
          <w:color w:val="000000" w:themeColor="text1"/>
        </w:rPr>
      </w:pPr>
    </w:p>
    <w:p w14:paraId="16FB187B" w14:textId="77777777" w:rsidR="00E30112" w:rsidRPr="00E30112" w:rsidRDefault="00E30112" w:rsidP="00E30112"/>
    <w:p w14:paraId="2DA62DEC" w14:textId="00B28484" w:rsidR="004974A7" w:rsidRDefault="006C4FE8" w:rsidP="004974A7">
      <w:pPr>
        <w:rPr>
          <w:b/>
          <w:bCs/>
        </w:rPr>
      </w:pPr>
      <w:r w:rsidRPr="00E30112">
        <w:rPr>
          <w:b/>
          <w:bCs/>
        </w:rPr>
        <w:t>Seznam ob</w:t>
      </w:r>
      <w:r w:rsidR="00962865">
        <w:rPr>
          <w:b/>
          <w:bCs/>
        </w:rPr>
        <w:t>razových příloh</w:t>
      </w:r>
    </w:p>
    <w:p w14:paraId="4F6AEED7" w14:textId="77777777" w:rsidR="00E30112" w:rsidRPr="00E30112" w:rsidRDefault="00E30112" w:rsidP="004974A7">
      <w:pPr>
        <w:rPr>
          <w:b/>
          <w:bCs/>
        </w:rPr>
      </w:pPr>
    </w:p>
    <w:p w14:paraId="58F97FB9" w14:textId="77777777" w:rsidR="00E30112" w:rsidRPr="00E30112" w:rsidRDefault="00E30112" w:rsidP="00E30112">
      <w:pPr>
        <w:pStyle w:val="Odstavecseseznamem"/>
        <w:numPr>
          <w:ilvl w:val="0"/>
          <w:numId w:val="28"/>
        </w:numPr>
        <w:rPr>
          <w:color w:val="000000" w:themeColor="text1"/>
        </w:rPr>
      </w:pPr>
      <w:r w:rsidRPr="00E30112">
        <w:rPr>
          <w:b/>
          <w:bCs/>
          <w:color w:val="000000" w:themeColor="text1"/>
          <w:shd w:val="clear" w:color="auto" w:fill="FFFFFF"/>
        </w:rPr>
        <w:t xml:space="preserve">Obr. 1 </w:t>
      </w:r>
      <w:r w:rsidRPr="00E30112">
        <w:rPr>
          <w:color w:val="000000" w:themeColor="text1"/>
          <w:shd w:val="clear" w:color="auto" w:fill="FFFFFF"/>
        </w:rPr>
        <w:t xml:space="preserve">- WIDYAPRATAMI, </w:t>
      </w:r>
      <w:proofErr w:type="spellStart"/>
      <w:r w:rsidRPr="00E30112">
        <w:rPr>
          <w:color w:val="000000" w:themeColor="text1"/>
          <w:shd w:val="clear" w:color="auto" w:fill="FFFFFF"/>
        </w:rPr>
        <w:t>Hermawati</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Achieving</w:t>
      </w:r>
      <w:proofErr w:type="spellEnd"/>
      <w:r w:rsidRPr="00E30112">
        <w:rPr>
          <w:color w:val="000000" w:themeColor="text1"/>
          <w:shd w:val="clear" w:color="auto" w:fill="FFFFFF"/>
        </w:rPr>
        <w:t xml:space="preserve"> Palm </w:t>
      </w:r>
      <w:proofErr w:type="spellStart"/>
      <w:r w:rsidRPr="00E30112">
        <w:rPr>
          <w:color w:val="000000" w:themeColor="text1"/>
          <w:shd w:val="clear" w:color="auto" w:fill="FFFFFF"/>
        </w:rPr>
        <w:t>Oil</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Traceability</w:t>
      </w:r>
      <w:proofErr w:type="spellEnd"/>
      <w:r w:rsidRPr="00E30112">
        <w:rPr>
          <w:color w:val="000000" w:themeColor="text1"/>
          <w:shd w:val="clear" w:color="auto" w:fill="FFFFFF"/>
        </w:rPr>
        <w:t xml:space="preserve"> in </w:t>
      </w:r>
      <w:proofErr w:type="spellStart"/>
      <w:r w:rsidRPr="00E30112">
        <w:rPr>
          <w:color w:val="000000" w:themeColor="text1"/>
          <w:shd w:val="clear" w:color="auto" w:fill="FFFFFF"/>
        </w:rPr>
        <w:t>Indonesia’s</w:t>
      </w:r>
      <w:proofErr w:type="spellEnd"/>
      <w:r w:rsidRPr="00E30112">
        <w:rPr>
          <w:color w:val="000000" w:themeColor="text1"/>
          <w:shd w:val="clear" w:color="auto" w:fill="FFFFFF"/>
        </w:rPr>
        <w:t xml:space="preserve"> </w:t>
      </w:r>
      <w:proofErr w:type="spellStart"/>
      <w:r w:rsidRPr="00E30112">
        <w:rPr>
          <w:color w:val="000000" w:themeColor="text1"/>
          <w:shd w:val="clear" w:color="auto" w:fill="FFFFFF"/>
        </w:rPr>
        <w:t>Complex</w:t>
      </w:r>
      <w:proofErr w:type="spellEnd"/>
      <w:r w:rsidRPr="00E30112">
        <w:rPr>
          <w:color w:val="000000" w:themeColor="text1"/>
          <w:shd w:val="clear" w:color="auto" w:fill="FFFFFF"/>
        </w:rPr>
        <w:t xml:space="preserve"> Supply </w:t>
      </w:r>
      <w:proofErr w:type="spellStart"/>
      <w:r w:rsidRPr="00E30112">
        <w:rPr>
          <w:color w:val="000000" w:themeColor="text1"/>
          <w:shd w:val="clear" w:color="auto" w:fill="FFFFFF"/>
        </w:rPr>
        <w:t>Chain</w:t>
      </w:r>
      <w:proofErr w:type="spellEnd"/>
      <w:r w:rsidRPr="00E30112">
        <w:rPr>
          <w:color w:val="000000" w:themeColor="text1"/>
          <w:shd w:val="clear" w:color="auto" w:fill="FFFFFF"/>
        </w:rPr>
        <w:t>. </w:t>
      </w:r>
      <w:r w:rsidRPr="00E30112">
        <w:rPr>
          <w:i/>
          <w:iCs/>
          <w:color w:val="000000" w:themeColor="text1"/>
        </w:rPr>
        <w:t>WRI INDONESIA</w:t>
      </w:r>
      <w:r w:rsidRPr="00E30112">
        <w:rPr>
          <w:color w:val="000000" w:themeColor="text1"/>
          <w:shd w:val="clear" w:color="auto" w:fill="FFFFFF"/>
        </w:rPr>
        <w:t xml:space="preserve"> [online]. 06 </w:t>
      </w:r>
      <w:proofErr w:type="spellStart"/>
      <w:r w:rsidRPr="00E30112">
        <w:rPr>
          <w:color w:val="000000" w:themeColor="text1"/>
          <w:shd w:val="clear" w:color="auto" w:fill="FFFFFF"/>
        </w:rPr>
        <w:t>March</w:t>
      </w:r>
      <w:proofErr w:type="spellEnd"/>
      <w:r w:rsidRPr="00E30112">
        <w:rPr>
          <w:color w:val="000000" w:themeColor="text1"/>
          <w:shd w:val="clear" w:color="auto" w:fill="FFFFFF"/>
        </w:rPr>
        <w:t xml:space="preserve"> 2018 [cit. 2021-11-06]. Dostupné z: https://wri-indonesia.org/en/blog/achieving-palm-oil-traceability-indonesia’s-complex-supply-chain.</w:t>
      </w:r>
    </w:p>
    <w:p w14:paraId="78B87F53" w14:textId="77777777" w:rsidR="00E30112" w:rsidRPr="00E30112" w:rsidRDefault="00E30112" w:rsidP="00E30112">
      <w:pPr>
        <w:pStyle w:val="Odstavecseseznamem"/>
        <w:rPr>
          <w:color w:val="000000" w:themeColor="text1"/>
        </w:rPr>
      </w:pPr>
    </w:p>
    <w:p w14:paraId="7AC3FBBC" w14:textId="48EE4ACD" w:rsidR="004974A7" w:rsidRPr="00E30112" w:rsidRDefault="00E30112" w:rsidP="004974A7">
      <w:pPr>
        <w:pStyle w:val="Odstavecseseznamem"/>
        <w:numPr>
          <w:ilvl w:val="0"/>
          <w:numId w:val="28"/>
        </w:numPr>
        <w:rPr>
          <w:color w:val="000000" w:themeColor="text1"/>
        </w:rPr>
      </w:pPr>
      <w:r w:rsidRPr="00E30112">
        <w:rPr>
          <w:b/>
          <w:bCs/>
          <w:color w:val="000000" w:themeColor="text1"/>
          <w:shd w:val="clear" w:color="auto" w:fill="FFFFFF"/>
        </w:rPr>
        <w:t xml:space="preserve">Obr. 2 </w:t>
      </w:r>
      <w:r w:rsidRPr="00E30112">
        <w:rPr>
          <w:color w:val="000000" w:themeColor="text1"/>
          <w:shd w:val="clear" w:color="auto" w:fill="FFFFFF"/>
        </w:rPr>
        <w:t xml:space="preserve">- </w:t>
      </w:r>
      <w:r w:rsidR="004974A7" w:rsidRPr="00E30112">
        <w:rPr>
          <w:color w:val="000000" w:themeColor="text1"/>
          <w:shd w:val="clear" w:color="auto" w:fill="FFFFFF"/>
        </w:rPr>
        <w:t xml:space="preserve">SIGIT, </w:t>
      </w:r>
      <w:proofErr w:type="spellStart"/>
      <w:r w:rsidR="004974A7" w:rsidRPr="00E30112">
        <w:rPr>
          <w:color w:val="000000" w:themeColor="text1"/>
          <w:shd w:val="clear" w:color="auto" w:fill="FFFFFF"/>
        </w:rPr>
        <w:t>Ridzki</w:t>
      </w:r>
      <w:proofErr w:type="spellEnd"/>
      <w:r w:rsidR="004974A7" w:rsidRPr="00E30112">
        <w:rPr>
          <w:color w:val="000000" w:themeColor="text1"/>
          <w:shd w:val="clear" w:color="auto" w:fill="FFFFFF"/>
        </w:rPr>
        <w:t xml:space="preserve"> R. A </w:t>
      </w:r>
      <w:proofErr w:type="spellStart"/>
      <w:r w:rsidR="004974A7" w:rsidRPr="00E30112">
        <w:rPr>
          <w:color w:val="000000" w:themeColor="text1"/>
          <w:shd w:val="clear" w:color="auto" w:fill="FFFFFF"/>
        </w:rPr>
        <w:t>mature</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oil</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palm</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plantation</w:t>
      </w:r>
      <w:proofErr w:type="spellEnd"/>
      <w:r w:rsidR="004974A7" w:rsidRPr="00E30112">
        <w:rPr>
          <w:color w:val="000000" w:themeColor="text1"/>
          <w:shd w:val="clear" w:color="auto" w:fill="FFFFFF"/>
        </w:rPr>
        <w:t>.</w:t>
      </w:r>
      <w:r w:rsidR="004974A7" w:rsidRPr="00E30112">
        <w:rPr>
          <w:rStyle w:val="apple-converted-space"/>
          <w:color w:val="000000" w:themeColor="text1"/>
          <w:shd w:val="clear" w:color="auto" w:fill="FFFFFF"/>
        </w:rPr>
        <w:t> </w:t>
      </w:r>
      <w:r w:rsidR="004974A7" w:rsidRPr="00E30112">
        <w:rPr>
          <w:i/>
          <w:iCs/>
          <w:color w:val="000000" w:themeColor="text1"/>
        </w:rPr>
        <w:t>MONGABAY</w:t>
      </w:r>
      <w:r w:rsidR="004974A7" w:rsidRPr="00E30112">
        <w:rPr>
          <w:rStyle w:val="apple-converted-space"/>
          <w:color w:val="000000" w:themeColor="text1"/>
          <w:shd w:val="clear" w:color="auto" w:fill="FFFFFF"/>
        </w:rPr>
        <w:t> </w:t>
      </w:r>
      <w:r w:rsidR="004974A7" w:rsidRPr="00E30112">
        <w:rPr>
          <w:color w:val="000000" w:themeColor="text1"/>
          <w:shd w:val="clear" w:color="auto" w:fill="FFFFFF"/>
        </w:rPr>
        <w:t>[online]. [cit. 2021-10-30]. Dostupné z: https://news.mongabay.com/2015/05/can-improved-oil-palm-productivity-and-indonesias-forestry-moratorium-go-hand-in-hand/.</w:t>
      </w:r>
      <w:r w:rsidRPr="00E30112">
        <w:rPr>
          <w:color w:val="000000" w:themeColor="text1"/>
          <w:shd w:val="clear" w:color="auto" w:fill="FFFFFF"/>
        </w:rPr>
        <w:br/>
      </w:r>
    </w:p>
    <w:p w14:paraId="078D429F" w14:textId="22FF0DB6" w:rsidR="004974A7" w:rsidRPr="00E30112" w:rsidRDefault="00E30112" w:rsidP="004974A7">
      <w:pPr>
        <w:pStyle w:val="Odstavecseseznamem"/>
        <w:numPr>
          <w:ilvl w:val="0"/>
          <w:numId w:val="28"/>
        </w:numPr>
        <w:rPr>
          <w:color w:val="000000" w:themeColor="text1"/>
        </w:rPr>
      </w:pPr>
      <w:r w:rsidRPr="00E30112">
        <w:rPr>
          <w:b/>
          <w:bCs/>
          <w:color w:val="000000" w:themeColor="text1"/>
          <w:shd w:val="clear" w:color="auto" w:fill="FFFFFF"/>
        </w:rPr>
        <w:t xml:space="preserve">Obr. 3 </w:t>
      </w:r>
      <w:r w:rsidRPr="00E30112">
        <w:rPr>
          <w:color w:val="000000" w:themeColor="text1"/>
          <w:shd w:val="clear" w:color="auto" w:fill="FFFFFF"/>
        </w:rPr>
        <w:t xml:space="preserve">- </w:t>
      </w:r>
      <w:r w:rsidR="004974A7" w:rsidRPr="00E30112">
        <w:rPr>
          <w:color w:val="000000" w:themeColor="text1"/>
          <w:shd w:val="clear" w:color="auto" w:fill="FFFFFF"/>
        </w:rPr>
        <w:t xml:space="preserve">BUTLER, </w:t>
      </w:r>
      <w:proofErr w:type="spellStart"/>
      <w:r w:rsidR="004974A7" w:rsidRPr="00E30112">
        <w:rPr>
          <w:color w:val="000000" w:themeColor="text1"/>
          <w:shd w:val="clear" w:color="auto" w:fill="FFFFFF"/>
        </w:rPr>
        <w:t>Rhett</w:t>
      </w:r>
      <w:proofErr w:type="spellEnd"/>
      <w:r w:rsidR="004974A7" w:rsidRPr="00E30112">
        <w:rPr>
          <w:color w:val="000000" w:themeColor="text1"/>
          <w:shd w:val="clear" w:color="auto" w:fill="FFFFFF"/>
        </w:rPr>
        <w:t xml:space="preserve"> A. </w:t>
      </w:r>
      <w:proofErr w:type="spellStart"/>
      <w:r w:rsidR="004974A7" w:rsidRPr="00E30112">
        <w:rPr>
          <w:color w:val="000000" w:themeColor="text1"/>
          <w:shd w:val="clear" w:color="auto" w:fill="FFFFFF"/>
        </w:rPr>
        <w:t>Worker</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harvesting</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fresh</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fruit</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bunches</w:t>
      </w:r>
      <w:proofErr w:type="spellEnd"/>
      <w:r w:rsidR="004974A7" w:rsidRPr="00E30112">
        <w:rPr>
          <w:color w:val="000000" w:themeColor="text1"/>
          <w:shd w:val="clear" w:color="auto" w:fill="FFFFFF"/>
        </w:rPr>
        <w:t xml:space="preserve"> in </w:t>
      </w:r>
      <w:proofErr w:type="spellStart"/>
      <w:r w:rsidR="004974A7" w:rsidRPr="00E30112">
        <w:rPr>
          <w:color w:val="000000" w:themeColor="text1"/>
          <w:shd w:val="clear" w:color="auto" w:fill="FFFFFF"/>
        </w:rPr>
        <w:t>an</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oil</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palm</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plantation</w:t>
      </w:r>
      <w:proofErr w:type="spellEnd"/>
      <w:r w:rsidR="004974A7" w:rsidRPr="00E30112">
        <w:rPr>
          <w:color w:val="000000" w:themeColor="text1"/>
          <w:shd w:val="clear" w:color="auto" w:fill="FFFFFF"/>
        </w:rPr>
        <w:t xml:space="preserve"> in </w:t>
      </w:r>
      <w:proofErr w:type="spellStart"/>
      <w:r w:rsidR="004974A7" w:rsidRPr="00E30112">
        <w:rPr>
          <w:color w:val="000000" w:themeColor="text1"/>
          <w:shd w:val="clear" w:color="auto" w:fill="FFFFFF"/>
        </w:rPr>
        <w:t>Riau</w:t>
      </w:r>
      <w:proofErr w:type="spellEnd"/>
      <w:r w:rsidR="004974A7" w:rsidRPr="00E30112">
        <w:rPr>
          <w:color w:val="000000" w:themeColor="text1"/>
          <w:shd w:val="clear" w:color="auto" w:fill="FFFFFF"/>
        </w:rPr>
        <w:t>, Sumatra.</w:t>
      </w:r>
      <w:r w:rsidR="004974A7" w:rsidRPr="00E30112">
        <w:rPr>
          <w:rStyle w:val="apple-converted-space"/>
          <w:color w:val="000000" w:themeColor="text1"/>
          <w:shd w:val="clear" w:color="auto" w:fill="FFFFFF"/>
        </w:rPr>
        <w:t> </w:t>
      </w:r>
      <w:r w:rsidR="004974A7" w:rsidRPr="00E30112">
        <w:rPr>
          <w:i/>
          <w:iCs/>
          <w:color w:val="000000" w:themeColor="text1"/>
        </w:rPr>
        <w:t>MONGABAY</w:t>
      </w:r>
      <w:r w:rsidR="004974A7" w:rsidRPr="00E30112">
        <w:rPr>
          <w:rStyle w:val="apple-converted-space"/>
          <w:color w:val="000000" w:themeColor="text1"/>
          <w:shd w:val="clear" w:color="auto" w:fill="FFFFFF"/>
        </w:rPr>
        <w:t> </w:t>
      </w:r>
      <w:r w:rsidR="004974A7" w:rsidRPr="00E30112">
        <w:rPr>
          <w:color w:val="000000" w:themeColor="text1"/>
          <w:shd w:val="clear" w:color="auto" w:fill="FFFFFF"/>
        </w:rPr>
        <w:t>[online]. [cit. 2021-10-30]. Dostupné z: https://news.mongabay.com/2015/03/declining-palm-oil-prices-good-news-and-bad-news-for-smallholders/.</w:t>
      </w:r>
      <w:r w:rsidRPr="00E30112">
        <w:rPr>
          <w:color w:val="000000" w:themeColor="text1"/>
          <w:shd w:val="clear" w:color="auto" w:fill="FFFFFF"/>
        </w:rPr>
        <w:br/>
      </w:r>
    </w:p>
    <w:p w14:paraId="0B6008A3" w14:textId="62B574AA" w:rsidR="004974A7" w:rsidRPr="00E30112" w:rsidRDefault="00E30112" w:rsidP="008F6B8D">
      <w:pPr>
        <w:pStyle w:val="Odstavecseseznamem"/>
        <w:numPr>
          <w:ilvl w:val="0"/>
          <w:numId w:val="28"/>
        </w:numPr>
        <w:rPr>
          <w:color w:val="000000" w:themeColor="text1"/>
        </w:rPr>
      </w:pPr>
      <w:r w:rsidRPr="00E30112">
        <w:rPr>
          <w:b/>
          <w:bCs/>
          <w:color w:val="000000" w:themeColor="text1"/>
          <w:shd w:val="clear" w:color="auto" w:fill="FFFFFF"/>
        </w:rPr>
        <w:t xml:space="preserve">Obr. 4 </w:t>
      </w:r>
      <w:r w:rsidRPr="00E30112">
        <w:rPr>
          <w:color w:val="000000" w:themeColor="text1"/>
          <w:shd w:val="clear" w:color="auto" w:fill="FFFFFF"/>
        </w:rPr>
        <w:t xml:space="preserve">- </w:t>
      </w:r>
      <w:r w:rsidR="004974A7" w:rsidRPr="00E30112">
        <w:rPr>
          <w:color w:val="000000" w:themeColor="text1"/>
          <w:shd w:val="clear" w:color="auto" w:fill="FFFFFF"/>
        </w:rPr>
        <w:t xml:space="preserve">GUMELAR, </w:t>
      </w:r>
      <w:proofErr w:type="spellStart"/>
      <w:r w:rsidR="004974A7" w:rsidRPr="00E30112">
        <w:rPr>
          <w:color w:val="000000" w:themeColor="text1"/>
          <w:shd w:val="clear" w:color="auto" w:fill="FFFFFF"/>
        </w:rPr>
        <w:t>Galih</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Eagle</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High</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Plantation</w:t>
      </w:r>
      <w:proofErr w:type="spellEnd"/>
      <w:r w:rsidR="004974A7" w:rsidRPr="00E30112">
        <w:rPr>
          <w:color w:val="000000" w:themeColor="text1"/>
          <w:shd w:val="clear" w:color="auto" w:fill="FFFFFF"/>
        </w:rPr>
        <w:t xml:space="preserve"> Bakal </w:t>
      </w:r>
      <w:proofErr w:type="spellStart"/>
      <w:r w:rsidR="004974A7" w:rsidRPr="00E30112">
        <w:rPr>
          <w:color w:val="000000" w:themeColor="text1"/>
          <w:shd w:val="clear" w:color="auto" w:fill="FFFFFF"/>
        </w:rPr>
        <w:t>Ekspansi</w:t>
      </w:r>
      <w:proofErr w:type="spellEnd"/>
      <w:r w:rsidR="004974A7" w:rsidRPr="00E30112">
        <w:rPr>
          <w:color w:val="000000" w:themeColor="text1"/>
          <w:shd w:val="clear" w:color="auto" w:fill="FFFFFF"/>
        </w:rPr>
        <w:t xml:space="preserve"> ke </w:t>
      </w:r>
      <w:proofErr w:type="spellStart"/>
      <w:r w:rsidR="004974A7" w:rsidRPr="00E30112">
        <w:rPr>
          <w:color w:val="000000" w:themeColor="text1"/>
          <w:shd w:val="clear" w:color="auto" w:fill="FFFFFF"/>
        </w:rPr>
        <w:t>Produk</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Hilir</w:t>
      </w:r>
      <w:proofErr w:type="spellEnd"/>
      <w:r w:rsidR="004974A7" w:rsidRPr="00E30112">
        <w:rPr>
          <w:color w:val="000000" w:themeColor="text1"/>
          <w:shd w:val="clear" w:color="auto" w:fill="FFFFFF"/>
        </w:rPr>
        <w:t xml:space="preserve"> </w:t>
      </w:r>
      <w:proofErr w:type="spellStart"/>
      <w:r w:rsidR="004974A7" w:rsidRPr="00E30112">
        <w:rPr>
          <w:color w:val="000000" w:themeColor="text1"/>
          <w:shd w:val="clear" w:color="auto" w:fill="FFFFFF"/>
        </w:rPr>
        <w:t>Sawit</w:t>
      </w:r>
      <w:proofErr w:type="spellEnd"/>
      <w:r w:rsidR="004974A7" w:rsidRPr="00E30112">
        <w:rPr>
          <w:color w:val="000000" w:themeColor="text1"/>
          <w:shd w:val="clear" w:color="auto" w:fill="FFFFFF"/>
        </w:rPr>
        <w:t>.</w:t>
      </w:r>
      <w:r w:rsidR="004974A7" w:rsidRPr="00E30112">
        <w:rPr>
          <w:rStyle w:val="apple-converted-space"/>
          <w:color w:val="000000" w:themeColor="text1"/>
          <w:shd w:val="clear" w:color="auto" w:fill="FFFFFF"/>
        </w:rPr>
        <w:t> </w:t>
      </w:r>
      <w:r w:rsidR="004974A7" w:rsidRPr="00E30112">
        <w:rPr>
          <w:i/>
          <w:iCs/>
          <w:color w:val="000000" w:themeColor="text1"/>
        </w:rPr>
        <w:t xml:space="preserve">CNN </w:t>
      </w:r>
      <w:proofErr w:type="spellStart"/>
      <w:r w:rsidR="004974A7" w:rsidRPr="00E30112">
        <w:rPr>
          <w:i/>
          <w:iCs/>
          <w:color w:val="000000" w:themeColor="text1"/>
        </w:rPr>
        <w:t>Indonesia</w:t>
      </w:r>
      <w:proofErr w:type="spellEnd"/>
      <w:r w:rsidR="004974A7" w:rsidRPr="00E30112">
        <w:rPr>
          <w:color w:val="000000" w:themeColor="text1"/>
          <w:shd w:val="clear" w:color="auto" w:fill="FFFFFF"/>
        </w:rPr>
        <w:t>[online]. [cit. 2021-10-30]. Dostupné z: https://www.cnnindonesia.com/ekonomi/20150625164858-85-62415/eagle-high-plantation-bakal-ekspansi-ke-produk-hilir-sawit.</w:t>
      </w:r>
      <w:r w:rsidRPr="00E30112">
        <w:rPr>
          <w:color w:val="000000" w:themeColor="text1"/>
          <w:shd w:val="clear" w:color="auto" w:fill="FFFFFF"/>
        </w:rPr>
        <w:br/>
      </w:r>
    </w:p>
    <w:p w14:paraId="14BA4C82" w14:textId="2C7AEEE0" w:rsidR="004974A7" w:rsidRPr="00E30112" w:rsidRDefault="00E30112" w:rsidP="008F6B8D">
      <w:pPr>
        <w:pStyle w:val="Odstavecseseznamem"/>
        <w:numPr>
          <w:ilvl w:val="0"/>
          <w:numId w:val="28"/>
        </w:numPr>
        <w:rPr>
          <w:color w:val="000000" w:themeColor="text1"/>
        </w:rPr>
      </w:pPr>
      <w:r w:rsidRPr="00E30112">
        <w:rPr>
          <w:b/>
          <w:bCs/>
          <w:color w:val="000000" w:themeColor="text1"/>
          <w:shd w:val="clear" w:color="auto" w:fill="FFFFFF"/>
        </w:rPr>
        <w:t xml:space="preserve">Obr. 5 </w:t>
      </w:r>
      <w:r w:rsidRPr="00E30112">
        <w:rPr>
          <w:color w:val="000000" w:themeColor="text1"/>
          <w:shd w:val="clear" w:color="auto" w:fill="FFFFFF"/>
        </w:rPr>
        <w:t xml:space="preserve">- </w:t>
      </w:r>
      <w:proofErr w:type="spellStart"/>
      <w:r w:rsidR="008F6B8D" w:rsidRPr="00E30112">
        <w:rPr>
          <w:color w:val="000000" w:themeColor="text1"/>
          <w:shd w:val="clear" w:color="auto" w:fill="FFFFFF"/>
        </w:rPr>
        <w:t>Begini</w:t>
      </w:r>
      <w:proofErr w:type="spellEnd"/>
      <w:r w:rsidR="008F6B8D" w:rsidRPr="00E30112">
        <w:rPr>
          <w:color w:val="000000" w:themeColor="text1"/>
          <w:shd w:val="clear" w:color="auto" w:fill="FFFFFF"/>
        </w:rPr>
        <w:t xml:space="preserve"> </w:t>
      </w:r>
      <w:proofErr w:type="spellStart"/>
      <w:r w:rsidR="008F6B8D" w:rsidRPr="00E30112">
        <w:rPr>
          <w:color w:val="000000" w:themeColor="text1"/>
          <w:shd w:val="clear" w:color="auto" w:fill="FFFFFF"/>
        </w:rPr>
        <w:t>Rencana</w:t>
      </w:r>
      <w:proofErr w:type="spellEnd"/>
      <w:r w:rsidR="008F6B8D" w:rsidRPr="00E30112">
        <w:rPr>
          <w:color w:val="000000" w:themeColor="text1"/>
          <w:shd w:val="clear" w:color="auto" w:fill="FFFFFF"/>
        </w:rPr>
        <w:t xml:space="preserve"> </w:t>
      </w:r>
      <w:proofErr w:type="spellStart"/>
      <w:r w:rsidR="008F6B8D" w:rsidRPr="00E30112">
        <w:rPr>
          <w:color w:val="000000" w:themeColor="text1"/>
          <w:shd w:val="clear" w:color="auto" w:fill="FFFFFF"/>
        </w:rPr>
        <w:t>Pertamina</w:t>
      </w:r>
      <w:proofErr w:type="spellEnd"/>
      <w:r w:rsidR="008F6B8D" w:rsidRPr="00E30112">
        <w:rPr>
          <w:color w:val="000000" w:themeColor="text1"/>
          <w:shd w:val="clear" w:color="auto" w:fill="FFFFFF"/>
        </w:rPr>
        <w:t xml:space="preserve"> </w:t>
      </w:r>
      <w:proofErr w:type="spellStart"/>
      <w:r w:rsidR="008F6B8D" w:rsidRPr="00E30112">
        <w:rPr>
          <w:color w:val="000000" w:themeColor="text1"/>
          <w:shd w:val="clear" w:color="auto" w:fill="FFFFFF"/>
        </w:rPr>
        <w:t>Produksi</w:t>
      </w:r>
      <w:proofErr w:type="spellEnd"/>
      <w:r w:rsidR="008F6B8D" w:rsidRPr="00E30112">
        <w:rPr>
          <w:color w:val="000000" w:themeColor="text1"/>
          <w:shd w:val="clear" w:color="auto" w:fill="FFFFFF"/>
        </w:rPr>
        <w:t xml:space="preserve"> BBM </w:t>
      </w:r>
      <w:proofErr w:type="spellStart"/>
      <w:r w:rsidR="008F6B8D" w:rsidRPr="00E30112">
        <w:rPr>
          <w:color w:val="000000" w:themeColor="text1"/>
          <w:shd w:val="clear" w:color="auto" w:fill="FFFFFF"/>
        </w:rPr>
        <w:t>Berbasis</w:t>
      </w:r>
      <w:proofErr w:type="spellEnd"/>
      <w:r w:rsidR="008F6B8D" w:rsidRPr="00E30112">
        <w:rPr>
          <w:color w:val="000000" w:themeColor="text1"/>
          <w:shd w:val="clear" w:color="auto" w:fill="FFFFFF"/>
        </w:rPr>
        <w:t xml:space="preserve"> </w:t>
      </w:r>
      <w:proofErr w:type="spellStart"/>
      <w:r w:rsidR="008F6B8D" w:rsidRPr="00E30112">
        <w:rPr>
          <w:color w:val="000000" w:themeColor="text1"/>
          <w:shd w:val="clear" w:color="auto" w:fill="FFFFFF"/>
        </w:rPr>
        <w:t>Minyak</w:t>
      </w:r>
      <w:proofErr w:type="spellEnd"/>
      <w:r w:rsidR="008F6B8D" w:rsidRPr="00E30112">
        <w:rPr>
          <w:color w:val="000000" w:themeColor="text1"/>
          <w:shd w:val="clear" w:color="auto" w:fill="FFFFFF"/>
        </w:rPr>
        <w:t xml:space="preserve"> </w:t>
      </w:r>
      <w:proofErr w:type="spellStart"/>
      <w:r w:rsidR="008F6B8D" w:rsidRPr="00E30112">
        <w:rPr>
          <w:color w:val="000000" w:themeColor="text1"/>
          <w:shd w:val="clear" w:color="auto" w:fill="FFFFFF"/>
        </w:rPr>
        <w:t>Sawit</w:t>
      </w:r>
      <w:proofErr w:type="spellEnd"/>
      <w:r w:rsidR="008F6B8D" w:rsidRPr="00E30112">
        <w:rPr>
          <w:color w:val="000000" w:themeColor="text1"/>
          <w:shd w:val="clear" w:color="auto" w:fill="FFFFFF"/>
        </w:rPr>
        <w:t>. </w:t>
      </w:r>
      <w:r w:rsidR="008F6B8D" w:rsidRPr="00E30112">
        <w:rPr>
          <w:i/>
          <w:iCs/>
          <w:color w:val="000000" w:themeColor="text1"/>
        </w:rPr>
        <w:t>CNBC INDONESIA</w:t>
      </w:r>
      <w:r w:rsidR="008F6B8D" w:rsidRPr="00E30112">
        <w:rPr>
          <w:color w:val="000000" w:themeColor="text1"/>
          <w:shd w:val="clear" w:color="auto" w:fill="FFFFFF"/>
        </w:rPr>
        <w:t> [online]. [cit. 2021-11-02]. Dostupné z: https://www.cnbcindonesia.com/news/20210108175155-4-214593/begini-rencana-pertamina-produksi-bbm-berbasis-minyak-sawit.</w:t>
      </w:r>
      <w:r w:rsidRPr="00E30112">
        <w:rPr>
          <w:color w:val="000000" w:themeColor="text1"/>
          <w:shd w:val="clear" w:color="auto" w:fill="FFFFFF"/>
        </w:rPr>
        <w:br/>
      </w:r>
    </w:p>
    <w:p w14:paraId="1FF9E703" w14:textId="2815A288" w:rsidR="00A930DF" w:rsidRDefault="00A930DF" w:rsidP="00E30112">
      <w:pPr>
        <w:ind w:left="360"/>
        <w:rPr>
          <w:color w:val="000000" w:themeColor="text1"/>
        </w:rPr>
      </w:pPr>
    </w:p>
    <w:p w14:paraId="6108FAB8" w14:textId="30875157" w:rsidR="00662E15" w:rsidRDefault="00662E15" w:rsidP="00E30112">
      <w:pPr>
        <w:ind w:left="360"/>
        <w:rPr>
          <w:color w:val="000000" w:themeColor="text1"/>
        </w:rPr>
      </w:pPr>
    </w:p>
    <w:p w14:paraId="5248510B" w14:textId="3B59F60D" w:rsidR="00662E15" w:rsidRDefault="00662E15" w:rsidP="00E30112">
      <w:pPr>
        <w:ind w:left="360"/>
        <w:rPr>
          <w:color w:val="000000" w:themeColor="text1"/>
        </w:rPr>
      </w:pPr>
    </w:p>
    <w:p w14:paraId="05412F83" w14:textId="30C85F73" w:rsidR="00662E15" w:rsidRDefault="00662E15" w:rsidP="00E30112">
      <w:pPr>
        <w:ind w:left="360"/>
        <w:rPr>
          <w:color w:val="000000" w:themeColor="text1"/>
        </w:rPr>
      </w:pPr>
    </w:p>
    <w:p w14:paraId="721F849C" w14:textId="5B9268C2" w:rsidR="00662E15" w:rsidRPr="00E30112" w:rsidRDefault="00662E15" w:rsidP="00962865">
      <w:pPr>
        <w:rPr>
          <w:color w:val="000000" w:themeColor="text1"/>
        </w:rPr>
      </w:pPr>
    </w:p>
    <w:sectPr w:rsidR="00662E15" w:rsidRPr="00E30112" w:rsidSect="00E30112">
      <w:headerReference w:type="default" r:id="rId16"/>
      <w:footerReference w:type="default" r:id="rId17"/>
      <w:pgSz w:w="11906" w:h="16838"/>
      <w:pgMar w:top="1417" w:right="1417" w:bottom="1417" w:left="1417"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6BF11" w14:textId="77777777" w:rsidR="00DF7D4D" w:rsidRDefault="00DF7D4D" w:rsidP="00DA54FB">
      <w:r>
        <w:separator/>
      </w:r>
    </w:p>
  </w:endnote>
  <w:endnote w:type="continuationSeparator" w:id="0">
    <w:p w14:paraId="2D004CE5" w14:textId="77777777" w:rsidR="00DF7D4D" w:rsidRDefault="00DF7D4D" w:rsidP="00DA5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568538727"/>
      <w:docPartObj>
        <w:docPartGallery w:val="Page Numbers (Bottom of Page)"/>
        <w:docPartUnique/>
      </w:docPartObj>
    </w:sdtPr>
    <w:sdtEndPr>
      <w:rPr>
        <w:rStyle w:val="slostrnky"/>
      </w:rPr>
    </w:sdtEndPr>
    <w:sdtContent>
      <w:p w14:paraId="01C285DF" w14:textId="0D5C7349" w:rsidR="00E30112" w:rsidRDefault="00E30112" w:rsidP="00E30112">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2A9A6FDF" w14:textId="77777777" w:rsidR="00E30112" w:rsidRDefault="00E30112" w:rsidP="00E30112">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3B2A" w14:textId="490B318A" w:rsidR="00E30112" w:rsidRDefault="00E30112" w:rsidP="00E30112">
    <w:pPr>
      <w:pStyle w:val="Zpat"/>
      <w:framePr w:wrap="none" w:vAnchor="text" w:hAnchor="margin" w:xAlign="center" w:y="1"/>
      <w:rPr>
        <w:rStyle w:val="slostrnky"/>
      </w:rPr>
    </w:pPr>
  </w:p>
  <w:p w14:paraId="4FEC221D" w14:textId="77777777" w:rsidR="00E30112" w:rsidRDefault="00E30112" w:rsidP="00E30112">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541214570"/>
      <w:docPartObj>
        <w:docPartGallery w:val="Page Numbers (Bottom of Page)"/>
        <w:docPartUnique/>
      </w:docPartObj>
    </w:sdtPr>
    <w:sdtEndPr>
      <w:rPr>
        <w:rStyle w:val="slostrnky"/>
      </w:rPr>
    </w:sdtEndPr>
    <w:sdtContent>
      <w:p w14:paraId="52ABD180" w14:textId="77777777" w:rsidR="00E30112" w:rsidRDefault="00E30112" w:rsidP="00E30112">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21</w:t>
        </w:r>
        <w:r>
          <w:rPr>
            <w:rStyle w:val="slostrnky"/>
          </w:rPr>
          <w:fldChar w:fldCharType="end"/>
        </w:r>
      </w:p>
    </w:sdtContent>
  </w:sdt>
  <w:p w14:paraId="24910381" w14:textId="77777777" w:rsidR="00E30112" w:rsidRDefault="00E30112" w:rsidP="00E30112">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B7B68" w14:textId="77777777" w:rsidR="00DF7D4D" w:rsidRDefault="00DF7D4D" w:rsidP="00DA54FB">
      <w:r>
        <w:separator/>
      </w:r>
    </w:p>
  </w:footnote>
  <w:footnote w:type="continuationSeparator" w:id="0">
    <w:p w14:paraId="7B6E6B5C" w14:textId="77777777" w:rsidR="00DF7D4D" w:rsidRDefault="00DF7D4D" w:rsidP="00DA54FB">
      <w:r>
        <w:continuationSeparator/>
      </w:r>
    </w:p>
  </w:footnote>
  <w:footnote w:id="1">
    <w:p w14:paraId="7D14B32E" w14:textId="77777777" w:rsidR="00565EE1" w:rsidRPr="0093491A" w:rsidRDefault="00565EE1" w:rsidP="00565EE1">
      <w:pPr>
        <w:pStyle w:val="Textpoznpodarou"/>
      </w:pPr>
      <w:r w:rsidRPr="0065036A">
        <w:rPr>
          <w:rStyle w:val="Znakapoznpodarou"/>
        </w:rPr>
        <w:footnoteRef/>
      </w:r>
      <w:r w:rsidRPr="0065036A">
        <w:t xml:space="preserve"> </w:t>
      </w:r>
      <w:r w:rsidRPr="0065036A">
        <w:rPr>
          <w:shd w:val="clear" w:color="auto" w:fill="FFFFFF"/>
        </w:rPr>
        <w:t>KULHAVÝ, Josef. </w:t>
      </w:r>
      <w:r w:rsidRPr="0065036A">
        <w:rPr>
          <w:i/>
          <w:iCs/>
          <w:shd w:val="clear" w:color="auto" w:fill="FFFFFF"/>
        </w:rPr>
        <w:t>Palmy: Množení, pěstování, ošetřování</w:t>
      </w:r>
      <w:r w:rsidRPr="0065036A">
        <w:rPr>
          <w:shd w:val="clear" w:color="auto" w:fill="FFFFFF"/>
        </w:rPr>
        <w:t>. Ostrava: Blesk, 1993. ISBN 80-900183-9-4.</w:t>
      </w:r>
      <w:r>
        <w:rPr>
          <w:shd w:val="clear" w:color="auto" w:fill="FFFFFF"/>
        </w:rPr>
        <w:t xml:space="preserve"> str. </w:t>
      </w:r>
      <w:r w:rsidRPr="0093491A">
        <w:rPr>
          <w:shd w:val="clear" w:color="auto" w:fill="FFFFFF"/>
        </w:rPr>
        <w:t>39.</w:t>
      </w:r>
    </w:p>
  </w:footnote>
  <w:footnote w:id="2">
    <w:p w14:paraId="1E2AE339" w14:textId="77777777" w:rsidR="00565EE1" w:rsidRPr="00015C03" w:rsidRDefault="00565EE1" w:rsidP="00565EE1">
      <w:pPr>
        <w:pStyle w:val="Textpoznpodarou"/>
      </w:pPr>
      <w:r w:rsidRPr="0093491A">
        <w:rPr>
          <w:rStyle w:val="Znakapoznpodarou"/>
        </w:rPr>
        <w:footnoteRef/>
      </w:r>
      <w:r w:rsidRPr="0093491A">
        <w:t xml:space="preserve"> </w:t>
      </w:r>
      <w:r w:rsidRPr="0093491A">
        <w:rPr>
          <w:shd w:val="clear" w:color="auto" w:fill="FFFFFF"/>
        </w:rPr>
        <w:t>SHEIL, Douglas. </w:t>
      </w:r>
      <w:r w:rsidRPr="0093491A">
        <w:rPr>
          <w:i/>
          <w:iCs/>
          <w:shd w:val="clear" w:color="auto" w:fill="FFFFFF"/>
        </w:rPr>
        <w:t>The impacts and opportunities of oil palm in Southeast Asia: What do we know and what do we need to know?</w:t>
      </w:r>
      <w:r w:rsidRPr="0093491A">
        <w:rPr>
          <w:shd w:val="clear" w:color="auto" w:fill="FFFFFF"/>
        </w:rPr>
        <w:t> [online]. Indonesia: CIFOR, 2009 [cit. 2021-02-09]. ISBN 978-979-1412-74-2. Dostupné z: https://www.cifor.org/publications/pdf_files/OccPapers/OP-51.pdf</w:t>
      </w:r>
      <w:r>
        <w:rPr>
          <w:shd w:val="clear" w:color="auto" w:fill="FFFFFF"/>
        </w:rPr>
        <w:t>. str. 6.</w:t>
      </w:r>
    </w:p>
  </w:footnote>
  <w:footnote w:id="3">
    <w:p w14:paraId="4EE2B9B1" w14:textId="77777777" w:rsidR="00565EE1" w:rsidRPr="00215645" w:rsidRDefault="00565EE1" w:rsidP="00565EE1">
      <w:pPr>
        <w:pStyle w:val="Textpoznpodarou"/>
      </w:pPr>
      <w:r w:rsidRPr="00215645">
        <w:rPr>
          <w:rStyle w:val="Znakapoznpodarou"/>
        </w:rPr>
        <w:footnoteRef/>
      </w:r>
      <w:r w:rsidRPr="00215645">
        <w:t xml:space="preserve"> </w:t>
      </w:r>
      <w:r w:rsidRPr="00215645">
        <w:rPr>
          <w:shd w:val="clear" w:color="auto" w:fill="FFFFFF"/>
        </w:rPr>
        <w:t>CORLEY, R. H. V. a P. B. TINKER. </w:t>
      </w:r>
      <w:r w:rsidRPr="00215645">
        <w:rPr>
          <w:i/>
          <w:iCs/>
          <w:shd w:val="clear" w:color="auto" w:fill="FFFFFF"/>
        </w:rPr>
        <w:t>The Oil Palm: Fifth edition</w:t>
      </w:r>
      <w:r w:rsidRPr="00215645">
        <w:rPr>
          <w:shd w:val="clear" w:color="auto" w:fill="FFFFFF"/>
        </w:rPr>
        <w:t>. Hoboken: Blackwell Science, 2016. ISBN 9781405189392.</w:t>
      </w:r>
      <w:r>
        <w:rPr>
          <w:shd w:val="clear" w:color="auto" w:fill="FFFFFF"/>
        </w:rPr>
        <w:t xml:space="preserve"> str. 64.</w:t>
      </w:r>
    </w:p>
  </w:footnote>
  <w:footnote w:id="4">
    <w:p w14:paraId="6AFA87E0" w14:textId="77777777" w:rsidR="00565EE1" w:rsidRPr="00C06597" w:rsidRDefault="00565EE1" w:rsidP="00565EE1">
      <w:pPr>
        <w:pStyle w:val="Textpoznpodarou"/>
      </w:pPr>
      <w:r w:rsidRPr="00C06597">
        <w:rPr>
          <w:rStyle w:val="Znakapoznpodarou"/>
        </w:rPr>
        <w:footnoteRef/>
      </w:r>
      <w:r w:rsidRPr="00C06597">
        <w:t xml:space="preserve"> </w:t>
      </w:r>
      <w:r w:rsidRPr="00C06597">
        <w:rPr>
          <w:shd w:val="clear" w:color="auto" w:fill="FFFFFF"/>
        </w:rPr>
        <w:t>PACHECO, Pablo. </w:t>
      </w:r>
      <w:r w:rsidRPr="00C06597">
        <w:rPr>
          <w:i/>
          <w:iCs/>
          <w:shd w:val="clear" w:color="auto" w:fill="FFFFFF"/>
        </w:rPr>
        <w:t>The palm oil global value chain: Implications for economic growth and social and environmental sustainability</w:t>
      </w:r>
      <w:r w:rsidRPr="00C06597">
        <w:rPr>
          <w:shd w:val="clear" w:color="auto" w:fill="FFFFFF"/>
        </w:rPr>
        <w:t> [online]. Bogor: Center for International Forestry Research, 2017 [cit. 2021-02-10]. Dostupné z: https://www.cifor.org/publications/pdf_files/WPapers/WP220Pacheco.pdf. str. 3.</w:t>
      </w:r>
    </w:p>
  </w:footnote>
  <w:footnote w:id="5">
    <w:p w14:paraId="283B8EA4" w14:textId="77777777" w:rsidR="00565EE1" w:rsidRPr="00A326ED" w:rsidRDefault="00565EE1" w:rsidP="00565EE1">
      <w:pPr>
        <w:pStyle w:val="Textpoznpodarou"/>
      </w:pPr>
      <w:r w:rsidRPr="00A326ED">
        <w:rPr>
          <w:rStyle w:val="Znakapoznpodarou"/>
        </w:rPr>
        <w:footnoteRef/>
      </w:r>
      <w:r w:rsidRPr="00A326ED">
        <w:t xml:space="preserve"> </w:t>
      </w:r>
      <w:r w:rsidRPr="00A326ED">
        <w:rPr>
          <w:shd w:val="clear" w:color="auto" w:fill="FFFFFF"/>
        </w:rPr>
        <w:t>BARCELOS, Edson. Oil palm natural diversity and the potential for yield improvement. </w:t>
      </w:r>
      <w:r w:rsidRPr="00A326ED">
        <w:rPr>
          <w:i/>
          <w:iCs/>
          <w:shd w:val="clear" w:color="auto" w:fill="FFFFFF"/>
        </w:rPr>
        <w:t>Frontiers in Plant Science</w:t>
      </w:r>
      <w:r w:rsidRPr="00A326ED">
        <w:rPr>
          <w:shd w:val="clear" w:color="auto" w:fill="FFFFFF"/>
        </w:rPr>
        <w:t> [online]. 2015 [cit. 2021-02-09]. Dostupné z: https://www.frontiersin.org/articles/10.3389/fpls.2015.00190/full</w:t>
      </w:r>
      <w:r>
        <w:rPr>
          <w:shd w:val="clear" w:color="auto" w:fill="FFFFFF"/>
        </w:rPr>
        <w:t>.</w:t>
      </w:r>
    </w:p>
  </w:footnote>
  <w:footnote w:id="6">
    <w:p w14:paraId="0FDC0392" w14:textId="77777777" w:rsidR="00565EE1" w:rsidRPr="00823618" w:rsidRDefault="00565EE1" w:rsidP="00565EE1">
      <w:pPr>
        <w:pStyle w:val="Textpoznpodarou"/>
      </w:pPr>
      <w:r w:rsidRPr="00823618">
        <w:rPr>
          <w:rStyle w:val="Znakapoznpodarou"/>
        </w:rPr>
        <w:footnoteRef/>
      </w:r>
      <w:r w:rsidRPr="00823618">
        <w:t xml:space="preserve"> </w:t>
      </w:r>
      <w:r w:rsidRPr="00823618">
        <w:rPr>
          <w:shd w:val="clear" w:color="auto" w:fill="FFFFFF"/>
        </w:rPr>
        <w:t>RIVAL, Alain a Patrice LEVANG. </w:t>
      </w:r>
      <w:r w:rsidRPr="00823618">
        <w:rPr>
          <w:i/>
          <w:iCs/>
          <w:shd w:val="clear" w:color="auto" w:fill="FFFFFF"/>
        </w:rPr>
        <w:t>Palms of controversies: Oil palm and development challenges</w:t>
      </w:r>
      <w:r w:rsidRPr="00823618">
        <w:rPr>
          <w:shd w:val="clear" w:color="auto" w:fill="FFFFFF"/>
        </w:rPr>
        <w:t> [online]. Center for International Forestry Research, 2014 [cit. 2021-02-09]. ISBN 978-602-1504-41-3. Dostupné z: https://www.cifor.org/publications/pdf_files/Books/BLevang1401.pdf</w:t>
      </w:r>
      <w:r>
        <w:rPr>
          <w:shd w:val="clear" w:color="auto" w:fill="FFFFFF"/>
        </w:rPr>
        <w:t>. str. 8.</w:t>
      </w:r>
    </w:p>
  </w:footnote>
  <w:footnote w:id="7">
    <w:p w14:paraId="0A523728" w14:textId="77777777" w:rsidR="00636C9C" w:rsidRPr="00F37801" w:rsidRDefault="00636C9C" w:rsidP="00636C9C">
      <w:pPr>
        <w:pStyle w:val="Textpoznpodarou"/>
      </w:pPr>
      <w:r w:rsidRPr="00E35C98">
        <w:rPr>
          <w:rStyle w:val="Znakapoznpodarou"/>
        </w:rPr>
        <w:footnoteRef/>
      </w:r>
      <w:r w:rsidRPr="00E35C98">
        <w:t xml:space="preserve"> </w:t>
      </w:r>
      <w:r w:rsidRPr="00A326ED">
        <w:rPr>
          <w:shd w:val="clear" w:color="auto" w:fill="FFFFFF"/>
        </w:rPr>
        <w:t>BARCELOS, Edson. Oil palm natural diversity</w:t>
      </w:r>
      <w:r>
        <w:rPr>
          <w:shd w:val="clear" w:color="auto" w:fill="FFFFFF"/>
        </w:rPr>
        <w:t>…</w:t>
      </w:r>
    </w:p>
  </w:footnote>
  <w:footnote w:id="8">
    <w:p w14:paraId="0F1ABDDF" w14:textId="77777777" w:rsidR="00636C9C" w:rsidRPr="00F37801" w:rsidRDefault="00636C9C" w:rsidP="00636C9C">
      <w:pPr>
        <w:pStyle w:val="Textpoznpodarou"/>
      </w:pPr>
      <w:r w:rsidRPr="00F37801">
        <w:rPr>
          <w:rStyle w:val="Znakapoznpodarou"/>
        </w:rPr>
        <w:footnoteRef/>
      </w:r>
      <w:r w:rsidRPr="00F37801">
        <w:t xml:space="preserve"> </w:t>
      </w:r>
      <w:r w:rsidRPr="00F37801">
        <w:rPr>
          <w:shd w:val="clear" w:color="auto" w:fill="FFFFFF"/>
        </w:rPr>
        <w:t>NOWAK, Bernd a Bettina SCHULZ. </w:t>
      </w:r>
      <w:r w:rsidRPr="00F37801">
        <w:rPr>
          <w:i/>
          <w:iCs/>
          <w:shd w:val="clear" w:color="auto" w:fill="FFFFFF"/>
        </w:rPr>
        <w:t>Tropické plody: biologie, využití, pěstování a sklizeň</w:t>
      </w:r>
      <w:r w:rsidRPr="00F37801">
        <w:rPr>
          <w:shd w:val="clear" w:color="auto" w:fill="FFFFFF"/>
        </w:rPr>
        <w:t>. V Praze: Knižní klub, 2002. Průvodce přírodou (Knižní klub). ISBN 80-242-0785-0. str. 69-70.</w:t>
      </w:r>
    </w:p>
  </w:footnote>
  <w:footnote w:id="9">
    <w:p w14:paraId="0FF2BA4E" w14:textId="77777777" w:rsidR="00636C9C" w:rsidRPr="00F37801" w:rsidRDefault="00636C9C" w:rsidP="00636C9C">
      <w:pPr>
        <w:pStyle w:val="Textpoznpodarou"/>
      </w:pPr>
      <w:r w:rsidRPr="00F37801">
        <w:rPr>
          <w:rStyle w:val="Znakapoznpodarou"/>
        </w:rPr>
        <w:footnoteRef/>
      </w:r>
      <w:r w:rsidRPr="00F37801">
        <w:t xml:space="preserve"> </w:t>
      </w:r>
      <w:r w:rsidRPr="008567BA">
        <w:rPr>
          <w:shd w:val="clear" w:color="auto" w:fill="FFFFFF"/>
        </w:rPr>
        <w:t>HOW IS PALM OIL MADE? </w:t>
      </w:r>
      <w:r w:rsidRPr="008567BA">
        <w:rPr>
          <w:i/>
          <w:iCs/>
          <w:shd w:val="clear" w:color="auto" w:fill="FFFFFF"/>
        </w:rPr>
        <w:t>ASIANAGRI</w:t>
      </w:r>
      <w:r w:rsidRPr="008567BA">
        <w:rPr>
          <w:shd w:val="clear" w:color="auto" w:fill="FFFFFF"/>
        </w:rPr>
        <w:t> [online]. Indonesia [cit. 2021-02-09]. Dostupné z: https://www.asianagri.com/en/media-en/faqs/how-is-palm-oil-made.</w:t>
      </w:r>
    </w:p>
  </w:footnote>
  <w:footnote w:id="10">
    <w:p w14:paraId="6DE1EED7" w14:textId="77777777" w:rsidR="00636C9C" w:rsidRPr="003D5772" w:rsidRDefault="00636C9C" w:rsidP="00636C9C">
      <w:pPr>
        <w:pStyle w:val="Textpoznpodarou"/>
      </w:pPr>
      <w:r w:rsidRPr="008567BA">
        <w:rPr>
          <w:rStyle w:val="Znakapoznpodarou"/>
        </w:rPr>
        <w:footnoteRef/>
      </w:r>
      <w:r w:rsidRPr="008567BA">
        <w:t xml:space="preserve"> </w:t>
      </w:r>
      <w:r w:rsidRPr="00F37801">
        <w:rPr>
          <w:shd w:val="clear" w:color="auto" w:fill="FFFFFF"/>
        </w:rPr>
        <w:t>NOWAK, Bernd a Bettina SCHULZ. </w:t>
      </w:r>
      <w:r w:rsidRPr="00F37801">
        <w:rPr>
          <w:i/>
          <w:iCs/>
          <w:shd w:val="clear" w:color="auto" w:fill="FFFFFF"/>
        </w:rPr>
        <w:t>Tropické plody</w:t>
      </w:r>
      <w:r>
        <w:rPr>
          <w:i/>
          <w:iCs/>
          <w:shd w:val="clear" w:color="auto" w:fill="FFFFFF"/>
        </w:rPr>
        <w:t xml:space="preserve">… </w:t>
      </w:r>
      <w:r w:rsidRPr="00F37801">
        <w:rPr>
          <w:shd w:val="clear" w:color="auto" w:fill="FFFFFF"/>
        </w:rPr>
        <w:t>str. 69-70.</w:t>
      </w:r>
    </w:p>
  </w:footnote>
  <w:footnote w:id="11">
    <w:p w14:paraId="02A4DE14" w14:textId="77777777" w:rsidR="004974A7" w:rsidRPr="008E2BA4" w:rsidRDefault="004974A7" w:rsidP="004974A7">
      <w:pPr>
        <w:pStyle w:val="Textpoznpodarou"/>
      </w:pPr>
      <w:r w:rsidRPr="007226DC">
        <w:rPr>
          <w:rStyle w:val="Znakapoznpodarou"/>
          <w:shd w:val="clear" w:color="auto" w:fill="FFFFFF" w:themeFill="background1"/>
        </w:rPr>
        <w:footnoteRef/>
      </w:r>
      <w:r w:rsidRPr="007226DC">
        <w:rPr>
          <w:shd w:val="clear" w:color="auto" w:fill="FFFFFF" w:themeFill="background1"/>
        </w:rPr>
        <w:t xml:space="preserve"> </w:t>
      </w:r>
      <w:r w:rsidRPr="007226DC">
        <w:rPr>
          <w:color w:val="181817"/>
          <w:shd w:val="clear" w:color="auto" w:fill="FFFFFF" w:themeFill="background1"/>
        </w:rPr>
        <w:t>BERGER, K. G. and S. M. MARTIN, 2000. Palm Oil. In: Kenneth F. KIPLE and Kriemhild Coneè ORNELAS, eds. </w:t>
      </w:r>
      <w:r w:rsidRPr="007226DC">
        <w:rPr>
          <w:i/>
          <w:iCs/>
          <w:color w:val="181817"/>
          <w:bdr w:val="none" w:sz="0" w:space="0" w:color="auto" w:frame="1"/>
          <w:shd w:val="clear" w:color="auto" w:fill="FFFFFF" w:themeFill="background1"/>
        </w:rPr>
        <w:t>The Cambridge World History of Food</w:t>
      </w:r>
      <w:r w:rsidRPr="007226DC">
        <w:rPr>
          <w:color w:val="181817"/>
          <w:shd w:val="clear" w:color="auto" w:fill="FFFFFF" w:themeFill="background1"/>
        </w:rPr>
        <w:t> [online]. Cambridge: Cambridge University Press, p. 397–411. Retrieved z: doi:10.1017/CHOL9780521402149.040.</w:t>
      </w:r>
    </w:p>
  </w:footnote>
  <w:footnote w:id="12">
    <w:p w14:paraId="09E84DE1" w14:textId="77777777" w:rsidR="004974A7" w:rsidRPr="007226DC" w:rsidRDefault="004974A7" w:rsidP="004974A7">
      <w:pPr>
        <w:pStyle w:val="Textpoznpodarou"/>
      </w:pPr>
      <w:r w:rsidRPr="007226DC">
        <w:rPr>
          <w:rStyle w:val="Znakapoznpodarou"/>
        </w:rPr>
        <w:footnoteRef/>
      </w:r>
      <w:r w:rsidRPr="007226DC">
        <w:t xml:space="preserve"> </w:t>
      </w:r>
      <w:r w:rsidRPr="007226DC">
        <w:rPr>
          <w:i/>
          <w:iCs/>
          <w:shd w:val="clear" w:color="auto" w:fill="FFFFFF"/>
        </w:rPr>
        <w:t>The palm oil global value chain: Implications for economic growth and social and environmental sustainability</w:t>
      </w:r>
      <w:r w:rsidRPr="007226DC">
        <w:rPr>
          <w:shd w:val="clear" w:color="auto" w:fill="FFFFFF"/>
        </w:rPr>
        <w:t> [online]. Bogor: Center for International Forestry Research, 2017 [cit. 2021-02-22]. Dostupné z: https://www.cifor.org/publications/pdf_files/WPapers/WP220Pacheco.pdf</w:t>
      </w:r>
      <w:r>
        <w:rPr>
          <w:shd w:val="clear" w:color="auto" w:fill="FFFFFF"/>
        </w:rPr>
        <w:t>.</w:t>
      </w:r>
    </w:p>
  </w:footnote>
  <w:footnote w:id="13">
    <w:p w14:paraId="30007573" w14:textId="2086B7A0" w:rsidR="004974A7" w:rsidRPr="00FD3E23" w:rsidRDefault="004974A7" w:rsidP="004974A7">
      <w:pPr>
        <w:pStyle w:val="Textpoznpodarou"/>
      </w:pPr>
      <w:r w:rsidRPr="00FD3E23">
        <w:rPr>
          <w:rStyle w:val="Znakapoznpodarou"/>
        </w:rPr>
        <w:footnoteRef/>
      </w:r>
      <w:r w:rsidRPr="00FD3E23">
        <w:t xml:space="preserve"> </w:t>
      </w:r>
      <w:r w:rsidRPr="00215645">
        <w:rPr>
          <w:shd w:val="clear" w:color="auto" w:fill="FFFFFF"/>
        </w:rPr>
        <w:t>CORLEY, R. H. V. a P. B. TINKER. </w:t>
      </w:r>
      <w:r w:rsidRPr="00215645">
        <w:rPr>
          <w:i/>
          <w:iCs/>
          <w:shd w:val="clear" w:color="auto" w:fill="FFFFFF"/>
        </w:rPr>
        <w:t>The Oil Palm</w:t>
      </w:r>
      <w:r w:rsidR="00E30112">
        <w:rPr>
          <w:i/>
          <w:iCs/>
          <w:shd w:val="clear" w:color="auto" w:fill="FFFFFF"/>
        </w:rPr>
        <w:t xml:space="preserve">… </w:t>
      </w:r>
      <w:r>
        <w:rPr>
          <w:shd w:val="clear" w:color="auto" w:fill="FFFFFF"/>
        </w:rPr>
        <w:t>str. 2.</w:t>
      </w:r>
    </w:p>
  </w:footnote>
  <w:footnote w:id="14">
    <w:p w14:paraId="526C0828" w14:textId="77777777" w:rsidR="004974A7" w:rsidRPr="003242F6" w:rsidRDefault="004974A7" w:rsidP="004974A7">
      <w:pPr>
        <w:pStyle w:val="Textpoznpodarou"/>
      </w:pPr>
      <w:r w:rsidRPr="008665C4">
        <w:rPr>
          <w:rStyle w:val="Znakapoznpodarou"/>
        </w:rPr>
        <w:footnoteRef/>
      </w:r>
      <w:r w:rsidRPr="008665C4">
        <w:t xml:space="preserve"> </w:t>
      </w:r>
      <w:r w:rsidRPr="008665C4">
        <w:rPr>
          <w:shd w:val="clear" w:color="auto" w:fill="FFFFFF"/>
        </w:rPr>
        <w:t>KONGS</w:t>
      </w:r>
      <w:r w:rsidRPr="003242F6">
        <w:rPr>
          <w:shd w:val="clear" w:color="auto" w:fill="FFFFFF"/>
        </w:rPr>
        <w:t>AGER, Rico a Anette REENBERG. </w:t>
      </w:r>
      <w:r w:rsidRPr="003242F6">
        <w:rPr>
          <w:i/>
          <w:iCs/>
          <w:shd w:val="clear" w:color="auto" w:fill="FFFFFF"/>
        </w:rPr>
        <w:t>Contemporary land-use transitions: The global oil palm expansion</w:t>
      </w:r>
      <w:r w:rsidRPr="003242F6">
        <w:rPr>
          <w:shd w:val="clear" w:color="auto" w:fill="FFFFFF"/>
        </w:rPr>
        <w:t>. Denmark: GLP International Project Office, 2012. str. 16.</w:t>
      </w:r>
    </w:p>
  </w:footnote>
  <w:footnote w:id="15">
    <w:p w14:paraId="1581C95D" w14:textId="77777777" w:rsidR="004974A7" w:rsidRPr="007062E7" w:rsidRDefault="004974A7" w:rsidP="004974A7">
      <w:pPr>
        <w:pStyle w:val="Textpoznpodarou"/>
      </w:pPr>
      <w:r w:rsidRPr="007062E7">
        <w:rPr>
          <w:rStyle w:val="Znakapoznpodarou"/>
        </w:rPr>
        <w:footnoteRef/>
      </w:r>
      <w:r w:rsidRPr="007062E7">
        <w:t xml:space="preserve"> </w:t>
      </w:r>
      <w:r w:rsidRPr="00F96A54">
        <w:t>CORLEY, R. H. V. a P. B. TINKER. </w:t>
      </w:r>
      <w:r w:rsidRPr="00F96A54">
        <w:rPr>
          <w:i/>
          <w:iCs/>
        </w:rPr>
        <w:t>The oil palm</w:t>
      </w:r>
      <w:r w:rsidRPr="00F96A54">
        <w:t>. Fifth edition. Hoboken, NJ: John Wiley, [2016]. ISBN 9781405189392.</w:t>
      </w:r>
      <w:r>
        <w:t xml:space="preserve"> str. 28.</w:t>
      </w:r>
    </w:p>
  </w:footnote>
  <w:footnote w:id="16">
    <w:p w14:paraId="43E8F7E1" w14:textId="7FE680DD" w:rsidR="004617DB" w:rsidRDefault="004617DB">
      <w:pPr>
        <w:pStyle w:val="Textpoznpodarou"/>
      </w:pPr>
      <w:r w:rsidRPr="00756C3C">
        <w:rPr>
          <w:rStyle w:val="Znakapoznpodarou"/>
        </w:rPr>
        <w:footnoteRef/>
      </w:r>
      <w:r w:rsidRPr="00756C3C">
        <w:t xml:space="preserve"> PLACEK, Martin. Container freight rates from China/Eastern Asia to Northern Europe from October 2020 to November 2021. </w:t>
      </w:r>
      <w:r w:rsidRPr="00756C3C">
        <w:rPr>
          <w:i/>
          <w:iCs/>
        </w:rPr>
        <w:t>Statista</w:t>
      </w:r>
      <w:r w:rsidRPr="00756C3C">
        <w:t> [online]. 29 Nov 2021 [cit. 2021-12-10]. Dostupné z: https://www.statista.com/statistics/1266631/china-eastern-asia-to-northern-europe-container-freight-rates/</w:t>
      </w:r>
      <w:r w:rsidR="00364C8D" w:rsidRPr="00756C3C">
        <w:t>.</w:t>
      </w:r>
    </w:p>
  </w:footnote>
  <w:footnote w:id="17">
    <w:p w14:paraId="17B6B921" w14:textId="47AAD627" w:rsidR="00364C8D" w:rsidRDefault="00364C8D">
      <w:pPr>
        <w:pStyle w:val="Textpoznpodarou"/>
      </w:pPr>
      <w:r w:rsidRPr="00756C3C">
        <w:rPr>
          <w:rStyle w:val="Znakapoznpodarou"/>
        </w:rPr>
        <w:footnoteRef/>
      </w:r>
      <w:r w:rsidRPr="00756C3C">
        <w:t xml:space="preserve"> Food &amp; Non-Food: Uses In Food And Non-Food Applications Of Palm Oil. </w:t>
      </w:r>
      <w:r w:rsidRPr="00756C3C">
        <w:rPr>
          <w:i/>
          <w:iCs/>
        </w:rPr>
        <w:t>MPOB</w:t>
      </w:r>
      <w:r w:rsidRPr="00756C3C">
        <w:t> [online]. 2021 [cit. 2021-12-10]. Dostupné z: http://www.palmoilworld.org/applications.html.</w:t>
      </w:r>
    </w:p>
  </w:footnote>
  <w:footnote w:id="18">
    <w:p w14:paraId="2F16BEAA" w14:textId="6A4FCD42" w:rsidR="004974A7" w:rsidRPr="00F96A54" w:rsidRDefault="004974A7" w:rsidP="004974A7">
      <w:pPr>
        <w:pStyle w:val="Textpoznpodarou"/>
      </w:pPr>
      <w:r w:rsidRPr="00F96A54">
        <w:rPr>
          <w:rStyle w:val="Znakapoznpodarou"/>
        </w:rPr>
        <w:footnoteRef/>
      </w:r>
      <w:r w:rsidRPr="00F96A54">
        <w:t xml:space="preserve"> CORLEY, R. H. V. a P. B. TINKER. </w:t>
      </w:r>
      <w:r w:rsidRPr="00F96A54">
        <w:rPr>
          <w:i/>
          <w:iCs/>
        </w:rPr>
        <w:t>The oil palm</w:t>
      </w:r>
      <w:r w:rsidR="00E30112">
        <w:t>…</w:t>
      </w:r>
      <w:r>
        <w:t xml:space="preserve"> str. 28.</w:t>
      </w:r>
    </w:p>
  </w:footnote>
  <w:footnote w:id="19">
    <w:p w14:paraId="4259C038" w14:textId="3ABD9AE8" w:rsidR="00FA3F43" w:rsidRDefault="00FA3F43">
      <w:pPr>
        <w:pStyle w:val="Textpoznpodarou"/>
      </w:pPr>
      <w:r>
        <w:rPr>
          <w:rStyle w:val="Znakapoznpodarou"/>
        </w:rPr>
        <w:footnoteRef/>
      </w:r>
      <w:r>
        <w:t xml:space="preserve"> </w:t>
      </w:r>
      <w:r w:rsidRPr="00756C3C">
        <w:t>PALM OIL PRODUCTS IN A SUPERMARKET. Golden Agri-Resources [online]. [cit. 2021-12-10]. Dostupné z: https://www.goldenagri.com.sg/supermarket/.</w:t>
      </w:r>
    </w:p>
  </w:footnote>
  <w:footnote w:id="20">
    <w:p w14:paraId="70E2EBC1" w14:textId="03DF57FB" w:rsidR="00FC51AA" w:rsidRPr="00FC51AA" w:rsidRDefault="00FC51AA" w:rsidP="00FC51AA">
      <w:pPr>
        <w:rPr>
          <w:color w:val="000000" w:themeColor="text1"/>
          <w:sz w:val="20"/>
          <w:szCs w:val="20"/>
        </w:rPr>
      </w:pPr>
      <w:r w:rsidRPr="00FC51AA">
        <w:rPr>
          <w:rStyle w:val="Znakapoznpodarou"/>
          <w:color w:val="000000" w:themeColor="text1"/>
          <w:sz w:val="20"/>
          <w:szCs w:val="20"/>
        </w:rPr>
        <w:footnoteRef/>
      </w:r>
      <w:r w:rsidRPr="00FC51AA">
        <w:rPr>
          <w:color w:val="000000" w:themeColor="text1"/>
          <w:sz w:val="20"/>
          <w:szCs w:val="20"/>
        </w:rPr>
        <w:t xml:space="preserve"> </w:t>
      </w:r>
      <w:r w:rsidRPr="00FC51AA">
        <w:rPr>
          <w:color w:val="000000" w:themeColor="text1"/>
          <w:sz w:val="20"/>
          <w:szCs w:val="20"/>
          <w:shd w:val="clear" w:color="auto" w:fill="FFFFFF"/>
        </w:rPr>
        <w:t>SOLOMON, Barry D.</w:t>
      </w:r>
      <w:r w:rsidRPr="00FC51AA">
        <w:rPr>
          <w:rStyle w:val="apple-converted-space"/>
          <w:color w:val="000000" w:themeColor="text1"/>
          <w:sz w:val="20"/>
          <w:szCs w:val="20"/>
          <w:shd w:val="clear" w:color="auto" w:fill="FFFFFF"/>
        </w:rPr>
        <w:t> </w:t>
      </w:r>
      <w:r w:rsidRPr="00FC51AA">
        <w:rPr>
          <w:i/>
          <w:iCs/>
          <w:color w:val="000000" w:themeColor="text1"/>
          <w:sz w:val="20"/>
          <w:szCs w:val="20"/>
        </w:rPr>
        <w:t>Biofuels and sustainability</w:t>
      </w:r>
      <w:r w:rsidRPr="00FC51AA">
        <w:rPr>
          <w:rStyle w:val="apple-converted-space"/>
          <w:color w:val="000000" w:themeColor="text1"/>
          <w:sz w:val="20"/>
          <w:szCs w:val="20"/>
          <w:shd w:val="clear" w:color="auto" w:fill="FFFFFF"/>
        </w:rPr>
        <w:t> </w:t>
      </w:r>
      <w:r w:rsidRPr="00FC51AA">
        <w:rPr>
          <w:color w:val="000000" w:themeColor="text1"/>
          <w:sz w:val="20"/>
          <w:szCs w:val="20"/>
          <w:shd w:val="clear" w:color="auto" w:fill="FFFFFF"/>
        </w:rPr>
        <w:t>[online]. 2010 [cit. 2021-9-4]. ISSN 0077-8923. Dostupné z: https://eclass.duth.gr/modules/document/file.php/TMC233/Βιβλιογραφία/Biofuels%20and%20Sustainability%202010.pdf</w:t>
      </w:r>
      <w:r>
        <w:rPr>
          <w:color w:val="000000" w:themeColor="text1"/>
          <w:sz w:val="20"/>
          <w:szCs w:val="20"/>
          <w:shd w:val="clear" w:color="auto" w:fill="FFFFFF"/>
        </w:rPr>
        <w:t>.</w:t>
      </w:r>
    </w:p>
  </w:footnote>
  <w:footnote w:id="21">
    <w:p w14:paraId="3763FF60" w14:textId="40446539" w:rsidR="001F5A83" w:rsidRPr="001F5A83" w:rsidRDefault="001F5A83" w:rsidP="001F5A83">
      <w:pPr>
        <w:rPr>
          <w:sz w:val="20"/>
          <w:szCs w:val="20"/>
        </w:rPr>
      </w:pPr>
      <w:r w:rsidRPr="001F5A83">
        <w:rPr>
          <w:rStyle w:val="Znakapoznpodarou"/>
          <w:sz w:val="20"/>
          <w:szCs w:val="20"/>
        </w:rPr>
        <w:footnoteRef/>
      </w:r>
      <w:r w:rsidRPr="001F5A83">
        <w:rPr>
          <w:sz w:val="20"/>
          <w:szCs w:val="20"/>
        </w:rPr>
        <w:t xml:space="preserve"> </w:t>
      </w:r>
      <w:r w:rsidRPr="001F5A83">
        <w:rPr>
          <w:sz w:val="20"/>
          <w:szCs w:val="20"/>
          <w:shd w:val="clear" w:color="auto" w:fill="FFFFFF"/>
        </w:rPr>
        <w:t>MATAR, Nizar. What are the differences between (bio-jet, bio-ethanol and bio-diesel)?</w:t>
      </w:r>
      <w:r w:rsidRPr="001F5A83">
        <w:rPr>
          <w:rStyle w:val="apple-converted-space"/>
          <w:sz w:val="20"/>
          <w:szCs w:val="20"/>
          <w:shd w:val="clear" w:color="auto" w:fill="FFFFFF"/>
        </w:rPr>
        <w:t> </w:t>
      </w:r>
      <w:r w:rsidRPr="001F5A83">
        <w:rPr>
          <w:i/>
          <w:iCs/>
          <w:sz w:val="20"/>
          <w:szCs w:val="20"/>
        </w:rPr>
        <w:t>Researchgate.net</w:t>
      </w:r>
      <w:r w:rsidRPr="001F5A83">
        <w:rPr>
          <w:rStyle w:val="apple-converted-space"/>
          <w:sz w:val="20"/>
          <w:szCs w:val="20"/>
          <w:shd w:val="clear" w:color="auto" w:fill="FFFFFF"/>
        </w:rPr>
        <w:t> </w:t>
      </w:r>
      <w:r w:rsidRPr="001F5A83">
        <w:rPr>
          <w:sz w:val="20"/>
          <w:szCs w:val="20"/>
          <w:shd w:val="clear" w:color="auto" w:fill="FFFFFF"/>
        </w:rPr>
        <w:t>[online]. 2014 [cit. 2021-9-4]. Dostupné z: https://www.researchgate.net/post/What_are_the_differences_between_bio-jet_bio-ethanol_and_bio-diesel</w:t>
      </w:r>
      <w:r>
        <w:rPr>
          <w:sz w:val="20"/>
          <w:szCs w:val="20"/>
          <w:shd w:val="clear" w:color="auto" w:fill="FFFFFF"/>
        </w:rPr>
        <w:t>.</w:t>
      </w:r>
    </w:p>
  </w:footnote>
  <w:footnote w:id="22">
    <w:p w14:paraId="7954C1D1" w14:textId="03CAF09E" w:rsidR="005C5419" w:rsidRPr="00806183" w:rsidRDefault="005C5419">
      <w:pPr>
        <w:pStyle w:val="Textpoznpodarou"/>
      </w:pPr>
      <w:r w:rsidRPr="00806183">
        <w:rPr>
          <w:rStyle w:val="Znakapoznpodarou"/>
        </w:rPr>
        <w:footnoteRef/>
      </w:r>
      <w:r w:rsidRPr="00806183">
        <w:t xml:space="preserve"> </w:t>
      </w:r>
      <w:r w:rsidRPr="00806183">
        <w:rPr>
          <w:rFonts w:eastAsiaTheme="minorHAnsi"/>
          <w:lang w:eastAsia="en-US"/>
        </w:rPr>
        <w:t>Generation Biofuels. </w:t>
      </w:r>
      <w:r w:rsidRPr="00806183">
        <w:rPr>
          <w:rFonts w:eastAsiaTheme="minorHAnsi"/>
          <w:i/>
          <w:iCs/>
          <w:lang w:eastAsia="en-US"/>
        </w:rPr>
        <w:t>ScienceDirect</w:t>
      </w:r>
      <w:r w:rsidRPr="00806183">
        <w:rPr>
          <w:rFonts w:eastAsiaTheme="minorHAnsi"/>
          <w:lang w:eastAsia="en-US"/>
        </w:rPr>
        <w:t> [online]. [cit. 2021-9-4]. Dostupné z: https://www.sciencedirect.com/topics/engineering/generation-biofuels</w:t>
      </w:r>
      <w:r w:rsidRPr="00806183">
        <w:t>.</w:t>
      </w:r>
    </w:p>
  </w:footnote>
  <w:footnote w:id="23">
    <w:p w14:paraId="471FC43A" w14:textId="4FED65B7" w:rsidR="003B5C52" w:rsidRPr="00C76556" w:rsidRDefault="003B5C52">
      <w:pPr>
        <w:pStyle w:val="Textpoznpodarou"/>
      </w:pPr>
      <w:r w:rsidRPr="00806183">
        <w:rPr>
          <w:rStyle w:val="Znakapoznpodarou"/>
        </w:rPr>
        <w:footnoteRef/>
      </w:r>
      <w:r w:rsidRPr="00806183">
        <w:t xml:space="preserve"> </w:t>
      </w:r>
      <w:r w:rsidR="00806183" w:rsidRPr="00806183">
        <w:rPr>
          <w:rFonts w:eastAsiaTheme="minorHAnsi"/>
          <w:lang w:eastAsia="en-US"/>
        </w:rPr>
        <w:t>SÖNNICHSEN, N. Leading countries based on biofuel production worldwide in 2020. </w:t>
      </w:r>
      <w:r w:rsidR="00806183" w:rsidRPr="00806183">
        <w:rPr>
          <w:rFonts w:eastAsiaTheme="minorHAnsi"/>
          <w:i/>
          <w:iCs/>
          <w:lang w:eastAsia="en-US"/>
        </w:rPr>
        <w:t>Statista</w:t>
      </w:r>
      <w:r w:rsidR="00806183" w:rsidRPr="00806183">
        <w:rPr>
          <w:rFonts w:eastAsiaTheme="minorHAnsi"/>
          <w:lang w:eastAsia="en-US"/>
        </w:rPr>
        <w:t>[online]. [cit. 2021-9-4]. Dostupné z: https://www.statista.com/statistics/274168/biofuel-production-in-leading-countries-in-oil-equivalent/</w:t>
      </w:r>
      <w:r w:rsidR="00806183" w:rsidRPr="00806183">
        <w:t>.</w:t>
      </w:r>
    </w:p>
  </w:footnote>
  <w:footnote w:id="24">
    <w:p w14:paraId="319F15FA" w14:textId="1F398094" w:rsidR="006111AA" w:rsidRPr="00C76556" w:rsidRDefault="006111AA">
      <w:pPr>
        <w:pStyle w:val="Textpoznpodarou"/>
        <w:rPr>
          <w:rFonts w:ascii="Open Sans" w:hAnsi="Open Sans" w:cstheme="minorBidi"/>
        </w:rPr>
      </w:pPr>
      <w:r w:rsidRPr="00C76556">
        <w:rPr>
          <w:rStyle w:val="Znakapoznpodarou"/>
        </w:rPr>
        <w:footnoteRef/>
      </w:r>
      <w:r w:rsidRPr="00C76556">
        <w:t xml:space="preserve"> </w:t>
      </w:r>
      <w:r w:rsidR="00C76556" w:rsidRPr="00C76556">
        <w:rPr>
          <w:rFonts w:eastAsiaTheme="minorHAnsi"/>
          <w:lang w:eastAsia="en-US"/>
        </w:rPr>
        <w:t>TUPA R. SILALAHI, Fitriani, Togar M. SIMATUPANG a Manahan P. SIALLAGAN. Biodiesel produced from palm oil in Indonesia: Current status and opportunities. </w:t>
      </w:r>
      <w:r w:rsidR="00C76556" w:rsidRPr="00C76556">
        <w:rPr>
          <w:rFonts w:eastAsiaTheme="minorHAnsi"/>
          <w:i/>
          <w:iCs/>
          <w:lang w:eastAsia="en-US"/>
        </w:rPr>
        <w:t>AIMS Energy</w:t>
      </w:r>
      <w:r w:rsidR="00C76556" w:rsidRPr="00C76556">
        <w:rPr>
          <w:rFonts w:eastAsiaTheme="minorHAnsi"/>
          <w:lang w:eastAsia="en-US"/>
        </w:rPr>
        <w:t> [online]. 2020,</w:t>
      </w:r>
      <w:r w:rsidR="00C76556" w:rsidRPr="004974A7">
        <w:rPr>
          <w:rFonts w:eastAsiaTheme="minorHAnsi"/>
          <w:lang w:eastAsia="en-US"/>
        </w:rPr>
        <w:t> 8</w:t>
      </w:r>
      <w:r w:rsidR="00C76556" w:rsidRPr="00C76556">
        <w:rPr>
          <w:rFonts w:eastAsiaTheme="minorHAnsi"/>
          <w:lang w:eastAsia="en-US"/>
        </w:rPr>
        <w:t>(1), 81-101 [cit. 2021-9-4]. ISSN 2333-8334. Dostupné z: doi:10.3934/energy.2020.1.81</w:t>
      </w:r>
      <w:r w:rsidR="00C76556" w:rsidRPr="00C76556">
        <w:t>.</w:t>
      </w:r>
    </w:p>
  </w:footnote>
  <w:footnote w:id="25">
    <w:p w14:paraId="2511AE4D" w14:textId="77777777" w:rsidR="003F260B" w:rsidRPr="00766D23" w:rsidRDefault="003F260B" w:rsidP="003F260B">
      <w:pPr>
        <w:pStyle w:val="Textpoznpodarou"/>
      </w:pPr>
      <w:r w:rsidRPr="00766D23">
        <w:rPr>
          <w:rStyle w:val="Znakapoznpodarou"/>
        </w:rPr>
        <w:footnoteRef/>
      </w:r>
      <w:r w:rsidRPr="00766D23">
        <w:t xml:space="preserve"> </w:t>
      </w:r>
      <w:r w:rsidRPr="00766D23">
        <w:rPr>
          <w:shd w:val="clear" w:color="auto" w:fill="FFFFFF"/>
        </w:rPr>
        <w:t>50 otázek a odpovědí: aneb Vše, co jste kdy chtěli (anebo nechtěli) vědět o palmovém a jiných olejích. </w:t>
      </w:r>
      <w:r w:rsidRPr="00766D23">
        <w:rPr>
          <w:i/>
          <w:iCs/>
          <w:shd w:val="clear" w:color="auto" w:fill="FFFFFF"/>
        </w:rPr>
        <w:t>KOALICE PROTI PALMOVÉMU OLEJI</w:t>
      </w:r>
      <w:r w:rsidRPr="00766D23">
        <w:rPr>
          <w:shd w:val="clear" w:color="auto" w:fill="FFFFFF"/>
        </w:rPr>
        <w:t> [online]. [cit. 2021-02-10]. Dostupné z: http://www.stoppalmovemuoleji.cz/docs/FAQ.pdf. str 5.</w:t>
      </w:r>
    </w:p>
  </w:footnote>
  <w:footnote w:id="26">
    <w:p w14:paraId="40F27B06" w14:textId="062F56AF" w:rsidR="00003DF9" w:rsidRPr="00766D23" w:rsidRDefault="00003DF9" w:rsidP="00003DF9">
      <w:pPr>
        <w:rPr>
          <w:sz w:val="20"/>
          <w:szCs w:val="20"/>
        </w:rPr>
      </w:pPr>
      <w:r w:rsidRPr="00766D23">
        <w:rPr>
          <w:rStyle w:val="Znakapoznpodarou"/>
          <w:sz w:val="20"/>
          <w:szCs w:val="20"/>
        </w:rPr>
        <w:footnoteRef/>
      </w:r>
      <w:r w:rsidRPr="00766D23">
        <w:rPr>
          <w:sz w:val="20"/>
          <w:szCs w:val="20"/>
        </w:rPr>
        <w:t xml:space="preserve"> </w:t>
      </w:r>
      <w:r w:rsidRPr="00766D23">
        <w:rPr>
          <w:sz w:val="20"/>
          <w:szCs w:val="20"/>
          <w:shd w:val="clear" w:color="auto" w:fill="FFFFFF"/>
        </w:rPr>
        <w:t>TEJASWI, Giri.</w:t>
      </w:r>
      <w:r w:rsidRPr="00766D23">
        <w:rPr>
          <w:rStyle w:val="apple-converted-space"/>
          <w:sz w:val="20"/>
          <w:szCs w:val="20"/>
          <w:shd w:val="clear" w:color="auto" w:fill="FFFFFF"/>
        </w:rPr>
        <w:t> </w:t>
      </w:r>
      <w:r w:rsidRPr="00766D23">
        <w:rPr>
          <w:i/>
          <w:iCs/>
          <w:sz w:val="20"/>
          <w:szCs w:val="20"/>
        </w:rPr>
        <w:t>MANUAL ON DEFORESTATION, DEGRADATION, AND FRAGMENTATION USING REMOTE SENSING AND GIS</w:t>
      </w:r>
      <w:r w:rsidRPr="00766D23">
        <w:rPr>
          <w:rStyle w:val="apple-converted-space"/>
          <w:sz w:val="20"/>
          <w:szCs w:val="20"/>
          <w:shd w:val="clear" w:color="auto" w:fill="FFFFFF"/>
        </w:rPr>
        <w:t> </w:t>
      </w:r>
      <w:r w:rsidRPr="00766D23">
        <w:rPr>
          <w:sz w:val="20"/>
          <w:szCs w:val="20"/>
          <w:shd w:val="clear" w:color="auto" w:fill="FFFFFF"/>
        </w:rPr>
        <w:t>[online]. Řím: Food and Agriculture Organization of the United Nations, 2007 [cit. 2021-9-4]. Dostupné z: http://www.fao.org/forestry/18222-045c26b711a976bb9d0d17386ee8f0e37.pdf.</w:t>
      </w:r>
    </w:p>
  </w:footnote>
  <w:footnote w:id="27">
    <w:p w14:paraId="228DC350" w14:textId="7482AC9E" w:rsidR="00766D23" w:rsidRPr="00766D23" w:rsidRDefault="00766D23">
      <w:pPr>
        <w:pStyle w:val="Textpoznpodarou"/>
        <w:rPr>
          <w:rFonts w:ascii="Open Sans" w:hAnsi="Open Sans" w:cstheme="minorBidi"/>
        </w:rPr>
      </w:pPr>
      <w:r w:rsidRPr="00766D23">
        <w:rPr>
          <w:rStyle w:val="Znakapoznpodarou"/>
        </w:rPr>
        <w:footnoteRef/>
      </w:r>
      <w:r w:rsidRPr="00766D23">
        <w:t xml:space="preserve"> </w:t>
      </w:r>
      <w:r w:rsidRPr="00766D23">
        <w:rPr>
          <w:rFonts w:eastAsiaTheme="minorHAnsi"/>
          <w:lang w:eastAsia="en-US"/>
        </w:rPr>
        <w:t>MEIJAARD, Erik. The environmental impacts of palm oil in context. </w:t>
      </w:r>
      <w:r w:rsidRPr="00766D23">
        <w:rPr>
          <w:rFonts w:eastAsiaTheme="minorHAnsi"/>
          <w:i/>
          <w:iCs/>
          <w:lang w:eastAsia="en-US"/>
        </w:rPr>
        <w:t>Nature plants</w:t>
      </w:r>
      <w:r w:rsidRPr="00766D23">
        <w:rPr>
          <w:rFonts w:eastAsiaTheme="minorHAnsi"/>
          <w:lang w:eastAsia="en-US"/>
        </w:rPr>
        <w:t> [online]. 2020 [cit. 2021-9-4]. Dostupné z: https://www.nature.com/articles/s41477-020-00813-w</w:t>
      </w:r>
      <w:r w:rsidRPr="00766D23">
        <w:t>.</w:t>
      </w:r>
    </w:p>
  </w:footnote>
  <w:footnote w:id="28">
    <w:p w14:paraId="2122B59B" w14:textId="6DDCC650" w:rsidR="00A930DF" w:rsidRDefault="00A930DF">
      <w:pPr>
        <w:pStyle w:val="Textpoznpodarou"/>
      </w:pPr>
      <w:r>
        <w:rPr>
          <w:rStyle w:val="Znakapoznpodarou"/>
        </w:rPr>
        <w:footnoteRef/>
      </w:r>
      <w:r>
        <w:t xml:space="preserve"> </w:t>
      </w:r>
      <w:r w:rsidRPr="00A930DF">
        <w:t>NIRMALA, Ronna. Indonesian Activists: New Rules on Palm Oil Plantations Could Threaten Forests’ Survival. </w:t>
      </w:r>
      <w:r w:rsidRPr="00A930DF">
        <w:rPr>
          <w:i/>
          <w:iCs/>
        </w:rPr>
        <w:t>BenarNews</w:t>
      </w:r>
      <w:r w:rsidRPr="00A930DF">
        <w:t> [online]. 23. 9. 2021 [cit. 2021-11-06]. Dostupné z: https://www.benarnews.org/english/news/indonesian/indonesia-palm-oil-moratorium-ends-09232021154504.html</w:t>
      </w:r>
      <w:r>
        <w:t>.</w:t>
      </w:r>
    </w:p>
  </w:footnote>
  <w:footnote w:id="29">
    <w:p w14:paraId="46EA75C3" w14:textId="12843DE8" w:rsidR="00587CEE" w:rsidRPr="00587CEE" w:rsidRDefault="00587CEE">
      <w:pPr>
        <w:pStyle w:val="Textpoznpodarou"/>
      </w:pPr>
      <w:r w:rsidRPr="00587CEE">
        <w:rPr>
          <w:rStyle w:val="Znakapoznpodarou"/>
        </w:rPr>
        <w:footnoteRef/>
      </w:r>
      <w:r w:rsidRPr="00587CEE">
        <w:t xml:space="preserve"> </w:t>
      </w:r>
      <w:r w:rsidRPr="00766D23">
        <w:rPr>
          <w:rFonts w:eastAsiaTheme="minorHAnsi"/>
          <w:lang w:eastAsia="en-US"/>
        </w:rPr>
        <w:t>MEIJAARD, Erik. The environmental impacts of palm oil</w:t>
      </w:r>
      <w:r w:rsidR="00E30112">
        <w:rPr>
          <w:rFonts w:eastAsiaTheme="minorHAnsi"/>
          <w:lang w:eastAsia="en-US"/>
        </w:rPr>
        <w:t>…</w:t>
      </w:r>
    </w:p>
  </w:footnote>
  <w:footnote w:id="30">
    <w:p w14:paraId="67AFB085" w14:textId="3E462CC0" w:rsidR="002321B2" w:rsidRDefault="002321B2">
      <w:pPr>
        <w:pStyle w:val="Textpoznpodarou"/>
      </w:pPr>
      <w:r>
        <w:rPr>
          <w:rStyle w:val="Znakapoznpodarou"/>
        </w:rPr>
        <w:footnoteRef/>
      </w:r>
      <w:r>
        <w:t xml:space="preserve"> </w:t>
      </w:r>
      <w:r w:rsidRPr="00DA2F8B">
        <w:t>Palm oil industry in Indonesia- statistics &amp; facts. </w:t>
      </w:r>
      <w:r w:rsidRPr="00DA2F8B">
        <w:rPr>
          <w:i/>
          <w:iCs/>
        </w:rPr>
        <w:t>Statista</w:t>
      </w:r>
      <w:r w:rsidRPr="00DA2F8B">
        <w:t> [online]. 2021 [cit. 2021-9-5]. Dostupné z: https://www.statista.com/topics/5921/palm-oil-industry-in-indonesia/</w:t>
      </w:r>
      <w:r>
        <w:t>.</w:t>
      </w:r>
    </w:p>
  </w:footnote>
  <w:footnote w:id="31">
    <w:p w14:paraId="4C3F1ED5" w14:textId="7BF93970" w:rsidR="003E610C" w:rsidRDefault="003E610C">
      <w:pPr>
        <w:pStyle w:val="Textpoznpodarou"/>
      </w:pPr>
      <w:r>
        <w:rPr>
          <w:rStyle w:val="Znakapoznpodarou"/>
        </w:rPr>
        <w:footnoteRef/>
      </w:r>
      <w:r>
        <w:t xml:space="preserve"> </w:t>
      </w:r>
      <w:r w:rsidRPr="003E610C">
        <w:t>Palm Oil. </w:t>
      </w:r>
      <w:r w:rsidRPr="003E610C">
        <w:rPr>
          <w:i/>
          <w:iCs/>
        </w:rPr>
        <w:t>INDONESIA-INVESTMENTS</w:t>
      </w:r>
      <w:r w:rsidRPr="003E610C">
        <w:t> [online]. 2017 [cit. 2021-9-5]. Dostupné z: https://www.indonesia-investments.com/business/commodities/palm-oil/item166</w:t>
      </w:r>
      <w:r>
        <w:t>.</w:t>
      </w:r>
    </w:p>
  </w:footnote>
  <w:footnote w:id="32">
    <w:p w14:paraId="59212DED" w14:textId="52D49557" w:rsidR="00400E56" w:rsidRDefault="00400E56">
      <w:pPr>
        <w:pStyle w:val="Textpoznpodarou"/>
      </w:pPr>
      <w:r>
        <w:rPr>
          <w:rStyle w:val="Znakapoznpodarou"/>
        </w:rPr>
        <w:footnoteRef/>
      </w:r>
      <w:r>
        <w:t xml:space="preserve"> </w:t>
      </w:r>
      <w:r w:rsidR="00AB2E47" w:rsidRPr="00AB2E47">
        <w:t>Total land area of oil palm plantations in Indonesia from 2010 to 2019. </w:t>
      </w:r>
      <w:r w:rsidR="00AB2E47" w:rsidRPr="00AB2E47">
        <w:rPr>
          <w:i/>
          <w:iCs/>
        </w:rPr>
        <w:t>Statista</w:t>
      </w:r>
      <w:r w:rsidR="00AB2E47" w:rsidRPr="00AB2E47">
        <w:t> [online]. 2021 [cit. 2021-9-5]. Dostupné z: https://www.statista.com/statistics/971424/total-area-of-oil-palm-plantations-indonesia/</w:t>
      </w:r>
      <w:r w:rsidR="00AB2E47">
        <w:t>.</w:t>
      </w:r>
    </w:p>
  </w:footnote>
  <w:footnote w:id="33">
    <w:p w14:paraId="314AB853" w14:textId="348B6036" w:rsidR="009C7AB5" w:rsidRPr="009C7AB5" w:rsidRDefault="009C7AB5">
      <w:pPr>
        <w:pStyle w:val="Textpoznpodarou"/>
      </w:pPr>
      <w:r>
        <w:rPr>
          <w:rStyle w:val="Znakapoznpodarou"/>
        </w:rPr>
        <w:footnoteRef/>
      </w:r>
      <w:r>
        <w:t xml:space="preserve"> </w:t>
      </w:r>
      <w:r>
        <w:rPr>
          <w:b/>
          <w:bCs/>
        </w:rPr>
        <w:t xml:space="preserve">Wilmar International </w:t>
      </w:r>
      <w:r>
        <w:t>= singapurská holdingová společnost zaměřující se na zpracování potravin a investice.</w:t>
      </w:r>
    </w:p>
  </w:footnote>
  <w:footnote w:id="34">
    <w:p w14:paraId="6BA5D490" w14:textId="5FB50D35" w:rsidR="009C7AB5" w:rsidRPr="009C7AB5" w:rsidRDefault="009C7AB5">
      <w:pPr>
        <w:pStyle w:val="Textpoznpodarou"/>
      </w:pPr>
      <w:r>
        <w:rPr>
          <w:rStyle w:val="Znakapoznpodarou"/>
        </w:rPr>
        <w:footnoteRef/>
      </w:r>
      <w:r>
        <w:t xml:space="preserve"> </w:t>
      </w:r>
      <w:r>
        <w:rPr>
          <w:b/>
          <w:bCs/>
        </w:rPr>
        <w:t xml:space="preserve">Golden-Agri Resources </w:t>
      </w:r>
      <w:r>
        <w:t>= singapurská společnost zaměřující se na palmový olej.</w:t>
      </w:r>
    </w:p>
  </w:footnote>
  <w:footnote w:id="35">
    <w:p w14:paraId="0DD3381D" w14:textId="7EB389D2" w:rsidR="009C7AB5" w:rsidRDefault="009C7AB5">
      <w:pPr>
        <w:pStyle w:val="Textpoznpodarou"/>
      </w:pPr>
      <w:r>
        <w:rPr>
          <w:rStyle w:val="Znakapoznpodarou"/>
        </w:rPr>
        <w:footnoteRef/>
      </w:r>
      <w:r>
        <w:t xml:space="preserve"> </w:t>
      </w:r>
      <w:r w:rsidRPr="00DA2F8B">
        <w:t>Palm oil industry in Indonesia- statistics &amp; facts. </w:t>
      </w:r>
      <w:r w:rsidRPr="00DA2F8B">
        <w:rPr>
          <w:i/>
          <w:iCs/>
        </w:rPr>
        <w:t>Statista</w:t>
      </w:r>
      <w:r w:rsidR="00E30112">
        <w:t>…</w:t>
      </w:r>
    </w:p>
  </w:footnote>
  <w:footnote w:id="36">
    <w:p w14:paraId="2C75FC8F" w14:textId="77777777" w:rsidR="0012152A" w:rsidRPr="00122553" w:rsidRDefault="0012152A" w:rsidP="0012152A">
      <w:pPr>
        <w:pStyle w:val="Textpoznpodarou"/>
      </w:pPr>
      <w:r>
        <w:rPr>
          <w:rStyle w:val="Znakapoznpodarou"/>
        </w:rPr>
        <w:footnoteRef/>
      </w:r>
      <w:r>
        <w:t xml:space="preserve"> </w:t>
      </w:r>
      <w:r>
        <w:rPr>
          <w:b/>
          <w:bCs/>
        </w:rPr>
        <w:t xml:space="preserve">Mezinárodní organizace práce </w:t>
      </w:r>
      <w:r>
        <w:t xml:space="preserve">= organizace OSN </w:t>
      </w:r>
      <w:r w:rsidRPr="00122553">
        <w:t>usilující o prosazování sociální spravedlnosti a mezinárodně uznávaných pracovních práv</w:t>
      </w:r>
      <w:r>
        <w:t>.</w:t>
      </w:r>
    </w:p>
  </w:footnote>
  <w:footnote w:id="37">
    <w:p w14:paraId="4566C6E7" w14:textId="77777777" w:rsidR="0012152A" w:rsidRDefault="0012152A" w:rsidP="0012152A">
      <w:pPr>
        <w:pStyle w:val="Textpoznpodarou"/>
      </w:pPr>
      <w:r>
        <w:rPr>
          <w:rStyle w:val="Znakapoznpodarou"/>
        </w:rPr>
        <w:footnoteRef/>
      </w:r>
      <w:r>
        <w:t xml:space="preserve"> </w:t>
      </w:r>
      <w:r w:rsidRPr="00663D3D">
        <w:t>ADVANCING WORKERS’ RIGHTS IN INDONESIA’S PALM OIL SECTOR PROJECT CALL FOR EXPRESSION OF INTEREST ACTION RESEARCH ON FREEDOM of ASSOCIATION AND COLLECTIVE BARGAINING IN INDONESIA’S PALM OIL SECTOR. </w:t>
      </w:r>
      <w:r w:rsidRPr="00663D3D">
        <w:rPr>
          <w:i/>
          <w:iCs/>
        </w:rPr>
        <w:t>ILO</w:t>
      </w:r>
      <w:r w:rsidRPr="00663D3D">
        <w:t> [online]. [cit. 2021-10-11]. Dostupné z: https://www.ilo.org/wcmsp5/groups/public/---asia/---ro-bangkok/---ilo-jakarta/documents/genericdocument/wcms_734058.pdf</w:t>
      </w:r>
      <w:r>
        <w:t>.</w:t>
      </w:r>
    </w:p>
  </w:footnote>
  <w:footnote w:id="38">
    <w:p w14:paraId="12E9544D" w14:textId="0FDFF580" w:rsidR="0012152A" w:rsidRDefault="0012152A" w:rsidP="0012152A">
      <w:pPr>
        <w:pStyle w:val="Textpoznpodarou"/>
      </w:pPr>
      <w:r>
        <w:rPr>
          <w:rStyle w:val="Znakapoznpodarou"/>
        </w:rPr>
        <w:footnoteRef/>
      </w:r>
      <w:r>
        <w:t xml:space="preserve"> </w:t>
      </w:r>
      <w:r w:rsidRPr="00122553">
        <w:t>Industri Kelapa Sawit Indonesia: Menjaga Keseimbangan Aspek Sosial, Ekonomi, dan Lingkungan. </w:t>
      </w:r>
      <w:r w:rsidRPr="00122553">
        <w:rPr>
          <w:i/>
          <w:iCs/>
        </w:rPr>
        <w:t>KEMENTERIAN KOORDINATOR BIDANG PEREKONOMIAN REPUBLIK INDONESIA</w:t>
      </w:r>
      <w:r w:rsidR="00E30112">
        <w:rPr>
          <w:i/>
          <w:iCs/>
        </w:rPr>
        <w:t xml:space="preserve"> </w:t>
      </w:r>
      <w:r w:rsidRPr="00122553">
        <w:t>[online]. 22 April 2021 [cit. 2021-10-11]. Dostupné z: https://www.ekon.go.id/publikasi/detail/2921/industri-kelapa-sawit-indonesia-menjaga-keseimbangan-aspek-sosial-ekonomi-dan-lingkungan</w:t>
      </w:r>
      <w:r>
        <w:t>.</w:t>
      </w:r>
    </w:p>
  </w:footnote>
  <w:footnote w:id="39">
    <w:p w14:paraId="1C53D349" w14:textId="00590983" w:rsidR="0012152A" w:rsidRDefault="0012152A" w:rsidP="0012152A">
      <w:pPr>
        <w:pStyle w:val="Textpoznpodarou"/>
      </w:pPr>
      <w:r>
        <w:rPr>
          <w:rStyle w:val="Znakapoznpodarou"/>
        </w:rPr>
        <w:footnoteRef/>
      </w:r>
      <w:r>
        <w:t xml:space="preserve"> </w:t>
      </w:r>
      <w:r w:rsidRPr="00663D3D">
        <w:t>ADVANCING WORKERS’ RIGHTS IN INDONESIA’S PALM OIL SECTOR</w:t>
      </w:r>
      <w:r w:rsidR="00E30112">
        <w:t>…</w:t>
      </w:r>
    </w:p>
  </w:footnote>
  <w:footnote w:id="40">
    <w:p w14:paraId="56DD4BAB" w14:textId="77777777" w:rsidR="0012152A" w:rsidRDefault="0012152A" w:rsidP="0012152A">
      <w:pPr>
        <w:pStyle w:val="Textpoznpodarou"/>
      </w:pPr>
      <w:r>
        <w:rPr>
          <w:rStyle w:val="Znakapoznpodarou"/>
        </w:rPr>
        <w:footnoteRef/>
      </w:r>
      <w:r>
        <w:t xml:space="preserve"> </w:t>
      </w:r>
      <w:r w:rsidRPr="001F6745">
        <w:t>Cíle udržitelného rozvoje (SDGs). </w:t>
      </w:r>
      <w:r w:rsidRPr="001F6745">
        <w:rPr>
          <w:i/>
          <w:iCs/>
        </w:rPr>
        <w:t>United Nations</w:t>
      </w:r>
      <w:r w:rsidRPr="001F6745">
        <w:t> [online]. [cit. 2021-10-11]. Dostupné z: https://www.osn.cz/osn/hlavni-temata/sdgs/</w:t>
      </w:r>
      <w:r>
        <w:t>.</w:t>
      </w:r>
    </w:p>
  </w:footnote>
  <w:footnote w:id="41">
    <w:p w14:paraId="672DF104" w14:textId="11DDA236" w:rsidR="00256AB7" w:rsidRDefault="00256AB7">
      <w:pPr>
        <w:pStyle w:val="Textpoznpodarou"/>
      </w:pPr>
      <w:r>
        <w:rPr>
          <w:rStyle w:val="Znakapoznpodarou"/>
        </w:rPr>
        <w:footnoteRef/>
      </w:r>
      <w:r>
        <w:t xml:space="preserve"> </w:t>
      </w:r>
      <w:r w:rsidRPr="00256AB7">
        <w:rPr>
          <w:i/>
          <w:iCs/>
        </w:rPr>
        <w:t>Food and agriculture global value chains: Drivers and constraints for occupational safety and health improvement</w:t>
      </w:r>
      <w:r w:rsidRPr="00256AB7">
        <w:t> [online]. Switzerland: International Labour Organization 2017, 2017 [cit. 2021-10-17]. ISBN 978-92-2-130287-2.</w:t>
      </w:r>
    </w:p>
  </w:footnote>
  <w:footnote w:id="42">
    <w:p w14:paraId="2D629513" w14:textId="34FC2CD3" w:rsidR="0012152A" w:rsidRDefault="0012152A">
      <w:pPr>
        <w:pStyle w:val="Textpoznpodarou"/>
      </w:pPr>
      <w:r>
        <w:rPr>
          <w:rStyle w:val="Znakapoznpodarou"/>
        </w:rPr>
        <w:footnoteRef/>
      </w:r>
      <w:r>
        <w:t xml:space="preserve"> </w:t>
      </w:r>
      <w:r w:rsidRPr="0012152A">
        <w:t>Our Organisation. </w:t>
      </w:r>
      <w:r w:rsidRPr="0012152A">
        <w:rPr>
          <w:i/>
          <w:iCs/>
        </w:rPr>
        <w:t>RSPO</w:t>
      </w:r>
      <w:r w:rsidRPr="0012152A">
        <w:t> [online]. [cit. 2021-10-18]. Dostupné z: https://rspo.org/about/our-organisation</w:t>
      </w:r>
      <w:r>
        <w:t>.</w:t>
      </w:r>
    </w:p>
  </w:footnote>
  <w:footnote w:id="43">
    <w:p w14:paraId="43A80707" w14:textId="0AF8A8D0" w:rsidR="0012152A" w:rsidRDefault="0012152A">
      <w:pPr>
        <w:pStyle w:val="Textpoznpodarou"/>
      </w:pPr>
      <w:r>
        <w:rPr>
          <w:rStyle w:val="Znakapoznpodarou"/>
        </w:rPr>
        <w:footnoteRef/>
      </w:r>
      <w:r>
        <w:t xml:space="preserve"> </w:t>
      </w:r>
      <w:r w:rsidRPr="0012152A">
        <w:rPr>
          <w:i/>
          <w:iCs/>
        </w:rPr>
        <w:t>SEIZING OPPORTUNITIES EXPANDING RESPONSIBLY: SUSTAINABILITY REPORT 2013</w:t>
      </w:r>
      <w:r w:rsidRPr="0012152A">
        <w:t> [online]. Indofood Agri Resources, 2013 [cit. 2021-10-18]. Dostupné z: http://www.indofoodagri.com/misc/sr2013.pdf</w:t>
      </w:r>
      <w:r>
        <w:t>.</w:t>
      </w:r>
    </w:p>
  </w:footnote>
  <w:footnote w:id="44">
    <w:p w14:paraId="7189A573" w14:textId="3A97EF0C" w:rsidR="0012152A" w:rsidRDefault="0012152A">
      <w:pPr>
        <w:pStyle w:val="Textpoznpodarou"/>
      </w:pPr>
      <w:r>
        <w:rPr>
          <w:rStyle w:val="Znakapoznpodarou"/>
        </w:rPr>
        <w:footnoteRef/>
      </w:r>
      <w:r>
        <w:t xml:space="preserve"> </w:t>
      </w:r>
      <w:r w:rsidRPr="0012152A">
        <w:t>WINARNI, Rahmawati Retno. </w:t>
      </w:r>
      <w:r w:rsidRPr="0012152A">
        <w:rPr>
          <w:i/>
          <w:iCs/>
        </w:rPr>
        <w:t>Beyond EU, RSPO and ISPO Sustainability Requirements</w:t>
      </w:r>
      <w:r w:rsidRPr="0012152A">
        <w:t> [online]. 27 October 2014 [cit. 2021-10-18]. Dostupné z: https://www.tuk.or.id/wp-content/uploads/2015/01/TuK-Beyond-EU-RSPO-and-ISPO-Sustainability-Requirements.pdf</w:t>
      </w:r>
      <w:r>
        <w:t>.</w:t>
      </w:r>
    </w:p>
  </w:footnote>
  <w:footnote w:id="45">
    <w:p w14:paraId="6B710A6B" w14:textId="1D1CD0EE" w:rsidR="0012152A" w:rsidRDefault="0012152A">
      <w:pPr>
        <w:pStyle w:val="Textpoznpodarou"/>
      </w:pPr>
      <w:r>
        <w:rPr>
          <w:rStyle w:val="Znakapoznpodarou"/>
        </w:rPr>
        <w:footnoteRef/>
      </w:r>
      <w:r>
        <w:t xml:space="preserve"> </w:t>
      </w:r>
      <w:r w:rsidRPr="00256AB7">
        <w:rPr>
          <w:i/>
          <w:iCs/>
        </w:rPr>
        <w:t>Food and agriculture global value chains: Drivers and</w:t>
      </w:r>
      <w:r w:rsidR="00E30112">
        <w:rPr>
          <w:i/>
          <w:iCs/>
        </w:rPr>
        <w:t>..</w:t>
      </w:r>
      <w:r w:rsidRPr="00256AB7">
        <w:t>.</w:t>
      </w:r>
    </w:p>
  </w:footnote>
  <w:footnote w:id="46">
    <w:p w14:paraId="71A00DAA" w14:textId="77777777" w:rsidR="00EA39F6" w:rsidRPr="00722978" w:rsidRDefault="00EA39F6" w:rsidP="00A65A75">
      <w:pPr>
        <w:pStyle w:val="Textpoznpodarou"/>
      </w:pPr>
      <w:r w:rsidRPr="00722978">
        <w:rPr>
          <w:rStyle w:val="Znakapoznpodarou"/>
        </w:rPr>
        <w:footnoteRef/>
      </w:r>
      <w:r w:rsidRPr="00722978">
        <w:t xml:space="preserve"> WATTS, John D. a Silvia IRAWAN. </w:t>
      </w:r>
      <w:r w:rsidRPr="00722978">
        <w:rPr>
          <w:i/>
          <w:iCs/>
        </w:rPr>
        <w:t>Oil Palm in Indonesia</w:t>
      </w:r>
      <w:r w:rsidRPr="00722978">
        <w:t xml:space="preserve"> [online]. The World Bank, 2018, str. 6 [cit. 2020-09-28]. Dostupné z: https://www.profor.info/sites/profor.info/files/Oil%20Palm_Case%20Study_LEAVES_2018.pdf.</w:t>
      </w:r>
    </w:p>
  </w:footnote>
  <w:footnote w:id="47">
    <w:p w14:paraId="24391F08" w14:textId="77777777" w:rsidR="00EA39F6" w:rsidRPr="00722978" w:rsidRDefault="00EA39F6" w:rsidP="00A65A75">
      <w:pPr>
        <w:pStyle w:val="Textpoznpodarou"/>
      </w:pPr>
      <w:r w:rsidRPr="00722978">
        <w:rPr>
          <w:rStyle w:val="Znakapoznpodarou"/>
        </w:rPr>
        <w:footnoteRef/>
      </w:r>
      <w:r w:rsidRPr="00722978">
        <w:t xml:space="preserve"> LARSON, Donald F. </w:t>
      </w:r>
      <w:r w:rsidRPr="00722978">
        <w:rPr>
          <w:i/>
          <w:iCs/>
        </w:rPr>
        <w:t>Indonesia's Palm Oil Subsector</w:t>
      </w:r>
      <w:r w:rsidRPr="00722978">
        <w:t xml:space="preserve"> [online]. The World Bank, 1996, str. 4 [cit. 2020-09-28]. Dostupné z: http://documents1.worldbank.org/curated/en/824561468751147284/pdf/multi-page.pdf.</w:t>
      </w:r>
    </w:p>
  </w:footnote>
  <w:footnote w:id="48">
    <w:p w14:paraId="3E683B84" w14:textId="7038B76C" w:rsidR="00EA39F6" w:rsidRPr="00722978" w:rsidRDefault="00EA39F6" w:rsidP="00A65A75">
      <w:pPr>
        <w:pStyle w:val="Textpoznpodarou"/>
      </w:pPr>
      <w:r w:rsidRPr="00722978">
        <w:rPr>
          <w:rStyle w:val="Znakapoznpodarou"/>
        </w:rPr>
        <w:footnoteRef/>
      </w:r>
      <w:r w:rsidRPr="00722978">
        <w:t xml:space="preserve"> WATTS, John D. a Silvia IRAWAN. </w:t>
      </w:r>
      <w:r w:rsidRPr="00722978">
        <w:rPr>
          <w:i/>
          <w:iCs/>
        </w:rPr>
        <w:t>Oil Palm in Indonesia</w:t>
      </w:r>
      <w:r w:rsidR="00E30112">
        <w:t>…</w:t>
      </w:r>
    </w:p>
  </w:footnote>
  <w:footnote w:id="49">
    <w:p w14:paraId="3FC006FA" w14:textId="77777777" w:rsidR="00EA39F6" w:rsidRPr="005400D3" w:rsidRDefault="00EA39F6" w:rsidP="00A65A75">
      <w:pPr>
        <w:pStyle w:val="Textpoznpodarou"/>
      </w:pPr>
      <w:r w:rsidRPr="00722978">
        <w:rPr>
          <w:rStyle w:val="Znakapoznpodarou"/>
        </w:rPr>
        <w:footnoteRef/>
      </w:r>
      <w:r w:rsidRPr="00722978">
        <w:t xml:space="preserve"> BUDIDARSONO, Suseno, Ari SUSANTI a Annelies ZOOMERS. Oil Palm Plantations in Indonesia: The Implications for Migration, Settlement/Resettlement and Local Economic Development. FANG, Zhen, ed. </w:t>
      </w:r>
      <w:r w:rsidRPr="00722978">
        <w:rPr>
          <w:i/>
          <w:iCs/>
        </w:rPr>
        <w:t>Biofuels - Economy, Environment and Sustainability</w:t>
      </w:r>
      <w:r w:rsidRPr="00722978">
        <w:t xml:space="preserve"> [online]. InTech, 2013, 2013-01-23 [cit. 2020-09-28]. Dostupné z:</w:t>
      </w:r>
      <w:r w:rsidRPr="00722978">
        <w:br/>
        <w:t>https://www.intechopen.com/books/biofuels-economy-environment-and-sustainability/oil-palm-plantations-in-indonesia-the-implications-for-migration-settlement-resettlement-and-local-e.</w:t>
      </w:r>
    </w:p>
  </w:footnote>
  <w:footnote w:id="50">
    <w:p w14:paraId="44D87E5C" w14:textId="35207F36" w:rsidR="00EA39F6" w:rsidRPr="00722978" w:rsidRDefault="00EA39F6" w:rsidP="00A65A75">
      <w:pPr>
        <w:pStyle w:val="Textpoznpodarou"/>
      </w:pPr>
      <w:r w:rsidRPr="00722978">
        <w:rPr>
          <w:rStyle w:val="Znakapoznpodarou"/>
        </w:rPr>
        <w:footnoteRef/>
      </w:r>
      <w:r w:rsidRPr="00722978">
        <w:t xml:space="preserve"> BUDIDARSONO, Suseno, Ari SUSANTI a Annelies ZOOMERS. Oil Palm Plantations in Indonesia: The Implications for Migration</w:t>
      </w:r>
      <w:r w:rsidR="00E30112">
        <w:t>…</w:t>
      </w:r>
    </w:p>
  </w:footnote>
  <w:footnote w:id="51">
    <w:p w14:paraId="0EC47FC1" w14:textId="4B422F45" w:rsidR="00A82419" w:rsidRDefault="00A82419">
      <w:pPr>
        <w:pStyle w:val="Textpoznpodarou"/>
      </w:pPr>
      <w:r w:rsidRPr="00756C3C">
        <w:rPr>
          <w:rStyle w:val="Znakapoznpodarou"/>
        </w:rPr>
        <w:footnoteRef/>
      </w:r>
      <w:r w:rsidRPr="00756C3C">
        <w:t xml:space="preserve"> </w:t>
      </w:r>
      <w:r w:rsidR="00EC65C5" w:rsidRPr="00756C3C">
        <w:t>GIACOMIN, Valeria. </w:t>
      </w:r>
      <w:r w:rsidR="00EC65C5" w:rsidRPr="00756C3C">
        <w:rPr>
          <w:i/>
          <w:iCs/>
        </w:rPr>
        <w:t>The transformation of the global palm oil cluster: dynamics of cluster competition between Africa and Southeast Asia</w:t>
      </w:r>
      <w:r w:rsidR="00EC65C5" w:rsidRPr="00756C3C">
        <w:t> [online]. 31 October 2018 [cit. 2021-12-10]. Dostupné z: https://www.cambridge.org/core/journals/journal-of-global-history/article/transformation-of-the-global-palm-oil-cluster-dynamics-of-cluster-competition-between-africa-and-southeast-asia-c19001970/008738EA8606797034677A93AAD189DC#article.</w:t>
      </w:r>
    </w:p>
  </w:footnote>
  <w:footnote w:id="52">
    <w:p w14:paraId="40746B95" w14:textId="0B4EE6B7" w:rsidR="00EA39F6" w:rsidRPr="00722978" w:rsidRDefault="00EA39F6" w:rsidP="00A65A75">
      <w:pPr>
        <w:pStyle w:val="Textpoznpodarou"/>
      </w:pPr>
      <w:r w:rsidRPr="00722978">
        <w:rPr>
          <w:rStyle w:val="Znakapoznpodarou"/>
        </w:rPr>
        <w:footnoteRef/>
      </w:r>
      <w:r w:rsidRPr="00722978">
        <w:t xml:space="preserve"> </w:t>
      </w:r>
      <w:r w:rsidR="00A82419" w:rsidRPr="00722978">
        <w:t>BUDIDARSONO, Suseno, Ari SUSANTI a Annelies ZOOMERS. Oil Palm Plantations in Indonesia: The Implications for Migration</w:t>
      </w:r>
      <w:r w:rsidR="00A82419">
        <w:t>…</w:t>
      </w:r>
    </w:p>
  </w:footnote>
  <w:footnote w:id="53">
    <w:p w14:paraId="4D501D01" w14:textId="0C8D67C4" w:rsidR="00EA39F6" w:rsidRPr="00722978" w:rsidRDefault="00EA39F6">
      <w:pPr>
        <w:pStyle w:val="Textpoznpodarou"/>
      </w:pPr>
      <w:r w:rsidRPr="00722978">
        <w:rPr>
          <w:rStyle w:val="Znakapoznpodarou"/>
        </w:rPr>
        <w:footnoteRef/>
      </w:r>
      <w:r w:rsidRPr="00722978">
        <w:t xml:space="preserve"> </w:t>
      </w:r>
      <w:r w:rsidR="00E30112">
        <w:t>Ibid.</w:t>
      </w:r>
    </w:p>
  </w:footnote>
  <w:footnote w:id="54">
    <w:p w14:paraId="15757C18" w14:textId="7FB9D774" w:rsidR="00EA39F6" w:rsidRPr="000034A4" w:rsidRDefault="00EA39F6">
      <w:pPr>
        <w:pStyle w:val="Textpoznpodarou"/>
      </w:pPr>
      <w:r w:rsidRPr="00722978">
        <w:rPr>
          <w:rStyle w:val="Znakapoznpodarou"/>
        </w:rPr>
        <w:footnoteRef/>
      </w:r>
      <w:r w:rsidRPr="00722978">
        <w:t xml:space="preserve"> </w:t>
      </w:r>
      <w:r w:rsidR="0046044D" w:rsidRPr="00722978">
        <w:t xml:space="preserve">BAUDOIN, Alice. </w:t>
      </w:r>
      <w:r w:rsidR="0046044D" w:rsidRPr="00722978">
        <w:rPr>
          <w:i/>
          <w:iCs/>
        </w:rPr>
        <w:t>A short history of palm oil in Indonesia: A ‘success story’</w:t>
      </w:r>
      <w:r w:rsidR="0046044D" w:rsidRPr="00722978">
        <w:t xml:space="preserve"> [online]. 2017 [cit. 2020-11-09]. Dostupné z: https://www.jstor.org/stable/pdf/resrep16293.4.pdf.</w:t>
      </w:r>
    </w:p>
  </w:footnote>
  <w:footnote w:id="55">
    <w:p w14:paraId="57265832" w14:textId="18DC4640" w:rsidR="00EA39F6" w:rsidRPr="00722978" w:rsidRDefault="00EA39F6" w:rsidP="00240E4F">
      <w:pPr>
        <w:pStyle w:val="Textpoznpodarou"/>
      </w:pPr>
      <w:r w:rsidRPr="00722978">
        <w:rPr>
          <w:rStyle w:val="Znakapoznpodarou"/>
        </w:rPr>
        <w:footnoteRef/>
      </w:r>
      <w:r w:rsidRPr="00722978">
        <w:t xml:space="preserve"> </w:t>
      </w:r>
      <w:r w:rsidR="00110A73" w:rsidRPr="00722978">
        <w:t xml:space="preserve">BAUDOIN, Alice. </w:t>
      </w:r>
      <w:r w:rsidR="00110A73" w:rsidRPr="00722978">
        <w:rPr>
          <w:i/>
          <w:iCs/>
        </w:rPr>
        <w:t>A short history of palm oil in Indonesia</w:t>
      </w:r>
      <w:r w:rsidR="00110A73">
        <w:rPr>
          <w:i/>
          <w:iCs/>
        </w:rPr>
        <w:t>…</w:t>
      </w:r>
    </w:p>
  </w:footnote>
  <w:footnote w:id="56">
    <w:p w14:paraId="751247D5" w14:textId="77777777" w:rsidR="00EA39F6" w:rsidRPr="00722978" w:rsidRDefault="00EA39F6" w:rsidP="00240E4F">
      <w:pPr>
        <w:pStyle w:val="Textpoznpodarou"/>
      </w:pPr>
      <w:r w:rsidRPr="00722978">
        <w:rPr>
          <w:rStyle w:val="Znakapoznpodarou"/>
        </w:rPr>
        <w:footnoteRef/>
      </w:r>
      <w:r w:rsidRPr="00722978">
        <w:t xml:space="preserve"> </w:t>
      </w:r>
      <w:r w:rsidRPr="00722978">
        <w:rPr>
          <w:b/>
          <w:bCs/>
          <w:szCs w:val="24"/>
        </w:rPr>
        <w:t xml:space="preserve">Benjamin Higgins </w:t>
      </w:r>
      <w:r w:rsidRPr="00722978">
        <w:rPr>
          <w:szCs w:val="24"/>
        </w:rPr>
        <w:t>= finanční poradce indonéské vlády v rámci programu technické podpory OSN na počátku 50. let</w:t>
      </w:r>
      <w:r>
        <w:rPr>
          <w:szCs w:val="24"/>
        </w:rPr>
        <w:t>.</w:t>
      </w:r>
    </w:p>
  </w:footnote>
  <w:footnote w:id="57">
    <w:p w14:paraId="595AB621" w14:textId="33FD29F3" w:rsidR="00EA39F6" w:rsidRPr="00722978" w:rsidRDefault="00EA39F6" w:rsidP="00240E4F">
      <w:pPr>
        <w:pStyle w:val="Textpoznpodarou"/>
      </w:pPr>
      <w:r w:rsidRPr="00722978">
        <w:rPr>
          <w:rStyle w:val="Znakapoznpodarou"/>
        </w:rPr>
        <w:footnoteRef/>
      </w:r>
      <w:r w:rsidRPr="00722978">
        <w:t xml:space="preserve"> HIGGINS, Benjamin. Indonesia's Development Plans and Problems. </w:t>
      </w:r>
      <w:r w:rsidRPr="00722978">
        <w:rPr>
          <w:i/>
          <w:iCs/>
        </w:rPr>
        <w:t>Pacific Affairs</w:t>
      </w:r>
      <w:r w:rsidRPr="00722978">
        <w:t xml:space="preserve"> [online]. 1956, str. 114 [cit. 2020-11-08]. ISSN 0030851X. Dostupné z: </w:t>
      </w:r>
      <w:r w:rsidRPr="002349F1">
        <w:t>https://www.jstor.org/stable/2752601?seq=1#metadata_info_tab_contents</w:t>
      </w:r>
      <w:r>
        <w:t xml:space="preserve">, </w:t>
      </w:r>
      <w:r w:rsidRPr="00722978">
        <w:t>doi:10.2307/2752601.</w:t>
      </w:r>
    </w:p>
  </w:footnote>
  <w:footnote w:id="58">
    <w:p w14:paraId="080A04A8" w14:textId="7CEFBE39" w:rsidR="00EA39F6" w:rsidRPr="00A61848" w:rsidRDefault="00EA39F6" w:rsidP="00240E4F">
      <w:pPr>
        <w:pStyle w:val="Textpoznpodarou"/>
      </w:pPr>
      <w:r w:rsidRPr="00722978">
        <w:rPr>
          <w:rStyle w:val="Znakapoznpodarou"/>
        </w:rPr>
        <w:footnoteRef/>
      </w:r>
      <w:r w:rsidRPr="00722978">
        <w:t xml:space="preserve"> BAUDOIN, Alice. </w:t>
      </w:r>
      <w:r w:rsidRPr="00722978">
        <w:rPr>
          <w:i/>
          <w:iCs/>
        </w:rPr>
        <w:t>A short history of palm oil in Indonesia</w:t>
      </w:r>
      <w:r w:rsidR="00E30112">
        <w:rPr>
          <w:i/>
          <w:iCs/>
        </w:rPr>
        <w:t>…</w:t>
      </w:r>
    </w:p>
  </w:footnote>
  <w:footnote w:id="59">
    <w:p w14:paraId="03614D65" w14:textId="77777777" w:rsidR="00EA39F6" w:rsidRPr="001C4F6D" w:rsidRDefault="00EA39F6" w:rsidP="00674CF7">
      <w:pPr>
        <w:pStyle w:val="Textpoznpodarou"/>
      </w:pPr>
      <w:r w:rsidRPr="001C4F6D">
        <w:rPr>
          <w:rStyle w:val="Znakapoznpodarou"/>
        </w:rPr>
        <w:footnoteRef/>
      </w:r>
      <w:r w:rsidRPr="001C4F6D">
        <w:t xml:space="preserve"> </w:t>
      </w:r>
      <w:r>
        <w:rPr>
          <w:b/>
          <w:bCs/>
        </w:rPr>
        <w:t xml:space="preserve">Světová banka </w:t>
      </w:r>
      <w:r>
        <w:t xml:space="preserve">= sdružení dvou specializovaných organizací OSN, </w:t>
      </w:r>
      <w:r w:rsidRPr="001C4F6D">
        <w:t>které zajišťují finanční a technickou pomoc rozvíjejícím se zemím s cílem snížit chudobu a zlepšit životní podmínky na celém světě</w:t>
      </w:r>
      <w:r>
        <w:t>.</w:t>
      </w:r>
    </w:p>
  </w:footnote>
  <w:footnote w:id="60">
    <w:p w14:paraId="46E2BD2F" w14:textId="40C1555E" w:rsidR="00EA39F6" w:rsidRPr="00036816" w:rsidRDefault="00EA39F6" w:rsidP="00674CF7">
      <w:pPr>
        <w:pStyle w:val="Textpoznpodarou"/>
      </w:pPr>
      <w:r w:rsidRPr="00036816">
        <w:rPr>
          <w:rStyle w:val="Znakapoznpodarou"/>
        </w:rPr>
        <w:footnoteRef/>
      </w:r>
      <w:r w:rsidRPr="00036816">
        <w:t xml:space="preserve"> </w:t>
      </w:r>
      <w:r w:rsidRPr="00722978">
        <w:t xml:space="preserve">BAUDOIN, Alice. </w:t>
      </w:r>
      <w:r w:rsidRPr="00722978">
        <w:rPr>
          <w:i/>
          <w:iCs/>
        </w:rPr>
        <w:t>A short history of palm oil in Indonesia</w:t>
      </w:r>
      <w:r w:rsidR="00E30112">
        <w:rPr>
          <w:i/>
          <w:iCs/>
        </w:rPr>
        <w:t>…</w:t>
      </w:r>
    </w:p>
  </w:footnote>
  <w:footnote w:id="61">
    <w:p w14:paraId="03809556" w14:textId="77777777" w:rsidR="00EA39F6" w:rsidRPr="00036816" w:rsidRDefault="00EA39F6" w:rsidP="00674CF7">
      <w:pPr>
        <w:pStyle w:val="Textpoznpodarou"/>
      </w:pPr>
      <w:r w:rsidRPr="00036816">
        <w:rPr>
          <w:rStyle w:val="Znakapoznpodarou"/>
        </w:rPr>
        <w:footnoteRef/>
      </w:r>
      <w:r w:rsidRPr="00036816">
        <w:t xml:space="preserve"> </w:t>
      </w:r>
      <w:r>
        <w:rPr>
          <w:b/>
          <w:bCs/>
        </w:rPr>
        <w:t xml:space="preserve">Nucleus estate model </w:t>
      </w:r>
      <w:r>
        <w:t xml:space="preserve">= je variantou centralizovaného smluvního zemědělství, kdy sponzor rovněž spravuje centrální statek nebo plantáž, zahrnuje významné zajištění materiálních vstupů a používá se často v souvislosti s výrazným přesídlováním či transmigrací. </w:t>
      </w:r>
    </w:p>
  </w:footnote>
  <w:footnote w:id="62">
    <w:p w14:paraId="76EDAEE0" w14:textId="77777777" w:rsidR="00EA39F6" w:rsidRPr="0055461E" w:rsidRDefault="00EA39F6" w:rsidP="00674CF7">
      <w:pPr>
        <w:pStyle w:val="Textpoznpodarou"/>
      </w:pPr>
      <w:r w:rsidRPr="0055461E">
        <w:rPr>
          <w:rStyle w:val="Znakapoznpodarou"/>
        </w:rPr>
        <w:footnoteRef/>
      </w:r>
      <w:r w:rsidRPr="0055461E">
        <w:t xml:space="preserve"> </w:t>
      </w:r>
      <w:r w:rsidRPr="0055461E">
        <w:rPr>
          <w:shd w:val="clear" w:color="auto" w:fill="FFFFFF"/>
        </w:rPr>
        <w:t>JELSMA, Idsert. </w:t>
      </w:r>
      <w:r w:rsidRPr="0055461E">
        <w:rPr>
          <w:i/>
          <w:iCs/>
          <w:shd w:val="clear" w:color="auto" w:fill="FFFFFF"/>
        </w:rPr>
        <w:t>Unpacking Indonesia’s independent oil palm smallholders: An actor-disaggregated approach to identifying environmental and socialperformance challenges</w:t>
      </w:r>
      <w:r w:rsidRPr="0055461E">
        <w:rPr>
          <w:shd w:val="clear" w:color="auto" w:fill="FFFFFF"/>
        </w:rPr>
        <w:t> [online]. 2017, 22 September 2017, 281-297 [cit. 2020-11-13]. Dostupné z: https://reader.elsevier.com/reader/sd/pii/S0264837717304751?token=699A53638FACF514C5F4B03249046217AC32659B3C1D94F6F0C1A6AA3F11850C48032B12B95183DB4CB544FE82ECAA7A.</w:t>
      </w:r>
    </w:p>
  </w:footnote>
  <w:footnote w:id="63">
    <w:p w14:paraId="175AAEC7" w14:textId="77777777" w:rsidR="00EA39F6" w:rsidRPr="0055461E" w:rsidRDefault="00EA39F6" w:rsidP="00674CF7">
      <w:pPr>
        <w:pStyle w:val="Textpoznpodarou"/>
      </w:pPr>
      <w:r w:rsidRPr="0055461E">
        <w:rPr>
          <w:rStyle w:val="Znakapoznpodarou"/>
        </w:rPr>
        <w:footnoteRef/>
      </w:r>
      <w:r w:rsidRPr="0055461E">
        <w:t xml:space="preserve"> MCCARTHY, John F. Processes of inclusion and adverse incorporation: oil palm and agrarian change in Sumatra, Indonesia. </w:t>
      </w:r>
      <w:r w:rsidRPr="0055461E">
        <w:rPr>
          <w:i/>
          <w:iCs/>
        </w:rPr>
        <w:t>The Journal of Peasant Studies</w:t>
      </w:r>
      <w:r w:rsidRPr="0055461E">
        <w:t xml:space="preserve"> [online]. 2010, 37(4), 821-850 [cit. 2020-11-13]. ISSN 0306-6150. Dostupné z: doi:10.1080/03066150.2010.512460.</w:t>
      </w:r>
    </w:p>
  </w:footnote>
  <w:footnote w:id="64">
    <w:p w14:paraId="0CEFD53F" w14:textId="00E30611" w:rsidR="00EA39F6" w:rsidRPr="0055461E" w:rsidRDefault="00EA39F6" w:rsidP="00674CF7">
      <w:pPr>
        <w:pStyle w:val="Textpoznpodarou"/>
      </w:pPr>
      <w:r w:rsidRPr="0055461E">
        <w:rPr>
          <w:rStyle w:val="Znakapoznpodarou"/>
        </w:rPr>
        <w:footnoteRef/>
      </w:r>
      <w:r w:rsidRPr="0055461E">
        <w:t xml:space="preserve"> BUDIDARSONO, Suseno, Ari SUSANTI a Annelies ZOOMERS. Oil Palm Plantations in Indonesia: The Implications for Migration</w:t>
      </w:r>
      <w:r w:rsidR="00E30112">
        <w:t>…</w:t>
      </w:r>
    </w:p>
  </w:footnote>
  <w:footnote w:id="65">
    <w:p w14:paraId="67D49A44" w14:textId="77777777" w:rsidR="00EA39F6" w:rsidRPr="0055461E" w:rsidRDefault="00EA39F6">
      <w:pPr>
        <w:pStyle w:val="Textpoznpodarou"/>
      </w:pPr>
      <w:r w:rsidRPr="0055461E">
        <w:rPr>
          <w:rStyle w:val="Znakapoznpodarou"/>
        </w:rPr>
        <w:footnoteRef/>
      </w:r>
      <w:r w:rsidRPr="0055461E">
        <w:t xml:space="preserve"> </w:t>
      </w:r>
      <w:r w:rsidRPr="0055461E">
        <w:rPr>
          <w:shd w:val="clear" w:color="auto" w:fill="FFFFFF"/>
        </w:rPr>
        <w:t>CASSON, Anne. The Hesitant Boom: Indonesia’s Oil Palm Sub-Sector in an Era of Economic Crisis and Political Change. In: </w:t>
      </w:r>
      <w:r w:rsidRPr="0055461E">
        <w:rPr>
          <w:i/>
          <w:iCs/>
          <w:shd w:val="clear" w:color="auto" w:fill="FFFFFF"/>
        </w:rPr>
        <w:t>CIFOR</w:t>
      </w:r>
      <w:r w:rsidRPr="0055461E">
        <w:rPr>
          <w:shd w:val="clear" w:color="auto" w:fill="FFFFFF"/>
        </w:rPr>
        <w:t> [online]. November 1999 [cit. 2020-11-15]. Dostupné z: http://www.cifor.org/publications/pdf_files/casson.pdf.</w:t>
      </w:r>
    </w:p>
  </w:footnote>
  <w:footnote w:id="66">
    <w:p w14:paraId="794AA916" w14:textId="34F7A51D" w:rsidR="00EA39F6" w:rsidRPr="003A20C6" w:rsidRDefault="00EA39F6">
      <w:pPr>
        <w:pStyle w:val="Textpoznpodarou"/>
      </w:pPr>
      <w:r w:rsidRPr="0055461E">
        <w:rPr>
          <w:rStyle w:val="Znakapoznpodarou"/>
        </w:rPr>
        <w:footnoteRef/>
      </w:r>
      <w:r w:rsidRPr="0055461E">
        <w:t xml:space="preserve"> </w:t>
      </w:r>
      <w:r>
        <w:rPr>
          <w:b/>
          <w:bCs/>
        </w:rPr>
        <w:t xml:space="preserve">Asijská finanční krize </w:t>
      </w:r>
      <w:r>
        <w:t>= finanční krize, která zasáhla většinu zemí Východní a Jihovýchodní Asie včetně Indonésie, podstatným faktorem krize byl fakt, že měny zasažených států byly navázány na americký dolar, přičemž vysoký podíl zahraničního kapitálu se ukázal stěžejním problémem krize, a to ze dvou důvodů, rostla výše zadlužení a rychlá expanze domácích úvěrů uměle umocněná přílivem kapitálu, což vedlo k rizikovosti úvěrových portfolií domácích bank a jejich zranitelnosti v případě zhoršení finanční situace svých dlužníků.</w:t>
      </w:r>
    </w:p>
  </w:footnote>
  <w:footnote w:id="67">
    <w:p w14:paraId="477C17BB" w14:textId="67B21960" w:rsidR="00EA39F6" w:rsidRPr="003A20C6" w:rsidRDefault="00EA39F6">
      <w:pPr>
        <w:pStyle w:val="Textpoznpodarou"/>
      </w:pPr>
      <w:r w:rsidRPr="003A20C6">
        <w:rPr>
          <w:rStyle w:val="Znakapoznpodarou"/>
        </w:rPr>
        <w:footnoteRef/>
      </w:r>
      <w:r w:rsidRPr="003A20C6">
        <w:t xml:space="preserve"> </w:t>
      </w:r>
      <w:r w:rsidRPr="00722978">
        <w:t xml:space="preserve">BAUDOIN, Alice. </w:t>
      </w:r>
      <w:r w:rsidRPr="00722978">
        <w:rPr>
          <w:i/>
          <w:iCs/>
        </w:rPr>
        <w:t>A short history of palm oil in Indonesia</w:t>
      </w:r>
      <w:r w:rsidR="00E30112">
        <w:rPr>
          <w:i/>
          <w:iCs/>
        </w:rPr>
        <w:t>…</w:t>
      </w:r>
    </w:p>
  </w:footnote>
  <w:footnote w:id="68">
    <w:p w14:paraId="47AEB612" w14:textId="39359968" w:rsidR="00EA39F6" w:rsidRPr="00EA39F6" w:rsidRDefault="00EA39F6">
      <w:pPr>
        <w:pStyle w:val="Textpoznpodarou"/>
      </w:pPr>
      <w:r w:rsidRPr="00EA39F6">
        <w:rPr>
          <w:rStyle w:val="Znakapoznpodarou"/>
        </w:rPr>
        <w:footnoteRef/>
      </w:r>
      <w:r w:rsidRPr="00EA39F6">
        <w:t xml:space="preserve"> </w:t>
      </w:r>
      <w:r w:rsidR="00E30112">
        <w:t>Ibid.</w:t>
      </w:r>
    </w:p>
  </w:footnote>
  <w:footnote w:id="69">
    <w:p w14:paraId="17BAAC19" w14:textId="17A7CB3A" w:rsidR="004974A7" w:rsidRDefault="004974A7">
      <w:pPr>
        <w:pStyle w:val="Textpoznpodarou"/>
      </w:pPr>
      <w:r>
        <w:rPr>
          <w:rStyle w:val="Znakapoznpodarou"/>
        </w:rPr>
        <w:footnoteRef/>
      </w:r>
      <w:r>
        <w:t xml:space="preserve"> </w:t>
      </w:r>
      <w:r w:rsidRPr="00722978">
        <w:t>BUDIDARSONO, Suseno, Ari SUSANTI a Annelies ZOOMERS. Oil Palm Plantations in Indonesia: The Implications for Migration</w:t>
      </w:r>
      <w:r w:rsidR="00E30112">
        <w:t>…</w:t>
      </w:r>
    </w:p>
  </w:footnote>
  <w:footnote w:id="70">
    <w:p w14:paraId="42D36D3A" w14:textId="383A2A14" w:rsidR="004974A7" w:rsidRDefault="004974A7">
      <w:pPr>
        <w:pStyle w:val="Textpoznpodarou"/>
      </w:pPr>
      <w:r>
        <w:rPr>
          <w:rStyle w:val="Znakapoznpodarou"/>
        </w:rPr>
        <w:footnoteRef/>
      </w:r>
      <w:r>
        <w:t xml:space="preserve"> </w:t>
      </w:r>
      <w:r w:rsidRPr="004974A7">
        <w:t>WIDYATMOKO, Bondan a Rosita DEWI. Dynamics of Transmigration Policy as Supporting Policy of Palm Oil Plantation Development in Indonesia. </w:t>
      </w:r>
      <w:r w:rsidRPr="004974A7">
        <w:rPr>
          <w:i/>
          <w:iCs/>
        </w:rPr>
        <w:t>Journal of Indonesian Social Sciences and Humanities</w:t>
      </w:r>
      <w:r w:rsidRPr="004974A7">
        <w:t>[online]. 2019, </w:t>
      </w:r>
      <w:r w:rsidRPr="004974A7">
        <w:rPr>
          <w:b/>
          <w:bCs/>
        </w:rPr>
        <w:t>9</w:t>
      </w:r>
      <w:r w:rsidRPr="004974A7">
        <w:t>(1), 35-55 [cit. 2021-10-30]. ISSN 2656-7512. Dostupné z: doi:10.14203/jissh.v9i1.139</w:t>
      </w:r>
      <w:r>
        <w:t>.</w:t>
      </w:r>
    </w:p>
  </w:footnote>
  <w:footnote w:id="71">
    <w:p w14:paraId="2736B108" w14:textId="79AE8E65" w:rsidR="004974A7" w:rsidRDefault="004974A7">
      <w:pPr>
        <w:pStyle w:val="Textpoznpodarou"/>
      </w:pPr>
      <w:r>
        <w:rPr>
          <w:rStyle w:val="Znakapoznpodarou"/>
        </w:rPr>
        <w:footnoteRef/>
      </w:r>
      <w:r>
        <w:t xml:space="preserve"> </w:t>
      </w:r>
      <w:r w:rsidRPr="00722978">
        <w:t>BUDIDARSONO, Suseno, Ari SUSANTI a Annelies ZOOMERS. Oil Palm Plantations in Indonesia: The Implications for Migration</w:t>
      </w:r>
      <w:r w:rsidR="00E30112">
        <w:t>…</w:t>
      </w:r>
    </w:p>
  </w:footnote>
  <w:footnote w:id="72">
    <w:p w14:paraId="736BD069" w14:textId="77777777" w:rsidR="00E61332" w:rsidRPr="00391583" w:rsidRDefault="00E61332" w:rsidP="00E61332">
      <w:pPr>
        <w:pStyle w:val="Textpoznpodarou"/>
      </w:pPr>
      <w:r w:rsidRPr="003242F6">
        <w:rPr>
          <w:rStyle w:val="Znakapoznpodarou"/>
        </w:rPr>
        <w:footnoteRef/>
      </w:r>
      <w:r w:rsidRPr="003242F6">
        <w:t xml:space="preserve"> </w:t>
      </w:r>
      <w:r w:rsidRPr="003242F6">
        <w:rPr>
          <w:shd w:val="clear" w:color="auto" w:fill="FFFFFF"/>
        </w:rPr>
        <w:t>AMEZAGA, Jaime M. </w:t>
      </w:r>
      <w:r w:rsidRPr="003242F6">
        <w:rPr>
          <w:i/>
          <w:iCs/>
          <w:shd w:val="clear" w:color="auto" w:fill="FFFFFF"/>
        </w:rPr>
        <w:t>Biofuels Policy in the European Union</w:t>
      </w:r>
      <w:r w:rsidRPr="003242F6">
        <w:rPr>
          <w:shd w:val="clear" w:color="auto" w:fill="FFFFFF"/>
        </w:rPr>
        <w:t> [online]. 2010 [cit. 2021-02-11]. Dostupné z: https://www.researchgate.net/publication/265037791_Biofuels_Policy_in_the_European_Union. str. 2-3.</w:t>
      </w:r>
    </w:p>
  </w:footnote>
  <w:footnote w:id="73">
    <w:p w14:paraId="0A273C2A" w14:textId="77777777" w:rsidR="00E61332" w:rsidRPr="00A65133" w:rsidRDefault="00E61332" w:rsidP="00E61332">
      <w:pPr>
        <w:pStyle w:val="Textpoznpodarou"/>
      </w:pPr>
      <w:r w:rsidRPr="004656CD">
        <w:rPr>
          <w:rStyle w:val="Znakapoznpodarou"/>
        </w:rPr>
        <w:footnoteRef/>
      </w:r>
      <w:r w:rsidRPr="004656CD">
        <w:t xml:space="preserve"> </w:t>
      </w:r>
      <w:r>
        <w:rPr>
          <w:b/>
          <w:bCs/>
        </w:rPr>
        <w:t xml:space="preserve">Pařížská dohoda </w:t>
      </w:r>
      <w:r>
        <w:t xml:space="preserve">= formuluje dlouhodobý cíl ochrany klimatu, kterým je přispět k udržení nárůstu průměrné globální teploty pod 2 °C v porovnání s dobou před průmyslovou revolucí a usilovat o to, aby nárůst teploty nepřekročil hranici 1,5 °C, byla přijata smluvními stranami Rámcové úmluvy OSN o změně klimatu v prosinci </w:t>
      </w:r>
      <w:r w:rsidRPr="00A65133">
        <w:t>2015, po roce 2020 má nahradit dosud platný Kjótský protokol.</w:t>
      </w:r>
    </w:p>
  </w:footnote>
  <w:footnote w:id="74">
    <w:p w14:paraId="1E3BE004" w14:textId="77777777" w:rsidR="00E61332" w:rsidRPr="00A65133" w:rsidRDefault="00E61332" w:rsidP="00E61332">
      <w:pPr>
        <w:shd w:val="clear" w:color="auto" w:fill="FFFFFF"/>
        <w:rPr>
          <w:rFonts w:ascii="Arial" w:hAnsi="Arial" w:cs="Arial"/>
          <w:vanish/>
          <w:sz w:val="16"/>
          <w:szCs w:val="16"/>
        </w:rPr>
      </w:pPr>
      <w:r w:rsidRPr="00A65133">
        <w:rPr>
          <w:rStyle w:val="Znakapoznpodarou"/>
          <w:sz w:val="20"/>
          <w:szCs w:val="20"/>
        </w:rPr>
        <w:footnoteRef/>
      </w:r>
      <w:r w:rsidRPr="00A65133">
        <w:rPr>
          <w:sz w:val="20"/>
          <w:szCs w:val="20"/>
        </w:rPr>
        <w:t xml:space="preserve"> Renewable Energy Directive (RED, RED II). </w:t>
      </w:r>
      <w:r w:rsidRPr="00A65133">
        <w:rPr>
          <w:i/>
          <w:iCs/>
          <w:sz w:val="20"/>
          <w:szCs w:val="20"/>
        </w:rPr>
        <w:t>REHVA: Federation of European Heating, Ventilation and Air Conditioning Associations</w:t>
      </w:r>
      <w:r w:rsidRPr="00A65133">
        <w:rPr>
          <w:sz w:val="20"/>
          <w:szCs w:val="20"/>
        </w:rPr>
        <w:t> [online]. [cit. 2021-02-11]. Dostupné z: https://www.rehva.eu/eu-policy/renewable-energy-directive-red-red-ii.</w:t>
      </w:r>
      <w:r w:rsidRPr="00A65133">
        <w:rPr>
          <w:rFonts w:ascii="Arial" w:hAnsi="Arial" w:cs="Arial"/>
          <w:vanish/>
          <w:sz w:val="16"/>
          <w:szCs w:val="16"/>
        </w:rPr>
        <w:t>Začátek formuláře</w:t>
      </w:r>
    </w:p>
    <w:p w14:paraId="7A0DBB3D" w14:textId="77777777" w:rsidR="00E61332" w:rsidRPr="007222FC" w:rsidRDefault="00E61332" w:rsidP="00E61332">
      <w:pPr>
        <w:pStyle w:val="Textpoznpodarou"/>
      </w:pPr>
    </w:p>
  </w:footnote>
  <w:footnote w:id="75">
    <w:p w14:paraId="7BD4FF6E" w14:textId="77777777" w:rsidR="00E61332" w:rsidRPr="004755B1" w:rsidRDefault="00E61332" w:rsidP="00E61332">
      <w:pPr>
        <w:pStyle w:val="Textpoznpodarou"/>
      </w:pPr>
      <w:r w:rsidRPr="004755B1">
        <w:rPr>
          <w:rStyle w:val="Znakapoznpodarou"/>
        </w:rPr>
        <w:footnoteRef/>
      </w:r>
      <w:r w:rsidRPr="004755B1">
        <w:t xml:space="preserve"> </w:t>
      </w:r>
      <w:r w:rsidRPr="00DC1377">
        <w:rPr>
          <w:i/>
          <w:iCs/>
          <w:shd w:val="clear" w:color="auto" w:fill="FFFFFF"/>
        </w:rPr>
        <w:t>ZPRÁVA KOMISE EVROPSKÉMU PARLAMENTU, RADĚ, EVROPSKÉMU HOSPODÁŘSKÉMU A SOCIÁLNÍMU VÝBORU A VÝBORU REGIONŮ: o stavu rozšíření produkce relevantních potravinářských a krmných plodin ve světě</w:t>
      </w:r>
      <w:r w:rsidRPr="00DC1377">
        <w:rPr>
          <w:shd w:val="clear" w:color="auto" w:fill="FFFFFF"/>
        </w:rPr>
        <w:t>. Brusel: EVROPSKÁ KOMISE, 2019. Dostupné také z: https://ec.europa.eu/transparency/regdoc/rep/1/2019/CS/COM-2019-142-F1-CS-MAIN-PART-1.PDF</w:t>
      </w:r>
      <w:r>
        <w:rPr>
          <w:shd w:val="clear" w:color="auto" w:fill="FFFFFF"/>
        </w:rPr>
        <w:t>. str. 21.</w:t>
      </w:r>
    </w:p>
  </w:footnote>
  <w:footnote w:id="76">
    <w:p w14:paraId="35580AEF" w14:textId="5191083E" w:rsidR="00E61332" w:rsidRPr="00E30112" w:rsidRDefault="00E61332" w:rsidP="00E61332">
      <w:pPr>
        <w:pStyle w:val="Textpoznpodarou"/>
      </w:pPr>
      <w:r w:rsidRPr="00DC1377">
        <w:rPr>
          <w:rStyle w:val="Znakapoznpodarou"/>
        </w:rPr>
        <w:footnoteRef/>
      </w:r>
      <w:r w:rsidRPr="00DC1377">
        <w:t xml:space="preserve"> </w:t>
      </w:r>
      <w:r w:rsidR="00E30112">
        <w:rPr>
          <w:shd w:val="clear" w:color="auto" w:fill="FFFFFF"/>
        </w:rPr>
        <w:t>Ibid.</w:t>
      </w:r>
    </w:p>
  </w:footnote>
  <w:footnote w:id="77">
    <w:p w14:paraId="260DA96B" w14:textId="7EBCFD82" w:rsidR="00257A19" w:rsidRPr="00E041AF" w:rsidRDefault="00257A19">
      <w:pPr>
        <w:pStyle w:val="Textpoznpodarou"/>
      </w:pPr>
      <w:r>
        <w:rPr>
          <w:rStyle w:val="Znakapoznpodarou"/>
        </w:rPr>
        <w:footnoteRef/>
      </w:r>
      <w:r>
        <w:t xml:space="preserve"> </w:t>
      </w:r>
      <w:r>
        <w:rPr>
          <w:b/>
          <w:bCs/>
        </w:rPr>
        <w:t xml:space="preserve">Světová obchodní organizace </w:t>
      </w:r>
      <w:r w:rsidR="00E041AF">
        <w:t>= mezinárodní organizace, jejímž úkolem je dohlížet na rovnost v rámci otevřeného trhu.</w:t>
      </w:r>
    </w:p>
  </w:footnote>
  <w:footnote w:id="78">
    <w:p w14:paraId="3014E04A" w14:textId="54EB92AA" w:rsidR="00BE1D78" w:rsidRPr="00257A19" w:rsidRDefault="00BE1D78" w:rsidP="00257A19">
      <w:pPr>
        <w:rPr>
          <w:color w:val="000000" w:themeColor="text1"/>
          <w:sz w:val="20"/>
          <w:szCs w:val="20"/>
        </w:rPr>
      </w:pPr>
      <w:r w:rsidRPr="00BE1D78">
        <w:rPr>
          <w:rStyle w:val="Znakapoznpodarou"/>
          <w:color w:val="000000" w:themeColor="text1"/>
          <w:sz w:val="20"/>
          <w:szCs w:val="20"/>
        </w:rPr>
        <w:footnoteRef/>
      </w:r>
      <w:r w:rsidRPr="00BE1D78">
        <w:rPr>
          <w:color w:val="000000" w:themeColor="text1"/>
          <w:sz w:val="20"/>
          <w:szCs w:val="20"/>
        </w:rPr>
        <w:t xml:space="preserve"> </w:t>
      </w:r>
      <w:r w:rsidRPr="00BE1D78">
        <w:rPr>
          <w:color w:val="000000" w:themeColor="text1"/>
          <w:sz w:val="20"/>
          <w:szCs w:val="20"/>
          <w:shd w:val="clear" w:color="auto" w:fill="FFFFFF"/>
        </w:rPr>
        <w:t>ROBERTUA, Verdinand. </w:t>
      </w:r>
      <w:r w:rsidRPr="00BE1D78">
        <w:rPr>
          <w:i/>
          <w:iCs/>
          <w:color w:val="000000" w:themeColor="text1"/>
          <w:sz w:val="20"/>
          <w:szCs w:val="20"/>
        </w:rPr>
        <w:t>ENVIRONMENTAL DIPLOMACY: CASE STUDY OF THE EU-INDONESIA PALM OIL DISPUTE</w:t>
      </w:r>
      <w:r w:rsidRPr="00BE1D78">
        <w:rPr>
          <w:color w:val="000000" w:themeColor="text1"/>
          <w:sz w:val="20"/>
          <w:szCs w:val="20"/>
          <w:shd w:val="clear" w:color="auto" w:fill="FFFFFF"/>
        </w:rPr>
        <w:t> [online]. 2019</w:t>
      </w:r>
      <w:r>
        <w:rPr>
          <w:color w:val="000000" w:themeColor="text1"/>
          <w:sz w:val="20"/>
          <w:szCs w:val="20"/>
          <w:shd w:val="clear" w:color="auto" w:fill="FFFFFF"/>
        </w:rPr>
        <w:t xml:space="preserve">. </w:t>
      </w:r>
      <w:r w:rsidRPr="00BE1D78">
        <w:rPr>
          <w:color w:val="000000" w:themeColor="text1"/>
          <w:sz w:val="20"/>
          <w:szCs w:val="20"/>
          <w:shd w:val="clear" w:color="auto" w:fill="FFFFFF"/>
        </w:rPr>
        <w:t>[cit. 2021-9-11]. Dostupné z: https://www.researchgate.net/publication/334372873_ENVIRONMENTAL_DIPLOMACY_CASE_STUDY_OF_THE_EU-INDONESIA_PALM_OIL_DISPUTE_VERDINAND_ROBERTUA</w:t>
      </w:r>
      <w:r>
        <w:rPr>
          <w:color w:val="000000" w:themeColor="text1"/>
          <w:sz w:val="20"/>
          <w:szCs w:val="20"/>
          <w:shd w:val="clear" w:color="auto" w:fill="FFFFFF"/>
        </w:rPr>
        <w:t>. str. 16.</w:t>
      </w:r>
    </w:p>
  </w:footnote>
  <w:footnote w:id="79">
    <w:p w14:paraId="197721C2" w14:textId="694B33AA" w:rsidR="00257A19" w:rsidRDefault="00257A19">
      <w:pPr>
        <w:pStyle w:val="Textpoznpodarou"/>
      </w:pPr>
      <w:r>
        <w:rPr>
          <w:rStyle w:val="Znakapoznpodarou"/>
        </w:rPr>
        <w:footnoteRef/>
      </w:r>
      <w:r>
        <w:t xml:space="preserve"> </w:t>
      </w:r>
      <w:r w:rsidRPr="00257A19">
        <w:t>ANDRIYANTO, Heru. Gov’t Urged to Step Up Palm Oil Negotiations with EU. </w:t>
      </w:r>
      <w:r w:rsidRPr="00257A19">
        <w:rPr>
          <w:i/>
          <w:iCs/>
        </w:rPr>
        <w:t>JAKARTAGLOBE</w:t>
      </w:r>
      <w:r>
        <w:rPr>
          <w:i/>
          <w:iCs/>
        </w:rPr>
        <w:t xml:space="preserve"> </w:t>
      </w:r>
      <w:r w:rsidRPr="00257A19">
        <w:t>[online]. 2021 [cit. 2021-9-11]. Dostupné z: https://jakartaglobe.id/business/govt-urged-to-step-up-palm-oil-negotiations-with-eu/</w:t>
      </w:r>
      <w:r>
        <w:t>.</w:t>
      </w:r>
    </w:p>
  </w:footnote>
  <w:footnote w:id="80">
    <w:p w14:paraId="7F9B8023" w14:textId="57C7F35A" w:rsidR="002942A8" w:rsidRDefault="002942A8">
      <w:pPr>
        <w:pStyle w:val="Textpoznpodarou"/>
      </w:pPr>
      <w:r>
        <w:rPr>
          <w:rStyle w:val="Znakapoznpodarou"/>
        </w:rPr>
        <w:footnoteRef/>
      </w:r>
      <w:r>
        <w:t xml:space="preserve"> </w:t>
      </w:r>
      <w:r w:rsidR="00C40278" w:rsidRPr="00C40278">
        <w:t>OLIVIA, Susan. Indonesia in the Time of Covid-19. </w:t>
      </w:r>
      <w:r w:rsidR="00C40278" w:rsidRPr="00C40278">
        <w:rPr>
          <w:i/>
          <w:iCs/>
        </w:rPr>
        <w:t>Taylor &amp; Francis Online</w:t>
      </w:r>
      <w:r w:rsidR="00C40278" w:rsidRPr="00C40278">
        <w:t> [online]. 2020 [cit. 2021-9-12]. Dostupné z: doi:10.1080/00074918.2020.1798581</w:t>
      </w:r>
      <w:r w:rsidR="00C40278">
        <w:t>.</w:t>
      </w:r>
    </w:p>
  </w:footnote>
  <w:footnote w:id="81">
    <w:p w14:paraId="27019E38" w14:textId="25CAD274" w:rsidR="00A759C6" w:rsidRDefault="00A759C6">
      <w:pPr>
        <w:pStyle w:val="Textpoznpodarou"/>
      </w:pPr>
      <w:r>
        <w:rPr>
          <w:rStyle w:val="Znakapoznpodarou"/>
        </w:rPr>
        <w:footnoteRef/>
      </w:r>
      <w:r>
        <w:t xml:space="preserve"> </w:t>
      </w:r>
      <w:r w:rsidRPr="00A759C6">
        <w:t>NURKHOIRY, Ratnawati a Sachnaz Desta OKTARINA. How does COVID-19 Impact Oil Palm Management Practices in Indonesia? </w:t>
      </w:r>
      <w:r w:rsidRPr="00A759C6">
        <w:rPr>
          <w:i/>
          <w:iCs/>
        </w:rPr>
        <w:t>International Journal of Oil Palm</w:t>
      </w:r>
      <w:r w:rsidRPr="00A759C6">
        <w:t> [online]. 2020, </w:t>
      </w:r>
      <w:r w:rsidRPr="00A759C6">
        <w:rPr>
          <w:b/>
          <w:bCs/>
        </w:rPr>
        <w:t>3</w:t>
      </w:r>
      <w:r w:rsidRPr="00A759C6">
        <w:t>(2), 56-67 [cit. 2021-9-12]. ISSN 2614-2376. Dostupné z: doi:10.35876/ijop.v3i2.49</w:t>
      </w:r>
      <w:r>
        <w:t>.</w:t>
      </w:r>
    </w:p>
  </w:footnote>
  <w:footnote w:id="82">
    <w:p w14:paraId="70C837D8" w14:textId="7A8533AE" w:rsidR="0012746F" w:rsidRPr="0012746F" w:rsidRDefault="0012746F">
      <w:pPr>
        <w:pStyle w:val="Textpoznpodarou"/>
      </w:pPr>
      <w:r>
        <w:rPr>
          <w:rStyle w:val="Znakapoznpodarou"/>
        </w:rPr>
        <w:footnoteRef/>
      </w:r>
      <w:r>
        <w:t xml:space="preserve"> </w:t>
      </w:r>
      <w:r>
        <w:rPr>
          <w:b/>
          <w:bCs/>
        </w:rPr>
        <w:t xml:space="preserve">Biopaliva B20 </w:t>
      </w:r>
      <w:r>
        <w:t xml:space="preserve">= </w:t>
      </w:r>
      <w:r w:rsidR="00CD35B6">
        <w:t>B20 je alternativní motorová nafta vytvořená smícháním běžné nafty s bionaftou, v případě B20 se jedná o směs 20 % bionafty a 80 % běžné nafty.</w:t>
      </w:r>
    </w:p>
  </w:footnote>
  <w:footnote w:id="83">
    <w:p w14:paraId="1E21D745" w14:textId="6359A4FF" w:rsidR="0012746F" w:rsidRDefault="0012746F">
      <w:pPr>
        <w:pStyle w:val="Textpoznpodarou"/>
      </w:pPr>
      <w:r>
        <w:rPr>
          <w:rStyle w:val="Znakapoznpodarou"/>
        </w:rPr>
        <w:footnoteRef/>
      </w:r>
      <w:r>
        <w:t xml:space="preserve"> </w:t>
      </w:r>
      <w:r w:rsidR="005625F2" w:rsidRPr="005625F2">
        <w:t>TUPA R. SILALAHI, Fitriani, Togar M. SIMATUPANG a Manahan P. SIALLAGAN. Biodiesel produced from palm oil</w:t>
      </w:r>
      <w:r w:rsidR="00E30112">
        <w:t>…</w:t>
      </w:r>
    </w:p>
  </w:footnote>
  <w:footnote w:id="84">
    <w:p w14:paraId="315D65CD" w14:textId="67E88E87" w:rsidR="0006793E" w:rsidRDefault="0006793E">
      <w:pPr>
        <w:pStyle w:val="Textpoznpodarou"/>
      </w:pPr>
      <w:r>
        <w:rPr>
          <w:rStyle w:val="Znakapoznpodarou"/>
        </w:rPr>
        <w:footnoteRef/>
      </w:r>
      <w:r>
        <w:t xml:space="preserve"> </w:t>
      </w:r>
      <w:r w:rsidRPr="0006793E">
        <w:t>TAYLOR, Michael. Analysis-Indonesia's palm oil-powered 'green diesel' fuels threat to forests. </w:t>
      </w:r>
      <w:r w:rsidRPr="0006793E">
        <w:rPr>
          <w:i/>
          <w:iCs/>
        </w:rPr>
        <w:t>REUTERS</w:t>
      </w:r>
      <w:r w:rsidRPr="0006793E">
        <w:t> [online]. 2021 [cit. 2021-9-12]. Dostupné z: https://www.reuters.com/article/us-indonesia-climate-biodiesel-idUSKBN2A4030</w:t>
      </w:r>
      <w:r>
        <w:t>.</w:t>
      </w:r>
    </w:p>
  </w:footnote>
  <w:footnote w:id="85">
    <w:p w14:paraId="07AC228D" w14:textId="43930961" w:rsidR="00944560" w:rsidRDefault="00944560">
      <w:pPr>
        <w:pStyle w:val="Textpoznpodarou"/>
      </w:pPr>
      <w:r>
        <w:rPr>
          <w:rStyle w:val="Znakapoznpodarou"/>
        </w:rPr>
        <w:footnoteRef/>
      </w:r>
      <w:r>
        <w:t xml:space="preserve"> </w:t>
      </w:r>
      <w:r w:rsidRPr="002572D2">
        <w:t>KONDALAMAHANTY, Aditya. Indonesia's B30 program to drive global biodiesel production in 2021-2030: report. </w:t>
      </w:r>
      <w:r w:rsidRPr="002572D2">
        <w:rPr>
          <w:i/>
          <w:iCs/>
        </w:rPr>
        <w:t>S&amp;P Global</w:t>
      </w:r>
      <w:r w:rsidRPr="002572D2">
        <w:t> [online]. 2021 [cit. 2021-9-12]. Dostupné z: https://www.spglobal.com/platts/en/market-insights/latest-news/agriculture/070621-indonesias-b30-program-to-drive-global-biodiesel-production-in-2021-2030-report</w:t>
      </w:r>
      <w:r>
        <w:t>.</w:t>
      </w:r>
    </w:p>
  </w:footnote>
  <w:footnote w:id="86">
    <w:p w14:paraId="0AEB1A34" w14:textId="393F15AF" w:rsidR="00E33997" w:rsidRDefault="00E33997">
      <w:pPr>
        <w:pStyle w:val="Textpoznpodarou"/>
      </w:pPr>
      <w:r>
        <w:rPr>
          <w:rStyle w:val="Znakapoznpodarou"/>
        </w:rPr>
        <w:footnoteRef/>
      </w:r>
      <w:r>
        <w:t xml:space="preserve"> </w:t>
      </w:r>
      <w:r w:rsidR="00B55759" w:rsidRPr="00B55759">
        <w:t>Labor force, total - Indonesia. </w:t>
      </w:r>
      <w:r w:rsidR="00B55759" w:rsidRPr="00B55759">
        <w:rPr>
          <w:i/>
          <w:iCs/>
        </w:rPr>
        <w:t>THE WORLD BANK</w:t>
      </w:r>
      <w:r w:rsidR="00B55759" w:rsidRPr="00B55759">
        <w:t> [online]. 15. 6. 2021 [cit. 2021-9-30]. Dostupné z: https://data.worldbank.org/indicator/SL.TLF.TOTL.IN?locations=ID</w:t>
      </w:r>
      <w:r w:rsidR="00B55759">
        <w:t>.</w:t>
      </w:r>
    </w:p>
  </w:footnote>
  <w:footnote w:id="87">
    <w:p w14:paraId="4CA3E270" w14:textId="40A7DAB1" w:rsidR="00927DB4" w:rsidRDefault="00927DB4">
      <w:pPr>
        <w:pStyle w:val="Textpoznpodarou"/>
      </w:pPr>
      <w:r>
        <w:rPr>
          <w:rStyle w:val="Znakapoznpodarou"/>
        </w:rPr>
        <w:footnoteRef/>
      </w:r>
      <w:r>
        <w:t xml:space="preserve"> </w:t>
      </w:r>
      <w:r w:rsidR="00280568" w:rsidRPr="00280568">
        <w:t>O'NEILL, Aaron. Indonesia: Distribution of employment by economic sector from 2009 to 2019. </w:t>
      </w:r>
      <w:r w:rsidR="00280568" w:rsidRPr="00280568">
        <w:rPr>
          <w:i/>
          <w:iCs/>
        </w:rPr>
        <w:t>Statista</w:t>
      </w:r>
      <w:r w:rsidR="00280568" w:rsidRPr="00280568">
        <w:t> [online]. 27. 7. 2021 [cit. 2021-9-30]. Dostupné z: https://www.statista.com/statistics/320160/employment-by-economic-sector-in-indonesia/</w:t>
      </w:r>
      <w:r w:rsidR="00280568">
        <w:t>.</w:t>
      </w:r>
    </w:p>
  </w:footnote>
  <w:footnote w:id="88">
    <w:p w14:paraId="4DE842D3" w14:textId="5D0EC21B" w:rsidR="00A01BC1" w:rsidRDefault="00A01BC1">
      <w:pPr>
        <w:pStyle w:val="Textpoznpodarou"/>
      </w:pPr>
      <w:r>
        <w:rPr>
          <w:rStyle w:val="Znakapoznpodarou"/>
        </w:rPr>
        <w:footnoteRef/>
      </w:r>
      <w:r>
        <w:t xml:space="preserve"> </w:t>
      </w:r>
      <w:r w:rsidR="00663D3D" w:rsidRPr="00663D3D">
        <w:t>ADVANCING WORKERS’ RIGHTS IN INDONESIA’S PALM OIL SECTOR</w:t>
      </w:r>
      <w:r w:rsidR="00E30112">
        <w:t>…</w:t>
      </w:r>
    </w:p>
  </w:footnote>
  <w:footnote w:id="89">
    <w:p w14:paraId="243D118F" w14:textId="1FB1CA61" w:rsidR="00280568" w:rsidRDefault="00280568">
      <w:pPr>
        <w:pStyle w:val="Textpoznpodarou"/>
      </w:pPr>
      <w:r>
        <w:rPr>
          <w:rStyle w:val="Znakapoznpodarou"/>
        </w:rPr>
        <w:footnoteRef/>
      </w:r>
      <w:r>
        <w:t xml:space="preserve"> </w:t>
      </w:r>
      <w:r w:rsidR="00D405F1" w:rsidRPr="00047150">
        <w:t>Employment and Skills Strategies in Indonesia</w:t>
      </w:r>
      <w:r w:rsidR="00D405F1" w:rsidRPr="00D405F1">
        <w:t xml:space="preserve"> [online]. Paris: </w:t>
      </w:r>
      <w:r w:rsidR="00D405F1" w:rsidRPr="00047150">
        <w:rPr>
          <w:i/>
          <w:iCs/>
        </w:rPr>
        <w:t>OECD Publishin</w:t>
      </w:r>
      <w:r w:rsidR="00D405F1" w:rsidRPr="00D405F1">
        <w:t>g, 2020 [cit. 2021-9-30]. Dostupné z: https://www.oecd-ilibrary.org/sites/1f8c39b2-en/index.html?itemId=/content/component/1f8c39b2-en#section-d1e11780</w:t>
      </w:r>
      <w:r w:rsidR="00D405F1">
        <w:t>.</w:t>
      </w:r>
    </w:p>
  </w:footnote>
  <w:footnote w:id="90">
    <w:p w14:paraId="197CB446" w14:textId="67D2DE94" w:rsidR="00D405F1" w:rsidRDefault="00D405F1">
      <w:pPr>
        <w:pStyle w:val="Textpoznpodarou"/>
      </w:pPr>
      <w:r>
        <w:rPr>
          <w:rStyle w:val="Znakapoznpodarou"/>
        </w:rPr>
        <w:footnoteRef/>
      </w:r>
      <w:r>
        <w:t xml:space="preserve"> </w:t>
      </w:r>
      <w:r w:rsidRPr="00D405F1">
        <w:t>Unemployment rate in South East Asia. </w:t>
      </w:r>
      <w:r w:rsidRPr="00D405F1">
        <w:rPr>
          <w:i/>
          <w:iCs/>
        </w:rPr>
        <w:t>The Global Economy</w:t>
      </w:r>
      <w:r w:rsidRPr="00D405F1">
        <w:t> [online]. [cit. 2021-9-30]. Dostupné z: https://www.theglobaleconomy.com/rankings/unemployment_rate/South-East-Asia/</w:t>
      </w:r>
      <w:r>
        <w:t>.</w:t>
      </w:r>
    </w:p>
  </w:footnote>
  <w:footnote w:id="91">
    <w:p w14:paraId="6C814E44" w14:textId="2B585149" w:rsidR="00770CA8" w:rsidRDefault="00770CA8">
      <w:pPr>
        <w:pStyle w:val="Textpoznpodarou"/>
      </w:pPr>
      <w:r>
        <w:rPr>
          <w:rStyle w:val="Znakapoznpodarou"/>
        </w:rPr>
        <w:footnoteRef/>
      </w:r>
      <w:r>
        <w:t xml:space="preserve"> </w:t>
      </w:r>
      <w:r w:rsidR="00047150" w:rsidRPr="00047150">
        <w:t>Employment and Skills Strategies in Indonesia</w:t>
      </w:r>
      <w:r w:rsidR="00047150" w:rsidRPr="00D405F1">
        <w:t xml:space="preserve"> [online]. Paris: </w:t>
      </w:r>
      <w:r w:rsidR="00047150" w:rsidRPr="00047150">
        <w:rPr>
          <w:i/>
          <w:iCs/>
        </w:rPr>
        <w:t>OECD Publishin</w:t>
      </w:r>
      <w:r w:rsidR="00047150" w:rsidRPr="00D405F1">
        <w:t>g</w:t>
      </w:r>
      <w:r w:rsidR="00E30112">
        <w:t>…</w:t>
      </w:r>
    </w:p>
  </w:footnote>
  <w:footnote w:id="92">
    <w:p w14:paraId="278855DF" w14:textId="4A00C2FC" w:rsidR="00047150" w:rsidRPr="00047150" w:rsidRDefault="00047150" w:rsidP="00047150">
      <w:pPr>
        <w:rPr>
          <w:color w:val="000000" w:themeColor="text1"/>
          <w:sz w:val="20"/>
          <w:szCs w:val="20"/>
        </w:rPr>
      </w:pPr>
      <w:r w:rsidRPr="00047150">
        <w:rPr>
          <w:rStyle w:val="Znakapoznpodarou"/>
          <w:color w:val="000000" w:themeColor="text1"/>
          <w:sz w:val="20"/>
          <w:szCs w:val="20"/>
        </w:rPr>
        <w:footnoteRef/>
      </w:r>
      <w:r w:rsidRPr="00047150">
        <w:rPr>
          <w:color w:val="000000" w:themeColor="text1"/>
          <w:sz w:val="20"/>
          <w:szCs w:val="20"/>
        </w:rPr>
        <w:t xml:space="preserve"> </w:t>
      </w:r>
      <w:r w:rsidRPr="00047150">
        <w:rPr>
          <w:color w:val="000000" w:themeColor="text1"/>
          <w:sz w:val="20"/>
          <w:szCs w:val="20"/>
          <w:shd w:val="clear" w:color="auto" w:fill="FFFFFF"/>
        </w:rPr>
        <w:t>Share of people living below the poverty line in Indonesia from 2011 to 2020.</w:t>
      </w:r>
      <w:r w:rsidRPr="00047150">
        <w:rPr>
          <w:rStyle w:val="apple-converted-space"/>
          <w:color w:val="000000" w:themeColor="text1"/>
          <w:sz w:val="20"/>
          <w:szCs w:val="20"/>
          <w:shd w:val="clear" w:color="auto" w:fill="FFFFFF"/>
        </w:rPr>
        <w:t> </w:t>
      </w:r>
      <w:r w:rsidRPr="00047150">
        <w:rPr>
          <w:i/>
          <w:iCs/>
          <w:color w:val="000000" w:themeColor="text1"/>
          <w:sz w:val="20"/>
          <w:szCs w:val="20"/>
        </w:rPr>
        <w:t>Statista</w:t>
      </w:r>
      <w:r w:rsidRPr="00047150">
        <w:rPr>
          <w:rStyle w:val="apple-converted-space"/>
          <w:color w:val="000000" w:themeColor="text1"/>
          <w:sz w:val="20"/>
          <w:szCs w:val="20"/>
          <w:shd w:val="clear" w:color="auto" w:fill="FFFFFF"/>
        </w:rPr>
        <w:t> </w:t>
      </w:r>
      <w:r w:rsidRPr="00047150">
        <w:rPr>
          <w:color w:val="000000" w:themeColor="text1"/>
          <w:sz w:val="20"/>
          <w:szCs w:val="20"/>
          <w:shd w:val="clear" w:color="auto" w:fill="FFFFFF"/>
        </w:rPr>
        <w:t>[online]. [cit. 2021-9-30]. Dostupné z: https://www.statista.com/statistics/962950/indonesia-share-of-people-living-below-the-poverty-line/</w:t>
      </w:r>
      <w:r>
        <w:rPr>
          <w:color w:val="000000" w:themeColor="text1"/>
          <w:sz w:val="20"/>
          <w:szCs w:val="20"/>
          <w:shd w:val="clear" w:color="auto" w:fill="FFFFFF"/>
        </w:rPr>
        <w:t>.</w:t>
      </w:r>
    </w:p>
  </w:footnote>
  <w:footnote w:id="93">
    <w:p w14:paraId="28FB55BC" w14:textId="0C2C8C67" w:rsidR="00D8511A" w:rsidRDefault="00D8511A">
      <w:pPr>
        <w:pStyle w:val="Textpoznpodarou"/>
      </w:pPr>
      <w:r>
        <w:rPr>
          <w:rStyle w:val="Znakapoznpodarou"/>
        </w:rPr>
        <w:footnoteRef/>
      </w:r>
      <w:r>
        <w:t xml:space="preserve"> </w:t>
      </w:r>
      <w:r w:rsidRPr="00D8511A">
        <w:t>INDONESIA: Global Compliance Guide. </w:t>
      </w:r>
      <w:r w:rsidRPr="00D8511A">
        <w:rPr>
          <w:i/>
          <w:iCs/>
        </w:rPr>
        <w:t>REPLICON</w:t>
      </w:r>
      <w:r w:rsidRPr="00D8511A">
        <w:t> [online]. 2021 [cit. 2021-9-12]. Dostupné z: https://www.replicon.com/regulation/indonesia/#</w:t>
      </w:r>
      <w:r>
        <w:t>.</w:t>
      </w:r>
    </w:p>
  </w:footnote>
  <w:footnote w:id="94">
    <w:p w14:paraId="6206C88E" w14:textId="34C7EA54" w:rsidR="00D8511A" w:rsidRDefault="00D8511A">
      <w:pPr>
        <w:pStyle w:val="Textpoznpodarou"/>
      </w:pPr>
      <w:r>
        <w:rPr>
          <w:rStyle w:val="Znakapoznpodarou"/>
        </w:rPr>
        <w:footnoteRef/>
      </w:r>
      <w:r>
        <w:t xml:space="preserve"> </w:t>
      </w:r>
      <w:r w:rsidRPr="00D8511A">
        <w:t>SETIAWAN, Indra. Indonesia: Employment &amp; Labour Laws and Regulations 2021. </w:t>
      </w:r>
      <w:r w:rsidRPr="00D8511A">
        <w:rPr>
          <w:i/>
          <w:iCs/>
        </w:rPr>
        <w:t>ICLG.com</w:t>
      </w:r>
      <w:r w:rsidRPr="00D8511A">
        <w:t>[online]. 2021 [cit. 2021-9-12]. Dostupné z: https://iclg.com/practice-areas/employment-and-labour-laws-and-regulations/indonesia</w:t>
      </w:r>
      <w:r>
        <w:t>.</w:t>
      </w:r>
    </w:p>
  </w:footnote>
  <w:footnote w:id="95">
    <w:p w14:paraId="2167ADBD" w14:textId="513343E0" w:rsidR="00EE5FE7" w:rsidRDefault="00EE5FE7">
      <w:pPr>
        <w:pStyle w:val="Textpoznpodarou"/>
      </w:pPr>
      <w:r>
        <w:rPr>
          <w:rStyle w:val="Znakapoznpodarou"/>
        </w:rPr>
        <w:footnoteRef/>
      </w:r>
      <w:r>
        <w:t xml:space="preserve"> </w:t>
      </w:r>
      <w:r w:rsidRPr="00D8511A">
        <w:t>SETIAWAN, Indra. Indonesia: Employment</w:t>
      </w:r>
      <w:r w:rsidR="00E30112">
        <w:t>…</w:t>
      </w:r>
    </w:p>
  </w:footnote>
  <w:footnote w:id="96">
    <w:p w14:paraId="42B7FF13" w14:textId="776B9BC4" w:rsidR="00B4216F" w:rsidRDefault="00B4216F">
      <w:pPr>
        <w:pStyle w:val="Textpoznpodarou"/>
      </w:pPr>
      <w:r>
        <w:rPr>
          <w:rStyle w:val="Znakapoznpodarou"/>
        </w:rPr>
        <w:footnoteRef/>
      </w:r>
      <w:r>
        <w:t xml:space="preserve"> </w:t>
      </w:r>
      <w:r w:rsidR="00E96231" w:rsidRPr="00E96231">
        <w:rPr>
          <w:i/>
          <w:iCs/>
        </w:rPr>
        <w:t>Employment law in Indonesia – an overview</w:t>
      </w:r>
      <w:r w:rsidR="00E96231" w:rsidRPr="00E96231">
        <w:t> [online]. Hong Kong: Lewis Silkin LLP, 2019 [cit. 2021-10-1].</w:t>
      </w:r>
    </w:p>
  </w:footnote>
  <w:footnote w:id="97">
    <w:p w14:paraId="78680194" w14:textId="75E0C5C5" w:rsidR="00353FE8" w:rsidRDefault="00353FE8">
      <w:pPr>
        <w:pStyle w:val="Textpoznpodarou"/>
      </w:pPr>
      <w:r>
        <w:rPr>
          <w:rStyle w:val="Znakapoznpodarou"/>
        </w:rPr>
        <w:footnoteRef/>
      </w:r>
      <w:r>
        <w:t xml:space="preserve"> </w:t>
      </w:r>
      <w:r w:rsidRPr="00D8511A">
        <w:t>SETIAWAN, Indra. Indonesia: Employment</w:t>
      </w:r>
      <w:r w:rsidR="00E30112">
        <w:t>…</w:t>
      </w:r>
    </w:p>
  </w:footnote>
  <w:footnote w:id="98">
    <w:p w14:paraId="067BFDE6" w14:textId="348767D2" w:rsidR="002A6ED6" w:rsidRDefault="002A6ED6">
      <w:pPr>
        <w:pStyle w:val="Textpoznpodarou"/>
      </w:pPr>
      <w:r>
        <w:rPr>
          <w:rStyle w:val="Znakapoznpodarou"/>
        </w:rPr>
        <w:footnoteRef/>
      </w:r>
      <w:r>
        <w:t xml:space="preserve"> </w:t>
      </w:r>
      <w:r w:rsidR="00E30112">
        <w:t>Ibid.</w:t>
      </w:r>
    </w:p>
  </w:footnote>
  <w:footnote w:id="99">
    <w:p w14:paraId="4031CD17" w14:textId="4BB77A21" w:rsidR="004A625A" w:rsidRDefault="004A625A">
      <w:pPr>
        <w:pStyle w:val="Textpoznpodarou"/>
      </w:pPr>
      <w:r>
        <w:rPr>
          <w:rStyle w:val="Znakapoznpodarou"/>
        </w:rPr>
        <w:footnoteRef/>
      </w:r>
      <w:r>
        <w:t xml:space="preserve"> </w:t>
      </w:r>
      <w:r w:rsidRPr="00663D3D">
        <w:t>ADVANCING WORKERS’ RIGHTS IN INDONESIA’S PALM OIL SECTOR PROJECT CALL FOR EXPRESSION OF INTEREST ACTION RESEARCH ON FREEDOM</w:t>
      </w:r>
      <w:r w:rsidR="00E30112">
        <w:t>…</w:t>
      </w:r>
    </w:p>
  </w:footnote>
  <w:footnote w:id="100">
    <w:p w14:paraId="6053C9EE" w14:textId="13F300EC" w:rsidR="008F6B8D" w:rsidRDefault="008F6B8D">
      <w:pPr>
        <w:pStyle w:val="Textpoznpodarou"/>
      </w:pPr>
      <w:r>
        <w:rPr>
          <w:rStyle w:val="Znakapoznpodarou"/>
        </w:rPr>
        <w:footnoteRef/>
      </w:r>
      <w:r>
        <w:t xml:space="preserve"> </w:t>
      </w:r>
      <w:r w:rsidRPr="008F6B8D">
        <w:t>PRASETYO, Frans. </w:t>
      </w:r>
      <w:r w:rsidRPr="008F6B8D">
        <w:rPr>
          <w:i/>
          <w:iCs/>
        </w:rPr>
        <w:t>Neoliberal ‘Omnibus Law’ sparks rebellion in Indonesia</w:t>
      </w:r>
      <w:r w:rsidRPr="008F6B8D">
        <w:t> [online]. [cit. 2021-11-03]. Dostupné z: https://www.researchgate.net/publication/345434759_Neoliberal_%27Omnibus_Law%27_sparks_rebellion_in_Indonesia</w:t>
      </w:r>
      <w:r>
        <w:t>.</w:t>
      </w:r>
    </w:p>
  </w:footnote>
  <w:footnote w:id="101">
    <w:p w14:paraId="66FE8799" w14:textId="371478A8" w:rsidR="008F6B8D" w:rsidRDefault="008F6B8D">
      <w:pPr>
        <w:pStyle w:val="Textpoznpodarou"/>
      </w:pPr>
      <w:r>
        <w:rPr>
          <w:rStyle w:val="Znakapoznpodarou"/>
        </w:rPr>
        <w:footnoteRef/>
      </w:r>
      <w:r>
        <w:t xml:space="preserve"> </w:t>
      </w:r>
      <w:r w:rsidRPr="008F6B8D">
        <w:t>JONG, Hans Nicholas. Top Indonesian palm oil developments in 2020. </w:t>
      </w:r>
      <w:r w:rsidRPr="008F6B8D">
        <w:rPr>
          <w:i/>
          <w:iCs/>
        </w:rPr>
        <w:t>MONGABAY</w:t>
      </w:r>
      <w:r w:rsidRPr="008F6B8D">
        <w:t> [online]. 28 December 2020 [cit. 2021-11-03]. Dostupné z: https://news.mongabay.com/2020/12/top-indonesia-palm-oil-news-story-2020/</w:t>
      </w:r>
      <w:r>
        <w:t>.</w:t>
      </w:r>
    </w:p>
  </w:footnote>
  <w:footnote w:id="102">
    <w:p w14:paraId="425284AA" w14:textId="4CF2BC68" w:rsidR="006F36D0" w:rsidRDefault="006F36D0">
      <w:pPr>
        <w:pStyle w:val="Textpoznpodarou"/>
      </w:pPr>
      <w:r>
        <w:rPr>
          <w:rStyle w:val="Znakapoznpodarou"/>
        </w:rPr>
        <w:footnoteRef/>
      </w:r>
      <w:r>
        <w:t xml:space="preserve"> </w:t>
      </w:r>
      <w:r w:rsidR="003D28EA" w:rsidRPr="003D28EA">
        <w:t>World Report 2018: Indonesia. </w:t>
      </w:r>
      <w:r w:rsidR="003D28EA" w:rsidRPr="003D28EA">
        <w:rPr>
          <w:i/>
          <w:iCs/>
        </w:rPr>
        <w:t>Human Rights Watch</w:t>
      </w:r>
      <w:r w:rsidR="003D28EA" w:rsidRPr="003D28EA">
        <w:t> [online]. [cit. 2021-10-11]. Dostupné z: https://www.hrw.org/world-report/2018/country-chapters/indonesia</w:t>
      </w:r>
      <w:r w:rsidR="003D28EA">
        <w:t>.</w:t>
      </w:r>
    </w:p>
  </w:footnote>
  <w:footnote w:id="103">
    <w:p w14:paraId="56DCF87B" w14:textId="0AA5D114" w:rsidR="003D28EA" w:rsidRDefault="003D28EA">
      <w:pPr>
        <w:pStyle w:val="Textpoznpodarou"/>
      </w:pPr>
      <w:r>
        <w:rPr>
          <w:rStyle w:val="Znakapoznpodarou"/>
        </w:rPr>
        <w:footnoteRef/>
      </w:r>
      <w:r>
        <w:t xml:space="preserve"> </w:t>
      </w:r>
      <w:r w:rsidR="002B63E3" w:rsidRPr="002B63E3">
        <w:t>2020 Country Reports on Human Rights Practices: Indonesia. </w:t>
      </w:r>
      <w:r w:rsidR="002B63E3" w:rsidRPr="002B63E3">
        <w:rPr>
          <w:i/>
          <w:iCs/>
        </w:rPr>
        <w:t>U.S. Department of State</w:t>
      </w:r>
      <w:r w:rsidR="002B63E3" w:rsidRPr="002B63E3">
        <w:t> [online]. BUREAU OF DEMOCRACY, 2020 [cit. 2021-10-11]. Dostupné z: https://www.state.gov/reports/2020-country-reports-on-human-rights-practices/indonesia/</w:t>
      </w:r>
      <w:r w:rsidR="002B63E3">
        <w:t>.</w:t>
      </w:r>
    </w:p>
  </w:footnote>
  <w:footnote w:id="104">
    <w:p w14:paraId="316F24DF" w14:textId="34BDFC97" w:rsidR="00D77073" w:rsidRDefault="00D77073">
      <w:pPr>
        <w:pStyle w:val="Textpoznpodarou"/>
      </w:pPr>
      <w:r>
        <w:rPr>
          <w:rStyle w:val="Znakapoznpodarou"/>
        </w:rPr>
        <w:footnoteRef/>
      </w:r>
      <w:r>
        <w:t xml:space="preserve"> </w:t>
      </w:r>
      <w:r w:rsidR="00975A86" w:rsidRPr="002B63E3">
        <w:t>2020 Country Reports on Human Rights Practices: Indonesia. </w:t>
      </w:r>
      <w:r w:rsidR="00975A86" w:rsidRPr="002B63E3">
        <w:rPr>
          <w:i/>
          <w:iCs/>
        </w:rPr>
        <w:t>U.S. Department of State</w:t>
      </w:r>
      <w:r w:rsidR="00975A86" w:rsidRPr="002B63E3">
        <w:t> [online]. BUREAU OF DEMOCRACY, 2020 [cit. 2021-10-11]. Dostupné z: https://www.state.gov/reports/2020-country-reports-on-human-rights-practices/indonesia/</w:t>
      </w:r>
      <w:r w:rsidR="00975A86">
        <w:t>.</w:t>
      </w:r>
    </w:p>
  </w:footnote>
  <w:footnote w:id="105">
    <w:p w14:paraId="227DE8A5" w14:textId="2D390693" w:rsidR="006E4A95" w:rsidRDefault="006E4A95">
      <w:pPr>
        <w:pStyle w:val="Textpoznpodarou"/>
      </w:pPr>
      <w:r>
        <w:rPr>
          <w:rStyle w:val="Znakapoznpodarou"/>
        </w:rPr>
        <w:footnoteRef/>
      </w:r>
      <w:r>
        <w:t xml:space="preserve"> </w:t>
      </w:r>
      <w:r w:rsidRPr="002B63E3">
        <w:t>2020 Country Reports on Human Rights Practices: Indonesia. </w:t>
      </w:r>
      <w:r w:rsidRPr="002B63E3">
        <w:rPr>
          <w:i/>
          <w:iCs/>
        </w:rPr>
        <w:t>U.S. Department of State</w:t>
      </w:r>
      <w:r w:rsidR="00E30112">
        <w:t>…</w:t>
      </w:r>
    </w:p>
  </w:footnote>
  <w:footnote w:id="106">
    <w:p w14:paraId="5E290A67" w14:textId="08028087" w:rsidR="006778CB" w:rsidRDefault="006778CB">
      <w:pPr>
        <w:pStyle w:val="Textpoznpodarou"/>
      </w:pPr>
      <w:r>
        <w:rPr>
          <w:rStyle w:val="Znakapoznpodarou"/>
        </w:rPr>
        <w:footnoteRef/>
      </w:r>
      <w:r>
        <w:t xml:space="preserve"> </w:t>
      </w:r>
      <w:r w:rsidRPr="006778CB">
        <w:t>SCHLEICHER, Tobias. </w:t>
      </w:r>
      <w:r w:rsidRPr="006778CB">
        <w:rPr>
          <w:i/>
          <w:iCs/>
        </w:rPr>
        <w:t>Production of Palm Oil in Indonesia: Country-focused commodity analysis in the context of the Bio-Macht project.</w:t>
      </w:r>
      <w:r w:rsidRPr="006778CB">
        <w:t> [online]. Freiburg/Bandung, 2019 [cit. 2021-10-16]. Dostupné z: https://www.oeko.de/fileadmin/oekodoc/BioMacht-palm-oil-report.pdf</w:t>
      </w:r>
      <w:r>
        <w:t>.</w:t>
      </w:r>
    </w:p>
  </w:footnote>
  <w:footnote w:id="107">
    <w:p w14:paraId="19BA8C7A" w14:textId="401AA23C" w:rsidR="0012152A" w:rsidRDefault="0012152A">
      <w:pPr>
        <w:pStyle w:val="Textpoznpodarou"/>
      </w:pPr>
      <w:r>
        <w:rPr>
          <w:rStyle w:val="Znakapoznpodarou"/>
        </w:rPr>
        <w:footnoteRef/>
      </w:r>
      <w:r>
        <w:t xml:space="preserve"> </w:t>
      </w:r>
      <w:r w:rsidR="00663521" w:rsidRPr="00256AB7">
        <w:rPr>
          <w:i/>
          <w:iCs/>
        </w:rPr>
        <w:t>Food and agriculture global value chains: Drivers and constraints</w:t>
      </w:r>
      <w:r w:rsidR="00E30112">
        <w:rPr>
          <w:i/>
          <w:iCs/>
        </w:rPr>
        <w:t>…</w:t>
      </w:r>
    </w:p>
  </w:footnote>
  <w:footnote w:id="108">
    <w:p w14:paraId="3D09E2D1" w14:textId="17986FF5" w:rsidR="00663521" w:rsidRDefault="00663521">
      <w:pPr>
        <w:pStyle w:val="Textpoznpodarou"/>
      </w:pPr>
      <w:r>
        <w:rPr>
          <w:rStyle w:val="Znakapoznpodarou"/>
        </w:rPr>
        <w:footnoteRef/>
      </w:r>
      <w:r>
        <w:t xml:space="preserve"> </w:t>
      </w:r>
      <w:r w:rsidRPr="00256AB7">
        <w:rPr>
          <w:i/>
          <w:iCs/>
        </w:rPr>
        <w:t>Food and agriculture global value chains: Drivers and constraints</w:t>
      </w:r>
      <w:r w:rsidR="00E30112">
        <w:rPr>
          <w:i/>
          <w:iCs/>
        </w:rPr>
        <w:t>…</w:t>
      </w:r>
    </w:p>
  </w:footnote>
  <w:footnote w:id="109">
    <w:p w14:paraId="51A3E698" w14:textId="011BD7B2" w:rsidR="00426ADB" w:rsidRDefault="00426ADB">
      <w:pPr>
        <w:pStyle w:val="Textpoznpodarou"/>
      </w:pPr>
      <w:r>
        <w:rPr>
          <w:rStyle w:val="Znakapoznpodarou"/>
        </w:rPr>
        <w:footnoteRef/>
      </w:r>
      <w:r>
        <w:t xml:space="preserve"> </w:t>
      </w:r>
      <w:r w:rsidRPr="00426ADB">
        <w:rPr>
          <w:i/>
          <w:iCs/>
        </w:rPr>
        <w:t>Workers in the Palm Oil Industry: Exploitation, Resistance and Transnational Solidarity</w:t>
      </w:r>
      <w:r w:rsidRPr="00426ADB">
        <w:t> [online]. Stiftung Asienhaus, March 2016 [cit. 2021-10-25]. Dostupné z: https://www.asienhaus.de/archiv/user_upload/Palm_Oil_Workers_-_Exploitation__Resistance_and_Transnational_Solidarity.pdf</w:t>
      </w:r>
      <w:r>
        <w:t>.</w:t>
      </w:r>
    </w:p>
  </w:footnote>
  <w:footnote w:id="110">
    <w:p w14:paraId="69E1026E" w14:textId="725C2432" w:rsidR="00663521" w:rsidRDefault="00663521">
      <w:pPr>
        <w:pStyle w:val="Textpoznpodarou"/>
      </w:pPr>
      <w:r>
        <w:rPr>
          <w:rStyle w:val="Znakapoznpodarou"/>
        </w:rPr>
        <w:footnoteRef/>
      </w:r>
      <w:r>
        <w:t xml:space="preserve"> </w:t>
      </w:r>
      <w:r w:rsidRPr="00256AB7">
        <w:rPr>
          <w:i/>
          <w:iCs/>
        </w:rPr>
        <w:t>Food and agriculture global value chains: Drivers and constraints</w:t>
      </w:r>
      <w:r w:rsidR="00E30112">
        <w:rPr>
          <w:i/>
          <w:iCs/>
        </w:rPr>
        <w:t>…</w:t>
      </w:r>
    </w:p>
  </w:footnote>
  <w:footnote w:id="111">
    <w:p w14:paraId="5BA4E22C" w14:textId="1507B782" w:rsidR="00A8454C" w:rsidRDefault="00A8454C">
      <w:pPr>
        <w:pStyle w:val="Textpoznpodarou"/>
      </w:pPr>
      <w:r>
        <w:rPr>
          <w:rStyle w:val="Znakapoznpodarou"/>
        </w:rPr>
        <w:footnoteRef/>
      </w:r>
      <w:r>
        <w:t xml:space="preserve"> </w:t>
      </w:r>
      <w:r w:rsidR="00FE6728" w:rsidRPr="00FE6728">
        <w:t>QAIM, Matin. </w:t>
      </w:r>
      <w:r w:rsidR="00FE6728" w:rsidRPr="00FE6728">
        <w:rPr>
          <w:i/>
          <w:iCs/>
        </w:rPr>
        <w:t>Environmental, Economic, and Social Consequences of the Oil Palm Boom</w:t>
      </w:r>
      <w:r w:rsidR="00FE6728" w:rsidRPr="00FE6728">
        <w:t> [online]. 2020 [cit. 2021-10-16]. Dostupné z: doi:10.1146/annurev-resource-110119</w:t>
      </w:r>
      <w:r w:rsidR="00FE6728">
        <w:t>—</w:t>
      </w:r>
      <w:r w:rsidR="00FE6728" w:rsidRPr="00FE6728">
        <w:t>024922</w:t>
      </w:r>
      <w:r w:rsidR="00FE6728">
        <w:t>.</w:t>
      </w:r>
    </w:p>
  </w:footnote>
  <w:footnote w:id="112">
    <w:p w14:paraId="4CD5F532" w14:textId="3A4A606E" w:rsidR="00A8454C" w:rsidRDefault="00A8454C">
      <w:pPr>
        <w:pStyle w:val="Textpoznpodarou"/>
      </w:pPr>
      <w:r>
        <w:rPr>
          <w:rStyle w:val="Znakapoznpodarou"/>
        </w:rPr>
        <w:footnoteRef/>
      </w:r>
      <w:r>
        <w:t xml:space="preserve"> </w:t>
      </w:r>
      <w:r w:rsidR="00FE6728" w:rsidRPr="00FE6728">
        <w:t>FEINTRENIE, Laurène, Wan Kian CHONG a Patrice LEVANG. Why do Farmers Prefer Oil Palm? Lessons Learnt from Bungo District, Indonesia. </w:t>
      </w:r>
      <w:r w:rsidR="00FE6728" w:rsidRPr="00FE6728">
        <w:rPr>
          <w:i/>
          <w:iCs/>
        </w:rPr>
        <w:t>Small-scale Forestry</w:t>
      </w:r>
      <w:r w:rsidR="00FE6728" w:rsidRPr="00FE6728">
        <w:t> [online]. 2010, </w:t>
      </w:r>
      <w:r w:rsidR="00FE6728" w:rsidRPr="00FE6728">
        <w:rPr>
          <w:b/>
          <w:bCs/>
        </w:rPr>
        <w:t>9</w:t>
      </w:r>
      <w:r w:rsidR="00FE6728" w:rsidRPr="00FE6728">
        <w:t>(3), 379-396 [cit. 2021-10-16]. ISSN 1873-7617. Dostupné z: doi:10.1007/s11842-010-9122-2</w:t>
      </w:r>
      <w:r w:rsidR="00FE6728">
        <w:t>.</w:t>
      </w:r>
    </w:p>
  </w:footnote>
  <w:footnote w:id="113">
    <w:p w14:paraId="0B96178B" w14:textId="509CA472" w:rsidR="006E1917" w:rsidRPr="00815F6D" w:rsidRDefault="006E1917">
      <w:pPr>
        <w:pStyle w:val="Textpoznpodarou"/>
        <w:rPr>
          <w:color w:val="000000" w:themeColor="text1"/>
        </w:rPr>
      </w:pPr>
      <w:r w:rsidRPr="00815F6D">
        <w:rPr>
          <w:rStyle w:val="Znakapoznpodarou"/>
          <w:color w:val="000000" w:themeColor="text1"/>
        </w:rPr>
        <w:footnoteRef/>
      </w:r>
      <w:r w:rsidRPr="00815F6D">
        <w:rPr>
          <w:color w:val="000000" w:themeColor="text1"/>
        </w:rPr>
        <w:t xml:space="preserve"> </w:t>
      </w:r>
      <w:r w:rsidR="00815F6D" w:rsidRPr="00815F6D">
        <w:rPr>
          <w:color w:val="000000" w:themeColor="text1"/>
        </w:rPr>
        <w:t>RIST, Lucy, Laurène FEINTRENIE a Patrice LEVANG. The livelihood impacts of oil palm: smallholders in Indonesia. </w:t>
      </w:r>
      <w:r w:rsidR="00815F6D" w:rsidRPr="00815F6D">
        <w:rPr>
          <w:i/>
          <w:iCs/>
          <w:color w:val="000000" w:themeColor="text1"/>
        </w:rPr>
        <w:t>Biodiversity and Conservation</w:t>
      </w:r>
      <w:r w:rsidR="00815F6D" w:rsidRPr="00815F6D">
        <w:rPr>
          <w:color w:val="000000" w:themeColor="text1"/>
        </w:rPr>
        <w:t> [online]. 2010, </w:t>
      </w:r>
      <w:r w:rsidR="00815F6D" w:rsidRPr="00815F6D">
        <w:rPr>
          <w:b/>
          <w:bCs/>
          <w:color w:val="000000" w:themeColor="text1"/>
        </w:rPr>
        <w:t>19</w:t>
      </w:r>
      <w:r w:rsidR="00815F6D" w:rsidRPr="00815F6D">
        <w:rPr>
          <w:color w:val="000000" w:themeColor="text1"/>
        </w:rPr>
        <w:t>(4), 1009-1024 [cit. 2021-10-16]. ISSN 0960-3115. Dostupné z: doi:10.1007/s10531-010-9815-z.</w:t>
      </w:r>
    </w:p>
  </w:footnote>
  <w:footnote w:id="114">
    <w:p w14:paraId="1FEFCAE9" w14:textId="77E69DE1" w:rsidR="00426ADB" w:rsidRDefault="00426ADB">
      <w:pPr>
        <w:pStyle w:val="Textpoznpodarou"/>
      </w:pPr>
      <w:r>
        <w:rPr>
          <w:rStyle w:val="Znakapoznpodarou"/>
        </w:rPr>
        <w:footnoteRef/>
      </w:r>
      <w:r>
        <w:t xml:space="preserve"> </w:t>
      </w:r>
      <w:r w:rsidRPr="00426ADB">
        <w:t>SANTIKA, Truly. </w:t>
      </w:r>
      <w:r w:rsidRPr="00426ADB">
        <w:rPr>
          <w:i/>
          <w:iCs/>
        </w:rPr>
        <w:t>Does oil palm agriculture help alleviate poverty? A multidimensionalcounterfactual assessment of oil palm development in Indonesia</w:t>
      </w:r>
      <w:r w:rsidRPr="00426ADB">
        <w:t> [online]. 28 April 2019 [cit. 2021-10-25]. Dostupné z: https://reader.elsevier.com/reader/sd/pii/S0305750X1930097X?token=CFCDBD6661550C21309767CFDF30090D881D741E6411662EA68CAFC0583F54312D1845BF2E8D95089BFC4DD3BA225571&amp;originRegion=eu-west-1&amp;originCreation=20211016202344</w:t>
      </w:r>
      <w:r>
        <w:t>.</w:t>
      </w:r>
    </w:p>
  </w:footnote>
  <w:footnote w:id="115">
    <w:p w14:paraId="391AF67C" w14:textId="5790B87D" w:rsidR="006E1917" w:rsidRDefault="006E1917">
      <w:pPr>
        <w:pStyle w:val="Textpoznpodarou"/>
      </w:pPr>
      <w:r w:rsidRPr="00815F6D">
        <w:rPr>
          <w:rStyle w:val="Znakapoznpodarou"/>
          <w:color w:val="000000" w:themeColor="text1"/>
        </w:rPr>
        <w:footnoteRef/>
      </w:r>
      <w:r w:rsidRPr="00815F6D">
        <w:rPr>
          <w:color w:val="000000" w:themeColor="text1"/>
        </w:rPr>
        <w:t xml:space="preserve"> </w:t>
      </w:r>
      <w:r w:rsidR="00815F6D" w:rsidRPr="00815F6D">
        <w:rPr>
          <w:color w:val="000000" w:themeColor="text1"/>
        </w:rPr>
        <w:t>QAIM, Matin. </w:t>
      </w:r>
      <w:r w:rsidR="00815F6D" w:rsidRPr="00815F6D">
        <w:rPr>
          <w:i/>
          <w:iCs/>
          <w:color w:val="000000" w:themeColor="text1"/>
        </w:rPr>
        <w:t>Environmental, Economic, and Social Consequences</w:t>
      </w:r>
      <w:r w:rsidR="00E30112">
        <w:rPr>
          <w:i/>
          <w:iCs/>
          <w:color w:val="000000" w:themeColor="text1"/>
        </w:rPr>
        <w:t>…</w:t>
      </w:r>
    </w:p>
  </w:footnote>
  <w:footnote w:id="116">
    <w:p w14:paraId="6268E3CC" w14:textId="60CF5E2F" w:rsidR="00815F6D" w:rsidRDefault="00815F6D">
      <w:pPr>
        <w:pStyle w:val="Textpoznpodarou"/>
      </w:pPr>
      <w:r>
        <w:rPr>
          <w:rStyle w:val="Znakapoznpodarou"/>
        </w:rPr>
        <w:footnoteRef/>
      </w:r>
      <w:r>
        <w:t xml:space="preserve"> </w:t>
      </w:r>
      <w:r w:rsidRPr="00FE6728">
        <w:t>FEINTRENIE, Laurène, Wan Kian CHONG a Patrice LEVANG. Why do Farmers Prefer Oil Palm?</w:t>
      </w:r>
      <w:r w:rsidR="00E30112">
        <w:t>...</w:t>
      </w:r>
    </w:p>
  </w:footnote>
  <w:footnote w:id="117">
    <w:p w14:paraId="6FDD29F4" w14:textId="05655668" w:rsidR="00815F6D" w:rsidRDefault="00815F6D">
      <w:pPr>
        <w:pStyle w:val="Textpoznpodarou"/>
      </w:pPr>
      <w:r>
        <w:rPr>
          <w:rStyle w:val="Znakapoznpodarou"/>
        </w:rPr>
        <w:footnoteRef/>
      </w:r>
      <w:r>
        <w:t xml:space="preserve"> </w:t>
      </w:r>
      <w:r w:rsidRPr="00815F6D">
        <w:rPr>
          <w:color w:val="000000" w:themeColor="text1"/>
        </w:rPr>
        <w:t>QAIM, Matin. </w:t>
      </w:r>
      <w:r w:rsidRPr="00815F6D">
        <w:rPr>
          <w:i/>
          <w:iCs/>
          <w:color w:val="000000" w:themeColor="text1"/>
        </w:rPr>
        <w:t>Environmental, Economic, and Social Consequences</w:t>
      </w:r>
      <w:r w:rsidR="00E30112">
        <w:rPr>
          <w:i/>
          <w:iCs/>
          <w:color w:val="000000" w:themeColor="text1"/>
        </w:rPr>
        <w:t>…</w:t>
      </w:r>
    </w:p>
  </w:footnote>
  <w:footnote w:id="118">
    <w:p w14:paraId="4BE0052A" w14:textId="4865EAA2" w:rsidR="002C246B" w:rsidRDefault="002C246B">
      <w:pPr>
        <w:pStyle w:val="Textpoznpodarou"/>
      </w:pPr>
      <w:r>
        <w:rPr>
          <w:rStyle w:val="Znakapoznpodarou"/>
        </w:rPr>
        <w:footnoteRef/>
      </w:r>
      <w:r>
        <w:t xml:space="preserve"> </w:t>
      </w:r>
      <w:r w:rsidRPr="00815F6D">
        <w:rPr>
          <w:color w:val="000000" w:themeColor="text1"/>
        </w:rPr>
        <w:t>RIST, Lucy, Laurène FEINTRENIE a Patrice LEVANG. The livelihood impacts</w:t>
      </w:r>
      <w:r w:rsidR="00E30112">
        <w:rPr>
          <w:color w:val="000000" w:themeColor="text1"/>
        </w:rPr>
        <w:t>…</w:t>
      </w:r>
    </w:p>
  </w:footnote>
  <w:footnote w:id="119">
    <w:p w14:paraId="34C0E7BE" w14:textId="00216573" w:rsidR="002C246B" w:rsidRDefault="002C246B">
      <w:pPr>
        <w:pStyle w:val="Textpoznpodarou"/>
      </w:pPr>
      <w:r>
        <w:rPr>
          <w:rStyle w:val="Znakapoznpodarou"/>
        </w:rPr>
        <w:footnoteRef/>
      </w:r>
      <w:r>
        <w:t xml:space="preserve"> </w:t>
      </w:r>
      <w:r w:rsidRPr="00815F6D">
        <w:rPr>
          <w:color w:val="000000" w:themeColor="text1"/>
        </w:rPr>
        <w:t>QAIM, Matin. </w:t>
      </w:r>
      <w:r w:rsidRPr="00815F6D">
        <w:rPr>
          <w:i/>
          <w:iCs/>
          <w:color w:val="000000" w:themeColor="text1"/>
        </w:rPr>
        <w:t>Environmental, Economic, and Social Consequences</w:t>
      </w:r>
      <w:r w:rsidR="00E30112">
        <w:rPr>
          <w:i/>
          <w:iCs/>
          <w:color w:val="000000" w:themeColor="text1"/>
        </w:rPr>
        <w:t>…</w:t>
      </w:r>
    </w:p>
  </w:footnote>
  <w:footnote w:id="120">
    <w:p w14:paraId="18905F22" w14:textId="50600C71" w:rsidR="00426ADB" w:rsidRDefault="00426ADB">
      <w:pPr>
        <w:pStyle w:val="Textpoznpodarou"/>
      </w:pPr>
      <w:r>
        <w:rPr>
          <w:rStyle w:val="Znakapoznpodarou"/>
        </w:rPr>
        <w:footnoteRef/>
      </w:r>
      <w:r>
        <w:t xml:space="preserve"> </w:t>
      </w:r>
      <w:r w:rsidRPr="00815F6D">
        <w:rPr>
          <w:color w:val="000000" w:themeColor="text1"/>
        </w:rPr>
        <w:t>RIST, Lucy, Laurène FEINTRENIE a Patrice LEVANG. The livelihood impacts</w:t>
      </w:r>
      <w:r w:rsidR="00E30112">
        <w:rPr>
          <w:color w:val="000000" w:themeColor="text1"/>
        </w:rPr>
        <w:t>…</w:t>
      </w:r>
    </w:p>
  </w:footnote>
  <w:footnote w:id="121">
    <w:p w14:paraId="4D06DDA7" w14:textId="617E6484" w:rsidR="00426ADB" w:rsidRDefault="00426ADB">
      <w:pPr>
        <w:pStyle w:val="Textpoznpodarou"/>
      </w:pPr>
      <w:r>
        <w:rPr>
          <w:rStyle w:val="Znakapoznpodarou"/>
        </w:rPr>
        <w:footnoteRef/>
      </w:r>
      <w:r>
        <w:t xml:space="preserve"> </w:t>
      </w:r>
      <w:r w:rsidRPr="00426ADB">
        <w:t>SANTIKA, Truly. </w:t>
      </w:r>
      <w:r w:rsidRPr="00426ADB">
        <w:rPr>
          <w:i/>
          <w:iCs/>
        </w:rPr>
        <w:t>Does oil palm agriculture help alleviate poverty?</w:t>
      </w:r>
      <w:r w:rsidR="00E30112">
        <w:rPr>
          <w:i/>
          <w:iCs/>
        </w:rPr>
        <w:t>...</w:t>
      </w:r>
    </w:p>
  </w:footnote>
  <w:footnote w:id="122">
    <w:p w14:paraId="77AAF43B" w14:textId="1AD58DA3" w:rsidR="00426ADB" w:rsidRDefault="00426ADB">
      <w:pPr>
        <w:pStyle w:val="Textpoznpodarou"/>
      </w:pPr>
      <w:r>
        <w:rPr>
          <w:rStyle w:val="Znakapoznpodarou"/>
        </w:rPr>
        <w:footnoteRef/>
      </w:r>
      <w:r>
        <w:t xml:space="preserve"> </w:t>
      </w:r>
      <w:r w:rsidRPr="00815F6D">
        <w:rPr>
          <w:color w:val="000000" w:themeColor="text1"/>
        </w:rPr>
        <w:t>RIST, Lucy, Laurène FEINTRENIE a Patrice LEVANG. The livelihood impacts</w:t>
      </w:r>
      <w:r w:rsidR="00E30112">
        <w:rPr>
          <w:color w:val="000000" w:themeColor="text1"/>
        </w:rPr>
        <w:t>…</w:t>
      </w:r>
    </w:p>
  </w:footnote>
  <w:footnote w:id="123">
    <w:p w14:paraId="3848F811" w14:textId="0C97A0B7" w:rsidR="00426ADB" w:rsidRDefault="00426ADB">
      <w:pPr>
        <w:pStyle w:val="Textpoznpodarou"/>
      </w:pPr>
      <w:r>
        <w:rPr>
          <w:rStyle w:val="Znakapoznpodarou"/>
        </w:rPr>
        <w:footnoteRef/>
      </w:r>
      <w:r>
        <w:t xml:space="preserve"> </w:t>
      </w:r>
      <w:r w:rsidRPr="00426ADB">
        <w:t>ABRAM, N.K. </w:t>
      </w:r>
      <w:r w:rsidRPr="00426ADB">
        <w:rPr>
          <w:i/>
          <w:iCs/>
        </w:rPr>
        <w:t>Oil palm-community conflict mapping in Indonesia: A case for better community liaison in planning for development initiatives</w:t>
      </w:r>
      <w:r w:rsidRPr="00426ADB">
        <w:t> [online]. CIFOR, 2017 [cit. 2021-10-25]. Dostupné z: https://www.cifor.org/knowledge/publication/6306</w:t>
      </w:r>
      <w:r>
        <w:t>.</w:t>
      </w:r>
    </w:p>
  </w:footnote>
  <w:footnote w:id="124">
    <w:p w14:paraId="446A01E3" w14:textId="05F6C2DF" w:rsidR="00426ADB" w:rsidRDefault="00426ADB">
      <w:pPr>
        <w:pStyle w:val="Textpoznpodarou"/>
      </w:pPr>
      <w:r>
        <w:rPr>
          <w:rStyle w:val="Znakapoznpodarou"/>
        </w:rPr>
        <w:footnoteRef/>
      </w:r>
      <w:r>
        <w:t xml:space="preserve"> </w:t>
      </w:r>
      <w:r w:rsidRPr="00426ADB">
        <w:t>POKU, Kwasi. </w:t>
      </w:r>
      <w:r w:rsidRPr="00426ADB">
        <w:rPr>
          <w:i/>
          <w:iCs/>
        </w:rPr>
        <w:t>Small-Scale Palm Oil Processing in Africa</w:t>
      </w:r>
      <w:r w:rsidRPr="00426ADB">
        <w:t> [online]. Rome: FOOD AND AGRICULTURE ORGANIZATION OF THE UNITED NATIONS, 2002 [cit. 2021-10-25]. ISBN 92-5-104859-2. Dostupné z: https://www.fao.org/3/y4355e/y4355e00.htm#Contents</w:t>
      </w:r>
      <w:r>
        <w:t>.</w:t>
      </w:r>
    </w:p>
  </w:footnote>
  <w:footnote w:id="125">
    <w:p w14:paraId="7C2B48AE" w14:textId="3520161D" w:rsidR="008F6B8D" w:rsidRDefault="008F6B8D">
      <w:pPr>
        <w:pStyle w:val="Textpoznpodarou"/>
      </w:pPr>
      <w:r>
        <w:rPr>
          <w:rStyle w:val="Znakapoznpodarou"/>
        </w:rPr>
        <w:footnoteRef/>
      </w:r>
      <w:r>
        <w:t xml:space="preserve"> </w:t>
      </w:r>
      <w:r w:rsidRPr="008F6B8D">
        <w:t>PIRARD, Romain. </w:t>
      </w:r>
      <w:r w:rsidRPr="008F6B8D">
        <w:rPr>
          <w:i/>
          <w:iCs/>
        </w:rPr>
        <w:t>Corporate ownership and dominance of Indonesia’s palm oil supply chains</w:t>
      </w:r>
      <w:r w:rsidRPr="008F6B8D">
        <w:t>[online].</w:t>
      </w:r>
      <w:r>
        <w:t xml:space="preserve"> </w:t>
      </w:r>
      <w:r w:rsidRPr="008F6B8D">
        <w:t>JANUARY 2020 [cit. 2021-11-02]. Dostupné z: http://resources.trase.earth/documents/infobriefs/infobrief09EN.pdf</w:t>
      </w:r>
      <w:r>
        <w:t>.</w:t>
      </w:r>
    </w:p>
  </w:footnote>
  <w:footnote w:id="126">
    <w:p w14:paraId="3BC7BDDD" w14:textId="263E3F02" w:rsidR="004A625A" w:rsidRDefault="004A625A">
      <w:pPr>
        <w:pStyle w:val="Textpoznpodarou"/>
      </w:pPr>
      <w:r>
        <w:rPr>
          <w:rStyle w:val="Znakapoznpodarou"/>
        </w:rPr>
        <w:footnoteRef/>
      </w:r>
      <w:r>
        <w:t xml:space="preserve"> </w:t>
      </w:r>
      <w:r w:rsidRPr="00256AB7">
        <w:rPr>
          <w:i/>
          <w:iCs/>
        </w:rPr>
        <w:t>Food and agriculture global value chains: Drivers and constraints</w:t>
      </w:r>
      <w:r w:rsidR="00E30112">
        <w:rPr>
          <w:i/>
          <w:iCs/>
        </w:rPr>
        <w:t>…</w:t>
      </w:r>
    </w:p>
  </w:footnote>
  <w:footnote w:id="127">
    <w:p w14:paraId="0A50ECBE" w14:textId="11AE6251" w:rsidR="004A625A" w:rsidRPr="00E30112" w:rsidRDefault="004A625A">
      <w:pPr>
        <w:pStyle w:val="Textpoznpodarou"/>
      </w:pPr>
      <w:r>
        <w:rPr>
          <w:rStyle w:val="Znakapoznpodarou"/>
        </w:rPr>
        <w:footnoteRef/>
      </w:r>
      <w:r>
        <w:t xml:space="preserve"> </w:t>
      </w:r>
      <w:r w:rsidR="00E30112">
        <w:t>Ibid.</w:t>
      </w:r>
    </w:p>
  </w:footnote>
  <w:footnote w:id="128">
    <w:p w14:paraId="48258804" w14:textId="61D1B0BF" w:rsidR="004974A7" w:rsidRDefault="004974A7">
      <w:pPr>
        <w:pStyle w:val="Textpoznpodarou"/>
      </w:pPr>
      <w:r>
        <w:rPr>
          <w:rStyle w:val="Znakapoznpodarou"/>
        </w:rPr>
        <w:footnoteRef/>
      </w:r>
      <w:r>
        <w:t xml:space="preserve"> </w:t>
      </w:r>
      <w:r w:rsidRPr="004974A7">
        <w:t>SANDI, Ichsan. </w:t>
      </w:r>
      <w:r w:rsidRPr="004974A7">
        <w:rPr>
          <w:i/>
          <w:iCs/>
        </w:rPr>
        <w:t>EKSTERNALITAS PABRIK KELAPA SAWIT DI ACEH TAMIANG</w:t>
      </w:r>
      <w:r w:rsidRPr="004974A7">
        <w:t> [online]. November 2019 [cit. 2021-10-31]. Dostupné z: http://jim.unsyiah.ac.id/EKP/article/view/14952</w:t>
      </w:r>
      <w:r>
        <w:t>.</w:t>
      </w:r>
    </w:p>
  </w:footnote>
  <w:footnote w:id="129">
    <w:p w14:paraId="4110793F" w14:textId="59A966C0" w:rsidR="004974A7" w:rsidRDefault="004974A7">
      <w:pPr>
        <w:pStyle w:val="Textpoznpodarou"/>
      </w:pPr>
      <w:r>
        <w:rPr>
          <w:rStyle w:val="Znakapoznpodarou"/>
        </w:rPr>
        <w:footnoteRef/>
      </w:r>
      <w:r>
        <w:t xml:space="preserve"> </w:t>
      </w:r>
      <w:r w:rsidRPr="004974A7">
        <w:t>SANDRA, Mai Oni. </w:t>
      </w:r>
      <w:r w:rsidRPr="004974A7">
        <w:rPr>
          <w:i/>
          <w:iCs/>
        </w:rPr>
        <w:t>DAMPAK EKSTERNALITAS PABRIK PENGOLAHAN KELAPA SAWIT (PKS) PT. TAMORA AGRO LESTARI (TAL) TERHADAP SOSIAL EKONOMI MASYARAKAT DI DESA SEROSAH KECAMATAN HULU KUANTAN KABUPATEN KUANTAN SINGINGI</w:t>
      </w:r>
      <w:r w:rsidRPr="004974A7">
        <w:t> [online]. Oktober 2015 [cit. 2021-10-31]. Dostupné z: https://jom.unri.ac.id/index.php/JOMFAPERTA/article/view/7814</w:t>
      </w:r>
      <w:r>
        <w:t>.</w:t>
      </w:r>
    </w:p>
  </w:footnote>
  <w:footnote w:id="130">
    <w:p w14:paraId="4274378F" w14:textId="4241F284" w:rsidR="004974A7" w:rsidRDefault="004974A7">
      <w:pPr>
        <w:pStyle w:val="Textpoznpodarou"/>
      </w:pPr>
      <w:r>
        <w:rPr>
          <w:rStyle w:val="Znakapoznpodarou"/>
        </w:rPr>
        <w:footnoteRef/>
      </w:r>
      <w:r>
        <w:t xml:space="preserve"> </w:t>
      </w:r>
      <w:r w:rsidRPr="004974A7">
        <w:rPr>
          <w:i/>
          <w:iCs/>
        </w:rPr>
        <w:t>ASSESSING FORCED LABOR RISKS IN THE PALM OIL SECTOR IN INDONESIA AND MALAYSIA: A research report by the Fair Labor Association for The Consumer Goods Forum</w:t>
      </w:r>
      <w:r w:rsidRPr="004974A7">
        <w:t> [online]. FAIR LABOR ASSOCIATION, 2018 [cit. 2021-10-31].</w:t>
      </w:r>
    </w:p>
  </w:footnote>
  <w:footnote w:id="131">
    <w:p w14:paraId="38D563CF" w14:textId="0860C133" w:rsidR="004974A7" w:rsidRDefault="004974A7">
      <w:pPr>
        <w:pStyle w:val="Textpoznpodarou"/>
      </w:pPr>
      <w:r>
        <w:rPr>
          <w:rStyle w:val="Znakapoznpodarou"/>
        </w:rPr>
        <w:footnoteRef/>
      </w:r>
      <w:r>
        <w:t xml:space="preserve"> </w:t>
      </w:r>
      <w:r w:rsidRPr="004974A7">
        <w:t>SANDRA, Mai Oni. </w:t>
      </w:r>
      <w:r w:rsidRPr="004974A7">
        <w:rPr>
          <w:i/>
          <w:iCs/>
        </w:rPr>
        <w:t>DAMPAK EKSTERNALITAS PABRIK PENGOLAHAN KELAPA SAWIT (PKS) PT. TAMORA AGRO LESTARI (TAL) TERHADAP SOSIAL EKONOMI MASYARAKAT DI DESA SEROSAH KECAMATAN HULU KUANTAN KABUPATEN KUANTAN SINGINGI</w:t>
      </w:r>
      <w:r w:rsidRPr="004974A7">
        <w:t> [online]. Oktober 2015 [cit. 2021-10-31]. Dostupné z: https://jom.unri.ac.id/index.php/JOMFAPERTA/article/view/7814</w:t>
      </w:r>
      <w:r>
        <w:t>.</w:t>
      </w:r>
    </w:p>
  </w:footnote>
  <w:footnote w:id="132">
    <w:p w14:paraId="7AD557ED" w14:textId="33ABE358" w:rsidR="004974A7" w:rsidRDefault="004974A7">
      <w:pPr>
        <w:pStyle w:val="Textpoznpodarou"/>
      </w:pPr>
      <w:r>
        <w:rPr>
          <w:rStyle w:val="Znakapoznpodarou"/>
        </w:rPr>
        <w:footnoteRef/>
      </w:r>
      <w:r>
        <w:t xml:space="preserve"> </w:t>
      </w:r>
      <w:r w:rsidRPr="004974A7">
        <w:rPr>
          <w:i/>
          <w:iCs/>
        </w:rPr>
        <w:t>ASSESSING FORCED LABOR RISKS IN THE PALM OIL SECTOR IN INDONESIA AND MALAYSIA: A research report</w:t>
      </w:r>
      <w:r w:rsidR="00E30112">
        <w:rPr>
          <w:i/>
          <w:iCs/>
        </w:rPr>
        <w:t>…</w:t>
      </w:r>
    </w:p>
  </w:footnote>
  <w:footnote w:id="133">
    <w:p w14:paraId="1EF1C661" w14:textId="5EBB88D1" w:rsidR="00AF43E8" w:rsidRDefault="00AF43E8">
      <w:pPr>
        <w:pStyle w:val="Textpoznpodarou"/>
      </w:pPr>
      <w:r>
        <w:rPr>
          <w:rStyle w:val="Znakapoznpodarou"/>
        </w:rPr>
        <w:footnoteRef/>
      </w:r>
      <w:r>
        <w:t xml:space="preserve"> </w:t>
      </w:r>
      <w:r w:rsidRPr="00215645">
        <w:rPr>
          <w:shd w:val="clear" w:color="auto" w:fill="FFFFFF"/>
        </w:rPr>
        <w:t>CORLEY, R. H. V. a P. B. TINKER. </w:t>
      </w:r>
      <w:r w:rsidRPr="00215645">
        <w:rPr>
          <w:i/>
          <w:iCs/>
          <w:shd w:val="clear" w:color="auto" w:fill="FFFFFF"/>
        </w:rPr>
        <w:t>The Oil Palm</w:t>
      </w:r>
      <w:r w:rsidR="00E30112">
        <w:rPr>
          <w:i/>
          <w:iCs/>
          <w:shd w:val="clear" w:color="auto" w:fill="FFFFFF"/>
        </w:rPr>
        <w:t xml:space="preserve">… </w:t>
      </w:r>
      <w:r>
        <w:rPr>
          <w:shd w:val="clear" w:color="auto" w:fill="FFFFFF"/>
        </w:rPr>
        <w:t>str. 478.</w:t>
      </w:r>
    </w:p>
  </w:footnote>
  <w:footnote w:id="134">
    <w:p w14:paraId="637F22B6" w14:textId="4C72A1D3" w:rsidR="008F6B8D" w:rsidRDefault="008F6B8D">
      <w:pPr>
        <w:pStyle w:val="Textpoznpodarou"/>
      </w:pPr>
      <w:r>
        <w:rPr>
          <w:rStyle w:val="Znakapoznpodarou"/>
        </w:rPr>
        <w:footnoteRef/>
      </w:r>
      <w:r>
        <w:t xml:space="preserve"> </w:t>
      </w:r>
      <w:r w:rsidRPr="00256AB7">
        <w:rPr>
          <w:i/>
          <w:iCs/>
        </w:rPr>
        <w:t>Food and agriculture global value chains: Drivers and constraints</w:t>
      </w:r>
      <w:r w:rsidR="00E30112">
        <w:rPr>
          <w:i/>
          <w:iCs/>
        </w:rPr>
        <w:t>…</w:t>
      </w:r>
    </w:p>
  </w:footnote>
  <w:footnote w:id="135">
    <w:p w14:paraId="6A5DB37D" w14:textId="1AD51D04" w:rsidR="008F6B8D" w:rsidRDefault="008F6B8D" w:rsidP="008F6B8D">
      <w:pPr>
        <w:pStyle w:val="Textpoznpodarou"/>
      </w:pPr>
      <w:r>
        <w:rPr>
          <w:rStyle w:val="Znakapoznpodarou"/>
        </w:rPr>
        <w:footnoteRef/>
      </w:r>
      <w:r>
        <w:t xml:space="preserve"> </w:t>
      </w:r>
      <w:r w:rsidRPr="008F6B8D">
        <w:t>PIRARD, Romain. </w:t>
      </w:r>
      <w:r w:rsidRPr="008F6B8D">
        <w:rPr>
          <w:i/>
          <w:iCs/>
        </w:rPr>
        <w:t>Corporate ownership and dominance</w:t>
      </w:r>
      <w:r w:rsidR="00E30112">
        <w:rPr>
          <w:i/>
          <w:iCs/>
        </w:rPr>
        <w:t>…</w:t>
      </w:r>
    </w:p>
  </w:footnote>
  <w:footnote w:id="136">
    <w:p w14:paraId="13C7422B" w14:textId="13BD2208" w:rsidR="008F6B8D" w:rsidRDefault="008F6B8D">
      <w:pPr>
        <w:pStyle w:val="Textpoznpodarou"/>
      </w:pPr>
      <w:r>
        <w:rPr>
          <w:rStyle w:val="Znakapoznpodarou"/>
        </w:rPr>
        <w:footnoteRef/>
      </w:r>
      <w:r>
        <w:t xml:space="preserve"> </w:t>
      </w:r>
      <w:r w:rsidRPr="008F6B8D">
        <w:rPr>
          <w:i/>
          <w:iCs/>
        </w:rPr>
        <w:t>KAJIAN HAK PEKERJA: RANTAI PASOK MINYAK KELAPA SAWIT NESTLÉ DI INDONESIA</w:t>
      </w:r>
      <w:r w:rsidRPr="008F6B8D">
        <w:t> [online]. Copenhagen: The Danish Institute for Human Rights, 2018 [cit. 2021-11-03]. Dostupné z:</w:t>
      </w:r>
      <w:r>
        <w:t xml:space="preserve"> </w:t>
      </w:r>
      <w:r w:rsidRPr="008F6B8D">
        <w:t>https://www.humanrights.dk/sites/humanrights.dk/files/media/migrated/ringkasan_eksekutif_hria_bahasa_indonesia_2018.pdf</w:t>
      </w:r>
      <w:r>
        <w:t>.</w:t>
      </w:r>
    </w:p>
  </w:footnote>
  <w:footnote w:id="137">
    <w:p w14:paraId="7F6A7C35" w14:textId="4821B17D" w:rsidR="005172F3" w:rsidRDefault="005172F3">
      <w:pPr>
        <w:pStyle w:val="Textpoznpodarou"/>
      </w:pPr>
      <w:r w:rsidRPr="00756C3C">
        <w:rPr>
          <w:rStyle w:val="Znakapoznpodarou"/>
        </w:rPr>
        <w:footnoteRef/>
      </w:r>
      <w:r w:rsidRPr="00756C3C">
        <w:t xml:space="preserve"> Crude Palm Oil Futures End of Day Settlement Price. </w:t>
      </w:r>
      <w:r w:rsidRPr="00756C3C">
        <w:rPr>
          <w:i/>
          <w:iCs/>
        </w:rPr>
        <w:t>Indexmundi</w:t>
      </w:r>
      <w:r w:rsidRPr="00756C3C">
        <w:t> [online]. [cit. 2021-12-10]. Dostupné z: https://www.indexmundi.com/commodities/?commodity=palm-oil&amp;months=60.</w:t>
      </w:r>
    </w:p>
  </w:footnote>
  <w:footnote w:id="138">
    <w:p w14:paraId="2FB9825B" w14:textId="05AC93D2" w:rsidR="00A74DDF" w:rsidRDefault="00A74DDF">
      <w:pPr>
        <w:pStyle w:val="Textpoznpodarou"/>
      </w:pPr>
      <w:r>
        <w:rPr>
          <w:rStyle w:val="Znakapoznpodarou"/>
        </w:rPr>
        <w:footnoteRef/>
      </w:r>
      <w:r>
        <w:t xml:space="preserve"> </w:t>
      </w:r>
      <w:r w:rsidRPr="00A74DDF">
        <w:t>ULFAH, Maria, R. Hanung ISMONO a Ktut MURNIATI. The Export Performance of Indonesia’s Palm Oil in International Market. </w:t>
      </w:r>
      <w:r w:rsidRPr="00A74DDF">
        <w:rPr>
          <w:i/>
          <w:iCs/>
        </w:rPr>
        <w:t>Jurnal Manajemen dan Agribisnis</w:t>
      </w:r>
      <w:r w:rsidRPr="00A74DDF">
        <w:t> [online]. 2019 [cit. 2021-11-04]. ISSN 16935853. Dostupné z: doi:10.17358/jma.16.2.140</w:t>
      </w:r>
      <w:r>
        <w:t>.</w:t>
      </w:r>
    </w:p>
  </w:footnote>
  <w:footnote w:id="139">
    <w:p w14:paraId="2FBEEFBF" w14:textId="743D00CA" w:rsidR="00A74DDF" w:rsidRDefault="00A74DDF">
      <w:pPr>
        <w:pStyle w:val="Textpoznpodarou"/>
      </w:pPr>
      <w:r>
        <w:rPr>
          <w:rStyle w:val="Znakapoznpodarou"/>
        </w:rPr>
        <w:footnoteRef/>
      </w:r>
      <w:r>
        <w:t xml:space="preserve"> </w:t>
      </w:r>
      <w:r w:rsidRPr="00A74DDF">
        <w:t>Indonesia's 2021 crude palm oil exports seen sharply lower: industry body. </w:t>
      </w:r>
      <w:r w:rsidRPr="00A74DDF">
        <w:rPr>
          <w:i/>
          <w:iCs/>
        </w:rPr>
        <w:t>REUTERS</w:t>
      </w:r>
      <w:r w:rsidRPr="00A74DDF">
        <w:t> [online]. 18 October 2021 [cit. 2021-11-04]. Dostupné z: https://www.reuters.com/article/indonesia-palm-idUSKBN2H80EP</w:t>
      </w:r>
      <w:r>
        <w:t>.</w:t>
      </w:r>
    </w:p>
  </w:footnote>
  <w:footnote w:id="140">
    <w:p w14:paraId="50183FE4" w14:textId="57C614A0" w:rsidR="00A74DDF" w:rsidRDefault="00A74DDF">
      <w:pPr>
        <w:pStyle w:val="Textpoznpodarou"/>
      </w:pPr>
      <w:r>
        <w:rPr>
          <w:rStyle w:val="Znakapoznpodarou"/>
        </w:rPr>
        <w:footnoteRef/>
      </w:r>
      <w:r>
        <w:t xml:space="preserve"> </w:t>
      </w:r>
      <w:r w:rsidRPr="00A74DDF">
        <w:t>President Jokowi: One Day We'll Stop CPO Export. </w:t>
      </w:r>
      <w:r w:rsidRPr="00A74DDF">
        <w:rPr>
          <w:i/>
          <w:iCs/>
        </w:rPr>
        <w:t>Indonesian Palm Oil Association</w:t>
      </w:r>
      <w:r w:rsidRPr="00A74DDF">
        <w:t> [online]. [cit. 2021-11-04]. Dostupné z: https://gapki.id/en/news/20772/president-jokowi-one-day-well-stop-cpo-export</w:t>
      </w:r>
      <w:r>
        <w:t>.</w:t>
      </w:r>
    </w:p>
  </w:footnote>
  <w:footnote w:id="141">
    <w:p w14:paraId="06462886" w14:textId="7810F8F2" w:rsidR="00A74DDF" w:rsidRDefault="00A74DDF">
      <w:pPr>
        <w:pStyle w:val="Textpoznpodarou"/>
      </w:pPr>
      <w:r>
        <w:rPr>
          <w:rStyle w:val="Znakapoznpodarou"/>
        </w:rPr>
        <w:footnoteRef/>
      </w:r>
      <w:r>
        <w:t xml:space="preserve"> </w:t>
      </w:r>
      <w:r w:rsidRPr="00A74DDF">
        <w:t>Gapki: Palm Oil Consumption Increases In 2020. </w:t>
      </w:r>
      <w:r w:rsidRPr="00A74DDF">
        <w:rPr>
          <w:i/>
          <w:iCs/>
        </w:rPr>
        <w:t>Indonesian Palm Oil Association</w:t>
      </w:r>
      <w:r w:rsidRPr="00A74DDF">
        <w:t> [online]. [cit. 2021-11-04]. Dostupné z: https://gapki.id/en/news/19791/gapki-palm-oil-consumption-increases-in-2020</w:t>
      </w:r>
      <w:r>
        <w:t>.</w:t>
      </w:r>
    </w:p>
  </w:footnote>
  <w:footnote w:id="142">
    <w:p w14:paraId="0BDE1306" w14:textId="633FDF27" w:rsidR="00CF217F" w:rsidRDefault="00CF217F">
      <w:pPr>
        <w:pStyle w:val="Textpoznpodarou"/>
      </w:pPr>
      <w:r>
        <w:rPr>
          <w:rStyle w:val="Znakapoznpodarou"/>
        </w:rPr>
        <w:footnoteRef/>
      </w:r>
      <w:r>
        <w:t xml:space="preserve"> </w:t>
      </w:r>
      <w:r w:rsidRPr="008F6B8D">
        <w:t>PIRARD, Romain. </w:t>
      </w:r>
      <w:r w:rsidRPr="008F6B8D">
        <w:rPr>
          <w:i/>
          <w:iCs/>
        </w:rPr>
        <w:t>Corporate ownership and dominance</w:t>
      </w:r>
      <w:r w:rsidR="00E30112">
        <w:rPr>
          <w:i/>
          <w:iCs/>
        </w:rPr>
        <w:t>…</w:t>
      </w:r>
    </w:p>
  </w:footnote>
  <w:footnote w:id="143">
    <w:p w14:paraId="2BBB7E39" w14:textId="1E540E5B" w:rsidR="00A74DDF" w:rsidRDefault="00A74DDF">
      <w:pPr>
        <w:pStyle w:val="Textpoznpodarou"/>
      </w:pPr>
      <w:r>
        <w:rPr>
          <w:rStyle w:val="Znakapoznpodarou"/>
        </w:rPr>
        <w:footnoteRef/>
      </w:r>
      <w:r>
        <w:t xml:space="preserve"> </w:t>
      </w:r>
      <w:r w:rsidRPr="00A74DDF">
        <w:t>Mitos &amp; Fakta Kelapa Sawit. </w:t>
      </w:r>
      <w:r w:rsidRPr="00A74DDF">
        <w:rPr>
          <w:i/>
          <w:iCs/>
        </w:rPr>
        <w:t>Gabungan Pengusaha Kelapa Sawit Indonesia</w:t>
      </w:r>
      <w:r w:rsidRPr="00A74DDF">
        <w:t> [online]. [cit. 2021-11-04]. Dostupné z: https://gapki.id/mitos-fakta-kelapa-sawit</w:t>
      </w:r>
      <w:r>
        <w:t>.</w:t>
      </w:r>
    </w:p>
  </w:footnote>
  <w:footnote w:id="144">
    <w:p w14:paraId="0CB7F512" w14:textId="6E236991" w:rsidR="00A74DDF" w:rsidRDefault="00A74DDF">
      <w:pPr>
        <w:pStyle w:val="Textpoznpodarou"/>
      </w:pPr>
      <w:r>
        <w:rPr>
          <w:rStyle w:val="Znakapoznpodarou"/>
        </w:rPr>
        <w:footnoteRef/>
      </w:r>
      <w:r>
        <w:t xml:space="preserve"> </w:t>
      </w:r>
      <w:r w:rsidRPr="00A74DDF">
        <w:t>SWARAGITA, Gisela. 'So disgusted to read this': '#SawitBaik' campaign launched amid forest fires in Sumatra, Kalimantan This article was published in thejakartapost.com with the title "'So disgusted to read this': '#SawitBaik' campaign launched amid forest fires in Sumatra, Kalimantan." </w:t>
      </w:r>
      <w:r w:rsidRPr="00A74DDF">
        <w:rPr>
          <w:i/>
          <w:iCs/>
        </w:rPr>
        <w:t>TheJakartaPost</w:t>
      </w:r>
      <w:r w:rsidRPr="00A74DDF">
        <w:t> [online]. 19 September 2019 [cit. 2021-11-04]. Dostupné z: https://www.thejakartapost.com/news/2019/09/19/sawitbaik-campaign-under-fire-in-social-media.html</w:t>
      </w:r>
      <w:r>
        <w:t>.</w:t>
      </w:r>
    </w:p>
  </w:footnote>
  <w:footnote w:id="145">
    <w:p w14:paraId="2FE4A258" w14:textId="64935C95" w:rsidR="00107B3F" w:rsidRDefault="00107B3F">
      <w:pPr>
        <w:pStyle w:val="Textpoznpodarou"/>
      </w:pPr>
      <w:r w:rsidRPr="0015002B">
        <w:rPr>
          <w:rStyle w:val="Znakapoznpodarou"/>
        </w:rPr>
        <w:footnoteRef/>
      </w:r>
      <w:r w:rsidRPr="0015002B">
        <w:t xml:space="preserve"> SHIGETOMI, Yosuke. </w:t>
      </w:r>
      <w:r w:rsidRPr="0015002B">
        <w:rPr>
          <w:i/>
          <w:iCs/>
        </w:rPr>
        <w:t>Trends in global dependency on the Indonesian palm oil and resultant environmental impacts</w:t>
      </w:r>
      <w:r w:rsidRPr="0015002B">
        <w:t> [online]. 26 November 2020 [cit. 2021-12-11]. Dostupné z: https://www.nature.com/articles/s41598-020-77458-4#citeas.</w:t>
      </w:r>
    </w:p>
  </w:footnote>
  <w:footnote w:id="146">
    <w:p w14:paraId="0696CAB3" w14:textId="285763BC" w:rsidR="00107B3F" w:rsidRDefault="00107B3F">
      <w:pPr>
        <w:pStyle w:val="Textpoznpodarou"/>
      </w:pPr>
      <w:r w:rsidRPr="0015002B">
        <w:rPr>
          <w:rStyle w:val="Znakapoznpodarou"/>
        </w:rPr>
        <w:footnoteRef/>
      </w:r>
      <w:r w:rsidRPr="0015002B">
        <w:t xml:space="preserve"> Palm Oil. </w:t>
      </w:r>
      <w:r w:rsidRPr="0015002B">
        <w:rPr>
          <w:i/>
          <w:iCs/>
        </w:rPr>
        <w:t>TRADING ECONOMICS</w:t>
      </w:r>
      <w:r w:rsidRPr="0015002B">
        <w:t> [online]. 11 December 2021 [cit. 2021-12-11]. Dostupné z: https://tradingeconomics.com/commodity/palm-oil.</w:t>
      </w:r>
    </w:p>
  </w:footnote>
  <w:footnote w:id="147">
    <w:p w14:paraId="489FF529" w14:textId="42C1A626" w:rsidR="00A43408" w:rsidRDefault="00A43408">
      <w:pPr>
        <w:pStyle w:val="Textpoznpodarou"/>
      </w:pPr>
      <w:r w:rsidRPr="0015002B">
        <w:rPr>
          <w:rStyle w:val="Znakapoznpodarou"/>
        </w:rPr>
        <w:footnoteRef/>
      </w:r>
      <w:r w:rsidRPr="0015002B">
        <w:t xml:space="preserve"> RITCHIE, Hannah. Palm Oil. </w:t>
      </w:r>
      <w:r w:rsidRPr="0015002B">
        <w:rPr>
          <w:i/>
          <w:iCs/>
        </w:rPr>
        <w:t>Our World in Data</w:t>
      </w:r>
      <w:r w:rsidRPr="0015002B">
        <w:t> [online]. December 2020 [cit. 2021-12-11]. Dostupné z: https://ourworldindata.org/palm-oil.</w:t>
      </w:r>
    </w:p>
  </w:footnote>
  <w:footnote w:id="148">
    <w:p w14:paraId="24539201" w14:textId="59592897" w:rsidR="007165E9" w:rsidRDefault="007165E9">
      <w:pPr>
        <w:pStyle w:val="Textpoznpodarou"/>
      </w:pPr>
      <w:r w:rsidRPr="0015002B">
        <w:rPr>
          <w:rStyle w:val="Znakapoznpodarou"/>
        </w:rPr>
        <w:footnoteRef/>
      </w:r>
      <w:r w:rsidRPr="0015002B">
        <w:t xml:space="preserve"> </w:t>
      </w:r>
      <w:r w:rsidR="00696F70" w:rsidRPr="0015002B">
        <w:t>HOGAN, Michael. Germany to end palm oil use in biofuels from 2023 - ministry. </w:t>
      </w:r>
      <w:r w:rsidR="00696F70" w:rsidRPr="0015002B">
        <w:rPr>
          <w:i/>
          <w:iCs/>
        </w:rPr>
        <w:t>Nasdaq</w:t>
      </w:r>
      <w:r w:rsidR="00696F70" w:rsidRPr="0015002B">
        <w:t> [online]. 22 September 2021 [cit. 2021-12-11]. Dostupné z: https://www.nasdaq.com/articles/germany-to-end-palm-oil-use-in-biofuels-from-2023-ministry-2021-09-22.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34A0" w14:textId="77777777" w:rsidR="00E30112" w:rsidRDefault="00E3011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96F"/>
    <w:multiLevelType w:val="hybridMultilevel"/>
    <w:tmpl w:val="27AE966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3A62121"/>
    <w:multiLevelType w:val="multilevel"/>
    <w:tmpl w:val="94645D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F3047C"/>
    <w:multiLevelType w:val="hybridMultilevel"/>
    <w:tmpl w:val="1F544708"/>
    <w:lvl w:ilvl="0" w:tplc="28A4804A">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6A2FDC"/>
    <w:multiLevelType w:val="hybridMultilevel"/>
    <w:tmpl w:val="55BA3A3E"/>
    <w:lvl w:ilvl="0" w:tplc="C1C2C8D8">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8C3178"/>
    <w:multiLevelType w:val="hybridMultilevel"/>
    <w:tmpl w:val="29AC2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19F2B39"/>
    <w:multiLevelType w:val="hybridMultilevel"/>
    <w:tmpl w:val="8C6CA9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69D2E12"/>
    <w:multiLevelType w:val="multilevel"/>
    <w:tmpl w:val="89448940"/>
    <w:lvl w:ilvl="0">
      <w:start w:val="2"/>
      <w:numFmt w:val="decimal"/>
      <w:lvlText w:val="%1."/>
      <w:lvlJc w:val="left"/>
      <w:pPr>
        <w:ind w:left="360" w:hanging="360"/>
      </w:pPr>
      <w:rPr>
        <w:rFonts w:hint="default"/>
      </w:rPr>
    </w:lvl>
    <w:lvl w:ilvl="1">
      <w:start w:val="1"/>
      <w:numFmt w:val="decimal"/>
      <w:lvlText w:val="%1.%2."/>
      <w:lvlJc w:val="left"/>
      <w:pPr>
        <w:ind w:left="1080" w:hanging="360"/>
      </w:pPr>
      <w:rPr>
        <w:rFonts w:ascii="Times New Roman" w:hAnsi="Times New Roman" w:cs="Times New Roman" w:hint="default"/>
        <w:color w:val="000000" w:themeColor="text1"/>
        <w:sz w:val="24"/>
        <w:szCs w:val="24"/>
      </w:rPr>
    </w:lvl>
    <w:lvl w:ilvl="2">
      <w:start w:val="1"/>
      <w:numFmt w:val="decimal"/>
      <w:lvlText w:val="%1.%2.%3."/>
      <w:lvlJc w:val="left"/>
      <w:pPr>
        <w:ind w:left="2160" w:hanging="720"/>
      </w:pPr>
      <w:rPr>
        <w:rFonts w:hint="default"/>
        <w:color w:val="000000" w:themeColor="text1"/>
        <w:sz w:val="24"/>
        <w:szCs w:val="24"/>
      </w:rPr>
    </w:lvl>
    <w:lvl w:ilvl="3">
      <w:start w:val="1"/>
      <w:numFmt w:val="decimal"/>
      <w:lvlText w:val="%1.%2.%3.%4."/>
      <w:lvlJc w:val="left"/>
      <w:pPr>
        <w:ind w:left="2880" w:hanging="720"/>
      </w:pPr>
      <w:rPr>
        <w:rFonts w:hint="default"/>
        <w:color w:val="000000" w:themeColor="text1"/>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97A0D40"/>
    <w:multiLevelType w:val="hybridMultilevel"/>
    <w:tmpl w:val="CF7AFFC4"/>
    <w:lvl w:ilvl="0" w:tplc="C896DBDA">
      <w:start w:val="1"/>
      <w:numFmt w:val="decimal"/>
      <w:lvlText w:val="%1)"/>
      <w:lvlJc w:val="left"/>
      <w:pPr>
        <w:ind w:left="1080" w:hanging="360"/>
      </w:pPr>
      <w:rPr>
        <w:rFonts w:hint="default"/>
        <w:i w:val="0"/>
        <w:iCs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1B4025A9"/>
    <w:multiLevelType w:val="multilevel"/>
    <w:tmpl w:val="94645D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2B5A79"/>
    <w:multiLevelType w:val="hybridMultilevel"/>
    <w:tmpl w:val="5DF61CD2"/>
    <w:lvl w:ilvl="0" w:tplc="1F0683CA">
      <w:start w:val="3"/>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1F1D621E"/>
    <w:multiLevelType w:val="hybridMultilevel"/>
    <w:tmpl w:val="8CC879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BF45D82"/>
    <w:multiLevelType w:val="multilevel"/>
    <w:tmpl w:val="89448940"/>
    <w:lvl w:ilvl="0">
      <w:start w:val="2"/>
      <w:numFmt w:val="decimal"/>
      <w:lvlText w:val="%1."/>
      <w:lvlJc w:val="left"/>
      <w:pPr>
        <w:ind w:left="360" w:hanging="360"/>
      </w:pPr>
      <w:rPr>
        <w:rFonts w:hint="default"/>
      </w:rPr>
    </w:lvl>
    <w:lvl w:ilvl="1">
      <w:start w:val="1"/>
      <w:numFmt w:val="decimal"/>
      <w:lvlText w:val="%1.%2."/>
      <w:lvlJc w:val="left"/>
      <w:pPr>
        <w:ind w:left="1080" w:hanging="360"/>
      </w:pPr>
      <w:rPr>
        <w:rFonts w:ascii="Times New Roman" w:hAnsi="Times New Roman" w:cs="Times New Roman" w:hint="default"/>
        <w:color w:val="000000" w:themeColor="text1"/>
        <w:sz w:val="24"/>
        <w:szCs w:val="24"/>
      </w:rPr>
    </w:lvl>
    <w:lvl w:ilvl="2">
      <w:start w:val="1"/>
      <w:numFmt w:val="decimal"/>
      <w:lvlText w:val="%1.%2.%3."/>
      <w:lvlJc w:val="left"/>
      <w:pPr>
        <w:ind w:left="2160" w:hanging="720"/>
      </w:pPr>
      <w:rPr>
        <w:rFonts w:hint="default"/>
        <w:color w:val="000000" w:themeColor="text1"/>
        <w:sz w:val="24"/>
        <w:szCs w:val="24"/>
      </w:rPr>
    </w:lvl>
    <w:lvl w:ilvl="3">
      <w:start w:val="1"/>
      <w:numFmt w:val="decimal"/>
      <w:lvlText w:val="%1.%2.%3.%4."/>
      <w:lvlJc w:val="left"/>
      <w:pPr>
        <w:ind w:left="2880" w:hanging="720"/>
      </w:pPr>
      <w:rPr>
        <w:rFonts w:hint="default"/>
        <w:color w:val="000000" w:themeColor="text1"/>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21808D4"/>
    <w:multiLevelType w:val="hybridMultilevel"/>
    <w:tmpl w:val="B12206FE"/>
    <w:lvl w:ilvl="0" w:tplc="F518553E">
      <w:start w:val="3"/>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337A0BC3"/>
    <w:multiLevelType w:val="multilevel"/>
    <w:tmpl w:val="02608704"/>
    <w:lvl w:ilvl="0">
      <w:start w:val="1"/>
      <w:numFmt w:val="decimal"/>
      <w:lvlText w:val="%1."/>
      <w:lvlJc w:val="left"/>
      <w:pPr>
        <w:ind w:left="360" w:hanging="360"/>
      </w:pPr>
      <w:rPr>
        <w:b/>
        <w:bCs/>
      </w:rPr>
    </w:lvl>
    <w:lvl w:ilvl="1">
      <w:start w:val="1"/>
      <w:numFmt w:val="decimal"/>
      <w:lvlText w:val="%1.%2."/>
      <w:lvlJc w:val="left"/>
      <w:pPr>
        <w:ind w:left="792" w:hanging="432"/>
      </w:pPr>
      <w:rPr>
        <w:rFonts w:ascii="Times New Roman" w:hAnsi="Times New Roman" w:cs="Times New Roman" w:hint="default"/>
        <w:b/>
        <w:bCs/>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3E3666"/>
    <w:multiLevelType w:val="hybridMultilevel"/>
    <w:tmpl w:val="7E3E8BFA"/>
    <w:lvl w:ilvl="0" w:tplc="5160339E">
      <w:start w:val="46"/>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396B703D"/>
    <w:multiLevelType w:val="hybridMultilevel"/>
    <w:tmpl w:val="54409DC4"/>
    <w:lvl w:ilvl="0" w:tplc="0405000F">
      <w:start w:val="1"/>
      <w:numFmt w:val="decimal"/>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6" w15:restartNumberingAfterBreak="0">
    <w:nsid w:val="399F40F3"/>
    <w:multiLevelType w:val="hybridMultilevel"/>
    <w:tmpl w:val="CACC9B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C7636EA"/>
    <w:multiLevelType w:val="multilevel"/>
    <w:tmpl w:val="94645D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DBF1765"/>
    <w:multiLevelType w:val="hybridMultilevel"/>
    <w:tmpl w:val="E55C8C64"/>
    <w:lvl w:ilvl="0" w:tplc="B34C0FE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74738F2"/>
    <w:multiLevelType w:val="hybridMultilevel"/>
    <w:tmpl w:val="E262576A"/>
    <w:lvl w:ilvl="0" w:tplc="EAE62766">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7DC12D2"/>
    <w:multiLevelType w:val="hybridMultilevel"/>
    <w:tmpl w:val="55BA3A3E"/>
    <w:lvl w:ilvl="0" w:tplc="C1C2C8D8">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A154538"/>
    <w:multiLevelType w:val="hybridMultilevel"/>
    <w:tmpl w:val="7CEE59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C8A016B"/>
    <w:multiLevelType w:val="multilevel"/>
    <w:tmpl w:val="94645D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0ED683C"/>
    <w:multiLevelType w:val="hybridMultilevel"/>
    <w:tmpl w:val="4F967CE6"/>
    <w:lvl w:ilvl="0" w:tplc="B34C0FEA">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474D9D"/>
    <w:multiLevelType w:val="multilevel"/>
    <w:tmpl w:val="94645D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0D46C73"/>
    <w:multiLevelType w:val="hybridMultilevel"/>
    <w:tmpl w:val="9E84B1EC"/>
    <w:lvl w:ilvl="0" w:tplc="E58E3102">
      <w:start w:val="1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605103E"/>
    <w:multiLevelType w:val="hybridMultilevel"/>
    <w:tmpl w:val="DFF2D28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83927F2"/>
    <w:multiLevelType w:val="hybridMultilevel"/>
    <w:tmpl w:val="2EF6F5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9AF348D"/>
    <w:multiLevelType w:val="multilevel"/>
    <w:tmpl w:val="94645D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BF722C1"/>
    <w:multiLevelType w:val="hybridMultilevel"/>
    <w:tmpl w:val="D97AD3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0EE34E9"/>
    <w:multiLevelType w:val="hybridMultilevel"/>
    <w:tmpl w:val="25D48752"/>
    <w:lvl w:ilvl="0" w:tplc="EE7C9420">
      <w:start w:val="1"/>
      <w:numFmt w:val="bullet"/>
      <w:lvlText w:val="•"/>
      <w:lvlJc w:val="left"/>
      <w:pPr>
        <w:tabs>
          <w:tab w:val="num" w:pos="720"/>
        </w:tabs>
        <w:ind w:left="720" w:hanging="360"/>
      </w:pPr>
      <w:rPr>
        <w:rFonts w:ascii="Arial" w:hAnsi="Arial" w:hint="default"/>
      </w:rPr>
    </w:lvl>
    <w:lvl w:ilvl="1" w:tplc="3968AE16" w:tentative="1">
      <w:start w:val="1"/>
      <w:numFmt w:val="bullet"/>
      <w:lvlText w:val="•"/>
      <w:lvlJc w:val="left"/>
      <w:pPr>
        <w:tabs>
          <w:tab w:val="num" w:pos="1440"/>
        </w:tabs>
        <w:ind w:left="1440" w:hanging="360"/>
      </w:pPr>
      <w:rPr>
        <w:rFonts w:ascii="Arial" w:hAnsi="Arial" w:hint="default"/>
      </w:rPr>
    </w:lvl>
    <w:lvl w:ilvl="2" w:tplc="1A8A9C60" w:tentative="1">
      <w:start w:val="1"/>
      <w:numFmt w:val="bullet"/>
      <w:lvlText w:val="•"/>
      <w:lvlJc w:val="left"/>
      <w:pPr>
        <w:tabs>
          <w:tab w:val="num" w:pos="2160"/>
        </w:tabs>
        <w:ind w:left="2160" w:hanging="360"/>
      </w:pPr>
      <w:rPr>
        <w:rFonts w:ascii="Arial" w:hAnsi="Arial" w:hint="default"/>
      </w:rPr>
    </w:lvl>
    <w:lvl w:ilvl="3" w:tplc="931288CC" w:tentative="1">
      <w:start w:val="1"/>
      <w:numFmt w:val="bullet"/>
      <w:lvlText w:val="•"/>
      <w:lvlJc w:val="left"/>
      <w:pPr>
        <w:tabs>
          <w:tab w:val="num" w:pos="2880"/>
        </w:tabs>
        <w:ind w:left="2880" w:hanging="360"/>
      </w:pPr>
      <w:rPr>
        <w:rFonts w:ascii="Arial" w:hAnsi="Arial" w:hint="default"/>
      </w:rPr>
    </w:lvl>
    <w:lvl w:ilvl="4" w:tplc="923EBC8C" w:tentative="1">
      <w:start w:val="1"/>
      <w:numFmt w:val="bullet"/>
      <w:lvlText w:val="•"/>
      <w:lvlJc w:val="left"/>
      <w:pPr>
        <w:tabs>
          <w:tab w:val="num" w:pos="3600"/>
        </w:tabs>
        <w:ind w:left="3600" w:hanging="360"/>
      </w:pPr>
      <w:rPr>
        <w:rFonts w:ascii="Arial" w:hAnsi="Arial" w:hint="default"/>
      </w:rPr>
    </w:lvl>
    <w:lvl w:ilvl="5" w:tplc="EC3C595A" w:tentative="1">
      <w:start w:val="1"/>
      <w:numFmt w:val="bullet"/>
      <w:lvlText w:val="•"/>
      <w:lvlJc w:val="left"/>
      <w:pPr>
        <w:tabs>
          <w:tab w:val="num" w:pos="4320"/>
        </w:tabs>
        <w:ind w:left="4320" w:hanging="360"/>
      </w:pPr>
      <w:rPr>
        <w:rFonts w:ascii="Arial" w:hAnsi="Arial" w:hint="default"/>
      </w:rPr>
    </w:lvl>
    <w:lvl w:ilvl="6" w:tplc="25AA4D7C" w:tentative="1">
      <w:start w:val="1"/>
      <w:numFmt w:val="bullet"/>
      <w:lvlText w:val="•"/>
      <w:lvlJc w:val="left"/>
      <w:pPr>
        <w:tabs>
          <w:tab w:val="num" w:pos="5040"/>
        </w:tabs>
        <w:ind w:left="5040" w:hanging="360"/>
      </w:pPr>
      <w:rPr>
        <w:rFonts w:ascii="Arial" w:hAnsi="Arial" w:hint="default"/>
      </w:rPr>
    </w:lvl>
    <w:lvl w:ilvl="7" w:tplc="1AC08CE0" w:tentative="1">
      <w:start w:val="1"/>
      <w:numFmt w:val="bullet"/>
      <w:lvlText w:val="•"/>
      <w:lvlJc w:val="left"/>
      <w:pPr>
        <w:tabs>
          <w:tab w:val="num" w:pos="5760"/>
        </w:tabs>
        <w:ind w:left="5760" w:hanging="360"/>
      </w:pPr>
      <w:rPr>
        <w:rFonts w:ascii="Arial" w:hAnsi="Arial" w:hint="default"/>
      </w:rPr>
    </w:lvl>
    <w:lvl w:ilvl="8" w:tplc="F0B611B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3F71F0B"/>
    <w:multiLevelType w:val="hybridMultilevel"/>
    <w:tmpl w:val="6EEA630A"/>
    <w:lvl w:ilvl="0" w:tplc="E3DE646E">
      <w:start w:val="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79672E80"/>
    <w:multiLevelType w:val="hybridMultilevel"/>
    <w:tmpl w:val="AF863F86"/>
    <w:lvl w:ilvl="0" w:tplc="C0AAC77E">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A834075"/>
    <w:multiLevelType w:val="multilevel"/>
    <w:tmpl w:val="16949A32"/>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33"/>
  </w:num>
  <w:num w:numId="3">
    <w:abstractNumId w:val="17"/>
  </w:num>
  <w:num w:numId="4">
    <w:abstractNumId w:val="15"/>
  </w:num>
  <w:num w:numId="5">
    <w:abstractNumId w:val="29"/>
  </w:num>
  <w:num w:numId="6">
    <w:abstractNumId w:val="0"/>
  </w:num>
  <w:num w:numId="7">
    <w:abstractNumId w:val="27"/>
  </w:num>
  <w:num w:numId="8">
    <w:abstractNumId w:val="24"/>
  </w:num>
  <w:num w:numId="9">
    <w:abstractNumId w:val="31"/>
  </w:num>
  <w:num w:numId="10">
    <w:abstractNumId w:val="22"/>
  </w:num>
  <w:num w:numId="11">
    <w:abstractNumId w:val="8"/>
  </w:num>
  <w:num w:numId="12">
    <w:abstractNumId w:val="1"/>
  </w:num>
  <w:num w:numId="13">
    <w:abstractNumId w:val="28"/>
  </w:num>
  <w:num w:numId="14">
    <w:abstractNumId w:val="10"/>
  </w:num>
  <w:num w:numId="15">
    <w:abstractNumId w:val="5"/>
  </w:num>
  <w:num w:numId="16">
    <w:abstractNumId w:val="16"/>
  </w:num>
  <w:num w:numId="17">
    <w:abstractNumId w:val="11"/>
  </w:num>
  <w:num w:numId="18">
    <w:abstractNumId w:val="25"/>
  </w:num>
  <w:num w:numId="19">
    <w:abstractNumId w:val="2"/>
  </w:num>
  <w:num w:numId="20">
    <w:abstractNumId w:val="30"/>
  </w:num>
  <w:num w:numId="21">
    <w:abstractNumId w:val="19"/>
  </w:num>
  <w:num w:numId="22">
    <w:abstractNumId w:val="32"/>
  </w:num>
  <w:num w:numId="23">
    <w:abstractNumId w:val="20"/>
  </w:num>
  <w:num w:numId="24">
    <w:abstractNumId w:val="7"/>
  </w:num>
  <w:num w:numId="25">
    <w:abstractNumId w:val="18"/>
  </w:num>
  <w:num w:numId="26">
    <w:abstractNumId w:val="6"/>
  </w:num>
  <w:num w:numId="27">
    <w:abstractNumId w:val="21"/>
  </w:num>
  <w:num w:numId="28">
    <w:abstractNumId w:val="4"/>
  </w:num>
  <w:num w:numId="29">
    <w:abstractNumId w:val="9"/>
  </w:num>
  <w:num w:numId="30">
    <w:abstractNumId w:val="12"/>
  </w:num>
  <w:num w:numId="31">
    <w:abstractNumId w:val="23"/>
  </w:num>
  <w:num w:numId="32">
    <w:abstractNumId w:val="3"/>
  </w:num>
  <w:num w:numId="33">
    <w:abstractNumId w:val="26"/>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0MzS1NDc1sTQyM7FU0lEKTi0uzszPAykwqgUAVzy4XSwAAAA="/>
  </w:docVars>
  <w:rsids>
    <w:rsidRoot w:val="00780F0F"/>
    <w:rsid w:val="000034A4"/>
    <w:rsid w:val="00003DF9"/>
    <w:rsid w:val="000151BB"/>
    <w:rsid w:val="000153A3"/>
    <w:rsid w:val="00015C03"/>
    <w:rsid w:val="0001642C"/>
    <w:rsid w:val="00022C9C"/>
    <w:rsid w:val="00024302"/>
    <w:rsid w:val="000253EB"/>
    <w:rsid w:val="00036816"/>
    <w:rsid w:val="00047150"/>
    <w:rsid w:val="00052635"/>
    <w:rsid w:val="00053D44"/>
    <w:rsid w:val="0006793E"/>
    <w:rsid w:val="00071BC0"/>
    <w:rsid w:val="00077C56"/>
    <w:rsid w:val="00083A3C"/>
    <w:rsid w:val="00091900"/>
    <w:rsid w:val="00097AD7"/>
    <w:rsid w:val="000C0619"/>
    <w:rsid w:val="000C08B2"/>
    <w:rsid w:val="000C5351"/>
    <w:rsid w:val="000C5DBA"/>
    <w:rsid w:val="000C62C6"/>
    <w:rsid w:val="000D0AFA"/>
    <w:rsid w:val="000D3C31"/>
    <w:rsid w:val="000E371D"/>
    <w:rsid w:val="000F01CE"/>
    <w:rsid w:val="00103EBB"/>
    <w:rsid w:val="00107B3F"/>
    <w:rsid w:val="00110A73"/>
    <w:rsid w:val="00112344"/>
    <w:rsid w:val="00117203"/>
    <w:rsid w:val="0012152A"/>
    <w:rsid w:val="00122553"/>
    <w:rsid w:val="00123933"/>
    <w:rsid w:val="001268DA"/>
    <w:rsid w:val="0012746F"/>
    <w:rsid w:val="001278D1"/>
    <w:rsid w:val="00134D85"/>
    <w:rsid w:val="00136613"/>
    <w:rsid w:val="00143837"/>
    <w:rsid w:val="00144D25"/>
    <w:rsid w:val="00146E0D"/>
    <w:rsid w:val="001470CC"/>
    <w:rsid w:val="0015002B"/>
    <w:rsid w:val="0015159E"/>
    <w:rsid w:val="0015627C"/>
    <w:rsid w:val="001731B8"/>
    <w:rsid w:val="00185193"/>
    <w:rsid w:val="00186A87"/>
    <w:rsid w:val="001936E7"/>
    <w:rsid w:val="001A27F4"/>
    <w:rsid w:val="001A3187"/>
    <w:rsid w:val="001B5A59"/>
    <w:rsid w:val="001B5C0C"/>
    <w:rsid w:val="001C1DC6"/>
    <w:rsid w:val="001C4F6D"/>
    <w:rsid w:val="001D588B"/>
    <w:rsid w:val="001E0903"/>
    <w:rsid w:val="001E20DF"/>
    <w:rsid w:val="001F335B"/>
    <w:rsid w:val="001F5A83"/>
    <w:rsid w:val="001F6745"/>
    <w:rsid w:val="002022A4"/>
    <w:rsid w:val="00202DA1"/>
    <w:rsid w:val="002075E2"/>
    <w:rsid w:val="002135AD"/>
    <w:rsid w:val="00215645"/>
    <w:rsid w:val="002174F4"/>
    <w:rsid w:val="00223665"/>
    <w:rsid w:val="002321B2"/>
    <w:rsid w:val="002349F1"/>
    <w:rsid w:val="0023605C"/>
    <w:rsid w:val="0023653F"/>
    <w:rsid w:val="00240E4F"/>
    <w:rsid w:val="00242492"/>
    <w:rsid w:val="00245FB6"/>
    <w:rsid w:val="00250D2D"/>
    <w:rsid w:val="00251DE3"/>
    <w:rsid w:val="00253B29"/>
    <w:rsid w:val="00256AB7"/>
    <w:rsid w:val="0025724C"/>
    <w:rsid w:val="002572D2"/>
    <w:rsid w:val="00257549"/>
    <w:rsid w:val="00257A19"/>
    <w:rsid w:val="002632DB"/>
    <w:rsid w:val="002639EF"/>
    <w:rsid w:val="0027419D"/>
    <w:rsid w:val="00274F6A"/>
    <w:rsid w:val="00280568"/>
    <w:rsid w:val="002819A2"/>
    <w:rsid w:val="002850A0"/>
    <w:rsid w:val="002853DC"/>
    <w:rsid w:val="00285FD1"/>
    <w:rsid w:val="002942A8"/>
    <w:rsid w:val="002A6ED6"/>
    <w:rsid w:val="002A7282"/>
    <w:rsid w:val="002B3099"/>
    <w:rsid w:val="002B63E3"/>
    <w:rsid w:val="002C246B"/>
    <w:rsid w:val="002C30DE"/>
    <w:rsid w:val="002D1C31"/>
    <w:rsid w:val="002D1FCC"/>
    <w:rsid w:val="002D7CCF"/>
    <w:rsid w:val="002E57ED"/>
    <w:rsid w:val="002E7B75"/>
    <w:rsid w:val="002F0308"/>
    <w:rsid w:val="002F737D"/>
    <w:rsid w:val="00300333"/>
    <w:rsid w:val="00314FCD"/>
    <w:rsid w:val="003242F6"/>
    <w:rsid w:val="003321A9"/>
    <w:rsid w:val="003369EF"/>
    <w:rsid w:val="00341513"/>
    <w:rsid w:val="00352178"/>
    <w:rsid w:val="00352D61"/>
    <w:rsid w:val="00353A74"/>
    <w:rsid w:val="00353FE8"/>
    <w:rsid w:val="0036305C"/>
    <w:rsid w:val="00364C8D"/>
    <w:rsid w:val="00365B0F"/>
    <w:rsid w:val="00370A1B"/>
    <w:rsid w:val="003725DE"/>
    <w:rsid w:val="00373088"/>
    <w:rsid w:val="00391583"/>
    <w:rsid w:val="00392B33"/>
    <w:rsid w:val="00393221"/>
    <w:rsid w:val="00394E43"/>
    <w:rsid w:val="00395409"/>
    <w:rsid w:val="003A20C6"/>
    <w:rsid w:val="003B23BC"/>
    <w:rsid w:val="003B5C52"/>
    <w:rsid w:val="003B61D0"/>
    <w:rsid w:val="003C463B"/>
    <w:rsid w:val="003C4670"/>
    <w:rsid w:val="003D14C6"/>
    <w:rsid w:val="003D28EA"/>
    <w:rsid w:val="003D5772"/>
    <w:rsid w:val="003D5787"/>
    <w:rsid w:val="003E610C"/>
    <w:rsid w:val="003F260B"/>
    <w:rsid w:val="003F4285"/>
    <w:rsid w:val="00400E56"/>
    <w:rsid w:val="004043C5"/>
    <w:rsid w:val="0040524E"/>
    <w:rsid w:val="00416AC0"/>
    <w:rsid w:val="00426ADB"/>
    <w:rsid w:val="0046044D"/>
    <w:rsid w:val="004617DB"/>
    <w:rsid w:val="00461D27"/>
    <w:rsid w:val="00464257"/>
    <w:rsid w:val="004656CD"/>
    <w:rsid w:val="004738C4"/>
    <w:rsid w:val="00475436"/>
    <w:rsid w:val="004755B1"/>
    <w:rsid w:val="004812DD"/>
    <w:rsid w:val="004813A4"/>
    <w:rsid w:val="00485F43"/>
    <w:rsid w:val="00491E3C"/>
    <w:rsid w:val="004974A7"/>
    <w:rsid w:val="004A04CE"/>
    <w:rsid w:val="004A625A"/>
    <w:rsid w:val="004B0814"/>
    <w:rsid w:val="004B1B9C"/>
    <w:rsid w:val="004B3BC4"/>
    <w:rsid w:val="004B56E7"/>
    <w:rsid w:val="004C520B"/>
    <w:rsid w:val="004D01D0"/>
    <w:rsid w:val="004D4CE5"/>
    <w:rsid w:val="004D7DE4"/>
    <w:rsid w:val="004E3C58"/>
    <w:rsid w:val="004F2CA6"/>
    <w:rsid w:val="004F4636"/>
    <w:rsid w:val="005014C1"/>
    <w:rsid w:val="0050257F"/>
    <w:rsid w:val="00510F55"/>
    <w:rsid w:val="005118F4"/>
    <w:rsid w:val="00514131"/>
    <w:rsid w:val="00515B96"/>
    <w:rsid w:val="005172F3"/>
    <w:rsid w:val="00522DF5"/>
    <w:rsid w:val="005245E9"/>
    <w:rsid w:val="00530ED3"/>
    <w:rsid w:val="00532FBA"/>
    <w:rsid w:val="00534B62"/>
    <w:rsid w:val="005357BD"/>
    <w:rsid w:val="005400D3"/>
    <w:rsid w:val="00540AAE"/>
    <w:rsid w:val="00540D30"/>
    <w:rsid w:val="0054219B"/>
    <w:rsid w:val="00543F8B"/>
    <w:rsid w:val="00550D58"/>
    <w:rsid w:val="005533E8"/>
    <w:rsid w:val="0055461E"/>
    <w:rsid w:val="0056066C"/>
    <w:rsid w:val="00560B60"/>
    <w:rsid w:val="005625F2"/>
    <w:rsid w:val="0056260C"/>
    <w:rsid w:val="00565EE1"/>
    <w:rsid w:val="00566B27"/>
    <w:rsid w:val="005674D1"/>
    <w:rsid w:val="00582A8C"/>
    <w:rsid w:val="00583339"/>
    <w:rsid w:val="00585D38"/>
    <w:rsid w:val="00587CEE"/>
    <w:rsid w:val="0059262B"/>
    <w:rsid w:val="00597B76"/>
    <w:rsid w:val="005A0B59"/>
    <w:rsid w:val="005A18AB"/>
    <w:rsid w:val="005A36E3"/>
    <w:rsid w:val="005B202C"/>
    <w:rsid w:val="005B5323"/>
    <w:rsid w:val="005C5419"/>
    <w:rsid w:val="005D3BA7"/>
    <w:rsid w:val="005E3B54"/>
    <w:rsid w:val="005F0B5F"/>
    <w:rsid w:val="005F3EC0"/>
    <w:rsid w:val="0060153E"/>
    <w:rsid w:val="00604FDF"/>
    <w:rsid w:val="006075F3"/>
    <w:rsid w:val="006111AA"/>
    <w:rsid w:val="0061194D"/>
    <w:rsid w:val="00614EC3"/>
    <w:rsid w:val="0061670C"/>
    <w:rsid w:val="006203A1"/>
    <w:rsid w:val="00621DAA"/>
    <w:rsid w:val="006221AF"/>
    <w:rsid w:val="00627256"/>
    <w:rsid w:val="006340F4"/>
    <w:rsid w:val="00634774"/>
    <w:rsid w:val="00635168"/>
    <w:rsid w:val="00636C9C"/>
    <w:rsid w:val="00637DC3"/>
    <w:rsid w:val="00641B96"/>
    <w:rsid w:val="00641F87"/>
    <w:rsid w:val="006445B0"/>
    <w:rsid w:val="006455D0"/>
    <w:rsid w:val="00647643"/>
    <w:rsid w:val="0065036A"/>
    <w:rsid w:val="0065377E"/>
    <w:rsid w:val="00654A88"/>
    <w:rsid w:val="00662E15"/>
    <w:rsid w:val="00663521"/>
    <w:rsid w:val="00663D3D"/>
    <w:rsid w:val="00670327"/>
    <w:rsid w:val="00670336"/>
    <w:rsid w:val="00674CF7"/>
    <w:rsid w:val="006778CB"/>
    <w:rsid w:val="00690C5B"/>
    <w:rsid w:val="00694D0B"/>
    <w:rsid w:val="00696F70"/>
    <w:rsid w:val="006B3293"/>
    <w:rsid w:val="006B3C64"/>
    <w:rsid w:val="006B7387"/>
    <w:rsid w:val="006C23CA"/>
    <w:rsid w:val="006C4FE8"/>
    <w:rsid w:val="006D0187"/>
    <w:rsid w:val="006D41C6"/>
    <w:rsid w:val="006D4C26"/>
    <w:rsid w:val="006E0E62"/>
    <w:rsid w:val="006E1917"/>
    <w:rsid w:val="006E35F3"/>
    <w:rsid w:val="006E4A95"/>
    <w:rsid w:val="006E6706"/>
    <w:rsid w:val="006F1763"/>
    <w:rsid w:val="006F36D0"/>
    <w:rsid w:val="006F461A"/>
    <w:rsid w:val="006F624F"/>
    <w:rsid w:val="006F7662"/>
    <w:rsid w:val="007062E7"/>
    <w:rsid w:val="0070632E"/>
    <w:rsid w:val="007131BB"/>
    <w:rsid w:val="007165E9"/>
    <w:rsid w:val="007201D4"/>
    <w:rsid w:val="00720F8C"/>
    <w:rsid w:val="007222FC"/>
    <w:rsid w:val="007226DC"/>
    <w:rsid w:val="00722978"/>
    <w:rsid w:val="00734445"/>
    <w:rsid w:val="00736ACD"/>
    <w:rsid w:val="00745851"/>
    <w:rsid w:val="00754FAD"/>
    <w:rsid w:val="00756C3C"/>
    <w:rsid w:val="00757D8E"/>
    <w:rsid w:val="007604C2"/>
    <w:rsid w:val="00761609"/>
    <w:rsid w:val="00762189"/>
    <w:rsid w:val="007644C3"/>
    <w:rsid w:val="007653A4"/>
    <w:rsid w:val="00766D23"/>
    <w:rsid w:val="00770CA8"/>
    <w:rsid w:val="007718CF"/>
    <w:rsid w:val="007748AC"/>
    <w:rsid w:val="00780F0F"/>
    <w:rsid w:val="00790395"/>
    <w:rsid w:val="00791F95"/>
    <w:rsid w:val="00792EBC"/>
    <w:rsid w:val="007948FB"/>
    <w:rsid w:val="00794C43"/>
    <w:rsid w:val="007A3D93"/>
    <w:rsid w:val="007A52D6"/>
    <w:rsid w:val="007B1819"/>
    <w:rsid w:val="007B1A86"/>
    <w:rsid w:val="007B613C"/>
    <w:rsid w:val="007C597A"/>
    <w:rsid w:val="007D40DE"/>
    <w:rsid w:val="007F12FD"/>
    <w:rsid w:val="00806183"/>
    <w:rsid w:val="00806C0D"/>
    <w:rsid w:val="00807BF7"/>
    <w:rsid w:val="00815F6D"/>
    <w:rsid w:val="00823196"/>
    <w:rsid w:val="00823618"/>
    <w:rsid w:val="00832AEB"/>
    <w:rsid w:val="0083583B"/>
    <w:rsid w:val="00845032"/>
    <w:rsid w:val="0084510C"/>
    <w:rsid w:val="008567BA"/>
    <w:rsid w:val="0085720A"/>
    <w:rsid w:val="008577A6"/>
    <w:rsid w:val="0086374A"/>
    <w:rsid w:val="0086422A"/>
    <w:rsid w:val="00864597"/>
    <w:rsid w:val="008665C4"/>
    <w:rsid w:val="00867CEE"/>
    <w:rsid w:val="00875281"/>
    <w:rsid w:val="00876221"/>
    <w:rsid w:val="00881264"/>
    <w:rsid w:val="00883E56"/>
    <w:rsid w:val="0088543A"/>
    <w:rsid w:val="00885B10"/>
    <w:rsid w:val="00886DCF"/>
    <w:rsid w:val="00896081"/>
    <w:rsid w:val="008A0FF4"/>
    <w:rsid w:val="008A6531"/>
    <w:rsid w:val="008C5DE3"/>
    <w:rsid w:val="008C7C44"/>
    <w:rsid w:val="008D0EB5"/>
    <w:rsid w:val="008D520E"/>
    <w:rsid w:val="008E2BA4"/>
    <w:rsid w:val="008F0037"/>
    <w:rsid w:val="008F18D2"/>
    <w:rsid w:val="008F2519"/>
    <w:rsid w:val="008F6B8D"/>
    <w:rsid w:val="008F74E9"/>
    <w:rsid w:val="00903BF7"/>
    <w:rsid w:val="00910227"/>
    <w:rsid w:val="00917555"/>
    <w:rsid w:val="00921C1E"/>
    <w:rsid w:val="00927DB4"/>
    <w:rsid w:val="00932F8F"/>
    <w:rsid w:val="00933068"/>
    <w:rsid w:val="0093491A"/>
    <w:rsid w:val="00935277"/>
    <w:rsid w:val="00941120"/>
    <w:rsid w:val="00944560"/>
    <w:rsid w:val="00944FB8"/>
    <w:rsid w:val="00945D9C"/>
    <w:rsid w:val="00945E45"/>
    <w:rsid w:val="00945E63"/>
    <w:rsid w:val="00950E1F"/>
    <w:rsid w:val="00953B93"/>
    <w:rsid w:val="0095654A"/>
    <w:rsid w:val="00962865"/>
    <w:rsid w:val="00962CA8"/>
    <w:rsid w:val="0096378C"/>
    <w:rsid w:val="00963F44"/>
    <w:rsid w:val="009640AC"/>
    <w:rsid w:val="00973E68"/>
    <w:rsid w:val="00975A86"/>
    <w:rsid w:val="00976DC9"/>
    <w:rsid w:val="009878B9"/>
    <w:rsid w:val="00991D40"/>
    <w:rsid w:val="00994401"/>
    <w:rsid w:val="009956F1"/>
    <w:rsid w:val="009968E8"/>
    <w:rsid w:val="009A3C3D"/>
    <w:rsid w:val="009A651E"/>
    <w:rsid w:val="009B38C3"/>
    <w:rsid w:val="009C08CE"/>
    <w:rsid w:val="009C0C19"/>
    <w:rsid w:val="009C384D"/>
    <w:rsid w:val="009C7AB5"/>
    <w:rsid w:val="009E10E6"/>
    <w:rsid w:val="009E21A2"/>
    <w:rsid w:val="009E4A6C"/>
    <w:rsid w:val="009F18B3"/>
    <w:rsid w:val="009F6F06"/>
    <w:rsid w:val="00A01BC1"/>
    <w:rsid w:val="00A04AAB"/>
    <w:rsid w:val="00A17B6D"/>
    <w:rsid w:val="00A240CE"/>
    <w:rsid w:val="00A30670"/>
    <w:rsid w:val="00A31D17"/>
    <w:rsid w:val="00A326ED"/>
    <w:rsid w:val="00A34016"/>
    <w:rsid w:val="00A43408"/>
    <w:rsid w:val="00A46E96"/>
    <w:rsid w:val="00A50405"/>
    <w:rsid w:val="00A53C42"/>
    <w:rsid w:val="00A54C08"/>
    <w:rsid w:val="00A57D36"/>
    <w:rsid w:val="00A60079"/>
    <w:rsid w:val="00A61848"/>
    <w:rsid w:val="00A63F8A"/>
    <w:rsid w:val="00A65133"/>
    <w:rsid w:val="00A65719"/>
    <w:rsid w:val="00A65A75"/>
    <w:rsid w:val="00A66E6D"/>
    <w:rsid w:val="00A70AFC"/>
    <w:rsid w:val="00A7314B"/>
    <w:rsid w:val="00A74DDF"/>
    <w:rsid w:val="00A759C6"/>
    <w:rsid w:val="00A76DA7"/>
    <w:rsid w:val="00A821E0"/>
    <w:rsid w:val="00A82419"/>
    <w:rsid w:val="00A8454C"/>
    <w:rsid w:val="00A930DF"/>
    <w:rsid w:val="00A9319F"/>
    <w:rsid w:val="00A94069"/>
    <w:rsid w:val="00A9578B"/>
    <w:rsid w:val="00AB1498"/>
    <w:rsid w:val="00AB277A"/>
    <w:rsid w:val="00AB2E47"/>
    <w:rsid w:val="00AC0D96"/>
    <w:rsid w:val="00AC13D1"/>
    <w:rsid w:val="00AC228C"/>
    <w:rsid w:val="00AD2323"/>
    <w:rsid w:val="00AD59A2"/>
    <w:rsid w:val="00AD7326"/>
    <w:rsid w:val="00AE5B8A"/>
    <w:rsid w:val="00AF43E8"/>
    <w:rsid w:val="00AF5888"/>
    <w:rsid w:val="00B0675D"/>
    <w:rsid w:val="00B12D43"/>
    <w:rsid w:val="00B23EB2"/>
    <w:rsid w:val="00B301B8"/>
    <w:rsid w:val="00B3167D"/>
    <w:rsid w:val="00B4216F"/>
    <w:rsid w:val="00B43B62"/>
    <w:rsid w:val="00B501DD"/>
    <w:rsid w:val="00B50784"/>
    <w:rsid w:val="00B50D61"/>
    <w:rsid w:val="00B55759"/>
    <w:rsid w:val="00B73B41"/>
    <w:rsid w:val="00B746B2"/>
    <w:rsid w:val="00B84C45"/>
    <w:rsid w:val="00B9069E"/>
    <w:rsid w:val="00BA07F4"/>
    <w:rsid w:val="00BA40D9"/>
    <w:rsid w:val="00BA481D"/>
    <w:rsid w:val="00BA5947"/>
    <w:rsid w:val="00BB0165"/>
    <w:rsid w:val="00BB2497"/>
    <w:rsid w:val="00BC22B1"/>
    <w:rsid w:val="00BC2FE6"/>
    <w:rsid w:val="00BC4562"/>
    <w:rsid w:val="00BC7D88"/>
    <w:rsid w:val="00BE1D78"/>
    <w:rsid w:val="00BE768C"/>
    <w:rsid w:val="00BF14E7"/>
    <w:rsid w:val="00C05154"/>
    <w:rsid w:val="00C05222"/>
    <w:rsid w:val="00C06597"/>
    <w:rsid w:val="00C07AAE"/>
    <w:rsid w:val="00C10EEC"/>
    <w:rsid w:val="00C11B37"/>
    <w:rsid w:val="00C16789"/>
    <w:rsid w:val="00C21010"/>
    <w:rsid w:val="00C21BE0"/>
    <w:rsid w:val="00C34C7C"/>
    <w:rsid w:val="00C40278"/>
    <w:rsid w:val="00C4359C"/>
    <w:rsid w:val="00C45483"/>
    <w:rsid w:val="00C5102E"/>
    <w:rsid w:val="00C7038A"/>
    <w:rsid w:val="00C718C2"/>
    <w:rsid w:val="00C76556"/>
    <w:rsid w:val="00C91EF3"/>
    <w:rsid w:val="00C96387"/>
    <w:rsid w:val="00CB1255"/>
    <w:rsid w:val="00CC09FC"/>
    <w:rsid w:val="00CC7995"/>
    <w:rsid w:val="00CD35B6"/>
    <w:rsid w:val="00CE2F96"/>
    <w:rsid w:val="00CE315B"/>
    <w:rsid w:val="00CE6872"/>
    <w:rsid w:val="00CF217F"/>
    <w:rsid w:val="00CF580F"/>
    <w:rsid w:val="00D01914"/>
    <w:rsid w:val="00D0392F"/>
    <w:rsid w:val="00D04033"/>
    <w:rsid w:val="00D06936"/>
    <w:rsid w:val="00D06E1E"/>
    <w:rsid w:val="00D2023A"/>
    <w:rsid w:val="00D27573"/>
    <w:rsid w:val="00D32392"/>
    <w:rsid w:val="00D37780"/>
    <w:rsid w:val="00D405F1"/>
    <w:rsid w:val="00D442B4"/>
    <w:rsid w:val="00D46301"/>
    <w:rsid w:val="00D5073D"/>
    <w:rsid w:val="00D53CB1"/>
    <w:rsid w:val="00D610B9"/>
    <w:rsid w:val="00D75BD0"/>
    <w:rsid w:val="00D77073"/>
    <w:rsid w:val="00D77087"/>
    <w:rsid w:val="00D81860"/>
    <w:rsid w:val="00D8511A"/>
    <w:rsid w:val="00D94CF8"/>
    <w:rsid w:val="00DA2F8B"/>
    <w:rsid w:val="00DA4D00"/>
    <w:rsid w:val="00DA54FB"/>
    <w:rsid w:val="00DB4268"/>
    <w:rsid w:val="00DC1377"/>
    <w:rsid w:val="00DC3A4F"/>
    <w:rsid w:val="00DC78C4"/>
    <w:rsid w:val="00DD322D"/>
    <w:rsid w:val="00DD79C0"/>
    <w:rsid w:val="00DE077D"/>
    <w:rsid w:val="00DE156D"/>
    <w:rsid w:val="00DF4039"/>
    <w:rsid w:val="00DF7D4D"/>
    <w:rsid w:val="00E01216"/>
    <w:rsid w:val="00E041AF"/>
    <w:rsid w:val="00E0766D"/>
    <w:rsid w:val="00E07B2E"/>
    <w:rsid w:val="00E10804"/>
    <w:rsid w:val="00E1295C"/>
    <w:rsid w:val="00E25E7F"/>
    <w:rsid w:val="00E30112"/>
    <w:rsid w:val="00E33997"/>
    <w:rsid w:val="00E35C98"/>
    <w:rsid w:val="00E36418"/>
    <w:rsid w:val="00E41291"/>
    <w:rsid w:val="00E545DF"/>
    <w:rsid w:val="00E6080B"/>
    <w:rsid w:val="00E61332"/>
    <w:rsid w:val="00E63FCC"/>
    <w:rsid w:val="00E67DF5"/>
    <w:rsid w:val="00E7004D"/>
    <w:rsid w:val="00E70281"/>
    <w:rsid w:val="00E72F17"/>
    <w:rsid w:val="00E7357A"/>
    <w:rsid w:val="00E736EA"/>
    <w:rsid w:val="00E87BA6"/>
    <w:rsid w:val="00E87FA2"/>
    <w:rsid w:val="00E91EBE"/>
    <w:rsid w:val="00E92A4C"/>
    <w:rsid w:val="00E96231"/>
    <w:rsid w:val="00EA39F6"/>
    <w:rsid w:val="00EA4E54"/>
    <w:rsid w:val="00EA7FB3"/>
    <w:rsid w:val="00EB3AAA"/>
    <w:rsid w:val="00EC17F3"/>
    <w:rsid w:val="00EC65C5"/>
    <w:rsid w:val="00ED66CC"/>
    <w:rsid w:val="00EE5FE7"/>
    <w:rsid w:val="00EE7547"/>
    <w:rsid w:val="00EE7F80"/>
    <w:rsid w:val="00EF1ACB"/>
    <w:rsid w:val="00F04A73"/>
    <w:rsid w:val="00F22C68"/>
    <w:rsid w:val="00F256A4"/>
    <w:rsid w:val="00F32B00"/>
    <w:rsid w:val="00F3514F"/>
    <w:rsid w:val="00F37801"/>
    <w:rsid w:val="00F529DA"/>
    <w:rsid w:val="00F6635B"/>
    <w:rsid w:val="00F733CD"/>
    <w:rsid w:val="00F75D5F"/>
    <w:rsid w:val="00F83D85"/>
    <w:rsid w:val="00F86B8C"/>
    <w:rsid w:val="00F96A54"/>
    <w:rsid w:val="00FA3F43"/>
    <w:rsid w:val="00FA4350"/>
    <w:rsid w:val="00FB2AF8"/>
    <w:rsid w:val="00FB2CED"/>
    <w:rsid w:val="00FB7C25"/>
    <w:rsid w:val="00FC51AA"/>
    <w:rsid w:val="00FC6914"/>
    <w:rsid w:val="00FD3E23"/>
    <w:rsid w:val="00FE3475"/>
    <w:rsid w:val="00FE6728"/>
    <w:rsid w:val="00FF2405"/>
    <w:rsid w:val="00FF34EA"/>
    <w:rsid w:val="00FF5499"/>
    <w:rsid w:val="00FF68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6E6FD"/>
  <w15:chartTrackingRefBased/>
  <w15:docId w15:val="{ADF60AB7-939E-473F-B021-8287A0DC9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sz w:val="24"/>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7150"/>
    <w:pPr>
      <w:spacing w:after="0" w:line="240" w:lineRule="auto"/>
    </w:pPr>
    <w:rPr>
      <w:rFonts w:ascii="Times New Roman" w:eastAsia="Times New Roman" w:hAnsi="Times New Roman" w:cs="Times New Roman"/>
      <w:szCs w:val="24"/>
      <w:lang w:eastAsia="cs-CZ"/>
    </w:rPr>
  </w:style>
  <w:style w:type="paragraph" w:styleId="Nadpis1">
    <w:name w:val="heading 1"/>
    <w:basedOn w:val="Normln"/>
    <w:next w:val="Normln"/>
    <w:link w:val="Nadpis1Char"/>
    <w:uiPriority w:val="9"/>
    <w:qFormat/>
    <w:rsid w:val="007604C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6111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6111AA"/>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uiPriority w:val="9"/>
    <w:unhideWhenUsed/>
    <w:qFormat/>
    <w:rsid w:val="006E191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uiPriority w:val="10"/>
    <w:qFormat/>
    <w:rsid w:val="00780F0F"/>
    <w:pPr>
      <w:widowControl w:val="0"/>
      <w:autoSpaceDE w:val="0"/>
      <w:autoSpaceDN w:val="0"/>
      <w:spacing w:before="57"/>
      <w:ind w:left="609" w:right="168"/>
      <w:jc w:val="center"/>
    </w:pPr>
    <w:rPr>
      <w:b/>
      <w:bCs/>
      <w:sz w:val="40"/>
      <w:szCs w:val="40"/>
    </w:rPr>
  </w:style>
  <w:style w:type="character" w:customStyle="1" w:styleId="NzevChar">
    <w:name w:val="Název Char"/>
    <w:basedOn w:val="Standardnpsmoodstavce"/>
    <w:link w:val="Nzev"/>
    <w:uiPriority w:val="10"/>
    <w:rsid w:val="00780F0F"/>
    <w:rPr>
      <w:rFonts w:ascii="Times New Roman" w:eastAsia="Times New Roman" w:hAnsi="Times New Roman" w:cs="Times New Roman"/>
      <w:b/>
      <w:bCs/>
      <w:sz w:val="40"/>
      <w:szCs w:val="40"/>
    </w:rPr>
  </w:style>
  <w:style w:type="paragraph" w:styleId="Zkladntext">
    <w:name w:val="Body Text"/>
    <w:basedOn w:val="Normln"/>
    <w:link w:val="ZkladntextChar"/>
    <w:uiPriority w:val="1"/>
    <w:semiHidden/>
    <w:unhideWhenUsed/>
    <w:qFormat/>
    <w:rsid w:val="00780F0F"/>
    <w:pPr>
      <w:widowControl w:val="0"/>
      <w:autoSpaceDE w:val="0"/>
      <w:autoSpaceDN w:val="0"/>
    </w:pPr>
  </w:style>
  <w:style w:type="character" w:customStyle="1" w:styleId="ZkladntextChar">
    <w:name w:val="Základní text Char"/>
    <w:basedOn w:val="Standardnpsmoodstavce"/>
    <w:link w:val="Zkladntext"/>
    <w:uiPriority w:val="1"/>
    <w:semiHidden/>
    <w:rsid w:val="00780F0F"/>
    <w:rPr>
      <w:rFonts w:ascii="Times New Roman" w:eastAsia="Times New Roman" w:hAnsi="Times New Roman" w:cs="Times New Roman"/>
      <w:szCs w:val="24"/>
    </w:rPr>
  </w:style>
  <w:style w:type="paragraph" w:styleId="Bezmezer">
    <w:name w:val="No Spacing"/>
    <w:uiPriority w:val="1"/>
    <w:qFormat/>
    <w:rsid w:val="00780F0F"/>
    <w:pPr>
      <w:spacing w:after="0" w:line="240" w:lineRule="auto"/>
    </w:pPr>
  </w:style>
  <w:style w:type="character" w:customStyle="1" w:styleId="Nadpis1Char">
    <w:name w:val="Nadpis 1 Char"/>
    <w:basedOn w:val="Standardnpsmoodstavce"/>
    <w:link w:val="Nadpis1"/>
    <w:uiPriority w:val="9"/>
    <w:rsid w:val="007604C2"/>
    <w:rPr>
      <w:rFonts w:asciiTheme="majorHAnsi" w:eastAsiaTheme="majorEastAsia" w:hAnsiTheme="majorHAnsi" w:cstheme="majorBidi"/>
      <w:color w:val="2E74B5" w:themeColor="accent1" w:themeShade="BF"/>
      <w:sz w:val="32"/>
      <w:szCs w:val="32"/>
    </w:rPr>
  </w:style>
  <w:style w:type="paragraph" w:styleId="Odstavecseseznamem">
    <w:name w:val="List Paragraph"/>
    <w:basedOn w:val="Normln"/>
    <w:uiPriority w:val="34"/>
    <w:qFormat/>
    <w:rsid w:val="00522DF5"/>
    <w:pPr>
      <w:ind w:left="720"/>
      <w:contextualSpacing/>
    </w:pPr>
  </w:style>
  <w:style w:type="paragraph" w:styleId="Textpoznpodarou">
    <w:name w:val="footnote text"/>
    <w:basedOn w:val="Normln"/>
    <w:link w:val="TextpoznpodarouChar"/>
    <w:uiPriority w:val="99"/>
    <w:unhideWhenUsed/>
    <w:rsid w:val="00DA54FB"/>
    <w:rPr>
      <w:sz w:val="20"/>
      <w:szCs w:val="20"/>
    </w:rPr>
  </w:style>
  <w:style w:type="character" w:customStyle="1" w:styleId="TextpoznpodarouChar">
    <w:name w:val="Text pozn. pod čarou Char"/>
    <w:basedOn w:val="Standardnpsmoodstavce"/>
    <w:link w:val="Textpoznpodarou"/>
    <w:uiPriority w:val="99"/>
    <w:rsid w:val="00DA54FB"/>
    <w:rPr>
      <w:sz w:val="20"/>
      <w:szCs w:val="20"/>
    </w:rPr>
  </w:style>
  <w:style w:type="character" w:styleId="Znakapoznpodarou">
    <w:name w:val="footnote reference"/>
    <w:basedOn w:val="Standardnpsmoodstavce"/>
    <w:uiPriority w:val="99"/>
    <w:semiHidden/>
    <w:unhideWhenUsed/>
    <w:rsid w:val="00DA54FB"/>
    <w:rPr>
      <w:vertAlign w:val="superscript"/>
    </w:rPr>
  </w:style>
  <w:style w:type="paragraph" w:styleId="Zhlav">
    <w:name w:val="header"/>
    <w:basedOn w:val="Normln"/>
    <w:link w:val="ZhlavChar"/>
    <w:uiPriority w:val="99"/>
    <w:unhideWhenUsed/>
    <w:rsid w:val="00240E4F"/>
    <w:pPr>
      <w:tabs>
        <w:tab w:val="center" w:pos="4536"/>
        <w:tab w:val="right" w:pos="9072"/>
      </w:tabs>
    </w:pPr>
  </w:style>
  <w:style w:type="character" w:customStyle="1" w:styleId="ZhlavChar">
    <w:name w:val="Záhlaví Char"/>
    <w:basedOn w:val="Standardnpsmoodstavce"/>
    <w:link w:val="Zhlav"/>
    <w:uiPriority w:val="99"/>
    <w:rsid w:val="00240E4F"/>
  </w:style>
  <w:style w:type="paragraph" w:styleId="Zpat">
    <w:name w:val="footer"/>
    <w:basedOn w:val="Normln"/>
    <w:link w:val="ZpatChar"/>
    <w:uiPriority w:val="99"/>
    <w:unhideWhenUsed/>
    <w:rsid w:val="00240E4F"/>
    <w:pPr>
      <w:tabs>
        <w:tab w:val="center" w:pos="4536"/>
        <w:tab w:val="right" w:pos="9072"/>
      </w:tabs>
    </w:pPr>
  </w:style>
  <w:style w:type="character" w:customStyle="1" w:styleId="ZpatChar">
    <w:name w:val="Zápatí Char"/>
    <w:basedOn w:val="Standardnpsmoodstavce"/>
    <w:link w:val="Zpat"/>
    <w:uiPriority w:val="99"/>
    <w:rsid w:val="00240E4F"/>
  </w:style>
  <w:style w:type="character" w:styleId="Odkaznavysvtlivky">
    <w:name w:val="endnote reference"/>
    <w:basedOn w:val="Standardnpsmoodstavce"/>
    <w:uiPriority w:val="99"/>
    <w:semiHidden/>
    <w:unhideWhenUsed/>
    <w:rsid w:val="005118F4"/>
    <w:rPr>
      <w:vertAlign w:val="superscript"/>
    </w:rPr>
  </w:style>
  <w:style w:type="character" w:styleId="Hypertextovodkaz">
    <w:name w:val="Hyperlink"/>
    <w:basedOn w:val="Standardnpsmoodstavce"/>
    <w:uiPriority w:val="99"/>
    <w:unhideWhenUsed/>
    <w:rsid w:val="003242F6"/>
    <w:rPr>
      <w:color w:val="0000FF"/>
      <w:u w:val="single"/>
    </w:rPr>
  </w:style>
  <w:style w:type="paragraph" w:styleId="z-Zatekformule">
    <w:name w:val="HTML Top of Form"/>
    <w:basedOn w:val="Normln"/>
    <w:next w:val="Normln"/>
    <w:link w:val="z-ZatekformuleChar"/>
    <w:hidden/>
    <w:uiPriority w:val="99"/>
    <w:semiHidden/>
    <w:unhideWhenUsed/>
    <w:rsid w:val="00A65133"/>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A65133"/>
    <w:rPr>
      <w:rFonts w:ascii="Arial" w:eastAsia="Times New Roman" w:hAnsi="Arial" w:cs="Arial"/>
      <w:vanish/>
      <w:sz w:val="16"/>
      <w:szCs w:val="16"/>
      <w:lang w:eastAsia="cs-CZ"/>
    </w:rPr>
  </w:style>
  <w:style w:type="character" w:customStyle="1" w:styleId="apple-converted-space">
    <w:name w:val="apple-converted-space"/>
    <w:basedOn w:val="Standardnpsmoodstavce"/>
    <w:rsid w:val="00FC51AA"/>
  </w:style>
  <w:style w:type="paragraph" w:styleId="Nadpisobsahu">
    <w:name w:val="TOC Heading"/>
    <w:basedOn w:val="Nadpis1"/>
    <w:next w:val="Normln"/>
    <w:uiPriority w:val="39"/>
    <w:unhideWhenUsed/>
    <w:qFormat/>
    <w:rsid w:val="006111AA"/>
    <w:pPr>
      <w:spacing w:before="480" w:line="276" w:lineRule="auto"/>
      <w:outlineLvl w:val="9"/>
    </w:pPr>
    <w:rPr>
      <w:b/>
      <w:bCs/>
      <w:sz w:val="28"/>
      <w:szCs w:val="28"/>
    </w:rPr>
  </w:style>
  <w:style w:type="paragraph" w:styleId="Obsah1">
    <w:name w:val="toc 1"/>
    <w:basedOn w:val="Normln"/>
    <w:next w:val="Normln"/>
    <w:autoRedefine/>
    <w:uiPriority w:val="39"/>
    <w:unhideWhenUsed/>
    <w:rsid w:val="00BC7D88"/>
    <w:pPr>
      <w:tabs>
        <w:tab w:val="right" w:leader="dot" w:pos="9062"/>
      </w:tabs>
      <w:spacing w:before="120" w:line="360" w:lineRule="auto"/>
    </w:pPr>
    <w:rPr>
      <w:rFonts w:asciiTheme="minorHAnsi" w:hAnsiTheme="minorHAnsi" w:cstheme="minorHAnsi"/>
      <w:b/>
      <w:bCs/>
      <w:i/>
      <w:iCs/>
    </w:rPr>
  </w:style>
  <w:style w:type="paragraph" w:styleId="Obsah2">
    <w:name w:val="toc 2"/>
    <w:basedOn w:val="Normln"/>
    <w:next w:val="Normln"/>
    <w:autoRedefine/>
    <w:uiPriority w:val="39"/>
    <w:unhideWhenUsed/>
    <w:rsid w:val="004974A7"/>
    <w:pPr>
      <w:tabs>
        <w:tab w:val="left" w:pos="960"/>
        <w:tab w:val="right" w:leader="dot" w:pos="9062"/>
      </w:tabs>
      <w:spacing w:before="120"/>
      <w:ind w:left="240"/>
      <w:jc w:val="both"/>
    </w:pPr>
    <w:rPr>
      <w:rFonts w:asciiTheme="minorHAnsi" w:hAnsiTheme="minorHAnsi" w:cstheme="minorHAnsi"/>
      <w:b/>
      <w:bCs/>
      <w:sz w:val="22"/>
      <w:szCs w:val="22"/>
    </w:rPr>
  </w:style>
  <w:style w:type="paragraph" w:styleId="Obsah3">
    <w:name w:val="toc 3"/>
    <w:basedOn w:val="Normln"/>
    <w:next w:val="Normln"/>
    <w:autoRedefine/>
    <w:uiPriority w:val="39"/>
    <w:unhideWhenUsed/>
    <w:rsid w:val="006111AA"/>
    <w:pPr>
      <w:ind w:left="480"/>
    </w:pPr>
    <w:rPr>
      <w:rFonts w:asciiTheme="minorHAnsi" w:hAnsiTheme="minorHAnsi" w:cstheme="minorHAnsi"/>
      <w:sz w:val="20"/>
      <w:szCs w:val="20"/>
    </w:rPr>
  </w:style>
  <w:style w:type="paragraph" w:styleId="Obsah4">
    <w:name w:val="toc 4"/>
    <w:basedOn w:val="Normln"/>
    <w:next w:val="Normln"/>
    <w:autoRedefine/>
    <w:uiPriority w:val="39"/>
    <w:semiHidden/>
    <w:unhideWhenUsed/>
    <w:rsid w:val="006111AA"/>
    <w:pPr>
      <w:ind w:left="720"/>
    </w:pPr>
    <w:rPr>
      <w:rFonts w:asciiTheme="minorHAnsi" w:hAnsiTheme="minorHAnsi" w:cstheme="minorHAnsi"/>
      <w:sz w:val="20"/>
      <w:szCs w:val="20"/>
    </w:rPr>
  </w:style>
  <w:style w:type="paragraph" w:styleId="Obsah5">
    <w:name w:val="toc 5"/>
    <w:basedOn w:val="Normln"/>
    <w:next w:val="Normln"/>
    <w:autoRedefine/>
    <w:uiPriority w:val="39"/>
    <w:semiHidden/>
    <w:unhideWhenUsed/>
    <w:rsid w:val="006111AA"/>
    <w:pPr>
      <w:ind w:left="960"/>
    </w:pPr>
    <w:rPr>
      <w:rFonts w:asciiTheme="minorHAnsi" w:hAnsiTheme="minorHAnsi" w:cstheme="minorHAnsi"/>
      <w:sz w:val="20"/>
      <w:szCs w:val="20"/>
    </w:rPr>
  </w:style>
  <w:style w:type="paragraph" w:styleId="Obsah6">
    <w:name w:val="toc 6"/>
    <w:basedOn w:val="Normln"/>
    <w:next w:val="Normln"/>
    <w:autoRedefine/>
    <w:uiPriority w:val="39"/>
    <w:semiHidden/>
    <w:unhideWhenUsed/>
    <w:rsid w:val="006111AA"/>
    <w:pPr>
      <w:ind w:left="1200"/>
    </w:pPr>
    <w:rPr>
      <w:rFonts w:asciiTheme="minorHAnsi" w:hAnsiTheme="minorHAnsi" w:cstheme="minorHAnsi"/>
      <w:sz w:val="20"/>
      <w:szCs w:val="20"/>
    </w:rPr>
  </w:style>
  <w:style w:type="paragraph" w:styleId="Obsah7">
    <w:name w:val="toc 7"/>
    <w:basedOn w:val="Normln"/>
    <w:next w:val="Normln"/>
    <w:autoRedefine/>
    <w:uiPriority w:val="39"/>
    <w:semiHidden/>
    <w:unhideWhenUsed/>
    <w:rsid w:val="006111AA"/>
    <w:pPr>
      <w:ind w:left="1440"/>
    </w:pPr>
    <w:rPr>
      <w:rFonts w:asciiTheme="minorHAnsi" w:hAnsiTheme="minorHAnsi" w:cstheme="minorHAnsi"/>
      <w:sz w:val="20"/>
      <w:szCs w:val="20"/>
    </w:rPr>
  </w:style>
  <w:style w:type="paragraph" w:styleId="Obsah8">
    <w:name w:val="toc 8"/>
    <w:basedOn w:val="Normln"/>
    <w:next w:val="Normln"/>
    <w:autoRedefine/>
    <w:uiPriority w:val="39"/>
    <w:semiHidden/>
    <w:unhideWhenUsed/>
    <w:rsid w:val="006111AA"/>
    <w:pPr>
      <w:ind w:left="1680"/>
    </w:pPr>
    <w:rPr>
      <w:rFonts w:asciiTheme="minorHAnsi" w:hAnsiTheme="minorHAnsi" w:cstheme="minorHAnsi"/>
      <w:sz w:val="20"/>
      <w:szCs w:val="20"/>
    </w:rPr>
  </w:style>
  <w:style w:type="paragraph" w:styleId="Obsah9">
    <w:name w:val="toc 9"/>
    <w:basedOn w:val="Normln"/>
    <w:next w:val="Normln"/>
    <w:autoRedefine/>
    <w:uiPriority w:val="39"/>
    <w:semiHidden/>
    <w:unhideWhenUsed/>
    <w:rsid w:val="006111AA"/>
    <w:pPr>
      <w:ind w:left="1920"/>
    </w:pPr>
    <w:rPr>
      <w:rFonts w:asciiTheme="minorHAnsi" w:hAnsiTheme="minorHAnsi" w:cstheme="minorHAnsi"/>
      <w:sz w:val="20"/>
      <w:szCs w:val="20"/>
    </w:rPr>
  </w:style>
  <w:style w:type="character" w:customStyle="1" w:styleId="Nadpis2Char">
    <w:name w:val="Nadpis 2 Char"/>
    <w:basedOn w:val="Standardnpsmoodstavce"/>
    <w:link w:val="Nadpis2"/>
    <w:uiPriority w:val="9"/>
    <w:rsid w:val="006111AA"/>
    <w:rPr>
      <w:rFonts w:asciiTheme="majorHAnsi" w:eastAsiaTheme="majorEastAsia" w:hAnsiTheme="majorHAnsi" w:cstheme="majorBidi"/>
      <w:color w:val="2E74B5" w:themeColor="accent1" w:themeShade="BF"/>
      <w:sz w:val="26"/>
      <w:szCs w:val="26"/>
      <w:lang w:eastAsia="cs-CZ"/>
    </w:rPr>
  </w:style>
  <w:style w:type="character" w:customStyle="1" w:styleId="Nadpis3Char">
    <w:name w:val="Nadpis 3 Char"/>
    <w:basedOn w:val="Standardnpsmoodstavce"/>
    <w:link w:val="Nadpis3"/>
    <w:uiPriority w:val="9"/>
    <w:rsid w:val="006111AA"/>
    <w:rPr>
      <w:rFonts w:asciiTheme="majorHAnsi" w:eastAsiaTheme="majorEastAsia" w:hAnsiTheme="majorHAnsi" w:cstheme="majorBidi"/>
      <w:color w:val="1F4D78" w:themeColor="accent1" w:themeShade="7F"/>
      <w:szCs w:val="24"/>
      <w:lang w:eastAsia="cs-CZ"/>
    </w:rPr>
  </w:style>
  <w:style w:type="character" w:customStyle="1" w:styleId="Nadpis4Char">
    <w:name w:val="Nadpis 4 Char"/>
    <w:basedOn w:val="Standardnpsmoodstavce"/>
    <w:link w:val="Nadpis4"/>
    <w:uiPriority w:val="9"/>
    <w:rsid w:val="006E1917"/>
    <w:rPr>
      <w:rFonts w:asciiTheme="majorHAnsi" w:eastAsiaTheme="majorEastAsia" w:hAnsiTheme="majorHAnsi" w:cstheme="majorBidi"/>
      <w:i/>
      <w:iCs/>
      <w:color w:val="2E74B5" w:themeColor="accent1" w:themeShade="BF"/>
      <w:szCs w:val="24"/>
      <w:lang w:eastAsia="cs-CZ"/>
    </w:rPr>
  </w:style>
  <w:style w:type="paragraph" w:styleId="Normlnweb">
    <w:name w:val="Normal (Web)"/>
    <w:basedOn w:val="Normln"/>
    <w:uiPriority w:val="99"/>
    <w:semiHidden/>
    <w:unhideWhenUsed/>
    <w:rsid w:val="004A625A"/>
    <w:pPr>
      <w:spacing w:before="100" w:beforeAutospacing="1" w:after="100" w:afterAutospacing="1"/>
    </w:pPr>
  </w:style>
  <w:style w:type="character" w:styleId="slostrnky">
    <w:name w:val="page number"/>
    <w:basedOn w:val="Standardnpsmoodstavce"/>
    <w:uiPriority w:val="99"/>
    <w:semiHidden/>
    <w:unhideWhenUsed/>
    <w:rsid w:val="00E30112"/>
  </w:style>
  <w:style w:type="character" w:styleId="Nevyeenzmnka">
    <w:name w:val="Unresolved Mention"/>
    <w:basedOn w:val="Standardnpsmoodstavce"/>
    <w:uiPriority w:val="99"/>
    <w:semiHidden/>
    <w:unhideWhenUsed/>
    <w:rsid w:val="00110A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234">
      <w:bodyDiv w:val="1"/>
      <w:marLeft w:val="0"/>
      <w:marRight w:val="0"/>
      <w:marTop w:val="0"/>
      <w:marBottom w:val="0"/>
      <w:divBdr>
        <w:top w:val="none" w:sz="0" w:space="0" w:color="auto"/>
        <w:left w:val="none" w:sz="0" w:space="0" w:color="auto"/>
        <w:bottom w:val="none" w:sz="0" w:space="0" w:color="auto"/>
        <w:right w:val="none" w:sz="0" w:space="0" w:color="auto"/>
      </w:divBdr>
    </w:div>
    <w:div w:id="6517599">
      <w:bodyDiv w:val="1"/>
      <w:marLeft w:val="0"/>
      <w:marRight w:val="0"/>
      <w:marTop w:val="0"/>
      <w:marBottom w:val="0"/>
      <w:divBdr>
        <w:top w:val="none" w:sz="0" w:space="0" w:color="auto"/>
        <w:left w:val="none" w:sz="0" w:space="0" w:color="auto"/>
        <w:bottom w:val="none" w:sz="0" w:space="0" w:color="auto"/>
        <w:right w:val="none" w:sz="0" w:space="0" w:color="auto"/>
      </w:divBdr>
    </w:div>
    <w:div w:id="8335928">
      <w:bodyDiv w:val="1"/>
      <w:marLeft w:val="0"/>
      <w:marRight w:val="0"/>
      <w:marTop w:val="0"/>
      <w:marBottom w:val="0"/>
      <w:divBdr>
        <w:top w:val="none" w:sz="0" w:space="0" w:color="auto"/>
        <w:left w:val="none" w:sz="0" w:space="0" w:color="auto"/>
        <w:bottom w:val="none" w:sz="0" w:space="0" w:color="auto"/>
        <w:right w:val="none" w:sz="0" w:space="0" w:color="auto"/>
      </w:divBdr>
      <w:divsChild>
        <w:div w:id="1457748627">
          <w:marLeft w:val="0"/>
          <w:marRight w:val="0"/>
          <w:marTop w:val="0"/>
          <w:marBottom w:val="0"/>
          <w:divBdr>
            <w:top w:val="none" w:sz="0" w:space="0" w:color="auto"/>
            <w:left w:val="none" w:sz="0" w:space="0" w:color="auto"/>
            <w:bottom w:val="none" w:sz="0" w:space="0" w:color="auto"/>
            <w:right w:val="none" w:sz="0" w:space="0" w:color="auto"/>
          </w:divBdr>
          <w:divsChild>
            <w:div w:id="718167082">
              <w:marLeft w:val="0"/>
              <w:marRight w:val="0"/>
              <w:marTop w:val="0"/>
              <w:marBottom w:val="0"/>
              <w:divBdr>
                <w:top w:val="none" w:sz="0" w:space="0" w:color="auto"/>
                <w:left w:val="none" w:sz="0" w:space="0" w:color="auto"/>
                <w:bottom w:val="none" w:sz="0" w:space="0" w:color="auto"/>
                <w:right w:val="none" w:sz="0" w:space="0" w:color="auto"/>
              </w:divBdr>
              <w:divsChild>
                <w:div w:id="3412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13">
      <w:bodyDiv w:val="1"/>
      <w:marLeft w:val="0"/>
      <w:marRight w:val="0"/>
      <w:marTop w:val="0"/>
      <w:marBottom w:val="0"/>
      <w:divBdr>
        <w:top w:val="none" w:sz="0" w:space="0" w:color="auto"/>
        <w:left w:val="none" w:sz="0" w:space="0" w:color="auto"/>
        <w:bottom w:val="none" w:sz="0" w:space="0" w:color="auto"/>
        <w:right w:val="none" w:sz="0" w:space="0" w:color="auto"/>
      </w:divBdr>
    </w:div>
    <w:div w:id="23411756">
      <w:bodyDiv w:val="1"/>
      <w:marLeft w:val="0"/>
      <w:marRight w:val="0"/>
      <w:marTop w:val="0"/>
      <w:marBottom w:val="0"/>
      <w:divBdr>
        <w:top w:val="none" w:sz="0" w:space="0" w:color="auto"/>
        <w:left w:val="none" w:sz="0" w:space="0" w:color="auto"/>
        <w:bottom w:val="none" w:sz="0" w:space="0" w:color="auto"/>
        <w:right w:val="none" w:sz="0" w:space="0" w:color="auto"/>
      </w:divBdr>
    </w:div>
    <w:div w:id="24868500">
      <w:bodyDiv w:val="1"/>
      <w:marLeft w:val="0"/>
      <w:marRight w:val="0"/>
      <w:marTop w:val="0"/>
      <w:marBottom w:val="0"/>
      <w:divBdr>
        <w:top w:val="none" w:sz="0" w:space="0" w:color="auto"/>
        <w:left w:val="none" w:sz="0" w:space="0" w:color="auto"/>
        <w:bottom w:val="none" w:sz="0" w:space="0" w:color="auto"/>
        <w:right w:val="none" w:sz="0" w:space="0" w:color="auto"/>
      </w:divBdr>
    </w:div>
    <w:div w:id="27411407">
      <w:bodyDiv w:val="1"/>
      <w:marLeft w:val="0"/>
      <w:marRight w:val="0"/>
      <w:marTop w:val="0"/>
      <w:marBottom w:val="0"/>
      <w:divBdr>
        <w:top w:val="none" w:sz="0" w:space="0" w:color="auto"/>
        <w:left w:val="none" w:sz="0" w:space="0" w:color="auto"/>
        <w:bottom w:val="none" w:sz="0" w:space="0" w:color="auto"/>
        <w:right w:val="none" w:sz="0" w:space="0" w:color="auto"/>
      </w:divBdr>
    </w:div>
    <w:div w:id="30540803">
      <w:bodyDiv w:val="1"/>
      <w:marLeft w:val="0"/>
      <w:marRight w:val="0"/>
      <w:marTop w:val="0"/>
      <w:marBottom w:val="0"/>
      <w:divBdr>
        <w:top w:val="none" w:sz="0" w:space="0" w:color="auto"/>
        <w:left w:val="none" w:sz="0" w:space="0" w:color="auto"/>
        <w:bottom w:val="none" w:sz="0" w:space="0" w:color="auto"/>
        <w:right w:val="none" w:sz="0" w:space="0" w:color="auto"/>
      </w:divBdr>
    </w:div>
    <w:div w:id="57100213">
      <w:bodyDiv w:val="1"/>
      <w:marLeft w:val="0"/>
      <w:marRight w:val="0"/>
      <w:marTop w:val="0"/>
      <w:marBottom w:val="0"/>
      <w:divBdr>
        <w:top w:val="none" w:sz="0" w:space="0" w:color="auto"/>
        <w:left w:val="none" w:sz="0" w:space="0" w:color="auto"/>
        <w:bottom w:val="none" w:sz="0" w:space="0" w:color="auto"/>
        <w:right w:val="none" w:sz="0" w:space="0" w:color="auto"/>
      </w:divBdr>
    </w:div>
    <w:div w:id="84084124">
      <w:bodyDiv w:val="1"/>
      <w:marLeft w:val="0"/>
      <w:marRight w:val="0"/>
      <w:marTop w:val="0"/>
      <w:marBottom w:val="0"/>
      <w:divBdr>
        <w:top w:val="none" w:sz="0" w:space="0" w:color="auto"/>
        <w:left w:val="none" w:sz="0" w:space="0" w:color="auto"/>
        <w:bottom w:val="none" w:sz="0" w:space="0" w:color="auto"/>
        <w:right w:val="none" w:sz="0" w:space="0" w:color="auto"/>
      </w:divBdr>
    </w:div>
    <w:div w:id="110125860">
      <w:bodyDiv w:val="1"/>
      <w:marLeft w:val="0"/>
      <w:marRight w:val="0"/>
      <w:marTop w:val="0"/>
      <w:marBottom w:val="0"/>
      <w:divBdr>
        <w:top w:val="none" w:sz="0" w:space="0" w:color="auto"/>
        <w:left w:val="none" w:sz="0" w:space="0" w:color="auto"/>
        <w:bottom w:val="none" w:sz="0" w:space="0" w:color="auto"/>
        <w:right w:val="none" w:sz="0" w:space="0" w:color="auto"/>
      </w:divBdr>
    </w:div>
    <w:div w:id="130178356">
      <w:bodyDiv w:val="1"/>
      <w:marLeft w:val="0"/>
      <w:marRight w:val="0"/>
      <w:marTop w:val="0"/>
      <w:marBottom w:val="0"/>
      <w:divBdr>
        <w:top w:val="none" w:sz="0" w:space="0" w:color="auto"/>
        <w:left w:val="none" w:sz="0" w:space="0" w:color="auto"/>
        <w:bottom w:val="none" w:sz="0" w:space="0" w:color="auto"/>
        <w:right w:val="none" w:sz="0" w:space="0" w:color="auto"/>
      </w:divBdr>
    </w:div>
    <w:div w:id="146751573">
      <w:bodyDiv w:val="1"/>
      <w:marLeft w:val="0"/>
      <w:marRight w:val="0"/>
      <w:marTop w:val="0"/>
      <w:marBottom w:val="0"/>
      <w:divBdr>
        <w:top w:val="none" w:sz="0" w:space="0" w:color="auto"/>
        <w:left w:val="none" w:sz="0" w:space="0" w:color="auto"/>
        <w:bottom w:val="none" w:sz="0" w:space="0" w:color="auto"/>
        <w:right w:val="none" w:sz="0" w:space="0" w:color="auto"/>
      </w:divBdr>
    </w:div>
    <w:div w:id="149490645">
      <w:bodyDiv w:val="1"/>
      <w:marLeft w:val="0"/>
      <w:marRight w:val="0"/>
      <w:marTop w:val="0"/>
      <w:marBottom w:val="0"/>
      <w:divBdr>
        <w:top w:val="none" w:sz="0" w:space="0" w:color="auto"/>
        <w:left w:val="none" w:sz="0" w:space="0" w:color="auto"/>
        <w:bottom w:val="none" w:sz="0" w:space="0" w:color="auto"/>
        <w:right w:val="none" w:sz="0" w:space="0" w:color="auto"/>
      </w:divBdr>
    </w:div>
    <w:div w:id="152457140">
      <w:bodyDiv w:val="1"/>
      <w:marLeft w:val="0"/>
      <w:marRight w:val="0"/>
      <w:marTop w:val="0"/>
      <w:marBottom w:val="0"/>
      <w:divBdr>
        <w:top w:val="none" w:sz="0" w:space="0" w:color="auto"/>
        <w:left w:val="none" w:sz="0" w:space="0" w:color="auto"/>
        <w:bottom w:val="none" w:sz="0" w:space="0" w:color="auto"/>
        <w:right w:val="none" w:sz="0" w:space="0" w:color="auto"/>
      </w:divBdr>
    </w:div>
    <w:div w:id="165681822">
      <w:bodyDiv w:val="1"/>
      <w:marLeft w:val="0"/>
      <w:marRight w:val="0"/>
      <w:marTop w:val="0"/>
      <w:marBottom w:val="0"/>
      <w:divBdr>
        <w:top w:val="none" w:sz="0" w:space="0" w:color="auto"/>
        <w:left w:val="none" w:sz="0" w:space="0" w:color="auto"/>
        <w:bottom w:val="none" w:sz="0" w:space="0" w:color="auto"/>
        <w:right w:val="none" w:sz="0" w:space="0" w:color="auto"/>
      </w:divBdr>
    </w:div>
    <w:div w:id="167067340">
      <w:bodyDiv w:val="1"/>
      <w:marLeft w:val="0"/>
      <w:marRight w:val="0"/>
      <w:marTop w:val="0"/>
      <w:marBottom w:val="0"/>
      <w:divBdr>
        <w:top w:val="none" w:sz="0" w:space="0" w:color="auto"/>
        <w:left w:val="none" w:sz="0" w:space="0" w:color="auto"/>
        <w:bottom w:val="none" w:sz="0" w:space="0" w:color="auto"/>
        <w:right w:val="none" w:sz="0" w:space="0" w:color="auto"/>
      </w:divBdr>
    </w:div>
    <w:div w:id="183248535">
      <w:bodyDiv w:val="1"/>
      <w:marLeft w:val="0"/>
      <w:marRight w:val="0"/>
      <w:marTop w:val="0"/>
      <w:marBottom w:val="0"/>
      <w:divBdr>
        <w:top w:val="none" w:sz="0" w:space="0" w:color="auto"/>
        <w:left w:val="none" w:sz="0" w:space="0" w:color="auto"/>
        <w:bottom w:val="none" w:sz="0" w:space="0" w:color="auto"/>
        <w:right w:val="none" w:sz="0" w:space="0" w:color="auto"/>
      </w:divBdr>
    </w:div>
    <w:div w:id="194774403">
      <w:bodyDiv w:val="1"/>
      <w:marLeft w:val="0"/>
      <w:marRight w:val="0"/>
      <w:marTop w:val="0"/>
      <w:marBottom w:val="0"/>
      <w:divBdr>
        <w:top w:val="none" w:sz="0" w:space="0" w:color="auto"/>
        <w:left w:val="none" w:sz="0" w:space="0" w:color="auto"/>
        <w:bottom w:val="none" w:sz="0" w:space="0" w:color="auto"/>
        <w:right w:val="none" w:sz="0" w:space="0" w:color="auto"/>
      </w:divBdr>
    </w:div>
    <w:div w:id="198015558">
      <w:bodyDiv w:val="1"/>
      <w:marLeft w:val="0"/>
      <w:marRight w:val="0"/>
      <w:marTop w:val="0"/>
      <w:marBottom w:val="0"/>
      <w:divBdr>
        <w:top w:val="none" w:sz="0" w:space="0" w:color="auto"/>
        <w:left w:val="none" w:sz="0" w:space="0" w:color="auto"/>
        <w:bottom w:val="none" w:sz="0" w:space="0" w:color="auto"/>
        <w:right w:val="none" w:sz="0" w:space="0" w:color="auto"/>
      </w:divBdr>
    </w:div>
    <w:div w:id="241718783">
      <w:bodyDiv w:val="1"/>
      <w:marLeft w:val="0"/>
      <w:marRight w:val="0"/>
      <w:marTop w:val="0"/>
      <w:marBottom w:val="0"/>
      <w:divBdr>
        <w:top w:val="none" w:sz="0" w:space="0" w:color="auto"/>
        <w:left w:val="none" w:sz="0" w:space="0" w:color="auto"/>
        <w:bottom w:val="none" w:sz="0" w:space="0" w:color="auto"/>
        <w:right w:val="none" w:sz="0" w:space="0" w:color="auto"/>
      </w:divBdr>
    </w:div>
    <w:div w:id="250433872">
      <w:bodyDiv w:val="1"/>
      <w:marLeft w:val="0"/>
      <w:marRight w:val="0"/>
      <w:marTop w:val="0"/>
      <w:marBottom w:val="0"/>
      <w:divBdr>
        <w:top w:val="none" w:sz="0" w:space="0" w:color="auto"/>
        <w:left w:val="none" w:sz="0" w:space="0" w:color="auto"/>
        <w:bottom w:val="none" w:sz="0" w:space="0" w:color="auto"/>
        <w:right w:val="none" w:sz="0" w:space="0" w:color="auto"/>
      </w:divBdr>
    </w:div>
    <w:div w:id="253516774">
      <w:bodyDiv w:val="1"/>
      <w:marLeft w:val="0"/>
      <w:marRight w:val="0"/>
      <w:marTop w:val="0"/>
      <w:marBottom w:val="0"/>
      <w:divBdr>
        <w:top w:val="none" w:sz="0" w:space="0" w:color="auto"/>
        <w:left w:val="none" w:sz="0" w:space="0" w:color="auto"/>
        <w:bottom w:val="none" w:sz="0" w:space="0" w:color="auto"/>
        <w:right w:val="none" w:sz="0" w:space="0" w:color="auto"/>
      </w:divBdr>
    </w:div>
    <w:div w:id="257712597">
      <w:bodyDiv w:val="1"/>
      <w:marLeft w:val="0"/>
      <w:marRight w:val="0"/>
      <w:marTop w:val="0"/>
      <w:marBottom w:val="0"/>
      <w:divBdr>
        <w:top w:val="none" w:sz="0" w:space="0" w:color="auto"/>
        <w:left w:val="none" w:sz="0" w:space="0" w:color="auto"/>
        <w:bottom w:val="none" w:sz="0" w:space="0" w:color="auto"/>
        <w:right w:val="none" w:sz="0" w:space="0" w:color="auto"/>
      </w:divBdr>
    </w:div>
    <w:div w:id="258946828">
      <w:bodyDiv w:val="1"/>
      <w:marLeft w:val="0"/>
      <w:marRight w:val="0"/>
      <w:marTop w:val="0"/>
      <w:marBottom w:val="0"/>
      <w:divBdr>
        <w:top w:val="none" w:sz="0" w:space="0" w:color="auto"/>
        <w:left w:val="none" w:sz="0" w:space="0" w:color="auto"/>
        <w:bottom w:val="none" w:sz="0" w:space="0" w:color="auto"/>
        <w:right w:val="none" w:sz="0" w:space="0" w:color="auto"/>
      </w:divBdr>
    </w:div>
    <w:div w:id="267468229">
      <w:bodyDiv w:val="1"/>
      <w:marLeft w:val="0"/>
      <w:marRight w:val="0"/>
      <w:marTop w:val="0"/>
      <w:marBottom w:val="0"/>
      <w:divBdr>
        <w:top w:val="none" w:sz="0" w:space="0" w:color="auto"/>
        <w:left w:val="none" w:sz="0" w:space="0" w:color="auto"/>
        <w:bottom w:val="none" w:sz="0" w:space="0" w:color="auto"/>
        <w:right w:val="none" w:sz="0" w:space="0" w:color="auto"/>
      </w:divBdr>
    </w:div>
    <w:div w:id="272978375">
      <w:bodyDiv w:val="1"/>
      <w:marLeft w:val="0"/>
      <w:marRight w:val="0"/>
      <w:marTop w:val="0"/>
      <w:marBottom w:val="0"/>
      <w:divBdr>
        <w:top w:val="none" w:sz="0" w:space="0" w:color="auto"/>
        <w:left w:val="none" w:sz="0" w:space="0" w:color="auto"/>
        <w:bottom w:val="none" w:sz="0" w:space="0" w:color="auto"/>
        <w:right w:val="none" w:sz="0" w:space="0" w:color="auto"/>
      </w:divBdr>
    </w:div>
    <w:div w:id="297497037">
      <w:bodyDiv w:val="1"/>
      <w:marLeft w:val="0"/>
      <w:marRight w:val="0"/>
      <w:marTop w:val="0"/>
      <w:marBottom w:val="0"/>
      <w:divBdr>
        <w:top w:val="none" w:sz="0" w:space="0" w:color="auto"/>
        <w:left w:val="none" w:sz="0" w:space="0" w:color="auto"/>
        <w:bottom w:val="none" w:sz="0" w:space="0" w:color="auto"/>
        <w:right w:val="none" w:sz="0" w:space="0" w:color="auto"/>
      </w:divBdr>
    </w:div>
    <w:div w:id="298189675">
      <w:bodyDiv w:val="1"/>
      <w:marLeft w:val="0"/>
      <w:marRight w:val="0"/>
      <w:marTop w:val="0"/>
      <w:marBottom w:val="0"/>
      <w:divBdr>
        <w:top w:val="none" w:sz="0" w:space="0" w:color="auto"/>
        <w:left w:val="none" w:sz="0" w:space="0" w:color="auto"/>
        <w:bottom w:val="none" w:sz="0" w:space="0" w:color="auto"/>
        <w:right w:val="none" w:sz="0" w:space="0" w:color="auto"/>
      </w:divBdr>
    </w:div>
    <w:div w:id="300428459">
      <w:bodyDiv w:val="1"/>
      <w:marLeft w:val="0"/>
      <w:marRight w:val="0"/>
      <w:marTop w:val="0"/>
      <w:marBottom w:val="0"/>
      <w:divBdr>
        <w:top w:val="none" w:sz="0" w:space="0" w:color="auto"/>
        <w:left w:val="none" w:sz="0" w:space="0" w:color="auto"/>
        <w:bottom w:val="none" w:sz="0" w:space="0" w:color="auto"/>
        <w:right w:val="none" w:sz="0" w:space="0" w:color="auto"/>
      </w:divBdr>
    </w:div>
    <w:div w:id="314260122">
      <w:bodyDiv w:val="1"/>
      <w:marLeft w:val="0"/>
      <w:marRight w:val="0"/>
      <w:marTop w:val="0"/>
      <w:marBottom w:val="0"/>
      <w:divBdr>
        <w:top w:val="none" w:sz="0" w:space="0" w:color="auto"/>
        <w:left w:val="none" w:sz="0" w:space="0" w:color="auto"/>
        <w:bottom w:val="none" w:sz="0" w:space="0" w:color="auto"/>
        <w:right w:val="none" w:sz="0" w:space="0" w:color="auto"/>
      </w:divBdr>
    </w:div>
    <w:div w:id="331491458">
      <w:bodyDiv w:val="1"/>
      <w:marLeft w:val="0"/>
      <w:marRight w:val="0"/>
      <w:marTop w:val="0"/>
      <w:marBottom w:val="0"/>
      <w:divBdr>
        <w:top w:val="none" w:sz="0" w:space="0" w:color="auto"/>
        <w:left w:val="none" w:sz="0" w:space="0" w:color="auto"/>
        <w:bottom w:val="none" w:sz="0" w:space="0" w:color="auto"/>
        <w:right w:val="none" w:sz="0" w:space="0" w:color="auto"/>
      </w:divBdr>
    </w:div>
    <w:div w:id="339624904">
      <w:bodyDiv w:val="1"/>
      <w:marLeft w:val="0"/>
      <w:marRight w:val="0"/>
      <w:marTop w:val="0"/>
      <w:marBottom w:val="0"/>
      <w:divBdr>
        <w:top w:val="none" w:sz="0" w:space="0" w:color="auto"/>
        <w:left w:val="none" w:sz="0" w:space="0" w:color="auto"/>
        <w:bottom w:val="none" w:sz="0" w:space="0" w:color="auto"/>
        <w:right w:val="none" w:sz="0" w:space="0" w:color="auto"/>
      </w:divBdr>
    </w:div>
    <w:div w:id="358972427">
      <w:bodyDiv w:val="1"/>
      <w:marLeft w:val="0"/>
      <w:marRight w:val="0"/>
      <w:marTop w:val="0"/>
      <w:marBottom w:val="0"/>
      <w:divBdr>
        <w:top w:val="none" w:sz="0" w:space="0" w:color="auto"/>
        <w:left w:val="none" w:sz="0" w:space="0" w:color="auto"/>
        <w:bottom w:val="none" w:sz="0" w:space="0" w:color="auto"/>
        <w:right w:val="none" w:sz="0" w:space="0" w:color="auto"/>
      </w:divBdr>
    </w:div>
    <w:div w:id="409542427">
      <w:bodyDiv w:val="1"/>
      <w:marLeft w:val="0"/>
      <w:marRight w:val="0"/>
      <w:marTop w:val="0"/>
      <w:marBottom w:val="0"/>
      <w:divBdr>
        <w:top w:val="none" w:sz="0" w:space="0" w:color="auto"/>
        <w:left w:val="none" w:sz="0" w:space="0" w:color="auto"/>
        <w:bottom w:val="none" w:sz="0" w:space="0" w:color="auto"/>
        <w:right w:val="none" w:sz="0" w:space="0" w:color="auto"/>
      </w:divBdr>
    </w:div>
    <w:div w:id="413670925">
      <w:bodyDiv w:val="1"/>
      <w:marLeft w:val="0"/>
      <w:marRight w:val="0"/>
      <w:marTop w:val="0"/>
      <w:marBottom w:val="0"/>
      <w:divBdr>
        <w:top w:val="none" w:sz="0" w:space="0" w:color="auto"/>
        <w:left w:val="none" w:sz="0" w:space="0" w:color="auto"/>
        <w:bottom w:val="none" w:sz="0" w:space="0" w:color="auto"/>
        <w:right w:val="none" w:sz="0" w:space="0" w:color="auto"/>
      </w:divBdr>
    </w:div>
    <w:div w:id="446045916">
      <w:bodyDiv w:val="1"/>
      <w:marLeft w:val="0"/>
      <w:marRight w:val="0"/>
      <w:marTop w:val="0"/>
      <w:marBottom w:val="0"/>
      <w:divBdr>
        <w:top w:val="none" w:sz="0" w:space="0" w:color="auto"/>
        <w:left w:val="none" w:sz="0" w:space="0" w:color="auto"/>
        <w:bottom w:val="none" w:sz="0" w:space="0" w:color="auto"/>
        <w:right w:val="none" w:sz="0" w:space="0" w:color="auto"/>
      </w:divBdr>
    </w:div>
    <w:div w:id="452484626">
      <w:bodyDiv w:val="1"/>
      <w:marLeft w:val="0"/>
      <w:marRight w:val="0"/>
      <w:marTop w:val="0"/>
      <w:marBottom w:val="0"/>
      <w:divBdr>
        <w:top w:val="none" w:sz="0" w:space="0" w:color="auto"/>
        <w:left w:val="none" w:sz="0" w:space="0" w:color="auto"/>
        <w:bottom w:val="none" w:sz="0" w:space="0" w:color="auto"/>
        <w:right w:val="none" w:sz="0" w:space="0" w:color="auto"/>
      </w:divBdr>
    </w:div>
    <w:div w:id="461726421">
      <w:bodyDiv w:val="1"/>
      <w:marLeft w:val="0"/>
      <w:marRight w:val="0"/>
      <w:marTop w:val="0"/>
      <w:marBottom w:val="0"/>
      <w:divBdr>
        <w:top w:val="none" w:sz="0" w:space="0" w:color="auto"/>
        <w:left w:val="none" w:sz="0" w:space="0" w:color="auto"/>
        <w:bottom w:val="none" w:sz="0" w:space="0" w:color="auto"/>
        <w:right w:val="none" w:sz="0" w:space="0" w:color="auto"/>
      </w:divBdr>
    </w:div>
    <w:div w:id="468321908">
      <w:bodyDiv w:val="1"/>
      <w:marLeft w:val="0"/>
      <w:marRight w:val="0"/>
      <w:marTop w:val="0"/>
      <w:marBottom w:val="0"/>
      <w:divBdr>
        <w:top w:val="none" w:sz="0" w:space="0" w:color="auto"/>
        <w:left w:val="none" w:sz="0" w:space="0" w:color="auto"/>
        <w:bottom w:val="none" w:sz="0" w:space="0" w:color="auto"/>
        <w:right w:val="none" w:sz="0" w:space="0" w:color="auto"/>
      </w:divBdr>
    </w:div>
    <w:div w:id="475025272">
      <w:bodyDiv w:val="1"/>
      <w:marLeft w:val="0"/>
      <w:marRight w:val="0"/>
      <w:marTop w:val="0"/>
      <w:marBottom w:val="0"/>
      <w:divBdr>
        <w:top w:val="none" w:sz="0" w:space="0" w:color="auto"/>
        <w:left w:val="none" w:sz="0" w:space="0" w:color="auto"/>
        <w:bottom w:val="none" w:sz="0" w:space="0" w:color="auto"/>
        <w:right w:val="none" w:sz="0" w:space="0" w:color="auto"/>
      </w:divBdr>
    </w:div>
    <w:div w:id="475726423">
      <w:bodyDiv w:val="1"/>
      <w:marLeft w:val="0"/>
      <w:marRight w:val="0"/>
      <w:marTop w:val="0"/>
      <w:marBottom w:val="0"/>
      <w:divBdr>
        <w:top w:val="none" w:sz="0" w:space="0" w:color="auto"/>
        <w:left w:val="none" w:sz="0" w:space="0" w:color="auto"/>
        <w:bottom w:val="none" w:sz="0" w:space="0" w:color="auto"/>
        <w:right w:val="none" w:sz="0" w:space="0" w:color="auto"/>
      </w:divBdr>
    </w:div>
    <w:div w:id="480074182">
      <w:bodyDiv w:val="1"/>
      <w:marLeft w:val="0"/>
      <w:marRight w:val="0"/>
      <w:marTop w:val="0"/>
      <w:marBottom w:val="0"/>
      <w:divBdr>
        <w:top w:val="none" w:sz="0" w:space="0" w:color="auto"/>
        <w:left w:val="none" w:sz="0" w:space="0" w:color="auto"/>
        <w:bottom w:val="none" w:sz="0" w:space="0" w:color="auto"/>
        <w:right w:val="none" w:sz="0" w:space="0" w:color="auto"/>
      </w:divBdr>
    </w:div>
    <w:div w:id="514072137">
      <w:bodyDiv w:val="1"/>
      <w:marLeft w:val="0"/>
      <w:marRight w:val="0"/>
      <w:marTop w:val="0"/>
      <w:marBottom w:val="0"/>
      <w:divBdr>
        <w:top w:val="none" w:sz="0" w:space="0" w:color="auto"/>
        <w:left w:val="none" w:sz="0" w:space="0" w:color="auto"/>
        <w:bottom w:val="none" w:sz="0" w:space="0" w:color="auto"/>
        <w:right w:val="none" w:sz="0" w:space="0" w:color="auto"/>
      </w:divBdr>
    </w:div>
    <w:div w:id="518591367">
      <w:bodyDiv w:val="1"/>
      <w:marLeft w:val="0"/>
      <w:marRight w:val="0"/>
      <w:marTop w:val="0"/>
      <w:marBottom w:val="0"/>
      <w:divBdr>
        <w:top w:val="none" w:sz="0" w:space="0" w:color="auto"/>
        <w:left w:val="none" w:sz="0" w:space="0" w:color="auto"/>
        <w:bottom w:val="none" w:sz="0" w:space="0" w:color="auto"/>
        <w:right w:val="none" w:sz="0" w:space="0" w:color="auto"/>
      </w:divBdr>
    </w:div>
    <w:div w:id="525098702">
      <w:bodyDiv w:val="1"/>
      <w:marLeft w:val="0"/>
      <w:marRight w:val="0"/>
      <w:marTop w:val="0"/>
      <w:marBottom w:val="0"/>
      <w:divBdr>
        <w:top w:val="none" w:sz="0" w:space="0" w:color="auto"/>
        <w:left w:val="none" w:sz="0" w:space="0" w:color="auto"/>
        <w:bottom w:val="none" w:sz="0" w:space="0" w:color="auto"/>
        <w:right w:val="none" w:sz="0" w:space="0" w:color="auto"/>
      </w:divBdr>
    </w:div>
    <w:div w:id="563833105">
      <w:bodyDiv w:val="1"/>
      <w:marLeft w:val="0"/>
      <w:marRight w:val="0"/>
      <w:marTop w:val="0"/>
      <w:marBottom w:val="0"/>
      <w:divBdr>
        <w:top w:val="none" w:sz="0" w:space="0" w:color="auto"/>
        <w:left w:val="none" w:sz="0" w:space="0" w:color="auto"/>
        <w:bottom w:val="none" w:sz="0" w:space="0" w:color="auto"/>
        <w:right w:val="none" w:sz="0" w:space="0" w:color="auto"/>
      </w:divBdr>
    </w:div>
    <w:div w:id="625086795">
      <w:bodyDiv w:val="1"/>
      <w:marLeft w:val="0"/>
      <w:marRight w:val="0"/>
      <w:marTop w:val="0"/>
      <w:marBottom w:val="0"/>
      <w:divBdr>
        <w:top w:val="none" w:sz="0" w:space="0" w:color="auto"/>
        <w:left w:val="none" w:sz="0" w:space="0" w:color="auto"/>
        <w:bottom w:val="none" w:sz="0" w:space="0" w:color="auto"/>
        <w:right w:val="none" w:sz="0" w:space="0" w:color="auto"/>
      </w:divBdr>
    </w:div>
    <w:div w:id="638997921">
      <w:bodyDiv w:val="1"/>
      <w:marLeft w:val="0"/>
      <w:marRight w:val="0"/>
      <w:marTop w:val="0"/>
      <w:marBottom w:val="0"/>
      <w:divBdr>
        <w:top w:val="none" w:sz="0" w:space="0" w:color="auto"/>
        <w:left w:val="none" w:sz="0" w:space="0" w:color="auto"/>
        <w:bottom w:val="none" w:sz="0" w:space="0" w:color="auto"/>
        <w:right w:val="none" w:sz="0" w:space="0" w:color="auto"/>
      </w:divBdr>
    </w:div>
    <w:div w:id="662045696">
      <w:bodyDiv w:val="1"/>
      <w:marLeft w:val="0"/>
      <w:marRight w:val="0"/>
      <w:marTop w:val="0"/>
      <w:marBottom w:val="0"/>
      <w:divBdr>
        <w:top w:val="none" w:sz="0" w:space="0" w:color="auto"/>
        <w:left w:val="none" w:sz="0" w:space="0" w:color="auto"/>
        <w:bottom w:val="none" w:sz="0" w:space="0" w:color="auto"/>
        <w:right w:val="none" w:sz="0" w:space="0" w:color="auto"/>
      </w:divBdr>
      <w:divsChild>
        <w:div w:id="192616444">
          <w:marLeft w:val="0"/>
          <w:marRight w:val="0"/>
          <w:marTop w:val="0"/>
          <w:marBottom w:val="0"/>
          <w:divBdr>
            <w:top w:val="none" w:sz="0" w:space="0" w:color="auto"/>
            <w:left w:val="none" w:sz="0" w:space="0" w:color="auto"/>
            <w:bottom w:val="none" w:sz="0" w:space="0" w:color="auto"/>
            <w:right w:val="none" w:sz="0" w:space="0" w:color="auto"/>
          </w:divBdr>
          <w:divsChild>
            <w:div w:id="1092893994">
              <w:marLeft w:val="0"/>
              <w:marRight w:val="0"/>
              <w:marTop w:val="0"/>
              <w:marBottom w:val="0"/>
              <w:divBdr>
                <w:top w:val="none" w:sz="0" w:space="0" w:color="auto"/>
                <w:left w:val="none" w:sz="0" w:space="0" w:color="auto"/>
                <w:bottom w:val="none" w:sz="0" w:space="0" w:color="auto"/>
                <w:right w:val="none" w:sz="0" w:space="0" w:color="auto"/>
              </w:divBdr>
              <w:divsChild>
                <w:div w:id="13460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01009">
      <w:bodyDiv w:val="1"/>
      <w:marLeft w:val="0"/>
      <w:marRight w:val="0"/>
      <w:marTop w:val="0"/>
      <w:marBottom w:val="0"/>
      <w:divBdr>
        <w:top w:val="none" w:sz="0" w:space="0" w:color="auto"/>
        <w:left w:val="none" w:sz="0" w:space="0" w:color="auto"/>
        <w:bottom w:val="none" w:sz="0" w:space="0" w:color="auto"/>
        <w:right w:val="none" w:sz="0" w:space="0" w:color="auto"/>
      </w:divBdr>
    </w:div>
    <w:div w:id="678001770">
      <w:bodyDiv w:val="1"/>
      <w:marLeft w:val="0"/>
      <w:marRight w:val="0"/>
      <w:marTop w:val="0"/>
      <w:marBottom w:val="0"/>
      <w:divBdr>
        <w:top w:val="none" w:sz="0" w:space="0" w:color="auto"/>
        <w:left w:val="none" w:sz="0" w:space="0" w:color="auto"/>
        <w:bottom w:val="none" w:sz="0" w:space="0" w:color="auto"/>
        <w:right w:val="none" w:sz="0" w:space="0" w:color="auto"/>
      </w:divBdr>
      <w:divsChild>
        <w:div w:id="1488545874">
          <w:marLeft w:val="0"/>
          <w:marRight w:val="0"/>
          <w:marTop w:val="0"/>
          <w:marBottom w:val="0"/>
          <w:divBdr>
            <w:top w:val="none" w:sz="0" w:space="0" w:color="auto"/>
            <w:left w:val="none" w:sz="0" w:space="0" w:color="auto"/>
            <w:bottom w:val="none" w:sz="0" w:space="0" w:color="auto"/>
            <w:right w:val="none" w:sz="0" w:space="0" w:color="auto"/>
          </w:divBdr>
          <w:divsChild>
            <w:div w:id="62875457">
              <w:marLeft w:val="0"/>
              <w:marRight w:val="0"/>
              <w:marTop w:val="0"/>
              <w:marBottom w:val="0"/>
              <w:divBdr>
                <w:top w:val="none" w:sz="0" w:space="0" w:color="auto"/>
                <w:left w:val="none" w:sz="0" w:space="0" w:color="auto"/>
                <w:bottom w:val="none" w:sz="0" w:space="0" w:color="auto"/>
                <w:right w:val="none" w:sz="0" w:space="0" w:color="auto"/>
              </w:divBdr>
              <w:divsChild>
                <w:div w:id="3979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1617">
      <w:bodyDiv w:val="1"/>
      <w:marLeft w:val="0"/>
      <w:marRight w:val="0"/>
      <w:marTop w:val="0"/>
      <w:marBottom w:val="0"/>
      <w:divBdr>
        <w:top w:val="none" w:sz="0" w:space="0" w:color="auto"/>
        <w:left w:val="none" w:sz="0" w:space="0" w:color="auto"/>
        <w:bottom w:val="none" w:sz="0" w:space="0" w:color="auto"/>
        <w:right w:val="none" w:sz="0" w:space="0" w:color="auto"/>
      </w:divBdr>
    </w:div>
    <w:div w:id="683820493">
      <w:bodyDiv w:val="1"/>
      <w:marLeft w:val="0"/>
      <w:marRight w:val="0"/>
      <w:marTop w:val="0"/>
      <w:marBottom w:val="0"/>
      <w:divBdr>
        <w:top w:val="none" w:sz="0" w:space="0" w:color="auto"/>
        <w:left w:val="none" w:sz="0" w:space="0" w:color="auto"/>
        <w:bottom w:val="none" w:sz="0" w:space="0" w:color="auto"/>
        <w:right w:val="none" w:sz="0" w:space="0" w:color="auto"/>
      </w:divBdr>
      <w:divsChild>
        <w:div w:id="1434783226">
          <w:marLeft w:val="446"/>
          <w:marRight w:val="0"/>
          <w:marTop w:val="197"/>
          <w:marBottom w:val="0"/>
          <w:divBdr>
            <w:top w:val="none" w:sz="0" w:space="0" w:color="auto"/>
            <w:left w:val="none" w:sz="0" w:space="0" w:color="auto"/>
            <w:bottom w:val="none" w:sz="0" w:space="0" w:color="auto"/>
            <w:right w:val="none" w:sz="0" w:space="0" w:color="auto"/>
          </w:divBdr>
        </w:div>
        <w:div w:id="293830585">
          <w:marLeft w:val="446"/>
          <w:marRight w:val="0"/>
          <w:marTop w:val="197"/>
          <w:marBottom w:val="0"/>
          <w:divBdr>
            <w:top w:val="none" w:sz="0" w:space="0" w:color="auto"/>
            <w:left w:val="none" w:sz="0" w:space="0" w:color="auto"/>
            <w:bottom w:val="none" w:sz="0" w:space="0" w:color="auto"/>
            <w:right w:val="none" w:sz="0" w:space="0" w:color="auto"/>
          </w:divBdr>
        </w:div>
        <w:div w:id="179901402">
          <w:marLeft w:val="446"/>
          <w:marRight w:val="0"/>
          <w:marTop w:val="197"/>
          <w:marBottom w:val="0"/>
          <w:divBdr>
            <w:top w:val="none" w:sz="0" w:space="0" w:color="auto"/>
            <w:left w:val="none" w:sz="0" w:space="0" w:color="auto"/>
            <w:bottom w:val="none" w:sz="0" w:space="0" w:color="auto"/>
            <w:right w:val="none" w:sz="0" w:space="0" w:color="auto"/>
          </w:divBdr>
        </w:div>
      </w:divsChild>
    </w:div>
    <w:div w:id="699279841">
      <w:bodyDiv w:val="1"/>
      <w:marLeft w:val="0"/>
      <w:marRight w:val="0"/>
      <w:marTop w:val="0"/>
      <w:marBottom w:val="0"/>
      <w:divBdr>
        <w:top w:val="none" w:sz="0" w:space="0" w:color="auto"/>
        <w:left w:val="none" w:sz="0" w:space="0" w:color="auto"/>
        <w:bottom w:val="none" w:sz="0" w:space="0" w:color="auto"/>
        <w:right w:val="none" w:sz="0" w:space="0" w:color="auto"/>
      </w:divBdr>
    </w:div>
    <w:div w:id="706296387">
      <w:bodyDiv w:val="1"/>
      <w:marLeft w:val="0"/>
      <w:marRight w:val="0"/>
      <w:marTop w:val="0"/>
      <w:marBottom w:val="0"/>
      <w:divBdr>
        <w:top w:val="none" w:sz="0" w:space="0" w:color="auto"/>
        <w:left w:val="none" w:sz="0" w:space="0" w:color="auto"/>
        <w:bottom w:val="none" w:sz="0" w:space="0" w:color="auto"/>
        <w:right w:val="none" w:sz="0" w:space="0" w:color="auto"/>
      </w:divBdr>
    </w:div>
    <w:div w:id="707992582">
      <w:bodyDiv w:val="1"/>
      <w:marLeft w:val="0"/>
      <w:marRight w:val="0"/>
      <w:marTop w:val="0"/>
      <w:marBottom w:val="0"/>
      <w:divBdr>
        <w:top w:val="none" w:sz="0" w:space="0" w:color="auto"/>
        <w:left w:val="none" w:sz="0" w:space="0" w:color="auto"/>
        <w:bottom w:val="none" w:sz="0" w:space="0" w:color="auto"/>
        <w:right w:val="none" w:sz="0" w:space="0" w:color="auto"/>
      </w:divBdr>
    </w:div>
    <w:div w:id="714163458">
      <w:bodyDiv w:val="1"/>
      <w:marLeft w:val="0"/>
      <w:marRight w:val="0"/>
      <w:marTop w:val="0"/>
      <w:marBottom w:val="0"/>
      <w:divBdr>
        <w:top w:val="none" w:sz="0" w:space="0" w:color="auto"/>
        <w:left w:val="none" w:sz="0" w:space="0" w:color="auto"/>
        <w:bottom w:val="none" w:sz="0" w:space="0" w:color="auto"/>
        <w:right w:val="none" w:sz="0" w:space="0" w:color="auto"/>
      </w:divBdr>
    </w:div>
    <w:div w:id="732965700">
      <w:bodyDiv w:val="1"/>
      <w:marLeft w:val="0"/>
      <w:marRight w:val="0"/>
      <w:marTop w:val="0"/>
      <w:marBottom w:val="0"/>
      <w:divBdr>
        <w:top w:val="none" w:sz="0" w:space="0" w:color="auto"/>
        <w:left w:val="none" w:sz="0" w:space="0" w:color="auto"/>
        <w:bottom w:val="none" w:sz="0" w:space="0" w:color="auto"/>
        <w:right w:val="none" w:sz="0" w:space="0" w:color="auto"/>
      </w:divBdr>
    </w:div>
    <w:div w:id="738401468">
      <w:bodyDiv w:val="1"/>
      <w:marLeft w:val="0"/>
      <w:marRight w:val="0"/>
      <w:marTop w:val="0"/>
      <w:marBottom w:val="0"/>
      <w:divBdr>
        <w:top w:val="none" w:sz="0" w:space="0" w:color="auto"/>
        <w:left w:val="none" w:sz="0" w:space="0" w:color="auto"/>
        <w:bottom w:val="none" w:sz="0" w:space="0" w:color="auto"/>
        <w:right w:val="none" w:sz="0" w:space="0" w:color="auto"/>
      </w:divBdr>
    </w:div>
    <w:div w:id="749693665">
      <w:bodyDiv w:val="1"/>
      <w:marLeft w:val="0"/>
      <w:marRight w:val="0"/>
      <w:marTop w:val="0"/>
      <w:marBottom w:val="0"/>
      <w:divBdr>
        <w:top w:val="none" w:sz="0" w:space="0" w:color="auto"/>
        <w:left w:val="none" w:sz="0" w:space="0" w:color="auto"/>
        <w:bottom w:val="none" w:sz="0" w:space="0" w:color="auto"/>
        <w:right w:val="none" w:sz="0" w:space="0" w:color="auto"/>
      </w:divBdr>
    </w:div>
    <w:div w:id="773017541">
      <w:bodyDiv w:val="1"/>
      <w:marLeft w:val="0"/>
      <w:marRight w:val="0"/>
      <w:marTop w:val="0"/>
      <w:marBottom w:val="0"/>
      <w:divBdr>
        <w:top w:val="none" w:sz="0" w:space="0" w:color="auto"/>
        <w:left w:val="none" w:sz="0" w:space="0" w:color="auto"/>
        <w:bottom w:val="none" w:sz="0" w:space="0" w:color="auto"/>
        <w:right w:val="none" w:sz="0" w:space="0" w:color="auto"/>
      </w:divBdr>
    </w:div>
    <w:div w:id="779422697">
      <w:bodyDiv w:val="1"/>
      <w:marLeft w:val="0"/>
      <w:marRight w:val="0"/>
      <w:marTop w:val="0"/>
      <w:marBottom w:val="0"/>
      <w:divBdr>
        <w:top w:val="none" w:sz="0" w:space="0" w:color="auto"/>
        <w:left w:val="none" w:sz="0" w:space="0" w:color="auto"/>
        <w:bottom w:val="none" w:sz="0" w:space="0" w:color="auto"/>
        <w:right w:val="none" w:sz="0" w:space="0" w:color="auto"/>
      </w:divBdr>
    </w:div>
    <w:div w:id="809640372">
      <w:bodyDiv w:val="1"/>
      <w:marLeft w:val="0"/>
      <w:marRight w:val="0"/>
      <w:marTop w:val="0"/>
      <w:marBottom w:val="0"/>
      <w:divBdr>
        <w:top w:val="none" w:sz="0" w:space="0" w:color="auto"/>
        <w:left w:val="none" w:sz="0" w:space="0" w:color="auto"/>
        <w:bottom w:val="none" w:sz="0" w:space="0" w:color="auto"/>
        <w:right w:val="none" w:sz="0" w:space="0" w:color="auto"/>
      </w:divBdr>
    </w:div>
    <w:div w:id="818422211">
      <w:bodyDiv w:val="1"/>
      <w:marLeft w:val="0"/>
      <w:marRight w:val="0"/>
      <w:marTop w:val="0"/>
      <w:marBottom w:val="0"/>
      <w:divBdr>
        <w:top w:val="none" w:sz="0" w:space="0" w:color="auto"/>
        <w:left w:val="none" w:sz="0" w:space="0" w:color="auto"/>
        <w:bottom w:val="none" w:sz="0" w:space="0" w:color="auto"/>
        <w:right w:val="none" w:sz="0" w:space="0" w:color="auto"/>
      </w:divBdr>
    </w:div>
    <w:div w:id="820735976">
      <w:bodyDiv w:val="1"/>
      <w:marLeft w:val="0"/>
      <w:marRight w:val="0"/>
      <w:marTop w:val="0"/>
      <w:marBottom w:val="0"/>
      <w:divBdr>
        <w:top w:val="none" w:sz="0" w:space="0" w:color="auto"/>
        <w:left w:val="none" w:sz="0" w:space="0" w:color="auto"/>
        <w:bottom w:val="none" w:sz="0" w:space="0" w:color="auto"/>
        <w:right w:val="none" w:sz="0" w:space="0" w:color="auto"/>
      </w:divBdr>
    </w:div>
    <w:div w:id="828909570">
      <w:bodyDiv w:val="1"/>
      <w:marLeft w:val="0"/>
      <w:marRight w:val="0"/>
      <w:marTop w:val="0"/>
      <w:marBottom w:val="0"/>
      <w:divBdr>
        <w:top w:val="none" w:sz="0" w:space="0" w:color="auto"/>
        <w:left w:val="none" w:sz="0" w:space="0" w:color="auto"/>
        <w:bottom w:val="none" w:sz="0" w:space="0" w:color="auto"/>
        <w:right w:val="none" w:sz="0" w:space="0" w:color="auto"/>
      </w:divBdr>
    </w:div>
    <w:div w:id="836072113">
      <w:bodyDiv w:val="1"/>
      <w:marLeft w:val="0"/>
      <w:marRight w:val="0"/>
      <w:marTop w:val="0"/>
      <w:marBottom w:val="0"/>
      <w:divBdr>
        <w:top w:val="none" w:sz="0" w:space="0" w:color="auto"/>
        <w:left w:val="none" w:sz="0" w:space="0" w:color="auto"/>
        <w:bottom w:val="none" w:sz="0" w:space="0" w:color="auto"/>
        <w:right w:val="none" w:sz="0" w:space="0" w:color="auto"/>
      </w:divBdr>
    </w:div>
    <w:div w:id="838009395">
      <w:bodyDiv w:val="1"/>
      <w:marLeft w:val="0"/>
      <w:marRight w:val="0"/>
      <w:marTop w:val="0"/>
      <w:marBottom w:val="0"/>
      <w:divBdr>
        <w:top w:val="none" w:sz="0" w:space="0" w:color="auto"/>
        <w:left w:val="none" w:sz="0" w:space="0" w:color="auto"/>
        <w:bottom w:val="none" w:sz="0" w:space="0" w:color="auto"/>
        <w:right w:val="none" w:sz="0" w:space="0" w:color="auto"/>
      </w:divBdr>
    </w:div>
    <w:div w:id="840967390">
      <w:bodyDiv w:val="1"/>
      <w:marLeft w:val="0"/>
      <w:marRight w:val="0"/>
      <w:marTop w:val="0"/>
      <w:marBottom w:val="0"/>
      <w:divBdr>
        <w:top w:val="none" w:sz="0" w:space="0" w:color="auto"/>
        <w:left w:val="none" w:sz="0" w:space="0" w:color="auto"/>
        <w:bottom w:val="none" w:sz="0" w:space="0" w:color="auto"/>
        <w:right w:val="none" w:sz="0" w:space="0" w:color="auto"/>
      </w:divBdr>
    </w:div>
    <w:div w:id="866600468">
      <w:bodyDiv w:val="1"/>
      <w:marLeft w:val="0"/>
      <w:marRight w:val="0"/>
      <w:marTop w:val="0"/>
      <w:marBottom w:val="0"/>
      <w:divBdr>
        <w:top w:val="none" w:sz="0" w:space="0" w:color="auto"/>
        <w:left w:val="none" w:sz="0" w:space="0" w:color="auto"/>
        <w:bottom w:val="none" w:sz="0" w:space="0" w:color="auto"/>
        <w:right w:val="none" w:sz="0" w:space="0" w:color="auto"/>
      </w:divBdr>
    </w:div>
    <w:div w:id="891697901">
      <w:bodyDiv w:val="1"/>
      <w:marLeft w:val="0"/>
      <w:marRight w:val="0"/>
      <w:marTop w:val="0"/>
      <w:marBottom w:val="0"/>
      <w:divBdr>
        <w:top w:val="none" w:sz="0" w:space="0" w:color="auto"/>
        <w:left w:val="none" w:sz="0" w:space="0" w:color="auto"/>
        <w:bottom w:val="none" w:sz="0" w:space="0" w:color="auto"/>
        <w:right w:val="none" w:sz="0" w:space="0" w:color="auto"/>
      </w:divBdr>
    </w:div>
    <w:div w:id="894243282">
      <w:bodyDiv w:val="1"/>
      <w:marLeft w:val="0"/>
      <w:marRight w:val="0"/>
      <w:marTop w:val="0"/>
      <w:marBottom w:val="0"/>
      <w:divBdr>
        <w:top w:val="none" w:sz="0" w:space="0" w:color="auto"/>
        <w:left w:val="none" w:sz="0" w:space="0" w:color="auto"/>
        <w:bottom w:val="none" w:sz="0" w:space="0" w:color="auto"/>
        <w:right w:val="none" w:sz="0" w:space="0" w:color="auto"/>
      </w:divBdr>
    </w:div>
    <w:div w:id="932398808">
      <w:bodyDiv w:val="1"/>
      <w:marLeft w:val="0"/>
      <w:marRight w:val="0"/>
      <w:marTop w:val="0"/>
      <w:marBottom w:val="0"/>
      <w:divBdr>
        <w:top w:val="none" w:sz="0" w:space="0" w:color="auto"/>
        <w:left w:val="none" w:sz="0" w:space="0" w:color="auto"/>
        <w:bottom w:val="none" w:sz="0" w:space="0" w:color="auto"/>
        <w:right w:val="none" w:sz="0" w:space="0" w:color="auto"/>
      </w:divBdr>
    </w:div>
    <w:div w:id="963386589">
      <w:bodyDiv w:val="1"/>
      <w:marLeft w:val="0"/>
      <w:marRight w:val="0"/>
      <w:marTop w:val="0"/>
      <w:marBottom w:val="0"/>
      <w:divBdr>
        <w:top w:val="none" w:sz="0" w:space="0" w:color="auto"/>
        <w:left w:val="none" w:sz="0" w:space="0" w:color="auto"/>
        <w:bottom w:val="none" w:sz="0" w:space="0" w:color="auto"/>
        <w:right w:val="none" w:sz="0" w:space="0" w:color="auto"/>
      </w:divBdr>
    </w:div>
    <w:div w:id="967667450">
      <w:bodyDiv w:val="1"/>
      <w:marLeft w:val="0"/>
      <w:marRight w:val="0"/>
      <w:marTop w:val="0"/>
      <w:marBottom w:val="0"/>
      <w:divBdr>
        <w:top w:val="none" w:sz="0" w:space="0" w:color="auto"/>
        <w:left w:val="none" w:sz="0" w:space="0" w:color="auto"/>
        <w:bottom w:val="none" w:sz="0" w:space="0" w:color="auto"/>
        <w:right w:val="none" w:sz="0" w:space="0" w:color="auto"/>
      </w:divBdr>
    </w:div>
    <w:div w:id="993144051">
      <w:bodyDiv w:val="1"/>
      <w:marLeft w:val="0"/>
      <w:marRight w:val="0"/>
      <w:marTop w:val="0"/>
      <w:marBottom w:val="0"/>
      <w:divBdr>
        <w:top w:val="none" w:sz="0" w:space="0" w:color="auto"/>
        <w:left w:val="none" w:sz="0" w:space="0" w:color="auto"/>
        <w:bottom w:val="none" w:sz="0" w:space="0" w:color="auto"/>
        <w:right w:val="none" w:sz="0" w:space="0" w:color="auto"/>
      </w:divBdr>
    </w:div>
    <w:div w:id="1015305280">
      <w:bodyDiv w:val="1"/>
      <w:marLeft w:val="0"/>
      <w:marRight w:val="0"/>
      <w:marTop w:val="0"/>
      <w:marBottom w:val="0"/>
      <w:divBdr>
        <w:top w:val="none" w:sz="0" w:space="0" w:color="auto"/>
        <w:left w:val="none" w:sz="0" w:space="0" w:color="auto"/>
        <w:bottom w:val="none" w:sz="0" w:space="0" w:color="auto"/>
        <w:right w:val="none" w:sz="0" w:space="0" w:color="auto"/>
      </w:divBdr>
    </w:div>
    <w:div w:id="1019429550">
      <w:bodyDiv w:val="1"/>
      <w:marLeft w:val="0"/>
      <w:marRight w:val="0"/>
      <w:marTop w:val="0"/>
      <w:marBottom w:val="0"/>
      <w:divBdr>
        <w:top w:val="none" w:sz="0" w:space="0" w:color="auto"/>
        <w:left w:val="none" w:sz="0" w:space="0" w:color="auto"/>
        <w:bottom w:val="none" w:sz="0" w:space="0" w:color="auto"/>
        <w:right w:val="none" w:sz="0" w:space="0" w:color="auto"/>
      </w:divBdr>
    </w:div>
    <w:div w:id="1033648112">
      <w:bodyDiv w:val="1"/>
      <w:marLeft w:val="0"/>
      <w:marRight w:val="0"/>
      <w:marTop w:val="0"/>
      <w:marBottom w:val="0"/>
      <w:divBdr>
        <w:top w:val="none" w:sz="0" w:space="0" w:color="auto"/>
        <w:left w:val="none" w:sz="0" w:space="0" w:color="auto"/>
        <w:bottom w:val="none" w:sz="0" w:space="0" w:color="auto"/>
        <w:right w:val="none" w:sz="0" w:space="0" w:color="auto"/>
      </w:divBdr>
    </w:div>
    <w:div w:id="1034572810">
      <w:bodyDiv w:val="1"/>
      <w:marLeft w:val="0"/>
      <w:marRight w:val="0"/>
      <w:marTop w:val="0"/>
      <w:marBottom w:val="0"/>
      <w:divBdr>
        <w:top w:val="none" w:sz="0" w:space="0" w:color="auto"/>
        <w:left w:val="none" w:sz="0" w:space="0" w:color="auto"/>
        <w:bottom w:val="none" w:sz="0" w:space="0" w:color="auto"/>
        <w:right w:val="none" w:sz="0" w:space="0" w:color="auto"/>
      </w:divBdr>
    </w:div>
    <w:div w:id="1060906975">
      <w:bodyDiv w:val="1"/>
      <w:marLeft w:val="0"/>
      <w:marRight w:val="0"/>
      <w:marTop w:val="0"/>
      <w:marBottom w:val="0"/>
      <w:divBdr>
        <w:top w:val="none" w:sz="0" w:space="0" w:color="auto"/>
        <w:left w:val="none" w:sz="0" w:space="0" w:color="auto"/>
        <w:bottom w:val="none" w:sz="0" w:space="0" w:color="auto"/>
        <w:right w:val="none" w:sz="0" w:space="0" w:color="auto"/>
      </w:divBdr>
    </w:div>
    <w:div w:id="1108164248">
      <w:bodyDiv w:val="1"/>
      <w:marLeft w:val="0"/>
      <w:marRight w:val="0"/>
      <w:marTop w:val="0"/>
      <w:marBottom w:val="0"/>
      <w:divBdr>
        <w:top w:val="none" w:sz="0" w:space="0" w:color="auto"/>
        <w:left w:val="none" w:sz="0" w:space="0" w:color="auto"/>
        <w:bottom w:val="none" w:sz="0" w:space="0" w:color="auto"/>
        <w:right w:val="none" w:sz="0" w:space="0" w:color="auto"/>
      </w:divBdr>
    </w:div>
    <w:div w:id="1113209289">
      <w:bodyDiv w:val="1"/>
      <w:marLeft w:val="0"/>
      <w:marRight w:val="0"/>
      <w:marTop w:val="0"/>
      <w:marBottom w:val="0"/>
      <w:divBdr>
        <w:top w:val="none" w:sz="0" w:space="0" w:color="auto"/>
        <w:left w:val="none" w:sz="0" w:space="0" w:color="auto"/>
        <w:bottom w:val="none" w:sz="0" w:space="0" w:color="auto"/>
        <w:right w:val="none" w:sz="0" w:space="0" w:color="auto"/>
      </w:divBdr>
    </w:div>
    <w:div w:id="1119911609">
      <w:bodyDiv w:val="1"/>
      <w:marLeft w:val="0"/>
      <w:marRight w:val="0"/>
      <w:marTop w:val="0"/>
      <w:marBottom w:val="0"/>
      <w:divBdr>
        <w:top w:val="none" w:sz="0" w:space="0" w:color="auto"/>
        <w:left w:val="none" w:sz="0" w:space="0" w:color="auto"/>
        <w:bottom w:val="none" w:sz="0" w:space="0" w:color="auto"/>
        <w:right w:val="none" w:sz="0" w:space="0" w:color="auto"/>
      </w:divBdr>
    </w:div>
    <w:div w:id="1130980609">
      <w:bodyDiv w:val="1"/>
      <w:marLeft w:val="0"/>
      <w:marRight w:val="0"/>
      <w:marTop w:val="0"/>
      <w:marBottom w:val="0"/>
      <w:divBdr>
        <w:top w:val="none" w:sz="0" w:space="0" w:color="auto"/>
        <w:left w:val="none" w:sz="0" w:space="0" w:color="auto"/>
        <w:bottom w:val="none" w:sz="0" w:space="0" w:color="auto"/>
        <w:right w:val="none" w:sz="0" w:space="0" w:color="auto"/>
      </w:divBdr>
    </w:div>
    <w:div w:id="1161389545">
      <w:bodyDiv w:val="1"/>
      <w:marLeft w:val="0"/>
      <w:marRight w:val="0"/>
      <w:marTop w:val="0"/>
      <w:marBottom w:val="0"/>
      <w:divBdr>
        <w:top w:val="none" w:sz="0" w:space="0" w:color="auto"/>
        <w:left w:val="none" w:sz="0" w:space="0" w:color="auto"/>
        <w:bottom w:val="none" w:sz="0" w:space="0" w:color="auto"/>
        <w:right w:val="none" w:sz="0" w:space="0" w:color="auto"/>
      </w:divBdr>
    </w:div>
    <w:div w:id="1170947046">
      <w:bodyDiv w:val="1"/>
      <w:marLeft w:val="0"/>
      <w:marRight w:val="0"/>
      <w:marTop w:val="0"/>
      <w:marBottom w:val="0"/>
      <w:divBdr>
        <w:top w:val="none" w:sz="0" w:space="0" w:color="auto"/>
        <w:left w:val="none" w:sz="0" w:space="0" w:color="auto"/>
        <w:bottom w:val="none" w:sz="0" w:space="0" w:color="auto"/>
        <w:right w:val="none" w:sz="0" w:space="0" w:color="auto"/>
      </w:divBdr>
    </w:div>
    <w:div w:id="1171408582">
      <w:bodyDiv w:val="1"/>
      <w:marLeft w:val="0"/>
      <w:marRight w:val="0"/>
      <w:marTop w:val="0"/>
      <w:marBottom w:val="0"/>
      <w:divBdr>
        <w:top w:val="none" w:sz="0" w:space="0" w:color="auto"/>
        <w:left w:val="none" w:sz="0" w:space="0" w:color="auto"/>
        <w:bottom w:val="none" w:sz="0" w:space="0" w:color="auto"/>
        <w:right w:val="none" w:sz="0" w:space="0" w:color="auto"/>
      </w:divBdr>
    </w:div>
    <w:div w:id="1179856671">
      <w:bodyDiv w:val="1"/>
      <w:marLeft w:val="0"/>
      <w:marRight w:val="0"/>
      <w:marTop w:val="0"/>
      <w:marBottom w:val="0"/>
      <w:divBdr>
        <w:top w:val="none" w:sz="0" w:space="0" w:color="auto"/>
        <w:left w:val="none" w:sz="0" w:space="0" w:color="auto"/>
        <w:bottom w:val="none" w:sz="0" w:space="0" w:color="auto"/>
        <w:right w:val="none" w:sz="0" w:space="0" w:color="auto"/>
      </w:divBdr>
    </w:div>
    <w:div w:id="1203060592">
      <w:bodyDiv w:val="1"/>
      <w:marLeft w:val="0"/>
      <w:marRight w:val="0"/>
      <w:marTop w:val="0"/>
      <w:marBottom w:val="0"/>
      <w:divBdr>
        <w:top w:val="none" w:sz="0" w:space="0" w:color="auto"/>
        <w:left w:val="none" w:sz="0" w:space="0" w:color="auto"/>
        <w:bottom w:val="none" w:sz="0" w:space="0" w:color="auto"/>
        <w:right w:val="none" w:sz="0" w:space="0" w:color="auto"/>
      </w:divBdr>
    </w:div>
    <w:div w:id="1216118688">
      <w:bodyDiv w:val="1"/>
      <w:marLeft w:val="0"/>
      <w:marRight w:val="0"/>
      <w:marTop w:val="0"/>
      <w:marBottom w:val="0"/>
      <w:divBdr>
        <w:top w:val="none" w:sz="0" w:space="0" w:color="auto"/>
        <w:left w:val="none" w:sz="0" w:space="0" w:color="auto"/>
        <w:bottom w:val="none" w:sz="0" w:space="0" w:color="auto"/>
        <w:right w:val="none" w:sz="0" w:space="0" w:color="auto"/>
      </w:divBdr>
    </w:div>
    <w:div w:id="1219973511">
      <w:bodyDiv w:val="1"/>
      <w:marLeft w:val="0"/>
      <w:marRight w:val="0"/>
      <w:marTop w:val="0"/>
      <w:marBottom w:val="0"/>
      <w:divBdr>
        <w:top w:val="none" w:sz="0" w:space="0" w:color="auto"/>
        <w:left w:val="none" w:sz="0" w:space="0" w:color="auto"/>
        <w:bottom w:val="none" w:sz="0" w:space="0" w:color="auto"/>
        <w:right w:val="none" w:sz="0" w:space="0" w:color="auto"/>
      </w:divBdr>
    </w:div>
    <w:div w:id="1229613224">
      <w:bodyDiv w:val="1"/>
      <w:marLeft w:val="0"/>
      <w:marRight w:val="0"/>
      <w:marTop w:val="0"/>
      <w:marBottom w:val="0"/>
      <w:divBdr>
        <w:top w:val="none" w:sz="0" w:space="0" w:color="auto"/>
        <w:left w:val="none" w:sz="0" w:space="0" w:color="auto"/>
        <w:bottom w:val="none" w:sz="0" w:space="0" w:color="auto"/>
        <w:right w:val="none" w:sz="0" w:space="0" w:color="auto"/>
      </w:divBdr>
    </w:div>
    <w:div w:id="1240484473">
      <w:bodyDiv w:val="1"/>
      <w:marLeft w:val="0"/>
      <w:marRight w:val="0"/>
      <w:marTop w:val="0"/>
      <w:marBottom w:val="0"/>
      <w:divBdr>
        <w:top w:val="none" w:sz="0" w:space="0" w:color="auto"/>
        <w:left w:val="none" w:sz="0" w:space="0" w:color="auto"/>
        <w:bottom w:val="none" w:sz="0" w:space="0" w:color="auto"/>
        <w:right w:val="none" w:sz="0" w:space="0" w:color="auto"/>
      </w:divBdr>
      <w:divsChild>
        <w:div w:id="605115825">
          <w:marLeft w:val="-225"/>
          <w:marRight w:val="-225"/>
          <w:marTop w:val="0"/>
          <w:marBottom w:val="0"/>
          <w:divBdr>
            <w:top w:val="none" w:sz="0" w:space="0" w:color="auto"/>
            <w:left w:val="none" w:sz="0" w:space="0" w:color="auto"/>
            <w:bottom w:val="none" w:sz="0" w:space="0" w:color="auto"/>
            <w:right w:val="none" w:sz="0" w:space="0" w:color="auto"/>
          </w:divBdr>
          <w:divsChild>
            <w:div w:id="714352580">
              <w:marLeft w:val="0"/>
              <w:marRight w:val="0"/>
              <w:marTop w:val="0"/>
              <w:marBottom w:val="0"/>
              <w:divBdr>
                <w:top w:val="none" w:sz="0" w:space="0" w:color="auto"/>
                <w:left w:val="none" w:sz="0" w:space="0" w:color="auto"/>
                <w:bottom w:val="none" w:sz="0" w:space="0" w:color="auto"/>
                <w:right w:val="none" w:sz="0" w:space="0" w:color="auto"/>
              </w:divBdr>
              <w:divsChild>
                <w:div w:id="1844664838">
                  <w:marLeft w:val="0"/>
                  <w:marRight w:val="0"/>
                  <w:marTop w:val="0"/>
                  <w:marBottom w:val="0"/>
                  <w:divBdr>
                    <w:top w:val="none" w:sz="0" w:space="0" w:color="auto"/>
                    <w:left w:val="none" w:sz="0" w:space="0" w:color="auto"/>
                    <w:bottom w:val="none" w:sz="0" w:space="0" w:color="auto"/>
                    <w:right w:val="none" w:sz="0" w:space="0" w:color="auto"/>
                  </w:divBdr>
                </w:div>
                <w:div w:id="10975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78743">
      <w:bodyDiv w:val="1"/>
      <w:marLeft w:val="0"/>
      <w:marRight w:val="0"/>
      <w:marTop w:val="0"/>
      <w:marBottom w:val="0"/>
      <w:divBdr>
        <w:top w:val="none" w:sz="0" w:space="0" w:color="auto"/>
        <w:left w:val="none" w:sz="0" w:space="0" w:color="auto"/>
        <w:bottom w:val="none" w:sz="0" w:space="0" w:color="auto"/>
        <w:right w:val="none" w:sz="0" w:space="0" w:color="auto"/>
      </w:divBdr>
    </w:div>
    <w:div w:id="1269967351">
      <w:bodyDiv w:val="1"/>
      <w:marLeft w:val="0"/>
      <w:marRight w:val="0"/>
      <w:marTop w:val="0"/>
      <w:marBottom w:val="0"/>
      <w:divBdr>
        <w:top w:val="none" w:sz="0" w:space="0" w:color="auto"/>
        <w:left w:val="none" w:sz="0" w:space="0" w:color="auto"/>
        <w:bottom w:val="none" w:sz="0" w:space="0" w:color="auto"/>
        <w:right w:val="none" w:sz="0" w:space="0" w:color="auto"/>
      </w:divBdr>
    </w:div>
    <w:div w:id="1280793076">
      <w:bodyDiv w:val="1"/>
      <w:marLeft w:val="0"/>
      <w:marRight w:val="0"/>
      <w:marTop w:val="0"/>
      <w:marBottom w:val="0"/>
      <w:divBdr>
        <w:top w:val="none" w:sz="0" w:space="0" w:color="auto"/>
        <w:left w:val="none" w:sz="0" w:space="0" w:color="auto"/>
        <w:bottom w:val="none" w:sz="0" w:space="0" w:color="auto"/>
        <w:right w:val="none" w:sz="0" w:space="0" w:color="auto"/>
      </w:divBdr>
    </w:div>
    <w:div w:id="1291204208">
      <w:bodyDiv w:val="1"/>
      <w:marLeft w:val="0"/>
      <w:marRight w:val="0"/>
      <w:marTop w:val="0"/>
      <w:marBottom w:val="0"/>
      <w:divBdr>
        <w:top w:val="none" w:sz="0" w:space="0" w:color="auto"/>
        <w:left w:val="none" w:sz="0" w:space="0" w:color="auto"/>
        <w:bottom w:val="none" w:sz="0" w:space="0" w:color="auto"/>
        <w:right w:val="none" w:sz="0" w:space="0" w:color="auto"/>
      </w:divBdr>
    </w:div>
    <w:div w:id="1292441089">
      <w:bodyDiv w:val="1"/>
      <w:marLeft w:val="0"/>
      <w:marRight w:val="0"/>
      <w:marTop w:val="0"/>
      <w:marBottom w:val="0"/>
      <w:divBdr>
        <w:top w:val="none" w:sz="0" w:space="0" w:color="auto"/>
        <w:left w:val="none" w:sz="0" w:space="0" w:color="auto"/>
        <w:bottom w:val="none" w:sz="0" w:space="0" w:color="auto"/>
        <w:right w:val="none" w:sz="0" w:space="0" w:color="auto"/>
      </w:divBdr>
    </w:div>
    <w:div w:id="1309506736">
      <w:bodyDiv w:val="1"/>
      <w:marLeft w:val="0"/>
      <w:marRight w:val="0"/>
      <w:marTop w:val="0"/>
      <w:marBottom w:val="0"/>
      <w:divBdr>
        <w:top w:val="none" w:sz="0" w:space="0" w:color="auto"/>
        <w:left w:val="none" w:sz="0" w:space="0" w:color="auto"/>
        <w:bottom w:val="none" w:sz="0" w:space="0" w:color="auto"/>
        <w:right w:val="none" w:sz="0" w:space="0" w:color="auto"/>
      </w:divBdr>
    </w:div>
    <w:div w:id="1319194052">
      <w:bodyDiv w:val="1"/>
      <w:marLeft w:val="0"/>
      <w:marRight w:val="0"/>
      <w:marTop w:val="0"/>
      <w:marBottom w:val="0"/>
      <w:divBdr>
        <w:top w:val="none" w:sz="0" w:space="0" w:color="auto"/>
        <w:left w:val="none" w:sz="0" w:space="0" w:color="auto"/>
        <w:bottom w:val="none" w:sz="0" w:space="0" w:color="auto"/>
        <w:right w:val="none" w:sz="0" w:space="0" w:color="auto"/>
      </w:divBdr>
    </w:div>
    <w:div w:id="1321275913">
      <w:bodyDiv w:val="1"/>
      <w:marLeft w:val="0"/>
      <w:marRight w:val="0"/>
      <w:marTop w:val="0"/>
      <w:marBottom w:val="0"/>
      <w:divBdr>
        <w:top w:val="none" w:sz="0" w:space="0" w:color="auto"/>
        <w:left w:val="none" w:sz="0" w:space="0" w:color="auto"/>
        <w:bottom w:val="none" w:sz="0" w:space="0" w:color="auto"/>
        <w:right w:val="none" w:sz="0" w:space="0" w:color="auto"/>
      </w:divBdr>
    </w:div>
    <w:div w:id="1325860838">
      <w:bodyDiv w:val="1"/>
      <w:marLeft w:val="0"/>
      <w:marRight w:val="0"/>
      <w:marTop w:val="0"/>
      <w:marBottom w:val="0"/>
      <w:divBdr>
        <w:top w:val="none" w:sz="0" w:space="0" w:color="auto"/>
        <w:left w:val="none" w:sz="0" w:space="0" w:color="auto"/>
        <w:bottom w:val="none" w:sz="0" w:space="0" w:color="auto"/>
        <w:right w:val="none" w:sz="0" w:space="0" w:color="auto"/>
      </w:divBdr>
    </w:div>
    <w:div w:id="1327518127">
      <w:bodyDiv w:val="1"/>
      <w:marLeft w:val="0"/>
      <w:marRight w:val="0"/>
      <w:marTop w:val="0"/>
      <w:marBottom w:val="0"/>
      <w:divBdr>
        <w:top w:val="none" w:sz="0" w:space="0" w:color="auto"/>
        <w:left w:val="none" w:sz="0" w:space="0" w:color="auto"/>
        <w:bottom w:val="none" w:sz="0" w:space="0" w:color="auto"/>
        <w:right w:val="none" w:sz="0" w:space="0" w:color="auto"/>
      </w:divBdr>
    </w:div>
    <w:div w:id="1330213651">
      <w:bodyDiv w:val="1"/>
      <w:marLeft w:val="0"/>
      <w:marRight w:val="0"/>
      <w:marTop w:val="0"/>
      <w:marBottom w:val="0"/>
      <w:divBdr>
        <w:top w:val="none" w:sz="0" w:space="0" w:color="auto"/>
        <w:left w:val="none" w:sz="0" w:space="0" w:color="auto"/>
        <w:bottom w:val="none" w:sz="0" w:space="0" w:color="auto"/>
        <w:right w:val="none" w:sz="0" w:space="0" w:color="auto"/>
      </w:divBdr>
    </w:div>
    <w:div w:id="1337616693">
      <w:bodyDiv w:val="1"/>
      <w:marLeft w:val="0"/>
      <w:marRight w:val="0"/>
      <w:marTop w:val="0"/>
      <w:marBottom w:val="0"/>
      <w:divBdr>
        <w:top w:val="none" w:sz="0" w:space="0" w:color="auto"/>
        <w:left w:val="none" w:sz="0" w:space="0" w:color="auto"/>
        <w:bottom w:val="none" w:sz="0" w:space="0" w:color="auto"/>
        <w:right w:val="none" w:sz="0" w:space="0" w:color="auto"/>
      </w:divBdr>
    </w:div>
    <w:div w:id="1367098399">
      <w:bodyDiv w:val="1"/>
      <w:marLeft w:val="0"/>
      <w:marRight w:val="0"/>
      <w:marTop w:val="0"/>
      <w:marBottom w:val="0"/>
      <w:divBdr>
        <w:top w:val="none" w:sz="0" w:space="0" w:color="auto"/>
        <w:left w:val="none" w:sz="0" w:space="0" w:color="auto"/>
        <w:bottom w:val="none" w:sz="0" w:space="0" w:color="auto"/>
        <w:right w:val="none" w:sz="0" w:space="0" w:color="auto"/>
      </w:divBdr>
    </w:div>
    <w:div w:id="1368019773">
      <w:bodyDiv w:val="1"/>
      <w:marLeft w:val="0"/>
      <w:marRight w:val="0"/>
      <w:marTop w:val="0"/>
      <w:marBottom w:val="0"/>
      <w:divBdr>
        <w:top w:val="none" w:sz="0" w:space="0" w:color="auto"/>
        <w:left w:val="none" w:sz="0" w:space="0" w:color="auto"/>
        <w:bottom w:val="none" w:sz="0" w:space="0" w:color="auto"/>
        <w:right w:val="none" w:sz="0" w:space="0" w:color="auto"/>
      </w:divBdr>
    </w:div>
    <w:div w:id="1369140400">
      <w:bodyDiv w:val="1"/>
      <w:marLeft w:val="0"/>
      <w:marRight w:val="0"/>
      <w:marTop w:val="0"/>
      <w:marBottom w:val="0"/>
      <w:divBdr>
        <w:top w:val="none" w:sz="0" w:space="0" w:color="auto"/>
        <w:left w:val="none" w:sz="0" w:space="0" w:color="auto"/>
        <w:bottom w:val="none" w:sz="0" w:space="0" w:color="auto"/>
        <w:right w:val="none" w:sz="0" w:space="0" w:color="auto"/>
      </w:divBdr>
    </w:div>
    <w:div w:id="1376273098">
      <w:bodyDiv w:val="1"/>
      <w:marLeft w:val="0"/>
      <w:marRight w:val="0"/>
      <w:marTop w:val="0"/>
      <w:marBottom w:val="0"/>
      <w:divBdr>
        <w:top w:val="none" w:sz="0" w:space="0" w:color="auto"/>
        <w:left w:val="none" w:sz="0" w:space="0" w:color="auto"/>
        <w:bottom w:val="none" w:sz="0" w:space="0" w:color="auto"/>
        <w:right w:val="none" w:sz="0" w:space="0" w:color="auto"/>
      </w:divBdr>
    </w:div>
    <w:div w:id="1390421963">
      <w:bodyDiv w:val="1"/>
      <w:marLeft w:val="0"/>
      <w:marRight w:val="0"/>
      <w:marTop w:val="0"/>
      <w:marBottom w:val="0"/>
      <w:divBdr>
        <w:top w:val="none" w:sz="0" w:space="0" w:color="auto"/>
        <w:left w:val="none" w:sz="0" w:space="0" w:color="auto"/>
        <w:bottom w:val="none" w:sz="0" w:space="0" w:color="auto"/>
        <w:right w:val="none" w:sz="0" w:space="0" w:color="auto"/>
      </w:divBdr>
    </w:div>
    <w:div w:id="1391002389">
      <w:bodyDiv w:val="1"/>
      <w:marLeft w:val="0"/>
      <w:marRight w:val="0"/>
      <w:marTop w:val="0"/>
      <w:marBottom w:val="0"/>
      <w:divBdr>
        <w:top w:val="none" w:sz="0" w:space="0" w:color="auto"/>
        <w:left w:val="none" w:sz="0" w:space="0" w:color="auto"/>
        <w:bottom w:val="none" w:sz="0" w:space="0" w:color="auto"/>
        <w:right w:val="none" w:sz="0" w:space="0" w:color="auto"/>
      </w:divBdr>
    </w:div>
    <w:div w:id="1406413623">
      <w:bodyDiv w:val="1"/>
      <w:marLeft w:val="0"/>
      <w:marRight w:val="0"/>
      <w:marTop w:val="0"/>
      <w:marBottom w:val="0"/>
      <w:divBdr>
        <w:top w:val="none" w:sz="0" w:space="0" w:color="auto"/>
        <w:left w:val="none" w:sz="0" w:space="0" w:color="auto"/>
        <w:bottom w:val="none" w:sz="0" w:space="0" w:color="auto"/>
        <w:right w:val="none" w:sz="0" w:space="0" w:color="auto"/>
      </w:divBdr>
    </w:div>
    <w:div w:id="1417510173">
      <w:bodyDiv w:val="1"/>
      <w:marLeft w:val="0"/>
      <w:marRight w:val="0"/>
      <w:marTop w:val="0"/>
      <w:marBottom w:val="0"/>
      <w:divBdr>
        <w:top w:val="none" w:sz="0" w:space="0" w:color="auto"/>
        <w:left w:val="none" w:sz="0" w:space="0" w:color="auto"/>
        <w:bottom w:val="none" w:sz="0" w:space="0" w:color="auto"/>
        <w:right w:val="none" w:sz="0" w:space="0" w:color="auto"/>
      </w:divBdr>
    </w:div>
    <w:div w:id="1426537425">
      <w:bodyDiv w:val="1"/>
      <w:marLeft w:val="0"/>
      <w:marRight w:val="0"/>
      <w:marTop w:val="0"/>
      <w:marBottom w:val="0"/>
      <w:divBdr>
        <w:top w:val="none" w:sz="0" w:space="0" w:color="auto"/>
        <w:left w:val="none" w:sz="0" w:space="0" w:color="auto"/>
        <w:bottom w:val="none" w:sz="0" w:space="0" w:color="auto"/>
        <w:right w:val="none" w:sz="0" w:space="0" w:color="auto"/>
      </w:divBdr>
    </w:div>
    <w:div w:id="1426683004">
      <w:bodyDiv w:val="1"/>
      <w:marLeft w:val="0"/>
      <w:marRight w:val="0"/>
      <w:marTop w:val="0"/>
      <w:marBottom w:val="0"/>
      <w:divBdr>
        <w:top w:val="none" w:sz="0" w:space="0" w:color="auto"/>
        <w:left w:val="none" w:sz="0" w:space="0" w:color="auto"/>
        <w:bottom w:val="none" w:sz="0" w:space="0" w:color="auto"/>
        <w:right w:val="none" w:sz="0" w:space="0" w:color="auto"/>
      </w:divBdr>
    </w:div>
    <w:div w:id="1430350798">
      <w:bodyDiv w:val="1"/>
      <w:marLeft w:val="0"/>
      <w:marRight w:val="0"/>
      <w:marTop w:val="0"/>
      <w:marBottom w:val="0"/>
      <w:divBdr>
        <w:top w:val="none" w:sz="0" w:space="0" w:color="auto"/>
        <w:left w:val="none" w:sz="0" w:space="0" w:color="auto"/>
        <w:bottom w:val="none" w:sz="0" w:space="0" w:color="auto"/>
        <w:right w:val="none" w:sz="0" w:space="0" w:color="auto"/>
      </w:divBdr>
    </w:div>
    <w:div w:id="1447120192">
      <w:bodyDiv w:val="1"/>
      <w:marLeft w:val="0"/>
      <w:marRight w:val="0"/>
      <w:marTop w:val="0"/>
      <w:marBottom w:val="0"/>
      <w:divBdr>
        <w:top w:val="none" w:sz="0" w:space="0" w:color="auto"/>
        <w:left w:val="none" w:sz="0" w:space="0" w:color="auto"/>
        <w:bottom w:val="none" w:sz="0" w:space="0" w:color="auto"/>
        <w:right w:val="none" w:sz="0" w:space="0" w:color="auto"/>
      </w:divBdr>
    </w:div>
    <w:div w:id="1449086155">
      <w:bodyDiv w:val="1"/>
      <w:marLeft w:val="0"/>
      <w:marRight w:val="0"/>
      <w:marTop w:val="0"/>
      <w:marBottom w:val="0"/>
      <w:divBdr>
        <w:top w:val="none" w:sz="0" w:space="0" w:color="auto"/>
        <w:left w:val="none" w:sz="0" w:space="0" w:color="auto"/>
        <w:bottom w:val="none" w:sz="0" w:space="0" w:color="auto"/>
        <w:right w:val="none" w:sz="0" w:space="0" w:color="auto"/>
      </w:divBdr>
    </w:div>
    <w:div w:id="1481729531">
      <w:bodyDiv w:val="1"/>
      <w:marLeft w:val="0"/>
      <w:marRight w:val="0"/>
      <w:marTop w:val="0"/>
      <w:marBottom w:val="0"/>
      <w:divBdr>
        <w:top w:val="none" w:sz="0" w:space="0" w:color="auto"/>
        <w:left w:val="none" w:sz="0" w:space="0" w:color="auto"/>
        <w:bottom w:val="none" w:sz="0" w:space="0" w:color="auto"/>
        <w:right w:val="none" w:sz="0" w:space="0" w:color="auto"/>
      </w:divBdr>
    </w:div>
    <w:div w:id="1482503483">
      <w:bodyDiv w:val="1"/>
      <w:marLeft w:val="0"/>
      <w:marRight w:val="0"/>
      <w:marTop w:val="0"/>
      <w:marBottom w:val="0"/>
      <w:divBdr>
        <w:top w:val="none" w:sz="0" w:space="0" w:color="auto"/>
        <w:left w:val="none" w:sz="0" w:space="0" w:color="auto"/>
        <w:bottom w:val="none" w:sz="0" w:space="0" w:color="auto"/>
        <w:right w:val="none" w:sz="0" w:space="0" w:color="auto"/>
      </w:divBdr>
      <w:divsChild>
        <w:div w:id="926353038">
          <w:marLeft w:val="446"/>
          <w:marRight w:val="0"/>
          <w:marTop w:val="197"/>
          <w:marBottom w:val="0"/>
          <w:divBdr>
            <w:top w:val="none" w:sz="0" w:space="0" w:color="auto"/>
            <w:left w:val="none" w:sz="0" w:space="0" w:color="auto"/>
            <w:bottom w:val="none" w:sz="0" w:space="0" w:color="auto"/>
            <w:right w:val="none" w:sz="0" w:space="0" w:color="auto"/>
          </w:divBdr>
        </w:div>
        <w:div w:id="1383098581">
          <w:marLeft w:val="446"/>
          <w:marRight w:val="0"/>
          <w:marTop w:val="197"/>
          <w:marBottom w:val="0"/>
          <w:divBdr>
            <w:top w:val="none" w:sz="0" w:space="0" w:color="auto"/>
            <w:left w:val="none" w:sz="0" w:space="0" w:color="auto"/>
            <w:bottom w:val="none" w:sz="0" w:space="0" w:color="auto"/>
            <w:right w:val="none" w:sz="0" w:space="0" w:color="auto"/>
          </w:divBdr>
        </w:div>
        <w:div w:id="1171138725">
          <w:marLeft w:val="446"/>
          <w:marRight w:val="0"/>
          <w:marTop w:val="197"/>
          <w:marBottom w:val="0"/>
          <w:divBdr>
            <w:top w:val="none" w:sz="0" w:space="0" w:color="auto"/>
            <w:left w:val="none" w:sz="0" w:space="0" w:color="auto"/>
            <w:bottom w:val="none" w:sz="0" w:space="0" w:color="auto"/>
            <w:right w:val="none" w:sz="0" w:space="0" w:color="auto"/>
          </w:divBdr>
        </w:div>
      </w:divsChild>
    </w:div>
    <w:div w:id="1486629620">
      <w:bodyDiv w:val="1"/>
      <w:marLeft w:val="0"/>
      <w:marRight w:val="0"/>
      <w:marTop w:val="0"/>
      <w:marBottom w:val="0"/>
      <w:divBdr>
        <w:top w:val="none" w:sz="0" w:space="0" w:color="auto"/>
        <w:left w:val="none" w:sz="0" w:space="0" w:color="auto"/>
        <w:bottom w:val="none" w:sz="0" w:space="0" w:color="auto"/>
        <w:right w:val="none" w:sz="0" w:space="0" w:color="auto"/>
      </w:divBdr>
    </w:div>
    <w:div w:id="1501002831">
      <w:bodyDiv w:val="1"/>
      <w:marLeft w:val="0"/>
      <w:marRight w:val="0"/>
      <w:marTop w:val="0"/>
      <w:marBottom w:val="0"/>
      <w:divBdr>
        <w:top w:val="none" w:sz="0" w:space="0" w:color="auto"/>
        <w:left w:val="none" w:sz="0" w:space="0" w:color="auto"/>
        <w:bottom w:val="none" w:sz="0" w:space="0" w:color="auto"/>
        <w:right w:val="none" w:sz="0" w:space="0" w:color="auto"/>
      </w:divBdr>
    </w:div>
    <w:div w:id="1511482085">
      <w:bodyDiv w:val="1"/>
      <w:marLeft w:val="0"/>
      <w:marRight w:val="0"/>
      <w:marTop w:val="0"/>
      <w:marBottom w:val="0"/>
      <w:divBdr>
        <w:top w:val="none" w:sz="0" w:space="0" w:color="auto"/>
        <w:left w:val="none" w:sz="0" w:space="0" w:color="auto"/>
        <w:bottom w:val="none" w:sz="0" w:space="0" w:color="auto"/>
        <w:right w:val="none" w:sz="0" w:space="0" w:color="auto"/>
      </w:divBdr>
    </w:div>
    <w:div w:id="1512182163">
      <w:bodyDiv w:val="1"/>
      <w:marLeft w:val="0"/>
      <w:marRight w:val="0"/>
      <w:marTop w:val="0"/>
      <w:marBottom w:val="0"/>
      <w:divBdr>
        <w:top w:val="none" w:sz="0" w:space="0" w:color="auto"/>
        <w:left w:val="none" w:sz="0" w:space="0" w:color="auto"/>
        <w:bottom w:val="none" w:sz="0" w:space="0" w:color="auto"/>
        <w:right w:val="none" w:sz="0" w:space="0" w:color="auto"/>
      </w:divBdr>
    </w:div>
    <w:div w:id="1540514304">
      <w:bodyDiv w:val="1"/>
      <w:marLeft w:val="0"/>
      <w:marRight w:val="0"/>
      <w:marTop w:val="0"/>
      <w:marBottom w:val="0"/>
      <w:divBdr>
        <w:top w:val="none" w:sz="0" w:space="0" w:color="auto"/>
        <w:left w:val="none" w:sz="0" w:space="0" w:color="auto"/>
        <w:bottom w:val="none" w:sz="0" w:space="0" w:color="auto"/>
        <w:right w:val="none" w:sz="0" w:space="0" w:color="auto"/>
      </w:divBdr>
    </w:div>
    <w:div w:id="1546407784">
      <w:bodyDiv w:val="1"/>
      <w:marLeft w:val="0"/>
      <w:marRight w:val="0"/>
      <w:marTop w:val="0"/>
      <w:marBottom w:val="0"/>
      <w:divBdr>
        <w:top w:val="none" w:sz="0" w:space="0" w:color="auto"/>
        <w:left w:val="none" w:sz="0" w:space="0" w:color="auto"/>
        <w:bottom w:val="none" w:sz="0" w:space="0" w:color="auto"/>
        <w:right w:val="none" w:sz="0" w:space="0" w:color="auto"/>
      </w:divBdr>
    </w:div>
    <w:div w:id="1549142864">
      <w:bodyDiv w:val="1"/>
      <w:marLeft w:val="0"/>
      <w:marRight w:val="0"/>
      <w:marTop w:val="0"/>
      <w:marBottom w:val="0"/>
      <w:divBdr>
        <w:top w:val="none" w:sz="0" w:space="0" w:color="auto"/>
        <w:left w:val="none" w:sz="0" w:space="0" w:color="auto"/>
        <w:bottom w:val="none" w:sz="0" w:space="0" w:color="auto"/>
        <w:right w:val="none" w:sz="0" w:space="0" w:color="auto"/>
      </w:divBdr>
    </w:div>
    <w:div w:id="1556088516">
      <w:bodyDiv w:val="1"/>
      <w:marLeft w:val="0"/>
      <w:marRight w:val="0"/>
      <w:marTop w:val="0"/>
      <w:marBottom w:val="0"/>
      <w:divBdr>
        <w:top w:val="none" w:sz="0" w:space="0" w:color="auto"/>
        <w:left w:val="none" w:sz="0" w:space="0" w:color="auto"/>
        <w:bottom w:val="none" w:sz="0" w:space="0" w:color="auto"/>
        <w:right w:val="none" w:sz="0" w:space="0" w:color="auto"/>
      </w:divBdr>
    </w:div>
    <w:div w:id="1567178804">
      <w:bodyDiv w:val="1"/>
      <w:marLeft w:val="0"/>
      <w:marRight w:val="0"/>
      <w:marTop w:val="0"/>
      <w:marBottom w:val="0"/>
      <w:divBdr>
        <w:top w:val="none" w:sz="0" w:space="0" w:color="auto"/>
        <w:left w:val="none" w:sz="0" w:space="0" w:color="auto"/>
        <w:bottom w:val="none" w:sz="0" w:space="0" w:color="auto"/>
        <w:right w:val="none" w:sz="0" w:space="0" w:color="auto"/>
      </w:divBdr>
    </w:div>
    <w:div w:id="1613781949">
      <w:bodyDiv w:val="1"/>
      <w:marLeft w:val="0"/>
      <w:marRight w:val="0"/>
      <w:marTop w:val="0"/>
      <w:marBottom w:val="0"/>
      <w:divBdr>
        <w:top w:val="none" w:sz="0" w:space="0" w:color="auto"/>
        <w:left w:val="none" w:sz="0" w:space="0" w:color="auto"/>
        <w:bottom w:val="none" w:sz="0" w:space="0" w:color="auto"/>
        <w:right w:val="none" w:sz="0" w:space="0" w:color="auto"/>
      </w:divBdr>
    </w:div>
    <w:div w:id="1647782436">
      <w:bodyDiv w:val="1"/>
      <w:marLeft w:val="0"/>
      <w:marRight w:val="0"/>
      <w:marTop w:val="0"/>
      <w:marBottom w:val="0"/>
      <w:divBdr>
        <w:top w:val="none" w:sz="0" w:space="0" w:color="auto"/>
        <w:left w:val="none" w:sz="0" w:space="0" w:color="auto"/>
        <w:bottom w:val="none" w:sz="0" w:space="0" w:color="auto"/>
        <w:right w:val="none" w:sz="0" w:space="0" w:color="auto"/>
      </w:divBdr>
    </w:div>
    <w:div w:id="1693728509">
      <w:bodyDiv w:val="1"/>
      <w:marLeft w:val="0"/>
      <w:marRight w:val="0"/>
      <w:marTop w:val="0"/>
      <w:marBottom w:val="0"/>
      <w:divBdr>
        <w:top w:val="none" w:sz="0" w:space="0" w:color="auto"/>
        <w:left w:val="none" w:sz="0" w:space="0" w:color="auto"/>
        <w:bottom w:val="none" w:sz="0" w:space="0" w:color="auto"/>
        <w:right w:val="none" w:sz="0" w:space="0" w:color="auto"/>
      </w:divBdr>
    </w:div>
    <w:div w:id="1702976439">
      <w:bodyDiv w:val="1"/>
      <w:marLeft w:val="0"/>
      <w:marRight w:val="0"/>
      <w:marTop w:val="0"/>
      <w:marBottom w:val="0"/>
      <w:divBdr>
        <w:top w:val="none" w:sz="0" w:space="0" w:color="auto"/>
        <w:left w:val="none" w:sz="0" w:space="0" w:color="auto"/>
        <w:bottom w:val="none" w:sz="0" w:space="0" w:color="auto"/>
        <w:right w:val="none" w:sz="0" w:space="0" w:color="auto"/>
      </w:divBdr>
    </w:div>
    <w:div w:id="1705401297">
      <w:bodyDiv w:val="1"/>
      <w:marLeft w:val="0"/>
      <w:marRight w:val="0"/>
      <w:marTop w:val="0"/>
      <w:marBottom w:val="0"/>
      <w:divBdr>
        <w:top w:val="none" w:sz="0" w:space="0" w:color="auto"/>
        <w:left w:val="none" w:sz="0" w:space="0" w:color="auto"/>
        <w:bottom w:val="none" w:sz="0" w:space="0" w:color="auto"/>
        <w:right w:val="none" w:sz="0" w:space="0" w:color="auto"/>
      </w:divBdr>
    </w:div>
    <w:div w:id="1716346005">
      <w:bodyDiv w:val="1"/>
      <w:marLeft w:val="0"/>
      <w:marRight w:val="0"/>
      <w:marTop w:val="0"/>
      <w:marBottom w:val="0"/>
      <w:divBdr>
        <w:top w:val="none" w:sz="0" w:space="0" w:color="auto"/>
        <w:left w:val="none" w:sz="0" w:space="0" w:color="auto"/>
        <w:bottom w:val="none" w:sz="0" w:space="0" w:color="auto"/>
        <w:right w:val="none" w:sz="0" w:space="0" w:color="auto"/>
      </w:divBdr>
    </w:div>
    <w:div w:id="1720324215">
      <w:bodyDiv w:val="1"/>
      <w:marLeft w:val="0"/>
      <w:marRight w:val="0"/>
      <w:marTop w:val="0"/>
      <w:marBottom w:val="0"/>
      <w:divBdr>
        <w:top w:val="none" w:sz="0" w:space="0" w:color="auto"/>
        <w:left w:val="none" w:sz="0" w:space="0" w:color="auto"/>
        <w:bottom w:val="none" w:sz="0" w:space="0" w:color="auto"/>
        <w:right w:val="none" w:sz="0" w:space="0" w:color="auto"/>
      </w:divBdr>
    </w:div>
    <w:div w:id="1734355338">
      <w:bodyDiv w:val="1"/>
      <w:marLeft w:val="0"/>
      <w:marRight w:val="0"/>
      <w:marTop w:val="0"/>
      <w:marBottom w:val="0"/>
      <w:divBdr>
        <w:top w:val="none" w:sz="0" w:space="0" w:color="auto"/>
        <w:left w:val="none" w:sz="0" w:space="0" w:color="auto"/>
        <w:bottom w:val="none" w:sz="0" w:space="0" w:color="auto"/>
        <w:right w:val="none" w:sz="0" w:space="0" w:color="auto"/>
      </w:divBdr>
    </w:div>
    <w:div w:id="1766537586">
      <w:bodyDiv w:val="1"/>
      <w:marLeft w:val="0"/>
      <w:marRight w:val="0"/>
      <w:marTop w:val="0"/>
      <w:marBottom w:val="0"/>
      <w:divBdr>
        <w:top w:val="none" w:sz="0" w:space="0" w:color="auto"/>
        <w:left w:val="none" w:sz="0" w:space="0" w:color="auto"/>
        <w:bottom w:val="none" w:sz="0" w:space="0" w:color="auto"/>
        <w:right w:val="none" w:sz="0" w:space="0" w:color="auto"/>
      </w:divBdr>
    </w:div>
    <w:div w:id="1766682797">
      <w:bodyDiv w:val="1"/>
      <w:marLeft w:val="0"/>
      <w:marRight w:val="0"/>
      <w:marTop w:val="0"/>
      <w:marBottom w:val="0"/>
      <w:divBdr>
        <w:top w:val="none" w:sz="0" w:space="0" w:color="auto"/>
        <w:left w:val="none" w:sz="0" w:space="0" w:color="auto"/>
        <w:bottom w:val="none" w:sz="0" w:space="0" w:color="auto"/>
        <w:right w:val="none" w:sz="0" w:space="0" w:color="auto"/>
      </w:divBdr>
    </w:div>
    <w:div w:id="1779566504">
      <w:bodyDiv w:val="1"/>
      <w:marLeft w:val="0"/>
      <w:marRight w:val="0"/>
      <w:marTop w:val="0"/>
      <w:marBottom w:val="0"/>
      <w:divBdr>
        <w:top w:val="none" w:sz="0" w:space="0" w:color="auto"/>
        <w:left w:val="none" w:sz="0" w:space="0" w:color="auto"/>
        <w:bottom w:val="none" w:sz="0" w:space="0" w:color="auto"/>
        <w:right w:val="none" w:sz="0" w:space="0" w:color="auto"/>
      </w:divBdr>
    </w:div>
    <w:div w:id="1799642039">
      <w:bodyDiv w:val="1"/>
      <w:marLeft w:val="0"/>
      <w:marRight w:val="0"/>
      <w:marTop w:val="0"/>
      <w:marBottom w:val="0"/>
      <w:divBdr>
        <w:top w:val="none" w:sz="0" w:space="0" w:color="auto"/>
        <w:left w:val="none" w:sz="0" w:space="0" w:color="auto"/>
        <w:bottom w:val="none" w:sz="0" w:space="0" w:color="auto"/>
        <w:right w:val="none" w:sz="0" w:space="0" w:color="auto"/>
      </w:divBdr>
    </w:div>
    <w:div w:id="1801723507">
      <w:bodyDiv w:val="1"/>
      <w:marLeft w:val="0"/>
      <w:marRight w:val="0"/>
      <w:marTop w:val="0"/>
      <w:marBottom w:val="0"/>
      <w:divBdr>
        <w:top w:val="none" w:sz="0" w:space="0" w:color="auto"/>
        <w:left w:val="none" w:sz="0" w:space="0" w:color="auto"/>
        <w:bottom w:val="none" w:sz="0" w:space="0" w:color="auto"/>
        <w:right w:val="none" w:sz="0" w:space="0" w:color="auto"/>
      </w:divBdr>
    </w:div>
    <w:div w:id="1808618653">
      <w:bodyDiv w:val="1"/>
      <w:marLeft w:val="0"/>
      <w:marRight w:val="0"/>
      <w:marTop w:val="0"/>
      <w:marBottom w:val="0"/>
      <w:divBdr>
        <w:top w:val="none" w:sz="0" w:space="0" w:color="auto"/>
        <w:left w:val="none" w:sz="0" w:space="0" w:color="auto"/>
        <w:bottom w:val="none" w:sz="0" w:space="0" w:color="auto"/>
        <w:right w:val="none" w:sz="0" w:space="0" w:color="auto"/>
      </w:divBdr>
    </w:div>
    <w:div w:id="1824661405">
      <w:bodyDiv w:val="1"/>
      <w:marLeft w:val="0"/>
      <w:marRight w:val="0"/>
      <w:marTop w:val="0"/>
      <w:marBottom w:val="0"/>
      <w:divBdr>
        <w:top w:val="none" w:sz="0" w:space="0" w:color="auto"/>
        <w:left w:val="none" w:sz="0" w:space="0" w:color="auto"/>
        <w:bottom w:val="none" w:sz="0" w:space="0" w:color="auto"/>
        <w:right w:val="none" w:sz="0" w:space="0" w:color="auto"/>
      </w:divBdr>
    </w:div>
    <w:div w:id="1854225135">
      <w:bodyDiv w:val="1"/>
      <w:marLeft w:val="0"/>
      <w:marRight w:val="0"/>
      <w:marTop w:val="0"/>
      <w:marBottom w:val="0"/>
      <w:divBdr>
        <w:top w:val="none" w:sz="0" w:space="0" w:color="auto"/>
        <w:left w:val="none" w:sz="0" w:space="0" w:color="auto"/>
        <w:bottom w:val="none" w:sz="0" w:space="0" w:color="auto"/>
        <w:right w:val="none" w:sz="0" w:space="0" w:color="auto"/>
      </w:divBdr>
    </w:div>
    <w:div w:id="1855218677">
      <w:bodyDiv w:val="1"/>
      <w:marLeft w:val="0"/>
      <w:marRight w:val="0"/>
      <w:marTop w:val="0"/>
      <w:marBottom w:val="0"/>
      <w:divBdr>
        <w:top w:val="none" w:sz="0" w:space="0" w:color="auto"/>
        <w:left w:val="none" w:sz="0" w:space="0" w:color="auto"/>
        <w:bottom w:val="none" w:sz="0" w:space="0" w:color="auto"/>
        <w:right w:val="none" w:sz="0" w:space="0" w:color="auto"/>
      </w:divBdr>
    </w:div>
    <w:div w:id="1856073597">
      <w:bodyDiv w:val="1"/>
      <w:marLeft w:val="0"/>
      <w:marRight w:val="0"/>
      <w:marTop w:val="0"/>
      <w:marBottom w:val="0"/>
      <w:divBdr>
        <w:top w:val="none" w:sz="0" w:space="0" w:color="auto"/>
        <w:left w:val="none" w:sz="0" w:space="0" w:color="auto"/>
        <w:bottom w:val="none" w:sz="0" w:space="0" w:color="auto"/>
        <w:right w:val="none" w:sz="0" w:space="0" w:color="auto"/>
      </w:divBdr>
    </w:div>
    <w:div w:id="1860241909">
      <w:bodyDiv w:val="1"/>
      <w:marLeft w:val="0"/>
      <w:marRight w:val="0"/>
      <w:marTop w:val="0"/>
      <w:marBottom w:val="0"/>
      <w:divBdr>
        <w:top w:val="none" w:sz="0" w:space="0" w:color="auto"/>
        <w:left w:val="none" w:sz="0" w:space="0" w:color="auto"/>
        <w:bottom w:val="none" w:sz="0" w:space="0" w:color="auto"/>
        <w:right w:val="none" w:sz="0" w:space="0" w:color="auto"/>
      </w:divBdr>
    </w:div>
    <w:div w:id="1877544401">
      <w:bodyDiv w:val="1"/>
      <w:marLeft w:val="0"/>
      <w:marRight w:val="0"/>
      <w:marTop w:val="0"/>
      <w:marBottom w:val="0"/>
      <w:divBdr>
        <w:top w:val="none" w:sz="0" w:space="0" w:color="auto"/>
        <w:left w:val="none" w:sz="0" w:space="0" w:color="auto"/>
        <w:bottom w:val="none" w:sz="0" w:space="0" w:color="auto"/>
        <w:right w:val="none" w:sz="0" w:space="0" w:color="auto"/>
      </w:divBdr>
    </w:div>
    <w:div w:id="1885168889">
      <w:bodyDiv w:val="1"/>
      <w:marLeft w:val="0"/>
      <w:marRight w:val="0"/>
      <w:marTop w:val="0"/>
      <w:marBottom w:val="0"/>
      <w:divBdr>
        <w:top w:val="none" w:sz="0" w:space="0" w:color="auto"/>
        <w:left w:val="none" w:sz="0" w:space="0" w:color="auto"/>
        <w:bottom w:val="none" w:sz="0" w:space="0" w:color="auto"/>
        <w:right w:val="none" w:sz="0" w:space="0" w:color="auto"/>
      </w:divBdr>
    </w:div>
    <w:div w:id="1894729947">
      <w:bodyDiv w:val="1"/>
      <w:marLeft w:val="0"/>
      <w:marRight w:val="0"/>
      <w:marTop w:val="0"/>
      <w:marBottom w:val="0"/>
      <w:divBdr>
        <w:top w:val="none" w:sz="0" w:space="0" w:color="auto"/>
        <w:left w:val="none" w:sz="0" w:space="0" w:color="auto"/>
        <w:bottom w:val="none" w:sz="0" w:space="0" w:color="auto"/>
        <w:right w:val="none" w:sz="0" w:space="0" w:color="auto"/>
      </w:divBdr>
    </w:div>
    <w:div w:id="1922911753">
      <w:bodyDiv w:val="1"/>
      <w:marLeft w:val="0"/>
      <w:marRight w:val="0"/>
      <w:marTop w:val="0"/>
      <w:marBottom w:val="0"/>
      <w:divBdr>
        <w:top w:val="none" w:sz="0" w:space="0" w:color="auto"/>
        <w:left w:val="none" w:sz="0" w:space="0" w:color="auto"/>
        <w:bottom w:val="none" w:sz="0" w:space="0" w:color="auto"/>
        <w:right w:val="none" w:sz="0" w:space="0" w:color="auto"/>
      </w:divBdr>
    </w:div>
    <w:div w:id="1925340706">
      <w:bodyDiv w:val="1"/>
      <w:marLeft w:val="0"/>
      <w:marRight w:val="0"/>
      <w:marTop w:val="0"/>
      <w:marBottom w:val="0"/>
      <w:divBdr>
        <w:top w:val="none" w:sz="0" w:space="0" w:color="auto"/>
        <w:left w:val="none" w:sz="0" w:space="0" w:color="auto"/>
        <w:bottom w:val="none" w:sz="0" w:space="0" w:color="auto"/>
        <w:right w:val="none" w:sz="0" w:space="0" w:color="auto"/>
      </w:divBdr>
    </w:div>
    <w:div w:id="1929846042">
      <w:bodyDiv w:val="1"/>
      <w:marLeft w:val="0"/>
      <w:marRight w:val="0"/>
      <w:marTop w:val="0"/>
      <w:marBottom w:val="0"/>
      <w:divBdr>
        <w:top w:val="none" w:sz="0" w:space="0" w:color="auto"/>
        <w:left w:val="none" w:sz="0" w:space="0" w:color="auto"/>
        <w:bottom w:val="none" w:sz="0" w:space="0" w:color="auto"/>
        <w:right w:val="none" w:sz="0" w:space="0" w:color="auto"/>
      </w:divBdr>
    </w:div>
    <w:div w:id="1938559979">
      <w:bodyDiv w:val="1"/>
      <w:marLeft w:val="0"/>
      <w:marRight w:val="0"/>
      <w:marTop w:val="0"/>
      <w:marBottom w:val="0"/>
      <w:divBdr>
        <w:top w:val="none" w:sz="0" w:space="0" w:color="auto"/>
        <w:left w:val="none" w:sz="0" w:space="0" w:color="auto"/>
        <w:bottom w:val="none" w:sz="0" w:space="0" w:color="auto"/>
        <w:right w:val="none" w:sz="0" w:space="0" w:color="auto"/>
      </w:divBdr>
    </w:div>
    <w:div w:id="1953628303">
      <w:bodyDiv w:val="1"/>
      <w:marLeft w:val="0"/>
      <w:marRight w:val="0"/>
      <w:marTop w:val="0"/>
      <w:marBottom w:val="0"/>
      <w:divBdr>
        <w:top w:val="none" w:sz="0" w:space="0" w:color="auto"/>
        <w:left w:val="none" w:sz="0" w:space="0" w:color="auto"/>
        <w:bottom w:val="none" w:sz="0" w:space="0" w:color="auto"/>
        <w:right w:val="none" w:sz="0" w:space="0" w:color="auto"/>
      </w:divBdr>
    </w:div>
    <w:div w:id="1962222353">
      <w:bodyDiv w:val="1"/>
      <w:marLeft w:val="0"/>
      <w:marRight w:val="0"/>
      <w:marTop w:val="0"/>
      <w:marBottom w:val="0"/>
      <w:divBdr>
        <w:top w:val="none" w:sz="0" w:space="0" w:color="auto"/>
        <w:left w:val="none" w:sz="0" w:space="0" w:color="auto"/>
        <w:bottom w:val="none" w:sz="0" w:space="0" w:color="auto"/>
        <w:right w:val="none" w:sz="0" w:space="0" w:color="auto"/>
      </w:divBdr>
    </w:div>
    <w:div w:id="1977566424">
      <w:bodyDiv w:val="1"/>
      <w:marLeft w:val="0"/>
      <w:marRight w:val="0"/>
      <w:marTop w:val="0"/>
      <w:marBottom w:val="0"/>
      <w:divBdr>
        <w:top w:val="none" w:sz="0" w:space="0" w:color="auto"/>
        <w:left w:val="none" w:sz="0" w:space="0" w:color="auto"/>
        <w:bottom w:val="none" w:sz="0" w:space="0" w:color="auto"/>
        <w:right w:val="none" w:sz="0" w:space="0" w:color="auto"/>
      </w:divBdr>
    </w:div>
    <w:div w:id="2008364331">
      <w:bodyDiv w:val="1"/>
      <w:marLeft w:val="0"/>
      <w:marRight w:val="0"/>
      <w:marTop w:val="0"/>
      <w:marBottom w:val="0"/>
      <w:divBdr>
        <w:top w:val="none" w:sz="0" w:space="0" w:color="auto"/>
        <w:left w:val="none" w:sz="0" w:space="0" w:color="auto"/>
        <w:bottom w:val="none" w:sz="0" w:space="0" w:color="auto"/>
        <w:right w:val="none" w:sz="0" w:space="0" w:color="auto"/>
      </w:divBdr>
    </w:div>
    <w:div w:id="2013214772">
      <w:bodyDiv w:val="1"/>
      <w:marLeft w:val="0"/>
      <w:marRight w:val="0"/>
      <w:marTop w:val="0"/>
      <w:marBottom w:val="0"/>
      <w:divBdr>
        <w:top w:val="none" w:sz="0" w:space="0" w:color="auto"/>
        <w:left w:val="none" w:sz="0" w:space="0" w:color="auto"/>
        <w:bottom w:val="none" w:sz="0" w:space="0" w:color="auto"/>
        <w:right w:val="none" w:sz="0" w:space="0" w:color="auto"/>
      </w:divBdr>
    </w:div>
    <w:div w:id="2020622126">
      <w:bodyDiv w:val="1"/>
      <w:marLeft w:val="0"/>
      <w:marRight w:val="0"/>
      <w:marTop w:val="0"/>
      <w:marBottom w:val="0"/>
      <w:divBdr>
        <w:top w:val="none" w:sz="0" w:space="0" w:color="auto"/>
        <w:left w:val="none" w:sz="0" w:space="0" w:color="auto"/>
        <w:bottom w:val="none" w:sz="0" w:space="0" w:color="auto"/>
        <w:right w:val="none" w:sz="0" w:space="0" w:color="auto"/>
      </w:divBdr>
    </w:div>
    <w:div w:id="2032100313">
      <w:bodyDiv w:val="1"/>
      <w:marLeft w:val="0"/>
      <w:marRight w:val="0"/>
      <w:marTop w:val="0"/>
      <w:marBottom w:val="0"/>
      <w:divBdr>
        <w:top w:val="none" w:sz="0" w:space="0" w:color="auto"/>
        <w:left w:val="none" w:sz="0" w:space="0" w:color="auto"/>
        <w:bottom w:val="none" w:sz="0" w:space="0" w:color="auto"/>
        <w:right w:val="none" w:sz="0" w:space="0" w:color="auto"/>
      </w:divBdr>
    </w:div>
    <w:div w:id="2043506681">
      <w:bodyDiv w:val="1"/>
      <w:marLeft w:val="0"/>
      <w:marRight w:val="0"/>
      <w:marTop w:val="0"/>
      <w:marBottom w:val="0"/>
      <w:divBdr>
        <w:top w:val="none" w:sz="0" w:space="0" w:color="auto"/>
        <w:left w:val="none" w:sz="0" w:space="0" w:color="auto"/>
        <w:bottom w:val="none" w:sz="0" w:space="0" w:color="auto"/>
        <w:right w:val="none" w:sz="0" w:space="0" w:color="auto"/>
      </w:divBdr>
    </w:div>
    <w:div w:id="2045475662">
      <w:bodyDiv w:val="1"/>
      <w:marLeft w:val="0"/>
      <w:marRight w:val="0"/>
      <w:marTop w:val="0"/>
      <w:marBottom w:val="0"/>
      <w:divBdr>
        <w:top w:val="none" w:sz="0" w:space="0" w:color="auto"/>
        <w:left w:val="none" w:sz="0" w:space="0" w:color="auto"/>
        <w:bottom w:val="none" w:sz="0" w:space="0" w:color="auto"/>
        <w:right w:val="none" w:sz="0" w:space="0" w:color="auto"/>
      </w:divBdr>
    </w:div>
    <w:div w:id="2049866601">
      <w:bodyDiv w:val="1"/>
      <w:marLeft w:val="0"/>
      <w:marRight w:val="0"/>
      <w:marTop w:val="0"/>
      <w:marBottom w:val="0"/>
      <w:divBdr>
        <w:top w:val="none" w:sz="0" w:space="0" w:color="auto"/>
        <w:left w:val="none" w:sz="0" w:space="0" w:color="auto"/>
        <w:bottom w:val="none" w:sz="0" w:space="0" w:color="auto"/>
        <w:right w:val="none" w:sz="0" w:space="0" w:color="auto"/>
      </w:divBdr>
    </w:div>
    <w:div w:id="2051152001">
      <w:bodyDiv w:val="1"/>
      <w:marLeft w:val="0"/>
      <w:marRight w:val="0"/>
      <w:marTop w:val="0"/>
      <w:marBottom w:val="0"/>
      <w:divBdr>
        <w:top w:val="none" w:sz="0" w:space="0" w:color="auto"/>
        <w:left w:val="none" w:sz="0" w:space="0" w:color="auto"/>
        <w:bottom w:val="none" w:sz="0" w:space="0" w:color="auto"/>
        <w:right w:val="none" w:sz="0" w:space="0" w:color="auto"/>
      </w:divBdr>
    </w:div>
    <w:div w:id="2062247036">
      <w:bodyDiv w:val="1"/>
      <w:marLeft w:val="0"/>
      <w:marRight w:val="0"/>
      <w:marTop w:val="0"/>
      <w:marBottom w:val="0"/>
      <w:divBdr>
        <w:top w:val="none" w:sz="0" w:space="0" w:color="auto"/>
        <w:left w:val="none" w:sz="0" w:space="0" w:color="auto"/>
        <w:bottom w:val="none" w:sz="0" w:space="0" w:color="auto"/>
        <w:right w:val="none" w:sz="0" w:space="0" w:color="auto"/>
      </w:divBdr>
    </w:div>
    <w:div w:id="2090423521">
      <w:bodyDiv w:val="1"/>
      <w:marLeft w:val="0"/>
      <w:marRight w:val="0"/>
      <w:marTop w:val="0"/>
      <w:marBottom w:val="0"/>
      <w:divBdr>
        <w:top w:val="none" w:sz="0" w:space="0" w:color="auto"/>
        <w:left w:val="none" w:sz="0" w:space="0" w:color="auto"/>
        <w:bottom w:val="none" w:sz="0" w:space="0" w:color="auto"/>
        <w:right w:val="none" w:sz="0" w:space="0" w:color="auto"/>
      </w:divBdr>
    </w:div>
    <w:div w:id="2093427962">
      <w:bodyDiv w:val="1"/>
      <w:marLeft w:val="0"/>
      <w:marRight w:val="0"/>
      <w:marTop w:val="0"/>
      <w:marBottom w:val="0"/>
      <w:divBdr>
        <w:top w:val="none" w:sz="0" w:space="0" w:color="auto"/>
        <w:left w:val="none" w:sz="0" w:space="0" w:color="auto"/>
        <w:bottom w:val="none" w:sz="0" w:space="0" w:color="auto"/>
        <w:right w:val="none" w:sz="0" w:space="0" w:color="auto"/>
      </w:divBdr>
    </w:div>
    <w:div w:id="2102099657">
      <w:bodyDiv w:val="1"/>
      <w:marLeft w:val="0"/>
      <w:marRight w:val="0"/>
      <w:marTop w:val="0"/>
      <w:marBottom w:val="0"/>
      <w:divBdr>
        <w:top w:val="none" w:sz="0" w:space="0" w:color="auto"/>
        <w:left w:val="none" w:sz="0" w:space="0" w:color="auto"/>
        <w:bottom w:val="none" w:sz="0" w:space="0" w:color="auto"/>
        <w:right w:val="none" w:sz="0" w:space="0" w:color="auto"/>
      </w:divBdr>
    </w:div>
    <w:div w:id="2102944255">
      <w:bodyDiv w:val="1"/>
      <w:marLeft w:val="0"/>
      <w:marRight w:val="0"/>
      <w:marTop w:val="0"/>
      <w:marBottom w:val="0"/>
      <w:divBdr>
        <w:top w:val="none" w:sz="0" w:space="0" w:color="auto"/>
        <w:left w:val="none" w:sz="0" w:space="0" w:color="auto"/>
        <w:bottom w:val="none" w:sz="0" w:space="0" w:color="auto"/>
        <w:right w:val="none" w:sz="0" w:space="0" w:color="auto"/>
      </w:divBdr>
    </w:div>
    <w:div w:id="2120568791">
      <w:bodyDiv w:val="1"/>
      <w:marLeft w:val="0"/>
      <w:marRight w:val="0"/>
      <w:marTop w:val="0"/>
      <w:marBottom w:val="0"/>
      <w:divBdr>
        <w:top w:val="none" w:sz="0" w:space="0" w:color="auto"/>
        <w:left w:val="none" w:sz="0" w:space="0" w:color="auto"/>
        <w:bottom w:val="none" w:sz="0" w:space="0" w:color="auto"/>
        <w:right w:val="none" w:sz="0" w:space="0" w:color="auto"/>
      </w:divBdr>
    </w:div>
    <w:div w:id="213197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eur-lex.europa.eu/legal-content/EN/ALL/?uri=CELEX:32009L002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0A027-BFB6-4222-91A3-5A1B070C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23814</TotalTime>
  <Pages>66</Pages>
  <Words>17694</Words>
  <Characters>113069</Characters>
  <Application>Microsoft Office Word</Application>
  <DocSecurity>0</DocSecurity>
  <Lines>2055</Lines>
  <Paragraphs>360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Faltusová, Karolína</dc:creator>
  <cp:keywords/>
  <dc:description/>
  <cp:lastModifiedBy>Karolína Faltusová</cp:lastModifiedBy>
  <cp:revision>111</cp:revision>
  <dcterms:created xsi:type="dcterms:W3CDTF">2020-09-04T09:43:00Z</dcterms:created>
  <dcterms:modified xsi:type="dcterms:W3CDTF">2021-12-13T07:54:00Z</dcterms:modified>
</cp:coreProperties>
</file>