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2378976"/>
        <w:docPartObj>
          <w:docPartGallery w:val="Cover Pages"/>
          <w:docPartUnique/>
        </w:docPartObj>
      </w:sdtPr>
      <w:sdtEndPr>
        <w:rPr>
          <w:rFonts w:cstheme="minorHAnsi"/>
          <w:b/>
          <w:bCs/>
          <w:szCs w:val="24"/>
        </w:rPr>
      </w:sdtEndPr>
      <w:sdtContent>
        <w:p w:rsidR="000A10CD" w:rsidRPr="007376DB" w:rsidRDefault="000A10CD" w:rsidP="000A10CD">
          <w:pPr>
            <w:jc w:val="center"/>
          </w:pPr>
        </w:p>
        <w:p w:rsidR="000A10CD" w:rsidRPr="007376DB" w:rsidRDefault="000A10CD" w:rsidP="000A10CD">
          <w:pPr>
            <w:jc w:val="center"/>
            <w:rPr>
              <w:b/>
              <w:sz w:val="28"/>
              <w:szCs w:val="28"/>
            </w:rPr>
          </w:pPr>
          <w:r w:rsidRPr="007376DB">
            <w:rPr>
              <w:b/>
              <w:sz w:val="28"/>
              <w:szCs w:val="28"/>
            </w:rPr>
            <w:t>Univerzita Palackého v Olomouci</w:t>
          </w:r>
        </w:p>
        <w:p w:rsidR="000A10CD" w:rsidRPr="007376DB" w:rsidRDefault="000A10CD" w:rsidP="000A10CD">
          <w:pPr>
            <w:jc w:val="center"/>
            <w:rPr>
              <w:b/>
              <w:sz w:val="28"/>
              <w:szCs w:val="28"/>
            </w:rPr>
          </w:pPr>
          <w:r w:rsidRPr="007376DB">
            <w:rPr>
              <w:b/>
              <w:sz w:val="28"/>
              <w:szCs w:val="28"/>
            </w:rPr>
            <w:t>Právnická fakulta</w:t>
          </w: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sz w:val="32"/>
              <w:szCs w:val="32"/>
            </w:rPr>
          </w:pPr>
          <w:r w:rsidRPr="007376DB">
            <w:rPr>
              <w:b/>
              <w:sz w:val="32"/>
              <w:szCs w:val="32"/>
            </w:rPr>
            <w:t>Eva Holinková</w:t>
          </w:r>
        </w:p>
        <w:p w:rsidR="000A10CD" w:rsidRPr="007376DB" w:rsidRDefault="000A10CD" w:rsidP="000A10CD">
          <w:pPr>
            <w:jc w:val="center"/>
            <w:rPr>
              <w:b/>
              <w:sz w:val="32"/>
              <w:szCs w:val="32"/>
            </w:rPr>
          </w:pPr>
          <w:r w:rsidRPr="007376DB">
            <w:rPr>
              <w:b/>
              <w:sz w:val="32"/>
              <w:szCs w:val="32"/>
            </w:rPr>
            <w:t>Odškodnění bolesti a jeho výše</w:t>
          </w: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rPr>
          </w:pPr>
        </w:p>
        <w:p w:rsidR="000A10CD" w:rsidRPr="007376DB" w:rsidRDefault="000A10CD" w:rsidP="000A10CD">
          <w:pPr>
            <w:jc w:val="center"/>
            <w:rPr>
              <w:b/>
              <w:sz w:val="28"/>
              <w:szCs w:val="28"/>
            </w:rPr>
          </w:pPr>
        </w:p>
        <w:p w:rsidR="000A10CD" w:rsidRPr="007376DB" w:rsidRDefault="000A10CD" w:rsidP="000A10CD">
          <w:pPr>
            <w:jc w:val="center"/>
            <w:rPr>
              <w:b/>
              <w:sz w:val="28"/>
              <w:szCs w:val="28"/>
            </w:rPr>
          </w:pPr>
          <w:r w:rsidRPr="007376DB">
            <w:rPr>
              <w:b/>
              <w:sz w:val="28"/>
              <w:szCs w:val="28"/>
            </w:rPr>
            <w:t>Diplomová práce</w:t>
          </w:r>
        </w:p>
        <w:p w:rsidR="000A10CD" w:rsidRPr="007376DB" w:rsidRDefault="000A10CD" w:rsidP="000A10CD">
          <w:pPr>
            <w:jc w:val="center"/>
            <w:rPr>
              <w:b/>
              <w:sz w:val="28"/>
              <w:szCs w:val="28"/>
            </w:rPr>
          </w:pPr>
          <w:r w:rsidRPr="007376DB">
            <w:rPr>
              <w:b/>
              <w:sz w:val="28"/>
              <w:szCs w:val="28"/>
            </w:rPr>
            <w:t>Olomouc 2016</w:t>
          </w:r>
        </w:p>
        <w:p w:rsidR="000A10CD" w:rsidRPr="007376DB" w:rsidRDefault="000A10CD">
          <w:pPr>
            <w:spacing w:line="276" w:lineRule="auto"/>
            <w:ind w:firstLine="0"/>
            <w:contextualSpacing w:val="0"/>
            <w:jc w:val="left"/>
          </w:pPr>
        </w:p>
        <w:p w:rsidR="000A10CD" w:rsidRPr="007376DB" w:rsidRDefault="000A10CD" w:rsidP="000A10CD">
          <w:pPr>
            <w:jc w:val="center"/>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p>
        <w:p w:rsidR="00836265" w:rsidRPr="007376DB" w:rsidRDefault="00836265" w:rsidP="000A10CD">
          <w:pPr>
            <w:spacing w:line="276" w:lineRule="auto"/>
            <w:ind w:firstLine="0"/>
            <w:contextualSpacing w:val="0"/>
          </w:pPr>
        </w:p>
        <w:p w:rsidR="00836265" w:rsidRPr="007376DB" w:rsidRDefault="00836265" w:rsidP="000A10CD">
          <w:pPr>
            <w:spacing w:line="276" w:lineRule="auto"/>
            <w:ind w:firstLine="0"/>
            <w:contextualSpacing w:val="0"/>
          </w:pPr>
        </w:p>
        <w:p w:rsidR="00836265" w:rsidRPr="007376DB" w:rsidRDefault="00836265" w:rsidP="000A10CD">
          <w:pPr>
            <w:spacing w:line="276" w:lineRule="auto"/>
            <w:ind w:firstLine="0"/>
            <w:contextualSpacing w:val="0"/>
          </w:pPr>
        </w:p>
        <w:p w:rsidR="00836265" w:rsidRPr="007376DB" w:rsidRDefault="00836265" w:rsidP="000A10CD">
          <w:pPr>
            <w:spacing w:line="276" w:lineRule="auto"/>
            <w:ind w:firstLine="0"/>
            <w:contextualSpacing w:val="0"/>
          </w:pPr>
        </w:p>
        <w:p w:rsidR="00836265" w:rsidRPr="007376DB" w:rsidRDefault="00836265" w:rsidP="000A10CD">
          <w:pPr>
            <w:spacing w:line="276" w:lineRule="auto"/>
            <w:ind w:firstLine="0"/>
            <w:contextualSpacing w:val="0"/>
          </w:pPr>
        </w:p>
        <w:p w:rsidR="000A10CD" w:rsidRPr="007376DB" w:rsidRDefault="000A10CD" w:rsidP="000A10CD">
          <w:pPr>
            <w:spacing w:line="276" w:lineRule="auto"/>
            <w:ind w:firstLine="0"/>
            <w:contextualSpacing w:val="0"/>
          </w:pPr>
        </w:p>
        <w:p w:rsidR="000A10CD" w:rsidRPr="007376DB" w:rsidRDefault="000A10CD" w:rsidP="000A10CD">
          <w:pPr>
            <w:spacing w:line="276" w:lineRule="auto"/>
            <w:ind w:firstLine="0"/>
            <w:contextualSpacing w:val="0"/>
          </w:pPr>
          <w:r w:rsidRPr="007376DB">
            <w:t>„Prohlašuji, že</w:t>
          </w:r>
          <w:r w:rsidR="00EE4070" w:rsidRPr="007376DB">
            <w:t xml:space="preserve"> jsem diplomovou práci na téma O</w:t>
          </w:r>
          <w:r w:rsidRPr="007376DB">
            <w:t>dškodnění bolesti a jeho výše vypracovala samostatně a citovala všechny použité zdroje.</w:t>
          </w:r>
        </w:p>
        <w:p w:rsidR="00921276" w:rsidRPr="007376DB" w:rsidRDefault="000A10CD" w:rsidP="000A10CD">
          <w:pPr>
            <w:spacing w:line="276" w:lineRule="auto"/>
            <w:ind w:firstLine="0"/>
            <w:contextualSpacing w:val="0"/>
            <w:rPr>
              <w:rFonts w:cstheme="minorHAnsi"/>
              <w:bCs/>
              <w:szCs w:val="24"/>
            </w:rPr>
          </w:pPr>
          <w:r w:rsidRPr="007376DB">
            <w:rPr>
              <w:rFonts w:cstheme="minorHAnsi"/>
              <w:bCs/>
              <w:szCs w:val="24"/>
            </w:rPr>
            <w:t>V Olomouci dne ..................</w:t>
          </w:r>
          <w:r w:rsidRPr="007376DB">
            <w:rPr>
              <w:rFonts w:cstheme="minorHAnsi"/>
              <w:bCs/>
              <w:szCs w:val="24"/>
            </w:rPr>
            <w:tab/>
          </w:r>
          <w:r w:rsidRPr="007376DB">
            <w:rPr>
              <w:rFonts w:cstheme="minorHAnsi"/>
              <w:bCs/>
              <w:szCs w:val="24"/>
            </w:rPr>
            <w:tab/>
          </w:r>
          <w:r w:rsidRPr="007376DB">
            <w:rPr>
              <w:rFonts w:cstheme="minorHAnsi"/>
              <w:bCs/>
              <w:szCs w:val="24"/>
            </w:rPr>
            <w:tab/>
          </w:r>
          <w:r w:rsidRPr="007376DB">
            <w:rPr>
              <w:rFonts w:cstheme="minorHAnsi"/>
              <w:bCs/>
              <w:szCs w:val="24"/>
            </w:rPr>
            <w:tab/>
          </w:r>
          <w:r w:rsidRPr="007376DB">
            <w:rPr>
              <w:rFonts w:cstheme="minorHAnsi"/>
              <w:bCs/>
              <w:szCs w:val="24"/>
            </w:rPr>
            <w:tab/>
            <w:t>Eva Holinková“</w:t>
          </w: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0A10CD" w:rsidRPr="007376DB" w:rsidRDefault="000A10CD" w:rsidP="000A10CD">
          <w:pPr>
            <w:jc w:val="center"/>
          </w:pPr>
        </w:p>
        <w:p w:rsidR="00836265" w:rsidRPr="007376DB" w:rsidRDefault="00836265" w:rsidP="00836265">
          <w:pPr>
            <w:ind w:firstLine="0"/>
          </w:pPr>
        </w:p>
        <w:p w:rsidR="0073296A" w:rsidRPr="007376DB" w:rsidRDefault="0073296A" w:rsidP="00836265">
          <w:pPr>
            <w:ind w:firstLine="0"/>
          </w:pPr>
        </w:p>
        <w:p w:rsidR="00836265" w:rsidRPr="007376DB" w:rsidRDefault="00836265" w:rsidP="00836265">
          <w:pPr>
            <w:ind w:firstLine="0"/>
          </w:pPr>
        </w:p>
        <w:p w:rsidR="00836265" w:rsidRPr="007376DB" w:rsidRDefault="00836265" w:rsidP="00836265">
          <w:pPr>
            <w:ind w:firstLine="0"/>
          </w:pPr>
        </w:p>
        <w:p w:rsidR="00B14688" w:rsidRPr="007376DB" w:rsidRDefault="00921276" w:rsidP="00836265">
          <w:pPr>
            <w:ind w:firstLine="0"/>
            <w:rPr>
              <w:rFonts w:eastAsia="Calibri" w:cs="Times New Roman"/>
            </w:rPr>
          </w:pPr>
          <w:r w:rsidRPr="007376DB">
            <w:rPr>
              <w:rFonts w:eastAsia="Calibri" w:cs="Times New Roman"/>
            </w:rPr>
            <w:t xml:space="preserve">Na tomto místě bych ráda poděkovala JUDr. </w:t>
          </w:r>
          <w:r w:rsidR="000A10CD" w:rsidRPr="007376DB">
            <w:t xml:space="preserve">Milanu </w:t>
          </w:r>
          <w:proofErr w:type="spellStart"/>
          <w:r w:rsidR="000A10CD" w:rsidRPr="007376DB">
            <w:t>Hulmákovi</w:t>
          </w:r>
          <w:proofErr w:type="spellEnd"/>
          <w:r w:rsidRPr="007376DB">
            <w:rPr>
              <w:rFonts w:eastAsia="Calibri" w:cs="Times New Roman"/>
            </w:rPr>
            <w:t>,</w:t>
          </w:r>
          <w:r w:rsidR="006F35EE">
            <w:rPr>
              <w:rFonts w:eastAsia="Calibri" w:cs="Times New Roman"/>
            </w:rPr>
            <w:t xml:space="preserve"> </w:t>
          </w:r>
          <w:proofErr w:type="spellStart"/>
          <w:r w:rsidR="006F35EE">
            <w:rPr>
              <w:rFonts w:eastAsia="Calibri" w:cs="Times New Roman"/>
            </w:rPr>
            <w:t>Ph.D</w:t>
          </w:r>
          <w:proofErr w:type="spellEnd"/>
          <w:r w:rsidR="006F35EE">
            <w:rPr>
              <w:rFonts w:eastAsia="Calibri" w:cs="Times New Roman"/>
            </w:rPr>
            <w:t>.</w:t>
          </w:r>
          <w:r w:rsidRPr="007376DB">
            <w:rPr>
              <w:rFonts w:eastAsia="Calibri" w:cs="Times New Roman"/>
            </w:rPr>
            <w:t xml:space="preserve"> za cenné připomínky a odborné rady, které mi pomohly k vypracování této diplomové práce.</w:t>
          </w:r>
        </w:p>
      </w:sdtContent>
    </w:sdt>
    <w:sdt>
      <w:sdtPr>
        <w:rPr>
          <w:rFonts w:asciiTheme="minorHAnsi" w:eastAsiaTheme="minorHAnsi" w:hAnsiTheme="minorHAnsi" w:cstheme="minorHAnsi"/>
          <w:b w:val="0"/>
          <w:bCs w:val="0"/>
          <w:color w:val="auto"/>
          <w:sz w:val="24"/>
          <w:szCs w:val="24"/>
        </w:rPr>
        <w:id w:val="3295663"/>
        <w:docPartObj>
          <w:docPartGallery w:val="Table of Contents"/>
          <w:docPartUnique/>
        </w:docPartObj>
      </w:sdtPr>
      <w:sdtEndPr>
        <w:rPr>
          <w:rFonts w:ascii="Garamond" w:hAnsi="Garamond"/>
        </w:rPr>
      </w:sdtEndPr>
      <w:sdtContent>
        <w:p w:rsidR="0052091E" w:rsidRPr="007376DB" w:rsidRDefault="0052091E">
          <w:pPr>
            <w:pStyle w:val="Nadpisobsahu"/>
            <w:rPr>
              <w:rFonts w:asciiTheme="minorHAnsi" w:hAnsiTheme="minorHAnsi" w:cstheme="minorHAnsi"/>
              <w:color w:val="auto"/>
              <w:sz w:val="24"/>
              <w:szCs w:val="24"/>
            </w:rPr>
          </w:pPr>
          <w:r w:rsidRPr="007376DB">
            <w:rPr>
              <w:rFonts w:ascii="Garamond" w:hAnsi="Garamond" w:cstheme="minorHAnsi"/>
              <w:color w:val="auto"/>
              <w:sz w:val="24"/>
              <w:szCs w:val="24"/>
            </w:rPr>
            <w:t>Obsah</w:t>
          </w:r>
        </w:p>
        <w:p w:rsidR="006F35EE" w:rsidRDefault="00B05F98">
          <w:pPr>
            <w:pStyle w:val="Obsah1"/>
            <w:tabs>
              <w:tab w:val="left" w:pos="880"/>
              <w:tab w:val="right" w:leader="dot" w:pos="9061"/>
            </w:tabs>
            <w:rPr>
              <w:rFonts w:asciiTheme="minorHAnsi" w:eastAsiaTheme="minorEastAsia" w:hAnsiTheme="minorHAnsi"/>
              <w:noProof/>
              <w:sz w:val="22"/>
              <w:lang w:eastAsia="cs-CZ"/>
            </w:rPr>
          </w:pPr>
          <w:r w:rsidRPr="007376DB">
            <w:rPr>
              <w:rFonts w:cstheme="minorHAnsi"/>
              <w:szCs w:val="24"/>
            </w:rPr>
            <w:fldChar w:fldCharType="begin"/>
          </w:r>
          <w:r w:rsidR="0052091E" w:rsidRPr="007376DB">
            <w:rPr>
              <w:rFonts w:cstheme="minorHAnsi"/>
              <w:szCs w:val="24"/>
            </w:rPr>
            <w:instrText xml:space="preserve"> TOC \o "1-3" \h \z \u </w:instrText>
          </w:r>
          <w:r w:rsidRPr="007376DB">
            <w:rPr>
              <w:rFonts w:cstheme="minorHAnsi"/>
              <w:szCs w:val="24"/>
            </w:rPr>
            <w:fldChar w:fldCharType="separate"/>
          </w:r>
          <w:hyperlink w:anchor="_Toc446276250" w:history="1">
            <w:r w:rsidR="006F35EE" w:rsidRPr="0088787D">
              <w:rPr>
                <w:rStyle w:val="Hypertextovodkaz"/>
                <w:noProof/>
              </w:rPr>
              <w:t>1.</w:t>
            </w:r>
            <w:r w:rsidR="006F35EE">
              <w:rPr>
                <w:rFonts w:asciiTheme="minorHAnsi" w:eastAsiaTheme="minorEastAsia" w:hAnsiTheme="minorHAnsi"/>
                <w:noProof/>
                <w:sz w:val="22"/>
                <w:lang w:eastAsia="cs-CZ"/>
              </w:rPr>
              <w:tab/>
            </w:r>
            <w:r w:rsidR="006F35EE" w:rsidRPr="0088787D">
              <w:rPr>
                <w:rStyle w:val="Hypertextovodkaz"/>
                <w:noProof/>
              </w:rPr>
              <w:t>Úvod</w:t>
            </w:r>
            <w:r w:rsidR="006F35EE">
              <w:rPr>
                <w:noProof/>
                <w:webHidden/>
              </w:rPr>
              <w:tab/>
            </w:r>
            <w:r w:rsidR="006F35EE">
              <w:rPr>
                <w:noProof/>
                <w:webHidden/>
              </w:rPr>
              <w:fldChar w:fldCharType="begin"/>
            </w:r>
            <w:r w:rsidR="006F35EE">
              <w:rPr>
                <w:noProof/>
                <w:webHidden/>
              </w:rPr>
              <w:instrText xml:space="preserve"> PAGEREF _Toc446276250 \h </w:instrText>
            </w:r>
            <w:r w:rsidR="006F35EE">
              <w:rPr>
                <w:noProof/>
                <w:webHidden/>
              </w:rPr>
            </w:r>
            <w:r w:rsidR="006F35EE">
              <w:rPr>
                <w:noProof/>
                <w:webHidden/>
              </w:rPr>
              <w:fldChar w:fldCharType="separate"/>
            </w:r>
            <w:r w:rsidR="006F35EE">
              <w:rPr>
                <w:noProof/>
                <w:webHidden/>
              </w:rPr>
              <w:t>6</w:t>
            </w:r>
            <w:r w:rsidR="006F35EE">
              <w:rPr>
                <w:noProof/>
                <w:webHidden/>
              </w:rPr>
              <w:fldChar w:fldCharType="end"/>
            </w:r>
          </w:hyperlink>
        </w:p>
        <w:p w:rsidR="006F35EE" w:rsidRDefault="006F35EE">
          <w:pPr>
            <w:pStyle w:val="Obsah1"/>
            <w:tabs>
              <w:tab w:val="left" w:pos="880"/>
              <w:tab w:val="right" w:leader="dot" w:pos="9061"/>
            </w:tabs>
            <w:rPr>
              <w:rFonts w:asciiTheme="minorHAnsi" w:eastAsiaTheme="minorEastAsia" w:hAnsiTheme="minorHAnsi"/>
              <w:noProof/>
              <w:sz w:val="22"/>
              <w:lang w:eastAsia="cs-CZ"/>
            </w:rPr>
          </w:pPr>
          <w:hyperlink w:anchor="_Toc446276251" w:history="1">
            <w:r w:rsidRPr="0088787D">
              <w:rPr>
                <w:rStyle w:val="Hypertextovodkaz"/>
                <w:noProof/>
              </w:rPr>
              <w:t>2.</w:t>
            </w:r>
            <w:r>
              <w:rPr>
                <w:rFonts w:asciiTheme="minorHAnsi" w:eastAsiaTheme="minorEastAsia" w:hAnsiTheme="minorHAnsi"/>
                <w:noProof/>
                <w:sz w:val="22"/>
                <w:lang w:eastAsia="cs-CZ"/>
              </w:rPr>
              <w:tab/>
            </w:r>
            <w:r w:rsidRPr="0088787D">
              <w:rPr>
                <w:rStyle w:val="Hypertextovodkaz"/>
                <w:noProof/>
              </w:rPr>
              <w:t>Teoretické vymezení</w:t>
            </w:r>
            <w:r>
              <w:rPr>
                <w:noProof/>
                <w:webHidden/>
              </w:rPr>
              <w:tab/>
            </w:r>
            <w:r>
              <w:rPr>
                <w:noProof/>
                <w:webHidden/>
              </w:rPr>
              <w:fldChar w:fldCharType="begin"/>
            </w:r>
            <w:r>
              <w:rPr>
                <w:noProof/>
                <w:webHidden/>
              </w:rPr>
              <w:instrText xml:space="preserve"> PAGEREF _Toc446276251 \h </w:instrText>
            </w:r>
            <w:r>
              <w:rPr>
                <w:noProof/>
                <w:webHidden/>
              </w:rPr>
            </w:r>
            <w:r>
              <w:rPr>
                <w:noProof/>
                <w:webHidden/>
              </w:rPr>
              <w:fldChar w:fldCharType="separate"/>
            </w:r>
            <w:r>
              <w:rPr>
                <w:noProof/>
                <w:webHidden/>
              </w:rPr>
              <w:t>8</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52" w:history="1">
            <w:r w:rsidRPr="0088787D">
              <w:rPr>
                <w:rStyle w:val="Hypertextovodkaz"/>
                <w:noProof/>
              </w:rPr>
              <w:t>2.1.</w:t>
            </w:r>
            <w:r>
              <w:rPr>
                <w:rFonts w:asciiTheme="minorHAnsi" w:eastAsiaTheme="minorEastAsia" w:hAnsiTheme="minorHAnsi"/>
                <w:noProof/>
                <w:sz w:val="22"/>
                <w:lang w:eastAsia="cs-CZ"/>
              </w:rPr>
              <w:tab/>
            </w:r>
            <w:r w:rsidRPr="0088787D">
              <w:rPr>
                <w:rStyle w:val="Hypertextovodkaz"/>
                <w:noProof/>
              </w:rPr>
              <w:t>Přirozená práva a ochrana osobnosti dle NOZ</w:t>
            </w:r>
            <w:r>
              <w:rPr>
                <w:noProof/>
                <w:webHidden/>
              </w:rPr>
              <w:tab/>
            </w:r>
            <w:r>
              <w:rPr>
                <w:noProof/>
                <w:webHidden/>
              </w:rPr>
              <w:fldChar w:fldCharType="begin"/>
            </w:r>
            <w:r>
              <w:rPr>
                <w:noProof/>
                <w:webHidden/>
              </w:rPr>
              <w:instrText xml:space="preserve"> PAGEREF _Toc446276252 \h </w:instrText>
            </w:r>
            <w:r>
              <w:rPr>
                <w:noProof/>
                <w:webHidden/>
              </w:rPr>
            </w:r>
            <w:r>
              <w:rPr>
                <w:noProof/>
                <w:webHidden/>
              </w:rPr>
              <w:fldChar w:fldCharType="separate"/>
            </w:r>
            <w:r>
              <w:rPr>
                <w:noProof/>
                <w:webHidden/>
              </w:rPr>
              <w:t>8</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53" w:history="1">
            <w:r w:rsidRPr="0088787D">
              <w:rPr>
                <w:rStyle w:val="Hypertextovodkaz"/>
                <w:noProof/>
              </w:rPr>
              <w:t>2.2.</w:t>
            </w:r>
            <w:r>
              <w:rPr>
                <w:rFonts w:asciiTheme="minorHAnsi" w:eastAsiaTheme="minorEastAsia" w:hAnsiTheme="minorHAnsi"/>
                <w:noProof/>
                <w:sz w:val="22"/>
                <w:lang w:eastAsia="cs-CZ"/>
              </w:rPr>
              <w:tab/>
            </w:r>
            <w:r w:rsidRPr="0088787D">
              <w:rPr>
                <w:rStyle w:val="Hypertextovodkaz"/>
                <w:noProof/>
              </w:rPr>
              <w:t>Pojetí odpovědnosti a nemajetková újma</w:t>
            </w:r>
            <w:r>
              <w:rPr>
                <w:noProof/>
                <w:webHidden/>
              </w:rPr>
              <w:tab/>
            </w:r>
            <w:r>
              <w:rPr>
                <w:noProof/>
                <w:webHidden/>
              </w:rPr>
              <w:fldChar w:fldCharType="begin"/>
            </w:r>
            <w:r>
              <w:rPr>
                <w:noProof/>
                <w:webHidden/>
              </w:rPr>
              <w:instrText xml:space="preserve"> PAGEREF _Toc446276253 \h </w:instrText>
            </w:r>
            <w:r>
              <w:rPr>
                <w:noProof/>
                <w:webHidden/>
              </w:rPr>
            </w:r>
            <w:r>
              <w:rPr>
                <w:noProof/>
                <w:webHidden/>
              </w:rPr>
              <w:fldChar w:fldCharType="separate"/>
            </w:r>
            <w:r>
              <w:rPr>
                <w:noProof/>
                <w:webHidden/>
              </w:rPr>
              <w:t>8</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54" w:history="1">
            <w:r w:rsidRPr="0088787D">
              <w:rPr>
                <w:rStyle w:val="Hypertextovodkaz"/>
                <w:noProof/>
              </w:rPr>
              <w:t>2.3.</w:t>
            </w:r>
            <w:r>
              <w:rPr>
                <w:rFonts w:asciiTheme="minorHAnsi" w:eastAsiaTheme="minorEastAsia" w:hAnsiTheme="minorHAnsi"/>
                <w:noProof/>
                <w:sz w:val="22"/>
                <w:lang w:eastAsia="cs-CZ"/>
              </w:rPr>
              <w:tab/>
            </w:r>
            <w:r w:rsidRPr="0088787D">
              <w:rPr>
                <w:rStyle w:val="Hypertextovodkaz"/>
                <w:noProof/>
              </w:rPr>
              <w:t>Náhrada při újmě na přirozených právech člověka</w:t>
            </w:r>
            <w:r>
              <w:rPr>
                <w:noProof/>
                <w:webHidden/>
              </w:rPr>
              <w:tab/>
            </w:r>
            <w:r>
              <w:rPr>
                <w:noProof/>
                <w:webHidden/>
              </w:rPr>
              <w:fldChar w:fldCharType="begin"/>
            </w:r>
            <w:r>
              <w:rPr>
                <w:noProof/>
                <w:webHidden/>
              </w:rPr>
              <w:instrText xml:space="preserve"> PAGEREF _Toc446276254 \h </w:instrText>
            </w:r>
            <w:r>
              <w:rPr>
                <w:noProof/>
                <w:webHidden/>
              </w:rPr>
            </w:r>
            <w:r>
              <w:rPr>
                <w:noProof/>
                <w:webHidden/>
              </w:rPr>
              <w:fldChar w:fldCharType="separate"/>
            </w:r>
            <w:r>
              <w:rPr>
                <w:noProof/>
                <w:webHidden/>
              </w:rPr>
              <w:t>10</w:t>
            </w:r>
            <w:r>
              <w:rPr>
                <w:noProof/>
                <w:webHidden/>
              </w:rPr>
              <w:fldChar w:fldCharType="end"/>
            </w:r>
          </w:hyperlink>
        </w:p>
        <w:p w:rsidR="006F35EE" w:rsidRDefault="006F35EE">
          <w:pPr>
            <w:pStyle w:val="Obsah1"/>
            <w:tabs>
              <w:tab w:val="left" w:pos="880"/>
              <w:tab w:val="right" w:leader="dot" w:pos="9061"/>
            </w:tabs>
            <w:rPr>
              <w:rFonts w:asciiTheme="minorHAnsi" w:eastAsiaTheme="minorEastAsia" w:hAnsiTheme="minorHAnsi"/>
              <w:noProof/>
              <w:sz w:val="22"/>
              <w:lang w:eastAsia="cs-CZ"/>
            </w:rPr>
          </w:pPr>
          <w:hyperlink w:anchor="_Toc446276255" w:history="1">
            <w:r w:rsidRPr="0088787D">
              <w:rPr>
                <w:rStyle w:val="Hypertextovodkaz"/>
                <w:noProof/>
              </w:rPr>
              <w:t>3.</w:t>
            </w:r>
            <w:r>
              <w:rPr>
                <w:rFonts w:asciiTheme="minorHAnsi" w:eastAsiaTheme="minorEastAsia" w:hAnsiTheme="minorHAnsi"/>
                <w:noProof/>
                <w:sz w:val="22"/>
                <w:lang w:eastAsia="cs-CZ"/>
              </w:rPr>
              <w:tab/>
            </w:r>
            <w:r w:rsidRPr="0088787D">
              <w:rPr>
                <w:rStyle w:val="Hypertextovodkaz"/>
                <w:noProof/>
              </w:rPr>
              <w:t>Odškodnění nemajetkové újmy při újmě na zdraví v České republice</w:t>
            </w:r>
            <w:r>
              <w:rPr>
                <w:noProof/>
                <w:webHidden/>
              </w:rPr>
              <w:tab/>
            </w:r>
            <w:r>
              <w:rPr>
                <w:noProof/>
                <w:webHidden/>
              </w:rPr>
              <w:fldChar w:fldCharType="begin"/>
            </w:r>
            <w:r>
              <w:rPr>
                <w:noProof/>
                <w:webHidden/>
              </w:rPr>
              <w:instrText xml:space="preserve"> PAGEREF _Toc446276255 \h </w:instrText>
            </w:r>
            <w:r>
              <w:rPr>
                <w:noProof/>
                <w:webHidden/>
              </w:rPr>
            </w:r>
            <w:r>
              <w:rPr>
                <w:noProof/>
                <w:webHidden/>
              </w:rPr>
              <w:fldChar w:fldCharType="separate"/>
            </w:r>
            <w:r>
              <w:rPr>
                <w:noProof/>
                <w:webHidden/>
              </w:rPr>
              <w:t>13</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56" w:history="1">
            <w:r w:rsidRPr="0088787D">
              <w:rPr>
                <w:rStyle w:val="Hypertextovodkaz"/>
                <w:noProof/>
              </w:rPr>
              <w:t>3.1.</w:t>
            </w:r>
            <w:r>
              <w:rPr>
                <w:rFonts w:asciiTheme="minorHAnsi" w:eastAsiaTheme="minorEastAsia" w:hAnsiTheme="minorHAnsi"/>
                <w:noProof/>
                <w:sz w:val="22"/>
                <w:lang w:eastAsia="cs-CZ"/>
              </w:rPr>
              <w:tab/>
            </w:r>
            <w:r w:rsidRPr="0088787D">
              <w:rPr>
                <w:rStyle w:val="Hypertextovodkaz"/>
                <w:noProof/>
              </w:rPr>
              <w:t>Náhrada při ublížení na zdraví- odškodnění bolesti</w:t>
            </w:r>
            <w:r>
              <w:rPr>
                <w:noProof/>
                <w:webHidden/>
              </w:rPr>
              <w:tab/>
            </w:r>
            <w:r>
              <w:rPr>
                <w:noProof/>
                <w:webHidden/>
              </w:rPr>
              <w:fldChar w:fldCharType="begin"/>
            </w:r>
            <w:r>
              <w:rPr>
                <w:noProof/>
                <w:webHidden/>
              </w:rPr>
              <w:instrText xml:space="preserve"> PAGEREF _Toc446276256 \h </w:instrText>
            </w:r>
            <w:r>
              <w:rPr>
                <w:noProof/>
                <w:webHidden/>
              </w:rPr>
            </w:r>
            <w:r>
              <w:rPr>
                <w:noProof/>
                <w:webHidden/>
              </w:rPr>
              <w:fldChar w:fldCharType="separate"/>
            </w:r>
            <w:r>
              <w:rPr>
                <w:noProof/>
                <w:webHidden/>
              </w:rPr>
              <w:t>13</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57" w:history="1">
            <w:r w:rsidRPr="0088787D">
              <w:rPr>
                <w:rStyle w:val="Hypertextovodkaz"/>
                <w:noProof/>
              </w:rPr>
              <w:t>3.2.</w:t>
            </w:r>
            <w:r>
              <w:rPr>
                <w:rFonts w:asciiTheme="minorHAnsi" w:eastAsiaTheme="minorEastAsia" w:hAnsiTheme="minorHAnsi"/>
                <w:noProof/>
                <w:sz w:val="22"/>
                <w:lang w:eastAsia="cs-CZ"/>
              </w:rPr>
              <w:tab/>
            </w:r>
            <w:r w:rsidRPr="0088787D">
              <w:rPr>
                <w:rStyle w:val="Hypertextovodkaz"/>
                <w:noProof/>
              </w:rPr>
              <w:t>Promlčení, vznik a zánik nároku</w:t>
            </w:r>
            <w:r>
              <w:rPr>
                <w:noProof/>
                <w:webHidden/>
              </w:rPr>
              <w:tab/>
            </w:r>
            <w:r>
              <w:rPr>
                <w:noProof/>
                <w:webHidden/>
              </w:rPr>
              <w:fldChar w:fldCharType="begin"/>
            </w:r>
            <w:r>
              <w:rPr>
                <w:noProof/>
                <w:webHidden/>
              </w:rPr>
              <w:instrText xml:space="preserve"> PAGEREF _Toc446276257 \h </w:instrText>
            </w:r>
            <w:r>
              <w:rPr>
                <w:noProof/>
                <w:webHidden/>
              </w:rPr>
            </w:r>
            <w:r>
              <w:rPr>
                <w:noProof/>
                <w:webHidden/>
              </w:rPr>
              <w:fldChar w:fldCharType="separate"/>
            </w:r>
            <w:r>
              <w:rPr>
                <w:noProof/>
                <w:webHidden/>
              </w:rPr>
              <w:t>15</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58" w:history="1">
            <w:r w:rsidRPr="0088787D">
              <w:rPr>
                <w:rStyle w:val="Hypertextovodkaz"/>
                <w:noProof/>
              </w:rPr>
              <w:t>3.3.</w:t>
            </w:r>
            <w:r>
              <w:rPr>
                <w:rFonts w:asciiTheme="minorHAnsi" w:eastAsiaTheme="minorEastAsia" w:hAnsiTheme="minorHAnsi"/>
                <w:noProof/>
                <w:sz w:val="22"/>
                <w:lang w:eastAsia="cs-CZ"/>
              </w:rPr>
              <w:tab/>
            </w:r>
            <w:r w:rsidRPr="0088787D">
              <w:rPr>
                <w:rStyle w:val="Hypertextovodkaz"/>
                <w:noProof/>
              </w:rPr>
              <w:t>Odškodnění bolesti v pracovním právu</w:t>
            </w:r>
            <w:r>
              <w:rPr>
                <w:noProof/>
                <w:webHidden/>
              </w:rPr>
              <w:tab/>
            </w:r>
            <w:r>
              <w:rPr>
                <w:noProof/>
                <w:webHidden/>
              </w:rPr>
              <w:fldChar w:fldCharType="begin"/>
            </w:r>
            <w:r>
              <w:rPr>
                <w:noProof/>
                <w:webHidden/>
              </w:rPr>
              <w:instrText xml:space="preserve"> PAGEREF _Toc446276258 \h </w:instrText>
            </w:r>
            <w:r>
              <w:rPr>
                <w:noProof/>
                <w:webHidden/>
              </w:rPr>
            </w:r>
            <w:r>
              <w:rPr>
                <w:noProof/>
                <w:webHidden/>
              </w:rPr>
              <w:fldChar w:fldCharType="separate"/>
            </w:r>
            <w:r>
              <w:rPr>
                <w:noProof/>
                <w:webHidden/>
              </w:rPr>
              <w:t>16</w:t>
            </w:r>
            <w:r>
              <w:rPr>
                <w:noProof/>
                <w:webHidden/>
              </w:rPr>
              <w:fldChar w:fldCharType="end"/>
            </w:r>
          </w:hyperlink>
        </w:p>
        <w:p w:rsidR="006F35EE" w:rsidRDefault="006F35EE">
          <w:pPr>
            <w:pStyle w:val="Obsah1"/>
            <w:tabs>
              <w:tab w:val="left" w:pos="880"/>
              <w:tab w:val="right" w:leader="dot" w:pos="9061"/>
            </w:tabs>
            <w:rPr>
              <w:rFonts w:asciiTheme="minorHAnsi" w:eastAsiaTheme="minorEastAsia" w:hAnsiTheme="minorHAnsi"/>
              <w:noProof/>
              <w:sz w:val="22"/>
              <w:lang w:eastAsia="cs-CZ"/>
            </w:rPr>
          </w:pPr>
          <w:hyperlink w:anchor="_Toc446276259" w:history="1">
            <w:r w:rsidRPr="0088787D">
              <w:rPr>
                <w:rStyle w:val="Hypertextovodkaz"/>
                <w:noProof/>
              </w:rPr>
              <w:t>4.</w:t>
            </w:r>
            <w:r>
              <w:rPr>
                <w:rFonts w:asciiTheme="minorHAnsi" w:eastAsiaTheme="minorEastAsia" w:hAnsiTheme="minorHAnsi"/>
                <w:noProof/>
                <w:sz w:val="22"/>
                <w:lang w:eastAsia="cs-CZ"/>
              </w:rPr>
              <w:tab/>
            </w:r>
            <w:r w:rsidRPr="0088787D">
              <w:rPr>
                <w:rStyle w:val="Hypertextovodkaz"/>
                <w:noProof/>
              </w:rPr>
              <w:t>Odškodnění nemajetkové újmy při újmě na zdraví v Rakousku</w:t>
            </w:r>
            <w:r>
              <w:rPr>
                <w:noProof/>
                <w:webHidden/>
              </w:rPr>
              <w:tab/>
            </w:r>
            <w:r>
              <w:rPr>
                <w:noProof/>
                <w:webHidden/>
              </w:rPr>
              <w:fldChar w:fldCharType="begin"/>
            </w:r>
            <w:r>
              <w:rPr>
                <w:noProof/>
                <w:webHidden/>
              </w:rPr>
              <w:instrText xml:space="preserve"> PAGEREF _Toc446276259 \h </w:instrText>
            </w:r>
            <w:r>
              <w:rPr>
                <w:noProof/>
                <w:webHidden/>
              </w:rPr>
            </w:r>
            <w:r>
              <w:rPr>
                <w:noProof/>
                <w:webHidden/>
              </w:rPr>
              <w:fldChar w:fldCharType="separate"/>
            </w:r>
            <w:r>
              <w:rPr>
                <w:noProof/>
                <w:webHidden/>
              </w:rPr>
              <w:t>20</w:t>
            </w:r>
            <w:r>
              <w:rPr>
                <w:noProof/>
                <w:webHidden/>
              </w:rPr>
              <w:fldChar w:fldCharType="end"/>
            </w:r>
          </w:hyperlink>
        </w:p>
        <w:p w:rsidR="006F35EE" w:rsidRDefault="006F35EE">
          <w:pPr>
            <w:pStyle w:val="Obsah1"/>
            <w:tabs>
              <w:tab w:val="left" w:pos="880"/>
              <w:tab w:val="right" w:leader="dot" w:pos="9061"/>
            </w:tabs>
            <w:rPr>
              <w:rFonts w:asciiTheme="minorHAnsi" w:eastAsiaTheme="minorEastAsia" w:hAnsiTheme="minorHAnsi"/>
              <w:noProof/>
              <w:sz w:val="22"/>
              <w:lang w:eastAsia="cs-CZ"/>
            </w:rPr>
          </w:pPr>
          <w:hyperlink w:anchor="_Toc446276260" w:history="1">
            <w:r w:rsidRPr="0088787D">
              <w:rPr>
                <w:rStyle w:val="Hypertextovodkaz"/>
                <w:noProof/>
              </w:rPr>
              <w:t>5.</w:t>
            </w:r>
            <w:r>
              <w:rPr>
                <w:rFonts w:asciiTheme="minorHAnsi" w:eastAsiaTheme="minorEastAsia" w:hAnsiTheme="minorHAnsi"/>
                <w:noProof/>
                <w:sz w:val="22"/>
                <w:lang w:eastAsia="cs-CZ"/>
              </w:rPr>
              <w:tab/>
            </w:r>
            <w:r w:rsidRPr="0088787D">
              <w:rPr>
                <w:rStyle w:val="Hypertextovodkaz"/>
                <w:noProof/>
              </w:rPr>
              <w:t>Kritéria pro stanovení výše bolestného</w:t>
            </w:r>
            <w:r>
              <w:rPr>
                <w:noProof/>
                <w:webHidden/>
              </w:rPr>
              <w:tab/>
            </w:r>
            <w:r>
              <w:rPr>
                <w:noProof/>
                <w:webHidden/>
              </w:rPr>
              <w:fldChar w:fldCharType="begin"/>
            </w:r>
            <w:r>
              <w:rPr>
                <w:noProof/>
                <w:webHidden/>
              </w:rPr>
              <w:instrText xml:space="preserve"> PAGEREF _Toc446276260 \h </w:instrText>
            </w:r>
            <w:r>
              <w:rPr>
                <w:noProof/>
                <w:webHidden/>
              </w:rPr>
            </w:r>
            <w:r>
              <w:rPr>
                <w:noProof/>
                <w:webHidden/>
              </w:rPr>
              <w:fldChar w:fldCharType="separate"/>
            </w:r>
            <w:r>
              <w:rPr>
                <w:noProof/>
                <w:webHidden/>
              </w:rPr>
              <w:t>27</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61" w:history="1">
            <w:r w:rsidRPr="0088787D">
              <w:rPr>
                <w:rStyle w:val="Hypertextovodkaz"/>
                <w:noProof/>
              </w:rPr>
              <w:t>5.1.</w:t>
            </w:r>
            <w:r>
              <w:rPr>
                <w:rFonts w:asciiTheme="minorHAnsi" w:eastAsiaTheme="minorEastAsia" w:hAnsiTheme="minorHAnsi"/>
                <w:noProof/>
                <w:sz w:val="22"/>
                <w:lang w:eastAsia="cs-CZ"/>
              </w:rPr>
              <w:tab/>
            </w:r>
            <w:r w:rsidRPr="0088787D">
              <w:rPr>
                <w:rStyle w:val="Hypertextovodkaz"/>
                <w:noProof/>
              </w:rPr>
              <w:t>Zákonná hlediska</w:t>
            </w:r>
            <w:r>
              <w:rPr>
                <w:noProof/>
                <w:webHidden/>
              </w:rPr>
              <w:tab/>
            </w:r>
            <w:r>
              <w:rPr>
                <w:noProof/>
                <w:webHidden/>
              </w:rPr>
              <w:fldChar w:fldCharType="begin"/>
            </w:r>
            <w:r>
              <w:rPr>
                <w:noProof/>
                <w:webHidden/>
              </w:rPr>
              <w:instrText xml:space="preserve"> PAGEREF _Toc446276261 \h </w:instrText>
            </w:r>
            <w:r>
              <w:rPr>
                <w:noProof/>
                <w:webHidden/>
              </w:rPr>
            </w:r>
            <w:r>
              <w:rPr>
                <w:noProof/>
                <w:webHidden/>
              </w:rPr>
              <w:fldChar w:fldCharType="separate"/>
            </w:r>
            <w:r>
              <w:rPr>
                <w:noProof/>
                <w:webHidden/>
              </w:rPr>
              <w:t>27</w:t>
            </w:r>
            <w:r>
              <w:rPr>
                <w:noProof/>
                <w:webHidden/>
              </w:rPr>
              <w:fldChar w:fldCharType="end"/>
            </w:r>
          </w:hyperlink>
        </w:p>
        <w:p w:rsidR="006F35EE" w:rsidRDefault="006F35EE">
          <w:pPr>
            <w:pStyle w:val="Obsah3"/>
            <w:tabs>
              <w:tab w:val="left" w:pos="1760"/>
              <w:tab w:val="right" w:leader="dot" w:pos="9061"/>
            </w:tabs>
            <w:rPr>
              <w:rFonts w:asciiTheme="minorHAnsi" w:eastAsiaTheme="minorEastAsia" w:hAnsiTheme="minorHAnsi"/>
              <w:noProof/>
              <w:sz w:val="22"/>
              <w:lang w:eastAsia="cs-CZ"/>
            </w:rPr>
          </w:pPr>
          <w:hyperlink w:anchor="_Toc446276262" w:history="1">
            <w:r w:rsidRPr="0088787D">
              <w:rPr>
                <w:rStyle w:val="Hypertextovodkaz"/>
                <w:noProof/>
              </w:rPr>
              <w:t>5.1.1.</w:t>
            </w:r>
            <w:r>
              <w:rPr>
                <w:rFonts w:asciiTheme="minorHAnsi" w:eastAsiaTheme="minorEastAsia" w:hAnsiTheme="minorHAnsi"/>
                <w:noProof/>
                <w:sz w:val="22"/>
                <w:lang w:eastAsia="cs-CZ"/>
              </w:rPr>
              <w:tab/>
            </w:r>
            <w:r w:rsidRPr="0088787D">
              <w:rPr>
                <w:rStyle w:val="Hypertextovodkaz"/>
                <w:noProof/>
              </w:rPr>
              <w:t>Výklad v souladu se zásadami NOZ</w:t>
            </w:r>
            <w:r>
              <w:rPr>
                <w:noProof/>
                <w:webHidden/>
              </w:rPr>
              <w:tab/>
            </w:r>
            <w:r>
              <w:rPr>
                <w:noProof/>
                <w:webHidden/>
              </w:rPr>
              <w:fldChar w:fldCharType="begin"/>
            </w:r>
            <w:r>
              <w:rPr>
                <w:noProof/>
                <w:webHidden/>
              </w:rPr>
              <w:instrText xml:space="preserve"> PAGEREF _Toc446276262 \h </w:instrText>
            </w:r>
            <w:r>
              <w:rPr>
                <w:noProof/>
                <w:webHidden/>
              </w:rPr>
            </w:r>
            <w:r>
              <w:rPr>
                <w:noProof/>
                <w:webHidden/>
              </w:rPr>
              <w:fldChar w:fldCharType="separate"/>
            </w:r>
            <w:r>
              <w:rPr>
                <w:noProof/>
                <w:webHidden/>
              </w:rPr>
              <w:t>27</w:t>
            </w:r>
            <w:r>
              <w:rPr>
                <w:noProof/>
                <w:webHidden/>
              </w:rPr>
              <w:fldChar w:fldCharType="end"/>
            </w:r>
          </w:hyperlink>
        </w:p>
        <w:p w:rsidR="006F35EE" w:rsidRDefault="006F35EE">
          <w:pPr>
            <w:pStyle w:val="Obsah3"/>
            <w:tabs>
              <w:tab w:val="left" w:pos="1760"/>
              <w:tab w:val="right" w:leader="dot" w:pos="9061"/>
            </w:tabs>
            <w:rPr>
              <w:rFonts w:asciiTheme="minorHAnsi" w:eastAsiaTheme="minorEastAsia" w:hAnsiTheme="minorHAnsi"/>
              <w:noProof/>
              <w:sz w:val="22"/>
              <w:lang w:eastAsia="cs-CZ"/>
            </w:rPr>
          </w:pPr>
          <w:hyperlink w:anchor="_Toc446276263" w:history="1">
            <w:r w:rsidRPr="0088787D">
              <w:rPr>
                <w:rStyle w:val="Hypertextovodkaz"/>
                <w:noProof/>
              </w:rPr>
              <w:t>5.1.2.</w:t>
            </w:r>
            <w:r>
              <w:rPr>
                <w:rFonts w:asciiTheme="minorHAnsi" w:eastAsiaTheme="minorEastAsia" w:hAnsiTheme="minorHAnsi"/>
                <w:noProof/>
                <w:sz w:val="22"/>
                <w:lang w:eastAsia="cs-CZ"/>
              </w:rPr>
              <w:tab/>
            </w:r>
            <w:r w:rsidRPr="0088787D">
              <w:rPr>
                <w:rStyle w:val="Hypertextovodkaz"/>
                <w:noProof/>
              </w:rPr>
              <w:t>Plné odčinění bolesti a zásady slušnosti</w:t>
            </w:r>
            <w:r>
              <w:rPr>
                <w:noProof/>
                <w:webHidden/>
              </w:rPr>
              <w:tab/>
            </w:r>
            <w:r>
              <w:rPr>
                <w:noProof/>
                <w:webHidden/>
              </w:rPr>
              <w:fldChar w:fldCharType="begin"/>
            </w:r>
            <w:r>
              <w:rPr>
                <w:noProof/>
                <w:webHidden/>
              </w:rPr>
              <w:instrText xml:space="preserve"> PAGEREF _Toc446276263 \h </w:instrText>
            </w:r>
            <w:r>
              <w:rPr>
                <w:noProof/>
                <w:webHidden/>
              </w:rPr>
            </w:r>
            <w:r>
              <w:rPr>
                <w:noProof/>
                <w:webHidden/>
              </w:rPr>
              <w:fldChar w:fldCharType="separate"/>
            </w:r>
            <w:r>
              <w:rPr>
                <w:noProof/>
                <w:webHidden/>
              </w:rPr>
              <w:t>27</w:t>
            </w:r>
            <w:r>
              <w:rPr>
                <w:noProof/>
                <w:webHidden/>
              </w:rPr>
              <w:fldChar w:fldCharType="end"/>
            </w:r>
          </w:hyperlink>
        </w:p>
        <w:p w:rsidR="006F35EE" w:rsidRDefault="006F35EE">
          <w:pPr>
            <w:pStyle w:val="Obsah3"/>
            <w:tabs>
              <w:tab w:val="left" w:pos="1760"/>
              <w:tab w:val="right" w:leader="dot" w:pos="9061"/>
            </w:tabs>
            <w:rPr>
              <w:rFonts w:asciiTheme="minorHAnsi" w:eastAsiaTheme="minorEastAsia" w:hAnsiTheme="minorHAnsi"/>
              <w:noProof/>
              <w:sz w:val="22"/>
              <w:lang w:eastAsia="cs-CZ"/>
            </w:rPr>
          </w:pPr>
          <w:hyperlink w:anchor="_Toc446276264" w:history="1">
            <w:r w:rsidRPr="0088787D">
              <w:rPr>
                <w:rStyle w:val="Hypertextovodkaz"/>
                <w:rFonts w:cstheme="minorHAnsi"/>
                <w:noProof/>
              </w:rPr>
              <w:t>5.1.3.</w:t>
            </w:r>
            <w:r>
              <w:rPr>
                <w:rFonts w:asciiTheme="minorHAnsi" w:eastAsiaTheme="minorEastAsia" w:hAnsiTheme="minorHAnsi"/>
                <w:noProof/>
                <w:sz w:val="22"/>
                <w:lang w:eastAsia="cs-CZ"/>
              </w:rPr>
              <w:tab/>
            </w:r>
            <w:r w:rsidRPr="0088787D">
              <w:rPr>
                <w:rStyle w:val="Hypertextovodkaz"/>
                <w:rFonts w:cstheme="minorHAnsi"/>
                <w:noProof/>
              </w:rPr>
              <w:t>Majetkové poměry škůdce a poškozeného</w:t>
            </w:r>
            <w:r>
              <w:rPr>
                <w:noProof/>
                <w:webHidden/>
              </w:rPr>
              <w:tab/>
            </w:r>
            <w:r>
              <w:rPr>
                <w:noProof/>
                <w:webHidden/>
              </w:rPr>
              <w:fldChar w:fldCharType="begin"/>
            </w:r>
            <w:r>
              <w:rPr>
                <w:noProof/>
                <w:webHidden/>
              </w:rPr>
              <w:instrText xml:space="preserve"> PAGEREF _Toc446276264 \h </w:instrText>
            </w:r>
            <w:r>
              <w:rPr>
                <w:noProof/>
                <w:webHidden/>
              </w:rPr>
            </w:r>
            <w:r>
              <w:rPr>
                <w:noProof/>
                <w:webHidden/>
              </w:rPr>
              <w:fldChar w:fldCharType="separate"/>
            </w:r>
            <w:r>
              <w:rPr>
                <w:noProof/>
                <w:webHidden/>
              </w:rPr>
              <w:t>29</w:t>
            </w:r>
            <w:r>
              <w:rPr>
                <w:noProof/>
                <w:webHidden/>
              </w:rPr>
              <w:fldChar w:fldCharType="end"/>
            </w:r>
          </w:hyperlink>
        </w:p>
        <w:p w:rsidR="006F35EE" w:rsidRDefault="006F35EE">
          <w:pPr>
            <w:pStyle w:val="Obsah3"/>
            <w:tabs>
              <w:tab w:val="left" w:pos="1760"/>
              <w:tab w:val="right" w:leader="dot" w:pos="9061"/>
            </w:tabs>
            <w:rPr>
              <w:rFonts w:asciiTheme="minorHAnsi" w:eastAsiaTheme="minorEastAsia" w:hAnsiTheme="minorHAnsi"/>
              <w:noProof/>
              <w:sz w:val="22"/>
              <w:lang w:eastAsia="cs-CZ"/>
            </w:rPr>
          </w:pPr>
          <w:hyperlink w:anchor="_Toc446276265" w:history="1">
            <w:r w:rsidRPr="0088787D">
              <w:rPr>
                <w:rStyle w:val="Hypertextovodkaz"/>
                <w:rFonts w:cstheme="minorHAnsi"/>
                <w:noProof/>
              </w:rPr>
              <w:t>5.1.4.</w:t>
            </w:r>
            <w:r>
              <w:rPr>
                <w:rFonts w:asciiTheme="minorHAnsi" w:eastAsiaTheme="minorEastAsia" w:hAnsiTheme="minorHAnsi"/>
                <w:noProof/>
                <w:sz w:val="22"/>
                <w:lang w:eastAsia="cs-CZ"/>
              </w:rPr>
              <w:tab/>
            </w:r>
            <w:r w:rsidRPr="0088787D">
              <w:rPr>
                <w:rStyle w:val="Hypertextovodkaz"/>
                <w:rFonts w:cstheme="minorHAnsi"/>
                <w:noProof/>
              </w:rPr>
              <w:t>Zavinění škůdce a spoluzavinění poškozeného</w:t>
            </w:r>
            <w:r>
              <w:rPr>
                <w:noProof/>
                <w:webHidden/>
              </w:rPr>
              <w:tab/>
            </w:r>
            <w:r>
              <w:rPr>
                <w:noProof/>
                <w:webHidden/>
              </w:rPr>
              <w:fldChar w:fldCharType="begin"/>
            </w:r>
            <w:r>
              <w:rPr>
                <w:noProof/>
                <w:webHidden/>
              </w:rPr>
              <w:instrText xml:space="preserve"> PAGEREF _Toc446276265 \h </w:instrText>
            </w:r>
            <w:r>
              <w:rPr>
                <w:noProof/>
                <w:webHidden/>
              </w:rPr>
            </w:r>
            <w:r>
              <w:rPr>
                <w:noProof/>
                <w:webHidden/>
              </w:rPr>
              <w:fldChar w:fldCharType="separate"/>
            </w:r>
            <w:r>
              <w:rPr>
                <w:noProof/>
                <w:webHidden/>
              </w:rPr>
              <w:t>32</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66" w:history="1">
            <w:r w:rsidRPr="0088787D">
              <w:rPr>
                <w:rStyle w:val="Hypertextovodkaz"/>
                <w:noProof/>
              </w:rPr>
              <w:t>5.2.</w:t>
            </w:r>
            <w:r>
              <w:rPr>
                <w:rFonts w:asciiTheme="minorHAnsi" w:eastAsiaTheme="minorEastAsia" w:hAnsiTheme="minorHAnsi"/>
                <w:noProof/>
                <w:sz w:val="22"/>
                <w:lang w:eastAsia="cs-CZ"/>
              </w:rPr>
              <w:tab/>
            </w:r>
            <w:r w:rsidRPr="0088787D">
              <w:rPr>
                <w:rStyle w:val="Hypertextovodkaz"/>
                <w:noProof/>
              </w:rPr>
              <w:t>Kritéria dle Metodiky</w:t>
            </w:r>
            <w:r>
              <w:rPr>
                <w:noProof/>
                <w:webHidden/>
              </w:rPr>
              <w:tab/>
            </w:r>
            <w:r>
              <w:rPr>
                <w:noProof/>
                <w:webHidden/>
              </w:rPr>
              <w:fldChar w:fldCharType="begin"/>
            </w:r>
            <w:r>
              <w:rPr>
                <w:noProof/>
                <w:webHidden/>
              </w:rPr>
              <w:instrText xml:space="preserve"> PAGEREF _Toc446276266 \h </w:instrText>
            </w:r>
            <w:r>
              <w:rPr>
                <w:noProof/>
                <w:webHidden/>
              </w:rPr>
            </w:r>
            <w:r>
              <w:rPr>
                <w:noProof/>
                <w:webHidden/>
              </w:rPr>
              <w:fldChar w:fldCharType="separate"/>
            </w:r>
            <w:r>
              <w:rPr>
                <w:noProof/>
                <w:webHidden/>
              </w:rPr>
              <w:t>35</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67" w:history="1">
            <w:r w:rsidRPr="0088787D">
              <w:rPr>
                <w:rStyle w:val="Hypertextovodkaz"/>
                <w:noProof/>
              </w:rPr>
              <w:t>5.3.</w:t>
            </w:r>
            <w:r>
              <w:rPr>
                <w:rFonts w:asciiTheme="minorHAnsi" w:eastAsiaTheme="minorEastAsia" w:hAnsiTheme="minorHAnsi"/>
                <w:noProof/>
                <w:sz w:val="22"/>
                <w:lang w:eastAsia="cs-CZ"/>
              </w:rPr>
              <w:tab/>
            </w:r>
            <w:r w:rsidRPr="0088787D">
              <w:rPr>
                <w:rStyle w:val="Hypertextovodkaz"/>
                <w:noProof/>
              </w:rPr>
              <w:t>Kritéria dle odškodňovací vyhlášky č. 440/2001 Sb.</w:t>
            </w:r>
            <w:r>
              <w:rPr>
                <w:noProof/>
                <w:webHidden/>
              </w:rPr>
              <w:tab/>
            </w:r>
            <w:r>
              <w:rPr>
                <w:noProof/>
                <w:webHidden/>
              </w:rPr>
              <w:fldChar w:fldCharType="begin"/>
            </w:r>
            <w:r>
              <w:rPr>
                <w:noProof/>
                <w:webHidden/>
              </w:rPr>
              <w:instrText xml:space="preserve"> PAGEREF _Toc446276267 \h </w:instrText>
            </w:r>
            <w:r>
              <w:rPr>
                <w:noProof/>
                <w:webHidden/>
              </w:rPr>
            </w:r>
            <w:r>
              <w:rPr>
                <w:noProof/>
                <w:webHidden/>
              </w:rPr>
              <w:fldChar w:fldCharType="separate"/>
            </w:r>
            <w:r>
              <w:rPr>
                <w:noProof/>
                <w:webHidden/>
              </w:rPr>
              <w:t>38</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68" w:history="1">
            <w:r w:rsidRPr="0088787D">
              <w:rPr>
                <w:rStyle w:val="Hypertextovodkaz"/>
                <w:noProof/>
              </w:rPr>
              <w:t>5.4.</w:t>
            </w:r>
            <w:r>
              <w:rPr>
                <w:rFonts w:asciiTheme="minorHAnsi" w:eastAsiaTheme="minorEastAsia" w:hAnsiTheme="minorHAnsi"/>
                <w:noProof/>
                <w:sz w:val="22"/>
                <w:lang w:eastAsia="cs-CZ"/>
              </w:rPr>
              <w:tab/>
            </w:r>
            <w:r w:rsidRPr="0088787D">
              <w:rPr>
                <w:rStyle w:val="Hypertextovodkaz"/>
                <w:noProof/>
              </w:rPr>
              <w:t>Kritéria dle judikatury</w:t>
            </w:r>
            <w:r>
              <w:rPr>
                <w:noProof/>
                <w:webHidden/>
              </w:rPr>
              <w:tab/>
            </w:r>
            <w:r>
              <w:rPr>
                <w:noProof/>
                <w:webHidden/>
              </w:rPr>
              <w:fldChar w:fldCharType="begin"/>
            </w:r>
            <w:r>
              <w:rPr>
                <w:noProof/>
                <w:webHidden/>
              </w:rPr>
              <w:instrText xml:space="preserve"> PAGEREF _Toc446276268 \h </w:instrText>
            </w:r>
            <w:r>
              <w:rPr>
                <w:noProof/>
                <w:webHidden/>
              </w:rPr>
            </w:r>
            <w:r>
              <w:rPr>
                <w:noProof/>
                <w:webHidden/>
              </w:rPr>
              <w:fldChar w:fldCharType="separate"/>
            </w:r>
            <w:r>
              <w:rPr>
                <w:noProof/>
                <w:webHidden/>
              </w:rPr>
              <w:t>39</w:t>
            </w:r>
            <w:r>
              <w:rPr>
                <w:noProof/>
                <w:webHidden/>
              </w:rPr>
              <w:fldChar w:fldCharType="end"/>
            </w:r>
          </w:hyperlink>
        </w:p>
        <w:p w:rsidR="006F35EE" w:rsidRDefault="006F35EE">
          <w:pPr>
            <w:pStyle w:val="Obsah3"/>
            <w:tabs>
              <w:tab w:val="left" w:pos="1760"/>
              <w:tab w:val="right" w:leader="dot" w:pos="9061"/>
            </w:tabs>
            <w:rPr>
              <w:rFonts w:asciiTheme="minorHAnsi" w:eastAsiaTheme="minorEastAsia" w:hAnsiTheme="minorHAnsi"/>
              <w:noProof/>
              <w:sz w:val="22"/>
              <w:lang w:eastAsia="cs-CZ"/>
            </w:rPr>
          </w:pPr>
          <w:hyperlink w:anchor="_Toc446276269" w:history="1">
            <w:r w:rsidRPr="0088787D">
              <w:rPr>
                <w:rStyle w:val="Hypertextovodkaz"/>
                <w:noProof/>
              </w:rPr>
              <w:t>5.4.1.</w:t>
            </w:r>
            <w:r>
              <w:rPr>
                <w:rFonts w:asciiTheme="minorHAnsi" w:eastAsiaTheme="minorEastAsia" w:hAnsiTheme="minorHAnsi"/>
                <w:noProof/>
                <w:sz w:val="22"/>
                <w:lang w:eastAsia="cs-CZ"/>
              </w:rPr>
              <w:tab/>
            </w:r>
            <w:r w:rsidRPr="0088787D">
              <w:rPr>
                <w:rStyle w:val="Hypertextovodkaz"/>
                <w:noProof/>
              </w:rPr>
              <w:t>Hlavní kritéria pro stanovení výše bolestného</w:t>
            </w:r>
            <w:r>
              <w:rPr>
                <w:noProof/>
                <w:webHidden/>
              </w:rPr>
              <w:tab/>
            </w:r>
            <w:r>
              <w:rPr>
                <w:noProof/>
                <w:webHidden/>
              </w:rPr>
              <w:fldChar w:fldCharType="begin"/>
            </w:r>
            <w:r>
              <w:rPr>
                <w:noProof/>
                <w:webHidden/>
              </w:rPr>
              <w:instrText xml:space="preserve"> PAGEREF _Toc446276269 \h </w:instrText>
            </w:r>
            <w:r>
              <w:rPr>
                <w:noProof/>
                <w:webHidden/>
              </w:rPr>
            </w:r>
            <w:r>
              <w:rPr>
                <w:noProof/>
                <w:webHidden/>
              </w:rPr>
              <w:fldChar w:fldCharType="separate"/>
            </w:r>
            <w:r>
              <w:rPr>
                <w:noProof/>
                <w:webHidden/>
              </w:rPr>
              <w:t>39</w:t>
            </w:r>
            <w:r>
              <w:rPr>
                <w:noProof/>
                <w:webHidden/>
              </w:rPr>
              <w:fldChar w:fldCharType="end"/>
            </w:r>
          </w:hyperlink>
        </w:p>
        <w:p w:rsidR="006F35EE" w:rsidRDefault="006F35EE">
          <w:pPr>
            <w:pStyle w:val="Obsah3"/>
            <w:tabs>
              <w:tab w:val="left" w:pos="1760"/>
              <w:tab w:val="right" w:leader="dot" w:pos="9061"/>
            </w:tabs>
            <w:rPr>
              <w:rFonts w:asciiTheme="minorHAnsi" w:eastAsiaTheme="minorEastAsia" w:hAnsiTheme="minorHAnsi"/>
              <w:noProof/>
              <w:sz w:val="22"/>
              <w:lang w:eastAsia="cs-CZ"/>
            </w:rPr>
          </w:pPr>
          <w:hyperlink w:anchor="_Toc446276270" w:history="1">
            <w:r w:rsidRPr="0088787D">
              <w:rPr>
                <w:rStyle w:val="Hypertextovodkaz"/>
                <w:noProof/>
              </w:rPr>
              <w:t>5.4.2.</w:t>
            </w:r>
            <w:r>
              <w:rPr>
                <w:rFonts w:asciiTheme="minorHAnsi" w:eastAsiaTheme="minorEastAsia" w:hAnsiTheme="minorHAnsi"/>
                <w:noProof/>
                <w:sz w:val="22"/>
                <w:lang w:eastAsia="cs-CZ"/>
              </w:rPr>
              <w:tab/>
            </w:r>
            <w:r w:rsidRPr="0088787D">
              <w:rPr>
                <w:rStyle w:val="Hypertextovodkaz"/>
                <w:noProof/>
              </w:rPr>
              <w:t>Punitive damages a aggravated damages</w:t>
            </w:r>
            <w:r>
              <w:rPr>
                <w:noProof/>
                <w:webHidden/>
              </w:rPr>
              <w:tab/>
            </w:r>
            <w:r>
              <w:rPr>
                <w:noProof/>
                <w:webHidden/>
              </w:rPr>
              <w:fldChar w:fldCharType="begin"/>
            </w:r>
            <w:r>
              <w:rPr>
                <w:noProof/>
                <w:webHidden/>
              </w:rPr>
              <w:instrText xml:space="preserve"> PAGEREF _Toc446276270 \h </w:instrText>
            </w:r>
            <w:r>
              <w:rPr>
                <w:noProof/>
                <w:webHidden/>
              </w:rPr>
            </w:r>
            <w:r>
              <w:rPr>
                <w:noProof/>
                <w:webHidden/>
              </w:rPr>
              <w:fldChar w:fldCharType="separate"/>
            </w:r>
            <w:r>
              <w:rPr>
                <w:noProof/>
                <w:webHidden/>
              </w:rPr>
              <w:t>40</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71" w:history="1">
            <w:r w:rsidRPr="0088787D">
              <w:rPr>
                <w:rStyle w:val="Hypertextovodkaz"/>
                <w:noProof/>
              </w:rPr>
              <w:t>5.5.</w:t>
            </w:r>
            <w:r>
              <w:rPr>
                <w:rFonts w:asciiTheme="minorHAnsi" w:eastAsiaTheme="minorEastAsia" w:hAnsiTheme="minorHAnsi"/>
                <w:noProof/>
                <w:sz w:val="22"/>
                <w:lang w:eastAsia="cs-CZ"/>
              </w:rPr>
              <w:tab/>
            </w:r>
            <w:r w:rsidRPr="0088787D">
              <w:rPr>
                <w:rStyle w:val="Hypertextovodkaz"/>
                <w:noProof/>
              </w:rPr>
              <w:t>Kritéria dle PETL</w:t>
            </w:r>
            <w:r>
              <w:rPr>
                <w:noProof/>
                <w:webHidden/>
              </w:rPr>
              <w:tab/>
            </w:r>
            <w:r>
              <w:rPr>
                <w:noProof/>
                <w:webHidden/>
              </w:rPr>
              <w:fldChar w:fldCharType="begin"/>
            </w:r>
            <w:r>
              <w:rPr>
                <w:noProof/>
                <w:webHidden/>
              </w:rPr>
              <w:instrText xml:space="preserve"> PAGEREF _Toc446276271 \h </w:instrText>
            </w:r>
            <w:r>
              <w:rPr>
                <w:noProof/>
                <w:webHidden/>
              </w:rPr>
            </w:r>
            <w:r>
              <w:rPr>
                <w:noProof/>
                <w:webHidden/>
              </w:rPr>
              <w:fldChar w:fldCharType="separate"/>
            </w:r>
            <w:r>
              <w:rPr>
                <w:noProof/>
                <w:webHidden/>
              </w:rPr>
              <w:t>43</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72" w:history="1">
            <w:r w:rsidRPr="0088787D">
              <w:rPr>
                <w:rStyle w:val="Hypertextovodkaz"/>
                <w:noProof/>
              </w:rPr>
              <w:t>5.6.</w:t>
            </w:r>
            <w:r>
              <w:rPr>
                <w:rFonts w:asciiTheme="minorHAnsi" w:eastAsiaTheme="minorEastAsia" w:hAnsiTheme="minorHAnsi"/>
                <w:noProof/>
                <w:sz w:val="22"/>
                <w:lang w:eastAsia="cs-CZ"/>
              </w:rPr>
              <w:tab/>
            </w:r>
            <w:r w:rsidRPr="0088787D">
              <w:rPr>
                <w:rStyle w:val="Hypertextovodkaz"/>
                <w:noProof/>
              </w:rPr>
              <w:t>Trvání bolesti</w:t>
            </w:r>
            <w:r>
              <w:rPr>
                <w:noProof/>
                <w:webHidden/>
              </w:rPr>
              <w:tab/>
            </w:r>
            <w:r>
              <w:rPr>
                <w:noProof/>
                <w:webHidden/>
              </w:rPr>
              <w:fldChar w:fldCharType="begin"/>
            </w:r>
            <w:r>
              <w:rPr>
                <w:noProof/>
                <w:webHidden/>
              </w:rPr>
              <w:instrText xml:space="preserve"> PAGEREF _Toc446276272 \h </w:instrText>
            </w:r>
            <w:r>
              <w:rPr>
                <w:noProof/>
                <w:webHidden/>
              </w:rPr>
            </w:r>
            <w:r>
              <w:rPr>
                <w:noProof/>
                <w:webHidden/>
              </w:rPr>
              <w:fldChar w:fldCharType="separate"/>
            </w:r>
            <w:r>
              <w:rPr>
                <w:noProof/>
                <w:webHidden/>
              </w:rPr>
              <w:t>45</w:t>
            </w:r>
            <w:r>
              <w:rPr>
                <w:noProof/>
                <w:webHidden/>
              </w:rPr>
              <w:fldChar w:fldCharType="end"/>
            </w:r>
          </w:hyperlink>
        </w:p>
        <w:p w:rsidR="006F35EE" w:rsidRDefault="006F35EE">
          <w:pPr>
            <w:pStyle w:val="Obsah2"/>
            <w:tabs>
              <w:tab w:val="left" w:pos="1320"/>
              <w:tab w:val="right" w:leader="dot" w:pos="9061"/>
            </w:tabs>
            <w:rPr>
              <w:rFonts w:asciiTheme="minorHAnsi" w:eastAsiaTheme="minorEastAsia" w:hAnsiTheme="minorHAnsi"/>
              <w:noProof/>
              <w:sz w:val="22"/>
              <w:lang w:eastAsia="cs-CZ"/>
            </w:rPr>
          </w:pPr>
          <w:hyperlink w:anchor="_Toc446276273" w:history="1">
            <w:r w:rsidRPr="0088787D">
              <w:rPr>
                <w:rStyle w:val="Hypertextovodkaz"/>
                <w:noProof/>
              </w:rPr>
              <w:t>5.7.</w:t>
            </w:r>
            <w:r>
              <w:rPr>
                <w:rFonts w:asciiTheme="minorHAnsi" w:eastAsiaTheme="minorEastAsia" w:hAnsiTheme="minorHAnsi"/>
                <w:noProof/>
                <w:sz w:val="22"/>
                <w:lang w:eastAsia="cs-CZ"/>
              </w:rPr>
              <w:tab/>
            </w:r>
            <w:r w:rsidRPr="0088787D">
              <w:rPr>
                <w:rStyle w:val="Hypertextovodkaz"/>
                <w:noProof/>
              </w:rPr>
              <w:t>Stanovení minimální a horní hranice náhrady</w:t>
            </w:r>
            <w:r>
              <w:rPr>
                <w:noProof/>
                <w:webHidden/>
              </w:rPr>
              <w:tab/>
            </w:r>
            <w:r>
              <w:rPr>
                <w:noProof/>
                <w:webHidden/>
              </w:rPr>
              <w:fldChar w:fldCharType="begin"/>
            </w:r>
            <w:r>
              <w:rPr>
                <w:noProof/>
                <w:webHidden/>
              </w:rPr>
              <w:instrText xml:space="preserve"> PAGEREF _Toc446276273 \h </w:instrText>
            </w:r>
            <w:r>
              <w:rPr>
                <w:noProof/>
                <w:webHidden/>
              </w:rPr>
            </w:r>
            <w:r>
              <w:rPr>
                <w:noProof/>
                <w:webHidden/>
              </w:rPr>
              <w:fldChar w:fldCharType="separate"/>
            </w:r>
            <w:r>
              <w:rPr>
                <w:noProof/>
                <w:webHidden/>
              </w:rPr>
              <w:t>45</w:t>
            </w:r>
            <w:r>
              <w:rPr>
                <w:noProof/>
                <w:webHidden/>
              </w:rPr>
              <w:fldChar w:fldCharType="end"/>
            </w:r>
          </w:hyperlink>
        </w:p>
        <w:p w:rsidR="006F35EE" w:rsidRDefault="006F35EE">
          <w:pPr>
            <w:pStyle w:val="Obsah1"/>
            <w:tabs>
              <w:tab w:val="left" w:pos="880"/>
              <w:tab w:val="right" w:leader="dot" w:pos="9061"/>
            </w:tabs>
            <w:rPr>
              <w:rFonts w:asciiTheme="minorHAnsi" w:eastAsiaTheme="minorEastAsia" w:hAnsiTheme="minorHAnsi"/>
              <w:noProof/>
              <w:sz w:val="22"/>
              <w:lang w:eastAsia="cs-CZ"/>
            </w:rPr>
          </w:pPr>
          <w:hyperlink w:anchor="_Toc446276274" w:history="1">
            <w:r w:rsidRPr="0088787D">
              <w:rPr>
                <w:rStyle w:val="Hypertextovodkaz"/>
                <w:noProof/>
              </w:rPr>
              <w:t>6.</w:t>
            </w:r>
            <w:r>
              <w:rPr>
                <w:rFonts w:asciiTheme="minorHAnsi" w:eastAsiaTheme="minorEastAsia" w:hAnsiTheme="minorHAnsi"/>
                <w:noProof/>
                <w:sz w:val="22"/>
                <w:lang w:eastAsia="cs-CZ"/>
              </w:rPr>
              <w:tab/>
            </w:r>
            <w:r w:rsidRPr="0088787D">
              <w:rPr>
                <w:rStyle w:val="Hypertextovodkaz"/>
                <w:noProof/>
              </w:rPr>
              <w:t>Závěr</w:t>
            </w:r>
            <w:r>
              <w:rPr>
                <w:noProof/>
                <w:webHidden/>
              </w:rPr>
              <w:tab/>
            </w:r>
            <w:r>
              <w:rPr>
                <w:noProof/>
                <w:webHidden/>
              </w:rPr>
              <w:fldChar w:fldCharType="begin"/>
            </w:r>
            <w:r>
              <w:rPr>
                <w:noProof/>
                <w:webHidden/>
              </w:rPr>
              <w:instrText xml:space="preserve"> PAGEREF _Toc446276274 \h </w:instrText>
            </w:r>
            <w:r>
              <w:rPr>
                <w:noProof/>
                <w:webHidden/>
              </w:rPr>
            </w:r>
            <w:r>
              <w:rPr>
                <w:noProof/>
                <w:webHidden/>
              </w:rPr>
              <w:fldChar w:fldCharType="separate"/>
            </w:r>
            <w:r>
              <w:rPr>
                <w:noProof/>
                <w:webHidden/>
              </w:rPr>
              <w:t>48</w:t>
            </w:r>
            <w:r>
              <w:rPr>
                <w:noProof/>
                <w:webHidden/>
              </w:rPr>
              <w:fldChar w:fldCharType="end"/>
            </w:r>
          </w:hyperlink>
        </w:p>
        <w:p w:rsidR="006F35EE" w:rsidRDefault="006F35EE">
          <w:pPr>
            <w:pStyle w:val="Obsah1"/>
            <w:tabs>
              <w:tab w:val="right" w:leader="dot" w:pos="9061"/>
            </w:tabs>
            <w:rPr>
              <w:rFonts w:asciiTheme="minorHAnsi" w:eastAsiaTheme="minorEastAsia" w:hAnsiTheme="minorHAnsi"/>
              <w:noProof/>
              <w:sz w:val="22"/>
              <w:lang w:eastAsia="cs-CZ"/>
            </w:rPr>
          </w:pPr>
          <w:hyperlink w:anchor="_Toc446276275" w:history="1">
            <w:r w:rsidRPr="0088787D">
              <w:rPr>
                <w:rStyle w:val="Hypertextovodkaz"/>
                <w:noProof/>
              </w:rPr>
              <w:t>Bibliografie</w:t>
            </w:r>
            <w:r>
              <w:rPr>
                <w:noProof/>
                <w:webHidden/>
              </w:rPr>
              <w:tab/>
            </w:r>
            <w:r>
              <w:rPr>
                <w:noProof/>
                <w:webHidden/>
              </w:rPr>
              <w:fldChar w:fldCharType="begin"/>
            </w:r>
            <w:r>
              <w:rPr>
                <w:noProof/>
                <w:webHidden/>
              </w:rPr>
              <w:instrText xml:space="preserve"> PAGEREF _Toc446276275 \h </w:instrText>
            </w:r>
            <w:r>
              <w:rPr>
                <w:noProof/>
                <w:webHidden/>
              </w:rPr>
            </w:r>
            <w:r>
              <w:rPr>
                <w:noProof/>
                <w:webHidden/>
              </w:rPr>
              <w:fldChar w:fldCharType="separate"/>
            </w:r>
            <w:r>
              <w:rPr>
                <w:noProof/>
                <w:webHidden/>
              </w:rPr>
              <w:t>51</w:t>
            </w:r>
            <w:r>
              <w:rPr>
                <w:noProof/>
                <w:webHidden/>
              </w:rPr>
              <w:fldChar w:fldCharType="end"/>
            </w:r>
          </w:hyperlink>
        </w:p>
        <w:p w:rsidR="006F35EE" w:rsidRDefault="006F35EE">
          <w:pPr>
            <w:pStyle w:val="Obsah1"/>
            <w:tabs>
              <w:tab w:val="right" w:leader="dot" w:pos="9061"/>
            </w:tabs>
            <w:rPr>
              <w:rFonts w:asciiTheme="minorHAnsi" w:eastAsiaTheme="minorEastAsia" w:hAnsiTheme="minorHAnsi"/>
              <w:noProof/>
              <w:sz w:val="22"/>
              <w:lang w:eastAsia="cs-CZ"/>
            </w:rPr>
          </w:pPr>
          <w:hyperlink w:anchor="_Toc446276276" w:history="1">
            <w:r w:rsidRPr="0088787D">
              <w:rPr>
                <w:rStyle w:val="Hypertextovodkaz"/>
                <w:noProof/>
              </w:rPr>
              <w:t>Anotace/ Summary</w:t>
            </w:r>
            <w:r>
              <w:rPr>
                <w:noProof/>
                <w:webHidden/>
              </w:rPr>
              <w:tab/>
            </w:r>
            <w:r>
              <w:rPr>
                <w:noProof/>
                <w:webHidden/>
              </w:rPr>
              <w:fldChar w:fldCharType="begin"/>
            </w:r>
            <w:r>
              <w:rPr>
                <w:noProof/>
                <w:webHidden/>
              </w:rPr>
              <w:instrText xml:space="preserve"> PAGEREF _Toc446276276 \h </w:instrText>
            </w:r>
            <w:r>
              <w:rPr>
                <w:noProof/>
                <w:webHidden/>
              </w:rPr>
            </w:r>
            <w:r>
              <w:rPr>
                <w:noProof/>
                <w:webHidden/>
              </w:rPr>
              <w:fldChar w:fldCharType="separate"/>
            </w:r>
            <w:r>
              <w:rPr>
                <w:noProof/>
                <w:webHidden/>
              </w:rPr>
              <w:t>56</w:t>
            </w:r>
            <w:r>
              <w:rPr>
                <w:noProof/>
                <w:webHidden/>
              </w:rPr>
              <w:fldChar w:fldCharType="end"/>
            </w:r>
          </w:hyperlink>
        </w:p>
        <w:p w:rsidR="006F35EE" w:rsidRDefault="006F35EE">
          <w:pPr>
            <w:pStyle w:val="Obsah1"/>
            <w:tabs>
              <w:tab w:val="right" w:leader="dot" w:pos="9061"/>
            </w:tabs>
            <w:rPr>
              <w:rFonts w:asciiTheme="minorHAnsi" w:eastAsiaTheme="minorEastAsia" w:hAnsiTheme="minorHAnsi"/>
              <w:noProof/>
              <w:sz w:val="22"/>
              <w:lang w:eastAsia="cs-CZ"/>
            </w:rPr>
          </w:pPr>
          <w:hyperlink w:anchor="_Toc446276277" w:history="1">
            <w:r w:rsidRPr="0088787D">
              <w:rPr>
                <w:rStyle w:val="Hypertextovodkaz"/>
                <w:noProof/>
              </w:rPr>
              <w:t>Klíčová slova/</w:t>
            </w:r>
            <w:r w:rsidRPr="0088787D">
              <w:rPr>
                <w:rStyle w:val="Hypertextovodkaz"/>
                <w:rFonts w:cstheme="minorHAnsi"/>
                <w:noProof/>
              </w:rPr>
              <w:t xml:space="preserve"> Key words</w:t>
            </w:r>
            <w:r>
              <w:rPr>
                <w:noProof/>
                <w:webHidden/>
              </w:rPr>
              <w:tab/>
            </w:r>
            <w:r>
              <w:rPr>
                <w:noProof/>
                <w:webHidden/>
              </w:rPr>
              <w:fldChar w:fldCharType="begin"/>
            </w:r>
            <w:r>
              <w:rPr>
                <w:noProof/>
                <w:webHidden/>
              </w:rPr>
              <w:instrText xml:space="preserve"> PAGEREF _Toc446276277 \h </w:instrText>
            </w:r>
            <w:r>
              <w:rPr>
                <w:noProof/>
                <w:webHidden/>
              </w:rPr>
            </w:r>
            <w:r>
              <w:rPr>
                <w:noProof/>
                <w:webHidden/>
              </w:rPr>
              <w:fldChar w:fldCharType="separate"/>
            </w:r>
            <w:r>
              <w:rPr>
                <w:noProof/>
                <w:webHidden/>
              </w:rPr>
              <w:t>57</w:t>
            </w:r>
            <w:r>
              <w:rPr>
                <w:noProof/>
                <w:webHidden/>
              </w:rPr>
              <w:fldChar w:fldCharType="end"/>
            </w:r>
          </w:hyperlink>
        </w:p>
        <w:p w:rsidR="0052091E" w:rsidRPr="007376DB" w:rsidRDefault="00B05F98">
          <w:pPr>
            <w:rPr>
              <w:rFonts w:cstheme="minorHAnsi"/>
              <w:szCs w:val="24"/>
            </w:rPr>
          </w:pPr>
          <w:r w:rsidRPr="007376DB">
            <w:rPr>
              <w:rFonts w:cstheme="minorHAnsi"/>
              <w:szCs w:val="24"/>
            </w:rPr>
            <w:fldChar w:fldCharType="end"/>
          </w:r>
        </w:p>
      </w:sdtContent>
    </w:sdt>
    <w:p w:rsidR="00836265" w:rsidRPr="007376DB" w:rsidRDefault="00836265">
      <w:pPr>
        <w:spacing w:line="276" w:lineRule="auto"/>
        <w:ind w:firstLine="0"/>
        <w:contextualSpacing w:val="0"/>
        <w:jc w:val="left"/>
        <w:rPr>
          <w:rFonts w:cstheme="minorHAnsi"/>
          <w:b/>
          <w:sz w:val="22"/>
        </w:rPr>
      </w:pPr>
      <w:r w:rsidRPr="007376DB">
        <w:rPr>
          <w:rFonts w:cstheme="minorHAnsi"/>
          <w:b/>
          <w:sz w:val="22"/>
        </w:rPr>
        <w:br w:type="page"/>
      </w:r>
    </w:p>
    <w:p w:rsidR="000A2371" w:rsidRPr="007376DB" w:rsidRDefault="000A2371" w:rsidP="00126387">
      <w:pPr>
        <w:ind w:firstLine="0"/>
        <w:rPr>
          <w:rFonts w:cstheme="minorHAnsi"/>
          <w:b/>
          <w:sz w:val="22"/>
        </w:rPr>
      </w:pPr>
      <w:r w:rsidRPr="007376DB">
        <w:rPr>
          <w:rFonts w:cstheme="minorHAnsi"/>
          <w:b/>
          <w:sz w:val="22"/>
        </w:rPr>
        <w:lastRenderedPageBreak/>
        <w:t>Seznam použitých zkratek</w:t>
      </w:r>
    </w:p>
    <w:p w:rsidR="001B16F7" w:rsidRPr="007376DB" w:rsidRDefault="001B16F7" w:rsidP="0050026B">
      <w:pPr>
        <w:ind w:left="4950" w:hanging="4950"/>
        <w:rPr>
          <w:rFonts w:cstheme="minorHAnsi"/>
          <w:b/>
          <w:sz w:val="22"/>
        </w:rPr>
      </w:pPr>
      <w:r w:rsidRPr="007376DB">
        <w:rPr>
          <w:rFonts w:cstheme="minorHAnsi"/>
          <w:b/>
          <w:sz w:val="22"/>
        </w:rPr>
        <w:t>Důvodová zpráva</w:t>
      </w:r>
      <w:r w:rsidRPr="007376DB">
        <w:rPr>
          <w:rFonts w:cstheme="minorHAnsi"/>
          <w:b/>
          <w:sz w:val="22"/>
        </w:rPr>
        <w:tab/>
      </w:r>
      <w:r w:rsidRPr="007376DB">
        <w:rPr>
          <w:rFonts w:cstheme="minorHAnsi"/>
          <w:b/>
          <w:sz w:val="22"/>
        </w:rPr>
        <w:tab/>
      </w:r>
      <w:r w:rsidR="007B2C67" w:rsidRPr="007376DB">
        <w:rPr>
          <w:rFonts w:cstheme="minorHAnsi"/>
          <w:sz w:val="22"/>
        </w:rPr>
        <w:t>Důvodová zpráva k N</w:t>
      </w:r>
      <w:r w:rsidRPr="007376DB">
        <w:rPr>
          <w:rFonts w:cstheme="minorHAnsi"/>
          <w:sz w:val="22"/>
        </w:rPr>
        <w:t>ovému občanskému zákoníku v konsolidovaném znění z roku 2012</w:t>
      </w:r>
      <w:r w:rsidR="00C56F05" w:rsidRPr="007376DB">
        <w:rPr>
          <w:rFonts w:cstheme="minorHAnsi"/>
          <w:sz w:val="22"/>
        </w:rPr>
        <w:t>.</w:t>
      </w:r>
    </w:p>
    <w:p w:rsidR="001B16F7" w:rsidRPr="007376DB" w:rsidRDefault="001B16F7" w:rsidP="0050026B">
      <w:pPr>
        <w:ind w:left="4950" w:hanging="4950"/>
        <w:rPr>
          <w:rFonts w:cstheme="minorHAnsi"/>
          <w:b/>
          <w:sz w:val="22"/>
        </w:rPr>
      </w:pPr>
      <w:r w:rsidRPr="007376DB">
        <w:rPr>
          <w:rFonts w:cstheme="minorHAnsi"/>
          <w:b/>
          <w:sz w:val="22"/>
        </w:rPr>
        <w:t xml:space="preserve">Metodika </w:t>
      </w:r>
      <w:r w:rsidRPr="007376DB">
        <w:rPr>
          <w:rFonts w:cstheme="minorHAnsi"/>
          <w:b/>
          <w:sz w:val="22"/>
        </w:rPr>
        <w:tab/>
      </w:r>
      <w:r w:rsidRPr="007376DB">
        <w:rPr>
          <w:rFonts w:cstheme="minorHAnsi"/>
          <w:b/>
          <w:sz w:val="22"/>
        </w:rPr>
        <w:tab/>
      </w:r>
      <w:r w:rsidRPr="007376DB">
        <w:rPr>
          <w:rFonts w:cstheme="minorHAnsi"/>
          <w:sz w:val="22"/>
          <w:shd w:val="clear" w:color="auto" w:fill="FFFFFF"/>
        </w:rPr>
        <w:t>Metodika k náhradě nemajetkové újmy na zdraví, kterou vzal na vědomí Nejvyšší soud České republiky dne 12. 3. 2014</w:t>
      </w:r>
      <w:r w:rsidR="00C56F05" w:rsidRPr="007376DB">
        <w:rPr>
          <w:rFonts w:cstheme="minorHAnsi"/>
          <w:sz w:val="22"/>
          <w:shd w:val="clear" w:color="auto" w:fill="FFFFFF"/>
        </w:rPr>
        <w:t>.</w:t>
      </w:r>
    </w:p>
    <w:p w:rsidR="001B16F7" w:rsidRPr="007376DB" w:rsidRDefault="007B2C67" w:rsidP="0050026B">
      <w:pPr>
        <w:ind w:left="4950" w:hanging="4950"/>
        <w:rPr>
          <w:rFonts w:cstheme="minorHAnsi"/>
          <w:b/>
          <w:sz w:val="22"/>
        </w:rPr>
      </w:pPr>
      <w:r w:rsidRPr="007376DB">
        <w:rPr>
          <w:rFonts w:cstheme="minorHAnsi"/>
          <w:b/>
          <w:sz w:val="22"/>
        </w:rPr>
        <w:t>Starý o</w:t>
      </w:r>
      <w:r w:rsidR="001B16F7" w:rsidRPr="007376DB">
        <w:rPr>
          <w:rFonts w:cstheme="minorHAnsi"/>
          <w:b/>
          <w:sz w:val="22"/>
        </w:rPr>
        <w:t>bčanský zákoník (OZ)</w:t>
      </w:r>
      <w:r w:rsidR="001B16F7" w:rsidRPr="007376DB">
        <w:rPr>
          <w:rFonts w:cstheme="minorHAnsi"/>
          <w:b/>
          <w:sz w:val="22"/>
        </w:rPr>
        <w:tab/>
      </w:r>
      <w:r w:rsidR="001B16F7" w:rsidRPr="007376DB">
        <w:rPr>
          <w:rFonts w:cstheme="minorHAnsi"/>
          <w:b/>
          <w:sz w:val="22"/>
        </w:rPr>
        <w:tab/>
      </w:r>
      <w:r w:rsidR="009A1B1C" w:rsidRPr="007376DB">
        <w:rPr>
          <w:rFonts w:cstheme="minorHAnsi"/>
          <w:sz w:val="22"/>
        </w:rPr>
        <w:t>Z</w:t>
      </w:r>
      <w:r w:rsidR="001B16F7" w:rsidRPr="007376DB">
        <w:rPr>
          <w:rFonts w:cstheme="minorHAnsi"/>
          <w:sz w:val="22"/>
        </w:rPr>
        <w:t>ákon č. 40/1964 Sb., občanský zákoník, ve znění pozdějších předpisů</w:t>
      </w:r>
      <w:r w:rsidR="00C56F05" w:rsidRPr="007376DB">
        <w:rPr>
          <w:rFonts w:cstheme="minorHAnsi"/>
          <w:sz w:val="22"/>
        </w:rPr>
        <w:t>.</w:t>
      </w:r>
    </w:p>
    <w:p w:rsidR="001B16F7" w:rsidRPr="007376DB" w:rsidRDefault="001B16F7" w:rsidP="0050026B">
      <w:pPr>
        <w:ind w:left="4950" w:hanging="4950"/>
        <w:rPr>
          <w:rFonts w:cstheme="minorHAnsi"/>
          <w:b/>
          <w:sz w:val="22"/>
        </w:rPr>
      </w:pPr>
      <w:r w:rsidRPr="007376DB">
        <w:rPr>
          <w:rFonts w:cstheme="minorHAnsi"/>
          <w:b/>
          <w:sz w:val="22"/>
        </w:rPr>
        <w:t>Nový občanský zákoník (NOZ)</w:t>
      </w:r>
      <w:r w:rsidRPr="007376DB">
        <w:rPr>
          <w:rFonts w:cstheme="minorHAnsi"/>
          <w:b/>
          <w:sz w:val="22"/>
        </w:rPr>
        <w:tab/>
      </w:r>
      <w:r w:rsidRPr="007376DB">
        <w:rPr>
          <w:rFonts w:cstheme="minorHAnsi"/>
          <w:b/>
          <w:sz w:val="22"/>
        </w:rPr>
        <w:tab/>
      </w:r>
      <w:r w:rsidR="009A1B1C" w:rsidRPr="007376DB">
        <w:rPr>
          <w:rFonts w:cstheme="minorHAnsi"/>
          <w:sz w:val="22"/>
        </w:rPr>
        <w:t>Z</w:t>
      </w:r>
      <w:r w:rsidR="007B6B54" w:rsidRPr="007376DB">
        <w:rPr>
          <w:rFonts w:cstheme="minorHAnsi"/>
          <w:sz w:val="22"/>
        </w:rPr>
        <w:t>ákon č. 82/2012 Sb.</w:t>
      </w:r>
      <w:r w:rsidR="0050026B" w:rsidRPr="007376DB">
        <w:rPr>
          <w:rFonts w:cstheme="minorHAnsi"/>
          <w:sz w:val="22"/>
        </w:rPr>
        <w:t>, občanský zákoník, ve znění pozdějších předpisů</w:t>
      </w:r>
      <w:r w:rsidR="00C56F05" w:rsidRPr="007376DB">
        <w:rPr>
          <w:rFonts w:cstheme="minorHAnsi"/>
          <w:sz w:val="22"/>
        </w:rPr>
        <w:t>.</w:t>
      </w:r>
    </w:p>
    <w:p w:rsidR="001B16F7" w:rsidRPr="007376DB" w:rsidRDefault="001B16F7" w:rsidP="0050026B">
      <w:pPr>
        <w:ind w:left="4950" w:hanging="4950"/>
        <w:rPr>
          <w:rFonts w:cstheme="minorHAnsi"/>
          <w:b/>
          <w:sz w:val="22"/>
        </w:rPr>
      </w:pPr>
      <w:r w:rsidRPr="007376DB">
        <w:rPr>
          <w:rFonts w:cstheme="minorHAnsi"/>
          <w:b/>
          <w:sz w:val="22"/>
        </w:rPr>
        <w:t>Zákoník práce (ZP)</w:t>
      </w:r>
      <w:r w:rsidR="0050026B" w:rsidRPr="007376DB">
        <w:rPr>
          <w:rFonts w:cstheme="minorHAnsi"/>
          <w:b/>
          <w:sz w:val="22"/>
        </w:rPr>
        <w:tab/>
      </w:r>
      <w:r w:rsidR="0050026B" w:rsidRPr="007376DB">
        <w:rPr>
          <w:rFonts w:cstheme="minorHAnsi"/>
          <w:b/>
          <w:sz w:val="22"/>
        </w:rPr>
        <w:tab/>
      </w:r>
      <w:r w:rsidR="009A1B1C" w:rsidRPr="007376DB">
        <w:rPr>
          <w:rFonts w:cstheme="minorHAnsi"/>
          <w:sz w:val="22"/>
        </w:rPr>
        <w:t>Z</w:t>
      </w:r>
      <w:r w:rsidR="0050026B" w:rsidRPr="007376DB">
        <w:rPr>
          <w:rFonts w:cstheme="minorHAnsi"/>
          <w:sz w:val="22"/>
        </w:rPr>
        <w:t>ákon č. 262/2006 Sb., zákoník práce, ve znění pozdějších předpisů</w:t>
      </w:r>
      <w:r w:rsidR="00C56F05" w:rsidRPr="007376DB">
        <w:rPr>
          <w:rFonts w:cstheme="minorHAnsi"/>
          <w:sz w:val="22"/>
        </w:rPr>
        <w:t>.</w:t>
      </w:r>
    </w:p>
    <w:p w:rsidR="001B16F7" w:rsidRPr="007376DB" w:rsidRDefault="001B16F7" w:rsidP="0050026B">
      <w:pPr>
        <w:ind w:left="4950" w:hanging="4950"/>
        <w:rPr>
          <w:rFonts w:cstheme="minorHAnsi"/>
          <w:b/>
          <w:sz w:val="22"/>
        </w:rPr>
      </w:pPr>
      <w:r w:rsidRPr="007376DB">
        <w:rPr>
          <w:rFonts w:cstheme="minorHAnsi"/>
          <w:b/>
          <w:sz w:val="22"/>
        </w:rPr>
        <w:t>Občanský soudní řád (OSŘ)</w:t>
      </w:r>
      <w:r w:rsidR="0050026B" w:rsidRPr="007376DB">
        <w:rPr>
          <w:rFonts w:cstheme="minorHAnsi"/>
          <w:b/>
          <w:sz w:val="22"/>
        </w:rPr>
        <w:tab/>
      </w:r>
      <w:r w:rsidR="0050026B" w:rsidRPr="007376DB">
        <w:rPr>
          <w:rFonts w:cstheme="minorHAnsi"/>
          <w:b/>
          <w:sz w:val="22"/>
        </w:rPr>
        <w:tab/>
      </w:r>
      <w:r w:rsidR="009A1B1C" w:rsidRPr="007376DB">
        <w:rPr>
          <w:rFonts w:cstheme="minorHAnsi"/>
          <w:sz w:val="22"/>
        </w:rPr>
        <w:t>Z</w:t>
      </w:r>
      <w:r w:rsidR="0050026B" w:rsidRPr="007376DB">
        <w:rPr>
          <w:rFonts w:cstheme="minorHAnsi"/>
          <w:sz w:val="22"/>
        </w:rPr>
        <w:t>ákon č. 99/1963 Sb., občanský soudní řád, ve znění pozdějších předpisů</w:t>
      </w:r>
      <w:r w:rsidR="00C56F05" w:rsidRPr="007376DB">
        <w:rPr>
          <w:rFonts w:cstheme="minorHAnsi"/>
          <w:sz w:val="22"/>
        </w:rPr>
        <w:t>.</w:t>
      </w:r>
    </w:p>
    <w:p w:rsidR="001B16F7" w:rsidRPr="007376DB" w:rsidRDefault="001B16F7" w:rsidP="0050026B">
      <w:pPr>
        <w:ind w:left="4950" w:hanging="4950"/>
        <w:rPr>
          <w:rFonts w:cstheme="minorHAnsi"/>
          <w:b/>
          <w:sz w:val="22"/>
        </w:rPr>
      </w:pPr>
      <w:r w:rsidRPr="007376DB">
        <w:rPr>
          <w:rFonts w:cstheme="minorHAnsi"/>
          <w:b/>
          <w:sz w:val="22"/>
        </w:rPr>
        <w:t>PETL</w:t>
      </w:r>
      <w:r w:rsidR="0050026B" w:rsidRPr="007376DB">
        <w:rPr>
          <w:rFonts w:cstheme="minorHAnsi"/>
          <w:b/>
          <w:sz w:val="22"/>
        </w:rPr>
        <w:tab/>
      </w:r>
      <w:r w:rsidR="0050026B" w:rsidRPr="007376DB">
        <w:rPr>
          <w:rFonts w:cstheme="minorHAnsi"/>
          <w:sz w:val="22"/>
        </w:rPr>
        <w:tab/>
        <w:t>Pr</w:t>
      </w:r>
      <w:r w:rsidR="007B2C67" w:rsidRPr="007376DB">
        <w:rPr>
          <w:rFonts w:cstheme="minorHAnsi"/>
          <w:sz w:val="22"/>
        </w:rPr>
        <w:t>inciples of European Tort Law (P</w:t>
      </w:r>
      <w:r w:rsidR="0050026B" w:rsidRPr="007376DB">
        <w:rPr>
          <w:rFonts w:cstheme="minorHAnsi"/>
          <w:sz w:val="22"/>
        </w:rPr>
        <w:t>rincipy evropského deliktního práva)</w:t>
      </w:r>
      <w:r w:rsidR="00C56F05" w:rsidRPr="007376DB">
        <w:rPr>
          <w:rFonts w:cstheme="minorHAnsi"/>
          <w:sz w:val="22"/>
        </w:rPr>
        <w:t>.</w:t>
      </w:r>
    </w:p>
    <w:p w:rsidR="001B16F7" w:rsidRPr="007376DB" w:rsidRDefault="001B16F7" w:rsidP="0050026B">
      <w:pPr>
        <w:ind w:left="4950" w:hanging="4950"/>
        <w:rPr>
          <w:rFonts w:cstheme="minorHAnsi"/>
          <w:b/>
          <w:sz w:val="22"/>
        </w:rPr>
      </w:pPr>
      <w:r w:rsidRPr="007376DB">
        <w:rPr>
          <w:rFonts w:cstheme="minorHAnsi"/>
          <w:b/>
          <w:sz w:val="22"/>
        </w:rPr>
        <w:t>Ústava</w:t>
      </w:r>
      <w:r w:rsidR="0050026B" w:rsidRPr="007376DB">
        <w:rPr>
          <w:rFonts w:cstheme="minorHAnsi"/>
          <w:b/>
          <w:sz w:val="22"/>
        </w:rPr>
        <w:tab/>
      </w:r>
      <w:r w:rsidR="0050026B" w:rsidRPr="007376DB">
        <w:rPr>
          <w:rFonts w:cstheme="minorHAnsi"/>
          <w:b/>
          <w:sz w:val="22"/>
        </w:rPr>
        <w:tab/>
      </w:r>
      <w:r w:rsidR="009A1B1C" w:rsidRPr="007376DB">
        <w:rPr>
          <w:rFonts w:cstheme="minorHAnsi"/>
          <w:sz w:val="22"/>
        </w:rPr>
        <w:t>Ú</w:t>
      </w:r>
      <w:r w:rsidR="0050026B" w:rsidRPr="007376DB">
        <w:rPr>
          <w:rFonts w:cstheme="minorHAnsi"/>
          <w:sz w:val="22"/>
        </w:rPr>
        <w:t>stavní zákon č. 1/1993, Ústava ČR, ve znění pozdějších předpisů</w:t>
      </w:r>
      <w:r w:rsidR="00C56F05" w:rsidRPr="007376DB">
        <w:rPr>
          <w:rFonts w:cstheme="minorHAnsi"/>
          <w:sz w:val="22"/>
        </w:rPr>
        <w:t>.</w:t>
      </w:r>
    </w:p>
    <w:p w:rsidR="001B16F7" w:rsidRPr="007376DB" w:rsidRDefault="001B16F7" w:rsidP="00472774">
      <w:pPr>
        <w:ind w:left="4950" w:hanging="4950"/>
        <w:rPr>
          <w:rFonts w:cstheme="minorHAnsi"/>
          <w:b/>
          <w:sz w:val="22"/>
        </w:rPr>
      </w:pPr>
      <w:r w:rsidRPr="007376DB">
        <w:rPr>
          <w:rFonts w:cstheme="minorHAnsi"/>
          <w:b/>
          <w:sz w:val="22"/>
        </w:rPr>
        <w:t>Listina</w:t>
      </w:r>
      <w:r w:rsidR="0050026B" w:rsidRPr="007376DB">
        <w:rPr>
          <w:rFonts w:cstheme="minorHAnsi"/>
          <w:b/>
          <w:sz w:val="22"/>
        </w:rPr>
        <w:tab/>
      </w:r>
      <w:r w:rsidR="009A1B1C" w:rsidRPr="007376DB">
        <w:rPr>
          <w:rFonts w:cstheme="minorHAnsi"/>
          <w:sz w:val="22"/>
        </w:rPr>
        <w:tab/>
        <w:t>Ú</w:t>
      </w:r>
      <w:r w:rsidR="007B2C67" w:rsidRPr="007376DB">
        <w:rPr>
          <w:rFonts w:cstheme="minorHAnsi"/>
          <w:sz w:val="22"/>
        </w:rPr>
        <w:t>stavní zákon č. 2/1993, L</w:t>
      </w:r>
      <w:r w:rsidR="0050026B" w:rsidRPr="007376DB">
        <w:rPr>
          <w:rFonts w:cstheme="minorHAnsi"/>
          <w:sz w:val="22"/>
        </w:rPr>
        <w:t>istina základních práv a svobod</w:t>
      </w:r>
      <w:r w:rsidR="00472774" w:rsidRPr="007376DB">
        <w:rPr>
          <w:rFonts w:cstheme="minorHAnsi"/>
          <w:sz w:val="22"/>
        </w:rPr>
        <w:t>, ve znění pozdějších předpisů</w:t>
      </w:r>
      <w:r w:rsidR="00C56F05" w:rsidRPr="007376DB">
        <w:rPr>
          <w:rFonts w:cstheme="minorHAnsi"/>
          <w:sz w:val="22"/>
        </w:rPr>
        <w:t>.</w:t>
      </w:r>
    </w:p>
    <w:p w:rsidR="009A1B1C" w:rsidRPr="007376DB" w:rsidRDefault="000A2371" w:rsidP="009A1B1C">
      <w:pPr>
        <w:ind w:left="4950" w:hanging="4950"/>
        <w:rPr>
          <w:rFonts w:cstheme="minorHAnsi"/>
          <w:b/>
          <w:sz w:val="22"/>
        </w:rPr>
      </w:pPr>
      <w:r w:rsidRPr="007376DB">
        <w:rPr>
          <w:rFonts w:cstheme="minorHAnsi"/>
          <w:b/>
          <w:sz w:val="22"/>
        </w:rPr>
        <w:t>Odškodňovací</w:t>
      </w:r>
      <w:r w:rsidR="00B22FC3" w:rsidRPr="007376DB">
        <w:rPr>
          <w:rFonts w:cstheme="minorHAnsi"/>
          <w:b/>
          <w:sz w:val="22"/>
        </w:rPr>
        <w:t xml:space="preserve"> (bodová)</w:t>
      </w:r>
      <w:r w:rsidRPr="007376DB">
        <w:rPr>
          <w:rFonts w:cstheme="minorHAnsi"/>
          <w:b/>
          <w:sz w:val="22"/>
        </w:rPr>
        <w:t xml:space="preserve"> vyhláška</w:t>
      </w:r>
      <w:r w:rsidRPr="007376DB">
        <w:rPr>
          <w:rFonts w:cstheme="minorHAnsi"/>
          <w:b/>
          <w:sz w:val="22"/>
        </w:rPr>
        <w:tab/>
      </w:r>
      <w:r w:rsidRPr="007376DB">
        <w:rPr>
          <w:rFonts w:cstheme="minorHAnsi"/>
          <w:b/>
          <w:sz w:val="22"/>
        </w:rPr>
        <w:tab/>
      </w:r>
      <w:r w:rsidR="009A1B1C" w:rsidRPr="007376DB">
        <w:rPr>
          <w:rFonts w:cstheme="minorHAnsi"/>
          <w:sz w:val="22"/>
        </w:rPr>
        <w:t>V</w:t>
      </w:r>
      <w:r w:rsidRPr="007376DB">
        <w:rPr>
          <w:rFonts w:cstheme="minorHAnsi"/>
          <w:sz w:val="22"/>
        </w:rPr>
        <w:t xml:space="preserve">yhláška č. 440/2001 Sb., </w:t>
      </w:r>
      <w:r w:rsidRPr="007376DB">
        <w:rPr>
          <w:rFonts w:cstheme="minorHAnsi"/>
          <w:bCs/>
          <w:sz w:val="22"/>
          <w:shd w:val="clear" w:color="auto" w:fill="FFFFFF"/>
        </w:rPr>
        <w:t>o odškodnění bolesti a ztížení společenského uplatnění</w:t>
      </w:r>
      <w:r w:rsidR="00472774" w:rsidRPr="007376DB">
        <w:rPr>
          <w:rFonts w:cstheme="minorHAnsi"/>
          <w:bCs/>
          <w:sz w:val="22"/>
          <w:shd w:val="clear" w:color="auto" w:fill="FFFFFF"/>
        </w:rPr>
        <w:t xml:space="preserve">, </w:t>
      </w:r>
      <w:r w:rsidR="00472774" w:rsidRPr="007376DB">
        <w:rPr>
          <w:rFonts w:cstheme="minorHAnsi"/>
          <w:sz w:val="22"/>
        </w:rPr>
        <w:t>ve znění pozdějších předpisů</w:t>
      </w:r>
      <w:r w:rsidR="00C56F05" w:rsidRPr="007376DB">
        <w:rPr>
          <w:rFonts w:cstheme="minorHAnsi"/>
          <w:sz w:val="22"/>
        </w:rPr>
        <w:t>.</w:t>
      </w:r>
    </w:p>
    <w:p w:rsidR="009A1B1C" w:rsidRPr="007376DB" w:rsidRDefault="009A1B1C" w:rsidP="009A1B1C">
      <w:pPr>
        <w:ind w:left="4950" w:hanging="4950"/>
        <w:rPr>
          <w:rFonts w:cstheme="minorHAnsi"/>
          <w:b/>
          <w:sz w:val="22"/>
        </w:rPr>
      </w:pPr>
      <w:r w:rsidRPr="007376DB">
        <w:rPr>
          <w:rFonts w:cstheme="minorHAnsi"/>
          <w:b/>
          <w:sz w:val="22"/>
        </w:rPr>
        <w:t>Nařízení vlády č. 276/2015 Sb.</w:t>
      </w:r>
      <w:r w:rsidRPr="007376DB">
        <w:rPr>
          <w:rFonts w:cstheme="minorHAnsi"/>
          <w:b/>
          <w:sz w:val="22"/>
        </w:rPr>
        <w:tab/>
      </w:r>
      <w:r w:rsidRPr="007376DB">
        <w:rPr>
          <w:rFonts w:cstheme="minorHAnsi"/>
          <w:sz w:val="22"/>
        </w:rPr>
        <w:t>O odškodňování bolesti a ztížení společenského uplatnění způsobené úrazem nebo nemocí z povolání.</w:t>
      </w:r>
    </w:p>
    <w:p w:rsidR="007B2C67" w:rsidRPr="007376DB" w:rsidRDefault="007B2C67" w:rsidP="007B2C67">
      <w:pPr>
        <w:ind w:left="4950" w:hanging="4950"/>
        <w:rPr>
          <w:rFonts w:cstheme="minorHAnsi"/>
          <w:sz w:val="22"/>
        </w:rPr>
      </w:pPr>
      <w:r w:rsidRPr="007376DB">
        <w:rPr>
          <w:rFonts w:cstheme="minorHAnsi"/>
          <w:b/>
          <w:sz w:val="22"/>
        </w:rPr>
        <w:t>Úmluva</w:t>
      </w:r>
      <w:r w:rsidRPr="007376DB">
        <w:rPr>
          <w:rFonts w:cstheme="minorHAnsi"/>
          <w:sz w:val="22"/>
        </w:rPr>
        <w:tab/>
      </w:r>
      <w:r w:rsidRPr="007376DB">
        <w:rPr>
          <w:rFonts w:cstheme="minorHAnsi"/>
          <w:sz w:val="22"/>
        </w:rPr>
        <w:tab/>
        <w:t xml:space="preserve">Úmluva o ochraně lidských práv a základních svobod ve znění </w:t>
      </w:r>
      <w:r w:rsidR="00D95BAF" w:rsidRPr="007376DB">
        <w:rPr>
          <w:rFonts w:cstheme="minorHAnsi"/>
          <w:sz w:val="22"/>
        </w:rPr>
        <w:t>protokolů 3, 5, a 8.</w:t>
      </w:r>
      <w:r w:rsidRPr="007376DB">
        <w:rPr>
          <w:rFonts w:cstheme="minorHAnsi"/>
          <w:sz w:val="22"/>
        </w:rPr>
        <w:t xml:space="preserve"> Publikována pod č. 209/1992 Sb.</w:t>
      </w:r>
    </w:p>
    <w:p w:rsidR="009A1B1C" w:rsidRPr="007376DB" w:rsidRDefault="009A1B1C" w:rsidP="007B2C67">
      <w:pPr>
        <w:ind w:left="4950" w:hanging="4950"/>
        <w:rPr>
          <w:rFonts w:cstheme="minorHAnsi"/>
          <w:sz w:val="22"/>
        </w:rPr>
      </w:pPr>
      <w:r w:rsidRPr="007376DB">
        <w:rPr>
          <w:rFonts w:cstheme="minorHAnsi"/>
          <w:b/>
          <w:sz w:val="22"/>
        </w:rPr>
        <w:t>Nejvyšší soud, Ústavní soud</w:t>
      </w:r>
      <w:r w:rsidRPr="007376DB">
        <w:rPr>
          <w:rFonts w:cstheme="minorHAnsi"/>
          <w:sz w:val="22"/>
        </w:rPr>
        <w:tab/>
        <w:t>NS, ÚS</w:t>
      </w:r>
      <w:r w:rsidR="00C56F05" w:rsidRPr="007376DB">
        <w:rPr>
          <w:rFonts w:cstheme="minorHAnsi"/>
          <w:sz w:val="22"/>
        </w:rPr>
        <w:t>.</w:t>
      </w:r>
    </w:p>
    <w:p w:rsidR="007B2C67" w:rsidRPr="007376DB" w:rsidRDefault="009A1B1C" w:rsidP="00E36CE9">
      <w:pPr>
        <w:ind w:left="4950" w:hanging="4950"/>
        <w:rPr>
          <w:rFonts w:eastAsia="Times New Roman" w:cstheme="minorHAnsi"/>
          <w:b/>
          <w:bCs/>
          <w:kern w:val="36"/>
          <w:szCs w:val="24"/>
          <w:lang w:eastAsia="cs-CZ"/>
        </w:rPr>
      </w:pPr>
      <w:r w:rsidRPr="007376DB">
        <w:rPr>
          <w:rFonts w:cstheme="minorHAnsi"/>
          <w:b/>
          <w:sz w:val="22"/>
        </w:rPr>
        <w:t>ABGB</w:t>
      </w:r>
      <w:r w:rsidRPr="007376DB">
        <w:rPr>
          <w:rFonts w:cstheme="minorHAnsi"/>
          <w:b/>
          <w:sz w:val="22"/>
        </w:rPr>
        <w:tab/>
      </w:r>
      <w:r w:rsidRPr="007376DB">
        <w:rPr>
          <w:rFonts w:cstheme="minorHAnsi"/>
          <w:sz w:val="22"/>
        </w:rPr>
        <w:t>Allgemeines Bürgerliche</w:t>
      </w:r>
      <w:r w:rsidR="00C56F05" w:rsidRPr="007376DB">
        <w:rPr>
          <w:rFonts w:cstheme="minorHAnsi"/>
          <w:sz w:val="22"/>
        </w:rPr>
        <w:t>s</w:t>
      </w:r>
      <w:r w:rsidRPr="007376DB">
        <w:rPr>
          <w:rFonts w:cstheme="minorHAnsi"/>
          <w:sz w:val="22"/>
        </w:rPr>
        <w:t xml:space="preserve"> Gesetzbuch</w:t>
      </w:r>
      <w:r w:rsidR="00C56F05" w:rsidRPr="007376DB">
        <w:rPr>
          <w:rFonts w:cstheme="minorHAnsi"/>
          <w:sz w:val="22"/>
        </w:rPr>
        <w:t xml:space="preserve">, JGS </w:t>
      </w:r>
      <w:r w:rsidR="00881044" w:rsidRPr="007376DB">
        <w:rPr>
          <w:rFonts w:cstheme="minorHAnsi"/>
          <w:sz w:val="22"/>
        </w:rPr>
        <w:t>č</w:t>
      </w:r>
      <w:r w:rsidR="00C56F05" w:rsidRPr="007376DB">
        <w:rPr>
          <w:rFonts w:cstheme="minorHAnsi"/>
          <w:sz w:val="22"/>
        </w:rPr>
        <w:t>. 946/1811, obecný občanský zákoník Rakouska</w:t>
      </w:r>
      <w:r w:rsidR="00513FB5" w:rsidRPr="007376DB">
        <w:rPr>
          <w:rFonts w:cstheme="minorHAnsi"/>
          <w:sz w:val="22"/>
        </w:rPr>
        <w:t>.</w:t>
      </w:r>
      <w:r w:rsidR="00EE60AE" w:rsidRPr="007376DB">
        <w:rPr>
          <w:rFonts w:cstheme="minorHAnsi"/>
          <w:b/>
          <w:sz w:val="22"/>
        </w:rPr>
        <w:tab/>
      </w:r>
      <w:r w:rsidR="007B2C67" w:rsidRPr="007376DB">
        <w:rPr>
          <w:rFonts w:eastAsia="Times New Roman" w:cstheme="minorHAnsi"/>
          <w:b/>
          <w:bCs/>
          <w:kern w:val="36"/>
          <w:sz w:val="22"/>
          <w:lang w:eastAsia="cs-CZ"/>
        </w:rPr>
        <w:br w:type="page"/>
      </w:r>
    </w:p>
    <w:p w:rsidR="00997776" w:rsidRPr="007376DB" w:rsidRDefault="00995E85" w:rsidP="00E8420C">
      <w:pPr>
        <w:pStyle w:val="Nadpis1"/>
        <w:numPr>
          <w:ilvl w:val="0"/>
          <w:numId w:val="24"/>
        </w:numPr>
      </w:pPr>
      <w:bookmarkStart w:id="0" w:name="_Toc446276250"/>
      <w:r w:rsidRPr="007376DB">
        <w:lastRenderedPageBreak/>
        <w:t>Úvod</w:t>
      </w:r>
      <w:bookmarkEnd w:id="0"/>
    </w:p>
    <w:p w:rsidR="009262E0" w:rsidRPr="007376DB" w:rsidRDefault="00177167" w:rsidP="006F070F">
      <w:pPr>
        <w:rPr>
          <w:rFonts w:cstheme="minorHAnsi"/>
          <w:szCs w:val="24"/>
        </w:rPr>
      </w:pPr>
      <w:r w:rsidRPr="007376DB">
        <w:rPr>
          <w:rFonts w:cstheme="minorHAnsi"/>
          <w:szCs w:val="24"/>
        </w:rPr>
        <w:t>S účinností Nového občanského zákoníku nastaly v oblasti náhrady újmy na zdraví zásadní změny. Ať už hovoříme o posílení právního postavení poškozeného, rozšíření případů, kdy se hradí nemajetková újma, nebo umožnění smluvní limitace náhrady škody před jejím vznikem.</w:t>
      </w:r>
      <w:r w:rsidRPr="007376DB">
        <w:rPr>
          <w:rStyle w:val="Znakapoznpodarou"/>
          <w:rFonts w:cstheme="minorHAnsi"/>
          <w:szCs w:val="24"/>
        </w:rPr>
        <w:footnoteReference w:id="1"/>
      </w:r>
      <w:r w:rsidRPr="007376DB">
        <w:rPr>
          <w:rFonts w:cstheme="minorHAnsi"/>
          <w:szCs w:val="24"/>
        </w:rPr>
        <w:t xml:space="preserve"> Deliktnímu právu a speciálně náhradě </w:t>
      </w:r>
      <w:r w:rsidR="009262E0" w:rsidRPr="007376DB">
        <w:rPr>
          <w:rFonts w:cstheme="minorHAnsi"/>
          <w:szCs w:val="24"/>
        </w:rPr>
        <w:t>újmy</w:t>
      </w:r>
      <w:r w:rsidRPr="007376DB">
        <w:rPr>
          <w:rFonts w:cstheme="minorHAnsi"/>
          <w:szCs w:val="24"/>
        </w:rPr>
        <w:t xml:space="preserve"> na zdraví jsem se chtěla věnovat více do hloubky, proto jsem si jako téma pro svoji práci vybrala odškodnění bolesti,</w:t>
      </w:r>
      <w:r w:rsidR="009262E0" w:rsidRPr="007376DB">
        <w:rPr>
          <w:rFonts w:cstheme="minorHAnsi"/>
          <w:szCs w:val="24"/>
        </w:rPr>
        <w:t xml:space="preserve"> na něž má poškozený v rámci přiměřeného zadostiučinění dle § 2956</w:t>
      </w:r>
      <w:r w:rsidR="00C77C73" w:rsidRPr="007376DB">
        <w:rPr>
          <w:rFonts w:cstheme="minorHAnsi"/>
          <w:szCs w:val="24"/>
        </w:rPr>
        <w:t xml:space="preserve"> NOZ</w:t>
      </w:r>
      <w:r w:rsidR="009262E0" w:rsidRPr="007376DB">
        <w:rPr>
          <w:rFonts w:cstheme="minorHAnsi"/>
          <w:szCs w:val="24"/>
        </w:rPr>
        <w:t xml:space="preserve"> ve spojení s § 2958 NOZ nárok.</w:t>
      </w:r>
      <w:r w:rsidR="006F070F" w:rsidRPr="007376DB">
        <w:rPr>
          <w:rFonts w:cstheme="minorHAnsi"/>
          <w:szCs w:val="24"/>
        </w:rPr>
        <w:t xml:space="preserve"> </w:t>
      </w:r>
      <w:r w:rsidRPr="007376DB">
        <w:rPr>
          <w:rFonts w:cstheme="minorHAnsi"/>
          <w:szCs w:val="24"/>
        </w:rPr>
        <w:t xml:space="preserve">Na tomto tématu mě láká, že </w:t>
      </w:r>
      <w:r w:rsidR="009262E0" w:rsidRPr="007376DB">
        <w:rPr>
          <w:rFonts w:cstheme="minorHAnsi"/>
          <w:szCs w:val="24"/>
        </w:rPr>
        <w:t xml:space="preserve">v souvislosti s jeho přijetím proběhly hojné diskuze a stále na nejlepším způsobu stanovení výše bolestného neexistuje mezi odbornou veřejností konsensus. </w:t>
      </w:r>
    </w:p>
    <w:p w:rsidR="00177167" w:rsidRPr="007376DB" w:rsidRDefault="00177167" w:rsidP="00881044">
      <w:pPr>
        <w:rPr>
          <w:rFonts w:cstheme="minorHAnsi"/>
          <w:szCs w:val="24"/>
        </w:rPr>
      </w:pPr>
      <w:r w:rsidRPr="007376DB">
        <w:rPr>
          <w:rFonts w:cstheme="minorHAnsi"/>
          <w:szCs w:val="24"/>
        </w:rPr>
        <w:t>Diplomovou práci chci psát s důrazem na</w:t>
      </w:r>
      <w:r w:rsidR="00881044" w:rsidRPr="007376DB">
        <w:rPr>
          <w:rFonts w:cstheme="minorHAnsi"/>
          <w:szCs w:val="24"/>
        </w:rPr>
        <w:t xml:space="preserve"> novou a účinnou právní úpravu s částečným odkazem na úpravu předchozí (</w:t>
      </w:r>
      <w:r w:rsidR="007A575A" w:rsidRPr="007376DB">
        <w:rPr>
          <w:rFonts w:cstheme="minorHAnsi"/>
          <w:szCs w:val="24"/>
        </w:rPr>
        <w:t xml:space="preserve">například </w:t>
      </w:r>
      <w:r w:rsidR="00881044" w:rsidRPr="007376DB">
        <w:rPr>
          <w:rFonts w:cstheme="minorHAnsi"/>
          <w:szCs w:val="24"/>
        </w:rPr>
        <w:t xml:space="preserve">odškodňovací vyhláška z roku 2001). </w:t>
      </w:r>
      <w:r w:rsidRPr="007376DB">
        <w:rPr>
          <w:rFonts w:cstheme="minorHAnsi"/>
          <w:szCs w:val="24"/>
        </w:rPr>
        <w:t xml:space="preserve">Práci jsem pro větší přehlednost rozčlenila do logicky uspořádaných kapitol, </w:t>
      </w:r>
      <w:r w:rsidR="006473E1" w:rsidRPr="007376DB">
        <w:rPr>
          <w:rFonts w:cstheme="minorHAnsi"/>
          <w:szCs w:val="24"/>
        </w:rPr>
        <w:t>přesto</w:t>
      </w:r>
      <w:r w:rsidRPr="007376DB">
        <w:rPr>
          <w:rFonts w:cstheme="minorHAnsi"/>
          <w:szCs w:val="24"/>
        </w:rPr>
        <w:t xml:space="preserve"> občasné odkazy kvůli rozsahu práce budou nevyhnutelné. </w:t>
      </w:r>
    </w:p>
    <w:p w:rsidR="00BF7308" w:rsidRPr="007376DB" w:rsidRDefault="00177167" w:rsidP="00C517E1">
      <w:pPr>
        <w:rPr>
          <w:rFonts w:cstheme="minorHAnsi"/>
          <w:szCs w:val="24"/>
        </w:rPr>
      </w:pPr>
      <w:r w:rsidRPr="007376DB">
        <w:rPr>
          <w:rFonts w:cstheme="minorHAnsi"/>
          <w:szCs w:val="24"/>
        </w:rPr>
        <w:t>V první, teoretické části, bych chtěla</w:t>
      </w:r>
      <w:r w:rsidR="000E71E4" w:rsidRPr="007376DB">
        <w:rPr>
          <w:rFonts w:cstheme="minorHAnsi"/>
          <w:szCs w:val="24"/>
        </w:rPr>
        <w:t xml:space="preserve"> se</w:t>
      </w:r>
      <w:r w:rsidRPr="007376DB">
        <w:rPr>
          <w:rFonts w:cstheme="minorHAnsi"/>
          <w:szCs w:val="24"/>
        </w:rPr>
        <w:t xml:space="preserve"> </w:t>
      </w:r>
      <w:r w:rsidR="000E71E4" w:rsidRPr="007376DB">
        <w:rPr>
          <w:rFonts w:cstheme="minorHAnsi"/>
          <w:szCs w:val="24"/>
        </w:rPr>
        <w:t>na úvod rozepsat o</w:t>
      </w:r>
      <w:r w:rsidRPr="007376DB">
        <w:rPr>
          <w:rFonts w:cstheme="minorHAnsi"/>
          <w:szCs w:val="24"/>
        </w:rPr>
        <w:t xml:space="preserve"> </w:t>
      </w:r>
      <w:r w:rsidR="000E71E4" w:rsidRPr="007376DB">
        <w:rPr>
          <w:rFonts w:cstheme="minorHAnsi"/>
          <w:szCs w:val="24"/>
        </w:rPr>
        <w:t xml:space="preserve">ochraně zdraví, </w:t>
      </w:r>
      <w:r w:rsidR="0076021F" w:rsidRPr="007376DB">
        <w:rPr>
          <w:rFonts w:cstheme="minorHAnsi"/>
          <w:szCs w:val="24"/>
        </w:rPr>
        <w:t xml:space="preserve">náhradě nemajetkové újmy </w:t>
      </w:r>
      <w:r w:rsidR="000E71E4" w:rsidRPr="007376DB">
        <w:rPr>
          <w:rFonts w:cstheme="minorHAnsi"/>
          <w:szCs w:val="24"/>
        </w:rPr>
        <w:t>obecně</w:t>
      </w:r>
      <w:r w:rsidR="00C517E1" w:rsidRPr="007376DB">
        <w:rPr>
          <w:rFonts w:cstheme="minorHAnsi"/>
          <w:szCs w:val="24"/>
        </w:rPr>
        <w:t xml:space="preserve"> a</w:t>
      </w:r>
      <w:r w:rsidR="0076021F" w:rsidRPr="007376DB">
        <w:rPr>
          <w:rFonts w:cstheme="minorHAnsi"/>
          <w:szCs w:val="24"/>
        </w:rPr>
        <w:t xml:space="preserve"> </w:t>
      </w:r>
      <w:r w:rsidR="00C517E1" w:rsidRPr="007376DB">
        <w:rPr>
          <w:rFonts w:cstheme="minorHAnsi"/>
          <w:szCs w:val="24"/>
        </w:rPr>
        <w:t xml:space="preserve">o </w:t>
      </w:r>
      <w:r w:rsidRPr="007376DB">
        <w:rPr>
          <w:rFonts w:cstheme="minorHAnsi"/>
          <w:szCs w:val="24"/>
        </w:rPr>
        <w:t xml:space="preserve">samotném institutu odškodnění bolesti. Vysvětlit jeho podstatu, </w:t>
      </w:r>
      <w:r w:rsidR="006F070F" w:rsidRPr="007376DB">
        <w:rPr>
          <w:rFonts w:cstheme="minorHAnsi"/>
          <w:szCs w:val="24"/>
        </w:rPr>
        <w:t>jeho systémové zařazení</w:t>
      </w:r>
      <w:r w:rsidRPr="007376DB">
        <w:rPr>
          <w:rFonts w:cstheme="minorHAnsi"/>
          <w:szCs w:val="24"/>
        </w:rPr>
        <w:t xml:space="preserve"> a vyložit základní pojmy</w:t>
      </w:r>
      <w:r w:rsidR="009262E0" w:rsidRPr="007376DB">
        <w:rPr>
          <w:rFonts w:cstheme="minorHAnsi"/>
          <w:szCs w:val="24"/>
        </w:rPr>
        <w:t>, které s ním souvisejí</w:t>
      </w:r>
      <w:r w:rsidR="00BF7308" w:rsidRPr="007376DB">
        <w:rPr>
          <w:rFonts w:cstheme="minorHAnsi"/>
          <w:szCs w:val="24"/>
        </w:rPr>
        <w:t>.</w:t>
      </w:r>
    </w:p>
    <w:p w:rsidR="00BF7308" w:rsidRPr="007376DB" w:rsidRDefault="00BF7308" w:rsidP="00BF7308">
      <w:pPr>
        <w:rPr>
          <w:rFonts w:cstheme="minorHAnsi"/>
          <w:szCs w:val="24"/>
        </w:rPr>
      </w:pPr>
      <w:r w:rsidRPr="007376DB">
        <w:rPr>
          <w:rFonts w:cstheme="minorHAnsi"/>
          <w:szCs w:val="24"/>
        </w:rPr>
        <w:t>V souvislosti s přijetím NOZ také došlo k dvojkolejnosti náhrady újmy na zdraví</w:t>
      </w:r>
      <w:r w:rsidR="007A575A" w:rsidRPr="007376DB">
        <w:rPr>
          <w:rFonts w:cstheme="minorHAnsi"/>
          <w:szCs w:val="24"/>
        </w:rPr>
        <w:t xml:space="preserve"> u</w:t>
      </w:r>
      <w:r w:rsidRPr="007376DB">
        <w:rPr>
          <w:rFonts w:cstheme="minorHAnsi"/>
          <w:szCs w:val="24"/>
        </w:rPr>
        <w:t xml:space="preserve"> pracovní</w:t>
      </w:r>
      <w:r w:rsidR="007A575A" w:rsidRPr="007376DB">
        <w:rPr>
          <w:rFonts w:cstheme="minorHAnsi"/>
          <w:szCs w:val="24"/>
        </w:rPr>
        <w:t>ch úrazů a nemocí</w:t>
      </w:r>
      <w:r w:rsidRPr="007376DB">
        <w:rPr>
          <w:rFonts w:cstheme="minorHAnsi"/>
          <w:szCs w:val="24"/>
        </w:rPr>
        <w:t xml:space="preserve"> z povolání a </w:t>
      </w:r>
      <w:r w:rsidR="007A575A" w:rsidRPr="007376DB">
        <w:rPr>
          <w:rFonts w:cstheme="minorHAnsi"/>
          <w:szCs w:val="24"/>
        </w:rPr>
        <w:t xml:space="preserve">u </w:t>
      </w:r>
      <w:r w:rsidRPr="007376DB">
        <w:rPr>
          <w:rFonts w:cstheme="minorHAnsi"/>
          <w:szCs w:val="24"/>
        </w:rPr>
        <w:t>„civilní“ újmu na zdraví. Nejprve docházelo v praxi k nežádoucí aplikaci novým občanským zákoníke</w:t>
      </w:r>
      <w:r w:rsidR="007A575A" w:rsidRPr="007376DB">
        <w:rPr>
          <w:rFonts w:cstheme="minorHAnsi"/>
          <w:szCs w:val="24"/>
        </w:rPr>
        <w:t>m zrušené odškodňovací vyhlášky. Následně byla v</w:t>
      </w:r>
      <w:r w:rsidRPr="007376DB">
        <w:rPr>
          <w:rFonts w:cstheme="minorHAnsi"/>
          <w:szCs w:val="24"/>
        </w:rPr>
        <w:t xml:space="preserve"> říjn</w:t>
      </w:r>
      <w:r w:rsidR="007A575A" w:rsidRPr="007376DB">
        <w:rPr>
          <w:rFonts w:cstheme="minorHAnsi"/>
          <w:szCs w:val="24"/>
        </w:rPr>
        <w:t>u</w:t>
      </w:r>
      <w:r w:rsidRPr="007376DB">
        <w:rPr>
          <w:rFonts w:cstheme="minorHAnsi"/>
          <w:szCs w:val="24"/>
        </w:rPr>
        <w:t xml:space="preserve"> 2015 dvoukolejnost náhrady potvrzena vydáním nového nařízení vlády </w:t>
      </w:r>
      <w:r w:rsidR="007A575A" w:rsidRPr="007376DB">
        <w:rPr>
          <w:rFonts w:cstheme="minorHAnsi"/>
          <w:szCs w:val="24"/>
        </w:rPr>
        <w:br/>
      </w:r>
      <w:r w:rsidRPr="007376DB">
        <w:rPr>
          <w:rFonts w:cstheme="minorHAnsi"/>
          <w:szCs w:val="24"/>
        </w:rPr>
        <w:t xml:space="preserve">č. 276/2015 Sb. V teoretické části práce bych chtěla tuto úpravu krátce rozeprat a především </w:t>
      </w:r>
      <w:r w:rsidR="007A575A" w:rsidRPr="007376DB">
        <w:rPr>
          <w:rFonts w:cstheme="minorHAnsi"/>
          <w:szCs w:val="24"/>
        </w:rPr>
        <w:t>se zaměřit na</w:t>
      </w:r>
      <w:r w:rsidRPr="007376DB">
        <w:rPr>
          <w:rFonts w:cstheme="minorHAnsi"/>
          <w:szCs w:val="24"/>
        </w:rPr>
        <w:t xml:space="preserve"> nevýhody vzniklé dvoukolejnosti.</w:t>
      </w:r>
    </w:p>
    <w:p w:rsidR="009A1B1C" w:rsidRPr="007376DB" w:rsidRDefault="009A1B1C" w:rsidP="009A1B1C">
      <w:pPr>
        <w:rPr>
          <w:rFonts w:cstheme="minorHAnsi"/>
          <w:szCs w:val="24"/>
        </w:rPr>
      </w:pPr>
      <w:r w:rsidRPr="007376DB">
        <w:rPr>
          <w:rFonts w:cstheme="minorHAnsi"/>
          <w:szCs w:val="24"/>
        </w:rPr>
        <w:t>NOZ byl inspirován mnoha evropskými i mimoevropskými civilními kodexy.</w:t>
      </w:r>
      <w:r w:rsidRPr="007376DB">
        <w:rPr>
          <w:rStyle w:val="Znakapoznpodarou"/>
          <w:rFonts w:cstheme="minorHAnsi"/>
          <w:szCs w:val="24"/>
        </w:rPr>
        <w:footnoteReference w:id="2"/>
      </w:r>
      <w:r w:rsidRPr="007376DB">
        <w:rPr>
          <w:rFonts w:cstheme="minorHAnsi"/>
          <w:szCs w:val="24"/>
        </w:rPr>
        <w:t xml:space="preserve"> Dle komentáře může být pro </w:t>
      </w:r>
      <w:r w:rsidR="007A575A" w:rsidRPr="007376DB">
        <w:rPr>
          <w:rFonts w:cstheme="minorHAnsi"/>
          <w:szCs w:val="24"/>
        </w:rPr>
        <w:t>stanovení</w:t>
      </w:r>
      <w:r w:rsidRPr="007376DB">
        <w:rPr>
          <w:rFonts w:cstheme="minorHAnsi"/>
          <w:szCs w:val="24"/>
        </w:rPr>
        <w:t xml:space="preserve"> bolestného vzorem zejména současná rakouská právní úprava a judikatura.</w:t>
      </w:r>
      <w:r w:rsidRPr="007376DB">
        <w:rPr>
          <w:rStyle w:val="Znakapoznpodarou"/>
          <w:rFonts w:cstheme="minorHAnsi"/>
          <w:szCs w:val="24"/>
        </w:rPr>
        <w:footnoteReference w:id="3"/>
      </w:r>
      <w:r w:rsidRPr="007376DB">
        <w:rPr>
          <w:rFonts w:cstheme="minorHAnsi"/>
          <w:szCs w:val="24"/>
        </w:rPr>
        <w:t xml:space="preserve"> Dle mého názoru je proto vhod</w:t>
      </w:r>
      <w:r w:rsidR="00BF7308" w:rsidRPr="007376DB">
        <w:rPr>
          <w:rFonts w:cstheme="minorHAnsi"/>
          <w:szCs w:val="24"/>
        </w:rPr>
        <w:t xml:space="preserve">né učinit komparaci právě s ní </w:t>
      </w:r>
      <w:r w:rsidRPr="007376DB">
        <w:rPr>
          <w:rFonts w:cstheme="minorHAnsi"/>
          <w:szCs w:val="24"/>
        </w:rPr>
        <w:t>a pokusit se najít vhodná hlediska pro stanovení výše</w:t>
      </w:r>
      <w:r w:rsidR="007A575A" w:rsidRPr="007376DB">
        <w:rPr>
          <w:rFonts w:cstheme="minorHAnsi"/>
          <w:szCs w:val="24"/>
        </w:rPr>
        <w:t xml:space="preserve"> bolestného, která by mohla být aplikovatelná i u nás</w:t>
      </w:r>
      <w:r w:rsidRPr="007376DB">
        <w:rPr>
          <w:rFonts w:cstheme="minorHAnsi"/>
          <w:szCs w:val="24"/>
        </w:rPr>
        <w:t>.</w:t>
      </w:r>
    </w:p>
    <w:p w:rsidR="00583FCE" w:rsidRPr="007376DB" w:rsidRDefault="00881044" w:rsidP="00583FCE">
      <w:pPr>
        <w:rPr>
          <w:rFonts w:cstheme="minorHAnsi"/>
          <w:szCs w:val="24"/>
          <w:highlight w:val="yellow"/>
          <w:shd w:val="clear" w:color="auto" w:fill="FFFFFF"/>
        </w:rPr>
      </w:pPr>
      <w:r w:rsidRPr="007376DB">
        <w:rPr>
          <w:rFonts w:cstheme="minorHAnsi"/>
          <w:szCs w:val="24"/>
        </w:rPr>
        <w:t>Čtvrtá</w:t>
      </w:r>
      <w:r w:rsidR="00177167" w:rsidRPr="007376DB">
        <w:rPr>
          <w:rFonts w:cstheme="minorHAnsi"/>
          <w:szCs w:val="24"/>
        </w:rPr>
        <w:t xml:space="preserve"> kapitola, kterou chci koncipovat jako jádro diplomové práce, se bude již kriticky zaměřovat</w:t>
      </w:r>
      <w:r w:rsidR="009C0C22" w:rsidRPr="007376DB">
        <w:rPr>
          <w:rFonts w:cstheme="minorHAnsi"/>
          <w:szCs w:val="24"/>
        </w:rPr>
        <w:t xml:space="preserve"> na hlediska, ke kterým může být vhodné/ nevhodné přihlížet při stanovení výše bolestného. Vzhledem k tomu, že odškodňovací vyhláška, podle které se dříve náhrady s přesností určovaly, byla zrušena, není na první pohled patrné, jak dostát zákonným </w:t>
      </w:r>
      <w:r w:rsidR="009C0C22" w:rsidRPr="007376DB">
        <w:rPr>
          <w:rFonts w:cstheme="minorHAnsi"/>
          <w:szCs w:val="24"/>
        </w:rPr>
        <w:lastRenderedPageBreak/>
        <w:t>požadavkům § 2958</w:t>
      </w:r>
      <w:r w:rsidR="00583FCE" w:rsidRPr="007376DB">
        <w:rPr>
          <w:rFonts w:cstheme="minorHAnsi"/>
          <w:szCs w:val="24"/>
        </w:rPr>
        <w:t xml:space="preserve"> NOZ</w:t>
      </w:r>
      <w:r w:rsidR="009C0C22" w:rsidRPr="007376DB">
        <w:rPr>
          <w:rFonts w:cstheme="minorHAnsi"/>
          <w:szCs w:val="24"/>
        </w:rPr>
        <w:t>. Ten nařizuje, aby bolestné plně vyvažovalo vytrpěné bolesti, a nelze-li výši náhrady takto určit, stanov</w:t>
      </w:r>
      <w:r w:rsidR="007A575A" w:rsidRPr="007376DB">
        <w:rPr>
          <w:rFonts w:cstheme="minorHAnsi"/>
          <w:szCs w:val="24"/>
        </w:rPr>
        <w:t>í</w:t>
      </w:r>
      <w:r w:rsidR="009C0C22" w:rsidRPr="007376DB">
        <w:rPr>
          <w:rFonts w:cstheme="minorHAnsi"/>
          <w:szCs w:val="24"/>
        </w:rPr>
        <w:t xml:space="preserve"> se podle zásad slušnosti. </w:t>
      </w:r>
      <w:r w:rsidR="00583FCE" w:rsidRPr="007376DB">
        <w:rPr>
          <w:rFonts w:cstheme="minorHAnsi"/>
          <w:szCs w:val="24"/>
        </w:rPr>
        <w:t xml:space="preserve">Bolest jako každá nemajetková újma není objektivně zjistitelná. Její existenci a rozsah můžeme pouze odhadovat. </w:t>
      </w:r>
      <w:r w:rsidR="007A575A" w:rsidRPr="007376DB">
        <w:rPr>
          <w:rFonts w:cstheme="minorHAnsi"/>
          <w:szCs w:val="24"/>
        </w:rPr>
        <w:t>Přesto</w:t>
      </w:r>
      <w:r w:rsidR="00583FCE" w:rsidRPr="007376DB">
        <w:rPr>
          <w:rFonts w:cstheme="minorHAnsi"/>
          <w:szCs w:val="24"/>
        </w:rPr>
        <w:t xml:space="preserve"> se musíme pokusit </w:t>
      </w:r>
      <w:r w:rsidR="007A575A" w:rsidRPr="007376DB">
        <w:rPr>
          <w:rFonts w:cstheme="minorHAnsi"/>
          <w:szCs w:val="24"/>
        </w:rPr>
        <w:t>nalézt</w:t>
      </w:r>
      <w:r w:rsidR="00583FCE" w:rsidRPr="007376DB">
        <w:rPr>
          <w:rFonts w:cstheme="minorHAnsi"/>
          <w:szCs w:val="24"/>
        </w:rPr>
        <w:t xml:space="preserve"> alespoň nějaká kritéria, která nám pomohou dosáhnout alespoň nějaké objektivizace a předvídatelné praxe.</w:t>
      </w:r>
      <w:r w:rsidR="00583FCE" w:rsidRPr="007376DB">
        <w:rPr>
          <w:rStyle w:val="Znakapoznpodarou"/>
          <w:rFonts w:cstheme="minorHAnsi"/>
          <w:szCs w:val="24"/>
        </w:rPr>
        <w:footnoteReference w:id="4"/>
      </w:r>
    </w:p>
    <w:p w:rsidR="00177167" w:rsidRPr="007376DB" w:rsidRDefault="00177167" w:rsidP="00177167">
      <w:pPr>
        <w:rPr>
          <w:rFonts w:cstheme="minorHAnsi"/>
          <w:szCs w:val="24"/>
        </w:rPr>
      </w:pPr>
      <w:r w:rsidRPr="007376DB">
        <w:rPr>
          <w:rFonts w:cstheme="minorHAnsi"/>
          <w:szCs w:val="24"/>
        </w:rPr>
        <w:t xml:space="preserve">Pro napsání práce budu vycházet z výzkumných metod dedukce, indukce, analýzy, syntézy a </w:t>
      </w:r>
      <w:r w:rsidR="007A575A" w:rsidRPr="007376DB">
        <w:rPr>
          <w:rFonts w:cstheme="minorHAnsi"/>
          <w:szCs w:val="24"/>
        </w:rPr>
        <w:t>komparace</w:t>
      </w:r>
      <w:r w:rsidRPr="007376DB">
        <w:rPr>
          <w:rFonts w:cstheme="minorHAnsi"/>
          <w:szCs w:val="24"/>
        </w:rPr>
        <w:t xml:space="preserve"> při použití odborné literatury. V závěru bych chtěla předestřít výsledek zkoumání následující</w:t>
      </w:r>
      <w:r w:rsidR="007A575A" w:rsidRPr="007376DB">
        <w:rPr>
          <w:rFonts w:cstheme="minorHAnsi"/>
          <w:szCs w:val="24"/>
        </w:rPr>
        <w:t>ch</w:t>
      </w:r>
      <w:r w:rsidRPr="007376DB">
        <w:rPr>
          <w:rFonts w:cstheme="minorHAnsi"/>
          <w:szCs w:val="24"/>
        </w:rPr>
        <w:t xml:space="preserve"> hypotéz:</w:t>
      </w:r>
    </w:p>
    <w:p w:rsidR="00C606B4" w:rsidRPr="007376DB" w:rsidRDefault="00C606B4" w:rsidP="006473E1">
      <w:pPr>
        <w:pStyle w:val="Odstavecseseznamem"/>
        <w:numPr>
          <w:ilvl w:val="0"/>
          <w:numId w:val="22"/>
        </w:numPr>
        <w:rPr>
          <w:rFonts w:cstheme="minorHAnsi"/>
          <w:szCs w:val="24"/>
          <w:shd w:val="clear" w:color="auto" w:fill="FFFFFF"/>
        </w:rPr>
      </w:pPr>
      <w:r w:rsidRPr="007376DB">
        <w:rPr>
          <w:rFonts w:cstheme="minorHAnsi"/>
          <w:szCs w:val="24"/>
          <w:shd w:val="clear" w:color="auto" w:fill="FFFFFF"/>
        </w:rPr>
        <w:t xml:space="preserve">K čemu </w:t>
      </w:r>
      <w:r w:rsidR="00583FCE" w:rsidRPr="007376DB">
        <w:rPr>
          <w:rFonts w:cstheme="minorHAnsi"/>
          <w:szCs w:val="24"/>
          <w:shd w:val="clear" w:color="auto" w:fill="FFFFFF"/>
        </w:rPr>
        <w:t xml:space="preserve">je vhodné </w:t>
      </w:r>
      <w:r w:rsidRPr="007376DB">
        <w:rPr>
          <w:rFonts w:cstheme="minorHAnsi"/>
          <w:szCs w:val="24"/>
          <w:shd w:val="clear" w:color="auto" w:fill="FFFFFF"/>
        </w:rPr>
        <w:t>přihlížet při určení výše náhrady bolestného?</w:t>
      </w:r>
    </w:p>
    <w:p w:rsidR="00C606B4" w:rsidRPr="007376DB" w:rsidRDefault="00C606B4" w:rsidP="006473E1">
      <w:pPr>
        <w:pStyle w:val="Odstavecseseznamem"/>
        <w:numPr>
          <w:ilvl w:val="0"/>
          <w:numId w:val="22"/>
        </w:numPr>
        <w:rPr>
          <w:rFonts w:cstheme="minorHAnsi"/>
          <w:szCs w:val="24"/>
          <w:shd w:val="clear" w:color="auto" w:fill="FFFFFF"/>
        </w:rPr>
      </w:pPr>
      <w:r w:rsidRPr="007376DB">
        <w:rPr>
          <w:rFonts w:cstheme="minorHAnsi"/>
          <w:szCs w:val="24"/>
          <w:shd w:val="clear" w:color="auto" w:fill="FFFFFF"/>
        </w:rPr>
        <w:t xml:space="preserve">Jedná se dle § 2958 NOZ o </w:t>
      </w:r>
      <w:r w:rsidR="00583FCE" w:rsidRPr="007376DB">
        <w:rPr>
          <w:rFonts w:cstheme="minorHAnsi"/>
          <w:szCs w:val="24"/>
          <w:shd w:val="clear" w:color="auto" w:fill="FFFFFF"/>
        </w:rPr>
        <w:t>3 samostatné nároky (bolestné, ztížení společenského uplatnění, jiné nemajetkové újmy), nebo jeden jediný?</w:t>
      </w:r>
    </w:p>
    <w:p w:rsidR="00CC14D7" w:rsidRPr="007376DB" w:rsidRDefault="007A575A" w:rsidP="00CC14D7">
      <w:pPr>
        <w:rPr>
          <w:rFonts w:cstheme="minorHAnsi"/>
          <w:szCs w:val="24"/>
        </w:rPr>
      </w:pPr>
      <w:r w:rsidRPr="007376DB">
        <w:rPr>
          <w:rFonts w:cstheme="minorHAnsi"/>
          <w:szCs w:val="24"/>
        </w:rPr>
        <w:t>Dále bych chtěla v</w:t>
      </w:r>
      <w:r w:rsidR="00C606B4" w:rsidRPr="007376DB">
        <w:rPr>
          <w:rFonts w:cstheme="minorHAnsi"/>
          <w:szCs w:val="24"/>
        </w:rPr>
        <w:t xml:space="preserve"> závěru </w:t>
      </w:r>
      <w:r w:rsidR="00881044" w:rsidRPr="007376DB">
        <w:rPr>
          <w:rFonts w:cstheme="minorHAnsi"/>
          <w:szCs w:val="24"/>
        </w:rPr>
        <w:t xml:space="preserve">kriticky </w:t>
      </w:r>
      <w:r w:rsidR="00C606B4" w:rsidRPr="007376DB">
        <w:rPr>
          <w:rFonts w:cstheme="minorHAnsi"/>
          <w:szCs w:val="24"/>
        </w:rPr>
        <w:t xml:space="preserve">zhodnotit úpravu NOZ v porovnání </w:t>
      </w:r>
      <w:r w:rsidR="00881044" w:rsidRPr="007376DB">
        <w:rPr>
          <w:rFonts w:cstheme="minorHAnsi"/>
          <w:szCs w:val="24"/>
        </w:rPr>
        <w:t>tou rakouskou</w:t>
      </w:r>
      <w:r w:rsidR="00C606B4" w:rsidRPr="007376DB">
        <w:rPr>
          <w:rFonts w:cstheme="minorHAnsi"/>
          <w:szCs w:val="24"/>
        </w:rPr>
        <w:t>. Budou p</w:t>
      </w:r>
      <w:r w:rsidR="00BF7308" w:rsidRPr="007376DB">
        <w:rPr>
          <w:rFonts w:cstheme="minorHAnsi"/>
          <w:szCs w:val="24"/>
        </w:rPr>
        <w:t xml:space="preserve">opsány, klady a zápory každého </w:t>
      </w:r>
      <w:r w:rsidR="00583FCE" w:rsidRPr="007376DB">
        <w:rPr>
          <w:rFonts w:cstheme="minorHAnsi"/>
          <w:szCs w:val="24"/>
        </w:rPr>
        <w:t xml:space="preserve">a případně navrženy novely </w:t>
      </w:r>
      <w:r w:rsidR="00583FCE" w:rsidRPr="007376DB">
        <w:rPr>
          <w:rFonts w:cstheme="minorHAnsi"/>
          <w:i/>
          <w:szCs w:val="24"/>
        </w:rPr>
        <w:t>de lege ferenda</w:t>
      </w:r>
      <w:r w:rsidR="00C606B4" w:rsidRPr="007376DB">
        <w:rPr>
          <w:rFonts w:cstheme="minorHAnsi"/>
          <w:szCs w:val="24"/>
        </w:rPr>
        <w:t>.</w:t>
      </w:r>
      <w:r w:rsidR="00583FCE" w:rsidRPr="007376DB">
        <w:rPr>
          <w:rFonts w:cstheme="minorHAnsi"/>
          <w:szCs w:val="24"/>
        </w:rPr>
        <w:t xml:space="preserve"> </w:t>
      </w:r>
      <w:r w:rsidR="00CC14D7" w:rsidRPr="007376DB">
        <w:rPr>
          <w:rFonts w:cstheme="minorHAnsi"/>
          <w:szCs w:val="24"/>
        </w:rPr>
        <w:t xml:space="preserve">Dále bych chtěla zkoumaná kritéria seřadit dle </w:t>
      </w:r>
      <w:r w:rsidR="00CC14D7" w:rsidRPr="007376DB">
        <w:rPr>
          <w:shd w:val="clear" w:color="auto" w:fill="FFFFFF"/>
        </w:rPr>
        <w:t>jejich vhodnosti, nevhodnosti, spornosti a další využitelnosti</w:t>
      </w:r>
      <w:r w:rsidR="00CC14D7" w:rsidRPr="007376DB">
        <w:rPr>
          <w:rFonts w:cstheme="minorHAnsi"/>
          <w:szCs w:val="24"/>
        </w:rPr>
        <w:t xml:space="preserve">. </w:t>
      </w:r>
      <w:r w:rsidR="00583FCE" w:rsidRPr="007376DB">
        <w:rPr>
          <w:rFonts w:cstheme="minorHAnsi"/>
          <w:szCs w:val="24"/>
        </w:rPr>
        <w:t xml:space="preserve">Cílem práce je pokusit se najít co nejspravedlivější právní úpravu </w:t>
      </w:r>
      <w:r w:rsidR="00BF7308" w:rsidRPr="007376DB">
        <w:rPr>
          <w:rFonts w:cstheme="minorHAnsi"/>
          <w:szCs w:val="24"/>
        </w:rPr>
        <w:t xml:space="preserve">bolestného </w:t>
      </w:r>
      <w:r w:rsidR="00583FCE" w:rsidRPr="007376DB">
        <w:rPr>
          <w:rFonts w:cstheme="minorHAnsi"/>
          <w:szCs w:val="24"/>
        </w:rPr>
        <w:t>v souladu s moderními trendy.</w:t>
      </w:r>
      <w:r w:rsidR="00CC14D7" w:rsidRPr="007376DB">
        <w:rPr>
          <w:rFonts w:cstheme="minorHAnsi"/>
          <w:szCs w:val="24"/>
        </w:rPr>
        <w:t xml:space="preserve"> </w:t>
      </w:r>
    </w:p>
    <w:p w:rsidR="00CC14D7" w:rsidRPr="007376DB" w:rsidRDefault="00CC14D7">
      <w:pPr>
        <w:spacing w:line="276" w:lineRule="auto"/>
        <w:ind w:firstLine="0"/>
        <w:contextualSpacing w:val="0"/>
        <w:jc w:val="left"/>
        <w:rPr>
          <w:rFonts w:cstheme="minorHAnsi"/>
          <w:szCs w:val="24"/>
        </w:rPr>
      </w:pPr>
      <w:r w:rsidRPr="007376DB">
        <w:rPr>
          <w:rFonts w:cstheme="minorHAnsi"/>
          <w:szCs w:val="24"/>
        </w:rPr>
        <w:br w:type="page"/>
      </w:r>
    </w:p>
    <w:p w:rsidR="006F35EE" w:rsidRDefault="006F35EE" w:rsidP="006F35EE">
      <w:pPr>
        <w:pStyle w:val="Nadpis1"/>
        <w:numPr>
          <w:ilvl w:val="0"/>
          <w:numId w:val="24"/>
        </w:numPr>
      </w:pPr>
      <w:bookmarkStart w:id="1" w:name="_Toc446276251"/>
      <w:r>
        <w:lastRenderedPageBreak/>
        <w:t>Teoretické vymezení</w:t>
      </w:r>
      <w:bookmarkEnd w:id="1"/>
    </w:p>
    <w:p w:rsidR="00D27470" w:rsidRPr="007376DB" w:rsidRDefault="00B35C90" w:rsidP="006F35EE">
      <w:pPr>
        <w:pStyle w:val="Nadpis2"/>
        <w:numPr>
          <w:ilvl w:val="1"/>
          <w:numId w:val="24"/>
        </w:numPr>
      </w:pPr>
      <w:bookmarkStart w:id="2" w:name="_Toc446276252"/>
      <w:r w:rsidRPr="007376DB">
        <w:t>Přirozená práva a</w:t>
      </w:r>
      <w:r w:rsidR="002E0573" w:rsidRPr="007376DB">
        <w:t xml:space="preserve"> ochrana osobnosti </w:t>
      </w:r>
      <w:r w:rsidRPr="007376DB">
        <w:t>dle</w:t>
      </w:r>
      <w:r w:rsidR="002E0573" w:rsidRPr="007376DB">
        <w:t xml:space="preserve"> NOZ</w:t>
      </w:r>
      <w:bookmarkEnd w:id="2"/>
    </w:p>
    <w:p w:rsidR="00526C17" w:rsidRPr="007376DB" w:rsidRDefault="00A273B3" w:rsidP="00A273B3">
      <w:pPr>
        <w:ind w:firstLine="357"/>
        <w:rPr>
          <w:rFonts w:cstheme="minorHAnsi"/>
          <w:szCs w:val="24"/>
        </w:rPr>
      </w:pPr>
      <w:r w:rsidRPr="007376DB">
        <w:rPr>
          <w:rFonts w:cstheme="minorHAnsi"/>
          <w:szCs w:val="24"/>
        </w:rPr>
        <w:t xml:space="preserve">Základ NOZ vychází z jusnaturalistické koncepce a jeho jádrem je garance přirozených práv člověka.  </w:t>
      </w:r>
      <w:r w:rsidR="00091FCE" w:rsidRPr="007376DB">
        <w:rPr>
          <w:rFonts w:cstheme="minorHAnsi"/>
          <w:szCs w:val="24"/>
        </w:rPr>
        <w:t xml:space="preserve">Cílem tohoto kodexu soukromého práva je sloužit člověku jako prostředek </w:t>
      </w:r>
      <w:r w:rsidR="0076021F" w:rsidRPr="007376DB">
        <w:rPr>
          <w:rFonts w:cstheme="minorHAnsi"/>
          <w:szCs w:val="24"/>
        </w:rPr>
        <w:t xml:space="preserve">k </w:t>
      </w:r>
      <w:r w:rsidR="00091FCE" w:rsidRPr="007376DB">
        <w:rPr>
          <w:rFonts w:cstheme="minorHAnsi"/>
          <w:szCs w:val="24"/>
        </w:rPr>
        <w:t>prosazování jeho svobody.</w:t>
      </w:r>
      <w:r w:rsidR="00091FCE" w:rsidRPr="007376DB">
        <w:rPr>
          <w:rStyle w:val="Znakapoznpodarou"/>
          <w:rFonts w:cstheme="minorHAnsi"/>
          <w:szCs w:val="24"/>
        </w:rPr>
        <w:footnoteReference w:id="5"/>
      </w:r>
      <w:r w:rsidR="00091FCE" w:rsidRPr="007376DB">
        <w:rPr>
          <w:rFonts w:cstheme="minorHAnsi"/>
          <w:szCs w:val="24"/>
        </w:rPr>
        <w:t xml:space="preserve"> </w:t>
      </w:r>
      <w:r w:rsidR="00E10997" w:rsidRPr="007376DB">
        <w:rPr>
          <w:rFonts w:cstheme="minorHAnsi"/>
          <w:szCs w:val="24"/>
        </w:rPr>
        <w:t xml:space="preserve">V jeho centru a </w:t>
      </w:r>
      <w:r w:rsidR="0076021F" w:rsidRPr="007376DB">
        <w:rPr>
          <w:rFonts w:cstheme="minorHAnsi"/>
          <w:szCs w:val="24"/>
        </w:rPr>
        <w:t xml:space="preserve">v </w:t>
      </w:r>
      <w:r w:rsidR="00E10997" w:rsidRPr="007376DB">
        <w:rPr>
          <w:rFonts w:cstheme="minorHAnsi"/>
          <w:szCs w:val="24"/>
        </w:rPr>
        <w:t>centru celého soukromého práva stojí člověk</w:t>
      </w:r>
      <w:r w:rsidR="0076021F" w:rsidRPr="007376DB">
        <w:rPr>
          <w:rFonts w:cstheme="minorHAnsi"/>
          <w:szCs w:val="24"/>
        </w:rPr>
        <w:t xml:space="preserve">, </w:t>
      </w:r>
      <w:r w:rsidR="00E10997" w:rsidRPr="007376DB">
        <w:rPr>
          <w:rFonts w:cstheme="minorHAnsi"/>
          <w:szCs w:val="24"/>
        </w:rPr>
        <w:t>v</w:t>
      </w:r>
      <w:r w:rsidR="0076021F" w:rsidRPr="007376DB">
        <w:rPr>
          <w:rFonts w:cstheme="minorHAnsi"/>
          <w:szCs w:val="24"/>
        </w:rPr>
        <w:t> </w:t>
      </w:r>
      <w:r w:rsidR="00E10997" w:rsidRPr="007376DB">
        <w:rPr>
          <w:rFonts w:cstheme="minorHAnsi"/>
          <w:szCs w:val="24"/>
        </w:rPr>
        <w:t>důsledku</w:t>
      </w:r>
      <w:r w:rsidR="0076021F" w:rsidRPr="007376DB">
        <w:rPr>
          <w:rFonts w:cstheme="minorHAnsi"/>
          <w:szCs w:val="24"/>
        </w:rPr>
        <w:t xml:space="preserve"> čehož</w:t>
      </w:r>
      <w:r w:rsidR="00E10997" w:rsidRPr="007376DB">
        <w:rPr>
          <w:rFonts w:cstheme="minorHAnsi"/>
          <w:szCs w:val="24"/>
        </w:rPr>
        <w:t xml:space="preserve"> toho dochází k odklonu od socialistické koncepce občanského práva.</w:t>
      </w:r>
      <w:r w:rsidR="00E10997" w:rsidRPr="007376DB">
        <w:rPr>
          <w:rStyle w:val="Znakapoznpodarou"/>
          <w:rFonts w:cstheme="minorHAnsi"/>
          <w:szCs w:val="24"/>
        </w:rPr>
        <w:footnoteReference w:id="6"/>
      </w:r>
    </w:p>
    <w:p w:rsidR="00A408E9" w:rsidRPr="007376DB" w:rsidRDefault="00091FCE" w:rsidP="00A408E9">
      <w:pPr>
        <w:ind w:firstLine="357"/>
        <w:rPr>
          <w:rFonts w:cstheme="minorHAnsi"/>
          <w:szCs w:val="24"/>
        </w:rPr>
      </w:pPr>
      <w:r w:rsidRPr="007376DB">
        <w:rPr>
          <w:rFonts w:cstheme="minorHAnsi"/>
          <w:szCs w:val="24"/>
        </w:rPr>
        <w:t>Dle § 81 NOZ „</w:t>
      </w:r>
      <w:r w:rsidR="00F30C76" w:rsidRPr="007376DB">
        <w:rPr>
          <w:rFonts w:cstheme="minorHAnsi"/>
          <w:szCs w:val="24"/>
        </w:rPr>
        <w:t xml:space="preserve">je </w:t>
      </w:r>
      <w:r w:rsidRPr="007376DB">
        <w:rPr>
          <w:rFonts w:cstheme="minorHAnsi"/>
          <w:i/>
          <w:szCs w:val="24"/>
        </w:rPr>
        <w:t>chráněna je osobnost člověka včetně všech jeho přirozených práv. Každý je povinen ctít svobodné rozhodnutí člověka žít podle svého</w:t>
      </w:r>
      <w:r w:rsidR="007F217E" w:rsidRPr="007376DB">
        <w:rPr>
          <w:rFonts w:cstheme="minorHAnsi"/>
          <w:i/>
          <w:szCs w:val="24"/>
        </w:rPr>
        <w:t>.</w:t>
      </w:r>
      <w:r w:rsidRPr="007376DB">
        <w:rPr>
          <w:rFonts w:cstheme="minorHAnsi"/>
          <w:i/>
          <w:szCs w:val="24"/>
        </w:rPr>
        <w:t>“</w:t>
      </w:r>
      <w:r w:rsidR="005F49D9" w:rsidRPr="007376DB">
        <w:rPr>
          <w:rFonts w:cstheme="minorHAnsi"/>
          <w:szCs w:val="24"/>
        </w:rPr>
        <w:t xml:space="preserve"> </w:t>
      </w:r>
      <w:r w:rsidRPr="007376DB">
        <w:rPr>
          <w:rFonts w:cstheme="minorHAnsi"/>
          <w:szCs w:val="24"/>
        </w:rPr>
        <w:t>V odstavci dva stejného ustanovení je demonstrativním výčtem specifikováno, že ochrany požívá zejména</w:t>
      </w:r>
      <w:r w:rsidR="00412B3F" w:rsidRPr="007376DB">
        <w:rPr>
          <w:rFonts w:cstheme="minorHAnsi"/>
          <w:szCs w:val="24"/>
        </w:rPr>
        <w:t xml:space="preserve"> život, důstojnost, zdraví,</w:t>
      </w:r>
      <w:r w:rsidRPr="007376DB">
        <w:rPr>
          <w:rFonts w:cstheme="minorHAnsi"/>
          <w:szCs w:val="24"/>
        </w:rPr>
        <w:t xml:space="preserve"> </w:t>
      </w:r>
      <w:r w:rsidR="00412B3F" w:rsidRPr="007376DB">
        <w:rPr>
          <w:rFonts w:cstheme="minorHAnsi"/>
          <w:szCs w:val="24"/>
        </w:rPr>
        <w:t>vážnost, čest, soukromí a projevy osobní povahy</w:t>
      </w:r>
      <w:r w:rsidRPr="007376DB">
        <w:rPr>
          <w:rFonts w:cstheme="minorHAnsi"/>
          <w:szCs w:val="24"/>
        </w:rPr>
        <w:t>.</w:t>
      </w:r>
      <w:r w:rsidR="00A408E9" w:rsidRPr="007376DB">
        <w:rPr>
          <w:rFonts w:cstheme="minorHAnsi"/>
          <w:szCs w:val="24"/>
        </w:rPr>
        <w:t xml:space="preserve"> Z podstaty lidské existence plyne, že se jedná o jediné osobnostní právo</w:t>
      </w:r>
      <w:r w:rsidR="0076021F" w:rsidRPr="007376DB">
        <w:rPr>
          <w:rFonts w:cstheme="minorHAnsi"/>
          <w:szCs w:val="24"/>
        </w:rPr>
        <w:t>,</w:t>
      </w:r>
      <w:r w:rsidR="00A408E9" w:rsidRPr="007376DB">
        <w:rPr>
          <w:rFonts w:cstheme="minorHAnsi"/>
          <w:szCs w:val="24"/>
        </w:rPr>
        <w:t xml:space="preserve"> nikoli několik dílčích. </w:t>
      </w:r>
      <w:r w:rsidR="00581264" w:rsidRPr="007376DB">
        <w:rPr>
          <w:rFonts w:cstheme="minorHAnsi"/>
          <w:szCs w:val="24"/>
        </w:rPr>
        <w:t>NOZ tímto ustanovením konkretizuje princip</w:t>
      </w:r>
      <w:r w:rsidR="00581264">
        <w:rPr>
          <w:rFonts w:cstheme="minorHAnsi"/>
          <w:szCs w:val="24"/>
        </w:rPr>
        <w:t xml:space="preserve"> legální licence stanovené</w:t>
      </w:r>
      <w:r w:rsidR="00581264" w:rsidRPr="007376DB">
        <w:rPr>
          <w:rFonts w:cstheme="minorHAnsi"/>
          <w:szCs w:val="24"/>
        </w:rPr>
        <w:t xml:space="preserve"> v čl. 2 odst. 3 Listiny a čl. 2 odst. 4 Ústavy.</w:t>
      </w:r>
      <w:r w:rsidR="00581264" w:rsidRPr="007376DB">
        <w:rPr>
          <w:rStyle w:val="Znakapoznpodarou"/>
          <w:rFonts w:cstheme="minorHAnsi"/>
          <w:szCs w:val="24"/>
        </w:rPr>
        <w:footnoteReference w:id="7"/>
      </w:r>
      <w:r w:rsidR="00581264" w:rsidRPr="007376DB">
        <w:rPr>
          <w:rFonts w:cstheme="minorHAnsi"/>
          <w:szCs w:val="24"/>
        </w:rPr>
        <w:t xml:space="preserve"> </w:t>
      </w:r>
      <w:r w:rsidR="000C60BF" w:rsidRPr="007376DB">
        <w:rPr>
          <w:rFonts w:cstheme="minorHAnsi"/>
          <w:szCs w:val="24"/>
        </w:rPr>
        <w:t xml:space="preserve">Zdraví člověka je součást duševní a tělesné integrity, ve které je člověk nedotknutelný. </w:t>
      </w:r>
      <w:r w:rsidR="00853EF0" w:rsidRPr="007376DB">
        <w:rPr>
          <w:rFonts w:cstheme="minorHAnsi"/>
          <w:szCs w:val="24"/>
        </w:rPr>
        <w:t>Pokud je zdraví porušeno, jedná se o zásah do všeobecného osobnostního práva dle NOZ.</w:t>
      </w:r>
      <w:r w:rsidR="009771FB" w:rsidRPr="007376DB">
        <w:rPr>
          <w:rFonts w:cstheme="minorHAnsi"/>
          <w:szCs w:val="24"/>
        </w:rPr>
        <w:t xml:space="preserve"> </w:t>
      </w:r>
      <w:r w:rsidR="0076021F" w:rsidRPr="007376DB">
        <w:rPr>
          <w:rFonts w:cstheme="minorHAnsi"/>
          <w:szCs w:val="24"/>
        </w:rPr>
        <w:t>Ten</w:t>
      </w:r>
      <w:r w:rsidR="00A408E9" w:rsidRPr="007376DB">
        <w:rPr>
          <w:rFonts w:cstheme="minorHAnsi"/>
          <w:szCs w:val="24"/>
        </w:rPr>
        <w:t xml:space="preserve"> na rozdíl od starého občanského zákoníku</w:t>
      </w:r>
      <w:r w:rsidR="009A1BEF" w:rsidRPr="007376DB">
        <w:rPr>
          <w:rFonts w:cstheme="minorHAnsi"/>
          <w:szCs w:val="24"/>
        </w:rPr>
        <w:t xml:space="preserve"> jasně </w:t>
      </w:r>
      <w:r w:rsidR="00A408E9" w:rsidRPr="007376DB">
        <w:rPr>
          <w:rFonts w:cstheme="minorHAnsi"/>
          <w:szCs w:val="24"/>
        </w:rPr>
        <w:t>deklaruje</w:t>
      </w:r>
      <w:r w:rsidR="009A1BEF" w:rsidRPr="007376DB">
        <w:rPr>
          <w:rFonts w:cstheme="minorHAnsi"/>
          <w:szCs w:val="24"/>
        </w:rPr>
        <w:t xml:space="preserve">, že nárok na nemajetkovou újmu </w:t>
      </w:r>
      <w:r w:rsidR="00940988" w:rsidRPr="007376DB">
        <w:rPr>
          <w:rFonts w:cstheme="minorHAnsi"/>
          <w:szCs w:val="24"/>
        </w:rPr>
        <w:t>při porušení</w:t>
      </w:r>
      <w:r w:rsidR="009A1BEF" w:rsidRPr="007376DB">
        <w:rPr>
          <w:rFonts w:cstheme="minorHAnsi"/>
          <w:szCs w:val="24"/>
        </w:rPr>
        <w:t xml:space="preserve"> zdraví (§ 2958 NOZ), je speciální </w:t>
      </w:r>
      <w:r w:rsidR="00940988" w:rsidRPr="007376DB">
        <w:rPr>
          <w:rFonts w:cstheme="minorHAnsi"/>
          <w:szCs w:val="24"/>
        </w:rPr>
        <w:t>skutkovou podstatou</w:t>
      </w:r>
      <w:r w:rsidR="009A1BEF" w:rsidRPr="007376DB">
        <w:rPr>
          <w:rFonts w:cstheme="minorHAnsi"/>
          <w:szCs w:val="24"/>
        </w:rPr>
        <w:t> obecné ochraně osobnosti</w:t>
      </w:r>
      <w:r w:rsidR="00A408E9" w:rsidRPr="007376DB">
        <w:rPr>
          <w:rFonts w:cstheme="minorHAnsi"/>
          <w:szCs w:val="24"/>
        </w:rPr>
        <w:t xml:space="preserve"> a nelze se tak ze stejných skutkových okolností domáhat odškodnění oběma cestami</w:t>
      </w:r>
      <w:r w:rsidR="007F217E" w:rsidRPr="007376DB">
        <w:rPr>
          <w:rFonts w:cstheme="minorHAnsi"/>
          <w:szCs w:val="24"/>
        </w:rPr>
        <w:t>.</w:t>
      </w:r>
      <w:r w:rsidR="006869D8" w:rsidRPr="007376DB">
        <w:rPr>
          <w:rStyle w:val="Znakapoznpodarou"/>
          <w:rFonts w:cstheme="minorHAnsi"/>
          <w:szCs w:val="24"/>
        </w:rPr>
        <w:footnoteReference w:id="8"/>
      </w:r>
    </w:p>
    <w:p w:rsidR="002E0573" w:rsidRPr="007376DB" w:rsidRDefault="009C1441" w:rsidP="00E8420C">
      <w:pPr>
        <w:pStyle w:val="Nadpis2"/>
        <w:numPr>
          <w:ilvl w:val="1"/>
          <w:numId w:val="24"/>
        </w:numPr>
      </w:pPr>
      <w:bookmarkStart w:id="3" w:name="_Toc446276253"/>
      <w:r w:rsidRPr="007376DB">
        <w:t>Pojetí o</w:t>
      </w:r>
      <w:r w:rsidR="007A669E" w:rsidRPr="007376DB">
        <w:t>dpovědnosti a nemajetková újma</w:t>
      </w:r>
      <w:bookmarkEnd w:id="3"/>
      <w:r w:rsidR="007A669E" w:rsidRPr="007376DB">
        <w:t xml:space="preserve"> </w:t>
      </w:r>
    </w:p>
    <w:p w:rsidR="00B1171D" w:rsidRPr="007376DB" w:rsidRDefault="00B1171D" w:rsidP="00B1171D">
      <w:pPr>
        <w:rPr>
          <w:rFonts w:cstheme="minorHAnsi"/>
          <w:szCs w:val="24"/>
        </w:rPr>
      </w:pPr>
      <w:r w:rsidRPr="007376DB">
        <w:rPr>
          <w:rFonts w:cstheme="minorHAnsi"/>
          <w:szCs w:val="24"/>
        </w:rPr>
        <w:t>Co se týče odpovědnosti, došlo s přijetím NOZ k </w:t>
      </w:r>
      <w:r w:rsidR="007F217E" w:rsidRPr="007376DB">
        <w:rPr>
          <w:rFonts w:cstheme="minorHAnsi"/>
          <w:szCs w:val="24"/>
        </w:rPr>
        <w:t>dvěma</w:t>
      </w:r>
      <w:r w:rsidRPr="007376DB">
        <w:rPr>
          <w:rFonts w:cstheme="minorHAnsi"/>
          <w:szCs w:val="24"/>
        </w:rPr>
        <w:t xml:space="preserve"> větším změnám. Pojem odpovědnosti byl nahrazen pojmem závazek z deliktu a pojem odpovědnosti za škodu termínem povinnost k náhradě škody. Terminologie </w:t>
      </w:r>
      <w:r w:rsidR="002C162E" w:rsidRPr="007376DB">
        <w:rPr>
          <w:rFonts w:cstheme="minorHAnsi"/>
          <w:szCs w:val="24"/>
        </w:rPr>
        <w:t xml:space="preserve">a důvodová zpráva </w:t>
      </w:r>
      <w:r w:rsidRPr="007376DB">
        <w:rPr>
          <w:rFonts w:cstheme="minorHAnsi"/>
          <w:szCs w:val="24"/>
        </w:rPr>
        <w:t xml:space="preserve">nasvědčuje, že NOZ opouští sekundární pojetí odpovědnosti jako hrozby sankcí směrem k aktivnímu pojetí odpovědnosti, kdy člověk </w:t>
      </w:r>
      <w:r w:rsidR="0076021F" w:rsidRPr="007376DB">
        <w:rPr>
          <w:rFonts w:cstheme="minorHAnsi"/>
          <w:szCs w:val="24"/>
        </w:rPr>
        <w:t xml:space="preserve">má odpovědnost </w:t>
      </w:r>
      <w:r w:rsidRPr="007376DB">
        <w:rPr>
          <w:rFonts w:cstheme="minorHAnsi"/>
          <w:szCs w:val="24"/>
        </w:rPr>
        <w:t xml:space="preserve">za své jednání v plném rozsahu a </w:t>
      </w:r>
      <w:r w:rsidR="0076021F" w:rsidRPr="007376DB">
        <w:rPr>
          <w:rFonts w:cstheme="minorHAnsi"/>
          <w:szCs w:val="24"/>
        </w:rPr>
        <w:t>odpovídá</w:t>
      </w:r>
      <w:r w:rsidRPr="007376DB">
        <w:rPr>
          <w:rFonts w:cstheme="minorHAnsi"/>
          <w:szCs w:val="24"/>
        </w:rPr>
        <w:t xml:space="preserve"> primárně za to, že se chová řádně a plní své povinnosti</w:t>
      </w:r>
      <w:r w:rsidR="00F30C76" w:rsidRPr="007376DB">
        <w:rPr>
          <w:rFonts w:cstheme="minorHAnsi"/>
          <w:szCs w:val="24"/>
        </w:rPr>
        <w:t>.</w:t>
      </w:r>
      <w:r w:rsidR="002C162E" w:rsidRPr="007376DB">
        <w:rPr>
          <w:rStyle w:val="Znakapoznpodarou"/>
          <w:rFonts w:cstheme="minorHAnsi"/>
          <w:szCs w:val="24"/>
        </w:rPr>
        <w:footnoteReference w:id="9"/>
      </w:r>
      <w:r w:rsidR="002C162E" w:rsidRPr="007376DB">
        <w:rPr>
          <w:rFonts w:cstheme="minorHAnsi"/>
          <w:szCs w:val="24"/>
        </w:rPr>
        <w:t xml:space="preserve"> Podle aktivního pojetí odpovědnost vzniká zároveň s primární povinností a aktivuje se, pokud dojde k jejímu porušení.</w:t>
      </w:r>
      <w:r w:rsidRPr="007376DB">
        <w:rPr>
          <w:rFonts w:cstheme="minorHAnsi"/>
          <w:szCs w:val="24"/>
        </w:rPr>
        <w:t xml:space="preserve"> </w:t>
      </w:r>
      <w:r w:rsidR="002C162E" w:rsidRPr="007376DB">
        <w:rPr>
          <w:rFonts w:cstheme="minorHAnsi"/>
          <w:szCs w:val="24"/>
        </w:rPr>
        <w:t xml:space="preserve">Oproti tomu dle </w:t>
      </w:r>
      <w:r w:rsidR="006C333F" w:rsidRPr="007376DB">
        <w:rPr>
          <w:rFonts w:cstheme="minorHAnsi"/>
          <w:szCs w:val="24"/>
        </w:rPr>
        <w:t>sekundárního</w:t>
      </w:r>
      <w:r w:rsidR="002C162E" w:rsidRPr="007376DB">
        <w:rPr>
          <w:rFonts w:cstheme="minorHAnsi"/>
          <w:szCs w:val="24"/>
        </w:rPr>
        <w:t xml:space="preserve"> pojetí </w:t>
      </w:r>
      <w:r w:rsidR="002C162E" w:rsidRPr="007376DB">
        <w:rPr>
          <w:rFonts w:cstheme="minorHAnsi"/>
          <w:szCs w:val="24"/>
        </w:rPr>
        <w:lastRenderedPageBreak/>
        <w:t>odpovědnost vzniká až s porušením primární povinnosti.</w:t>
      </w:r>
      <w:r w:rsidRPr="007376DB">
        <w:rPr>
          <w:rFonts w:cstheme="minorHAnsi"/>
          <w:szCs w:val="24"/>
        </w:rPr>
        <w:t xml:space="preserve"> Názory na to, k jakému pojetí se NOZ připojil</w:t>
      </w:r>
      <w:r w:rsidR="00E36CE9" w:rsidRPr="007376DB">
        <w:rPr>
          <w:rFonts w:cstheme="minorHAnsi"/>
          <w:szCs w:val="24"/>
        </w:rPr>
        <w:t>,</w:t>
      </w:r>
      <w:r w:rsidRPr="007376DB">
        <w:rPr>
          <w:rFonts w:cstheme="minorHAnsi"/>
          <w:szCs w:val="24"/>
        </w:rPr>
        <w:t xml:space="preserve"> nejsou jednotné</w:t>
      </w:r>
      <w:r w:rsidR="007F217E" w:rsidRPr="007376DB">
        <w:rPr>
          <w:rFonts w:cstheme="minorHAnsi"/>
          <w:szCs w:val="24"/>
        </w:rPr>
        <w:t>.</w:t>
      </w:r>
      <w:r w:rsidR="007F217E" w:rsidRPr="007376DB">
        <w:rPr>
          <w:rStyle w:val="Znakapoznpodarou"/>
          <w:rFonts w:cstheme="minorHAnsi"/>
          <w:szCs w:val="24"/>
        </w:rPr>
        <w:footnoteReference w:id="10"/>
      </w:r>
    </w:p>
    <w:p w:rsidR="002E0573" w:rsidRPr="007376DB" w:rsidRDefault="009D158E" w:rsidP="00C52FF6">
      <w:pPr>
        <w:ind w:firstLine="357"/>
        <w:rPr>
          <w:rFonts w:cstheme="minorHAnsi"/>
          <w:szCs w:val="24"/>
        </w:rPr>
      </w:pPr>
      <w:r w:rsidRPr="007376DB">
        <w:rPr>
          <w:rFonts w:cstheme="minorHAnsi"/>
          <w:szCs w:val="24"/>
        </w:rPr>
        <w:t xml:space="preserve">NOZ pojem újma nespecifikuje a toto je necháno na teorii a aplikační praxi. </w:t>
      </w:r>
      <w:r w:rsidR="00C52FF6" w:rsidRPr="007376DB">
        <w:rPr>
          <w:rFonts w:cstheme="minorHAnsi"/>
          <w:szCs w:val="24"/>
        </w:rPr>
        <w:t>V</w:t>
      </w:r>
      <w:r w:rsidR="00D63D05" w:rsidRPr="007376DB">
        <w:rPr>
          <w:rFonts w:cstheme="minorHAnsi"/>
          <w:szCs w:val="24"/>
        </w:rPr>
        <w:t xml:space="preserve"> právní </w:t>
      </w:r>
      <w:r w:rsidR="00C52FF6" w:rsidRPr="007376DB">
        <w:rPr>
          <w:rFonts w:cstheme="minorHAnsi"/>
          <w:szCs w:val="24"/>
        </w:rPr>
        <w:t>teorii dochází k rozdělení újmy na majetkovou a nemajetkovou.</w:t>
      </w:r>
      <w:r w:rsidR="007F217E" w:rsidRPr="007376DB">
        <w:rPr>
          <w:rStyle w:val="Znakapoznpodarou"/>
          <w:rFonts w:cstheme="minorHAnsi"/>
          <w:szCs w:val="24"/>
        </w:rPr>
        <w:footnoteReference w:id="11"/>
      </w:r>
      <w:r w:rsidR="00C52FF6" w:rsidRPr="007376DB">
        <w:rPr>
          <w:rFonts w:cstheme="minorHAnsi"/>
          <w:szCs w:val="24"/>
        </w:rPr>
        <w:t xml:space="preserve"> Majetkovou újmu, která se také nazývá škodou, lze vyjádřit v penězích nebo ji lze definovat jako zmenšení aktiv, nebo zvětšení pasiv</w:t>
      </w:r>
      <w:r w:rsidR="007F217E" w:rsidRPr="007376DB">
        <w:rPr>
          <w:rFonts w:cstheme="minorHAnsi"/>
          <w:szCs w:val="24"/>
        </w:rPr>
        <w:t>.</w:t>
      </w:r>
      <w:r w:rsidR="007F217E" w:rsidRPr="007376DB">
        <w:rPr>
          <w:rStyle w:val="Znakapoznpodarou"/>
          <w:rFonts w:cstheme="minorHAnsi"/>
          <w:szCs w:val="24"/>
        </w:rPr>
        <w:footnoteReference w:id="12"/>
      </w:r>
      <w:r w:rsidR="00B1481E" w:rsidRPr="007376DB">
        <w:rPr>
          <w:rFonts w:cstheme="minorHAnsi"/>
          <w:szCs w:val="24"/>
        </w:rPr>
        <w:t xml:space="preserve"> </w:t>
      </w:r>
      <w:r w:rsidR="00C52FF6" w:rsidRPr="007376DB">
        <w:rPr>
          <w:rFonts w:cstheme="minorHAnsi"/>
          <w:szCs w:val="24"/>
        </w:rPr>
        <w:t>Nemajetkov</w:t>
      </w:r>
      <w:r w:rsidR="007F217E" w:rsidRPr="007376DB">
        <w:rPr>
          <w:rFonts w:cstheme="minorHAnsi"/>
          <w:szCs w:val="24"/>
        </w:rPr>
        <w:t>o</w:t>
      </w:r>
      <w:r w:rsidR="00C52FF6" w:rsidRPr="007376DB">
        <w:rPr>
          <w:rFonts w:cstheme="minorHAnsi"/>
          <w:szCs w:val="24"/>
        </w:rPr>
        <w:t xml:space="preserve">u újmu můžeme vymezit jako příkoří, které se projevuje jinde než na majetku, </w:t>
      </w:r>
      <w:r w:rsidR="00C517E1" w:rsidRPr="007376DB">
        <w:rPr>
          <w:rFonts w:cstheme="minorHAnsi"/>
          <w:szCs w:val="24"/>
        </w:rPr>
        <w:t>zejména</w:t>
      </w:r>
      <w:r w:rsidR="00C52FF6" w:rsidRPr="007376DB">
        <w:rPr>
          <w:rFonts w:cstheme="minorHAnsi"/>
          <w:szCs w:val="24"/>
        </w:rPr>
        <w:t xml:space="preserve"> v osobní sféře. Nepřímo však</w:t>
      </w:r>
      <w:r w:rsidR="006C333F" w:rsidRPr="007376DB">
        <w:rPr>
          <w:rFonts w:cstheme="minorHAnsi"/>
          <w:szCs w:val="24"/>
        </w:rPr>
        <w:t xml:space="preserve"> i ta</w:t>
      </w:r>
      <w:r w:rsidR="00C52FF6" w:rsidRPr="007376DB">
        <w:rPr>
          <w:rFonts w:cstheme="minorHAnsi"/>
          <w:szCs w:val="24"/>
        </w:rPr>
        <w:t xml:space="preserve"> může mít majetkové důsledky</w:t>
      </w:r>
      <w:r w:rsidR="006C333F" w:rsidRPr="007376DB">
        <w:rPr>
          <w:rFonts w:cstheme="minorHAnsi"/>
          <w:szCs w:val="24"/>
        </w:rPr>
        <w:t>, například v podobě ztráty zaměstnání v důsledku trvalého poškození zdraví</w:t>
      </w:r>
      <w:r w:rsidR="00C52FF6" w:rsidRPr="007376DB">
        <w:rPr>
          <w:rFonts w:cstheme="minorHAnsi"/>
          <w:szCs w:val="24"/>
        </w:rPr>
        <w:t xml:space="preserve">. </w:t>
      </w:r>
      <w:r w:rsidR="006C333F" w:rsidRPr="007376DB">
        <w:rPr>
          <w:rFonts w:cstheme="minorHAnsi"/>
          <w:szCs w:val="24"/>
        </w:rPr>
        <w:t>Nemajetková újma m</w:t>
      </w:r>
      <w:r w:rsidR="00C52FF6" w:rsidRPr="007376DB">
        <w:rPr>
          <w:rFonts w:cstheme="minorHAnsi"/>
          <w:szCs w:val="24"/>
        </w:rPr>
        <w:t>ůže mít mnoho podob, podle toho, do kterého práva bylo zasaženo- od újmy na zdraví, na životě až po ztrátu klientely</w:t>
      </w:r>
      <w:r w:rsidR="007F217E" w:rsidRPr="007376DB">
        <w:rPr>
          <w:rFonts w:cstheme="minorHAnsi"/>
          <w:szCs w:val="24"/>
        </w:rPr>
        <w:t>.</w:t>
      </w:r>
      <w:r w:rsidR="007F217E" w:rsidRPr="007376DB">
        <w:rPr>
          <w:rStyle w:val="Znakapoznpodarou"/>
          <w:rFonts w:cstheme="minorHAnsi"/>
          <w:szCs w:val="24"/>
        </w:rPr>
        <w:footnoteReference w:id="13"/>
      </w:r>
    </w:p>
    <w:p w:rsidR="0055306F" w:rsidRPr="007376DB" w:rsidRDefault="001765A1" w:rsidP="00C517E1">
      <w:pPr>
        <w:ind w:firstLine="357"/>
        <w:rPr>
          <w:rFonts w:cstheme="minorHAnsi"/>
          <w:szCs w:val="24"/>
        </w:rPr>
      </w:pPr>
      <w:r w:rsidRPr="007376DB">
        <w:rPr>
          <w:rFonts w:cstheme="minorHAnsi"/>
          <w:szCs w:val="24"/>
        </w:rPr>
        <w:t>S </w:t>
      </w:r>
      <w:r w:rsidR="00BD59F9" w:rsidRPr="007376DB">
        <w:rPr>
          <w:rFonts w:cstheme="minorHAnsi"/>
          <w:szCs w:val="24"/>
        </w:rPr>
        <w:t>dalším</w:t>
      </w:r>
      <w:r w:rsidRPr="007376DB">
        <w:rPr>
          <w:rFonts w:cstheme="minorHAnsi"/>
          <w:szCs w:val="24"/>
        </w:rPr>
        <w:t xml:space="preserve"> teoretickým rozdělením přišli soudci Ústavního soudu Stanislav</w:t>
      </w:r>
      <w:r w:rsidR="00581264">
        <w:rPr>
          <w:rFonts w:cstheme="minorHAnsi"/>
          <w:szCs w:val="24"/>
        </w:rPr>
        <w:t xml:space="preserve"> Balík a Miloslav Výborný. Ti</w:t>
      </w:r>
      <w:r w:rsidRPr="007376DB">
        <w:rPr>
          <w:rFonts w:cstheme="minorHAnsi"/>
          <w:szCs w:val="24"/>
        </w:rPr>
        <w:t xml:space="preserve"> v odlišném stanovisku k nálezu Ústavního soudu ze dne 4. května 2005, sp. zn. </w:t>
      </w:r>
      <w:r w:rsidR="00C517E1" w:rsidRPr="007376DB">
        <w:rPr>
          <w:rFonts w:cstheme="minorHAnsi"/>
          <w:szCs w:val="24"/>
        </w:rPr>
        <w:br/>
      </w:r>
      <w:r w:rsidRPr="007376DB">
        <w:rPr>
          <w:rFonts w:cstheme="minorHAnsi"/>
          <w:szCs w:val="24"/>
        </w:rPr>
        <w:t>Pl. ÚS 16/04 vyjádřili, že škodou není pouze majetková újma, ale i spadá sem i újma nemajetková</w:t>
      </w:r>
      <w:r w:rsidR="00CD289F" w:rsidRPr="007376DB">
        <w:rPr>
          <w:rFonts w:cstheme="minorHAnsi"/>
          <w:szCs w:val="24"/>
        </w:rPr>
        <w:t xml:space="preserve">. </w:t>
      </w:r>
      <w:r w:rsidR="0055306F" w:rsidRPr="007376DB">
        <w:rPr>
          <w:rFonts w:cstheme="minorHAnsi"/>
          <w:szCs w:val="24"/>
        </w:rPr>
        <w:t xml:space="preserve">V tomto </w:t>
      </w:r>
      <w:r w:rsidR="00152BEB" w:rsidRPr="007376DB">
        <w:rPr>
          <w:rFonts w:cstheme="minorHAnsi"/>
          <w:szCs w:val="24"/>
        </w:rPr>
        <w:t>stanovisku</w:t>
      </w:r>
      <w:r w:rsidR="0055306F" w:rsidRPr="007376DB">
        <w:rPr>
          <w:rFonts w:cstheme="minorHAnsi"/>
          <w:szCs w:val="24"/>
        </w:rPr>
        <w:t xml:space="preserve"> odkazují i na principy deliktního práva PETL, které definují škodu jako majetkovou, nebo nemajetkovou podle zákonem chráněného zájmu. Protože byl judikát vydán ještě před </w:t>
      </w:r>
      <w:r w:rsidR="00C517E1" w:rsidRPr="007376DB">
        <w:rPr>
          <w:rFonts w:cstheme="minorHAnsi"/>
          <w:szCs w:val="24"/>
        </w:rPr>
        <w:t>účinností</w:t>
      </w:r>
      <w:r w:rsidR="0055306F" w:rsidRPr="007376DB">
        <w:rPr>
          <w:rFonts w:cstheme="minorHAnsi"/>
          <w:szCs w:val="24"/>
        </w:rPr>
        <w:t xml:space="preserve"> NOZ, apelují soudci na zákonodárce, </w:t>
      </w:r>
      <w:r w:rsidR="00C517E1" w:rsidRPr="007376DB">
        <w:rPr>
          <w:rFonts w:cstheme="minorHAnsi"/>
          <w:szCs w:val="24"/>
        </w:rPr>
        <w:t>aby legislativně upravil materii tímto způsobem.</w:t>
      </w:r>
    </w:p>
    <w:p w:rsidR="006B5E4A" w:rsidRPr="007376DB" w:rsidRDefault="00CD289F" w:rsidP="00CD289F">
      <w:pPr>
        <w:ind w:firstLine="357"/>
        <w:rPr>
          <w:rFonts w:cstheme="minorHAnsi"/>
          <w:szCs w:val="24"/>
        </w:rPr>
      </w:pPr>
      <w:r w:rsidRPr="007376DB">
        <w:rPr>
          <w:rFonts w:cstheme="minorHAnsi"/>
          <w:szCs w:val="24"/>
        </w:rPr>
        <w:t xml:space="preserve">Ve shodě s nimi je i další soudkyně Ústavního soudu </w:t>
      </w:r>
      <w:r w:rsidR="009C1441" w:rsidRPr="007376DB">
        <w:rPr>
          <w:rFonts w:cstheme="minorHAnsi"/>
          <w:szCs w:val="24"/>
        </w:rPr>
        <w:t xml:space="preserve">Eliška </w:t>
      </w:r>
      <w:r w:rsidRPr="007376DB">
        <w:rPr>
          <w:rFonts w:cstheme="minorHAnsi"/>
          <w:szCs w:val="24"/>
        </w:rPr>
        <w:t xml:space="preserve">Wagnerová, která </w:t>
      </w:r>
      <w:r w:rsidR="006B5E4A" w:rsidRPr="007376DB">
        <w:rPr>
          <w:rFonts w:cstheme="minorHAnsi"/>
          <w:szCs w:val="24"/>
        </w:rPr>
        <w:t xml:space="preserve">chápe </w:t>
      </w:r>
      <w:r w:rsidRPr="007376DB">
        <w:rPr>
          <w:rFonts w:cstheme="minorHAnsi"/>
          <w:szCs w:val="24"/>
        </w:rPr>
        <w:t xml:space="preserve">náhradu skutečné </w:t>
      </w:r>
      <w:r w:rsidR="006B5E4A" w:rsidRPr="007376DB">
        <w:rPr>
          <w:rFonts w:cstheme="minorHAnsi"/>
          <w:szCs w:val="24"/>
        </w:rPr>
        <w:t>škod</w:t>
      </w:r>
      <w:r w:rsidRPr="007376DB">
        <w:rPr>
          <w:rFonts w:cstheme="minorHAnsi"/>
          <w:szCs w:val="24"/>
        </w:rPr>
        <w:t>y</w:t>
      </w:r>
      <w:r w:rsidR="006B5E4A" w:rsidRPr="007376DB">
        <w:rPr>
          <w:rFonts w:cstheme="minorHAnsi"/>
          <w:szCs w:val="24"/>
        </w:rPr>
        <w:t xml:space="preserve"> tak</w:t>
      </w:r>
      <w:r w:rsidRPr="007376DB">
        <w:rPr>
          <w:rFonts w:cstheme="minorHAnsi"/>
          <w:szCs w:val="24"/>
        </w:rPr>
        <w:t xml:space="preserve">, že se jí rozumí rovněž náhrada nemajetkové újmy způsobené úmrtím osoby blízké, k němuž došlo v důsledku zaviněného protiprávního jednání nebo opomenutí </w:t>
      </w:r>
      <w:r w:rsidR="00C517E1" w:rsidRPr="007376DB">
        <w:rPr>
          <w:rFonts w:cstheme="minorHAnsi"/>
          <w:szCs w:val="24"/>
        </w:rPr>
        <w:t>příčících</w:t>
      </w:r>
      <w:r w:rsidRPr="007376DB">
        <w:rPr>
          <w:rFonts w:cstheme="minorHAnsi"/>
          <w:szCs w:val="24"/>
        </w:rPr>
        <w:t xml:space="preserve"> se dobrým mra</w:t>
      </w:r>
      <w:r w:rsidR="00C517E1" w:rsidRPr="007376DB">
        <w:rPr>
          <w:rFonts w:cstheme="minorHAnsi"/>
          <w:szCs w:val="24"/>
        </w:rPr>
        <w:t>vům</w:t>
      </w:r>
      <w:r w:rsidRPr="007376DB">
        <w:rPr>
          <w:rFonts w:cstheme="minorHAnsi"/>
          <w:szCs w:val="24"/>
        </w:rPr>
        <w:t xml:space="preserve">. Pavel Doubek se ve svém článku </w:t>
      </w:r>
      <w:r w:rsidR="00C67551" w:rsidRPr="007376DB">
        <w:rPr>
          <w:rFonts w:cstheme="minorHAnsi"/>
          <w:szCs w:val="24"/>
        </w:rPr>
        <w:t>podotýká</w:t>
      </w:r>
      <w:r w:rsidRPr="007376DB">
        <w:rPr>
          <w:rFonts w:cstheme="minorHAnsi"/>
          <w:szCs w:val="24"/>
        </w:rPr>
        <w:t xml:space="preserve">, že ve skutečnosti </w:t>
      </w:r>
      <w:r w:rsidR="00971C92" w:rsidRPr="007376DB">
        <w:rPr>
          <w:rFonts w:cstheme="minorHAnsi"/>
          <w:szCs w:val="24"/>
        </w:rPr>
        <w:t xml:space="preserve">z odlišného stanoviska vyplývá, že </w:t>
      </w:r>
      <w:r w:rsidRPr="007376DB">
        <w:rPr>
          <w:rFonts w:cstheme="minorHAnsi"/>
          <w:szCs w:val="24"/>
        </w:rPr>
        <w:t xml:space="preserve">se </w:t>
      </w:r>
      <w:r w:rsidR="009C1441" w:rsidRPr="007376DB">
        <w:rPr>
          <w:rFonts w:cstheme="minorHAnsi"/>
          <w:szCs w:val="24"/>
        </w:rPr>
        <w:t xml:space="preserve">tato </w:t>
      </w:r>
      <w:r w:rsidRPr="007376DB">
        <w:rPr>
          <w:rFonts w:cstheme="minorHAnsi"/>
          <w:szCs w:val="24"/>
        </w:rPr>
        <w:t>koncepce nevztahuje pouze na nemajetkové újmy způsobené úmrtím, ale lze toto chápat jako obecné pravidlo</w:t>
      </w:r>
      <w:r w:rsidR="00866F76" w:rsidRPr="007376DB">
        <w:rPr>
          <w:rFonts w:cstheme="minorHAnsi"/>
          <w:szCs w:val="24"/>
        </w:rPr>
        <w:t xml:space="preserve"> pro nemajetkovou újmu</w:t>
      </w:r>
      <w:r w:rsidR="007F217E" w:rsidRPr="007376DB">
        <w:rPr>
          <w:rFonts w:cstheme="minorHAnsi"/>
          <w:szCs w:val="24"/>
        </w:rPr>
        <w:t>.</w:t>
      </w:r>
      <w:r w:rsidR="007F217E" w:rsidRPr="007376DB">
        <w:rPr>
          <w:rStyle w:val="Znakapoznpodarou"/>
          <w:rFonts w:cstheme="minorHAnsi"/>
          <w:szCs w:val="24"/>
        </w:rPr>
        <w:footnoteReference w:id="14"/>
      </w:r>
    </w:p>
    <w:p w:rsidR="00B237E8" w:rsidRPr="007376DB" w:rsidRDefault="00395912" w:rsidP="00B5372F">
      <w:pPr>
        <w:ind w:firstLine="357"/>
        <w:rPr>
          <w:rFonts w:cstheme="minorHAnsi"/>
          <w:szCs w:val="24"/>
        </w:rPr>
      </w:pPr>
      <w:r w:rsidRPr="007376DB">
        <w:rPr>
          <w:rFonts w:cstheme="minorHAnsi"/>
          <w:szCs w:val="24"/>
        </w:rPr>
        <w:t xml:space="preserve">Závazky z deliktů jsou systémově zařazeny do hlavy třetí NOZ. Základní ustanovení </w:t>
      </w:r>
      <w:r w:rsidR="006C333F" w:rsidRPr="007376DB">
        <w:rPr>
          <w:rFonts w:cstheme="minorHAnsi"/>
          <w:szCs w:val="24"/>
        </w:rPr>
        <w:br/>
      </w:r>
      <w:r w:rsidRPr="007376DB">
        <w:rPr>
          <w:rFonts w:cstheme="minorHAnsi"/>
          <w:szCs w:val="24"/>
        </w:rPr>
        <w:t>(§ 2894</w:t>
      </w:r>
      <w:r w:rsidR="00866F76" w:rsidRPr="007376DB">
        <w:rPr>
          <w:rFonts w:cstheme="minorHAnsi"/>
          <w:szCs w:val="24"/>
        </w:rPr>
        <w:t xml:space="preserve"> NOZ</w:t>
      </w:r>
      <w:r w:rsidRPr="007376DB">
        <w:rPr>
          <w:rFonts w:cstheme="minorHAnsi"/>
          <w:szCs w:val="24"/>
        </w:rPr>
        <w:t xml:space="preserve">) </w:t>
      </w:r>
      <w:r w:rsidR="007D5013" w:rsidRPr="007376DB">
        <w:rPr>
          <w:rFonts w:cstheme="minorHAnsi"/>
          <w:szCs w:val="24"/>
        </w:rPr>
        <w:t xml:space="preserve">proti starému občanskému zákoníku </w:t>
      </w:r>
      <w:r w:rsidR="009C1441" w:rsidRPr="007376DB">
        <w:rPr>
          <w:rFonts w:cstheme="minorHAnsi"/>
          <w:szCs w:val="24"/>
        </w:rPr>
        <w:t xml:space="preserve">už důsledně </w:t>
      </w:r>
      <w:r w:rsidRPr="007376DB">
        <w:rPr>
          <w:rFonts w:cstheme="minorHAnsi"/>
          <w:szCs w:val="24"/>
        </w:rPr>
        <w:t xml:space="preserve">rozlišuje mezi újmou jmění </w:t>
      </w:r>
      <w:r w:rsidR="0066446E" w:rsidRPr="007376DB">
        <w:rPr>
          <w:rFonts w:cstheme="minorHAnsi"/>
          <w:szCs w:val="24"/>
        </w:rPr>
        <w:t>(škodou</w:t>
      </w:r>
      <w:r w:rsidRPr="007376DB">
        <w:rPr>
          <w:rFonts w:cstheme="minorHAnsi"/>
          <w:szCs w:val="24"/>
        </w:rPr>
        <w:t>) a újmou</w:t>
      </w:r>
      <w:r w:rsidR="00866F76" w:rsidRPr="007376DB">
        <w:rPr>
          <w:rFonts w:cstheme="minorHAnsi"/>
          <w:szCs w:val="24"/>
        </w:rPr>
        <w:t xml:space="preserve"> nemajetkovou</w:t>
      </w:r>
      <w:r w:rsidRPr="007376DB">
        <w:rPr>
          <w:rFonts w:cstheme="minorHAnsi"/>
          <w:i/>
          <w:szCs w:val="24"/>
        </w:rPr>
        <w:t>.</w:t>
      </w:r>
      <w:r w:rsidRPr="007376DB">
        <w:rPr>
          <w:rFonts w:cstheme="minorHAnsi"/>
          <w:szCs w:val="24"/>
        </w:rPr>
        <w:t xml:space="preserve"> Zatímco první jmenovaná se hradí vždy, druhá pouze v případech, kdy to zákon zvlášť stanoví</w:t>
      </w:r>
      <w:r w:rsidR="007D5013" w:rsidRPr="007376DB">
        <w:rPr>
          <w:rFonts w:cstheme="minorHAnsi"/>
          <w:szCs w:val="24"/>
        </w:rPr>
        <w:t>,</w:t>
      </w:r>
      <w:r w:rsidR="007F217E" w:rsidRPr="007376DB">
        <w:rPr>
          <w:rStyle w:val="Znakapoznpodarou"/>
          <w:rFonts w:cstheme="minorHAnsi"/>
          <w:szCs w:val="24"/>
        </w:rPr>
        <w:footnoteReference w:id="15"/>
      </w:r>
      <w:r w:rsidRPr="007376DB">
        <w:rPr>
          <w:rFonts w:cstheme="minorHAnsi"/>
          <w:szCs w:val="24"/>
        </w:rPr>
        <w:t xml:space="preserve"> nebo si to strany ujednají. V takových případech se bude postupovat obdobně jako při povinnosti nahradit škodu. </w:t>
      </w:r>
      <w:r w:rsidR="00B5372F" w:rsidRPr="007376DB">
        <w:rPr>
          <w:rFonts w:cstheme="minorHAnsi"/>
          <w:szCs w:val="24"/>
        </w:rPr>
        <w:t xml:space="preserve">Oproti tomu Dle § 3 odst. 2 </w:t>
      </w:r>
      <w:r w:rsidR="00B5372F" w:rsidRPr="007376DB">
        <w:rPr>
          <w:rFonts w:cstheme="minorHAnsi"/>
          <w:szCs w:val="24"/>
        </w:rPr>
        <w:lastRenderedPageBreak/>
        <w:t xml:space="preserve">zákona č. 90/2012 Sb., o obchodních korporacích, pod pojem újma spadá i ta nemajetková, která se v důsledku toho hradí vždy. </w:t>
      </w:r>
    </w:p>
    <w:p w:rsidR="004D1844" w:rsidRPr="007376DB" w:rsidRDefault="00395912" w:rsidP="00D768C5">
      <w:pPr>
        <w:ind w:firstLine="357"/>
        <w:rPr>
          <w:rFonts w:cstheme="minorHAnsi"/>
          <w:szCs w:val="24"/>
        </w:rPr>
      </w:pPr>
      <w:r w:rsidRPr="007376DB">
        <w:rPr>
          <w:rFonts w:cstheme="minorHAnsi"/>
          <w:szCs w:val="24"/>
        </w:rPr>
        <w:t xml:space="preserve">Protože </w:t>
      </w:r>
      <w:r w:rsidR="00866F76" w:rsidRPr="007376DB">
        <w:rPr>
          <w:rFonts w:cstheme="minorHAnsi"/>
          <w:szCs w:val="24"/>
        </w:rPr>
        <w:t>nemajetkovou</w:t>
      </w:r>
      <w:r w:rsidRPr="007376DB">
        <w:rPr>
          <w:rFonts w:cstheme="minorHAnsi"/>
          <w:szCs w:val="24"/>
        </w:rPr>
        <w:t xml:space="preserve"> újmu nelze nikdy plně odčinit, zákonodárce zvolil pro odškodnění termín přiměřené zadostiučinění, které se poskytuje v penězích, nezajistí-li dostatečně odčinění jiný způsob (§ 2951 odst. 2 NOZ).</w:t>
      </w:r>
      <w:r w:rsidR="00A25002" w:rsidRPr="007376DB">
        <w:rPr>
          <w:rStyle w:val="Znakapoznpodarou"/>
          <w:rFonts w:cstheme="minorHAnsi"/>
          <w:szCs w:val="24"/>
        </w:rPr>
        <w:footnoteReference w:id="16"/>
      </w:r>
      <w:r w:rsidRPr="007376DB">
        <w:rPr>
          <w:rFonts w:cstheme="minorHAnsi"/>
          <w:szCs w:val="24"/>
        </w:rPr>
        <w:t xml:space="preserve"> </w:t>
      </w:r>
      <w:r w:rsidR="004D1844" w:rsidRPr="007376DB">
        <w:rPr>
          <w:rFonts w:cstheme="minorHAnsi"/>
          <w:szCs w:val="24"/>
        </w:rPr>
        <w:t xml:space="preserve">Je patrné, že § 2894 NOZ, je zjevně inspirováno </w:t>
      </w:r>
      <w:r w:rsidR="004D1844" w:rsidRPr="007376DB">
        <w:rPr>
          <w:rFonts w:cstheme="minorHAnsi"/>
          <w:szCs w:val="24"/>
        </w:rPr>
        <w:br/>
        <w:t xml:space="preserve">§ 253 BGB, který </w:t>
      </w:r>
      <w:r w:rsidR="00C517E1" w:rsidRPr="007376DB">
        <w:rPr>
          <w:rFonts w:cstheme="minorHAnsi"/>
          <w:szCs w:val="24"/>
        </w:rPr>
        <w:t>určuje</w:t>
      </w:r>
      <w:r w:rsidR="004D1844" w:rsidRPr="007376DB">
        <w:rPr>
          <w:rFonts w:cstheme="minorHAnsi"/>
          <w:szCs w:val="24"/>
        </w:rPr>
        <w:t>, že za újmu, která není majetkovou, lze požadovat</w:t>
      </w:r>
      <w:r w:rsidR="00C517E1" w:rsidRPr="007376DB">
        <w:rPr>
          <w:rFonts w:cstheme="minorHAnsi"/>
          <w:szCs w:val="24"/>
        </w:rPr>
        <w:t xml:space="preserve"> odškodnění v penězích </w:t>
      </w:r>
      <w:r w:rsidR="004D1844" w:rsidRPr="007376DB">
        <w:rPr>
          <w:rFonts w:cstheme="minorHAnsi"/>
          <w:szCs w:val="24"/>
        </w:rPr>
        <w:t>pouze v případech zvlášť stanovených zákonem.</w:t>
      </w:r>
      <w:r w:rsidR="004D1844" w:rsidRPr="007376DB">
        <w:rPr>
          <w:rStyle w:val="Znakapoznpodarou"/>
          <w:rFonts w:cstheme="minorHAnsi"/>
          <w:szCs w:val="24"/>
        </w:rPr>
        <w:footnoteReference w:id="17"/>
      </w:r>
      <w:r w:rsidR="00CF4479" w:rsidRPr="007376DB">
        <w:rPr>
          <w:rFonts w:cstheme="minorHAnsi"/>
          <w:szCs w:val="24"/>
        </w:rPr>
        <w:t xml:space="preserve"> </w:t>
      </w:r>
    </w:p>
    <w:p w:rsidR="00215908" w:rsidRPr="007376DB" w:rsidRDefault="004D1844" w:rsidP="004D1844">
      <w:pPr>
        <w:ind w:firstLine="357"/>
        <w:rPr>
          <w:rFonts w:cstheme="minorHAnsi"/>
          <w:szCs w:val="24"/>
        </w:rPr>
      </w:pPr>
      <w:r w:rsidRPr="007376DB">
        <w:rPr>
          <w:rFonts w:cstheme="minorHAnsi"/>
          <w:szCs w:val="24"/>
        </w:rPr>
        <w:t xml:space="preserve">Proč se zákonodárce uchýlil k tomuto rozdělení a nezahrnutí nemajetkové újmy do skutečné škody? </w:t>
      </w:r>
      <w:r w:rsidR="00CF219E" w:rsidRPr="007376DB">
        <w:rPr>
          <w:rFonts w:cstheme="minorHAnsi"/>
          <w:szCs w:val="24"/>
        </w:rPr>
        <w:t>Jedním z</w:t>
      </w:r>
      <w:r w:rsidR="00A378F2" w:rsidRPr="007376DB">
        <w:rPr>
          <w:rFonts w:cstheme="minorHAnsi"/>
          <w:szCs w:val="24"/>
        </w:rPr>
        <w:t> </w:t>
      </w:r>
      <w:r w:rsidR="00CF219E" w:rsidRPr="007376DB">
        <w:rPr>
          <w:rFonts w:cstheme="minorHAnsi"/>
          <w:szCs w:val="24"/>
        </w:rPr>
        <w:t>důvodu</w:t>
      </w:r>
      <w:r w:rsidR="00A378F2" w:rsidRPr="007376DB">
        <w:rPr>
          <w:rFonts w:cstheme="minorHAnsi"/>
          <w:szCs w:val="24"/>
        </w:rPr>
        <w:t>, které Filip Melzer uvádí</w:t>
      </w:r>
      <w:r w:rsidR="00CF219E" w:rsidRPr="007376DB">
        <w:rPr>
          <w:rFonts w:cstheme="minorHAnsi"/>
          <w:szCs w:val="24"/>
        </w:rPr>
        <w:t>, je, že v případech drobných nemajetkových újem je jejich existence velmi subjektivní záležitostí pro naplnění principu právní jistoty bude lepší stanovit pro její odškodnění zvláštní pravidla</w:t>
      </w:r>
      <w:r w:rsidR="007F217E" w:rsidRPr="007376DB">
        <w:rPr>
          <w:rFonts w:cstheme="minorHAnsi"/>
          <w:szCs w:val="24"/>
        </w:rPr>
        <w:t>.</w:t>
      </w:r>
      <w:r w:rsidR="00CF219E" w:rsidRPr="007376DB">
        <w:rPr>
          <w:rStyle w:val="Znakapoznpodarou"/>
          <w:rFonts w:cstheme="minorHAnsi"/>
          <w:szCs w:val="24"/>
        </w:rPr>
        <w:footnoteReference w:id="18"/>
      </w:r>
      <w:r w:rsidRPr="007376DB">
        <w:rPr>
          <w:rFonts w:cstheme="minorHAnsi"/>
          <w:szCs w:val="24"/>
        </w:rPr>
        <w:t xml:space="preserve"> </w:t>
      </w:r>
      <w:r w:rsidR="00215908" w:rsidRPr="007376DB">
        <w:rPr>
          <w:rFonts w:cstheme="minorHAnsi"/>
          <w:szCs w:val="24"/>
        </w:rPr>
        <w:t xml:space="preserve">I přesto, že důvodová zpráva tvrdí, že je v části závazků z deliktů </w:t>
      </w:r>
      <w:r w:rsidR="006C333F" w:rsidRPr="007376DB">
        <w:rPr>
          <w:rFonts w:cstheme="minorHAnsi"/>
          <w:szCs w:val="24"/>
        </w:rPr>
        <w:t xml:space="preserve">inspirována </w:t>
      </w:r>
      <w:r w:rsidR="00215908" w:rsidRPr="007376DB">
        <w:rPr>
          <w:rFonts w:cstheme="minorHAnsi"/>
          <w:szCs w:val="24"/>
        </w:rPr>
        <w:t xml:space="preserve">principy PETL a Quebeckým občanským zákoníkem, v této části </w:t>
      </w:r>
      <w:r w:rsidR="00EE3E09" w:rsidRPr="007376DB">
        <w:rPr>
          <w:rFonts w:cstheme="minorHAnsi"/>
          <w:szCs w:val="24"/>
        </w:rPr>
        <w:t>je příliš nezohledňuje</w:t>
      </w:r>
      <w:r w:rsidR="00215908" w:rsidRPr="007376DB">
        <w:rPr>
          <w:rFonts w:cstheme="minorHAnsi"/>
          <w:szCs w:val="24"/>
        </w:rPr>
        <w:t>.</w:t>
      </w:r>
      <w:r w:rsidR="00215908" w:rsidRPr="007376DB">
        <w:rPr>
          <w:rStyle w:val="Znakapoznpodarou"/>
          <w:rFonts w:cstheme="minorHAnsi"/>
          <w:szCs w:val="24"/>
        </w:rPr>
        <w:footnoteReference w:id="19"/>
      </w:r>
      <w:r w:rsidR="006C333F" w:rsidRPr="007376DB">
        <w:rPr>
          <w:rFonts w:cstheme="minorHAnsi"/>
          <w:szCs w:val="24"/>
        </w:rPr>
        <w:t xml:space="preserve"> </w:t>
      </w:r>
      <w:r w:rsidR="00EE3E09" w:rsidRPr="007376DB">
        <w:rPr>
          <w:rFonts w:cstheme="minorHAnsi"/>
          <w:szCs w:val="24"/>
        </w:rPr>
        <w:t>Dle článku</w:t>
      </w:r>
      <w:r w:rsidR="006C333F" w:rsidRPr="007376DB">
        <w:rPr>
          <w:rFonts w:cstheme="minorHAnsi"/>
          <w:szCs w:val="24"/>
        </w:rPr>
        <w:t xml:space="preserve"> 2:</w:t>
      </w:r>
      <w:r w:rsidR="00B5372F" w:rsidRPr="007376DB">
        <w:rPr>
          <w:rFonts w:cstheme="minorHAnsi"/>
          <w:szCs w:val="24"/>
        </w:rPr>
        <w:t xml:space="preserve"> </w:t>
      </w:r>
      <w:r w:rsidR="006C333F" w:rsidRPr="007376DB">
        <w:rPr>
          <w:rFonts w:cstheme="minorHAnsi"/>
          <w:szCs w:val="24"/>
        </w:rPr>
        <w:t>201</w:t>
      </w:r>
      <w:r w:rsidR="00D05D4E" w:rsidRPr="007376DB">
        <w:rPr>
          <w:rFonts w:cstheme="minorHAnsi"/>
          <w:szCs w:val="24"/>
        </w:rPr>
        <w:t xml:space="preserve"> PETL pojem škoda zahrnuje i nemajetkovou újmu. Článek 1457 Quebeckého občanského zákoníku zase stanoví, že nemajetková újma se hradí vždy. Tvůrci NOZ odklonění od těchto dvou inspiračních zdrojů odůvodňují tím, že zákonem stanovené případy, kdy poškozenému náleží právo na odčinění nemajetkové újmy, jsou pojaty velmi široce.</w:t>
      </w:r>
      <w:r w:rsidR="00D05D4E" w:rsidRPr="007376DB">
        <w:rPr>
          <w:rStyle w:val="Znakapoznpodarou"/>
          <w:rFonts w:cstheme="minorHAnsi"/>
          <w:szCs w:val="24"/>
        </w:rPr>
        <w:footnoteReference w:id="20"/>
      </w:r>
      <w:r w:rsidR="00D05D4E" w:rsidRPr="007376DB">
        <w:rPr>
          <w:rFonts w:cstheme="minorHAnsi"/>
          <w:szCs w:val="24"/>
        </w:rPr>
        <w:t xml:space="preserve"> Dle Davida Elischera by se zákonodárce neměl bát diskontinuity a neměl by činit rozdíl v odškodňování majetkové a nemajetkové újmy.</w:t>
      </w:r>
      <w:r w:rsidR="00D05D4E" w:rsidRPr="007376DB">
        <w:rPr>
          <w:rStyle w:val="Znakapoznpodarou"/>
          <w:rFonts w:cstheme="minorHAnsi"/>
          <w:szCs w:val="24"/>
        </w:rPr>
        <w:footnoteReference w:id="21"/>
      </w:r>
    </w:p>
    <w:p w:rsidR="00395912" w:rsidRPr="007376DB" w:rsidRDefault="00395912" w:rsidP="00E8420C">
      <w:pPr>
        <w:pStyle w:val="Nadpis2"/>
        <w:numPr>
          <w:ilvl w:val="1"/>
          <w:numId w:val="24"/>
        </w:numPr>
      </w:pPr>
      <w:bookmarkStart w:id="4" w:name="_Toc446276254"/>
      <w:r w:rsidRPr="007376DB">
        <w:t>Náhrada při újmě na přirozených právech člověka</w:t>
      </w:r>
      <w:bookmarkEnd w:id="4"/>
    </w:p>
    <w:p w:rsidR="002B277B" w:rsidRPr="007376DB" w:rsidRDefault="00395912" w:rsidP="002B277B">
      <w:pPr>
        <w:ind w:firstLine="360"/>
        <w:rPr>
          <w:rFonts w:cstheme="minorHAnsi"/>
          <w:szCs w:val="24"/>
        </w:rPr>
      </w:pPr>
      <w:r w:rsidRPr="007376DB">
        <w:rPr>
          <w:rFonts w:cstheme="minorHAnsi"/>
          <w:szCs w:val="24"/>
        </w:rPr>
        <w:t>V předcho</w:t>
      </w:r>
      <w:r w:rsidR="00CA1AE4" w:rsidRPr="007376DB">
        <w:rPr>
          <w:rFonts w:cstheme="minorHAnsi"/>
          <w:szCs w:val="24"/>
        </w:rPr>
        <w:t xml:space="preserve">zím bodu </w:t>
      </w:r>
      <w:r w:rsidR="00EE3E09" w:rsidRPr="007376DB">
        <w:rPr>
          <w:rFonts w:cstheme="minorHAnsi"/>
          <w:szCs w:val="24"/>
        </w:rPr>
        <w:t>bylo rozebráno</w:t>
      </w:r>
      <w:r w:rsidR="00D768C5" w:rsidRPr="007376DB">
        <w:rPr>
          <w:rFonts w:cstheme="minorHAnsi"/>
          <w:szCs w:val="24"/>
        </w:rPr>
        <w:t xml:space="preserve"> ustanovení</w:t>
      </w:r>
      <w:r w:rsidR="00CA1AE4" w:rsidRPr="007376DB">
        <w:rPr>
          <w:rFonts w:cstheme="minorHAnsi"/>
          <w:szCs w:val="24"/>
        </w:rPr>
        <w:t>, které se vztahuje</w:t>
      </w:r>
      <w:r w:rsidRPr="007376DB">
        <w:rPr>
          <w:rFonts w:cstheme="minorHAnsi"/>
          <w:szCs w:val="24"/>
        </w:rPr>
        <w:t xml:space="preserve"> </w:t>
      </w:r>
      <w:r w:rsidR="00D768C5" w:rsidRPr="007376DB">
        <w:rPr>
          <w:rFonts w:cstheme="minorHAnsi"/>
          <w:szCs w:val="24"/>
        </w:rPr>
        <w:t>k náhradě</w:t>
      </w:r>
      <w:r w:rsidRPr="007376DB">
        <w:rPr>
          <w:rFonts w:cstheme="minorHAnsi"/>
          <w:szCs w:val="24"/>
        </w:rPr>
        <w:t xml:space="preserve"> nemajetkové újmy</w:t>
      </w:r>
      <w:r w:rsidR="00D768C5" w:rsidRPr="007376DB">
        <w:rPr>
          <w:rFonts w:cstheme="minorHAnsi"/>
          <w:szCs w:val="24"/>
        </w:rPr>
        <w:t xml:space="preserve"> obecně</w:t>
      </w:r>
      <w:r w:rsidRPr="007376DB">
        <w:rPr>
          <w:rFonts w:cstheme="minorHAnsi"/>
          <w:szCs w:val="24"/>
        </w:rPr>
        <w:t>.</w:t>
      </w:r>
      <w:r w:rsidR="00576F79" w:rsidRPr="007376DB">
        <w:rPr>
          <w:rFonts w:cstheme="minorHAnsi"/>
          <w:szCs w:val="24"/>
        </w:rPr>
        <w:t xml:space="preserve"> Po této obecné úpravě přichází speciální</w:t>
      </w:r>
      <w:r w:rsidR="007D5013" w:rsidRPr="007376DB">
        <w:rPr>
          <w:rFonts w:cstheme="minorHAnsi"/>
          <w:szCs w:val="24"/>
        </w:rPr>
        <w:t xml:space="preserve"> ustanovení</w:t>
      </w:r>
      <w:r w:rsidR="00576F79" w:rsidRPr="007376DB">
        <w:rPr>
          <w:rFonts w:cstheme="minorHAnsi"/>
          <w:szCs w:val="24"/>
        </w:rPr>
        <w:t xml:space="preserve">, která podrobně upravuje náhradu </w:t>
      </w:r>
      <w:r w:rsidR="003664F9" w:rsidRPr="007376DB">
        <w:rPr>
          <w:rFonts w:cstheme="minorHAnsi"/>
          <w:szCs w:val="24"/>
        </w:rPr>
        <w:t xml:space="preserve">újmy </w:t>
      </w:r>
      <w:r w:rsidR="008B3879" w:rsidRPr="007376DB">
        <w:rPr>
          <w:rFonts w:cstheme="minorHAnsi"/>
          <w:szCs w:val="24"/>
        </w:rPr>
        <w:t>na přirozených právech člověka</w:t>
      </w:r>
      <w:r w:rsidR="003664F9" w:rsidRPr="007376DB">
        <w:rPr>
          <w:rFonts w:cstheme="minorHAnsi"/>
          <w:szCs w:val="24"/>
        </w:rPr>
        <w:t xml:space="preserve">, která </w:t>
      </w:r>
      <w:r w:rsidR="008B3879" w:rsidRPr="007376DB">
        <w:rPr>
          <w:rFonts w:cstheme="minorHAnsi"/>
          <w:szCs w:val="24"/>
        </w:rPr>
        <w:t>pod ní</w:t>
      </w:r>
      <w:r w:rsidR="003664F9" w:rsidRPr="007376DB">
        <w:rPr>
          <w:rFonts w:cstheme="minorHAnsi"/>
          <w:szCs w:val="24"/>
        </w:rPr>
        <w:t xml:space="preserve"> spadá</w:t>
      </w:r>
      <w:r w:rsidR="00576F79" w:rsidRPr="007376DB">
        <w:rPr>
          <w:rFonts w:cstheme="minorHAnsi"/>
          <w:szCs w:val="24"/>
        </w:rPr>
        <w:t xml:space="preserve">. Dle </w:t>
      </w:r>
      <w:r w:rsidR="00881044" w:rsidRPr="007376DB">
        <w:rPr>
          <w:rFonts w:cstheme="minorHAnsi"/>
          <w:szCs w:val="24"/>
        </w:rPr>
        <w:br/>
      </w:r>
      <w:r w:rsidR="00576F79" w:rsidRPr="007376DB">
        <w:rPr>
          <w:rFonts w:cstheme="minorHAnsi"/>
          <w:szCs w:val="24"/>
        </w:rPr>
        <w:t xml:space="preserve">§ 2956 </w:t>
      </w:r>
      <w:r w:rsidR="007D5013" w:rsidRPr="007376DB">
        <w:rPr>
          <w:rFonts w:cstheme="minorHAnsi"/>
          <w:szCs w:val="24"/>
        </w:rPr>
        <w:t xml:space="preserve">NOZ </w:t>
      </w:r>
      <w:r w:rsidR="00576F79" w:rsidRPr="007376DB">
        <w:rPr>
          <w:rFonts w:cstheme="minorHAnsi"/>
          <w:szCs w:val="24"/>
        </w:rPr>
        <w:t xml:space="preserve">povinnost odčinit </w:t>
      </w:r>
      <w:r w:rsidR="00BE24C2" w:rsidRPr="007376DB">
        <w:rPr>
          <w:rFonts w:cstheme="minorHAnsi"/>
          <w:szCs w:val="24"/>
        </w:rPr>
        <w:t xml:space="preserve">nemajetkovou </w:t>
      </w:r>
      <w:r w:rsidR="00576F79" w:rsidRPr="007376DB">
        <w:rPr>
          <w:rFonts w:cstheme="minorHAnsi"/>
          <w:szCs w:val="24"/>
        </w:rPr>
        <w:t>újmu vzniká škůdci, pokud poruší přirozené právo, chráněné první částí zákona</w:t>
      </w:r>
      <w:r w:rsidR="007D5013" w:rsidRPr="007376DB">
        <w:rPr>
          <w:rFonts w:cstheme="minorHAnsi"/>
          <w:szCs w:val="24"/>
        </w:rPr>
        <w:t>,</w:t>
      </w:r>
      <w:r w:rsidR="00576F79" w:rsidRPr="007376DB">
        <w:rPr>
          <w:rFonts w:cstheme="minorHAnsi"/>
          <w:szCs w:val="24"/>
        </w:rPr>
        <w:t xml:space="preserve"> (viz např. již zmíněný § 81 NOZ</w:t>
      </w:r>
      <w:r w:rsidR="007F217E" w:rsidRPr="007376DB">
        <w:rPr>
          <w:rFonts w:cstheme="minorHAnsi"/>
          <w:szCs w:val="24"/>
        </w:rPr>
        <w:t>).</w:t>
      </w:r>
      <w:r w:rsidR="00576F79" w:rsidRPr="007376DB">
        <w:rPr>
          <w:rFonts w:cstheme="minorHAnsi"/>
          <w:szCs w:val="24"/>
        </w:rPr>
        <w:t xml:space="preserve"> </w:t>
      </w:r>
    </w:p>
    <w:p w:rsidR="00D768C5" w:rsidRPr="007376DB" w:rsidRDefault="00BE24C2" w:rsidP="000361BE">
      <w:pPr>
        <w:ind w:firstLine="360"/>
        <w:rPr>
          <w:rFonts w:cstheme="minorHAnsi"/>
          <w:szCs w:val="24"/>
        </w:rPr>
      </w:pPr>
      <w:r w:rsidRPr="007376DB">
        <w:rPr>
          <w:rFonts w:cstheme="minorHAnsi"/>
          <w:szCs w:val="24"/>
        </w:rPr>
        <w:lastRenderedPageBreak/>
        <w:t>Jako nemajetková újma musí být odčiněny</w:t>
      </w:r>
      <w:r w:rsidR="00576F79" w:rsidRPr="007376DB">
        <w:rPr>
          <w:rFonts w:cstheme="minorHAnsi"/>
          <w:szCs w:val="24"/>
        </w:rPr>
        <w:t xml:space="preserve"> i způsobené duševní útrapy. Tento pojem je nově zavedený NOZ a zatím není zcela jasné, jak bude </w:t>
      </w:r>
      <w:r w:rsidR="004C1965" w:rsidRPr="007376DB">
        <w:rPr>
          <w:rFonts w:cstheme="minorHAnsi"/>
          <w:szCs w:val="24"/>
        </w:rPr>
        <w:t>v soudní praxi</w:t>
      </w:r>
      <w:r w:rsidR="00576F79" w:rsidRPr="007376DB">
        <w:rPr>
          <w:rFonts w:cstheme="minorHAnsi"/>
          <w:szCs w:val="24"/>
        </w:rPr>
        <w:t xml:space="preserve"> vykládán. </w:t>
      </w:r>
      <w:r w:rsidR="00810E0E" w:rsidRPr="007376DB">
        <w:rPr>
          <w:rFonts w:cstheme="minorHAnsi"/>
          <w:szCs w:val="24"/>
        </w:rPr>
        <w:t xml:space="preserve">Dle komentáře k NOZ </w:t>
      </w:r>
      <w:r w:rsidR="0022313D" w:rsidRPr="007376DB">
        <w:rPr>
          <w:rFonts w:cstheme="minorHAnsi"/>
          <w:szCs w:val="24"/>
        </w:rPr>
        <w:t xml:space="preserve">bylo zákonodárcovým cílem odčinění jakýkoli negativních projevů v nemateriální sféře poškozeného. Můžeme je definovat jako vnitřní mučivé pocity, které můžou a nemusí být spojené s tělesným zraněním. Mohou být doprovázeny fyzickými příznaky jako je koktání, třes, skřípání zubů apod. Modelovým případem je zraněný profesionální sportovec, kterému zranění ohrozilo slibně rozjetou kariéru. Jde o zásah do </w:t>
      </w:r>
      <w:r w:rsidR="002B7674" w:rsidRPr="007376DB">
        <w:rPr>
          <w:rFonts w:cstheme="minorHAnsi"/>
          <w:szCs w:val="24"/>
        </w:rPr>
        <w:t>základu</w:t>
      </w:r>
      <w:r w:rsidR="0022313D" w:rsidRPr="007376DB">
        <w:rPr>
          <w:rFonts w:cstheme="minorHAnsi"/>
          <w:szCs w:val="24"/>
        </w:rPr>
        <w:t xml:space="preserve"> osobnosti, po kterém </w:t>
      </w:r>
      <w:r w:rsidR="00B5372F" w:rsidRPr="007376DB">
        <w:rPr>
          <w:rFonts w:cstheme="minorHAnsi"/>
          <w:szCs w:val="24"/>
        </w:rPr>
        <w:t xml:space="preserve">poškozený </w:t>
      </w:r>
      <w:r w:rsidR="0022313D" w:rsidRPr="007376DB">
        <w:rPr>
          <w:rFonts w:cstheme="minorHAnsi"/>
          <w:szCs w:val="24"/>
        </w:rPr>
        <w:t>možná bude muset přehodnotit svoje dosavadní životní postoje.</w:t>
      </w:r>
      <w:r w:rsidR="00065BCB" w:rsidRPr="007376DB">
        <w:rPr>
          <w:rFonts w:cstheme="minorHAnsi"/>
          <w:szCs w:val="24"/>
        </w:rPr>
        <w:t xml:space="preserve"> Jako další příklady lze uvést duševní deprese během léčby, odloučení od rodiny, potrat, pocit méněcennosti atd.</w:t>
      </w:r>
      <w:r w:rsidR="0022313D" w:rsidRPr="007376DB">
        <w:rPr>
          <w:rFonts w:cstheme="minorHAnsi"/>
          <w:szCs w:val="24"/>
        </w:rPr>
        <w:t xml:space="preserve"> Jedná se o veličinu </w:t>
      </w:r>
      <w:r w:rsidR="003805CC" w:rsidRPr="007376DB">
        <w:rPr>
          <w:rFonts w:cstheme="minorHAnsi"/>
          <w:szCs w:val="24"/>
        </w:rPr>
        <w:t xml:space="preserve">velmi </w:t>
      </w:r>
      <w:r w:rsidR="0022313D" w:rsidRPr="007376DB">
        <w:rPr>
          <w:rFonts w:cstheme="minorHAnsi"/>
          <w:szCs w:val="24"/>
        </w:rPr>
        <w:t xml:space="preserve">těžce prokazatelnou, </w:t>
      </w:r>
      <w:r w:rsidR="003805CC" w:rsidRPr="007376DB">
        <w:rPr>
          <w:rFonts w:cstheme="minorHAnsi"/>
          <w:szCs w:val="24"/>
        </w:rPr>
        <w:t>což může</w:t>
      </w:r>
      <w:r w:rsidR="0022313D" w:rsidRPr="007376DB">
        <w:rPr>
          <w:rFonts w:cstheme="minorHAnsi"/>
          <w:szCs w:val="24"/>
        </w:rPr>
        <w:t xml:space="preserve"> vyvolávat skepsi o jejich pravosti.</w:t>
      </w:r>
      <w:r w:rsidR="002B7674" w:rsidRPr="007376DB">
        <w:rPr>
          <w:rStyle w:val="Znakapoznpodarou"/>
          <w:rFonts w:cstheme="minorHAnsi"/>
          <w:szCs w:val="24"/>
        </w:rPr>
        <w:footnoteReference w:id="22"/>
      </w:r>
      <w:r w:rsidR="004C41D0" w:rsidRPr="007376DB">
        <w:rPr>
          <w:rFonts w:cstheme="minorHAnsi"/>
          <w:szCs w:val="24"/>
        </w:rPr>
        <w:t xml:space="preserve"> Pojem musíme vykládat</w:t>
      </w:r>
      <w:r w:rsidR="007D5013" w:rsidRPr="007376DB">
        <w:rPr>
          <w:rFonts w:cstheme="minorHAnsi"/>
          <w:szCs w:val="24"/>
        </w:rPr>
        <w:t xml:space="preserve"> s pomocí principu přiměřenosti</w:t>
      </w:r>
      <w:r w:rsidR="00D768C5" w:rsidRPr="007376DB">
        <w:rPr>
          <w:rFonts w:cstheme="minorHAnsi"/>
          <w:szCs w:val="24"/>
        </w:rPr>
        <w:t>.</w:t>
      </w:r>
      <w:r w:rsidR="007D5013" w:rsidRPr="007376DB">
        <w:rPr>
          <w:rStyle w:val="Znakapoznpodarou"/>
          <w:rFonts w:cstheme="minorHAnsi"/>
          <w:szCs w:val="24"/>
        </w:rPr>
        <w:footnoteReference w:id="23"/>
      </w:r>
      <w:r w:rsidR="007D5013" w:rsidRPr="007376DB">
        <w:rPr>
          <w:rFonts w:cstheme="minorHAnsi"/>
          <w:szCs w:val="24"/>
        </w:rPr>
        <w:t xml:space="preserve"> </w:t>
      </w:r>
      <w:r w:rsidR="00D768C5" w:rsidRPr="007376DB">
        <w:rPr>
          <w:rFonts w:cstheme="minorHAnsi"/>
          <w:szCs w:val="24"/>
        </w:rPr>
        <w:t>V</w:t>
      </w:r>
      <w:r w:rsidR="004C41D0" w:rsidRPr="007376DB">
        <w:rPr>
          <w:rFonts w:cstheme="minorHAnsi"/>
          <w:szCs w:val="24"/>
        </w:rPr>
        <w:t xml:space="preserve">elmi krátká duševní nepohoda nebo zanedbatelné intenzity </w:t>
      </w:r>
      <w:r w:rsidR="007D5013" w:rsidRPr="007376DB">
        <w:rPr>
          <w:rFonts w:cstheme="minorHAnsi"/>
          <w:szCs w:val="24"/>
        </w:rPr>
        <w:t>by odškodněna být neměla</w:t>
      </w:r>
      <w:r w:rsidR="004C41D0" w:rsidRPr="007376DB">
        <w:rPr>
          <w:rFonts w:cstheme="minorHAnsi"/>
          <w:szCs w:val="24"/>
        </w:rPr>
        <w:t xml:space="preserve">. </w:t>
      </w:r>
      <w:r w:rsidR="00C0208A" w:rsidRPr="007376DB">
        <w:rPr>
          <w:rFonts w:cstheme="minorHAnsi"/>
          <w:szCs w:val="24"/>
        </w:rPr>
        <w:t xml:space="preserve">Pro stanovení výše bolestného je podstatné, že lze uvažovat </w:t>
      </w:r>
      <w:r w:rsidR="000361BE" w:rsidRPr="007376DB">
        <w:rPr>
          <w:rFonts w:cstheme="minorHAnsi"/>
          <w:szCs w:val="24"/>
        </w:rPr>
        <w:t>o zahrnutí pojmu další nemajetkové újmy ve smyslu § 2958 NOZ pod tento pojem</w:t>
      </w:r>
      <w:r w:rsidR="004C41D0" w:rsidRPr="007376DB">
        <w:rPr>
          <w:rFonts w:cstheme="minorHAnsi"/>
          <w:szCs w:val="24"/>
        </w:rPr>
        <w:t>.</w:t>
      </w:r>
      <w:r w:rsidR="0022313D" w:rsidRPr="007376DB">
        <w:rPr>
          <w:rStyle w:val="Znakapoznpodarou"/>
          <w:rFonts w:cstheme="minorHAnsi"/>
          <w:szCs w:val="24"/>
        </w:rPr>
        <w:footnoteReference w:id="24"/>
      </w:r>
      <w:r w:rsidR="0022313D" w:rsidRPr="007376DB">
        <w:rPr>
          <w:rFonts w:cstheme="minorHAnsi"/>
          <w:szCs w:val="24"/>
        </w:rPr>
        <w:t xml:space="preserve"> </w:t>
      </w:r>
    </w:p>
    <w:p w:rsidR="002B7674" w:rsidRPr="007376DB" w:rsidRDefault="00576F79" w:rsidP="002B7674">
      <w:pPr>
        <w:ind w:firstLine="360"/>
        <w:rPr>
          <w:rFonts w:cstheme="minorHAnsi"/>
          <w:szCs w:val="24"/>
        </w:rPr>
      </w:pPr>
      <w:r w:rsidRPr="007376DB">
        <w:rPr>
          <w:rFonts w:cstheme="minorHAnsi"/>
          <w:szCs w:val="24"/>
        </w:rPr>
        <w:t xml:space="preserve">Další novinkou je </w:t>
      </w:r>
      <w:r w:rsidR="004C41D0" w:rsidRPr="007376DB">
        <w:rPr>
          <w:rFonts w:cstheme="minorHAnsi"/>
          <w:szCs w:val="24"/>
        </w:rPr>
        <w:t xml:space="preserve">podrobná úprava způsobu a výše přiměřeného zadostiučinění </w:t>
      </w:r>
      <w:r w:rsidR="00D768C5" w:rsidRPr="007376DB">
        <w:rPr>
          <w:rFonts w:cstheme="minorHAnsi"/>
          <w:szCs w:val="24"/>
        </w:rPr>
        <w:br/>
      </w:r>
      <w:r w:rsidR="004C41D0" w:rsidRPr="007376DB">
        <w:rPr>
          <w:rFonts w:cstheme="minorHAnsi"/>
          <w:szCs w:val="24"/>
        </w:rPr>
        <w:t>(</w:t>
      </w:r>
      <w:r w:rsidR="009436B8" w:rsidRPr="007376DB">
        <w:rPr>
          <w:rFonts w:cstheme="minorHAnsi"/>
          <w:szCs w:val="24"/>
        </w:rPr>
        <w:t xml:space="preserve">§ </w:t>
      </w:r>
      <w:r w:rsidR="004C41D0" w:rsidRPr="007376DB">
        <w:rPr>
          <w:rFonts w:cstheme="minorHAnsi"/>
          <w:szCs w:val="24"/>
        </w:rPr>
        <w:t>2957 NOZ). To musí být stanoveno</w:t>
      </w:r>
      <w:r w:rsidRPr="007376DB">
        <w:rPr>
          <w:rFonts w:cstheme="minorHAnsi"/>
          <w:szCs w:val="24"/>
        </w:rPr>
        <w:t xml:space="preserve"> s</w:t>
      </w:r>
      <w:r w:rsidR="004C41D0" w:rsidRPr="007376DB">
        <w:rPr>
          <w:rFonts w:cstheme="minorHAnsi"/>
          <w:szCs w:val="24"/>
        </w:rPr>
        <w:t> </w:t>
      </w:r>
      <w:r w:rsidRPr="007376DB">
        <w:rPr>
          <w:rFonts w:cstheme="minorHAnsi"/>
          <w:szCs w:val="24"/>
        </w:rPr>
        <w:t>přihlédnutím</w:t>
      </w:r>
      <w:r w:rsidR="004C41D0" w:rsidRPr="007376DB">
        <w:rPr>
          <w:rFonts w:cstheme="minorHAnsi"/>
          <w:szCs w:val="24"/>
        </w:rPr>
        <w:t xml:space="preserve"> k okolnostem</w:t>
      </w:r>
      <w:r w:rsidR="00EE3E09" w:rsidRPr="007376DB">
        <w:rPr>
          <w:rFonts w:cstheme="minorHAnsi"/>
          <w:szCs w:val="24"/>
        </w:rPr>
        <w:t xml:space="preserve"> zvláštního zřetele hodným</w:t>
      </w:r>
      <w:r w:rsidRPr="007376DB">
        <w:rPr>
          <w:rFonts w:cstheme="minorHAnsi"/>
          <w:szCs w:val="24"/>
        </w:rPr>
        <w:t xml:space="preserve"> (úmyslné způsobení újmy, újma způsobená lstí, </w:t>
      </w:r>
      <w:r w:rsidR="0039699F" w:rsidRPr="007376DB">
        <w:rPr>
          <w:rFonts w:cstheme="minorHAnsi"/>
          <w:szCs w:val="24"/>
        </w:rPr>
        <w:t>pohrůžkou…).</w:t>
      </w:r>
      <w:r w:rsidRPr="007376DB">
        <w:rPr>
          <w:rFonts w:cstheme="minorHAnsi"/>
          <w:szCs w:val="24"/>
        </w:rPr>
        <w:t xml:space="preserve"> Výčet je demonstrativní, jak naznačuje formulace „jiné obdobně závažné důvody</w:t>
      </w:r>
      <w:r w:rsidR="007F217E" w:rsidRPr="007376DB">
        <w:rPr>
          <w:rFonts w:cstheme="minorHAnsi"/>
          <w:szCs w:val="24"/>
        </w:rPr>
        <w:t>.“</w:t>
      </w:r>
      <w:r w:rsidRPr="007376DB">
        <w:rPr>
          <w:rFonts w:cstheme="minorHAnsi"/>
          <w:szCs w:val="24"/>
        </w:rPr>
        <w:t xml:space="preserve"> </w:t>
      </w:r>
      <w:r w:rsidR="004C41D0" w:rsidRPr="007376DB">
        <w:rPr>
          <w:rFonts w:cstheme="minorHAnsi"/>
          <w:szCs w:val="24"/>
        </w:rPr>
        <w:t xml:space="preserve">Ustanovení </w:t>
      </w:r>
      <w:r w:rsidR="002B7674" w:rsidRPr="007376DB">
        <w:rPr>
          <w:rFonts w:cstheme="minorHAnsi"/>
          <w:szCs w:val="24"/>
        </w:rPr>
        <w:t xml:space="preserve">tak </w:t>
      </w:r>
      <w:r w:rsidR="004C41D0" w:rsidRPr="007376DB">
        <w:rPr>
          <w:rFonts w:cstheme="minorHAnsi"/>
          <w:szCs w:val="24"/>
        </w:rPr>
        <w:t xml:space="preserve">reflektuje judikaturu Nejvyššího </w:t>
      </w:r>
      <w:r w:rsidR="00BF2CD3" w:rsidRPr="007376DB">
        <w:rPr>
          <w:rFonts w:cstheme="minorHAnsi"/>
          <w:szCs w:val="24"/>
        </w:rPr>
        <w:t xml:space="preserve">a Ústavního </w:t>
      </w:r>
      <w:r w:rsidR="004C41D0" w:rsidRPr="007376DB">
        <w:rPr>
          <w:rFonts w:cstheme="minorHAnsi"/>
          <w:szCs w:val="24"/>
        </w:rPr>
        <w:t>soudu</w:t>
      </w:r>
      <w:r w:rsidR="007F217E" w:rsidRPr="007376DB">
        <w:rPr>
          <w:rFonts w:cstheme="minorHAnsi"/>
          <w:szCs w:val="24"/>
        </w:rPr>
        <w:t>.</w:t>
      </w:r>
      <w:r w:rsidR="004C41D0" w:rsidRPr="007376DB">
        <w:rPr>
          <w:rStyle w:val="Znakapoznpodarou"/>
          <w:rFonts w:cstheme="minorHAnsi"/>
          <w:szCs w:val="24"/>
        </w:rPr>
        <w:footnoteReference w:id="25"/>
      </w:r>
      <w:r w:rsidR="004C41D0" w:rsidRPr="007376DB">
        <w:rPr>
          <w:rFonts w:cstheme="minorHAnsi"/>
          <w:szCs w:val="24"/>
        </w:rPr>
        <w:t xml:space="preserve"> </w:t>
      </w:r>
      <w:r w:rsidR="00BF2CD3" w:rsidRPr="007376DB">
        <w:rPr>
          <w:rFonts w:cstheme="minorHAnsi"/>
          <w:szCs w:val="24"/>
        </w:rPr>
        <w:t xml:space="preserve">Zásadním kritériem pro stanovení výše náhrady je míra zavinění škůdce. Kritérium zdůrazňuje sankční povahu odškodnění, protože potřeba finanční satisfakce narůstá s mírou zavinění škůdce. Křivda, za kterou má přijít zadostiučiní je jistě větší, pokud člověk byl zraněn škůdcem úmyslně a navíc třeba ze zavrženíhodné pohnutky. Toto ustanovení zohledňuje pouze okolnosti na straně škůdce. </w:t>
      </w:r>
    </w:p>
    <w:p w:rsidR="00F743EB" w:rsidRPr="007376DB" w:rsidRDefault="00BF2CD3" w:rsidP="002B7674">
      <w:pPr>
        <w:ind w:firstLine="360"/>
        <w:rPr>
          <w:rFonts w:cstheme="minorHAnsi"/>
          <w:szCs w:val="24"/>
        </w:rPr>
      </w:pPr>
      <w:r w:rsidRPr="007376DB">
        <w:rPr>
          <w:rFonts w:cstheme="minorHAnsi"/>
          <w:szCs w:val="24"/>
        </w:rPr>
        <w:t>Ty na straně poškozeného jsou upraveny v  § 2918</w:t>
      </w:r>
      <w:r w:rsidR="00E24269" w:rsidRPr="007376DB">
        <w:rPr>
          <w:rFonts w:cstheme="minorHAnsi"/>
          <w:szCs w:val="24"/>
        </w:rPr>
        <w:t xml:space="preserve"> NOZ</w:t>
      </w:r>
      <w:r w:rsidR="00C177F6" w:rsidRPr="007376DB">
        <w:rPr>
          <w:rFonts w:cstheme="minorHAnsi"/>
          <w:szCs w:val="24"/>
        </w:rPr>
        <w:t>.</w:t>
      </w:r>
      <w:r w:rsidR="00E24269" w:rsidRPr="007376DB">
        <w:rPr>
          <w:rFonts w:cstheme="minorHAnsi"/>
          <w:szCs w:val="24"/>
        </w:rPr>
        <w:t xml:space="preserve"> Ustanovení se aplikuje</w:t>
      </w:r>
      <w:r w:rsidR="002870DE" w:rsidRPr="007376DB">
        <w:rPr>
          <w:rFonts w:cstheme="minorHAnsi"/>
          <w:szCs w:val="24"/>
        </w:rPr>
        <w:t>,</w:t>
      </w:r>
      <w:r w:rsidR="00E24269" w:rsidRPr="007376DB">
        <w:rPr>
          <w:rFonts w:cstheme="minorHAnsi"/>
          <w:szCs w:val="24"/>
        </w:rPr>
        <w:t xml:space="preserve"> pokud se újma zvětšila v důsledku okolností, které se přičítají poškozenému.</w:t>
      </w:r>
      <w:r w:rsidRPr="007376DB">
        <w:rPr>
          <w:rStyle w:val="Znakapoznpodarou"/>
          <w:rFonts w:cstheme="minorHAnsi"/>
          <w:szCs w:val="24"/>
        </w:rPr>
        <w:footnoteReference w:id="26"/>
      </w:r>
      <w:r w:rsidR="008B3879" w:rsidRPr="007376DB">
        <w:rPr>
          <w:rFonts w:cstheme="minorHAnsi"/>
          <w:szCs w:val="24"/>
        </w:rPr>
        <w:t xml:space="preserve"> Protože tato ustanovení nastavují faktory, které ovlivňují výši bolestného, je o nic </w:t>
      </w:r>
      <w:r w:rsidR="00090968" w:rsidRPr="007376DB">
        <w:rPr>
          <w:rFonts w:cstheme="minorHAnsi"/>
          <w:szCs w:val="24"/>
        </w:rPr>
        <w:t>podrobněji</w:t>
      </w:r>
      <w:r w:rsidR="008B3879" w:rsidRPr="007376DB">
        <w:rPr>
          <w:rFonts w:cstheme="minorHAnsi"/>
          <w:szCs w:val="24"/>
        </w:rPr>
        <w:t xml:space="preserve"> pojednáno v kapitole </w:t>
      </w:r>
      <w:r w:rsidR="00881044" w:rsidRPr="007376DB">
        <w:rPr>
          <w:rFonts w:cstheme="minorHAnsi"/>
          <w:szCs w:val="24"/>
        </w:rPr>
        <w:t>4</w:t>
      </w:r>
      <w:r w:rsidR="008B3879" w:rsidRPr="007376DB">
        <w:rPr>
          <w:rFonts w:cstheme="minorHAnsi"/>
          <w:szCs w:val="24"/>
        </w:rPr>
        <w:t xml:space="preserve">. </w:t>
      </w:r>
    </w:p>
    <w:p w:rsidR="00B237E8" w:rsidRPr="007376DB" w:rsidRDefault="00F743EB" w:rsidP="00F743EB">
      <w:pPr>
        <w:rPr>
          <w:rFonts w:cstheme="minorHAnsi"/>
          <w:szCs w:val="24"/>
        </w:rPr>
      </w:pPr>
      <w:r w:rsidRPr="007376DB">
        <w:rPr>
          <w:rFonts w:cstheme="minorHAnsi"/>
          <w:szCs w:val="24"/>
        </w:rPr>
        <w:t>Specifickým ustanovení</w:t>
      </w:r>
      <w:r w:rsidR="00090968" w:rsidRPr="007376DB">
        <w:rPr>
          <w:rFonts w:cstheme="minorHAnsi"/>
          <w:szCs w:val="24"/>
        </w:rPr>
        <w:t>m</w:t>
      </w:r>
      <w:r w:rsidRPr="007376DB">
        <w:rPr>
          <w:rFonts w:cstheme="minorHAnsi"/>
          <w:szCs w:val="24"/>
        </w:rPr>
        <w:t xml:space="preserve"> je přechodné ustanovení v § 3079 odst. 2 NOZ. Nerozhodl-li soud do nabytí účinnosti soud o právu náhradu újmy na zdraví </w:t>
      </w:r>
      <w:r w:rsidRPr="007376DB">
        <w:rPr>
          <w:rFonts w:cstheme="minorHAnsi"/>
          <w:bCs/>
          <w:szCs w:val="24"/>
        </w:rPr>
        <w:t xml:space="preserve">vzniklé porušením povinnosti </w:t>
      </w:r>
      <w:r w:rsidRPr="007376DB">
        <w:rPr>
          <w:rFonts w:cstheme="minorHAnsi"/>
          <w:bCs/>
          <w:szCs w:val="24"/>
        </w:rPr>
        <w:lastRenderedPageBreak/>
        <w:t>stanovené právními předpisy, může poškozený soudu navrhnout, aby nemajetková újma byla přiznána podle pravidel stanovených v NOZ. Soud návrhu vyhoví, pokud jsou pro to mimořádné důvody hodné zvláštního zřetele (§ 2 odst. 3 NOZ). Mezi důvody zvláštního zřetele hodné by například patřilo, že použití kritérií dle starého občanského zákoníku by bylo v rozporu s dobrými mravy.</w:t>
      </w:r>
      <w:r w:rsidRPr="007376DB">
        <w:rPr>
          <w:rStyle w:val="Znakapoznpodarou"/>
          <w:rFonts w:cstheme="minorHAnsi"/>
          <w:bCs/>
          <w:szCs w:val="24"/>
        </w:rPr>
        <w:footnoteReference w:id="27"/>
      </w:r>
      <w:r w:rsidR="000361BE" w:rsidRPr="007376DB">
        <w:rPr>
          <w:rFonts w:cstheme="minorHAnsi"/>
          <w:bCs/>
          <w:szCs w:val="24"/>
        </w:rPr>
        <w:t xml:space="preserve"> </w:t>
      </w:r>
      <w:r w:rsidRPr="007376DB">
        <w:rPr>
          <w:rFonts w:cstheme="minorHAnsi"/>
          <w:bCs/>
          <w:szCs w:val="24"/>
        </w:rPr>
        <w:t>Toto ustanovení je zásadní v tom, že umožňuje přiznat náhradu nemajetkové újmy i v případech, kdy to dosavadní předpisy neumožňovaly. Tomu bude například u dalších nemajetkových újem při ublížení na zdraví ve smyslu § 2958 NOZ</w:t>
      </w:r>
      <w:r w:rsidRPr="007376DB">
        <w:rPr>
          <w:rFonts w:cstheme="minorHAnsi"/>
          <w:szCs w:val="24"/>
        </w:rPr>
        <w:t>. Soudu je umožněno podle pravidel rozhodnout i v případě, kdy sice dosavadní předpisy institut upravovaly, ale úprava byla odlišná (</w:t>
      </w:r>
      <w:r w:rsidR="00090968" w:rsidRPr="007376DB">
        <w:rPr>
          <w:rFonts w:cstheme="minorHAnsi"/>
          <w:szCs w:val="24"/>
        </w:rPr>
        <w:t>opět například</w:t>
      </w:r>
      <w:r w:rsidRPr="007376DB">
        <w:rPr>
          <w:rFonts w:cstheme="minorHAnsi"/>
          <w:szCs w:val="24"/>
        </w:rPr>
        <w:t xml:space="preserve"> bolestné).</w:t>
      </w:r>
      <w:r w:rsidRPr="007376DB">
        <w:rPr>
          <w:rStyle w:val="Znakapoznpodarou"/>
          <w:rFonts w:cstheme="minorHAnsi"/>
          <w:szCs w:val="24"/>
        </w:rPr>
        <w:footnoteReference w:id="28"/>
      </w:r>
    </w:p>
    <w:p w:rsidR="00B237E8" w:rsidRPr="007376DB" w:rsidRDefault="00B237E8">
      <w:pPr>
        <w:spacing w:line="276" w:lineRule="auto"/>
        <w:ind w:firstLine="0"/>
        <w:contextualSpacing w:val="0"/>
        <w:jc w:val="left"/>
        <w:rPr>
          <w:rFonts w:cstheme="minorHAnsi"/>
          <w:szCs w:val="24"/>
        </w:rPr>
      </w:pPr>
      <w:r w:rsidRPr="007376DB">
        <w:rPr>
          <w:rFonts w:cstheme="minorHAnsi"/>
          <w:szCs w:val="24"/>
        </w:rPr>
        <w:br w:type="page"/>
      </w:r>
    </w:p>
    <w:p w:rsidR="00BC0E84" w:rsidRPr="007376DB" w:rsidRDefault="00BC0E84" w:rsidP="00BC0E84">
      <w:pPr>
        <w:pStyle w:val="Nadpis1"/>
        <w:numPr>
          <w:ilvl w:val="0"/>
          <w:numId w:val="24"/>
        </w:numPr>
      </w:pPr>
      <w:bookmarkStart w:id="5" w:name="_Toc446276255"/>
      <w:r w:rsidRPr="007376DB">
        <w:lastRenderedPageBreak/>
        <w:t>Odškodnění nemajetkové újmy při újmě na zdraví v České republice</w:t>
      </w:r>
      <w:bookmarkEnd w:id="5"/>
    </w:p>
    <w:p w:rsidR="004C1965" w:rsidRPr="007376DB" w:rsidRDefault="004C1965" w:rsidP="00E8420C">
      <w:pPr>
        <w:pStyle w:val="Nadpis2"/>
        <w:numPr>
          <w:ilvl w:val="1"/>
          <w:numId w:val="24"/>
        </w:numPr>
      </w:pPr>
      <w:bookmarkStart w:id="6" w:name="_Toc446276256"/>
      <w:r w:rsidRPr="007376DB">
        <w:t>Náhrada při ublížení na zdraví</w:t>
      </w:r>
      <w:r w:rsidR="005A4D76" w:rsidRPr="007376DB">
        <w:t>- odškodnění bolesti</w:t>
      </w:r>
      <w:bookmarkEnd w:id="6"/>
      <w:r w:rsidRPr="007376DB">
        <w:t xml:space="preserve"> </w:t>
      </w:r>
    </w:p>
    <w:p w:rsidR="000D5575" w:rsidRPr="007376DB" w:rsidRDefault="004C1965" w:rsidP="00403F00">
      <w:pPr>
        <w:rPr>
          <w:rFonts w:cstheme="minorHAnsi"/>
          <w:szCs w:val="24"/>
        </w:rPr>
      </w:pPr>
      <w:r w:rsidRPr="007376DB">
        <w:rPr>
          <w:rFonts w:cstheme="minorHAnsi"/>
          <w:szCs w:val="24"/>
        </w:rPr>
        <w:t xml:space="preserve">Klíčovým ustanovením pro </w:t>
      </w:r>
      <w:r w:rsidR="006869D8" w:rsidRPr="007376DB">
        <w:rPr>
          <w:rFonts w:cstheme="minorHAnsi"/>
          <w:szCs w:val="24"/>
        </w:rPr>
        <w:t>odškodnění bolesti</w:t>
      </w:r>
      <w:r w:rsidRPr="007376DB">
        <w:rPr>
          <w:rFonts w:cstheme="minorHAnsi"/>
          <w:szCs w:val="24"/>
        </w:rPr>
        <w:t xml:space="preserve"> je § 2958</w:t>
      </w:r>
      <w:r w:rsidR="00E24269" w:rsidRPr="007376DB">
        <w:rPr>
          <w:rFonts w:cstheme="minorHAnsi"/>
          <w:szCs w:val="24"/>
        </w:rPr>
        <w:t xml:space="preserve"> NOZ</w:t>
      </w:r>
      <w:r w:rsidRPr="007376DB">
        <w:rPr>
          <w:rFonts w:cstheme="minorHAnsi"/>
          <w:szCs w:val="24"/>
        </w:rPr>
        <w:t xml:space="preserve">, který formuluje postup v případě ublížení na zdraví. </w:t>
      </w:r>
      <w:r w:rsidR="000D5575" w:rsidRPr="007376DB">
        <w:rPr>
          <w:rFonts w:cstheme="minorHAnsi"/>
          <w:szCs w:val="24"/>
        </w:rPr>
        <w:t>Poškozený má nárok na odškodnění</w:t>
      </w:r>
      <w:r w:rsidRPr="007376DB">
        <w:rPr>
          <w:rFonts w:cstheme="minorHAnsi"/>
          <w:szCs w:val="24"/>
        </w:rPr>
        <w:t xml:space="preserve"> vytrpěn</w:t>
      </w:r>
      <w:r w:rsidR="000D5575" w:rsidRPr="007376DB">
        <w:rPr>
          <w:rFonts w:cstheme="minorHAnsi"/>
          <w:szCs w:val="24"/>
        </w:rPr>
        <w:t>ých</w:t>
      </w:r>
      <w:r w:rsidRPr="007376DB">
        <w:rPr>
          <w:rFonts w:cstheme="minorHAnsi"/>
          <w:szCs w:val="24"/>
        </w:rPr>
        <w:t xml:space="preserve"> bolest</w:t>
      </w:r>
      <w:r w:rsidR="000D5575" w:rsidRPr="007376DB">
        <w:rPr>
          <w:rFonts w:cstheme="minorHAnsi"/>
          <w:szCs w:val="24"/>
        </w:rPr>
        <w:t>í</w:t>
      </w:r>
      <w:r w:rsidR="00EE3E09" w:rsidRPr="007376DB">
        <w:rPr>
          <w:rFonts w:cstheme="minorHAnsi"/>
          <w:szCs w:val="24"/>
        </w:rPr>
        <w:t>,</w:t>
      </w:r>
      <w:r w:rsidR="00BE24C2" w:rsidRPr="007376DB">
        <w:rPr>
          <w:rFonts w:cstheme="minorHAnsi"/>
          <w:szCs w:val="24"/>
        </w:rPr>
        <w:t xml:space="preserve"> dalších nemajetkových újem a na</w:t>
      </w:r>
      <w:r w:rsidRPr="007376DB">
        <w:rPr>
          <w:rFonts w:cstheme="minorHAnsi"/>
          <w:szCs w:val="24"/>
        </w:rPr>
        <w:t xml:space="preserve"> z</w:t>
      </w:r>
      <w:r w:rsidR="003805CC" w:rsidRPr="007376DB">
        <w:rPr>
          <w:rFonts w:cstheme="minorHAnsi"/>
          <w:szCs w:val="24"/>
        </w:rPr>
        <w:t xml:space="preserve">tížení společenského uplatnění, pokud vznikla </w:t>
      </w:r>
      <w:r w:rsidRPr="007376DB">
        <w:rPr>
          <w:rFonts w:cstheme="minorHAnsi"/>
          <w:szCs w:val="24"/>
        </w:rPr>
        <w:t>poškozením zdraví překážka lepší budoucnosti poškozenéh</w:t>
      </w:r>
      <w:r w:rsidR="00BE24C2" w:rsidRPr="007376DB">
        <w:rPr>
          <w:rFonts w:cstheme="minorHAnsi"/>
          <w:szCs w:val="24"/>
        </w:rPr>
        <w:t>o</w:t>
      </w:r>
      <w:r w:rsidR="006F0756" w:rsidRPr="007376DB">
        <w:rPr>
          <w:rFonts w:cstheme="minorHAnsi"/>
          <w:szCs w:val="24"/>
        </w:rPr>
        <w:t>. Kritéria stanovení výše</w:t>
      </w:r>
      <w:r w:rsidR="00BE24C2" w:rsidRPr="007376DB">
        <w:rPr>
          <w:rFonts w:cstheme="minorHAnsi"/>
          <w:szCs w:val="24"/>
        </w:rPr>
        <w:t xml:space="preserve"> bolestného</w:t>
      </w:r>
      <w:r w:rsidR="006F0756" w:rsidRPr="007376DB">
        <w:rPr>
          <w:rFonts w:cstheme="minorHAnsi"/>
          <w:szCs w:val="24"/>
        </w:rPr>
        <w:t xml:space="preserve"> jsou definována velmi obecně</w:t>
      </w:r>
      <w:r w:rsidR="00BE24C2" w:rsidRPr="007376DB">
        <w:rPr>
          <w:rFonts w:cstheme="minorHAnsi"/>
          <w:szCs w:val="24"/>
        </w:rPr>
        <w:t xml:space="preserve">. </w:t>
      </w:r>
      <w:r w:rsidR="002D36AD" w:rsidRPr="007376DB">
        <w:rPr>
          <w:rFonts w:cstheme="minorHAnsi"/>
          <w:szCs w:val="24"/>
        </w:rPr>
        <w:t>N</w:t>
      </w:r>
      <w:r w:rsidR="00BE24C2" w:rsidRPr="007376DB">
        <w:rPr>
          <w:rFonts w:cstheme="minorHAnsi"/>
          <w:szCs w:val="24"/>
        </w:rPr>
        <w:t>áhrad</w:t>
      </w:r>
      <w:r w:rsidR="002D36AD" w:rsidRPr="007376DB">
        <w:rPr>
          <w:rFonts w:cstheme="minorHAnsi"/>
          <w:szCs w:val="24"/>
        </w:rPr>
        <w:t>a</w:t>
      </w:r>
      <w:r w:rsidR="00BE24C2" w:rsidRPr="007376DB">
        <w:rPr>
          <w:rFonts w:cstheme="minorHAnsi"/>
          <w:szCs w:val="24"/>
        </w:rPr>
        <w:t xml:space="preserve"> </w:t>
      </w:r>
      <w:r w:rsidR="002D36AD" w:rsidRPr="007376DB">
        <w:rPr>
          <w:rFonts w:cstheme="minorHAnsi"/>
          <w:szCs w:val="24"/>
        </w:rPr>
        <w:t>má být</w:t>
      </w:r>
      <w:r w:rsidR="00FE0F91" w:rsidRPr="007376DB">
        <w:rPr>
          <w:rFonts w:cstheme="minorHAnsi"/>
          <w:szCs w:val="24"/>
        </w:rPr>
        <w:t xml:space="preserve"> určen</w:t>
      </w:r>
      <w:r w:rsidR="002D36AD" w:rsidRPr="007376DB">
        <w:rPr>
          <w:rFonts w:cstheme="minorHAnsi"/>
          <w:szCs w:val="24"/>
        </w:rPr>
        <w:t>a</w:t>
      </w:r>
      <w:r w:rsidR="00FE0F91" w:rsidRPr="007376DB">
        <w:rPr>
          <w:rFonts w:cstheme="minorHAnsi"/>
          <w:szCs w:val="24"/>
        </w:rPr>
        <w:t xml:space="preserve"> tak, </w:t>
      </w:r>
      <w:r w:rsidR="002D36AD" w:rsidRPr="007376DB">
        <w:rPr>
          <w:rFonts w:cstheme="minorHAnsi"/>
          <w:szCs w:val="24"/>
        </w:rPr>
        <w:t>aby</w:t>
      </w:r>
      <w:r w:rsidR="00FE0F91" w:rsidRPr="007376DB">
        <w:rPr>
          <w:rFonts w:cstheme="minorHAnsi"/>
          <w:szCs w:val="24"/>
        </w:rPr>
        <w:t xml:space="preserve"> nemajetkovou újmu v důsledku poškození zdraví</w:t>
      </w:r>
      <w:r w:rsidR="006F0756" w:rsidRPr="007376DB">
        <w:rPr>
          <w:rFonts w:cstheme="minorHAnsi"/>
          <w:szCs w:val="24"/>
        </w:rPr>
        <w:t xml:space="preserve"> </w:t>
      </w:r>
      <w:r w:rsidR="002D36AD" w:rsidRPr="007376DB">
        <w:rPr>
          <w:rFonts w:cstheme="minorHAnsi"/>
          <w:szCs w:val="24"/>
        </w:rPr>
        <w:t>plně vyvažovala</w:t>
      </w:r>
      <w:r w:rsidR="00BE24C2" w:rsidRPr="007376DB">
        <w:rPr>
          <w:rFonts w:cstheme="minorHAnsi"/>
          <w:szCs w:val="24"/>
        </w:rPr>
        <w:t xml:space="preserve">, </w:t>
      </w:r>
      <w:r w:rsidR="006F0756" w:rsidRPr="007376DB">
        <w:rPr>
          <w:rFonts w:cstheme="minorHAnsi"/>
          <w:szCs w:val="24"/>
        </w:rPr>
        <w:t>a pokud ji nelze takto určit, stanoví se podle zásad slušnosti.</w:t>
      </w:r>
      <w:r w:rsidR="00403F00" w:rsidRPr="007376DB">
        <w:rPr>
          <w:rFonts w:cstheme="minorHAnsi"/>
          <w:szCs w:val="24"/>
        </w:rPr>
        <w:t xml:space="preserve"> </w:t>
      </w:r>
      <w:r w:rsidR="0065221B" w:rsidRPr="007376DB">
        <w:rPr>
          <w:rFonts w:cstheme="minorHAnsi"/>
          <w:szCs w:val="24"/>
        </w:rPr>
        <w:t>Znění ustanovení působí tak, že zásady slušnosti jsou kritériem subsidiárním, pomocným. Nicméně dle autorů komentáře by se měly oba způsoby prolínat. Slušnost se zapojuje o to víc, o kolik máme méně objektivních kritérií.</w:t>
      </w:r>
      <w:r w:rsidR="0065221B" w:rsidRPr="007376DB">
        <w:rPr>
          <w:rStyle w:val="Znakapoznpodarou"/>
          <w:rFonts w:cstheme="minorHAnsi"/>
          <w:szCs w:val="24"/>
        </w:rPr>
        <w:footnoteReference w:id="29"/>
      </w:r>
      <w:r w:rsidR="0065221B" w:rsidRPr="007376DB">
        <w:rPr>
          <w:rFonts w:cstheme="minorHAnsi"/>
          <w:szCs w:val="24"/>
        </w:rPr>
        <w:t xml:space="preserve"> </w:t>
      </w:r>
      <w:r w:rsidR="00403F00" w:rsidRPr="007376DB">
        <w:rPr>
          <w:rFonts w:cstheme="minorHAnsi"/>
          <w:szCs w:val="24"/>
        </w:rPr>
        <w:t>Tato újma se nahrazuje vždy v penězích.</w:t>
      </w:r>
      <w:r w:rsidR="006F0756" w:rsidRPr="007376DB">
        <w:rPr>
          <w:rFonts w:cstheme="minorHAnsi"/>
          <w:szCs w:val="24"/>
        </w:rPr>
        <w:t xml:space="preserve"> </w:t>
      </w:r>
      <w:r w:rsidR="007962FD" w:rsidRPr="007376DB">
        <w:rPr>
          <w:rFonts w:cstheme="minorHAnsi"/>
          <w:szCs w:val="24"/>
        </w:rPr>
        <w:t xml:space="preserve">Účelem toho ustanovení je poskytnout přiměřené zadostiučinění za všechno utrpení a strádání, které poškozený utrpěl v důsledku ublížení na zdraví. </w:t>
      </w:r>
      <w:r w:rsidR="000D5575" w:rsidRPr="007376DB">
        <w:rPr>
          <w:rFonts w:cstheme="minorHAnsi"/>
          <w:szCs w:val="24"/>
        </w:rPr>
        <w:t xml:space="preserve">Určení výše odčinění nemůže být zcela libovolné, protože platí zásada právní jistoty </w:t>
      </w:r>
      <w:r w:rsidR="00E24269" w:rsidRPr="007376DB">
        <w:rPr>
          <w:rFonts w:cstheme="minorHAnsi"/>
          <w:szCs w:val="24"/>
        </w:rPr>
        <w:t xml:space="preserve">a předvídatelnosti </w:t>
      </w:r>
      <w:r w:rsidR="000D5575" w:rsidRPr="007376DB">
        <w:rPr>
          <w:rFonts w:cstheme="minorHAnsi"/>
          <w:szCs w:val="24"/>
        </w:rPr>
        <w:t>dle § 13 NOZ.</w:t>
      </w:r>
      <w:r w:rsidR="007962FD" w:rsidRPr="007376DB">
        <w:rPr>
          <w:rFonts w:cstheme="minorHAnsi"/>
          <w:szCs w:val="24"/>
        </w:rPr>
        <w:t xml:space="preserve"> </w:t>
      </w:r>
      <w:r w:rsidR="00E24269" w:rsidRPr="007376DB">
        <w:rPr>
          <w:rFonts w:cstheme="minorHAnsi"/>
          <w:szCs w:val="24"/>
        </w:rPr>
        <w:t>Soud by měl tedy v obdobných případech přiznávat obdobné částky.</w:t>
      </w:r>
    </w:p>
    <w:p w:rsidR="00EB7E3F" w:rsidRPr="007376DB" w:rsidRDefault="000D5575" w:rsidP="00C461C3">
      <w:pPr>
        <w:rPr>
          <w:rFonts w:cstheme="minorHAnsi"/>
          <w:szCs w:val="24"/>
        </w:rPr>
      </w:pPr>
      <w:r w:rsidRPr="007376DB">
        <w:rPr>
          <w:rFonts w:cstheme="minorHAnsi"/>
          <w:szCs w:val="24"/>
        </w:rPr>
        <w:t>S p</w:t>
      </w:r>
      <w:r w:rsidR="008B3879" w:rsidRPr="007376DB">
        <w:rPr>
          <w:rFonts w:cstheme="minorHAnsi"/>
          <w:szCs w:val="24"/>
        </w:rPr>
        <w:t xml:space="preserve">řijetím této nové úpravy </w:t>
      </w:r>
      <w:r w:rsidRPr="007376DB">
        <w:rPr>
          <w:rFonts w:cstheme="minorHAnsi"/>
          <w:szCs w:val="24"/>
        </w:rPr>
        <w:t>proběhla diskuze, zda se jedná o tři samostatné nároky, jako tomu bylo doposud. Autoři</w:t>
      </w:r>
      <w:r w:rsidR="00F16F07" w:rsidRPr="007376DB">
        <w:rPr>
          <w:rFonts w:cstheme="minorHAnsi"/>
          <w:szCs w:val="24"/>
        </w:rPr>
        <w:t xml:space="preserve"> Tomáš</w:t>
      </w:r>
      <w:r w:rsidRPr="007376DB">
        <w:rPr>
          <w:rFonts w:cstheme="minorHAnsi"/>
          <w:szCs w:val="24"/>
        </w:rPr>
        <w:t xml:space="preserve"> Doležal a</w:t>
      </w:r>
      <w:r w:rsidR="00F16F07" w:rsidRPr="007376DB">
        <w:rPr>
          <w:rFonts w:cstheme="minorHAnsi"/>
          <w:szCs w:val="24"/>
        </w:rPr>
        <w:t xml:space="preserve"> Petr</w:t>
      </w:r>
      <w:r w:rsidRPr="007376DB">
        <w:rPr>
          <w:rFonts w:cstheme="minorHAnsi"/>
          <w:szCs w:val="24"/>
        </w:rPr>
        <w:t xml:space="preserve"> Lavický ve svém článku vyslovují názor, že by se mohlo jednat o jeden</w:t>
      </w:r>
      <w:r w:rsidR="00B62834" w:rsidRPr="007376DB">
        <w:rPr>
          <w:rFonts w:cstheme="minorHAnsi"/>
          <w:szCs w:val="24"/>
        </w:rPr>
        <w:t xml:space="preserve"> celistvý nárok a pojmy bolestné, ztížení společenského uplatnění a nemajetkové újmy jsou pouze pomocnými</w:t>
      </w:r>
      <w:r w:rsidR="00E24269" w:rsidRPr="007376DB">
        <w:rPr>
          <w:rFonts w:cstheme="minorHAnsi"/>
          <w:szCs w:val="24"/>
        </w:rPr>
        <w:t>.</w:t>
      </w:r>
      <w:r w:rsidR="00CC3077" w:rsidRPr="007376DB">
        <w:rPr>
          <w:rFonts w:cstheme="minorHAnsi"/>
          <w:szCs w:val="24"/>
        </w:rPr>
        <w:t xml:space="preserve"> </w:t>
      </w:r>
      <w:r w:rsidR="00FE0F91" w:rsidRPr="007376DB">
        <w:rPr>
          <w:rFonts w:cstheme="minorHAnsi"/>
          <w:szCs w:val="24"/>
        </w:rPr>
        <w:t>D</w:t>
      </w:r>
      <w:r w:rsidR="000B2DB1" w:rsidRPr="007376DB">
        <w:rPr>
          <w:rFonts w:cstheme="minorHAnsi"/>
          <w:szCs w:val="24"/>
        </w:rPr>
        <w:t>iskontinuitu</w:t>
      </w:r>
      <w:r w:rsidR="00FE0F91" w:rsidRPr="007376DB">
        <w:rPr>
          <w:rFonts w:cstheme="minorHAnsi"/>
          <w:szCs w:val="24"/>
        </w:rPr>
        <w:t xml:space="preserve"> s předchozí právní úpravou podporují následující argumenty:</w:t>
      </w:r>
      <w:r w:rsidR="000B2DB1" w:rsidRPr="007376DB">
        <w:rPr>
          <w:rFonts w:cstheme="minorHAnsi"/>
          <w:szCs w:val="24"/>
        </w:rPr>
        <w:t xml:space="preserve"> zákonodárce přidal nový pojem </w:t>
      </w:r>
      <w:r w:rsidR="00CC3077" w:rsidRPr="007376DB">
        <w:rPr>
          <w:rFonts w:cstheme="minorHAnsi"/>
          <w:szCs w:val="24"/>
        </w:rPr>
        <w:t>další nemajetkové újmy, přechod od tabulkového systému k volné úvaze soudu a deklarace odklonu od starého občanského zákoníku a příklonu</w:t>
      </w:r>
      <w:r w:rsidR="000361BE" w:rsidRPr="007376DB">
        <w:rPr>
          <w:rFonts w:cstheme="minorHAnsi"/>
          <w:szCs w:val="24"/>
        </w:rPr>
        <w:t xml:space="preserve"> k</w:t>
      </w:r>
      <w:r w:rsidR="00CC3077" w:rsidRPr="007376DB">
        <w:rPr>
          <w:rFonts w:cstheme="minorHAnsi"/>
          <w:szCs w:val="24"/>
        </w:rPr>
        <w:t xml:space="preserve">  ABGB a BGB</w:t>
      </w:r>
      <w:r w:rsidR="00266D5A" w:rsidRPr="007376DB">
        <w:rPr>
          <w:rFonts w:cstheme="minorHAnsi"/>
          <w:szCs w:val="24"/>
        </w:rPr>
        <w:t xml:space="preserve"> v důvodové zprávě</w:t>
      </w:r>
      <w:r w:rsidR="00CC3077" w:rsidRPr="007376DB">
        <w:rPr>
          <w:rFonts w:cstheme="minorHAnsi"/>
          <w:szCs w:val="24"/>
        </w:rPr>
        <w:t>.</w:t>
      </w:r>
      <w:r w:rsidR="00FE0F91" w:rsidRPr="007376DB">
        <w:rPr>
          <w:rStyle w:val="Znakapoznpodarou"/>
          <w:rFonts w:cstheme="minorHAnsi"/>
          <w:szCs w:val="24"/>
        </w:rPr>
        <w:t xml:space="preserve"> </w:t>
      </w:r>
      <w:r w:rsidR="00FE0F91" w:rsidRPr="007376DB">
        <w:rPr>
          <w:rStyle w:val="Znakapoznpodarou"/>
          <w:rFonts w:cstheme="minorHAnsi"/>
          <w:szCs w:val="24"/>
        </w:rPr>
        <w:footnoteReference w:id="30"/>
      </w:r>
      <w:r w:rsidR="00CC3077" w:rsidRPr="007376DB">
        <w:rPr>
          <w:rFonts w:cstheme="minorHAnsi"/>
          <w:szCs w:val="24"/>
        </w:rPr>
        <w:t xml:space="preserve"> </w:t>
      </w:r>
      <w:r w:rsidR="002D36AD" w:rsidRPr="007376DB">
        <w:rPr>
          <w:rFonts w:cstheme="minorHAnsi"/>
          <w:szCs w:val="24"/>
        </w:rPr>
        <w:t>Pokud budou vykládány jako jeden celistvý nárok, byly by navíc akcentovány zásady deliktního práva: obsah a rozsah škodního jednání, vzniklá nemajetková újma má být odškodněna plně a spravedlivě, cílem odčinění újmy je následně odškodnit za zásah jednou celkovou částkou, která pokrývá všechny aspekty zásahu do integrity člověka (i mimo újmy na zdraví). Podle autorů článku je možné tímto způsobem možné snadněji docílit spravedlivého odškodnění.</w:t>
      </w:r>
      <w:r w:rsidR="002D36AD" w:rsidRPr="007376DB">
        <w:rPr>
          <w:rStyle w:val="Znakapoznpodarou"/>
          <w:rFonts w:cstheme="minorHAnsi"/>
          <w:szCs w:val="24"/>
        </w:rPr>
        <w:footnoteReference w:id="31"/>
      </w:r>
      <w:r w:rsidR="002D36AD" w:rsidRPr="007376DB">
        <w:rPr>
          <w:rFonts w:cstheme="minorHAnsi"/>
          <w:szCs w:val="24"/>
        </w:rPr>
        <w:t xml:space="preserve"> S tímto přístupem se ztotožňují i autoři komentáře.</w:t>
      </w:r>
      <w:r w:rsidR="002D36AD" w:rsidRPr="007376DB">
        <w:rPr>
          <w:rStyle w:val="Znakapoznpodarou"/>
          <w:rFonts w:cstheme="minorHAnsi"/>
          <w:szCs w:val="24"/>
        </w:rPr>
        <w:footnoteReference w:id="32"/>
      </w:r>
      <w:r w:rsidR="002D36AD" w:rsidRPr="007376DB">
        <w:rPr>
          <w:rFonts w:cstheme="minorHAnsi"/>
          <w:szCs w:val="24"/>
        </w:rPr>
        <w:t xml:space="preserve"> Je potřeba vzít v úvahu, že pokud by se nově jednalo o jeden nárok, ta část judikatury, která </w:t>
      </w:r>
      <w:r w:rsidR="002D36AD" w:rsidRPr="007376DB">
        <w:rPr>
          <w:rFonts w:cstheme="minorHAnsi"/>
          <w:szCs w:val="24"/>
        </w:rPr>
        <w:lastRenderedPageBreak/>
        <w:t>vycházela koncepce dílčích nároků, by mohla být překonaná.</w:t>
      </w:r>
      <w:r w:rsidR="002D36AD" w:rsidRPr="007376DB">
        <w:rPr>
          <w:rStyle w:val="Znakapoznpodarou"/>
          <w:rFonts w:cstheme="minorHAnsi"/>
          <w:szCs w:val="24"/>
        </w:rPr>
        <w:footnoteReference w:id="33"/>
      </w:r>
      <w:r w:rsidR="002D36AD" w:rsidRPr="007376DB">
        <w:rPr>
          <w:rFonts w:cstheme="minorHAnsi"/>
          <w:szCs w:val="24"/>
        </w:rPr>
        <w:t xml:space="preserve"> </w:t>
      </w:r>
      <w:r w:rsidR="00CC3077" w:rsidRPr="007376DB">
        <w:rPr>
          <w:rFonts w:cstheme="minorHAnsi"/>
          <w:szCs w:val="24"/>
        </w:rPr>
        <w:t xml:space="preserve">Pokud </w:t>
      </w:r>
      <w:r w:rsidR="002D36AD" w:rsidRPr="007376DB">
        <w:rPr>
          <w:rFonts w:cstheme="minorHAnsi"/>
          <w:szCs w:val="24"/>
        </w:rPr>
        <w:t>přece jen</w:t>
      </w:r>
      <w:r w:rsidR="00FE0F91" w:rsidRPr="007376DB">
        <w:rPr>
          <w:rFonts w:cstheme="minorHAnsi"/>
          <w:szCs w:val="24"/>
        </w:rPr>
        <w:t xml:space="preserve"> </w:t>
      </w:r>
      <w:r w:rsidR="00CC3077" w:rsidRPr="007376DB">
        <w:rPr>
          <w:rFonts w:cstheme="minorHAnsi"/>
          <w:szCs w:val="24"/>
        </w:rPr>
        <w:t xml:space="preserve">bude ustanovení vykládáno kontinuálně s předchozí úpravou, budou se muset </w:t>
      </w:r>
      <w:r w:rsidR="000361BE" w:rsidRPr="007376DB">
        <w:rPr>
          <w:rFonts w:cstheme="minorHAnsi"/>
          <w:szCs w:val="24"/>
        </w:rPr>
        <w:t xml:space="preserve">při stanovení výše </w:t>
      </w:r>
      <w:r w:rsidR="00CC3077" w:rsidRPr="007376DB">
        <w:rPr>
          <w:rFonts w:cstheme="minorHAnsi"/>
          <w:szCs w:val="24"/>
        </w:rPr>
        <w:t>nároky</w:t>
      </w:r>
      <w:r w:rsidR="000361BE" w:rsidRPr="007376DB">
        <w:rPr>
          <w:rFonts w:cstheme="minorHAnsi"/>
          <w:szCs w:val="24"/>
        </w:rPr>
        <w:t xml:space="preserve"> důsledně</w:t>
      </w:r>
      <w:r w:rsidR="00CC3077" w:rsidRPr="007376DB">
        <w:rPr>
          <w:rFonts w:cstheme="minorHAnsi"/>
          <w:szCs w:val="24"/>
        </w:rPr>
        <w:t xml:space="preserve"> odškodňovat zvlášť a nesmí se překrývat</w:t>
      </w:r>
      <w:r w:rsidR="00C461C3" w:rsidRPr="007376DB">
        <w:rPr>
          <w:rFonts w:cstheme="minorHAnsi"/>
          <w:szCs w:val="24"/>
        </w:rPr>
        <w:t>.</w:t>
      </w:r>
    </w:p>
    <w:p w:rsidR="000361BE" w:rsidRPr="007376DB" w:rsidRDefault="00B15EBF" w:rsidP="00B15EBF">
      <w:pPr>
        <w:rPr>
          <w:rFonts w:cstheme="minorHAnsi"/>
          <w:szCs w:val="24"/>
        </w:rPr>
      </w:pPr>
      <w:r w:rsidRPr="007376DB">
        <w:rPr>
          <w:rFonts w:cstheme="minorHAnsi"/>
          <w:szCs w:val="24"/>
        </w:rPr>
        <w:t xml:space="preserve">Dále je třeba podívat se na problematiku i z hlediska </w:t>
      </w:r>
      <w:r w:rsidR="00EB7E3F" w:rsidRPr="007376DB">
        <w:rPr>
          <w:rFonts w:cstheme="minorHAnsi"/>
          <w:szCs w:val="24"/>
        </w:rPr>
        <w:t xml:space="preserve">procesního práva. </w:t>
      </w:r>
      <w:r w:rsidRPr="007376DB">
        <w:rPr>
          <w:rFonts w:cstheme="minorHAnsi"/>
          <w:szCs w:val="24"/>
        </w:rPr>
        <w:t>V případě tří různých nároků by ž</w:t>
      </w:r>
      <w:r w:rsidR="000361BE" w:rsidRPr="007376DB">
        <w:rPr>
          <w:rFonts w:cstheme="minorHAnsi"/>
          <w:szCs w:val="24"/>
        </w:rPr>
        <w:t xml:space="preserve">alobce totiž musel vymezit, jakou částku konkrétně požaduje za bolestné, ztížení společenského uplatnění a další nemajetkové újmy. </w:t>
      </w:r>
      <w:r w:rsidRPr="007376DB">
        <w:rPr>
          <w:rFonts w:cstheme="minorHAnsi"/>
          <w:szCs w:val="24"/>
        </w:rPr>
        <w:t>Pokud by</w:t>
      </w:r>
      <w:r w:rsidR="006736C1" w:rsidRPr="007376DB">
        <w:rPr>
          <w:rFonts w:cstheme="minorHAnsi"/>
          <w:szCs w:val="24"/>
        </w:rPr>
        <w:t xml:space="preserve"> chtěl v průběhu řízení požadované částky za jednotlivé nároky změnit, jednalo by se spíše než o doplnění</w:t>
      </w:r>
      <w:r w:rsidR="00B93840" w:rsidRPr="007376DB">
        <w:rPr>
          <w:rFonts w:cstheme="minorHAnsi"/>
          <w:szCs w:val="24"/>
        </w:rPr>
        <w:t>,</w:t>
      </w:r>
      <w:r w:rsidRPr="007376DB">
        <w:rPr>
          <w:rFonts w:cstheme="minorHAnsi"/>
          <w:szCs w:val="24"/>
        </w:rPr>
        <w:t xml:space="preserve"> o změnu žaloby, která vyžaduje </w:t>
      </w:r>
      <w:r w:rsidR="006736C1" w:rsidRPr="007376DB">
        <w:rPr>
          <w:rFonts w:cstheme="minorHAnsi"/>
          <w:szCs w:val="24"/>
        </w:rPr>
        <w:t>souhlas soudu § 95 odst. 1 OSŘ.</w:t>
      </w:r>
      <w:r w:rsidR="006736C1" w:rsidRPr="007376DB">
        <w:rPr>
          <w:rStyle w:val="Znakapoznpodarou"/>
          <w:rFonts w:cstheme="minorHAnsi"/>
          <w:szCs w:val="24"/>
        </w:rPr>
        <w:footnoteReference w:id="34"/>
      </w:r>
      <w:r w:rsidR="003E4FEF" w:rsidRPr="007376DB">
        <w:rPr>
          <w:rFonts w:cstheme="minorHAnsi"/>
          <w:szCs w:val="24"/>
        </w:rPr>
        <w:t xml:space="preserve"> Dále je nutné vzít v úvahu</w:t>
      </w:r>
      <w:r w:rsidRPr="007376DB">
        <w:rPr>
          <w:rFonts w:cstheme="minorHAnsi"/>
          <w:szCs w:val="24"/>
        </w:rPr>
        <w:t xml:space="preserve"> otázku vázanosti nároku soudem v souladu s </w:t>
      </w:r>
      <w:r w:rsidR="003E4FEF" w:rsidRPr="007376DB">
        <w:rPr>
          <w:rFonts w:cstheme="minorHAnsi"/>
          <w:szCs w:val="24"/>
        </w:rPr>
        <w:t xml:space="preserve">§ 153 odst. 2 OSŘ. Pokud by rozhodování o nemajetkové újmě na zdraví nebylo pod něj podřazeno, nemohl by soud přiznat více, než je požadováno, nebo rozvrhnout požadované částky za </w:t>
      </w:r>
      <w:r w:rsidR="00B93840" w:rsidRPr="007376DB">
        <w:rPr>
          <w:rFonts w:cstheme="minorHAnsi"/>
          <w:szCs w:val="24"/>
        </w:rPr>
        <w:t>tři</w:t>
      </w:r>
      <w:r w:rsidR="003E4FEF" w:rsidRPr="007376DB">
        <w:rPr>
          <w:rFonts w:cstheme="minorHAnsi"/>
          <w:szCs w:val="24"/>
        </w:rPr>
        <w:t xml:space="preserve"> samostatné nároky jinak. Toto by poškozenému velmi ztížilo situaci při uplatnění nároku.</w:t>
      </w:r>
      <w:r w:rsidR="003E4FEF" w:rsidRPr="007376DB">
        <w:rPr>
          <w:rStyle w:val="Znakapoznpodarou"/>
          <w:rFonts w:cstheme="minorHAnsi"/>
          <w:szCs w:val="24"/>
        </w:rPr>
        <w:footnoteReference w:id="35"/>
      </w:r>
    </w:p>
    <w:p w:rsidR="00F90BE2" w:rsidRPr="007376DB" w:rsidRDefault="00F90BE2" w:rsidP="00F90BE2">
      <w:pPr>
        <w:rPr>
          <w:rFonts w:cstheme="minorHAnsi"/>
          <w:szCs w:val="24"/>
        </w:rPr>
      </w:pPr>
      <w:r w:rsidRPr="007376DB">
        <w:rPr>
          <w:rFonts w:cstheme="minorHAnsi"/>
          <w:szCs w:val="24"/>
        </w:rPr>
        <w:t xml:space="preserve">Domnívám se, že argumenty pro diskontinuitu a konstrukci jednoho celistvého nároku jsou silnější: zavedení pojmu dalších nemajetkových újem, příklon k ABGB, kde je bolestné konstruováno jako jeden nárok spolu se ztížením společenského uplatnění </w:t>
      </w:r>
      <w:r w:rsidRPr="007376DB">
        <w:rPr>
          <w:rFonts w:cstheme="minorHAnsi"/>
          <w:szCs w:val="24"/>
        </w:rPr>
        <w:br/>
        <w:t xml:space="preserve">(více viz kapitola 4), akcentace zásad deliktního práva a usnadnění situace poškozeného při uplatnění nároku. Nemajetková újma v souvislosti se zásahem do zdraví je jednotná. Není důvod pro to, aby bylo konstruováno přiměřené zadostiučinění jako více nároků. Je však otázkou, ke kterému přístupu se přikloní aplikační praxe. </w:t>
      </w:r>
    </w:p>
    <w:p w:rsidR="00514D68" w:rsidRPr="007376DB" w:rsidRDefault="00EF4D34" w:rsidP="00F80AB2">
      <w:pPr>
        <w:rPr>
          <w:rFonts w:cstheme="minorHAnsi"/>
          <w:szCs w:val="24"/>
        </w:rPr>
      </w:pPr>
      <w:r w:rsidRPr="007376DB">
        <w:rPr>
          <w:rFonts w:cstheme="minorHAnsi"/>
          <w:szCs w:val="24"/>
        </w:rPr>
        <w:t xml:space="preserve">Zákonná definice bolesti dle současného právního stavu neexistuje. Se svojí definicí přichází naučné slovníky nebo například </w:t>
      </w:r>
      <w:proofErr w:type="spellStart"/>
      <w:r w:rsidRPr="007376DB">
        <w:rPr>
          <w:rFonts w:cstheme="minorHAnsi"/>
          <w:i/>
          <w:szCs w:val="24"/>
        </w:rPr>
        <w:t>International</w:t>
      </w:r>
      <w:proofErr w:type="spellEnd"/>
      <w:r w:rsidRPr="007376DB">
        <w:rPr>
          <w:rFonts w:cstheme="minorHAnsi"/>
          <w:i/>
          <w:szCs w:val="24"/>
        </w:rPr>
        <w:t xml:space="preserve"> </w:t>
      </w:r>
      <w:proofErr w:type="spellStart"/>
      <w:r w:rsidR="001E35FE" w:rsidRPr="007376DB">
        <w:rPr>
          <w:rFonts w:cstheme="minorHAnsi"/>
          <w:i/>
          <w:szCs w:val="24"/>
        </w:rPr>
        <w:t>Association</w:t>
      </w:r>
      <w:proofErr w:type="spellEnd"/>
      <w:r w:rsidRPr="00D01859">
        <w:rPr>
          <w:rFonts w:cstheme="minorHAnsi"/>
          <w:i/>
          <w:szCs w:val="24"/>
        </w:rPr>
        <w:t xml:space="preserve"> </w:t>
      </w:r>
      <w:proofErr w:type="spellStart"/>
      <w:r w:rsidRPr="00D01859">
        <w:rPr>
          <w:rFonts w:cstheme="minorHAnsi"/>
          <w:i/>
          <w:szCs w:val="24"/>
        </w:rPr>
        <w:t>for</w:t>
      </w:r>
      <w:proofErr w:type="spellEnd"/>
      <w:r w:rsidRPr="00D01859">
        <w:rPr>
          <w:rFonts w:cstheme="minorHAnsi"/>
          <w:i/>
          <w:szCs w:val="24"/>
        </w:rPr>
        <w:t xml:space="preserve"> </w:t>
      </w:r>
      <w:proofErr w:type="spellStart"/>
      <w:r w:rsidRPr="00D01859">
        <w:rPr>
          <w:rFonts w:cstheme="minorHAnsi"/>
          <w:i/>
          <w:szCs w:val="24"/>
        </w:rPr>
        <w:t>the</w:t>
      </w:r>
      <w:proofErr w:type="spellEnd"/>
      <w:r w:rsidRPr="007376DB">
        <w:rPr>
          <w:rFonts w:cstheme="minorHAnsi"/>
          <w:i/>
          <w:szCs w:val="24"/>
        </w:rPr>
        <w:t xml:space="preserve"> Study</w:t>
      </w:r>
      <w:r w:rsidRPr="00D01859">
        <w:rPr>
          <w:rFonts w:cstheme="minorHAnsi"/>
          <w:i/>
          <w:szCs w:val="24"/>
        </w:rPr>
        <w:t xml:space="preserve"> </w:t>
      </w:r>
      <w:proofErr w:type="spellStart"/>
      <w:r w:rsidRPr="00D01859">
        <w:rPr>
          <w:rFonts w:cstheme="minorHAnsi"/>
          <w:i/>
          <w:szCs w:val="24"/>
        </w:rPr>
        <w:t>of</w:t>
      </w:r>
      <w:proofErr w:type="spellEnd"/>
      <w:r w:rsidRPr="00D01859">
        <w:rPr>
          <w:rFonts w:cstheme="minorHAnsi"/>
          <w:i/>
          <w:szCs w:val="24"/>
        </w:rPr>
        <w:t xml:space="preserve"> </w:t>
      </w:r>
      <w:proofErr w:type="spellStart"/>
      <w:r w:rsidRPr="00D01859">
        <w:rPr>
          <w:rFonts w:cstheme="minorHAnsi"/>
          <w:i/>
          <w:szCs w:val="24"/>
        </w:rPr>
        <w:t>Pain</w:t>
      </w:r>
      <w:proofErr w:type="spellEnd"/>
      <w:r w:rsidRPr="007376DB">
        <w:rPr>
          <w:rFonts w:cstheme="minorHAnsi"/>
          <w:i/>
          <w:szCs w:val="24"/>
        </w:rPr>
        <w:t xml:space="preserve">, </w:t>
      </w:r>
      <w:r w:rsidRPr="007376DB">
        <w:rPr>
          <w:rFonts w:cstheme="minorHAnsi"/>
          <w:szCs w:val="24"/>
        </w:rPr>
        <w:t>která ji definuje</w:t>
      </w:r>
      <w:r w:rsidR="00F80AB2" w:rsidRPr="007376DB">
        <w:rPr>
          <w:rFonts w:cstheme="minorHAnsi"/>
          <w:szCs w:val="24"/>
        </w:rPr>
        <w:t xml:space="preserve"> jako nepříjemný senzorický a emoční zážitek spojený se skutečným nebo potenciálním porušením tkáně.</w:t>
      </w:r>
      <w:r w:rsidRPr="007376DB">
        <w:rPr>
          <w:rStyle w:val="Znakapoznpodarou"/>
          <w:rFonts w:cstheme="minorHAnsi"/>
          <w:iCs/>
          <w:szCs w:val="24"/>
        </w:rPr>
        <w:footnoteReference w:id="36"/>
      </w:r>
      <w:r w:rsidR="00F80AB2" w:rsidRPr="007376DB">
        <w:rPr>
          <w:rFonts w:cstheme="minorHAnsi"/>
          <w:szCs w:val="24"/>
        </w:rPr>
        <w:t xml:space="preserve"> </w:t>
      </w:r>
      <w:r w:rsidR="00B62834" w:rsidRPr="007376DB">
        <w:rPr>
          <w:rFonts w:cstheme="minorHAnsi"/>
          <w:szCs w:val="24"/>
        </w:rPr>
        <w:t xml:space="preserve">Komentář k NOZ přináší </w:t>
      </w:r>
      <w:r w:rsidR="00F80AB2" w:rsidRPr="007376DB">
        <w:rPr>
          <w:rFonts w:cstheme="minorHAnsi"/>
          <w:szCs w:val="24"/>
        </w:rPr>
        <w:t xml:space="preserve">další </w:t>
      </w:r>
      <w:r w:rsidR="00B62834" w:rsidRPr="007376DB">
        <w:rPr>
          <w:rFonts w:cstheme="minorHAnsi"/>
          <w:szCs w:val="24"/>
        </w:rPr>
        <w:t xml:space="preserve">definici bolesti: </w:t>
      </w:r>
      <w:r w:rsidR="006869D8" w:rsidRPr="007376DB">
        <w:rPr>
          <w:rFonts w:cstheme="minorHAnsi"/>
          <w:i/>
          <w:szCs w:val="24"/>
        </w:rPr>
        <w:t>„</w:t>
      </w:r>
      <w:r w:rsidR="00B62834" w:rsidRPr="007376DB">
        <w:rPr>
          <w:rFonts w:cstheme="minorHAnsi"/>
          <w:i/>
          <w:szCs w:val="24"/>
        </w:rPr>
        <w:t xml:space="preserve">subjektivní nepříjemný pocit, psychický stav, který je spojen s poruchou běžného fungování fyziologických procesů (fyzická bolest), může však mít čistě psychické příčiny (psychická bolest, duševní útrapy). Bolest může mít </w:t>
      </w:r>
      <w:r w:rsidR="006869D8" w:rsidRPr="007376DB">
        <w:rPr>
          <w:rFonts w:cstheme="minorHAnsi"/>
          <w:i/>
          <w:szCs w:val="24"/>
        </w:rPr>
        <w:t xml:space="preserve">i </w:t>
      </w:r>
      <w:r w:rsidR="00B62834" w:rsidRPr="007376DB">
        <w:rPr>
          <w:rFonts w:cstheme="minorHAnsi"/>
          <w:i/>
          <w:szCs w:val="24"/>
        </w:rPr>
        <w:t>vnější projevy (pláč, grimasy, sevřené hrdlo, sucho v ústech, zvýšené pocení, potíže s dýchání apod</w:t>
      </w:r>
      <w:r w:rsidR="00F16F07" w:rsidRPr="007376DB">
        <w:rPr>
          <w:rFonts w:cstheme="minorHAnsi"/>
          <w:i/>
          <w:szCs w:val="24"/>
        </w:rPr>
        <w:t>.)</w:t>
      </w:r>
      <w:r w:rsidR="00B62834" w:rsidRPr="007376DB">
        <w:rPr>
          <w:rFonts w:cstheme="minorHAnsi"/>
          <w:i/>
          <w:szCs w:val="24"/>
        </w:rPr>
        <w:t xml:space="preserve"> Bolest může být akutní nebo chronická.</w:t>
      </w:r>
      <w:r w:rsidR="00B1481E" w:rsidRPr="007376DB">
        <w:rPr>
          <w:rFonts w:cstheme="minorHAnsi"/>
          <w:i/>
          <w:szCs w:val="24"/>
        </w:rPr>
        <w:t>“</w:t>
      </w:r>
      <w:r w:rsidR="00B1481E" w:rsidRPr="007376DB">
        <w:rPr>
          <w:rStyle w:val="Znakapoznpodarou"/>
          <w:rFonts w:cstheme="minorHAnsi"/>
          <w:i/>
          <w:szCs w:val="24"/>
        </w:rPr>
        <w:footnoteReference w:id="37"/>
      </w:r>
      <w:r w:rsidR="00B62834" w:rsidRPr="007376DB">
        <w:rPr>
          <w:rFonts w:cstheme="minorHAnsi"/>
          <w:szCs w:val="24"/>
        </w:rPr>
        <w:t xml:space="preserve"> </w:t>
      </w:r>
      <w:r w:rsidR="005A4D76" w:rsidRPr="007376DB">
        <w:rPr>
          <w:rFonts w:cstheme="minorHAnsi"/>
          <w:szCs w:val="24"/>
        </w:rPr>
        <w:t xml:space="preserve">Bolestným by </w:t>
      </w:r>
      <w:r w:rsidR="00BE24C2" w:rsidRPr="007376DB">
        <w:rPr>
          <w:rFonts w:cstheme="minorHAnsi"/>
          <w:szCs w:val="24"/>
        </w:rPr>
        <w:t xml:space="preserve">se měla nově odškodňovat pouze </w:t>
      </w:r>
      <w:r w:rsidR="005A4D76" w:rsidRPr="007376DB">
        <w:rPr>
          <w:rFonts w:cstheme="minorHAnsi"/>
          <w:szCs w:val="24"/>
        </w:rPr>
        <w:t>fyzická bolest. Pod pojem další nemajetkové újmy by se měla subsumovat bolest psychická a jiné duševní útrapy, jejich</w:t>
      </w:r>
      <w:r w:rsidR="00065BCB" w:rsidRPr="007376DB">
        <w:rPr>
          <w:rFonts w:cstheme="minorHAnsi"/>
          <w:szCs w:val="24"/>
        </w:rPr>
        <w:t>ž</w:t>
      </w:r>
      <w:r w:rsidR="005A4D76" w:rsidRPr="007376DB">
        <w:rPr>
          <w:rFonts w:cstheme="minorHAnsi"/>
          <w:szCs w:val="24"/>
        </w:rPr>
        <w:t xml:space="preserve"> povaha byla </w:t>
      </w:r>
      <w:r w:rsidR="00065BCB" w:rsidRPr="007376DB">
        <w:rPr>
          <w:rFonts w:cstheme="minorHAnsi"/>
          <w:szCs w:val="24"/>
        </w:rPr>
        <w:t xml:space="preserve">popsána v předchozí </w:t>
      </w:r>
      <w:r w:rsidR="00065BCB" w:rsidRPr="007376DB">
        <w:rPr>
          <w:rFonts w:cstheme="minorHAnsi"/>
          <w:szCs w:val="24"/>
        </w:rPr>
        <w:lastRenderedPageBreak/>
        <w:t xml:space="preserve">podkapitole. </w:t>
      </w:r>
      <w:r w:rsidR="00514D68" w:rsidRPr="007376DB">
        <w:rPr>
          <w:rFonts w:cstheme="minorHAnsi"/>
          <w:szCs w:val="24"/>
        </w:rPr>
        <w:t xml:space="preserve">Jako příklad </w:t>
      </w:r>
      <w:r w:rsidR="00B15EBF" w:rsidRPr="007376DB">
        <w:rPr>
          <w:rFonts w:cstheme="minorHAnsi"/>
          <w:szCs w:val="24"/>
        </w:rPr>
        <w:t>dalších nemajetkových újem</w:t>
      </w:r>
      <w:r w:rsidR="00514D68" w:rsidRPr="007376DB">
        <w:rPr>
          <w:rFonts w:cstheme="minorHAnsi"/>
          <w:szCs w:val="24"/>
        </w:rPr>
        <w:t xml:space="preserve"> v souvislosti s újmou na zdraví komentář uvádí </w:t>
      </w:r>
      <w:r w:rsidR="00CA5F92" w:rsidRPr="007376DB">
        <w:rPr>
          <w:rFonts w:cstheme="minorHAnsi"/>
          <w:szCs w:val="24"/>
        </w:rPr>
        <w:t>„</w:t>
      </w:r>
      <w:r w:rsidR="00514D68" w:rsidRPr="007376DB">
        <w:rPr>
          <w:rFonts w:cstheme="minorHAnsi"/>
          <w:i/>
          <w:szCs w:val="24"/>
        </w:rPr>
        <w:t>strach o život, úzkost v době léčení, strach z komplikací nebo z další operace, starost o budoucnost (strach z následků zranění), duševní deprese během léčby, šok ze zranění, odloučení od rodiny (zvláště od dětí či od rodičů) v průběhu dlouhé hospitalizace, potrat, pocit méněcennosti apod.</w:t>
      </w:r>
      <w:r w:rsidR="00CA5F92" w:rsidRPr="007376DB">
        <w:rPr>
          <w:rFonts w:cstheme="minorHAnsi"/>
          <w:i/>
          <w:szCs w:val="24"/>
        </w:rPr>
        <w:t>“</w:t>
      </w:r>
      <w:r w:rsidR="00B1481E" w:rsidRPr="007376DB">
        <w:rPr>
          <w:rStyle w:val="Znakapoznpodarou"/>
          <w:rFonts w:cstheme="minorHAnsi"/>
          <w:i/>
          <w:szCs w:val="24"/>
        </w:rPr>
        <w:footnoteReference w:id="38"/>
      </w:r>
    </w:p>
    <w:p w:rsidR="0065221B" w:rsidRPr="007376DB" w:rsidRDefault="004F2DF4" w:rsidP="00EC5038">
      <w:pPr>
        <w:ind w:firstLine="357"/>
        <w:rPr>
          <w:rFonts w:cstheme="minorHAnsi"/>
          <w:szCs w:val="24"/>
        </w:rPr>
      </w:pPr>
      <w:r w:rsidRPr="007376DB">
        <w:rPr>
          <w:rFonts w:cstheme="minorHAnsi"/>
          <w:szCs w:val="24"/>
        </w:rPr>
        <w:t>Výše bolestného má být přizpůsobena na jedné straně konkrétním případům,</w:t>
      </w:r>
      <w:r w:rsidR="002870DE" w:rsidRPr="007376DB">
        <w:rPr>
          <w:rFonts w:cstheme="minorHAnsi"/>
          <w:szCs w:val="24"/>
        </w:rPr>
        <w:t xml:space="preserve"> na straně druhé</w:t>
      </w:r>
      <w:r w:rsidRPr="007376DB">
        <w:rPr>
          <w:rFonts w:cstheme="minorHAnsi"/>
          <w:szCs w:val="24"/>
        </w:rPr>
        <w:t xml:space="preserve"> je tu nutnost objektivního měřítka, za účelem zamezení nerovností a naplnění principu právní jistoty. Důvodem, proč se </w:t>
      </w:r>
      <w:r w:rsidR="00F16F07" w:rsidRPr="007376DB">
        <w:rPr>
          <w:rFonts w:cstheme="minorHAnsi"/>
          <w:szCs w:val="24"/>
        </w:rPr>
        <w:t>odborná veřejnost</w:t>
      </w:r>
      <w:r w:rsidRPr="007376DB">
        <w:rPr>
          <w:rFonts w:cstheme="minorHAnsi"/>
          <w:szCs w:val="24"/>
        </w:rPr>
        <w:t xml:space="preserve"> </w:t>
      </w:r>
      <w:r w:rsidR="00F16F07" w:rsidRPr="007376DB">
        <w:rPr>
          <w:rFonts w:cstheme="minorHAnsi"/>
          <w:szCs w:val="24"/>
        </w:rPr>
        <w:t>nemůže</w:t>
      </w:r>
      <w:r w:rsidRPr="007376DB">
        <w:rPr>
          <w:rFonts w:cstheme="minorHAnsi"/>
          <w:szCs w:val="24"/>
        </w:rPr>
        <w:t xml:space="preserve"> shodnout, jak bolestné vyměřovat je, že bolest není objektivně měřitelná, jedná se o subjektivní pocit člověka. </w:t>
      </w:r>
      <w:r w:rsidR="002870DE" w:rsidRPr="007376DB">
        <w:rPr>
          <w:rFonts w:cstheme="minorHAnsi"/>
          <w:szCs w:val="24"/>
        </w:rPr>
        <w:t>Základní kritéria k určení jeh</w:t>
      </w:r>
      <w:r w:rsidR="00831525" w:rsidRPr="007376DB">
        <w:rPr>
          <w:rFonts w:cstheme="minorHAnsi"/>
          <w:szCs w:val="24"/>
        </w:rPr>
        <w:t xml:space="preserve">o výše </w:t>
      </w:r>
      <w:r w:rsidR="002D36AD" w:rsidRPr="007376DB">
        <w:rPr>
          <w:rFonts w:cstheme="minorHAnsi"/>
          <w:szCs w:val="24"/>
        </w:rPr>
        <w:t xml:space="preserve">jsou různá v případě fyzické a psychické bolesti. </w:t>
      </w:r>
      <w:r w:rsidRPr="007376DB">
        <w:rPr>
          <w:rFonts w:cstheme="minorHAnsi"/>
          <w:szCs w:val="24"/>
        </w:rPr>
        <w:t>V případě fyzické bolesti lze dále</w:t>
      </w:r>
      <w:r w:rsidR="00B35C90" w:rsidRPr="007376DB">
        <w:rPr>
          <w:rFonts w:cstheme="minorHAnsi"/>
          <w:szCs w:val="24"/>
        </w:rPr>
        <w:t xml:space="preserve"> podpůrně</w:t>
      </w:r>
      <w:r w:rsidRPr="007376DB">
        <w:rPr>
          <w:rFonts w:cstheme="minorHAnsi"/>
          <w:szCs w:val="24"/>
        </w:rPr>
        <w:t xml:space="preserve"> vycházet ze zrušené </w:t>
      </w:r>
      <w:r w:rsidR="000E5A47" w:rsidRPr="007376DB">
        <w:rPr>
          <w:rFonts w:cstheme="minorHAnsi"/>
          <w:szCs w:val="24"/>
        </w:rPr>
        <w:t>odškodňovací</w:t>
      </w:r>
      <w:r w:rsidRPr="007376DB">
        <w:rPr>
          <w:rFonts w:cstheme="minorHAnsi"/>
          <w:szCs w:val="24"/>
        </w:rPr>
        <w:t xml:space="preserve"> vyhlášky z roku 2001, která jako k</w:t>
      </w:r>
      <w:r w:rsidR="00B15EBF" w:rsidRPr="007376DB">
        <w:rPr>
          <w:rFonts w:cstheme="minorHAnsi"/>
          <w:szCs w:val="24"/>
        </w:rPr>
        <w:t xml:space="preserve">ritéria stanovení měla rozsah, </w:t>
      </w:r>
      <w:r w:rsidRPr="007376DB">
        <w:rPr>
          <w:rFonts w:cstheme="minorHAnsi"/>
          <w:szCs w:val="24"/>
        </w:rPr>
        <w:t>způsob ub</w:t>
      </w:r>
      <w:r w:rsidR="00B15EBF" w:rsidRPr="007376DB">
        <w:rPr>
          <w:rFonts w:cstheme="minorHAnsi"/>
          <w:szCs w:val="24"/>
        </w:rPr>
        <w:t>lížení na zdraví a</w:t>
      </w:r>
      <w:r w:rsidRPr="007376DB">
        <w:rPr>
          <w:rFonts w:cstheme="minorHAnsi"/>
          <w:szCs w:val="24"/>
        </w:rPr>
        <w:t xml:space="preserve"> jeho závažnost. Z těchto kritérií lze dospět k závěru, jak byla bolest intenzivní a jak dlouho trvala.</w:t>
      </w:r>
      <w:r w:rsidR="00065BCB" w:rsidRPr="007376DB">
        <w:rPr>
          <w:rFonts w:cstheme="minorHAnsi"/>
          <w:szCs w:val="24"/>
        </w:rPr>
        <w:t xml:space="preserve"> Kvantifikovat psychickou bolest</w:t>
      </w:r>
      <w:r w:rsidR="001E35FE" w:rsidRPr="007376DB">
        <w:rPr>
          <w:rFonts w:cstheme="minorHAnsi"/>
          <w:szCs w:val="24"/>
        </w:rPr>
        <w:t>, která se odškodňuje v rámci dalších nemajetkových újem</w:t>
      </w:r>
      <w:r w:rsidR="001E35FE" w:rsidRPr="007376DB">
        <w:rPr>
          <w:rFonts w:cstheme="minorHAnsi"/>
          <w:b/>
          <w:szCs w:val="24"/>
        </w:rPr>
        <w:t>,</w:t>
      </w:r>
      <w:r w:rsidR="00065BCB" w:rsidRPr="007376DB">
        <w:rPr>
          <w:rFonts w:cstheme="minorHAnsi"/>
          <w:b/>
          <w:szCs w:val="24"/>
        </w:rPr>
        <w:t xml:space="preserve"> </w:t>
      </w:r>
      <w:r w:rsidR="00065BCB" w:rsidRPr="007376DB">
        <w:rPr>
          <w:rFonts w:cstheme="minorHAnsi"/>
          <w:szCs w:val="24"/>
        </w:rPr>
        <w:t xml:space="preserve">je ještě náročnější. Vycházet by se </w:t>
      </w:r>
      <w:r w:rsidR="00B15EBF" w:rsidRPr="007376DB">
        <w:rPr>
          <w:rFonts w:cstheme="minorHAnsi"/>
          <w:szCs w:val="24"/>
        </w:rPr>
        <w:t xml:space="preserve">opět </w:t>
      </w:r>
      <w:r w:rsidR="00065BCB" w:rsidRPr="007376DB">
        <w:rPr>
          <w:rFonts w:cstheme="minorHAnsi"/>
          <w:szCs w:val="24"/>
        </w:rPr>
        <w:t xml:space="preserve">mělo z objektivních okolností, primárně z druhu a rozsahu ublížení na zdraví. Jako pomocné kritérium mohou sloužit další objektivně zjistitelné skutečnosti- jak dlouho čekal poškozený na pomoc, ač věděl, že jeho stav vyžaduje okamžité ošetření, jestli při léčení nastaly komplikace. To jak lidé vnímají subjektivně bolest nelze brát příliš v potaz, protože vnitřní zpracování pocitů je těžko ověřitelné. Konečné </w:t>
      </w:r>
      <w:r w:rsidR="002870DE" w:rsidRPr="007376DB">
        <w:rPr>
          <w:rFonts w:cstheme="minorHAnsi"/>
          <w:szCs w:val="24"/>
        </w:rPr>
        <w:t>ohodnocení</w:t>
      </w:r>
      <w:r w:rsidR="00065BCB" w:rsidRPr="007376DB">
        <w:rPr>
          <w:rFonts w:cstheme="minorHAnsi"/>
          <w:szCs w:val="24"/>
        </w:rPr>
        <w:t xml:space="preserve"> záleží na znalci</w:t>
      </w:r>
      <w:r w:rsidR="002870DE" w:rsidRPr="007376DB">
        <w:rPr>
          <w:rFonts w:cstheme="minorHAnsi"/>
          <w:szCs w:val="24"/>
        </w:rPr>
        <w:t xml:space="preserve"> a konečné určení jeho výše v případě sporu náleží soudu</w:t>
      </w:r>
      <w:r w:rsidR="00065BCB" w:rsidRPr="007376DB">
        <w:rPr>
          <w:rFonts w:cstheme="minorHAnsi"/>
          <w:szCs w:val="24"/>
        </w:rPr>
        <w:t>.</w:t>
      </w:r>
      <w:r w:rsidR="0065221B" w:rsidRPr="007376DB">
        <w:rPr>
          <w:rStyle w:val="Znakapoznpodarou"/>
          <w:rFonts w:cstheme="minorHAnsi"/>
          <w:szCs w:val="24"/>
        </w:rPr>
        <w:footnoteReference w:id="39"/>
      </w:r>
    </w:p>
    <w:p w:rsidR="00CA5F92" w:rsidRPr="007376DB" w:rsidRDefault="00CA5F92" w:rsidP="00CA5F92">
      <w:pPr>
        <w:ind w:firstLine="357"/>
        <w:rPr>
          <w:rFonts w:cstheme="minorHAnsi"/>
          <w:szCs w:val="24"/>
        </w:rPr>
      </w:pPr>
      <w:r w:rsidRPr="007376DB">
        <w:rPr>
          <w:rFonts w:cstheme="minorHAnsi"/>
          <w:szCs w:val="24"/>
        </w:rPr>
        <w:t>Podrobně o kritériích, která mohou připadat v úvahu pro stanovení výše nároku, bude pojednáno v</w:t>
      </w:r>
      <w:r w:rsidR="009436B8" w:rsidRPr="007376DB">
        <w:rPr>
          <w:rFonts w:cstheme="minorHAnsi"/>
          <w:szCs w:val="24"/>
        </w:rPr>
        <w:t xml:space="preserve"> kapitole </w:t>
      </w:r>
      <w:r w:rsidR="0065221B" w:rsidRPr="007376DB">
        <w:rPr>
          <w:rFonts w:cstheme="minorHAnsi"/>
          <w:szCs w:val="24"/>
        </w:rPr>
        <w:t>5</w:t>
      </w:r>
      <w:r w:rsidR="009436B8" w:rsidRPr="007376DB">
        <w:rPr>
          <w:rFonts w:cstheme="minorHAnsi"/>
          <w:szCs w:val="24"/>
        </w:rPr>
        <w:t>, která</w:t>
      </w:r>
      <w:r w:rsidR="00831525" w:rsidRPr="007376DB">
        <w:rPr>
          <w:rFonts w:cstheme="minorHAnsi"/>
          <w:szCs w:val="24"/>
        </w:rPr>
        <w:t xml:space="preserve"> se věnuje první</w:t>
      </w:r>
      <w:r w:rsidRPr="007376DB">
        <w:rPr>
          <w:rFonts w:cstheme="minorHAnsi"/>
          <w:szCs w:val="24"/>
        </w:rPr>
        <w:t xml:space="preserve"> hypotéze více do hloub</w:t>
      </w:r>
      <w:r w:rsidR="002870DE" w:rsidRPr="007376DB">
        <w:rPr>
          <w:rFonts w:cstheme="minorHAnsi"/>
          <w:szCs w:val="24"/>
        </w:rPr>
        <w:t>k</w:t>
      </w:r>
      <w:r w:rsidRPr="007376DB">
        <w:rPr>
          <w:rFonts w:cstheme="minorHAnsi"/>
          <w:szCs w:val="24"/>
        </w:rPr>
        <w:t>y</w:t>
      </w:r>
      <w:r w:rsidR="002870DE" w:rsidRPr="007376DB">
        <w:rPr>
          <w:rFonts w:cstheme="minorHAnsi"/>
          <w:szCs w:val="24"/>
        </w:rPr>
        <w:t>.</w:t>
      </w:r>
    </w:p>
    <w:p w:rsidR="00622C3A" w:rsidRPr="007376DB" w:rsidRDefault="00AF3ADB" w:rsidP="00E8420C">
      <w:pPr>
        <w:pStyle w:val="Nadpis2"/>
        <w:numPr>
          <w:ilvl w:val="1"/>
          <w:numId w:val="24"/>
        </w:numPr>
      </w:pPr>
      <w:bookmarkStart w:id="7" w:name="_Toc446276257"/>
      <w:r w:rsidRPr="007376DB">
        <w:t>P</w:t>
      </w:r>
      <w:r w:rsidR="00622C3A" w:rsidRPr="007376DB">
        <w:t>romlčení</w:t>
      </w:r>
      <w:r w:rsidR="00972898" w:rsidRPr="007376DB">
        <w:t>, vznik a</w:t>
      </w:r>
      <w:r w:rsidR="007907C5" w:rsidRPr="007376DB">
        <w:t xml:space="preserve"> zánik</w:t>
      </w:r>
      <w:r w:rsidR="00622C3A" w:rsidRPr="007376DB">
        <w:t xml:space="preserve"> nároku</w:t>
      </w:r>
      <w:bookmarkEnd w:id="7"/>
      <w:r w:rsidR="00945A1F" w:rsidRPr="007376DB">
        <w:t xml:space="preserve"> </w:t>
      </w:r>
    </w:p>
    <w:p w:rsidR="00F30AEC" w:rsidRPr="007376DB" w:rsidRDefault="00F30AEC" w:rsidP="00F30AEC">
      <w:pPr>
        <w:rPr>
          <w:rFonts w:cstheme="minorHAnsi"/>
          <w:szCs w:val="24"/>
        </w:rPr>
      </w:pPr>
      <w:r w:rsidRPr="007376DB">
        <w:rPr>
          <w:rFonts w:cstheme="minorHAnsi"/>
          <w:szCs w:val="24"/>
        </w:rPr>
        <w:t xml:space="preserve">Promlčecí lhůta počne běžet v okamžiku, kdy se oprávněný dozví, nebo mohl a měl dozvědět o újmě na zdraví, a kdo za ní odpovídá. Tyto dvě podmínky musí být splněny kumulativně </w:t>
      </w:r>
      <w:r w:rsidR="002D36AD" w:rsidRPr="007376DB">
        <w:rPr>
          <w:rFonts w:cstheme="minorHAnsi"/>
          <w:szCs w:val="24"/>
        </w:rPr>
        <w:br/>
      </w:r>
      <w:r w:rsidRPr="007376DB">
        <w:rPr>
          <w:rFonts w:cstheme="minorHAnsi"/>
          <w:szCs w:val="24"/>
        </w:rPr>
        <w:t>(§ 620 odst. 1 NOZ). Výjimku stanovuje pouze § 622 NOZ, které chrání nezletilého nesvéprávného. Pro něj počne běžet lhůta až nabytím plné svéprávnosti, nebo ustanovením opatrovníka.</w:t>
      </w:r>
      <w:r w:rsidRPr="007376DB">
        <w:rPr>
          <w:rStyle w:val="Znakapoznpodarou"/>
          <w:rFonts w:cstheme="minorHAnsi"/>
          <w:szCs w:val="24"/>
        </w:rPr>
        <w:footnoteReference w:id="40"/>
      </w:r>
      <w:r w:rsidRPr="007376DB">
        <w:rPr>
          <w:rFonts w:cstheme="minorHAnsi"/>
          <w:szCs w:val="24"/>
        </w:rPr>
        <w:t xml:space="preserve"> </w:t>
      </w:r>
    </w:p>
    <w:p w:rsidR="00AD32E9" w:rsidRPr="007376DB" w:rsidRDefault="00FB6D6D" w:rsidP="00AD32E9">
      <w:pPr>
        <w:rPr>
          <w:rFonts w:cstheme="minorHAnsi"/>
          <w:szCs w:val="24"/>
        </w:rPr>
      </w:pPr>
      <w:r w:rsidRPr="007376DB">
        <w:rPr>
          <w:rFonts w:cstheme="minorHAnsi"/>
          <w:szCs w:val="24"/>
        </w:rPr>
        <w:t>Převažující názor právní nauky je, že</w:t>
      </w:r>
      <w:r w:rsidR="002C48DD" w:rsidRPr="007376DB">
        <w:rPr>
          <w:rFonts w:cstheme="minorHAnsi"/>
          <w:szCs w:val="24"/>
        </w:rPr>
        <w:t xml:space="preserve"> dle NOZ </w:t>
      </w:r>
      <w:r w:rsidRPr="007376DB">
        <w:rPr>
          <w:rFonts w:cstheme="minorHAnsi"/>
          <w:szCs w:val="24"/>
        </w:rPr>
        <w:t xml:space="preserve">vniká </w:t>
      </w:r>
      <w:r w:rsidR="002C48DD" w:rsidRPr="007376DB">
        <w:rPr>
          <w:rFonts w:cstheme="minorHAnsi"/>
          <w:szCs w:val="24"/>
        </w:rPr>
        <w:t>nově při újmě na zdraví pouze jeden nárok a pojmy bolestné, ztížení společenského uplatnění</w:t>
      </w:r>
      <w:r w:rsidR="00AD32E9" w:rsidRPr="007376DB">
        <w:rPr>
          <w:rFonts w:cstheme="minorHAnsi"/>
          <w:szCs w:val="24"/>
        </w:rPr>
        <w:t xml:space="preserve"> a další nemajetkové újmy</w:t>
      </w:r>
      <w:r w:rsidR="002C48DD" w:rsidRPr="007376DB">
        <w:rPr>
          <w:rFonts w:cstheme="minorHAnsi"/>
          <w:szCs w:val="24"/>
        </w:rPr>
        <w:t xml:space="preserve"> jsou pouze </w:t>
      </w:r>
      <w:r w:rsidR="002C48DD" w:rsidRPr="007376DB">
        <w:rPr>
          <w:rFonts w:cstheme="minorHAnsi"/>
          <w:szCs w:val="24"/>
        </w:rPr>
        <w:lastRenderedPageBreak/>
        <w:t>pomocné</w:t>
      </w:r>
      <w:r w:rsidR="00922CD2" w:rsidRPr="007376DB">
        <w:rPr>
          <w:rFonts w:cstheme="minorHAnsi"/>
          <w:szCs w:val="24"/>
        </w:rPr>
        <w:t>.</w:t>
      </w:r>
      <w:r w:rsidR="001E35FE" w:rsidRPr="007376DB">
        <w:rPr>
          <w:rStyle w:val="Znakapoznpodarou"/>
          <w:rFonts w:cstheme="minorHAnsi"/>
          <w:szCs w:val="24"/>
        </w:rPr>
        <w:footnoteReference w:id="41"/>
      </w:r>
      <w:r w:rsidR="00922CD2" w:rsidRPr="007376DB">
        <w:rPr>
          <w:rFonts w:cstheme="minorHAnsi"/>
          <w:szCs w:val="24"/>
        </w:rPr>
        <w:t xml:space="preserve"> </w:t>
      </w:r>
      <w:r w:rsidR="00AD32E9" w:rsidRPr="007376DB">
        <w:rPr>
          <w:rFonts w:cstheme="minorHAnsi"/>
          <w:szCs w:val="24"/>
        </w:rPr>
        <w:t xml:space="preserve">Náhrada nemajetkové újmy na zdraví je specifická tím, že se musí </w:t>
      </w:r>
      <w:r w:rsidR="00F90BE2" w:rsidRPr="007376DB">
        <w:rPr>
          <w:rFonts w:cstheme="minorHAnsi"/>
          <w:szCs w:val="24"/>
        </w:rPr>
        <w:t xml:space="preserve">najednou </w:t>
      </w:r>
      <w:r w:rsidR="00AD32E9" w:rsidRPr="007376DB">
        <w:rPr>
          <w:rFonts w:cstheme="minorHAnsi"/>
          <w:szCs w:val="24"/>
        </w:rPr>
        <w:t xml:space="preserve">nahradit veškeré bolesti a veškeré ztížení společenského uplatnění, které vzniklo. </w:t>
      </w:r>
    </w:p>
    <w:p w:rsidR="005A64E1" w:rsidRPr="007376DB" w:rsidRDefault="00922CD2" w:rsidP="003B6F46">
      <w:pPr>
        <w:rPr>
          <w:rFonts w:cstheme="minorHAnsi"/>
          <w:szCs w:val="24"/>
        </w:rPr>
      </w:pPr>
      <w:r w:rsidRPr="007376DB">
        <w:rPr>
          <w:rFonts w:cstheme="minorHAnsi"/>
          <w:szCs w:val="24"/>
        </w:rPr>
        <w:t>S</w:t>
      </w:r>
      <w:r w:rsidR="00FB6D6D" w:rsidRPr="007376DB">
        <w:rPr>
          <w:rFonts w:cstheme="minorHAnsi"/>
          <w:szCs w:val="24"/>
        </w:rPr>
        <w:t> </w:t>
      </w:r>
      <w:r w:rsidRPr="007376DB">
        <w:rPr>
          <w:rFonts w:cstheme="minorHAnsi"/>
          <w:szCs w:val="24"/>
        </w:rPr>
        <w:t>tím</w:t>
      </w:r>
      <w:r w:rsidR="00FB6D6D" w:rsidRPr="007376DB">
        <w:rPr>
          <w:rFonts w:cstheme="minorHAnsi"/>
          <w:szCs w:val="24"/>
        </w:rPr>
        <w:t xml:space="preserve">to problémem </w:t>
      </w:r>
      <w:r w:rsidR="00AD32E9" w:rsidRPr="007376DB">
        <w:rPr>
          <w:rFonts w:cstheme="minorHAnsi"/>
          <w:szCs w:val="24"/>
        </w:rPr>
        <w:t xml:space="preserve">také souvisí okamžik vzniku nároku a počátek běhu </w:t>
      </w:r>
      <w:r w:rsidR="00F4056B" w:rsidRPr="007376DB">
        <w:rPr>
          <w:rFonts w:cstheme="minorHAnsi"/>
          <w:szCs w:val="24"/>
        </w:rPr>
        <w:t>subjektivní promlčecí lhůty</w:t>
      </w:r>
      <w:r w:rsidR="00AD32E9" w:rsidRPr="007376DB">
        <w:rPr>
          <w:rFonts w:cstheme="minorHAnsi"/>
          <w:szCs w:val="24"/>
        </w:rPr>
        <w:t xml:space="preserve">. </w:t>
      </w:r>
      <w:r w:rsidR="00FB6D6D" w:rsidRPr="007376DB">
        <w:rPr>
          <w:rFonts w:cstheme="minorHAnsi"/>
          <w:szCs w:val="24"/>
        </w:rPr>
        <w:t xml:space="preserve">Do účinnosti NOZ byl </w:t>
      </w:r>
      <w:r w:rsidR="00AD32E9" w:rsidRPr="007376DB">
        <w:rPr>
          <w:rFonts w:cstheme="minorHAnsi"/>
          <w:szCs w:val="24"/>
        </w:rPr>
        <w:t>rozhodující pro vznik nároku na bolestné okamžik ustálení bolestivých stavů (některé vznikly při úrazovém ději, jiné při léčení)</w:t>
      </w:r>
      <w:r w:rsidR="00F4056B" w:rsidRPr="007376DB">
        <w:rPr>
          <w:rFonts w:cstheme="minorHAnsi"/>
          <w:szCs w:val="24"/>
        </w:rPr>
        <w:t xml:space="preserve"> a okamžik ukončení léčení. Od tohoto bodu bylo možné provést ohodnocení bolesti lékařem</w:t>
      </w:r>
      <w:r w:rsidR="00AD32E9" w:rsidRPr="007376DB">
        <w:rPr>
          <w:rFonts w:cstheme="minorHAnsi"/>
          <w:szCs w:val="24"/>
        </w:rPr>
        <w:t>.</w:t>
      </w:r>
      <w:r w:rsidR="00F4056B" w:rsidRPr="007376DB">
        <w:rPr>
          <w:rStyle w:val="Znakapoznpodarou"/>
          <w:rFonts w:cstheme="minorHAnsi"/>
          <w:szCs w:val="24"/>
        </w:rPr>
        <w:footnoteReference w:id="42"/>
      </w:r>
      <w:r w:rsidR="00AD32E9" w:rsidRPr="007376DB">
        <w:rPr>
          <w:rFonts w:cstheme="minorHAnsi"/>
          <w:szCs w:val="24"/>
        </w:rPr>
        <w:t xml:space="preserve"> Pro ztížení společenského uplatnění se jednalo o celkové ustálení zdravotního stavu, tak aby bylo možné trv</w:t>
      </w:r>
      <w:r w:rsidR="00F50B53" w:rsidRPr="007376DB">
        <w:rPr>
          <w:rFonts w:cstheme="minorHAnsi"/>
          <w:szCs w:val="24"/>
        </w:rPr>
        <w:t>alé následky lékařsky ohodnotit</w:t>
      </w:r>
      <w:r w:rsidR="00AD32E9" w:rsidRPr="007376DB">
        <w:rPr>
          <w:rFonts w:cstheme="minorHAnsi"/>
          <w:szCs w:val="24"/>
        </w:rPr>
        <w:t>.</w:t>
      </w:r>
      <w:r w:rsidR="00BB08BF" w:rsidRPr="007376DB">
        <w:rPr>
          <w:rStyle w:val="Znakapoznpodarou"/>
          <w:rFonts w:cstheme="minorHAnsi"/>
          <w:szCs w:val="24"/>
        </w:rPr>
        <w:footnoteReference w:id="43"/>
      </w:r>
      <w:r w:rsidR="00F90BE2" w:rsidRPr="007376DB">
        <w:rPr>
          <w:rFonts w:cstheme="minorHAnsi"/>
          <w:szCs w:val="24"/>
        </w:rPr>
        <w:t xml:space="preserve"> </w:t>
      </w:r>
      <w:r w:rsidR="0054703F" w:rsidRPr="007376DB">
        <w:rPr>
          <w:rFonts w:cstheme="minorHAnsi"/>
          <w:szCs w:val="24"/>
        </w:rPr>
        <w:t>Pokud se nově bude jednat o jeden celistvý nárok, domnívám se, že by se měl začít promlčovat od okamžiku, k</w:t>
      </w:r>
      <w:r w:rsidR="005A64E1" w:rsidRPr="007376DB">
        <w:rPr>
          <w:rFonts w:cstheme="minorHAnsi"/>
          <w:szCs w:val="24"/>
        </w:rPr>
        <w:t>dy bude možné nárok celkově vyčíslit. Pokud by hrozilo promlčení, mohl by poškozený podat žalobu na určení, že škůdce je odpovědný za všechny zdravotní následky a bolesti vzniklé v důsledku jeho škodního jednání obdobně jako je tomu v Rakousku (více viz kapitola 4)</w:t>
      </w:r>
      <w:r w:rsidR="00FB6D6D" w:rsidRPr="007376DB">
        <w:rPr>
          <w:rFonts w:cstheme="minorHAnsi"/>
          <w:szCs w:val="24"/>
        </w:rPr>
        <w:t>.</w:t>
      </w:r>
      <w:r w:rsidR="00C461C3" w:rsidRPr="007376DB">
        <w:rPr>
          <w:rFonts w:cstheme="minorHAnsi"/>
          <w:szCs w:val="24"/>
        </w:rPr>
        <w:t xml:space="preserve"> </w:t>
      </w:r>
    </w:p>
    <w:p w:rsidR="004E24B4" w:rsidRPr="007376DB" w:rsidRDefault="00C461C3" w:rsidP="004E24B4">
      <w:pPr>
        <w:rPr>
          <w:rFonts w:cstheme="minorHAnsi"/>
          <w:szCs w:val="24"/>
        </w:rPr>
      </w:pPr>
      <w:r w:rsidRPr="007376DB">
        <w:rPr>
          <w:rFonts w:cstheme="minorHAnsi"/>
          <w:szCs w:val="24"/>
        </w:rPr>
        <w:t xml:space="preserve">Pokud by byl přece jen </w:t>
      </w:r>
      <w:r w:rsidR="004E24B4" w:rsidRPr="007376DB">
        <w:rPr>
          <w:rFonts w:cstheme="minorHAnsi"/>
          <w:szCs w:val="24"/>
        </w:rPr>
        <w:t>§ 2958</w:t>
      </w:r>
      <w:r w:rsidR="00D561F7" w:rsidRPr="007376DB">
        <w:rPr>
          <w:rFonts w:cstheme="minorHAnsi"/>
          <w:szCs w:val="24"/>
        </w:rPr>
        <w:t xml:space="preserve"> NOZ</w:t>
      </w:r>
      <w:r w:rsidR="004E24B4" w:rsidRPr="007376DB">
        <w:rPr>
          <w:rFonts w:cstheme="minorHAnsi"/>
          <w:szCs w:val="24"/>
        </w:rPr>
        <w:t xml:space="preserve"> </w:t>
      </w:r>
      <w:r w:rsidRPr="007376DB">
        <w:rPr>
          <w:rFonts w:cstheme="minorHAnsi"/>
          <w:szCs w:val="24"/>
        </w:rPr>
        <w:t xml:space="preserve">vyložen </w:t>
      </w:r>
      <w:r w:rsidR="004E24B4" w:rsidRPr="007376DB">
        <w:rPr>
          <w:rFonts w:cstheme="minorHAnsi"/>
          <w:szCs w:val="24"/>
        </w:rPr>
        <w:t>tak, že se jedná o 3 relativně samostatné nároky, potom by se dle mého názoru musely i samostatně promlčovat a uplatňovat obdobně jako tomu bylo za účinnosti starého občanského zákoníku.</w:t>
      </w:r>
    </w:p>
    <w:p w:rsidR="004E24B4" w:rsidRPr="007376DB" w:rsidRDefault="004E24B4" w:rsidP="004E24B4">
      <w:pPr>
        <w:rPr>
          <w:rFonts w:cstheme="minorHAnsi"/>
          <w:szCs w:val="24"/>
        </w:rPr>
      </w:pPr>
      <w:r w:rsidRPr="007376DB">
        <w:rPr>
          <w:rFonts w:cstheme="minorHAnsi"/>
          <w:szCs w:val="24"/>
        </w:rPr>
        <w:t xml:space="preserve">Samozřejmě je zásadní, k jakému názoru se připojí Nejvyšší soud, který v jím schválené Metodice </w:t>
      </w:r>
      <w:r w:rsidR="00FB6D6D" w:rsidRPr="007376DB">
        <w:rPr>
          <w:rFonts w:cstheme="minorHAnsi"/>
          <w:szCs w:val="24"/>
        </w:rPr>
        <w:t xml:space="preserve">stále považuje </w:t>
      </w:r>
      <w:r w:rsidRPr="007376DB">
        <w:rPr>
          <w:rFonts w:cstheme="minorHAnsi"/>
          <w:szCs w:val="24"/>
        </w:rPr>
        <w:t>bolestné a ztížení společenského uplatnění</w:t>
      </w:r>
      <w:r w:rsidR="00FB6D6D" w:rsidRPr="007376DB">
        <w:rPr>
          <w:rFonts w:cstheme="minorHAnsi"/>
          <w:szCs w:val="24"/>
        </w:rPr>
        <w:t xml:space="preserve"> za 2 různé nároky, protože je zařadil do různých příloh a určují se dle různých kritérií. D</w:t>
      </w:r>
      <w:r w:rsidRPr="007376DB">
        <w:rPr>
          <w:rFonts w:cstheme="minorHAnsi"/>
          <w:szCs w:val="24"/>
        </w:rPr>
        <w:t xml:space="preserve">alším nemajetkovým újmám se nevěnuje vůbec. </w:t>
      </w:r>
    </w:p>
    <w:p w:rsidR="003805CC" w:rsidRPr="007376DB" w:rsidRDefault="00F743EB" w:rsidP="002C48DD">
      <w:pPr>
        <w:rPr>
          <w:rFonts w:cstheme="minorHAnsi"/>
          <w:szCs w:val="24"/>
        </w:rPr>
      </w:pPr>
      <w:r w:rsidRPr="007376DB">
        <w:rPr>
          <w:rFonts w:cstheme="minorHAnsi"/>
          <w:szCs w:val="24"/>
        </w:rPr>
        <w:t>N</w:t>
      </w:r>
      <w:r w:rsidR="00922CD2" w:rsidRPr="007376DB">
        <w:rPr>
          <w:rFonts w:cstheme="minorHAnsi"/>
          <w:szCs w:val="24"/>
        </w:rPr>
        <w:t>ení sporu</w:t>
      </w:r>
      <w:r w:rsidRPr="007376DB">
        <w:rPr>
          <w:rFonts w:cstheme="minorHAnsi"/>
          <w:szCs w:val="24"/>
        </w:rPr>
        <w:t xml:space="preserve"> o tom</w:t>
      </w:r>
      <w:r w:rsidR="00922CD2" w:rsidRPr="007376DB">
        <w:rPr>
          <w:rFonts w:cstheme="minorHAnsi"/>
          <w:szCs w:val="24"/>
        </w:rPr>
        <w:t xml:space="preserve">, že </w:t>
      </w:r>
      <w:r w:rsidRPr="007376DB">
        <w:rPr>
          <w:rFonts w:cstheme="minorHAnsi"/>
          <w:szCs w:val="24"/>
        </w:rPr>
        <w:t xml:space="preserve">se </w:t>
      </w:r>
      <w:r w:rsidR="00922CD2" w:rsidRPr="007376DB">
        <w:rPr>
          <w:rFonts w:cstheme="minorHAnsi"/>
          <w:szCs w:val="24"/>
        </w:rPr>
        <w:t xml:space="preserve">dle </w:t>
      </w:r>
      <w:r w:rsidR="00351DC2" w:rsidRPr="007376DB">
        <w:rPr>
          <w:rFonts w:cstheme="minorHAnsi"/>
          <w:szCs w:val="24"/>
        </w:rPr>
        <w:t xml:space="preserve">§ 636 odst. 3 </w:t>
      </w:r>
      <w:r w:rsidR="00C177F6" w:rsidRPr="007376DB">
        <w:rPr>
          <w:rFonts w:cstheme="minorHAnsi"/>
          <w:szCs w:val="24"/>
        </w:rPr>
        <w:t>NOZ</w:t>
      </w:r>
      <w:r w:rsidRPr="007376DB">
        <w:rPr>
          <w:rFonts w:cstheme="minorHAnsi"/>
          <w:szCs w:val="24"/>
        </w:rPr>
        <w:t xml:space="preserve"> právo</w:t>
      </w:r>
      <w:r w:rsidR="00B93840" w:rsidRPr="007376DB">
        <w:rPr>
          <w:rFonts w:cstheme="minorHAnsi"/>
          <w:szCs w:val="24"/>
        </w:rPr>
        <w:t xml:space="preserve"> na náhradu bolestného</w:t>
      </w:r>
      <w:r w:rsidRPr="007376DB">
        <w:rPr>
          <w:rFonts w:cstheme="minorHAnsi"/>
          <w:szCs w:val="24"/>
        </w:rPr>
        <w:t xml:space="preserve"> </w:t>
      </w:r>
      <w:r w:rsidR="00351DC2" w:rsidRPr="007376DB">
        <w:rPr>
          <w:rFonts w:cstheme="minorHAnsi"/>
          <w:szCs w:val="24"/>
        </w:rPr>
        <w:t>nepromlčuje v objektivní promlčecí lhůtě. Platí pouze subjektivní lhůta, která je tříletá (§ 629 odst. 1 NOZ</w:t>
      </w:r>
      <w:r w:rsidR="00591EAB" w:rsidRPr="007376DB">
        <w:rPr>
          <w:rFonts w:cstheme="minorHAnsi"/>
          <w:szCs w:val="24"/>
        </w:rPr>
        <w:t>)</w:t>
      </w:r>
      <w:r w:rsidR="00351DC2" w:rsidRPr="007376DB">
        <w:rPr>
          <w:rFonts w:cstheme="minorHAnsi"/>
          <w:szCs w:val="24"/>
        </w:rPr>
        <w:t xml:space="preserve">. Tato lhůta dohodou stran nelze zkrátit (§ 630 odst. 2 NOZ), pouze prodloužit. </w:t>
      </w:r>
      <w:r w:rsidR="00CA5F92" w:rsidRPr="007376DB">
        <w:rPr>
          <w:rFonts w:cstheme="minorHAnsi"/>
          <w:szCs w:val="24"/>
        </w:rPr>
        <w:t>Zákonodárce tím zdůrazňuje, že zdraví patří k nejdůležitějším právním statkům a proto požívá nejvyšší ochrany</w:t>
      </w:r>
      <w:r w:rsidR="00C177F6" w:rsidRPr="007376DB">
        <w:rPr>
          <w:rFonts w:cstheme="minorHAnsi"/>
          <w:szCs w:val="24"/>
        </w:rPr>
        <w:t>.</w:t>
      </w:r>
      <w:r w:rsidR="00CA5F92" w:rsidRPr="007376DB">
        <w:rPr>
          <w:rStyle w:val="Znakapoznpodarou"/>
          <w:rFonts w:cstheme="minorHAnsi"/>
          <w:szCs w:val="24"/>
        </w:rPr>
        <w:footnoteReference w:id="44"/>
      </w:r>
      <w:r w:rsidR="00CA5F92" w:rsidRPr="007376DB">
        <w:rPr>
          <w:rFonts w:cstheme="minorHAnsi"/>
          <w:szCs w:val="24"/>
        </w:rPr>
        <w:t xml:space="preserve"> </w:t>
      </w:r>
    </w:p>
    <w:p w:rsidR="009608D9" w:rsidRPr="007376DB" w:rsidRDefault="009608D9" w:rsidP="00E8420C">
      <w:pPr>
        <w:pStyle w:val="Nadpis2"/>
        <w:numPr>
          <w:ilvl w:val="1"/>
          <w:numId w:val="24"/>
        </w:numPr>
      </w:pPr>
      <w:bookmarkStart w:id="8" w:name="_Toc446276258"/>
      <w:r w:rsidRPr="007376DB">
        <w:t>Odškodnění bolesti v pracovním právu</w:t>
      </w:r>
      <w:bookmarkEnd w:id="8"/>
      <w:r w:rsidR="003054B4" w:rsidRPr="007376DB">
        <w:t xml:space="preserve"> </w:t>
      </w:r>
    </w:p>
    <w:p w:rsidR="00BF7308" w:rsidRPr="007376DB" w:rsidRDefault="00BF7308" w:rsidP="00EB415C">
      <w:pPr>
        <w:rPr>
          <w:rFonts w:cstheme="minorHAnsi"/>
          <w:szCs w:val="24"/>
        </w:rPr>
      </w:pPr>
      <w:r w:rsidRPr="007376DB">
        <w:rPr>
          <w:rFonts w:cstheme="minorHAnsi"/>
          <w:szCs w:val="24"/>
        </w:rPr>
        <w:t>Základním východiskem je, že záko</w:t>
      </w:r>
      <w:r w:rsidR="00EB415C" w:rsidRPr="007376DB">
        <w:rPr>
          <w:rFonts w:cstheme="minorHAnsi"/>
          <w:szCs w:val="24"/>
        </w:rPr>
        <w:t>ník práce se m</w:t>
      </w:r>
      <w:r w:rsidR="00116513" w:rsidRPr="007376DB">
        <w:rPr>
          <w:rFonts w:cstheme="minorHAnsi"/>
          <w:szCs w:val="24"/>
        </w:rPr>
        <w:t>ísto NOZ uplatní v případě, kdy</w:t>
      </w:r>
      <w:r w:rsidRPr="007376DB">
        <w:rPr>
          <w:rFonts w:cstheme="minorHAnsi"/>
          <w:szCs w:val="24"/>
        </w:rPr>
        <w:t xml:space="preserve"> újma na zdraví vznikla zaměstnanci při pracovním úrazu,</w:t>
      </w:r>
      <w:r w:rsidR="00EB415C" w:rsidRPr="007376DB">
        <w:rPr>
          <w:rFonts w:cstheme="minorHAnsi"/>
          <w:szCs w:val="24"/>
        </w:rPr>
        <w:t xml:space="preserve"> pokud vznikla</w:t>
      </w:r>
      <w:r w:rsidRPr="007376DB">
        <w:rPr>
          <w:rFonts w:cstheme="minorHAnsi"/>
          <w:szCs w:val="24"/>
        </w:rPr>
        <w:t xml:space="preserve"> při plnění pracovních úkolů, nebo v přímé souvislosti s nimi. Podobné platí pro nemoc z povolání (§ 269 odst. 1 a 2 Zákoníku práce).</w:t>
      </w:r>
    </w:p>
    <w:p w:rsidR="009608D9" w:rsidRPr="007376DB" w:rsidRDefault="00F30AEC" w:rsidP="005A62D1">
      <w:pPr>
        <w:rPr>
          <w:rFonts w:cstheme="minorHAnsi"/>
          <w:szCs w:val="24"/>
        </w:rPr>
      </w:pPr>
      <w:r w:rsidRPr="007376DB">
        <w:rPr>
          <w:rFonts w:cstheme="minorHAnsi"/>
          <w:szCs w:val="24"/>
        </w:rPr>
        <w:t xml:space="preserve">NOZ </w:t>
      </w:r>
      <w:r w:rsidR="00A31BC8" w:rsidRPr="007376DB">
        <w:rPr>
          <w:rFonts w:cstheme="minorHAnsi"/>
          <w:szCs w:val="24"/>
        </w:rPr>
        <w:t>ve svém § 3080 bod 237</w:t>
      </w:r>
      <w:r w:rsidR="009C755B" w:rsidRPr="007376DB">
        <w:rPr>
          <w:rFonts w:cstheme="minorHAnsi"/>
          <w:szCs w:val="24"/>
        </w:rPr>
        <w:t xml:space="preserve"> a 238</w:t>
      </w:r>
      <w:r w:rsidR="00A31BC8" w:rsidRPr="007376DB">
        <w:rPr>
          <w:rFonts w:cstheme="minorHAnsi"/>
          <w:szCs w:val="24"/>
        </w:rPr>
        <w:t xml:space="preserve"> </w:t>
      </w:r>
      <w:r w:rsidRPr="007376DB">
        <w:rPr>
          <w:rFonts w:cstheme="minorHAnsi"/>
          <w:szCs w:val="24"/>
        </w:rPr>
        <w:t>zrušil</w:t>
      </w:r>
      <w:r w:rsidR="00A31BC8" w:rsidRPr="007376DB">
        <w:rPr>
          <w:rFonts w:cstheme="minorHAnsi"/>
          <w:szCs w:val="24"/>
        </w:rPr>
        <w:t xml:space="preserve"> odškodňovací</w:t>
      </w:r>
      <w:r w:rsidRPr="007376DB">
        <w:rPr>
          <w:rFonts w:cstheme="minorHAnsi"/>
          <w:szCs w:val="24"/>
        </w:rPr>
        <w:t xml:space="preserve"> vyhlášku</w:t>
      </w:r>
      <w:r w:rsidR="00A31BC8" w:rsidRPr="007376DB">
        <w:rPr>
          <w:rFonts w:cstheme="minorHAnsi"/>
          <w:szCs w:val="24"/>
        </w:rPr>
        <w:t xml:space="preserve"> z roku 2001. Problém způsobilo, že </w:t>
      </w:r>
      <w:r w:rsidR="00D50DC5" w:rsidRPr="007376DB">
        <w:rPr>
          <w:rFonts w:cstheme="minorHAnsi"/>
          <w:szCs w:val="24"/>
        </w:rPr>
        <w:t>Z</w:t>
      </w:r>
      <w:r w:rsidR="00A31BC8" w:rsidRPr="007376DB">
        <w:rPr>
          <w:rFonts w:cstheme="minorHAnsi"/>
          <w:szCs w:val="24"/>
        </w:rPr>
        <w:t>ákoník práce</w:t>
      </w:r>
      <w:r w:rsidRPr="007376DB">
        <w:rPr>
          <w:rFonts w:cstheme="minorHAnsi"/>
          <w:szCs w:val="24"/>
        </w:rPr>
        <w:t xml:space="preserve"> </w:t>
      </w:r>
      <w:r w:rsidR="00A31BC8" w:rsidRPr="007376DB">
        <w:rPr>
          <w:rFonts w:cstheme="minorHAnsi"/>
          <w:szCs w:val="24"/>
        </w:rPr>
        <w:t xml:space="preserve">v tomto ohledu novelizován nebyl a stále </w:t>
      </w:r>
      <w:r w:rsidRPr="007376DB">
        <w:rPr>
          <w:rFonts w:cstheme="minorHAnsi"/>
          <w:szCs w:val="24"/>
        </w:rPr>
        <w:t>na ní</w:t>
      </w:r>
      <w:r w:rsidR="00BB08BF" w:rsidRPr="007376DB">
        <w:rPr>
          <w:rFonts w:cstheme="minorHAnsi"/>
          <w:szCs w:val="24"/>
        </w:rPr>
        <w:t xml:space="preserve"> ve</w:t>
      </w:r>
      <w:r w:rsidRPr="007376DB">
        <w:rPr>
          <w:rFonts w:cstheme="minorHAnsi"/>
          <w:szCs w:val="24"/>
        </w:rPr>
        <w:t xml:space="preserve"> </w:t>
      </w:r>
      <w:r w:rsidR="00A31BC8" w:rsidRPr="007376DB">
        <w:rPr>
          <w:rFonts w:cstheme="minorHAnsi"/>
          <w:szCs w:val="24"/>
        </w:rPr>
        <w:t xml:space="preserve">svém </w:t>
      </w:r>
      <w:r w:rsidR="00FA5018" w:rsidRPr="007376DB">
        <w:rPr>
          <w:rFonts w:cstheme="minorHAnsi"/>
          <w:szCs w:val="24"/>
        </w:rPr>
        <w:br/>
      </w:r>
      <w:r w:rsidR="00A31BC8" w:rsidRPr="007376DB">
        <w:rPr>
          <w:rFonts w:cstheme="minorHAnsi"/>
          <w:szCs w:val="24"/>
        </w:rPr>
        <w:lastRenderedPageBreak/>
        <w:t xml:space="preserve">§ 394 odst. 2 </w:t>
      </w:r>
      <w:r w:rsidR="00C040BA" w:rsidRPr="007376DB">
        <w:rPr>
          <w:rFonts w:cstheme="minorHAnsi"/>
          <w:szCs w:val="24"/>
        </w:rPr>
        <w:t>odkazoval s tím,</w:t>
      </w:r>
      <w:r w:rsidR="00A31BC8" w:rsidRPr="007376DB">
        <w:rPr>
          <w:rFonts w:cstheme="minorHAnsi"/>
          <w:szCs w:val="24"/>
        </w:rPr>
        <w:t xml:space="preserve"> že se</w:t>
      </w:r>
      <w:r w:rsidR="00BB08BF" w:rsidRPr="007376DB">
        <w:rPr>
          <w:rFonts w:cstheme="minorHAnsi"/>
          <w:szCs w:val="24"/>
        </w:rPr>
        <w:t xml:space="preserve"> má</w:t>
      </w:r>
      <w:r w:rsidR="00A31BC8" w:rsidRPr="007376DB">
        <w:rPr>
          <w:rFonts w:cstheme="minorHAnsi"/>
          <w:szCs w:val="24"/>
        </w:rPr>
        <w:t xml:space="preserve"> do doby účinnosti </w:t>
      </w:r>
      <w:r w:rsidR="009C755B" w:rsidRPr="007376DB">
        <w:rPr>
          <w:rFonts w:cstheme="minorHAnsi"/>
          <w:szCs w:val="24"/>
        </w:rPr>
        <w:t xml:space="preserve">zákona č. </w:t>
      </w:r>
      <w:r w:rsidR="0052674F" w:rsidRPr="007376DB">
        <w:rPr>
          <w:rFonts w:cstheme="minorHAnsi"/>
          <w:szCs w:val="24"/>
        </w:rPr>
        <w:t>266/2006 Sb.,</w:t>
      </w:r>
      <w:r w:rsidR="009C755B" w:rsidRPr="007376DB">
        <w:rPr>
          <w:rFonts w:cstheme="minorHAnsi"/>
          <w:szCs w:val="24"/>
        </w:rPr>
        <w:t xml:space="preserve"> o úrazovém pojištění</w:t>
      </w:r>
      <w:r w:rsidR="0052674F" w:rsidRPr="007376DB">
        <w:rPr>
          <w:rFonts w:cstheme="minorHAnsi"/>
          <w:szCs w:val="24"/>
        </w:rPr>
        <w:t xml:space="preserve"> zaměstnanců,</w:t>
      </w:r>
      <w:r w:rsidR="009C755B" w:rsidRPr="007376DB">
        <w:rPr>
          <w:rFonts w:cstheme="minorHAnsi"/>
          <w:szCs w:val="24"/>
        </w:rPr>
        <w:t xml:space="preserve"> stále aplikovat</w:t>
      </w:r>
      <w:r w:rsidR="00A31BC8" w:rsidRPr="007376DB">
        <w:rPr>
          <w:rFonts w:cstheme="minorHAnsi"/>
          <w:szCs w:val="24"/>
        </w:rPr>
        <w:t>. Z toho vznikl</w:t>
      </w:r>
      <w:r w:rsidR="009C755B" w:rsidRPr="007376DB">
        <w:rPr>
          <w:rFonts w:cstheme="minorHAnsi"/>
          <w:szCs w:val="24"/>
        </w:rPr>
        <w:t xml:space="preserve"> v  praxi</w:t>
      </w:r>
      <w:r w:rsidR="00A31BC8" w:rsidRPr="007376DB">
        <w:rPr>
          <w:rFonts w:cstheme="minorHAnsi"/>
          <w:szCs w:val="24"/>
        </w:rPr>
        <w:t xml:space="preserve"> interpretační problém. </w:t>
      </w:r>
      <w:r w:rsidR="009C755B" w:rsidRPr="007376DB">
        <w:rPr>
          <w:rFonts w:cstheme="minorHAnsi"/>
          <w:szCs w:val="24"/>
        </w:rPr>
        <w:t>K</w:t>
      </w:r>
      <w:r w:rsidR="00C040BA" w:rsidRPr="007376DB">
        <w:rPr>
          <w:rFonts w:cstheme="minorHAnsi"/>
          <w:szCs w:val="24"/>
        </w:rPr>
        <w:t xml:space="preserve"> jeho vyřešení </w:t>
      </w:r>
      <w:r w:rsidR="009C755B" w:rsidRPr="007376DB">
        <w:rPr>
          <w:rFonts w:cstheme="minorHAnsi"/>
          <w:szCs w:val="24"/>
        </w:rPr>
        <w:t>vydalo společné stanovisko i Ministerstvo práce a sociálních věcí a Ministerstvo zdravotnictví, kde vyslovilo právní názor, že vyhláška je stále aplikovatelná.</w:t>
      </w:r>
      <w:r w:rsidR="009C755B" w:rsidRPr="007376DB">
        <w:rPr>
          <w:rStyle w:val="Znakapoznpodarou"/>
          <w:rFonts w:cstheme="minorHAnsi"/>
          <w:szCs w:val="24"/>
        </w:rPr>
        <w:footnoteReference w:id="45"/>
      </w:r>
      <w:r w:rsidR="009C755B" w:rsidRPr="007376DB">
        <w:rPr>
          <w:rFonts w:cstheme="minorHAnsi"/>
          <w:szCs w:val="24"/>
        </w:rPr>
        <w:t xml:space="preserve"> </w:t>
      </w:r>
    </w:p>
    <w:p w:rsidR="009C755B" w:rsidRPr="007376DB" w:rsidRDefault="005A7C0C" w:rsidP="009C755B">
      <w:pPr>
        <w:rPr>
          <w:rFonts w:cstheme="minorHAnsi"/>
          <w:szCs w:val="24"/>
        </w:rPr>
      </w:pPr>
      <w:r w:rsidRPr="007376DB">
        <w:rPr>
          <w:rFonts w:cstheme="minorHAnsi"/>
          <w:szCs w:val="24"/>
        </w:rPr>
        <w:t xml:space="preserve">Ministerstva </w:t>
      </w:r>
      <w:r w:rsidR="00C040BA" w:rsidRPr="007376DB">
        <w:rPr>
          <w:rFonts w:cstheme="minorHAnsi"/>
          <w:szCs w:val="24"/>
        </w:rPr>
        <w:t>opřela svůj právní názor o</w:t>
      </w:r>
      <w:r w:rsidRPr="007376DB">
        <w:rPr>
          <w:rFonts w:cstheme="minorHAnsi"/>
          <w:szCs w:val="24"/>
        </w:rPr>
        <w:t xml:space="preserve"> tyto argumenty</w:t>
      </w:r>
      <w:r w:rsidR="009C755B" w:rsidRPr="007376DB">
        <w:rPr>
          <w:rFonts w:cstheme="minorHAnsi"/>
          <w:szCs w:val="24"/>
        </w:rPr>
        <w:t>: NOZ nemá</w:t>
      </w:r>
      <w:r w:rsidR="0052674F" w:rsidRPr="007376DB">
        <w:rPr>
          <w:rFonts w:cstheme="minorHAnsi"/>
          <w:szCs w:val="24"/>
        </w:rPr>
        <w:t xml:space="preserve"> právní</w:t>
      </w:r>
      <w:r w:rsidR="009C755B" w:rsidRPr="007376DB">
        <w:rPr>
          <w:rFonts w:cstheme="minorHAnsi"/>
          <w:szCs w:val="24"/>
        </w:rPr>
        <w:t xml:space="preserve"> sílu rušit ustanovení jiného zákona</w:t>
      </w:r>
      <w:r w:rsidR="0052674F" w:rsidRPr="007376DB">
        <w:rPr>
          <w:rFonts w:cstheme="minorHAnsi"/>
          <w:szCs w:val="24"/>
        </w:rPr>
        <w:t xml:space="preserve">. Dále má být </w:t>
      </w:r>
      <w:r w:rsidR="009C755B" w:rsidRPr="007376DB">
        <w:rPr>
          <w:rFonts w:cstheme="minorHAnsi"/>
          <w:szCs w:val="24"/>
        </w:rPr>
        <w:t xml:space="preserve">NOZ (konkrétně i </w:t>
      </w:r>
      <w:r w:rsidR="0052674F" w:rsidRPr="007376DB">
        <w:rPr>
          <w:rFonts w:cstheme="minorHAnsi"/>
          <w:szCs w:val="24"/>
        </w:rPr>
        <w:t xml:space="preserve">jeho </w:t>
      </w:r>
      <w:r w:rsidR="009C755B" w:rsidRPr="007376DB">
        <w:rPr>
          <w:rFonts w:cstheme="minorHAnsi"/>
          <w:szCs w:val="24"/>
        </w:rPr>
        <w:t xml:space="preserve">zrušovací </w:t>
      </w:r>
      <w:r w:rsidR="00BF7308" w:rsidRPr="007376DB">
        <w:rPr>
          <w:rFonts w:cstheme="minorHAnsi"/>
          <w:szCs w:val="24"/>
        </w:rPr>
        <w:br/>
      </w:r>
      <w:r w:rsidR="009C755B" w:rsidRPr="007376DB">
        <w:rPr>
          <w:rFonts w:cstheme="minorHAnsi"/>
          <w:szCs w:val="24"/>
        </w:rPr>
        <w:t>§ 3080</w:t>
      </w:r>
      <w:r w:rsidR="0052674F" w:rsidRPr="007376DB">
        <w:rPr>
          <w:rFonts w:cstheme="minorHAnsi"/>
          <w:szCs w:val="24"/>
        </w:rPr>
        <w:t xml:space="preserve"> </w:t>
      </w:r>
      <w:r w:rsidR="009C755B" w:rsidRPr="007376DB">
        <w:rPr>
          <w:rFonts w:cstheme="minorHAnsi"/>
          <w:szCs w:val="24"/>
        </w:rPr>
        <w:t xml:space="preserve">vykládáno v souladu s § 3029 odst. 2 NOZ. Dle tohoto ustanovení nemají být dotčena ustanovení předpisů práva veřejného ani </w:t>
      </w:r>
      <w:r w:rsidRPr="007376DB">
        <w:rPr>
          <w:rFonts w:cstheme="minorHAnsi"/>
          <w:szCs w:val="24"/>
        </w:rPr>
        <w:t xml:space="preserve">ustanovení upravující </w:t>
      </w:r>
      <w:r w:rsidR="009C755B" w:rsidRPr="007376DB">
        <w:rPr>
          <w:rFonts w:cstheme="minorHAnsi"/>
          <w:szCs w:val="24"/>
        </w:rPr>
        <w:t>zvláštní soukromá práva</w:t>
      </w:r>
      <w:r w:rsidRPr="007376DB">
        <w:rPr>
          <w:rFonts w:cstheme="minorHAnsi"/>
          <w:szCs w:val="24"/>
        </w:rPr>
        <w:t xml:space="preserve">. Dle této zásady je třeba vykládat i § 394 odst. 2 ZP. Pokud chtěl zákonodárce opravdu zrušit odškodňovací vyhlášku i pro pracovně právní vztahy, měl to učinit výslovně v zákoně </w:t>
      </w:r>
      <w:r w:rsidR="00C461C3" w:rsidRPr="007376DB">
        <w:rPr>
          <w:rFonts w:cstheme="minorHAnsi"/>
          <w:szCs w:val="24"/>
        </w:rPr>
        <w:br/>
      </w:r>
      <w:r w:rsidRPr="007376DB">
        <w:rPr>
          <w:rFonts w:cstheme="minorHAnsi"/>
          <w:szCs w:val="24"/>
        </w:rPr>
        <w:t>č. 303/2013 Sb., kterým se mění některé zákony v souvislosti s rekodifikací soukromého práva.</w:t>
      </w:r>
      <w:r w:rsidR="0052674F" w:rsidRPr="007376DB">
        <w:rPr>
          <w:rStyle w:val="Znakapoznpodarou"/>
          <w:rFonts w:cstheme="minorHAnsi"/>
          <w:szCs w:val="24"/>
        </w:rPr>
        <w:footnoteReference w:id="46"/>
      </w:r>
      <w:r w:rsidR="0052674F" w:rsidRPr="007376DB">
        <w:rPr>
          <w:rFonts w:cstheme="minorHAnsi"/>
          <w:szCs w:val="24"/>
        </w:rPr>
        <w:t xml:space="preserve"> S tímto souhlasili i zástupci obou pojišťoven, které </w:t>
      </w:r>
      <w:r w:rsidR="00E90687" w:rsidRPr="007376DB">
        <w:rPr>
          <w:rFonts w:cstheme="minorHAnsi"/>
          <w:szCs w:val="24"/>
        </w:rPr>
        <w:t xml:space="preserve">jsou zákonnými pojistiteli dle vyhlášky </w:t>
      </w:r>
      <w:r w:rsidR="00C461C3" w:rsidRPr="007376DB">
        <w:rPr>
          <w:rFonts w:cstheme="minorHAnsi"/>
          <w:szCs w:val="24"/>
        </w:rPr>
        <w:br/>
      </w:r>
      <w:r w:rsidR="00E90687" w:rsidRPr="007376DB">
        <w:rPr>
          <w:rFonts w:cstheme="minorHAnsi"/>
          <w:szCs w:val="24"/>
        </w:rPr>
        <w:t>č. 125/2013 Sb</w:t>
      </w:r>
      <w:r w:rsidR="00D50DC5" w:rsidRPr="007376DB">
        <w:rPr>
          <w:rFonts w:cstheme="minorHAnsi"/>
          <w:szCs w:val="24"/>
        </w:rPr>
        <w:t>.</w:t>
      </w:r>
      <w:r w:rsidR="00992DE2" w:rsidRPr="007376DB">
        <w:rPr>
          <w:rFonts w:cstheme="minorHAnsi"/>
          <w:szCs w:val="24"/>
        </w:rPr>
        <w:t xml:space="preserve"> </w:t>
      </w:r>
      <w:r w:rsidR="00C461C3" w:rsidRPr="007376DB">
        <w:rPr>
          <w:rFonts w:cstheme="minorHAnsi"/>
          <w:szCs w:val="24"/>
        </w:rPr>
        <w:t>Výsledek byl, že</w:t>
      </w:r>
      <w:r w:rsidR="00992DE2" w:rsidRPr="007376DB">
        <w:rPr>
          <w:rFonts w:cstheme="minorHAnsi"/>
          <w:szCs w:val="24"/>
        </w:rPr>
        <w:t xml:space="preserve"> do října 2015 probíhalo odškodňování pracovních úrazů dle </w:t>
      </w:r>
      <w:r w:rsidR="00BB08BF" w:rsidRPr="007376DB">
        <w:rPr>
          <w:rFonts w:cstheme="minorHAnsi"/>
          <w:szCs w:val="24"/>
        </w:rPr>
        <w:t>zrušení bodové</w:t>
      </w:r>
      <w:r w:rsidR="00992DE2" w:rsidRPr="007376DB">
        <w:rPr>
          <w:rFonts w:cstheme="minorHAnsi"/>
          <w:szCs w:val="24"/>
        </w:rPr>
        <w:t xml:space="preserve"> vyhlášky.</w:t>
      </w:r>
      <w:r w:rsidR="00E90687" w:rsidRPr="007376DB">
        <w:rPr>
          <w:rStyle w:val="Znakapoznpodarou"/>
          <w:rFonts w:cstheme="minorHAnsi"/>
          <w:szCs w:val="24"/>
        </w:rPr>
        <w:footnoteReference w:id="47"/>
      </w:r>
    </w:p>
    <w:p w:rsidR="00725199" w:rsidRPr="007376DB" w:rsidRDefault="00BB08BF" w:rsidP="009C755B">
      <w:pPr>
        <w:rPr>
          <w:rFonts w:cstheme="minorHAnsi"/>
          <w:szCs w:val="24"/>
        </w:rPr>
      </w:pPr>
      <w:r w:rsidRPr="007376DB">
        <w:rPr>
          <w:rFonts w:cstheme="minorHAnsi"/>
          <w:szCs w:val="24"/>
        </w:rPr>
        <w:t>Dle mého názoru jsou v</w:t>
      </w:r>
      <w:r w:rsidR="0024655C" w:rsidRPr="007376DB">
        <w:rPr>
          <w:rFonts w:cstheme="minorHAnsi"/>
          <w:szCs w:val="24"/>
        </w:rPr>
        <w:t> tomto případě p</w:t>
      </w:r>
      <w:r w:rsidR="00E90687" w:rsidRPr="007376DB">
        <w:rPr>
          <w:rFonts w:cstheme="minorHAnsi"/>
          <w:szCs w:val="24"/>
        </w:rPr>
        <w:t>rotiargumenty</w:t>
      </w:r>
      <w:r w:rsidRPr="007376DB">
        <w:rPr>
          <w:rFonts w:cstheme="minorHAnsi"/>
          <w:szCs w:val="24"/>
        </w:rPr>
        <w:t xml:space="preserve"> pro</w:t>
      </w:r>
      <w:r w:rsidR="0024655C" w:rsidRPr="007376DB">
        <w:rPr>
          <w:rFonts w:cstheme="minorHAnsi"/>
          <w:szCs w:val="24"/>
        </w:rPr>
        <w:t xml:space="preserve"> </w:t>
      </w:r>
      <w:r w:rsidRPr="007376DB">
        <w:rPr>
          <w:rFonts w:cstheme="minorHAnsi"/>
          <w:szCs w:val="24"/>
        </w:rPr>
        <w:t>ne</w:t>
      </w:r>
      <w:r w:rsidR="0024655C" w:rsidRPr="007376DB">
        <w:rPr>
          <w:rFonts w:cstheme="minorHAnsi"/>
          <w:szCs w:val="24"/>
        </w:rPr>
        <w:t>aplikaci</w:t>
      </w:r>
      <w:r w:rsidRPr="007376DB">
        <w:rPr>
          <w:rFonts w:cstheme="minorHAnsi"/>
          <w:szCs w:val="24"/>
        </w:rPr>
        <w:t xml:space="preserve"> zrušené vyhlášky</w:t>
      </w:r>
      <w:r w:rsidR="0024655C" w:rsidRPr="007376DB">
        <w:rPr>
          <w:rFonts w:cstheme="minorHAnsi"/>
          <w:szCs w:val="24"/>
        </w:rPr>
        <w:t xml:space="preserve"> silnější.</w:t>
      </w:r>
      <w:r w:rsidR="00D50DC5" w:rsidRPr="007376DB">
        <w:rPr>
          <w:rFonts w:cstheme="minorHAnsi"/>
          <w:szCs w:val="24"/>
        </w:rPr>
        <w:t xml:space="preserve"> S</w:t>
      </w:r>
      <w:r w:rsidR="00992DE2" w:rsidRPr="007376DB">
        <w:rPr>
          <w:rFonts w:cstheme="minorHAnsi"/>
          <w:szCs w:val="24"/>
        </w:rPr>
        <w:t> těmito se velmi dobře vypořádal komentář</w:t>
      </w:r>
      <w:r w:rsidRPr="007376DB">
        <w:rPr>
          <w:rFonts w:cstheme="minorHAnsi"/>
          <w:szCs w:val="24"/>
        </w:rPr>
        <w:t xml:space="preserve"> k NOZ</w:t>
      </w:r>
      <w:r w:rsidR="00992DE2" w:rsidRPr="007376DB">
        <w:rPr>
          <w:rFonts w:cstheme="minorHAnsi"/>
          <w:szCs w:val="24"/>
        </w:rPr>
        <w:t>.</w:t>
      </w:r>
      <w:r w:rsidR="0024655C" w:rsidRPr="007376DB">
        <w:rPr>
          <w:rFonts w:cstheme="minorHAnsi"/>
          <w:szCs w:val="24"/>
        </w:rPr>
        <w:t xml:space="preserve"> Zaprvé</w:t>
      </w:r>
      <w:r w:rsidR="00E90687" w:rsidRPr="007376DB">
        <w:rPr>
          <w:rFonts w:cstheme="minorHAnsi"/>
          <w:szCs w:val="24"/>
        </w:rPr>
        <w:t xml:space="preserve"> </w:t>
      </w:r>
      <w:r w:rsidR="0024655C" w:rsidRPr="007376DB">
        <w:rPr>
          <w:rFonts w:cstheme="minorHAnsi"/>
          <w:szCs w:val="24"/>
        </w:rPr>
        <w:t>pokud zákon zruší jiný předpis, může</w:t>
      </w:r>
      <w:r w:rsidRPr="007376DB">
        <w:rPr>
          <w:rFonts w:cstheme="minorHAnsi"/>
          <w:szCs w:val="24"/>
        </w:rPr>
        <w:t xml:space="preserve"> zároveň</w:t>
      </w:r>
      <w:r w:rsidR="0024655C" w:rsidRPr="007376DB">
        <w:rPr>
          <w:rFonts w:cstheme="minorHAnsi"/>
          <w:szCs w:val="24"/>
        </w:rPr>
        <w:t xml:space="preserve"> stanovit, že se tento bude </w:t>
      </w:r>
      <w:r w:rsidRPr="007376DB">
        <w:rPr>
          <w:rFonts w:cstheme="minorHAnsi"/>
          <w:szCs w:val="24"/>
        </w:rPr>
        <w:t>nadále</w:t>
      </w:r>
      <w:r w:rsidR="0024655C" w:rsidRPr="007376DB">
        <w:rPr>
          <w:rFonts w:cstheme="minorHAnsi"/>
          <w:szCs w:val="24"/>
        </w:rPr>
        <w:t xml:space="preserve"> aplikovat pro určitou výseč právních vztahu. Takto NOZ učinil </w:t>
      </w:r>
      <w:r w:rsidR="00992DE2" w:rsidRPr="007376DB">
        <w:rPr>
          <w:rFonts w:cstheme="minorHAnsi"/>
          <w:szCs w:val="24"/>
        </w:rPr>
        <w:t>například, co</w:t>
      </w:r>
      <w:r w:rsidR="0024655C" w:rsidRPr="007376DB">
        <w:rPr>
          <w:rFonts w:cstheme="minorHAnsi"/>
          <w:szCs w:val="24"/>
        </w:rPr>
        <w:t xml:space="preserve"> se týče zákona č. </w:t>
      </w:r>
      <w:r w:rsidR="00992DE2" w:rsidRPr="007376DB">
        <w:rPr>
          <w:rFonts w:cstheme="minorHAnsi"/>
          <w:szCs w:val="24"/>
        </w:rPr>
        <w:t>248/1995</w:t>
      </w:r>
      <w:r w:rsidR="0024655C" w:rsidRPr="007376DB">
        <w:rPr>
          <w:rFonts w:cstheme="minorHAnsi"/>
          <w:szCs w:val="24"/>
        </w:rPr>
        <w:t xml:space="preserve"> Sb., o ob</w:t>
      </w:r>
      <w:r w:rsidR="00C040BA" w:rsidRPr="007376DB">
        <w:rPr>
          <w:rFonts w:cstheme="minorHAnsi"/>
          <w:szCs w:val="24"/>
        </w:rPr>
        <w:t>ecně prospěšných společnostech</w:t>
      </w:r>
      <w:r w:rsidR="00D50DC5" w:rsidRPr="007376DB">
        <w:rPr>
          <w:rFonts w:cstheme="minorHAnsi"/>
          <w:szCs w:val="24"/>
        </w:rPr>
        <w:t>,</w:t>
      </w:r>
      <w:r w:rsidR="00C040BA" w:rsidRPr="007376DB">
        <w:rPr>
          <w:rFonts w:cstheme="minorHAnsi"/>
          <w:szCs w:val="24"/>
        </w:rPr>
        <w:t xml:space="preserve"> (§ 3080 bod 163 NOZ a § 3050 NOZ).</w:t>
      </w:r>
      <w:r w:rsidR="00132762" w:rsidRPr="007376DB">
        <w:rPr>
          <w:rStyle w:val="Znakapoznpodarou"/>
          <w:rFonts w:cstheme="minorHAnsi"/>
          <w:szCs w:val="24"/>
        </w:rPr>
        <w:footnoteReference w:id="48"/>
      </w:r>
      <w:r w:rsidR="00132762" w:rsidRPr="007376DB">
        <w:rPr>
          <w:rFonts w:cstheme="minorHAnsi"/>
          <w:szCs w:val="24"/>
        </w:rPr>
        <w:t xml:space="preserve"> </w:t>
      </w:r>
      <w:r w:rsidR="00C040BA" w:rsidRPr="007376DB">
        <w:rPr>
          <w:rFonts w:cstheme="minorHAnsi"/>
          <w:szCs w:val="24"/>
        </w:rPr>
        <w:t xml:space="preserve">Zadruhé myslím, že místo </w:t>
      </w:r>
      <w:r w:rsidRPr="007376DB">
        <w:rPr>
          <w:rFonts w:cstheme="minorHAnsi"/>
          <w:szCs w:val="24"/>
        </w:rPr>
        <w:br/>
      </w:r>
      <w:r w:rsidR="00C040BA" w:rsidRPr="007376DB">
        <w:rPr>
          <w:rFonts w:cstheme="minorHAnsi"/>
          <w:szCs w:val="24"/>
        </w:rPr>
        <w:t>§ 3029 odst. 2</w:t>
      </w:r>
      <w:r w:rsidR="00992DE2" w:rsidRPr="007376DB">
        <w:rPr>
          <w:rFonts w:cstheme="minorHAnsi"/>
          <w:szCs w:val="24"/>
        </w:rPr>
        <w:t xml:space="preserve"> NOZ</w:t>
      </w:r>
      <w:r w:rsidR="00C040BA" w:rsidRPr="007376DB">
        <w:rPr>
          <w:rFonts w:cstheme="minorHAnsi"/>
          <w:szCs w:val="24"/>
        </w:rPr>
        <w:t xml:space="preserve"> je příhodnější aplikace odstavce 1, který řeší situaci, pokud se jiné právní předpisy dovolávají aplikace ustanovení, které NOZ zrušil. V tomto případě NOZ nastupuje na jejich místo. Místo bodové vyhlášky, které se § 394 odst. 2 ZP dovolával, se </w:t>
      </w:r>
      <w:r w:rsidR="00992DE2" w:rsidRPr="007376DB">
        <w:rPr>
          <w:rFonts w:cstheme="minorHAnsi"/>
          <w:szCs w:val="24"/>
        </w:rPr>
        <w:t>tedy mohl</w:t>
      </w:r>
      <w:r w:rsidR="00C040BA" w:rsidRPr="007376DB">
        <w:rPr>
          <w:rFonts w:cstheme="minorHAnsi"/>
          <w:szCs w:val="24"/>
        </w:rPr>
        <w:t xml:space="preserve"> aplikovat </w:t>
      </w:r>
      <w:r w:rsidR="00132762" w:rsidRPr="007376DB">
        <w:rPr>
          <w:rFonts w:cstheme="minorHAnsi"/>
          <w:szCs w:val="24"/>
        </w:rPr>
        <w:br/>
      </w:r>
      <w:r w:rsidR="00C040BA" w:rsidRPr="007376DB">
        <w:rPr>
          <w:rFonts w:cstheme="minorHAnsi"/>
          <w:szCs w:val="24"/>
        </w:rPr>
        <w:t>§ 2958 NOZ. Nad všemi těmito argumenty by postavila</w:t>
      </w:r>
      <w:r w:rsidR="00992DE2" w:rsidRPr="007376DB">
        <w:rPr>
          <w:rFonts w:cstheme="minorHAnsi"/>
          <w:szCs w:val="24"/>
        </w:rPr>
        <w:t xml:space="preserve"> zastřešující</w:t>
      </w:r>
      <w:r w:rsidR="00C040BA" w:rsidRPr="007376DB">
        <w:rPr>
          <w:rFonts w:cstheme="minorHAnsi"/>
          <w:szCs w:val="24"/>
        </w:rPr>
        <w:t xml:space="preserve"> právní zásadu rovnosti, ochranu p</w:t>
      </w:r>
      <w:r w:rsidR="00132762" w:rsidRPr="007376DB">
        <w:rPr>
          <w:rFonts w:cstheme="minorHAnsi"/>
          <w:szCs w:val="24"/>
        </w:rPr>
        <w:t>rávního postavení zaměstnance. K</w:t>
      </w:r>
      <w:r w:rsidR="00C040BA" w:rsidRPr="007376DB">
        <w:rPr>
          <w:rFonts w:cstheme="minorHAnsi"/>
          <w:szCs w:val="24"/>
        </w:rPr>
        <w:t>omentář</w:t>
      </w:r>
      <w:r w:rsidR="00132762" w:rsidRPr="007376DB">
        <w:rPr>
          <w:rFonts w:cstheme="minorHAnsi"/>
          <w:szCs w:val="24"/>
        </w:rPr>
        <w:t xml:space="preserve"> navíc ještě</w:t>
      </w:r>
      <w:r w:rsidR="00C040BA" w:rsidRPr="007376DB">
        <w:rPr>
          <w:rFonts w:cstheme="minorHAnsi"/>
          <w:szCs w:val="24"/>
        </w:rPr>
        <w:t xml:space="preserve"> zmiňuje zásadu procesní ekonomie</w:t>
      </w:r>
      <w:r w:rsidR="00992DE2" w:rsidRPr="007376DB">
        <w:rPr>
          <w:rFonts w:cstheme="minorHAnsi"/>
          <w:szCs w:val="24"/>
        </w:rPr>
        <w:t xml:space="preserve"> a bezrozpornosti právního řádu</w:t>
      </w:r>
      <w:r w:rsidR="00C040BA" w:rsidRPr="007376DB">
        <w:rPr>
          <w:rFonts w:cstheme="minorHAnsi"/>
          <w:szCs w:val="24"/>
        </w:rPr>
        <w:t>.</w:t>
      </w:r>
      <w:r w:rsidR="00C040BA" w:rsidRPr="007376DB">
        <w:rPr>
          <w:rStyle w:val="Znakapoznpodarou"/>
          <w:rFonts w:cstheme="minorHAnsi"/>
          <w:szCs w:val="24"/>
        </w:rPr>
        <w:footnoteReference w:id="49"/>
      </w:r>
      <w:r w:rsidR="00992DE2" w:rsidRPr="007376DB">
        <w:rPr>
          <w:rFonts w:cstheme="minorHAnsi"/>
          <w:szCs w:val="24"/>
        </w:rPr>
        <w:t xml:space="preserve"> </w:t>
      </w:r>
      <w:r w:rsidR="00E917ED" w:rsidRPr="007376DB">
        <w:rPr>
          <w:rFonts w:cstheme="minorHAnsi"/>
          <w:szCs w:val="24"/>
        </w:rPr>
        <w:t>Dle mého přesvědčení je smysluplnější</w:t>
      </w:r>
      <w:r w:rsidR="00992DE2" w:rsidRPr="007376DB">
        <w:rPr>
          <w:rFonts w:cstheme="minorHAnsi"/>
          <w:szCs w:val="24"/>
        </w:rPr>
        <w:t xml:space="preserve"> výklad </w:t>
      </w:r>
      <w:r w:rsidR="00E917ED" w:rsidRPr="007376DB">
        <w:rPr>
          <w:rFonts w:cstheme="minorHAnsi"/>
          <w:szCs w:val="24"/>
        </w:rPr>
        <w:t xml:space="preserve">ve prospěch </w:t>
      </w:r>
      <w:r w:rsidR="00992DE2" w:rsidRPr="007376DB">
        <w:rPr>
          <w:rFonts w:cstheme="minorHAnsi"/>
          <w:szCs w:val="24"/>
        </w:rPr>
        <w:t>zacho</w:t>
      </w:r>
      <w:r w:rsidR="00E917ED" w:rsidRPr="007376DB">
        <w:rPr>
          <w:rFonts w:cstheme="minorHAnsi"/>
          <w:szCs w:val="24"/>
        </w:rPr>
        <w:t>vání jednoty</w:t>
      </w:r>
      <w:r w:rsidR="00992DE2" w:rsidRPr="007376DB">
        <w:rPr>
          <w:rFonts w:cstheme="minorHAnsi"/>
          <w:szCs w:val="24"/>
        </w:rPr>
        <w:t xml:space="preserve"> odškodňování újmy na zdraví, než se snažit za každou cenu účelovým výkladem zavézt dvoukolejnost.</w:t>
      </w:r>
      <w:r w:rsidR="00C040BA" w:rsidRPr="007376DB">
        <w:rPr>
          <w:rFonts w:cstheme="minorHAnsi"/>
          <w:szCs w:val="24"/>
        </w:rPr>
        <w:t xml:space="preserve"> </w:t>
      </w:r>
    </w:p>
    <w:p w:rsidR="00F30AEC" w:rsidRPr="007376DB" w:rsidRDefault="008A295F" w:rsidP="005A62D1">
      <w:pPr>
        <w:rPr>
          <w:rFonts w:cstheme="minorHAnsi"/>
          <w:szCs w:val="24"/>
        </w:rPr>
      </w:pPr>
      <w:r w:rsidRPr="007376DB">
        <w:rPr>
          <w:rFonts w:cstheme="minorHAnsi"/>
          <w:szCs w:val="24"/>
        </w:rPr>
        <w:t>Tato n</w:t>
      </w:r>
      <w:r w:rsidR="00F30AEC" w:rsidRPr="007376DB">
        <w:rPr>
          <w:rFonts w:cstheme="minorHAnsi"/>
          <w:szCs w:val="24"/>
        </w:rPr>
        <w:t>ejasná situace.</w:t>
      </w:r>
      <w:r w:rsidRPr="007376DB">
        <w:rPr>
          <w:rFonts w:cstheme="minorHAnsi"/>
          <w:szCs w:val="24"/>
        </w:rPr>
        <w:t xml:space="preserve">, kdy </w:t>
      </w:r>
      <w:r w:rsidR="00F30AEC" w:rsidRPr="007376DB">
        <w:rPr>
          <w:rFonts w:cstheme="minorHAnsi"/>
          <w:szCs w:val="24"/>
        </w:rPr>
        <w:t xml:space="preserve">teorie zavrhla používání staré vyhlášky, </w:t>
      </w:r>
      <w:r w:rsidRPr="007376DB">
        <w:rPr>
          <w:rFonts w:cstheme="minorHAnsi"/>
          <w:szCs w:val="24"/>
        </w:rPr>
        <w:t xml:space="preserve">ale </w:t>
      </w:r>
      <w:r w:rsidR="00F30AEC" w:rsidRPr="007376DB">
        <w:rPr>
          <w:rFonts w:cstheme="minorHAnsi"/>
          <w:szCs w:val="24"/>
        </w:rPr>
        <w:t xml:space="preserve">dle praxe </w:t>
      </w:r>
      <w:r w:rsidRPr="007376DB">
        <w:rPr>
          <w:rFonts w:cstheme="minorHAnsi"/>
          <w:szCs w:val="24"/>
        </w:rPr>
        <w:t xml:space="preserve">dále </w:t>
      </w:r>
      <w:r w:rsidR="00F30AEC" w:rsidRPr="007376DB">
        <w:rPr>
          <w:rFonts w:cstheme="minorHAnsi"/>
          <w:szCs w:val="24"/>
        </w:rPr>
        <w:t>se používala</w:t>
      </w:r>
      <w:r w:rsidR="00992DE2" w:rsidRPr="007376DB">
        <w:rPr>
          <w:rFonts w:cstheme="minorHAnsi"/>
          <w:szCs w:val="24"/>
        </w:rPr>
        <w:t>,</w:t>
      </w:r>
      <w:r w:rsidRPr="007376DB">
        <w:rPr>
          <w:rFonts w:cstheme="minorHAnsi"/>
          <w:szCs w:val="24"/>
        </w:rPr>
        <w:t xml:space="preserve"> byla ukončena v říjnu 2015 novelou zákoníku práce </w:t>
      </w:r>
      <w:r w:rsidR="00BF7308" w:rsidRPr="007376DB">
        <w:rPr>
          <w:rFonts w:cstheme="minorHAnsi"/>
          <w:szCs w:val="24"/>
        </w:rPr>
        <w:t xml:space="preserve">(§ 271c odst. 2) a vydáním </w:t>
      </w:r>
      <w:r w:rsidRPr="007376DB">
        <w:rPr>
          <w:rFonts w:cstheme="minorHAnsi"/>
          <w:szCs w:val="24"/>
        </w:rPr>
        <w:t>nařízení č</w:t>
      </w:r>
      <w:r w:rsidR="003930E8" w:rsidRPr="007376DB">
        <w:rPr>
          <w:rFonts w:cstheme="minorHAnsi"/>
          <w:szCs w:val="24"/>
        </w:rPr>
        <w:t>.</w:t>
      </w:r>
      <w:r w:rsidR="00992DE2" w:rsidRPr="007376DB">
        <w:rPr>
          <w:rFonts w:cstheme="minorHAnsi"/>
          <w:szCs w:val="24"/>
        </w:rPr>
        <w:t xml:space="preserve"> 276/2015 Sb</w:t>
      </w:r>
      <w:r w:rsidR="00E917ED" w:rsidRPr="007376DB">
        <w:rPr>
          <w:rFonts w:cstheme="minorHAnsi"/>
          <w:szCs w:val="24"/>
        </w:rPr>
        <w:t>.</w:t>
      </w:r>
    </w:p>
    <w:p w:rsidR="008A295F" w:rsidRPr="007376DB" w:rsidRDefault="008A295F" w:rsidP="00FA5018">
      <w:pPr>
        <w:rPr>
          <w:rFonts w:cstheme="minorHAnsi"/>
          <w:szCs w:val="24"/>
        </w:rPr>
      </w:pPr>
      <w:r w:rsidRPr="007376DB">
        <w:rPr>
          <w:rFonts w:cstheme="minorHAnsi"/>
          <w:szCs w:val="24"/>
        </w:rPr>
        <w:lastRenderedPageBreak/>
        <w:t>Etiologický přístup,</w:t>
      </w:r>
      <w:r w:rsidR="00E917ED" w:rsidRPr="007376DB">
        <w:rPr>
          <w:rStyle w:val="Znakapoznpodarou"/>
          <w:rFonts w:cstheme="minorHAnsi"/>
          <w:szCs w:val="24"/>
        </w:rPr>
        <w:footnoteReference w:id="50"/>
      </w:r>
      <w:r w:rsidR="00E36CE9" w:rsidRPr="007376DB">
        <w:rPr>
          <w:rFonts w:cstheme="minorHAnsi"/>
          <w:szCs w:val="24"/>
        </w:rPr>
        <w:t xml:space="preserve"> </w:t>
      </w:r>
      <w:r w:rsidRPr="007376DB">
        <w:rPr>
          <w:rFonts w:cstheme="minorHAnsi"/>
          <w:szCs w:val="24"/>
        </w:rPr>
        <w:t xml:space="preserve">ze kterého nařízení vychází, nepřináší mnoho nového a v oblasti odškodnění bolesti </w:t>
      </w:r>
      <w:r w:rsidR="00392075" w:rsidRPr="007376DB">
        <w:rPr>
          <w:rFonts w:cstheme="minorHAnsi"/>
          <w:szCs w:val="24"/>
        </w:rPr>
        <w:t>je v podstatě modernizovanou verzí</w:t>
      </w:r>
      <w:r w:rsidRPr="007376DB">
        <w:rPr>
          <w:rFonts w:cstheme="minorHAnsi"/>
          <w:szCs w:val="24"/>
        </w:rPr>
        <w:t xml:space="preserve"> ze zrušené vyhlášky</w:t>
      </w:r>
      <w:r w:rsidR="000A1116" w:rsidRPr="007376DB">
        <w:rPr>
          <w:rFonts w:cstheme="minorHAnsi"/>
          <w:szCs w:val="24"/>
        </w:rPr>
        <w:t xml:space="preserve"> nebo Metodiky</w:t>
      </w:r>
      <w:r w:rsidRPr="007376DB">
        <w:rPr>
          <w:rFonts w:cstheme="minorHAnsi"/>
          <w:szCs w:val="24"/>
        </w:rPr>
        <w:t xml:space="preserve">. </w:t>
      </w:r>
      <w:r w:rsidR="00DB287F" w:rsidRPr="007376DB">
        <w:rPr>
          <w:rFonts w:cstheme="minorHAnsi"/>
          <w:szCs w:val="24"/>
        </w:rPr>
        <w:t>Tento přístup</w:t>
      </w:r>
      <w:r w:rsidR="00E917ED" w:rsidRPr="007376DB">
        <w:rPr>
          <w:rFonts w:cstheme="minorHAnsi"/>
          <w:szCs w:val="24"/>
        </w:rPr>
        <w:t xml:space="preserve"> stanovení výše bolestného je podrobněji rozepsán v kapitole </w:t>
      </w:r>
      <w:r w:rsidR="00210E3F" w:rsidRPr="007376DB">
        <w:rPr>
          <w:rFonts w:cstheme="minorHAnsi"/>
          <w:szCs w:val="24"/>
        </w:rPr>
        <w:t>kritéria pro stanovení výše bolestného</w:t>
      </w:r>
      <w:r w:rsidR="00E917ED" w:rsidRPr="007376DB">
        <w:rPr>
          <w:rFonts w:cstheme="minorHAnsi"/>
          <w:szCs w:val="24"/>
        </w:rPr>
        <w:t>.</w:t>
      </w:r>
      <w:r w:rsidR="00FA5018" w:rsidRPr="007376DB">
        <w:rPr>
          <w:rFonts w:cstheme="minorHAnsi"/>
          <w:szCs w:val="24"/>
        </w:rPr>
        <w:t xml:space="preserve"> </w:t>
      </w:r>
      <w:r w:rsidR="00E917ED" w:rsidRPr="007376DB">
        <w:rPr>
          <w:rFonts w:cstheme="minorHAnsi"/>
          <w:szCs w:val="24"/>
        </w:rPr>
        <w:t>Na rozdíl</w:t>
      </w:r>
      <w:r w:rsidR="00392075" w:rsidRPr="007376DB">
        <w:rPr>
          <w:rFonts w:cstheme="minorHAnsi"/>
          <w:szCs w:val="24"/>
        </w:rPr>
        <w:t xml:space="preserve"> oproti Metodice nalezneme v Příloze 2 navíc</w:t>
      </w:r>
      <w:r w:rsidR="00E917ED" w:rsidRPr="007376DB">
        <w:rPr>
          <w:rFonts w:cstheme="minorHAnsi"/>
          <w:szCs w:val="24"/>
        </w:rPr>
        <w:t xml:space="preserve"> například n</w:t>
      </w:r>
      <w:r w:rsidR="00392075" w:rsidRPr="007376DB">
        <w:rPr>
          <w:rFonts w:cstheme="minorHAnsi"/>
          <w:szCs w:val="24"/>
        </w:rPr>
        <w:t>emoci z</w:t>
      </w:r>
      <w:r w:rsidR="000A1116" w:rsidRPr="007376DB">
        <w:rPr>
          <w:rFonts w:cstheme="minorHAnsi"/>
          <w:szCs w:val="24"/>
        </w:rPr>
        <w:t> </w:t>
      </w:r>
      <w:r w:rsidR="00392075" w:rsidRPr="007376DB">
        <w:rPr>
          <w:rFonts w:cstheme="minorHAnsi"/>
          <w:szCs w:val="24"/>
        </w:rPr>
        <w:t>povolání</w:t>
      </w:r>
      <w:r w:rsidR="000A1116" w:rsidRPr="007376DB">
        <w:rPr>
          <w:rFonts w:cstheme="minorHAnsi"/>
          <w:szCs w:val="24"/>
        </w:rPr>
        <w:t xml:space="preserve"> </w:t>
      </w:r>
      <w:r w:rsidR="00E917ED" w:rsidRPr="007376DB">
        <w:rPr>
          <w:rFonts w:cstheme="minorHAnsi"/>
          <w:szCs w:val="24"/>
        </w:rPr>
        <w:t>nebo</w:t>
      </w:r>
      <w:r w:rsidR="000A1116" w:rsidRPr="007376DB">
        <w:rPr>
          <w:rFonts w:cstheme="minorHAnsi"/>
          <w:szCs w:val="24"/>
        </w:rPr>
        <w:t xml:space="preserve"> počet bodů se za </w:t>
      </w:r>
      <w:r w:rsidR="00E917ED" w:rsidRPr="007376DB">
        <w:rPr>
          <w:rFonts w:cstheme="minorHAnsi"/>
          <w:szCs w:val="24"/>
        </w:rPr>
        <w:t>některá</w:t>
      </w:r>
      <w:r w:rsidR="000A1116" w:rsidRPr="007376DB">
        <w:rPr>
          <w:rFonts w:cstheme="minorHAnsi"/>
          <w:szCs w:val="24"/>
        </w:rPr>
        <w:t xml:space="preserve"> zranění lehce liší</w:t>
      </w:r>
      <w:r w:rsidR="00392075" w:rsidRPr="007376DB">
        <w:rPr>
          <w:rFonts w:cstheme="minorHAnsi"/>
          <w:szCs w:val="24"/>
        </w:rPr>
        <w:t>.</w:t>
      </w:r>
      <w:r w:rsidRPr="007376DB">
        <w:rPr>
          <w:rFonts w:cstheme="minorHAnsi"/>
          <w:szCs w:val="24"/>
        </w:rPr>
        <w:t xml:space="preserve"> </w:t>
      </w:r>
      <w:r w:rsidR="00132762" w:rsidRPr="007376DB">
        <w:rPr>
          <w:rFonts w:cstheme="minorHAnsi"/>
          <w:szCs w:val="24"/>
        </w:rPr>
        <w:t>Další</w:t>
      </w:r>
      <w:r w:rsidR="000A1116" w:rsidRPr="007376DB">
        <w:rPr>
          <w:rFonts w:cstheme="minorHAnsi"/>
          <w:szCs w:val="24"/>
        </w:rPr>
        <w:t xml:space="preserve"> p</w:t>
      </w:r>
      <w:r w:rsidRPr="007376DB">
        <w:rPr>
          <w:rFonts w:cstheme="minorHAnsi"/>
          <w:szCs w:val="24"/>
        </w:rPr>
        <w:t>odstatnou změnou je</w:t>
      </w:r>
      <w:r w:rsidR="00132762" w:rsidRPr="007376DB">
        <w:rPr>
          <w:rFonts w:cstheme="minorHAnsi"/>
          <w:szCs w:val="24"/>
        </w:rPr>
        <w:t xml:space="preserve"> zvýšení</w:t>
      </w:r>
      <w:r w:rsidRPr="007376DB">
        <w:rPr>
          <w:rFonts w:cstheme="minorHAnsi"/>
          <w:szCs w:val="24"/>
        </w:rPr>
        <w:t xml:space="preserve"> hodnot</w:t>
      </w:r>
      <w:r w:rsidR="00132762" w:rsidRPr="007376DB">
        <w:rPr>
          <w:rFonts w:cstheme="minorHAnsi"/>
          <w:szCs w:val="24"/>
        </w:rPr>
        <w:t>y</w:t>
      </w:r>
      <w:r w:rsidRPr="007376DB">
        <w:rPr>
          <w:rFonts w:cstheme="minorHAnsi"/>
          <w:szCs w:val="24"/>
        </w:rPr>
        <w:t xml:space="preserve"> bodu z původních </w:t>
      </w:r>
      <w:r w:rsidR="000A1116" w:rsidRPr="007376DB">
        <w:rPr>
          <w:rFonts w:cstheme="minorHAnsi"/>
          <w:szCs w:val="24"/>
        </w:rPr>
        <w:t>120,- Kč</w:t>
      </w:r>
      <w:r w:rsidR="00132762" w:rsidRPr="007376DB">
        <w:rPr>
          <w:rFonts w:cstheme="minorHAnsi"/>
          <w:szCs w:val="24"/>
        </w:rPr>
        <w:t xml:space="preserve"> na 250,- Kč,</w:t>
      </w:r>
      <w:r w:rsidR="00615CC4" w:rsidRPr="007376DB">
        <w:rPr>
          <w:rFonts w:cstheme="minorHAnsi"/>
          <w:szCs w:val="24"/>
        </w:rPr>
        <w:t xml:space="preserve"> která se</w:t>
      </w:r>
      <w:r w:rsidR="00132762" w:rsidRPr="007376DB">
        <w:rPr>
          <w:rFonts w:cstheme="minorHAnsi"/>
          <w:szCs w:val="24"/>
        </w:rPr>
        <w:t xml:space="preserve"> tímto přibližuje</w:t>
      </w:r>
      <w:r w:rsidR="00615CC4" w:rsidRPr="007376DB">
        <w:rPr>
          <w:rFonts w:cstheme="minorHAnsi"/>
          <w:szCs w:val="24"/>
        </w:rPr>
        <w:t xml:space="preserve"> Metodice Nejvyššího soudu, ale není</w:t>
      </w:r>
      <w:r w:rsidR="000A1116" w:rsidRPr="007376DB">
        <w:rPr>
          <w:rFonts w:cstheme="minorHAnsi"/>
          <w:szCs w:val="24"/>
        </w:rPr>
        <w:t xml:space="preserve"> </w:t>
      </w:r>
      <w:r w:rsidR="00E917ED" w:rsidRPr="007376DB">
        <w:rPr>
          <w:rFonts w:cstheme="minorHAnsi"/>
          <w:szCs w:val="24"/>
        </w:rPr>
        <w:t>oproti</w:t>
      </w:r>
      <w:r w:rsidR="000A1116" w:rsidRPr="007376DB">
        <w:rPr>
          <w:rFonts w:cstheme="minorHAnsi"/>
          <w:szCs w:val="24"/>
        </w:rPr>
        <w:t xml:space="preserve"> ní bohužel</w:t>
      </w:r>
      <w:r w:rsidR="00615CC4" w:rsidRPr="007376DB">
        <w:rPr>
          <w:rFonts w:cstheme="minorHAnsi"/>
          <w:szCs w:val="24"/>
        </w:rPr>
        <w:t xml:space="preserve"> stanovena flexibilně.</w:t>
      </w:r>
      <w:r w:rsidRPr="007376DB">
        <w:rPr>
          <w:rStyle w:val="Znakapoznpodarou"/>
          <w:rFonts w:cstheme="minorHAnsi"/>
          <w:szCs w:val="24"/>
        </w:rPr>
        <w:footnoteReference w:id="51"/>
      </w:r>
    </w:p>
    <w:p w:rsidR="008622BD" w:rsidRPr="007376DB" w:rsidRDefault="00392075" w:rsidP="00392075">
      <w:pPr>
        <w:rPr>
          <w:rFonts w:cstheme="minorHAnsi"/>
          <w:szCs w:val="24"/>
        </w:rPr>
      </w:pPr>
      <w:r w:rsidRPr="007376DB">
        <w:rPr>
          <w:rFonts w:cstheme="minorHAnsi"/>
          <w:szCs w:val="24"/>
        </w:rPr>
        <w:t>Výh</w:t>
      </w:r>
      <w:r w:rsidR="00DB287F" w:rsidRPr="007376DB">
        <w:rPr>
          <w:rFonts w:cstheme="minorHAnsi"/>
          <w:szCs w:val="24"/>
        </w:rPr>
        <w:t>odou nařízení může být, že stanovuje minimální odškodnění</w:t>
      </w:r>
      <w:r w:rsidR="00FA5018" w:rsidRPr="007376DB">
        <w:rPr>
          <w:rFonts w:cstheme="minorHAnsi"/>
          <w:szCs w:val="24"/>
        </w:rPr>
        <w:t xml:space="preserve"> (§ 271c ZP)</w:t>
      </w:r>
      <w:r w:rsidR="00DB287F" w:rsidRPr="007376DB">
        <w:rPr>
          <w:rFonts w:cstheme="minorHAnsi"/>
          <w:szCs w:val="24"/>
        </w:rPr>
        <w:t>, které</w:t>
      </w:r>
      <w:r w:rsidRPr="007376DB">
        <w:rPr>
          <w:rFonts w:cstheme="minorHAnsi"/>
          <w:szCs w:val="24"/>
        </w:rPr>
        <w:t xml:space="preserve"> zaměstnanec obdrží</w:t>
      </w:r>
      <w:r w:rsidR="00116513" w:rsidRPr="007376DB">
        <w:rPr>
          <w:rFonts w:cstheme="minorHAnsi"/>
          <w:szCs w:val="24"/>
        </w:rPr>
        <w:t>,</w:t>
      </w:r>
      <w:r w:rsidRPr="007376DB">
        <w:rPr>
          <w:rFonts w:cstheme="minorHAnsi"/>
          <w:szCs w:val="24"/>
        </w:rPr>
        <w:t xml:space="preserve"> a rychlost samotného odškodnění. </w:t>
      </w:r>
      <w:r w:rsidR="00FA5018" w:rsidRPr="007376DB">
        <w:rPr>
          <w:rFonts w:cstheme="minorHAnsi"/>
          <w:szCs w:val="24"/>
        </w:rPr>
        <w:t>Pro případ soudního řízení je dále využitelný § 271s ZP, dle kterého soud může odškodnění vypočtené dle nařízení přiměření zvýšit. Ustanovení nezmiňuje, že tak má učinit pouze ve výjimečných případech jako tomu bylo například dle odškodňovací vyhlášky nebo dle § 388 ZP.</w:t>
      </w:r>
    </w:p>
    <w:p w:rsidR="00615CC4" w:rsidRPr="007376DB" w:rsidRDefault="00132762" w:rsidP="00392075">
      <w:pPr>
        <w:rPr>
          <w:rFonts w:cstheme="minorHAnsi"/>
          <w:szCs w:val="24"/>
        </w:rPr>
      </w:pPr>
      <w:r w:rsidRPr="007376DB">
        <w:rPr>
          <w:rFonts w:cstheme="minorHAnsi"/>
          <w:szCs w:val="24"/>
        </w:rPr>
        <w:t>P</w:t>
      </w:r>
      <w:r w:rsidR="00392075" w:rsidRPr="007376DB">
        <w:rPr>
          <w:rFonts w:cstheme="minorHAnsi"/>
          <w:szCs w:val="24"/>
        </w:rPr>
        <w:t xml:space="preserve">řesto </w:t>
      </w:r>
      <w:r w:rsidRPr="007376DB">
        <w:rPr>
          <w:rFonts w:cstheme="minorHAnsi"/>
          <w:szCs w:val="24"/>
        </w:rPr>
        <w:t>jsem názoru</w:t>
      </w:r>
      <w:r w:rsidR="00392075" w:rsidRPr="007376DB">
        <w:rPr>
          <w:rFonts w:cstheme="minorHAnsi"/>
          <w:szCs w:val="24"/>
        </w:rPr>
        <w:t xml:space="preserve">, že nevýhody nové úpravy převažují. </w:t>
      </w:r>
      <w:r w:rsidR="00615CC4" w:rsidRPr="007376DB">
        <w:rPr>
          <w:rFonts w:cstheme="minorHAnsi"/>
          <w:szCs w:val="24"/>
        </w:rPr>
        <w:t>Jako největší problém vidím nastavenou dvoukolejnost</w:t>
      </w:r>
      <w:r w:rsidR="00FA5018" w:rsidRPr="007376DB">
        <w:rPr>
          <w:rFonts w:cstheme="minorHAnsi"/>
          <w:szCs w:val="24"/>
        </w:rPr>
        <w:t xml:space="preserve">. </w:t>
      </w:r>
      <w:r w:rsidR="00615CC4" w:rsidRPr="007376DB">
        <w:rPr>
          <w:rFonts w:cstheme="minorHAnsi"/>
          <w:szCs w:val="24"/>
        </w:rPr>
        <w:t>Poprvé, byla nas</w:t>
      </w:r>
      <w:r w:rsidR="00BD451A" w:rsidRPr="007376DB">
        <w:rPr>
          <w:rFonts w:cstheme="minorHAnsi"/>
          <w:szCs w:val="24"/>
        </w:rPr>
        <w:t>tavena účelovým výkladem NOZ a Z</w:t>
      </w:r>
      <w:r w:rsidR="00615CC4" w:rsidRPr="007376DB">
        <w:rPr>
          <w:rFonts w:cstheme="minorHAnsi"/>
          <w:szCs w:val="24"/>
        </w:rPr>
        <w:t>ákoníku práce, poté byla potvrzena novým nařízením. Domnívám se, že je neudržitelné, aby za pracovní úraz a za úraz</w:t>
      </w:r>
      <w:r w:rsidR="000A1116" w:rsidRPr="007376DB">
        <w:rPr>
          <w:rFonts w:cstheme="minorHAnsi"/>
          <w:szCs w:val="24"/>
        </w:rPr>
        <w:t xml:space="preserve"> vzniklý z volnočasových aktivit</w:t>
      </w:r>
      <w:r w:rsidR="00615CC4" w:rsidRPr="007376DB">
        <w:rPr>
          <w:rFonts w:cstheme="minorHAnsi"/>
          <w:szCs w:val="24"/>
        </w:rPr>
        <w:t xml:space="preserve"> byly přiznávány rozdílné částky i kdyby rozdíl neměl být výrazný. Stále by byl ohrožen ústavní princip rovnosti. </w:t>
      </w:r>
      <w:r w:rsidR="00FA5018" w:rsidRPr="007376DB">
        <w:rPr>
          <w:rFonts w:cstheme="minorHAnsi"/>
          <w:szCs w:val="24"/>
        </w:rPr>
        <w:t xml:space="preserve">I když „garantované“ minimální odškodnění může být výhoda, je </w:t>
      </w:r>
      <w:r w:rsidRPr="007376DB">
        <w:rPr>
          <w:rFonts w:cstheme="minorHAnsi"/>
          <w:szCs w:val="24"/>
        </w:rPr>
        <w:t xml:space="preserve">také </w:t>
      </w:r>
      <w:r w:rsidR="00FA5018" w:rsidRPr="007376DB">
        <w:rPr>
          <w:rFonts w:cstheme="minorHAnsi"/>
          <w:szCs w:val="24"/>
        </w:rPr>
        <w:t>třeba vzít v úvahu, že závazným předpisem stanovené minimální bolestné nedokáže plně zohlednit jednotlivé okolnosti daného případu.</w:t>
      </w:r>
    </w:p>
    <w:p w:rsidR="000A1116" w:rsidRPr="007376DB" w:rsidRDefault="008622BD" w:rsidP="000A1116">
      <w:pPr>
        <w:rPr>
          <w:rFonts w:cstheme="minorHAnsi"/>
          <w:szCs w:val="24"/>
        </w:rPr>
      </w:pPr>
      <w:r w:rsidRPr="007376DB">
        <w:rPr>
          <w:rFonts w:cstheme="minorHAnsi"/>
          <w:szCs w:val="24"/>
        </w:rPr>
        <w:t>Vypočtené bolestné dle nařízení je základ</w:t>
      </w:r>
      <w:r w:rsidR="00615CC4" w:rsidRPr="007376DB">
        <w:rPr>
          <w:rFonts w:cstheme="minorHAnsi"/>
          <w:szCs w:val="24"/>
        </w:rPr>
        <w:t xml:space="preserve">, ale </w:t>
      </w:r>
      <w:r w:rsidR="00132762" w:rsidRPr="007376DB">
        <w:rPr>
          <w:rFonts w:cstheme="minorHAnsi"/>
          <w:szCs w:val="24"/>
        </w:rPr>
        <w:t>myslím</w:t>
      </w:r>
      <w:r w:rsidRPr="007376DB">
        <w:rPr>
          <w:rFonts w:cstheme="minorHAnsi"/>
          <w:szCs w:val="24"/>
        </w:rPr>
        <w:t xml:space="preserve">, že </w:t>
      </w:r>
      <w:r w:rsidR="00615CC4" w:rsidRPr="007376DB">
        <w:rPr>
          <w:rFonts w:cstheme="minorHAnsi"/>
          <w:szCs w:val="24"/>
        </w:rPr>
        <w:t xml:space="preserve">výsledek by měl </w:t>
      </w:r>
      <w:r w:rsidRPr="007376DB">
        <w:rPr>
          <w:rFonts w:cstheme="minorHAnsi"/>
          <w:szCs w:val="24"/>
        </w:rPr>
        <w:t xml:space="preserve">stejně </w:t>
      </w:r>
      <w:r w:rsidR="00615CC4" w:rsidRPr="007376DB">
        <w:rPr>
          <w:rFonts w:cstheme="minorHAnsi"/>
          <w:szCs w:val="24"/>
        </w:rPr>
        <w:t>porovn</w:t>
      </w:r>
      <w:r w:rsidRPr="007376DB">
        <w:rPr>
          <w:rFonts w:cstheme="minorHAnsi"/>
          <w:szCs w:val="24"/>
        </w:rPr>
        <w:t>at</w:t>
      </w:r>
      <w:r w:rsidR="00615CC4" w:rsidRPr="007376DB">
        <w:rPr>
          <w:rFonts w:cstheme="minorHAnsi"/>
          <w:szCs w:val="24"/>
        </w:rPr>
        <w:t xml:space="preserve"> s vypočteným bolestným dle Metodiky a pravidl</w:t>
      </w:r>
      <w:r w:rsidRPr="007376DB">
        <w:rPr>
          <w:rFonts w:cstheme="minorHAnsi"/>
          <w:szCs w:val="24"/>
        </w:rPr>
        <w:t>em</w:t>
      </w:r>
      <w:r w:rsidR="00615CC4" w:rsidRPr="007376DB">
        <w:rPr>
          <w:rFonts w:cstheme="minorHAnsi"/>
          <w:szCs w:val="24"/>
        </w:rPr>
        <w:t xml:space="preserve"> plného odškodnění a zásad slušnosti dle </w:t>
      </w:r>
      <w:r w:rsidR="00132762" w:rsidRPr="007376DB">
        <w:rPr>
          <w:rFonts w:cstheme="minorHAnsi"/>
          <w:szCs w:val="24"/>
        </w:rPr>
        <w:br/>
      </w:r>
      <w:r w:rsidR="00615CC4" w:rsidRPr="007376DB">
        <w:rPr>
          <w:rFonts w:cstheme="minorHAnsi"/>
          <w:szCs w:val="24"/>
        </w:rPr>
        <w:t>§ 2958 NOZ. Stejný systém by se mohl aplikovat i naopak (dle nařízení by náležela za stejný úraz vyšší částka než dle Metodiky), takže by poškozenému vždy náleželo to vyšší odškodnění.</w:t>
      </w:r>
      <w:r w:rsidR="00132762" w:rsidRPr="007376DB">
        <w:rPr>
          <w:rStyle w:val="Znakapoznpodarou"/>
          <w:rFonts w:cstheme="minorHAnsi"/>
          <w:szCs w:val="24"/>
        </w:rPr>
        <w:t xml:space="preserve"> </w:t>
      </w:r>
      <w:r w:rsidR="00132762" w:rsidRPr="007376DB">
        <w:rPr>
          <w:rStyle w:val="Znakapoznpodarou"/>
          <w:rFonts w:cstheme="minorHAnsi"/>
          <w:szCs w:val="24"/>
        </w:rPr>
        <w:footnoteReference w:id="52"/>
      </w:r>
      <w:r w:rsidR="00392075" w:rsidRPr="007376DB">
        <w:rPr>
          <w:rFonts w:cstheme="minorHAnsi"/>
          <w:szCs w:val="24"/>
        </w:rPr>
        <w:t xml:space="preserve"> </w:t>
      </w:r>
    </w:p>
    <w:p w:rsidR="00392075" w:rsidRPr="007376DB" w:rsidRDefault="00983A8E" w:rsidP="00983A8E">
      <w:pPr>
        <w:rPr>
          <w:rFonts w:cstheme="minorHAnsi"/>
          <w:szCs w:val="24"/>
        </w:rPr>
      </w:pPr>
      <w:r w:rsidRPr="007376DB">
        <w:rPr>
          <w:rFonts w:cstheme="minorHAnsi"/>
          <w:szCs w:val="24"/>
        </w:rPr>
        <w:t xml:space="preserve">Do úvahy připadá ještě varianta, že by se </w:t>
      </w:r>
      <w:r w:rsidR="00392075" w:rsidRPr="007376DB">
        <w:rPr>
          <w:rFonts w:cstheme="minorHAnsi"/>
          <w:szCs w:val="24"/>
        </w:rPr>
        <w:t>poškozený po obdržení základního odškodění dle nařízení dom</w:t>
      </w:r>
      <w:r w:rsidR="000A1116" w:rsidRPr="007376DB">
        <w:rPr>
          <w:rFonts w:cstheme="minorHAnsi"/>
          <w:szCs w:val="24"/>
        </w:rPr>
        <w:t>áhal</w:t>
      </w:r>
      <w:r w:rsidR="00392075" w:rsidRPr="007376DB">
        <w:rPr>
          <w:rFonts w:cstheme="minorHAnsi"/>
          <w:szCs w:val="24"/>
        </w:rPr>
        <w:t xml:space="preserve"> </w:t>
      </w:r>
      <w:r w:rsidR="000A1116" w:rsidRPr="007376DB">
        <w:rPr>
          <w:rFonts w:cstheme="minorHAnsi"/>
          <w:szCs w:val="24"/>
        </w:rPr>
        <w:t xml:space="preserve">odškodnění navíc i </w:t>
      </w:r>
      <w:r w:rsidR="00392075" w:rsidRPr="007376DB">
        <w:rPr>
          <w:rFonts w:cstheme="minorHAnsi"/>
          <w:szCs w:val="24"/>
        </w:rPr>
        <w:t>na základě § 2958 NOZ</w:t>
      </w:r>
      <w:r w:rsidRPr="007376DB">
        <w:rPr>
          <w:rFonts w:cstheme="minorHAnsi"/>
          <w:szCs w:val="24"/>
        </w:rPr>
        <w:t>.</w:t>
      </w:r>
      <w:r w:rsidR="00132762" w:rsidRPr="007376DB">
        <w:rPr>
          <w:rStyle w:val="Znakapoznpodarou"/>
          <w:rFonts w:cstheme="minorHAnsi"/>
          <w:szCs w:val="24"/>
        </w:rPr>
        <w:footnoteReference w:id="53"/>
      </w:r>
      <w:r w:rsidR="00392075" w:rsidRPr="007376DB">
        <w:rPr>
          <w:rFonts w:cstheme="minorHAnsi"/>
          <w:szCs w:val="24"/>
        </w:rPr>
        <w:t xml:space="preserve"> Tady dle mého názoru cesta nevede, protože </w:t>
      </w:r>
      <w:r w:rsidR="000A1116" w:rsidRPr="007376DB">
        <w:rPr>
          <w:rFonts w:cstheme="minorHAnsi"/>
          <w:szCs w:val="24"/>
        </w:rPr>
        <w:t>bychom narazili</w:t>
      </w:r>
      <w:r w:rsidR="00392075" w:rsidRPr="007376DB">
        <w:rPr>
          <w:rFonts w:cstheme="minorHAnsi"/>
          <w:szCs w:val="24"/>
        </w:rPr>
        <w:t xml:space="preserve"> na procesní překážku </w:t>
      </w:r>
      <w:r w:rsidR="00392075" w:rsidRPr="007376DB">
        <w:rPr>
          <w:rFonts w:cstheme="minorHAnsi"/>
          <w:i/>
          <w:szCs w:val="24"/>
        </w:rPr>
        <w:t>ne bis in idem</w:t>
      </w:r>
      <w:r w:rsidR="00392075" w:rsidRPr="007376DB">
        <w:rPr>
          <w:rFonts w:cstheme="minorHAnsi"/>
          <w:szCs w:val="24"/>
        </w:rPr>
        <w:t xml:space="preserve"> podobně</w:t>
      </w:r>
      <w:r w:rsidR="00D50DC5" w:rsidRPr="007376DB">
        <w:rPr>
          <w:rFonts w:cstheme="minorHAnsi"/>
          <w:szCs w:val="24"/>
        </w:rPr>
        <w:t>,</w:t>
      </w:r>
      <w:r w:rsidR="00392075" w:rsidRPr="007376DB">
        <w:rPr>
          <w:rFonts w:cstheme="minorHAnsi"/>
          <w:szCs w:val="24"/>
        </w:rPr>
        <w:t xml:space="preserve"> jako tomu bylo v souvislosti s</w:t>
      </w:r>
      <w:r w:rsidR="00210E3F" w:rsidRPr="007376DB">
        <w:rPr>
          <w:rFonts w:cstheme="minorHAnsi"/>
          <w:szCs w:val="24"/>
        </w:rPr>
        <w:t>e vztahem</w:t>
      </w:r>
      <w:r w:rsidR="00392075" w:rsidRPr="007376DB">
        <w:rPr>
          <w:rFonts w:cstheme="minorHAnsi"/>
          <w:szCs w:val="24"/>
        </w:rPr>
        <w:t xml:space="preserve"> § </w:t>
      </w:r>
      <w:r w:rsidR="000A1116" w:rsidRPr="007376DB">
        <w:rPr>
          <w:rFonts w:cstheme="minorHAnsi"/>
          <w:szCs w:val="24"/>
        </w:rPr>
        <w:t>13</w:t>
      </w:r>
      <w:r w:rsidR="00725199" w:rsidRPr="007376DB">
        <w:rPr>
          <w:rFonts w:cstheme="minorHAnsi"/>
          <w:szCs w:val="24"/>
        </w:rPr>
        <w:t xml:space="preserve"> OZ</w:t>
      </w:r>
      <w:r w:rsidR="000A1116" w:rsidRPr="007376DB">
        <w:rPr>
          <w:rFonts w:cstheme="minorHAnsi"/>
          <w:szCs w:val="24"/>
        </w:rPr>
        <w:t xml:space="preserve"> a § 444</w:t>
      </w:r>
      <w:r w:rsidR="00725199" w:rsidRPr="007376DB">
        <w:rPr>
          <w:rFonts w:cstheme="minorHAnsi"/>
          <w:szCs w:val="24"/>
        </w:rPr>
        <w:t xml:space="preserve"> OZ, kdy nakonec soudy dovodily, že tento postup není </w:t>
      </w:r>
      <w:r w:rsidR="00725199" w:rsidRPr="007376DB">
        <w:rPr>
          <w:rFonts w:cstheme="minorHAnsi"/>
          <w:szCs w:val="24"/>
        </w:rPr>
        <w:lastRenderedPageBreak/>
        <w:t>možný.</w:t>
      </w:r>
      <w:r w:rsidR="00210E3F" w:rsidRPr="007376DB">
        <w:rPr>
          <w:rStyle w:val="Znakapoznpodarou"/>
          <w:rFonts w:cstheme="minorHAnsi"/>
          <w:szCs w:val="24"/>
        </w:rPr>
        <w:footnoteReference w:id="54"/>
      </w:r>
      <w:r w:rsidR="00725199" w:rsidRPr="007376DB">
        <w:rPr>
          <w:rFonts w:cstheme="minorHAnsi"/>
          <w:szCs w:val="24"/>
        </w:rPr>
        <w:t xml:space="preserve"> </w:t>
      </w:r>
      <w:r w:rsidRPr="007376DB">
        <w:rPr>
          <w:rFonts w:cstheme="minorHAnsi"/>
          <w:szCs w:val="24"/>
        </w:rPr>
        <w:t>Další související problém je,</w:t>
      </w:r>
      <w:r w:rsidR="00725199" w:rsidRPr="007376DB">
        <w:rPr>
          <w:rFonts w:cstheme="minorHAnsi"/>
          <w:szCs w:val="24"/>
        </w:rPr>
        <w:t xml:space="preserve"> že by si zaměstnavatelé museli dojednávat soukromá připojištění </w:t>
      </w:r>
      <w:r w:rsidR="000A1116" w:rsidRPr="007376DB">
        <w:rPr>
          <w:rFonts w:cstheme="minorHAnsi"/>
          <w:szCs w:val="24"/>
        </w:rPr>
        <w:t xml:space="preserve">speciálně </w:t>
      </w:r>
      <w:r w:rsidR="00725199" w:rsidRPr="007376DB">
        <w:rPr>
          <w:rFonts w:cstheme="minorHAnsi"/>
          <w:szCs w:val="24"/>
        </w:rPr>
        <w:t xml:space="preserve">pro tento případ. </w:t>
      </w:r>
    </w:p>
    <w:p w:rsidR="007D6DBD" w:rsidRPr="007376DB" w:rsidRDefault="00615CC4" w:rsidP="00F30AEC">
      <w:pPr>
        <w:rPr>
          <w:rFonts w:cstheme="minorHAnsi"/>
          <w:szCs w:val="24"/>
        </w:rPr>
      </w:pPr>
      <w:r w:rsidRPr="007376DB">
        <w:rPr>
          <w:rFonts w:cstheme="minorHAnsi"/>
          <w:szCs w:val="24"/>
        </w:rPr>
        <w:t xml:space="preserve">Myslím, že než překomplikované výklady by bylo vůbec nejlepší nové nařízení zrušit, aby se i pracovní úrazy řídily beztabulkovým systémem dle NOZ </w:t>
      </w:r>
      <w:r w:rsidR="00983A8E" w:rsidRPr="007376DB">
        <w:rPr>
          <w:rFonts w:cstheme="minorHAnsi"/>
          <w:szCs w:val="24"/>
        </w:rPr>
        <w:t>s podpůrnou</w:t>
      </w:r>
      <w:r w:rsidRPr="007376DB">
        <w:rPr>
          <w:rFonts w:cstheme="minorHAnsi"/>
          <w:szCs w:val="24"/>
        </w:rPr>
        <w:t xml:space="preserve"> aplikací Metodiky. </w:t>
      </w:r>
    </w:p>
    <w:p w:rsidR="007D6DBD" w:rsidRPr="007376DB" w:rsidRDefault="007D6DBD">
      <w:pPr>
        <w:spacing w:line="276" w:lineRule="auto"/>
        <w:ind w:firstLine="0"/>
        <w:contextualSpacing w:val="0"/>
        <w:jc w:val="left"/>
        <w:rPr>
          <w:rFonts w:cstheme="minorHAnsi"/>
          <w:szCs w:val="24"/>
        </w:rPr>
      </w:pPr>
      <w:r w:rsidRPr="007376DB">
        <w:rPr>
          <w:rFonts w:cstheme="minorHAnsi"/>
          <w:szCs w:val="24"/>
        </w:rPr>
        <w:br w:type="page"/>
      </w:r>
    </w:p>
    <w:p w:rsidR="00C12A22" w:rsidRPr="007376DB" w:rsidRDefault="00C12A22" w:rsidP="007376DB">
      <w:pPr>
        <w:pStyle w:val="Nadpis1"/>
        <w:numPr>
          <w:ilvl w:val="0"/>
          <w:numId w:val="24"/>
        </w:numPr>
      </w:pPr>
      <w:bookmarkStart w:id="9" w:name="_Toc446276259"/>
      <w:r w:rsidRPr="007376DB">
        <w:lastRenderedPageBreak/>
        <w:t xml:space="preserve">Odškodnění </w:t>
      </w:r>
      <w:r w:rsidR="00BC0E84" w:rsidRPr="007376DB">
        <w:t>nemajetkové újmy při újmě na zdraví</w:t>
      </w:r>
      <w:r w:rsidRPr="007376DB">
        <w:t xml:space="preserve"> v Rakousku</w:t>
      </w:r>
      <w:bookmarkEnd w:id="9"/>
    </w:p>
    <w:p w:rsidR="00C12A22" w:rsidRPr="007376DB" w:rsidRDefault="00C12A22" w:rsidP="00C12A22">
      <w:pPr>
        <w:rPr>
          <w:rFonts w:cstheme="minorHAnsi"/>
          <w:szCs w:val="24"/>
        </w:rPr>
      </w:pPr>
      <w:r w:rsidRPr="007376DB">
        <w:rPr>
          <w:rFonts w:cstheme="minorHAnsi"/>
          <w:szCs w:val="24"/>
        </w:rPr>
        <w:t>Komparaci s rakouskou právní úpravou jsem si vybrala z důvodu, že tvůrci NOZ inspiraci rakouským ABGB sami v důvodové zprávě deklarují a vzhledem ke společné historii našich států.</w:t>
      </w:r>
      <w:r w:rsidRPr="007376DB">
        <w:rPr>
          <w:rStyle w:val="Znakapoznpodarou"/>
          <w:rFonts w:cstheme="minorHAnsi"/>
          <w:szCs w:val="24"/>
        </w:rPr>
        <w:footnoteReference w:id="55"/>
      </w:r>
      <w:r w:rsidRPr="007376DB">
        <w:rPr>
          <w:rFonts w:cstheme="minorHAnsi"/>
          <w:szCs w:val="24"/>
        </w:rPr>
        <w:t xml:space="preserve"> Bolestnému v Rakousku se bude věnovat tato kapitola, aby byly popsány základy právní úpravy. Dále budou jednotlivá kritéria vzniklá v judikatuře rozebrána v podkapitolách zabývajících se do detailu jednotlivými hledisky, ke kterým je </w:t>
      </w:r>
      <w:r w:rsidR="00A96EED" w:rsidRPr="007376DB">
        <w:rPr>
          <w:rFonts w:cstheme="minorHAnsi"/>
          <w:szCs w:val="24"/>
        </w:rPr>
        <w:t>vhodné</w:t>
      </w:r>
      <w:r w:rsidRPr="007376DB">
        <w:rPr>
          <w:rFonts w:cstheme="minorHAnsi"/>
          <w:szCs w:val="24"/>
        </w:rPr>
        <w:t xml:space="preserve"> v případě stanovení výše bolestného přihlížet nebo nepřihlížet.</w:t>
      </w:r>
    </w:p>
    <w:p w:rsidR="00C12A22" w:rsidRPr="007376DB" w:rsidRDefault="00C12A22" w:rsidP="00C12A22">
      <w:pPr>
        <w:rPr>
          <w:rFonts w:cstheme="minorHAnsi"/>
          <w:szCs w:val="24"/>
          <w:highlight w:val="yellow"/>
        </w:rPr>
      </w:pPr>
      <w:r w:rsidRPr="007376DB">
        <w:rPr>
          <w:rFonts w:cstheme="minorHAnsi"/>
          <w:szCs w:val="24"/>
        </w:rPr>
        <w:t>Oproti NOZ je v rakouském AGBG podána v § 1293 zákonná definice škody. Škodou se dle ABGB rozumí každá újma, která byla jinému způsobena na jmění, na právech, nebo na osobě. Od této odlišujeme ušlý zisk, který bychom mohli očekávat při obyčejném běhu věcí. Z definice vidíme, že rakouský zákonodárce pod pojem škoda zahrnuje jak majetkovou škodu (</w:t>
      </w:r>
      <w:r w:rsidRPr="007376DB">
        <w:rPr>
          <w:rFonts w:cstheme="minorHAnsi"/>
          <w:i/>
          <w:szCs w:val="24"/>
        </w:rPr>
        <w:t>„Vermögensschaden“</w:t>
      </w:r>
      <w:r w:rsidRPr="007376DB">
        <w:rPr>
          <w:rFonts w:cstheme="minorHAnsi"/>
          <w:szCs w:val="24"/>
        </w:rPr>
        <w:t>), tak i nemajetkovou újmu (</w:t>
      </w:r>
      <w:r w:rsidRPr="007376DB">
        <w:rPr>
          <w:rFonts w:cstheme="minorHAnsi"/>
          <w:i/>
          <w:szCs w:val="24"/>
        </w:rPr>
        <w:t>„ideelle Schaden“</w:t>
      </w:r>
      <w:r w:rsidRPr="007376DB">
        <w:rPr>
          <w:rFonts w:cstheme="minorHAnsi"/>
          <w:szCs w:val="24"/>
        </w:rPr>
        <w:t xml:space="preserve">), jak těmto pojmům rozumíme dle českého práva. </w:t>
      </w:r>
    </w:p>
    <w:p w:rsidR="00C12A22" w:rsidRPr="007376DB" w:rsidRDefault="00C12A22" w:rsidP="00C12A22">
      <w:pPr>
        <w:rPr>
          <w:rFonts w:cstheme="minorHAnsi"/>
          <w:szCs w:val="24"/>
        </w:rPr>
      </w:pPr>
      <w:r w:rsidRPr="007376DB">
        <w:rPr>
          <w:rFonts w:cstheme="minorHAnsi"/>
          <w:szCs w:val="24"/>
        </w:rPr>
        <w:t xml:space="preserve"> Problematické je, že ABGB neobsahuje ustanovení obdobné § 2894 NOZ, které by nám říkalo, v jakých případech se obecně nemajetková újma hradí. V této části nejsou právní teorie a judikatura jednotné. Většinový názor je, že nemajetková újma se hradí, pouze pokud to zákon výslovně stanoví (např. náhrada nemajetkové újmy na zdraví dle § 1325 ABGB). Výjimku z tohoto obecného pravidla tvoří podle judikatury případy, kdy je újma způsobena hrubým zaviněním („</w:t>
      </w:r>
      <w:r w:rsidR="00A72F1C" w:rsidRPr="007376DB">
        <w:rPr>
          <w:rFonts w:cstheme="minorHAnsi"/>
          <w:i/>
          <w:szCs w:val="24"/>
        </w:rPr>
        <w:t>Grobes</w:t>
      </w:r>
      <w:r w:rsidRPr="007376DB">
        <w:rPr>
          <w:rFonts w:cstheme="minorHAnsi"/>
          <w:i/>
          <w:szCs w:val="24"/>
        </w:rPr>
        <w:t xml:space="preserve"> Verschulden</w:t>
      </w:r>
      <w:r w:rsidRPr="007376DB">
        <w:rPr>
          <w:rFonts w:cstheme="minorHAnsi"/>
          <w:szCs w:val="24"/>
        </w:rPr>
        <w:t>“) a v některých závažných případech se odškodňují duševní útrapy blízkých příbuzných při usmrcení, nebo závažném poškození zdraví („</w:t>
      </w:r>
      <w:r w:rsidRPr="007376DB">
        <w:rPr>
          <w:rFonts w:cstheme="minorHAnsi"/>
          <w:i/>
          <w:szCs w:val="24"/>
        </w:rPr>
        <w:t>Trauerschmerzen“).</w:t>
      </w:r>
      <w:r w:rsidRPr="007376DB">
        <w:rPr>
          <w:rStyle w:val="Znakapoznpodarou"/>
          <w:rFonts w:cstheme="minorHAnsi"/>
          <w:szCs w:val="24"/>
        </w:rPr>
        <w:footnoteReference w:id="56"/>
      </w:r>
    </w:p>
    <w:p w:rsidR="00C12A22" w:rsidRPr="007376DB" w:rsidRDefault="00C12A22" w:rsidP="00C12A22">
      <w:pPr>
        <w:rPr>
          <w:rFonts w:cstheme="minorHAnsi"/>
          <w:szCs w:val="24"/>
        </w:rPr>
      </w:pPr>
      <w:r w:rsidRPr="007376DB">
        <w:rPr>
          <w:rFonts w:cstheme="minorHAnsi"/>
          <w:szCs w:val="24"/>
        </w:rPr>
        <w:t>Tento přístup vychází z výkladového stanoviska OGH,</w:t>
      </w:r>
      <w:r w:rsidRPr="007376DB">
        <w:rPr>
          <w:rStyle w:val="Znakapoznpodarou"/>
          <w:rFonts w:cstheme="minorHAnsi"/>
          <w:szCs w:val="24"/>
        </w:rPr>
        <w:footnoteReference w:id="57"/>
      </w:r>
      <w:r w:rsidRPr="007376DB">
        <w:rPr>
          <w:rFonts w:cstheme="minorHAnsi"/>
          <w:szCs w:val="24"/>
        </w:rPr>
        <w:t xml:space="preserve"> podle kterého by se nemajetková újma měla kompenzovat jen v zákonem stanovených případech. Ernst Karner se domnívá, že tento přístup se rozchází s jazykovým zněním zákona, a že pro tento výklad není normativní základ. Podle něj je přístup rakouského soudu ovlivněn přijetím § 253 německého BGB, které materii upravuje obdobně jako ve stanovisko soudu.</w:t>
      </w:r>
      <w:r w:rsidRPr="007376DB">
        <w:rPr>
          <w:rStyle w:val="Znakapoznpodarou"/>
          <w:rFonts w:cstheme="minorHAnsi"/>
          <w:szCs w:val="24"/>
        </w:rPr>
        <w:footnoteReference w:id="58"/>
      </w:r>
      <w:r w:rsidRPr="007376DB">
        <w:rPr>
          <w:rFonts w:cstheme="minorHAnsi"/>
          <w:szCs w:val="24"/>
        </w:rPr>
        <w:t xml:space="preserve"> Jasno v situaci by měla udělat novela ABGB, podle které by se nemajetková újma měla hradit vždy.</w:t>
      </w:r>
      <w:r w:rsidRPr="007376DB">
        <w:rPr>
          <w:rStyle w:val="Znakapoznpodarou"/>
          <w:rFonts w:cstheme="minorHAnsi"/>
          <w:szCs w:val="24"/>
        </w:rPr>
        <w:footnoteReference w:id="59"/>
      </w:r>
    </w:p>
    <w:p w:rsidR="00C12A22" w:rsidRPr="007376DB" w:rsidRDefault="00C12A22" w:rsidP="00C12A22">
      <w:pPr>
        <w:rPr>
          <w:rFonts w:cstheme="minorHAnsi"/>
          <w:szCs w:val="24"/>
        </w:rPr>
      </w:pPr>
      <w:r w:rsidRPr="007376DB">
        <w:rPr>
          <w:rFonts w:cstheme="minorHAnsi"/>
          <w:szCs w:val="24"/>
        </w:rPr>
        <w:t>Ustanovení § 1325 ABGB reguluje samotnou náhradu při újmě na zdraví. Poškozenému náleží bolestné („</w:t>
      </w:r>
      <w:r w:rsidRPr="007376DB">
        <w:rPr>
          <w:rFonts w:cstheme="minorHAnsi"/>
          <w:i/>
          <w:szCs w:val="24"/>
        </w:rPr>
        <w:t xml:space="preserve">Schmerzengeld“), </w:t>
      </w:r>
      <w:r w:rsidRPr="007376DB">
        <w:rPr>
          <w:rFonts w:cstheme="minorHAnsi"/>
          <w:szCs w:val="24"/>
        </w:rPr>
        <w:t xml:space="preserve">které </w:t>
      </w:r>
      <w:r w:rsidR="00A72F1C" w:rsidRPr="007376DB">
        <w:rPr>
          <w:rFonts w:cstheme="minorHAnsi"/>
          <w:szCs w:val="24"/>
        </w:rPr>
        <w:t>v rozporu s </w:t>
      </w:r>
      <w:r w:rsidRPr="007376DB">
        <w:rPr>
          <w:rFonts w:cstheme="minorHAnsi"/>
          <w:szCs w:val="24"/>
        </w:rPr>
        <w:t>doslovn</w:t>
      </w:r>
      <w:r w:rsidR="00A72F1C" w:rsidRPr="007376DB">
        <w:rPr>
          <w:rFonts w:cstheme="minorHAnsi"/>
          <w:szCs w:val="24"/>
        </w:rPr>
        <w:t>ým překladem</w:t>
      </w:r>
      <w:r w:rsidRPr="007376DB">
        <w:rPr>
          <w:rFonts w:cstheme="minorHAnsi"/>
          <w:szCs w:val="24"/>
        </w:rPr>
        <w:t xml:space="preserve"> podle judikatury </w:t>
      </w:r>
      <w:r w:rsidRPr="007376DB">
        <w:rPr>
          <w:rFonts w:cstheme="minorHAnsi"/>
          <w:szCs w:val="24"/>
        </w:rPr>
        <w:lastRenderedPageBreak/>
        <w:t>zahrnuje zároveň i ztížení společenského uplatnění,</w:t>
      </w:r>
      <w:r w:rsidRPr="007376DB">
        <w:rPr>
          <w:rStyle w:val="Znakapoznpodarou"/>
          <w:rFonts w:cstheme="minorHAnsi"/>
          <w:szCs w:val="24"/>
        </w:rPr>
        <w:footnoteReference w:id="60"/>
      </w:r>
      <w:r w:rsidR="00A96EED" w:rsidRPr="007376DB">
        <w:rPr>
          <w:rFonts w:cstheme="minorHAnsi"/>
          <w:szCs w:val="24"/>
        </w:rPr>
        <w:t xml:space="preserve"> </w:t>
      </w:r>
      <w:r w:rsidRPr="007376DB">
        <w:rPr>
          <w:rFonts w:cstheme="minorHAnsi"/>
          <w:szCs w:val="24"/>
        </w:rPr>
        <w:t>ztrátu požitku ze života a všechna znevýhodnění plynoucí z poškození zdraví.</w:t>
      </w:r>
      <w:r w:rsidRPr="007376DB">
        <w:rPr>
          <w:rStyle w:val="Znakapoznpodarou"/>
          <w:rFonts w:cstheme="minorHAnsi"/>
          <w:szCs w:val="24"/>
        </w:rPr>
        <w:footnoteReference w:id="61"/>
      </w:r>
    </w:p>
    <w:p w:rsidR="00C12A22" w:rsidRPr="007376DB" w:rsidRDefault="00C12A22" w:rsidP="00C12A22">
      <w:pPr>
        <w:rPr>
          <w:rFonts w:cstheme="minorHAnsi"/>
          <w:szCs w:val="24"/>
        </w:rPr>
      </w:pPr>
      <w:r w:rsidRPr="007376DB">
        <w:rPr>
          <w:rFonts w:cstheme="minorHAnsi"/>
          <w:szCs w:val="24"/>
        </w:rPr>
        <w:t>Oproti NOZ je v tomto ustanovení zároveň stanovena i náhrada majetkové újmy, která s poškozením zdraví souvisí. Konkrétně náklady na léčbu, na zvýšené potřeby poškozeného, náklady na jeho péči, ušlý zisk a výdělek ucházející do budoucna. Nicméně tyto nároky jsou na bolestném nezávislé, takže pokud jeden nárok není přiznán, nebrání to přiznání druhého.</w:t>
      </w:r>
      <w:r w:rsidRPr="007376DB">
        <w:rPr>
          <w:rStyle w:val="Znakapoznpodarou"/>
          <w:rFonts w:cstheme="minorHAnsi"/>
          <w:szCs w:val="24"/>
        </w:rPr>
        <w:footnoteReference w:id="62"/>
      </w:r>
      <w:r w:rsidRPr="007376DB">
        <w:rPr>
          <w:rFonts w:cstheme="minorHAnsi"/>
          <w:szCs w:val="24"/>
        </w:rPr>
        <w:t xml:space="preserve"> Nárok na bolestné vzniká, ať už došlo k porušení zákona nebo smlouvy a co se týče zavinění, postačí nedbalost nevědomá.</w:t>
      </w:r>
      <w:r w:rsidRPr="007376DB">
        <w:rPr>
          <w:rStyle w:val="Znakapoznpodarou"/>
          <w:rFonts w:cstheme="minorHAnsi"/>
          <w:szCs w:val="24"/>
        </w:rPr>
        <w:footnoteReference w:id="63"/>
      </w:r>
      <w:r w:rsidRPr="007376DB">
        <w:rPr>
          <w:rFonts w:cstheme="minorHAnsi"/>
          <w:szCs w:val="24"/>
        </w:rPr>
        <w:t xml:space="preserve"> Zdraví je hodnota, která požívá nejvyšší ochrany, proto ustanovení chrání integritu člověka komplexně: jak před fyzickou újmou, tak újmou psychickou, protože obojí se považuje za poškození lidského těla.</w:t>
      </w:r>
      <w:r w:rsidRPr="007376DB">
        <w:rPr>
          <w:rStyle w:val="Znakapoznpodarou"/>
          <w:rFonts w:cstheme="minorHAnsi"/>
          <w:szCs w:val="24"/>
        </w:rPr>
        <w:footnoteReference w:id="64"/>
      </w:r>
      <w:r w:rsidRPr="007376DB">
        <w:rPr>
          <w:rFonts w:cstheme="minorHAnsi"/>
          <w:szCs w:val="24"/>
        </w:rPr>
        <w:t xml:space="preserve"> U nás by tato psychická újma pravděpodobně spadala pod další nemajetkové újmy a jiné duševní útrapy. </w:t>
      </w:r>
    </w:p>
    <w:p w:rsidR="00C12A22" w:rsidRPr="007376DB" w:rsidRDefault="00C12A22" w:rsidP="00C12A22">
      <w:pPr>
        <w:rPr>
          <w:rFonts w:cstheme="minorHAnsi"/>
          <w:szCs w:val="24"/>
        </w:rPr>
      </w:pPr>
      <w:r w:rsidRPr="007376DB">
        <w:rPr>
          <w:rFonts w:cstheme="minorHAnsi"/>
          <w:szCs w:val="24"/>
        </w:rPr>
        <w:t xml:space="preserve">Co se týče kritérií, ke kterým by se mělo přihlížet při stanovení výše bolestného, rakouský zákonodárce nepodává ani základní vodítka jako jsou v NOZ plné odčinění újmy a zásady slušnosti. Také není stanovena maximální výše zadostiučinění.  Vše zákonodárce ponechává na uvážení soudci. Výhodou právní úpravy Rakouska je, že tento systém bez závazných tabulek mají </w:t>
      </w:r>
      <w:r w:rsidR="00A96EED" w:rsidRPr="007376DB">
        <w:rPr>
          <w:rFonts w:cstheme="minorHAnsi"/>
          <w:szCs w:val="24"/>
        </w:rPr>
        <w:t xml:space="preserve">zavedený </w:t>
      </w:r>
      <w:r w:rsidRPr="007376DB">
        <w:rPr>
          <w:rFonts w:cstheme="minorHAnsi"/>
          <w:szCs w:val="24"/>
        </w:rPr>
        <w:t xml:space="preserve">už dlouhodobě a praxe si v důsledku toho již našla svá kritéria, ke kterým přihlíží. Bohužel </w:t>
      </w:r>
      <w:r w:rsidR="00A96EED" w:rsidRPr="007376DB">
        <w:rPr>
          <w:rFonts w:cstheme="minorHAnsi"/>
          <w:szCs w:val="24"/>
        </w:rPr>
        <w:t xml:space="preserve">však </w:t>
      </w:r>
      <w:r w:rsidRPr="007376DB">
        <w:rPr>
          <w:rFonts w:cstheme="minorHAnsi"/>
          <w:szCs w:val="24"/>
        </w:rPr>
        <w:t>v Rakousku neexistuje obdobná bezplatná databáze jako německé tabulky bolestného („</w:t>
      </w:r>
      <w:r w:rsidRPr="007376DB">
        <w:rPr>
          <w:rFonts w:cstheme="minorHAnsi"/>
          <w:i/>
          <w:szCs w:val="24"/>
        </w:rPr>
        <w:t>Schmerzensgeldtabelle</w:t>
      </w:r>
      <w:r w:rsidRPr="007376DB">
        <w:rPr>
          <w:rFonts w:cstheme="minorHAnsi"/>
          <w:szCs w:val="24"/>
        </w:rPr>
        <w:t>“), která obsahuje přes 2.200</w:t>
      </w:r>
      <w:r w:rsidR="00A72F1C" w:rsidRPr="007376DB">
        <w:rPr>
          <w:rFonts w:cstheme="minorHAnsi"/>
          <w:szCs w:val="24"/>
        </w:rPr>
        <w:t xml:space="preserve"> typů</w:t>
      </w:r>
      <w:r w:rsidRPr="007376DB">
        <w:rPr>
          <w:rFonts w:cstheme="minorHAnsi"/>
          <w:szCs w:val="24"/>
        </w:rPr>
        <w:t xml:space="preserve"> zranění a částku, která byla za ně přisouzena.</w:t>
      </w:r>
      <w:r w:rsidRPr="007376DB">
        <w:rPr>
          <w:rStyle w:val="Znakapoznpodarou"/>
          <w:rFonts w:cstheme="minorHAnsi"/>
          <w:szCs w:val="24"/>
        </w:rPr>
        <w:footnoteReference w:id="65"/>
      </w:r>
      <w:r w:rsidRPr="007376DB">
        <w:rPr>
          <w:rFonts w:cstheme="minorHAnsi"/>
          <w:szCs w:val="24"/>
        </w:rPr>
        <w:t xml:space="preserve"> </w:t>
      </w:r>
      <w:r w:rsidR="00A96EED" w:rsidRPr="007376DB">
        <w:rPr>
          <w:rFonts w:cstheme="minorHAnsi"/>
          <w:szCs w:val="24"/>
        </w:rPr>
        <w:t xml:space="preserve">Je však možné </w:t>
      </w:r>
      <w:r w:rsidRPr="007376DB">
        <w:rPr>
          <w:rFonts w:cstheme="minorHAnsi"/>
          <w:szCs w:val="24"/>
        </w:rPr>
        <w:t>najít si dle konkrétního soudu denní sazbu bolestného, kterou přiznává.</w:t>
      </w:r>
      <w:r w:rsidRPr="007376DB">
        <w:rPr>
          <w:rStyle w:val="Znakapoznpodarou"/>
          <w:rFonts w:cstheme="minorHAnsi"/>
          <w:szCs w:val="24"/>
        </w:rPr>
        <w:footnoteReference w:id="66"/>
      </w:r>
      <w:r w:rsidRPr="007376DB">
        <w:rPr>
          <w:rFonts w:cstheme="minorHAnsi"/>
          <w:szCs w:val="24"/>
        </w:rPr>
        <w:t xml:space="preserve"> </w:t>
      </w:r>
    </w:p>
    <w:p w:rsidR="00C12A22" w:rsidRPr="007376DB" w:rsidRDefault="00C12A22" w:rsidP="00C12A22">
      <w:pPr>
        <w:rPr>
          <w:rFonts w:cstheme="minorHAnsi"/>
          <w:szCs w:val="24"/>
        </w:rPr>
      </w:pPr>
      <w:r w:rsidRPr="007376DB">
        <w:rPr>
          <w:rFonts w:cstheme="minorHAnsi"/>
          <w:szCs w:val="24"/>
        </w:rPr>
        <w:t>Sazby bolestného („</w:t>
      </w:r>
      <w:r w:rsidRPr="007376DB">
        <w:rPr>
          <w:rFonts w:cstheme="minorHAnsi"/>
          <w:i/>
          <w:szCs w:val="24"/>
        </w:rPr>
        <w:t xml:space="preserve">Schmerzengeldsätze“) </w:t>
      </w:r>
      <w:r w:rsidRPr="007376DB">
        <w:rPr>
          <w:rFonts w:cstheme="minorHAnsi"/>
          <w:szCs w:val="24"/>
        </w:rPr>
        <w:t>jsou</w:t>
      </w:r>
      <w:r w:rsidRPr="007376DB">
        <w:rPr>
          <w:rFonts w:cstheme="minorHAnsi"/>
          <w:i/>
          <w:szCs w:val="24"/>
        </w:rPr>
        <w:t xml:space="preserve"> </w:t>
      </w:r>
      <w:r w:rsidRPr="007376DB">
        <w:rPr>
          <w:rFonts w:cstheme="minorHAnsi"/>
          <w:szCs w:val="24"/>
        </w:rPr>
        <w:t>pomůckou, kterou si soudy ulehčují výpočty bolestného</w:t>
      </w:r>
      <w:r w:rsidRPr="007376DB">
        <w:rPr>
          <w:rFonts w:cstheme="minorHAnsi"/>
          <w:i/>
          <w:szCs w:val="24"/>
        </w:rPr>
        <w:t>.</w:t>
      </w:r>
      <w:r w:rsidRPr="007376DB">
        <w:rPr>
          <w:rFonts w:cstheme="minorHAnsi"/>
          <w:szCs w:val="24"/>
        </w:rPr>
        <w:t xml:space="preserve"> Tuto metodu vymyslel v 70. letech 20. století vídeňský soudní lékař Wilhelm Holczabek. Metoda spočívá v klasifikaci bolesti na lehkou, střední, těžkou a nesnesitelnou bolest. Lehká bolest poškozeného rozptyluje, ale snižuje schopnost koncentrace, od střední bolesti se může poškozený odpoutat pouze částečně a není schopen některých činností, těžká bolest </w:t>
      </w:r>
      <w:r w:rsidR="00A96EED" w:rsidRPr="007376DB">
        <w:rPr>
          <w:rFonts w:cstheme="minorHAnsi"/>
          <w:szCs w:val="24"/>
        </w:rPr>
        <w:lastRenderedPageBreak/>
        <w:t xml:space="preserve">poškozeného zcela ovládá, </w:t>
      </w:r>
      <w:r w:rsidRPr="007376DB">
        <w:rPr>
          <w:rFonts w:cstheme="minorHAnsi"/>
          <w:szCs w:val="24"/>
        </w:rPr>
        <w:t>není se od ní schopen odpoutat a nakonec nesnesitelná bolest nastává v extrémních případech.</w:t>
      </w:r>
      <w:r w:rsidRPr="007376DB">
        <w:rPr>
          <w:rStyle w:val="Znakapoznpodarou"/>
          <w:rFonts w:cstheme="minorHAnsi"/>
          <w:szCs w:val="24"/>
        </w:rPr>
        <w:footnoteReference w:id="67"/>
      </w:r>
      <w:r w:rsidRPr="007376DB">
        <w:rPr>
          <w:rFonts w:cstheme="minorHAnsi"/>
          <w:szCs w:val="24"/>
        </w:rPr>
        <w:t xml:space="preserve"> Každý typ bolesti odpovídá určitému počtu euro za den:</w:t>
      </w:r>
    </w:p>
    <w:p w:rsidR="00C12A22" w:rsidRPr="007376DB" w:rsidRDefault="00C12A22" w:rsidP="00C12A22">
      <w:pPr>
        <w:rPr>
          <w:rFonts w:cstheme="minorHAnsi"/>
          <w:b/>
          <w:szCs w:val="24"/>
        </w:rPr>
      </w:pPr>
      <w:r w:rsidRPr="007376DB">
        <w:rPr>
          <w:rFonts w:cstheme="minorHAnsi"/>
          <w:b/>
          <w:szCs w:val="24"/>
        </w:rPr>
        <w:t>Tabulka č. 1</w:t>
      </w:r>
    </w:p>
    <w:tbl>
      <w:tblPr>
        <w:tblStyle w:val="Mkatabulky"/>
        <w:tblW w:w="0" w:type="auto"/>
        <w:tblLook w:val="04A0"/>
      </w:tblPr>
      <w:tblGrid>
        <w:gridCol w:w="2518"/>
        <w:gridCol w:w="2977"/>
      </w:tblGrid>
      <w:tr w:rsidR="00C12A22" w:rsidRPr="007376DB" w:rsidTr="005A683B">
        <w:tc>
          <w:tcPr>
            <w:tcW w:w="2518" w:type="dxa"/>
          </w:tcPr>
          <w:p w:rsidR="00C12A22" w:rsidRPr="007376DB" w:rsidRDefault="00C12A22" w:rsidP="005A683B">
            <w:pPr>
              <w:ind w:firstLine="0"/>
              <w:rPr>
                <w:rFonts w:cstheme="minorHAnsi"/>
                <w:sz w:val="24"/>
                <w:szCs w:val="24"/>
              </w:rPr>
            </w:pPr>
            <w:r w:rsidRPr="007376DB">
              <w:rPr>
                <w:rFonts w:cstheme="minorHAnsi"/>
                <w:sz w:val="24"/>
                <w:szCs w:val="24"/>
              </w:rPr>
              <w:t>Lehká bolest</w:t>
            </w:r>
          </w:p>
        </w:tc>
        <w:tc>
          <w:tcPr>
            <w:tcW w:w="2977" w:type="dxa"/>
          </w:tcPr>
          <w:p w:rsidR="00C12A22" w:rsidRPr="007376DB" w:rsidRDefault="00C12A22" w:rsidP="005A683B">
            <w:pPr>
              <w:ind w:firstLine="0"/>
              <w:rPr>
                <w:rFonts w:cstheme="minorHAnsi"/>
                <w:sz w:val="24"/>
                <w:szCs w:val="24"/>
              </w:rPr>
            </w:pPr>
            <w:r w:rsidRPr="007376DB">
              <w:rPr>
                <w:rFonts w:cstheme="minorHAnsi"/>
                <w:sz w:val="24"/>
                <w:szCs w:val="24"/>
              </w:rPr>
              <w:t xml:space="preserve">100 až 120 eur </w:t>
            </w:r>
            <w:r w:rsidR="00A72F1C" w:rsidRPr="007376DB">
              <w:rPr>
                <w:rFonts w:cstheme="minorHAnsi"/>
                <w:sz w:val="24"/>
                <w:szCs w:val="24"/>
              </w:rPr>
              <w:t>za</w:t>
            </w:r>
            <w:r w:rsidRPr="007376DB">
              <w:rPr>
                <w:rFonts w:cstheme="minorHAnsi"/>
                <w:sz w:val="24"/>
                <w:szCs w:val="24"/>
              </w:rPr>
              <w:t xml:space="preserve"> den</w:t>
            </w:r>
          </w:p>
        </w:tc>
      </w:tr>
      <w:tr w:rsidR="00C12A22" w:rsidRPr="007376DB" w:rsidTr="005A683B">
        <w:tc>
          <w:tcPr>
            <w:tcW w:w="2518" w:type="dxa"/>
          </w:tcPr>
          <w:p w:rsidR="00C12A22" w:rsidRPr="007376DB" w:rsidRDefault="00C12A22" w:rsidP="005A683B">
            <w:pPr>
              <w:ind w:firstLine="0"/>
              <w:rPr>
                <w:rFonts w:cstheme="minorHAnsi"/>
                <w:sz w:val="24"/>
                <w:szCs w:val="24"/>
              </w:rPr>
            </w:pPr>
            <w:r w:rsidRPr="007376DB">
              <w:rPr>
                <w:rFonts w:cstheme="minorHAnsi"/>
                <w:sz w:val="24"/>
                <w:szCs w:val="24"/>
              </w:rPr>
              <w:t>Střední bolest</w:t>
            </w:r>
          </w:p>
        </w:tc>
        <w:tc>
          <w:tcPr>
            <w:tcW w:w="2977" w:type="dxa"/>
          </w:tcPr>
          <w:p w:rsidR="00C12A22" w:rsidRPr="007376DB" w:rsidRDefault="00C12A22" w:rsidP="005A683B">
            <w:pPr>
              <w:ind w:firstLine="0"/>
              <w:rPr>
                <w:rFonts w:cstheme="minorHAnsi"/>
                <w:sz w:val="24"/>
                <w:szCs w:val="24"/>
              </w:rPr>
            </w:pPr>
            <w:r w:rsidRPr="007376DB">
              <w:rPr>
                <w:rFonts w:cstheme="minorHAnsi"/>
                <w:sz w:val="24"/>
                <w:szCs w:val="24"/>
              </w:rPr>
              <w:t>150 až 220 eur</w:t>
            </w:r>
            <w:r w:rsidR="00A72F1C" w:rsidRPr="007376DB">
              <w:rPr>
                <w:rFonts w:cstheme="minorHAnsi"/>
                <w:sz w:val="24"/>
                <w:szCs w:val="24"/>
              </w:rPr>
              <w:t xml:space="preserve"> za den</w:t>
            </w:r>
          </w:p>
        </w:tc>
      </w:tr>
      <w:tr w:rsidR="00C12A22" w:rsidRPr="007376DB" w:rsidTr="005A683B">
        <w:tc>
          <w:tcPr>
            <w:tcW w:w="2518" w:type="dxa"/>
          </w:tcPr>
          <w:p w:rsidR="00C12A22" w:rsidRPr="007376DB" w:rsidRDefault="00C12A22" w:rsidP="005A683B">
            <w:pPr>
              <w:ind w:firstLine="0"/>
              <w:rPr>
                <w:rFonts w:cstheme="minorHAnsi"/>
                <w:sz w:val="24"/>
                <w:szCs w:val="24"/>
              </w:rPr>
            </w:pPr>
            <w:r w:rsidRPr="007376DB">
              <w:rPr>
                <w:rFonts w:cstheme="minorHAnsi"/>
                <w:sz w:val="24"/>
                <w:szCs w:val="24"/>
              </w:rPr>
              <w:t>Těžká bolest</w:t>
            </w:r>
          </w:p>
        </w:tc>
        <w:tc>
          <w:tcPr>
            <w:tcW w:w="2977" w:type="dxa"/>
          </w:tcPr>
          <w:p w:rsidR="00C12A22" w:rsidRPr="007376DB" w:rsidRDefault="00C12A22" w:rsidP="005A683B">
            <w:pPr>
              <w:ind w:firstLine="0"/>
              <w:rPr>
                <w:rFonts w:cstheme="minorHAnsi"/>
                <w:sz w:val="24"/>
                <w:szCs w:val="24"/>
              </w:rPr>
            </w:pPr>
            <w:r w:rsidRPr="007376DB">
              <w:rPr>
                <w:rFonts w:cstheme="minorHAnsi"/>
                <w:sz w:val="24"/>
                <w:szCs w:val="24"/>
              </w:rPr>
              <w:t xml:space="preserve">300 až 350 eur </w:t>
            </w:r>
            <w:r w:rsidR="00A72F1C" w:rsidRPr="007376DB">
              <w:rPr>
                <w:rFonts w:cstheme="minorHAnsi"/>
                <w:sz w:val="24"/>
                <w:szCs w:val="24"/>
              </w:rPr>
              <w:t>za</w:t>
            </w:r>
            <w:r w:rsidRPr="007376DB">
              <w:rPr>
                <w:rFonts w:cstheme="minorHAnsi"/>
                <w:sz w:val="24"/>
                <w:szCs w:val="24"/>
              </w:rPr>
              <w:t xml:space="preserve"> den</w:t>
            </w:r>
          </w:p>
        </w:tc>
      </w:tr>
      <w:tr w:rsidR="00C12A22" w:rsidRPr="007376DB" w:rsidTr="005A683B">
        <w:tc>
          <w:tcPr>
            <w:tcW w:w="2518" w:type="dxa"/>
          </w:tcPr>
          <w:p w:rsidR="00C12A22" w:rsidRPr="007376DB" w:rsidRDefault="00C12A22" w:rsidP="005A683B">
            <w:pPr>
              <w:ind w:firstLine="0"/>
              <w:rPr>
                <w:rFonts w:cstheme="minorHAnsi"/>
                <w:sz w:val="24"/>
                <w:szCs w:val="24"/>
              </w:rPr>
            </w:pPr>
            <w:r w:rsidRPr="007376DB">
              <w:rPr>
                <w:rFonts w:cstheme="minorHAnsi"/>
                <w:sz w:val="24"/>
                <w:szCs w:val="24"/>
              </w:rPr>
              <w:t>Nesnesitelná bolest</w:t>
            </w:r>
          </w:p>
        </w:tc>
        <w:tc>
          <w:tcPr>
            <w:tcW w:w="2977" w:type="dxa"/>
          </w:tcPr>
          <w:p w:rsidR="00C12A22" w:rsidRPr="007376DB" w:rsidRDefault="00C12A22" w:rsidP="005A683B">
            <w:pPr>
              <w:ind w:firstLine="0"/>
              <w:rPr>
                <w:rFonts w:cstheme="minorHAnsi"/>
                <w:sz w:val="24"/>
                <w:szCs w:val="24"/>
              </w:rPr>
            </w:pPr>
            <w:r w:rsidRPr="007376DB">
              <w:rPr>
                <w:rFonts w:cstheme="minorHAnsi"/>
                <w:sz w:val="24"/>
                <w:szCs w:val="24"/>
              </w:rPr>
              <w:t xml:space="preserve">350 až 400 eur </w:t>
            </w:r>
            <w:r w:rsidR="00A72F1C" w:rsidRPr="007376DB">
              <w:rPr>
                <w:rFonts w:cstheme="minorHAnsi"/>
                <w:sz w:val="24"/>
                <w:szCs w:val="24"/>
              </w:rPr>
              <w:t>za</w:t>
            </w:r>
            <w:r w:rsidRPr="007376DB">
              <w:rPr>
                <w:rFonts w:cstheme="minorHAnsi"/>
                <w:sz w:val="24"/>
                <w:szCs w:val="24"/>
              </w:rPr>
              <w:t xml:space="preserve"> den</w:t>
            </w:r>
          </w:p>
        </w:tc>
      </w:tr>
    </w:tbl>
    <w:p w:rsidR="00C12A22" w:rsidRPr="007376DB" w:rsidRDefault="00C12A22" w:rsidP="00C12A22">
      <w:pPr>
        <w:rPr>
          <w:rFonts w:cstheme="minorHAnsi"/>
          <w:szCs w:val="24"/>
        </w:rPr>
      </w:pPr>
    </w:p>
    <w:p w:rsidR="00C12A22" w:rsidRPr="007376DB" w:rsidRDefault="00C12A22" w:rsidP="00C12A22">
      <w:pPr>
        <w:rPr>
          <w:rFonts w:cstheme="minorHAnsi"/>
          <w:szCs w:val="24"/>
        </w:rPr>
      </w:pPr>
      <w:r w:rsidRPr="007376DB">
        <w:rPr>
          <w:rFonts w:cstheme="minorHAnsi"/>
          <w:szCs w:val="24"/>
        </w:rPr>
        <w:t xml:space="preserve">Tento systém umožňuje sestavit časový průběh bolesti, kdy znalec určí, kolik dní trpěl poškozený jakou bolestí. Nejedná se o přesnou metodu výpočtu, nýbrž o pomůcku ohodnocení. Záleží potom už na konkrétním soudu a okolnostech daného případu, jaké odškodnění poškozený dostane. Výhodou také je, že tato metoda se </w:t>
      </w:r>
      <w:r w:rsidR="00A72F1C" w:rsidRPr="007376DB">
        <w:rPr>
          <w:rFonts w:cstheme="minorHAnsi"/>
          <w:szCs w:val="24"/>
        </w:rPr>
        <w:t xml:space="preserve">oproti etiologickému přístupu </w:t>
      </w:r>
      <w:r w:rsidRPr="007376DB">
        <w:rPr>
          <w:rFonts w:cstheme="minorHAnsi"/>
          <w:szCs w:val="24"/>
        </w:rPr>
        <w:t xml:space="preserve">jeví jako </w:t>
      </w:r>
      <w:r w:rsidR="00A72F1C" w:rsidRPr="007376DB">
        <w:rPr>
          <w:rFonts w:cstheme="minorHAnsi"/>
          <w:szCs w:val="24"/>
        </w:rPr>
        <w:t>relativně srozumitelná i laikům</w:t>
      </w:r>
      <w:r w:rsidRPr="007376DB">
        <w:rPr>
          <w:rFonts w:cstheme="minorHAnsi"/>
          <w:szCs w:val="24"/>
        </w:rPr>
        <w:t>. Ač jde o velmi užitečný prostředek, je v literatuře a judikatuře opakovaně zdůrazňováno, že se nemůže jednot o jedinou metodu pro stanovení bolestného. Jedná se o první prostředek orientace při stanovení výše nároku. Nezohlednění okolností jednotlivého případu by bylo nepřípustné.</w:t>
      </w:r>
      <w:r w:rsidRPr="007376DB">
        <w:rPr>
          <w:rStyle w:val="Znakapoznpodarou"/>
          <w:rFonts w:cstheme="minorHAnsi"/>
          <w:szCs w:val="24"/>
        </w:rPr>
        <w:footnoteReference w:id="68"/>
      </w:r>
      <w:r w:rsidRPr="007376DB">
        <w:rPr>
          <w:rFonts w:cstheme="minorHAnsi"/>
          <w:szCs w:val="24"/>
        </w:rPr>
        <w:t xml:space="preserve"> </w:t>
      </w:r>
    </w:p>
    <w:p w:rsidR="00C12A22" w:rsidRPr="007376DB" w:rsidRDefault="00C12A22" w:rsidP="00C12A22">
      <w:pPr>
        <w:rPr>
          <w:rFonts w:cstheme="minorHAnsi"/>
          <w:szCs w:val="24"/>
        </w:rPr>
      </w:pPr>
      <w:r w:rsidRPr="007376DB">
        <w:rPr>
          <w:rFonts w:cstheme="minorHAnsi"/>
          <w:szCs w:val="24"/>
        </w:rPr>
        <w:t>Rakouská judikatura dle mého názoru více akcentuje satisfakční smysl bolestného, protože se obecně přiznávají nižší částky než v Čechách. Vzhledem k tomu, že újma na zdraví nahradit nelze, poskytuje se přiměřené zadostiučinění, za tím účelem, aby poškozený mohl překonat nepohodlí, na bolest zapomenout, zmírnit smutek způsobený poškozením zdraví a nalézt zpátky radost ze života, kterou díky bolestem ztratil. Kromě satisfakční funkce má bolestné ještě funkci prevenční a s určitými výhradami podle některých autorů funkci sankční.</w:t>
      </w:r>
      <w:r w:rsidRPr="007376DB">
        <w:rPr>
          <w:rStyle w:val="Znakapoznpodarou"/>
          <w:rFonts w:cstheme="minorHAnsi"/>
          <w:szCs w:val="24"/>
        </w:rPr>
        <w:footnoteReference w:id="69"/>
      </w:r>
      <w:r w:rsidRPr="007376DB">
        <w:rPr>
          <w:rFonts w:cstheme="minorHAnsi"/>
          <w:szCs w:val="24"/>
        </w:rPr>
        <w:t xml:space="preserve"> </w:t>
      </w:r>
    </w:p>
    <w:p w:rsidR="000468C5" w:rsidRPr="007376DB" w:rsidRDefault="00C12A22" w:rsidP="00C12A22">
      <w:pPr>
        <w:rPr>
          <w:rFonts w:cstheme="minorHAnsi"/>
          <w:szCs w:val="24"/>
        </w:rPr>
      </w:pPr>
      <w:r w:rsidRPr="007376DB">
        <w:rPr>
          <w:rFonts w:cstheme="minorHAnsi"/>
          <w:szCs w:val="24"/>
        </w:rPr>
        <w:t>Ondřej Pavelek ve své diplomové práci uvádí příklad, kde porovnává podobné zranění a přiznané odškodnění v Čechách dle odškodňovací vyhlášky z roku 2001, Rakousku a jaké zadostiučinění by u nás mohlo být teoreticky přiznáno dle Metodiky Nejvyššího soudu k náhradě nemajetkové újmy.</w:t>
      </w:r>
      <w:r w:rsidR="000468C5" w:rsidRPr="007376DB">
        <w:rPr>
          <w:rFonts w:cstheme="minorHAnsi"/>
          <w:szCs w:val="24"/>
        </w:rPr>
        <w:t xml:space="preserve"> Oba případy jsou obdobného charakteru, kdy se jedná o mladého poškozeného, který je díky úrazu absolutně vyřazen ze všech sfér života.</w:t>
      </w:r>
      <w:r w:rsidR="005F4790" w:rsidRPr="007376DB">
        <w:rPr>
          <w:rStyle w:val="Znakapoznpodarou"/>
          <w:rFonts w:cstheme="minorHAnsi"/>
          <w:szCs w:val="24"/>
        </w:rPr>
        <w:footnoteReference w:id="70"/>
      </w:r>
      <w:r w:rsidRPr="007376DB">
        <w:rPr>
          <w:rFonts w:cstheme="minorHAnsi"/>
          <w:szCs w:val="24"/>
        </w:rPr>
        <w:t xml:space="preserve"> </w:t>
      </w:r>
    </w:p>
    <w:p w:rsidR="000468C5" w:rsidRPr="007376DB" w:rsidRDefault="00C12A22" w:rsidP="000468C5">
      <w:pPr>
        <w:rPr>
          <w:rFonts w:cstheme="minorHAnsi"/>
          <w:szCs w:val="24"/>
        </w:rPr>
      </w:pPr>
      <w:r w:rsidRPr="007376DB">
        <w:rPr>
          <w:rFonts w:cstheme="minorHAnsi"/>
          <w:szCs w:val="24"/>
        </w:rPr>
        <w:t xml:space="preserve">Ze srovnání můžeme vyčíst, že v Čechách za obdobný příklad dostal poškozený skoro </w:t>
      </w:r>
      <w:r w:rsidR="00A72F1C" w:rsidRPr="007376DB">
        <w:rPr>
          <w:rFonts w:cstheme="minorHAnsi"/>
          <w:szCs w:val="24"/>
        </w:rPr>
        <w:t>dva</w:t>
      </w:r>
      <w:r w:rsidRPr="007376DB">
        <w:rPr>
          <w:rFonts w:cstheme="minorHAnsi"/>
          <w:szCs w:val="24"/>
        </w:rPr>
        <w:t>krát vyšší celkové zadostiučinění (bolestné a ztížení společenského uplatnění). Musíme zároveň vzít v úvahu, že při rakouských cenách si poškozený za tu samou částku koupí méně než u nás, takže toto zadostiučinění má teoreticky ještě nižší „hodnotu.“</w:t>
      </w:r>
      <w:r w:rsidR="000468C5" w:rsidRPr="007376DB">
        <w:rPr>
          <w:rFonts w:cstheme="minorHAnsi"/>
          <w:szCs w:val="24"/>
        </w:rPr>
        <w:t xml:space="preserve"> Dalším z argumentů, proč </w:t>
      </w:r>
      <w:r w:rsidR="000468C5" w:rsidRPr="007376DB">
        <w:rPr>
          <w:rFonts w:cstheme="minorHAnsi"/>
          <w:szCs w:val="24"/>
        </w:rPr>
        <w:lastRenderedPageBreak/>
        <w:t xml:space="preserve">byla přiznaná částka v Čechách vyšší, může být, že podle bodové vyhlášky jsou bolestné a ztížení společenského uplatnění dva různé nároky. Poslední příčinou by </w:t>
      </w:r>
      <w:r w:rsidR="005F4790" w:rsidRPr="007376DB">
        <w:rPr>
          <w:rFonts w:cstheme="minorHAnsi"/>
          <w:szCs w:val="24"/>
        </w:rPr>
        <w:t xml:space="preserve">dle mého názoru </w:t>
      </w:r>
      <w:r w:rsidR="000468C5" w:rsidRPr="007376DB">
        <w:rPr>
          <w:rFonts w:cstheme="minorHAnsi"/>
          <w:szCs w:val="24"/>
        </w:rPr>
        <w:t>mohlo být, že v Čechách je více akcentován i prevenční a sankční smysl bolestného.</w:t>
      </w:r>
    </w:p>
    <w:p w:rsidR="00C12A22" w:rsidRPr="007376DB" w:rsidRDefault="00C12A22" w:rsidP="00C12A22">
      <w:pPr>
        <w:rPr>
          <w:rFonts w:cstheme="minorHAnsi"/>
          <w:szCs w:val="24"/>
        </w:rPr>
      </w:pPr>
      <w:r w:rsidRPr="007376DB">
        <w:rPr>
          <w:rFonts w:cstheme="minorHAnsi"/>
          <w:b/>
          <w:szCs w:val="24"/>
        </w:rPr>
        <w:t>Tabulka č. 2</w:t>
      </w:r>
      <w:r w:rsidRPr="007376DB">
        <w:rPr>
          <w:rStyle w:val="Znakapoznpodarou"/>
          <w:rFonts w:cstheme="minorHAnsi"/>
          <w:szCs w:val="24"/>
        </w:rPr>
        <w:footnoteReference w:id="71"/>
      </w:r>
    </w:p>
    <w:tbl>
      <w:tblPr>
        <w:tblStyle w:val="Mkatabulky"/>
        <w:tblW w:w="0" w:type="auto"/>
        <w:jc w:val="center"/>
        <w:tblLook w:val="04A0"/>
      </w:tblPr>
      <w:tblGrid>
        <w:gridCol w:w="2215"/>
        <w:gridCol w:w="1570"/>
        <w:gridCol w:w="1984"/>
        <w:gridCol w:w="3500"/>
      </w:tblGrid>
      <w:tr w:rsidR="00C12A22" w:rsidRPr="007376DB" w:rsidTr="00210E3F">
        <w:trPr>
          <w:trHeight w:val="107"/>
          <w:jc w:val="center"/>
        </w:trPr>
        <w:tc>
          <w:tcPr>
            <w:tcW w:w="2215" w:type="dxa"/>
          </w:tcPr>
          <w:p w:rsidR="00C12A22" w:rsidRPr="007376DB" w:rsidRDefault="00C12A22" w:rsidP="00C56F05">
            <w:pPr>
              <w:rPr>
                <w:rFonts w:cstheme="minorHAnsi"/>
                <w:sz w:val="24"/>
                <w:szCs w:val="24"/>
              </w:rPr>
            </w:pPr>
          </w:p>
        </w:tc>
        <w:tc>
          <w:tcPr>
            <w:tcW w:w="3554" w:type="dxa"/>
            <w:gridSpan w:val="2"/>
          </w:tcPr>
          <w:p w:rsidR="00C12A22" w:rsidRPr="007376DB" w:rsidRDefault="00C12A22" w:rsidP="00C56F05">
            <w:pPr>
              <w:ind w:firstLine="0"/>
              <w:rPr>
                <w:rFonts w:cstheme="minorHAnsi"/>
                <w:sz w:val="24"/>
                <w:szCs w:val="24"/>
              </w:rPr>
            </w:pPr>
            <w:r w:rsidRPr="007376DB">
              <w:rPr>
                <w:rFonts w:cstheme="minorHAnsi"/>
                <w:sz w:val="24"/>
                <w:szCs w:val="24"/>
              </w:rPr>
              <w:t>Česká Republika</w:t>
            </w:r>
          </w:p>
        </w:tc>
        <w:tc>
          <w:tcPr>
            <w:tcW w:w="3500" w:type="dxa"/>
          </w:tcPr>
          <w:p w:rsidR="00C12A22" w:rsidRPr="007376DB" w:rsidRDefault="00C12A22" w:rsidP="00C56F05">
            <w:pPr>
              <w:ind w:firstLine="0"/>
              <w:rPr>
                <w:rFonts w:cstheme="minorHAnsi"/>
                <w:sz w:val="24"/>
                <w:szCs w:val="24"/>
              </w:rPr>
            </w:pPr>
            <w:r w:rsidRPr="007376DB">
              <w:rPr>
                <w:rFonts w:cstheme="minorHAnsi"/>
                <w:sz w:val="24"/>
                <w:szCs w:val="24"/>
              </w:rPr>
              <w:t>Rakousko</w:t>
            </w:r>
          </w:p>
        </w:tc>
      </w:tr>
      <w:tr w:rsidR="00C12A22" w:rsidRPr="007376DB" w:rsidTr="00210E3F">
        <w:trPr>
          <w:trHeight w:val="107"/>
          <w:jc w:val="center"/>
        </w:trPr>
        <w:tc>
          <w:tcPr>
            <w:tcW w:w="2215" w:type="dxa"/>
          </w:tcPr>
          <w:p w:rsidR="00C12A22" w:rsidRPr="007376DB" w:rsidRDefault="00C12A22" w:rsidP="00C56F05">
            <w:pPr>
              <w:ind w:firstLine="0"/>
              <w:rPr>
                <w:rFonts w:cstheme="minorHAnsi"/>
                <w:sz w:val="24"/>
                <w:szCs w:val="24"/>
              </w:rPr>
            </w:pPr>
            <w:r w:rsidRPr="007376DB">
              <w:rPr>
                <w:rFonts w:cstheme="minorHAnsi"/>
                <w:sz w:val="24"/>
                <w:szCs w:val="24"/>
              </w:rPr>
              <w:t>Spisová značka</w:t>
            </w:r>
          </w:p>
        </w:tc>
        <w:tc>
          <w:tcPr>
            <w:tcW w:w="3554" w:type="dxa"/>
            <w:gridSpan w:val="2"/>
          </w:tcPr>
          <w:p w:rsidR="00C12A22" w:rsidRPr="007376DB" w:rsidRDefault="00C12A22" w:rsidP="00C56F05">
            <w:pPr>
              <w:ind w:firstLine="0"/>
              <w:rPr>
                <w:rFonts w:cstheme="minorHAnsi"/>
                <w:sz w:val="24"/>
                <w:szCs w:val="24"/>
              </w:rPr>
            </w:pPr>
            <w:r w:rsidRPr="007376DB">
              <w:rPr>
                <w:rFonts w:cstheme="minorHAnsi"/>
                <w:sz w:val="24"/>
                <w:szCs w:val="24"/>
              </w:rPr>
              <w:t>rozhodnutí NS ze dne 20. prosince 2006, sp. zn. 25 Cdo 3147/2005</w:t>
            </w:r>
          </w:p>
        </w:tc>
        <w:tc>
          <w:tcPr>
            <w:tcW w:w="3500" w:type="dxa"/>
          </w:tcPr>
          <w:p w:rsidR="00C12A22" w:rsidRPr="007376DB" w:rsidRDefault="00C12A22" w:rsidP="00C56F05">
            <w:pPr>
              <w:ind w:firstLine="0"/>
              <w:rPr>
                <w:rFonts w:cstheme="minorHAnsi"/>
                <w:sz w:val="24"/>
                <w:szCs w:val="24"/>
              </w:rPr>
            </w:pPr>
            <w:r w:rsidRPr="007376DB">
              <w:rPr>
                <w:rFonts w:cstheme="minorHAnsi"/>
                <w:sz w:val="24"/>
                <w:szCs w:val="24"/>
              </w:rPr>
              <w:t>rozhodnutí OGH ze dne 18. dubna 2002, sp. zn. 2 Ob 237/01 v</w:t>
            </w:r>
          </w:p>
        </w:tc>
      </w:tr>
      <w:tr w:rsidR="00C12A22" w:rsidRPr="007376DB" w:rsidTr="00210E3F">
        <w:trPr>
          <w:trHeight w:val="107"/>
          <w:jc w:val="center"/>
        </w:trPr>
        <w:tc>
          <w:tcPr>
            <w:tcW w:w="2215" w:type="dxa"/>
          </w:tcPr>
          <w:p w:rsidR="00C12A22" w:rsidRPr="007376DB" w:rsidRDefault="00C12A22" w:rsidP="00C56F05">
            <w:pPr>
              <w:ind w:firstLine="0"/>
              <w:rPr>
                <w:rFonts w:cstheme="minorHAnsi"/>
                <w:sz w:val="24"/>
                <w:szCs w:val="24"/>
              </w:rPr>
            </w:pPr>
            <w:r w:rsidRPr="007376DB">
              <w:rPr>
                <w:rFonts w:cstheme="minorHAnsi"/>
                <w:sz w:val="24"/>
                <w:szCs w:val="24"/>
              </w:rPr>
              <w:t>Stručný skutkový stav</w:t>
            </w:r>
          </w:p>
        </w:tc>
        <w:tc>
          <w:tcPr>
            <w:tcW w:w="3554" w:type="dxa"/>
            <w:gridSpan w:val="2"/>
          </w:tcPr>
          <w:p w:rsidR="00C12A22" w:rsidRPr="007376DB" w:rsidRDefault="00C12A22" w:rsidP="00C56F05">
            <w:pPr>
              <w:ind w:firstLine="0"/>
              <w:rPr>
                <w:rFonts w:cstheme="minorHAnsi"/>
                <w:sz w:val="24"/>
                <w:szCs w:val="24"/>
              </w:rPr>
            </w:pPr>
            <w:r w:rsidRPr="007376DB">
              <w:rPr>
                <w:rFonts w:cstheme="minorHAnsi"/>
                <w:sz w:val="24"/>
                <w:szCs w:val="24"/>
              </w:rPr>
              <w:t>Muž, 23 let, úraz při autonehodě</w:t>
            </w:r>
          </w:p>
        </w:tc>
        <w:tc>
          <w:tcPr>
            <w:tcW w:w="3500" w:type="dxa"/>
          </w:tcPr>
          <w:p w:rsidR="00C12A22" w:rsidRPr="007376DB" w:rsidRDefault="00C12A22" w:rsidP="00C56F05">
            <w:pPr>
              <w:ind w:firstLine="0"/>
              <w:rPr>
                <w:rFonts w:cstheme="minorHAnsi"/>
                <w:sz w:val="24"/>
                <w:szCs w:val="24"/>
              </w:rPr>
            </w:pPr>
            <w:r w:rsidRPr="007376DB">
              <w:rPr>
                <w:rFonts w:cstheme="minorHAnsi"/>
                <w:sz w:val="24"/>
                <w:szCs w:val="24"/>
              </w:rPr>
              <w:t>Muž, 21 let, úraz na dálnici</w:t>
            </w:r>
          </w:p>
        </w:tc>
      </w:tr>
      <w:tr w:rsidR="00C12A22" w:rsidRPr="007376DB" w:rsidTr="00210E3F">
        <w:trPr>
          <w:trHeight w:val="107"/>
          <w:jc w:val="center"/>
        </w:trPr>
        <w:tc>
          <w:tcPr>
            <w:tcW w:w="2215" w:type="dxa"/>
          </w:tcPr>
          <w:p w:rsidR="00C12A22" w:rsidRPr="007376DB" w:rsidRDefault="00C12A22" w:rsidP="00C56F05">
            <w:pPr>
              <w:ind w:firstLine="0"/>
              <w:rPr>
                <w:rFonts w:cstheme="minorHAnsi"/>
                <w:sz w:val="24"/>
                <w:szCs w:val="24"/>
              </w:rPr>
            </w:pPr>
            <w:r w:rsidRPr="007376DB">
              <w:rPr>
                <w:rFonts w:cstheme="minorHAnsi"/>
                <w:sz w:val="24"/>
                <w:szCs w:val="24"/>
              </w:rPr>
              <w:t>Diagnóza</w:t>
            </w:r>
          </w:p>
        </w:tc>
        <w:tc>
          <w:tcPr>
            <w:tcW w:w="3554" w:type="dxa"/>
            <w:gridSpan w:val="2"/>
          </w:tcPr>
          <w:p w:rsidR="00C12A22" w:rsidRPr="007376DB" w:rsidRDefault="00C12A22" w:rsidP="00C56F05">
            <w:pPr>
              <w:ind w:firstLine="0"/>
              <w:rPr>
                <w:rFonts w:cstheme="minorHAnsi"/>
                <w:sz w:val="24"/>
                <w:szCs w:val="24"/>
              </w:rPr>
            </w:pPr>
            <w:r w:rsidRPr="007376DB">
              <w:rPr>
                <w:rFonts w:eastAsia="Times New Roman" w:cstheme="minorHAnsi"/>
                <w:sz w:val="24"/>
                <w:szCs w:val="24"/>
              </w:rPr>
              <w:t>Poranění, která zanechala na jeho zdraví trvalé následky, v jejichž důsledku je zcela vyřazen ze společenského, kulturního a rodinného života. Je trvale nepohyblivý, odkázán na lůžko a na trvalou péči jiné osoby, plně inkontinentní, nemůže mluvit ani číst.</w:t>
            </w:r>
          </w:p>
        </w:tc>
        <w:tc>
          <w:tcPr>
            <w:tcW w:w="3500" w:type="dxa"/>
          </w:tcPr>
          <w:p w:rsidR="00C12A22" w:rsidRPr="007376DB" w:rsidRDefault="00C12A22" w:rsidP="00C56F05">
            <w:pPr>
              <w:ind w:firstLine="0"/>
              <w:rPr>
                <w:rFonts w:cstheme="minorHAnsi"/>
                <w:sz w:val="24"/>
                <w:szCs w:val="24"/>
              </w:rPr>
            </w:pPr>
            <w:r w:rsidRPr="007376DB">
              <w:rPr>
                <w:rFonts w:eastAsia="Times New Roman" w:cstheme="minorHAnsi"/>
                <w:sz w:val="24"/>
                <w:szCs w:val="24"/>
              </w:rPr>
              <w:t>Paraplegie, nepohyblivé dolní i horní končetiny. Dýchání pouze pomocí přístroje. Poškozený plně vnímá svůj stav, což u něj vyvolává psychický tlak a obavu z toho, že v případě výpadku dýchacích přístrojů zemře. Poškozený je plně odkázán na celodenní péči třetích osob, včetně odborného personálu. Předpokládaná délka života je průměrně 10 až 14 let.</w:t>
            </w:r>
          </w:p>
        </w:tc>
      </w:tr>
      <w:tr w:rsidR="00C12A22" w:rsidRPr="007376DB" w:rsidTr="00210E3F">
        <w:trPr>
          <w:trHeight w:val="107"/>
          <w:jc w:val="center"/>
        </w:trPr>
        <w:tc>
          <w:tcPr>
            <w:tcW w:w="2215" w:type="dxa"/>
          </w:tcPr>
          <w:p w:rsidR="00C12A22" w:rsidRPr="007376DB" w:rsidRDefault="00C12A22" w:rsidP="00C56F05">
            <w:pPr>
              <w:ind w:firstLine="0"/>
              <w:rPr>
                <w:rFonts w:cstheme="minorHAnsi"/>
                <w:sz w:val="24"/>
                <w:szCs w:val="24"/>
              </w:rPr>
            </w:pPr>
            <w:r w:rsidRPr="007376DB">
              <w:rPr>
                <w:rFonts w:cstheme="minorHAnsi"/>
                <w:sz w:val="24"/>
                <w:szCs w:val="24"/>
              </w:rPr>
              <w:t>Výše bolestného a ztížení společenského uplatnění</w:t>
            </w:r>
          </w:p>
        </w:tc>
        <w:tc>
          <w:tcPr>
            <w:tcW w:w="1570" w:type="dxa"/>
          </w:tcPr>
          <w:p w:rsidR="00C12A22" w:rsidRPr="007376DB" w:rsidRDefault="00C12A22" w:rsidP="00C56F05">
            <w:pPr>
              <w:ind w:firstLine="0"/>
              <w:rPr>
                <w:rFonts w:cstheme="minorHAnsi"/>
                <w:sz w:val="24"/>
                <w:szCs w:val="24"/>
              </w:rPr>
            </w:pPr>
            <w:r w:rsidRPr="007376DB">
              <w:rPr>
                <w:rFonts w:cstheme="minorHAnsi"/>
                <w:sz w:val="24"/>
                <w:szCs w:val="24"/>
              </w:rPr>
              <w:t>Vyhláška č. 440/2001 Sb.</w:t>
            </w:r>
          </w:p>
          <w:p w:rsidR="00C12A22" w:rsidRPr="007376DB" w:rsidRDefault="00C12A22" w:rsidP="00C56F05">
            <w:pPr>
              <w:ind w:firstLine="0"/>
              <w:rPr>
                <w:rFonts w:cstheme="minorHAnsi"/>
                <w:sz w:val="24"/>
                <w:szCs w:val="24"/>
              </w:rPr>
            </w:pPr>
          </w:p>
        </w:tc>
        <w:tc>
          <w:tcPr>
            <w:tcW w:w="1984" w:type="dxa"/>
          </w:tcPr>
          <w:p w:rsidR="00C12A22" w:rsidRPr="007376DB" w:rsidRDefault="00C12A22" w:rsidP="00C56F05">
            <w:pPr>
              <w:ind w:firstLine="0"/>
              <w:rPr>
                <w:rFonts w:cstheme="minorHAnsi"/>
                <w:sz w:val="24"/>
                <w:szCs w:val="24"/>
              </w:rPr>
            </w:pPr>
            <w:r w:rsidRPr="007376DB">
              <w:rPr>
                <w:rFonts w:cstheme="minorHAnsi"/>
                <w:sz w:val="24"/>
                <w:szCs w:val="24"/>
              </w:rPr>
              <w:t>Metodika Nejvyššího soudu</w:t>
            </w:r>
          </w:p>
        </w:tc>
        <w:tc>
          <w:tcPr>
            <w:tcW w:w="3500" w:type="dxa"/>
          </w:tcPr>
          <w:p w:rsidR="00C12A22" w:rsidRPr="007376DB" w:rsidRDefault="00C12A22" w:rsidP="00C56F05">
            <w:pPr>
              <w:ind w:firstLine="0"/>
              <w:rPr>
                <w:rFonts w:cstheme="minorHAnsi"/>
                <w:sz w:val="24"/>
                <w:szCs w:val="24"/>
              </w:rPr>
            </w:pPr>
            <w:r w:rsidRPr="007376DB">
              <w:rPr>
                <w:rFonts w:cstheme="minorHAnsi"/>
                <w:sz w:val="24"/>
                <w:szCs w:val="24"/>
              </w:rPr>
              <w:t>§ 1325 ABGB</w:t>
            </w:r>
          </w:p>
        </w:tc>
      </w:tr>
      <w:tr w:rsidR="00C12A22" w:rsidRPr="007376DB" w:rsidTr="00210E3F">
        <w:trPr>
          <w:trHeight w:val="841"/>
          <w:jc w:val="center"/>
        </w:trPr>
        <w:tc>
          <w:tcPr>
            <w:tcW w:w="2215" w:type="dxa"/>
          </w:tcPr>
          <w:p w:rsidR="00C12A22" w:rsidRPr="007376DB" w:rsidRDefault="00C12A22" w:rsidP="00C56F05">
            <w:pPr>
              <w:rPr>
                <w:rFonts w:cstheme="minorHAnsi"/>
                <w:sz w:val="24"/>
                <w:szCs w:val="24"/>
              </w:rPr>
            </w:pPr>
          </w:p>
        </w:tc>
        <w:tc>
          <w:tcPr>
            <w:tcW w:w="1570" w:type="dxa"/>
          </w:tcPr>
          <w:p w:rsidR="00C12A22" w:rsidRPr="007376DB" w:rsidRDefault="00C12A22" w:rsidP="00C56F05">
            <w:pPr>
              <w:ind w:firstLine="0"/>
              <w:rPr>
                <w:rFonts w:cstheme="minorHAnsi"/>
                <w:b/>
                <w:sz w:val="24"/>
                <w:szCs w:val="24"/>
              </w:rPr>
            </w:pPr>
            <w:r w:rsidRPr="007376DB">
              <w:rPr>
                <w:rFonts w:eastAsia="Times New Roman" w:cstheme="minorHAnsi"/>
                <w:b/>
                <w:sz w:val="24"/>
                <w:szCs w:val="24"/>
              </w:rPr>
              <w:t>11.200.000,- Kč</w:t>
            </w:r>
          </w:p>
        </w:tc>
        <w:tc>
          <w:tcPr>
            <w:tcW w:w="1984" w:type="dxa"/>
          </w:tcPr>
          <w:p w:rsidR="00C12A22" w:rsidRPr="007376DB" w:rsidRDefault="00C12A22" w:rsidP="00C56F05">
            <w:pPr>
              <w:ind w:firstLine="0"/>
              <w:rPr>
                <w:rFonts w:cstheme="minorHAnsi"/>
                <w:sz w:val="24"/>
                <w:szCs w:val="24"/>
              </w:rPr>
            </w:pPr>
            <w:r w:rsidRPr="007376DB">
              <w:rPr>
                <w:rFonts w:cstheme="minorHAnsi"/>
                <w:b/>
                <w:sz w:val="24"/>
                <w:szCs w:val="24"/>
              </w:rPr>
              <w:t>10.000.000,- Kč</w:t>
            </w:r>
            <w:r w:rsidRPr="007376DB">
              <w:rPr>
                <w:rFonts w:cstheme="minorHAnsi"/>
                <w:sz w:val="24"/>
                <w:szCs w:val="24"/>
              </w:rPr>
              <w:t xml:space="preserve">, po případném mimořádném zvýšení 20.000.000,- Kč (hodnota zmařeného byť neskončeného </w:t>
            </w:r>
            <w:r w:rsidRPr="007376DB">
              <w:rPr>
                <w:rFonts w:cstheme="minorHAnsi"/>
                <w:sz w:val="24"/>
                <w:szCs w:val="24"/>
              </w:rPr>
              <w:lastRenderedPageBreak/>
              <w:t xml:space="preserve">života </w:t>
            </w:r>
            <w:r w:rsidRPr="007376DB">
              <w:rPr>
                <w:rFonts w:eastAsia="Times New Roman" w:cstheme="minorHAnsi"/>
                <w:sz w:val="24"/>
                <w:szCs w:val="24"/>
              </w:rPr>
              <w:t>při absolutním vyřazení ze všech sfér společenského zapojení</w:t>
            </w:r>
            <w:r w:rsidRPr="007376DB">
              <w:rPr>
                <w:rFonts w:cstheme="minorHAnsi"/>
                <w:sz w:val="24"/>
                <w:szCs w:val="24"/>
              </w:rPr>
              <w:t xml:space="preserve"> dle Metodiky 10.000.000,- Kč, po případném mimořádném zvýšení 20.000.000,- Kč)</w:t>
            </w:r>
          </w:p>
        </w:tc>
        <w:tc>
          <w:tcPr>
            <w:tcW w:w="3500" w:type="dxa"/>
          </w:tcPr>
          <w:p w:rsidR="00C12A22" w:rsidRPr="007376DB" w:rsidRDefault="00C12A22" w:rsidP="00C56F05">
            <w:pPr>
              <w:ind w:firstLine="0"/>
              <w:rPr>
                <w:rFonts w:cstheme="minorHAnsi"/>
                <w:sz w:val="24"/>
                <w:szCs w:val="24"/>
              </w:rPr>
            </w:pPr>
            <w:r w:rsidRPr="007376DB">
              <w:rPr>
                <w:rFonts w:eastAsia="Times New Roman" w:cstheme="minorHAnsi"/>
                <w:sz w:val="24"/>
                <w:szCs w:val="24"/>
              </w:rPr>
              <w:lastRenderedPageBreak/>
              <w:t xml:space="preserve">218.018,50 EUR = cca. </w:t>
            </w:r>
            <w:r w:rsidRPr="007376DB">
              <w:rPr>
                <w:rFonts w:eastAsia="Times New Roman" w:cstheme="minorHAnsi"/>
                <w:b/>
                <w:sz w:val="24"/>
                <w:szCs w:val="24"/>
              </w:rPr>
              <w:t>5.886.000,- Kč</w:t>
            </w:r>
            <w:r w:rsidR="002341BB" w:rsidRPr="007376DB">
              <w:rPr>
                <w:rStyle w:val="Znakapoznpodarou"/>
                <w:rFonts w:cstheme="minorHAnsi"/>
                <w:sz w:val="24"/>
                <w:szCs w:val="24"/>
              </w:rPr>
              <w:footnoteReference w:id="72"/>
            </w:r>
          </w:p>
        </w:tc>
      </w:tr>
    </w:tbl>
    <w:p w:rsidR="00C12A22" w:rsidRPr="007376DB" w:rsidRDefault="00C12A22" w:rsidP="00C12A22">
      <w:pPr>
        <w:rPr>
          <w:rFonts w:cstheme="minorHAnsi"/>
          <w:szCs w:val="24"/>
        </w:rPr>
      </w:pPr>
    </w:p>
    <w:p w:rsidR="00C45492" w:rsidRPr="007376DB" w:rsidRDefault="00C45492" w:rsidP="00C45492">
      <w:pPr>
        <w:rPr>
          <w:rFonts w:cstheme="minorHAnsi"/>
          <w:szCs w:val="24"/>
        </w:rPr>
      </w:pPr>
      <w:r w:rsidRPr="007376DB">
        <w:rPr>
          <w:rFonts w:cstheme="minorHAnsi"/>
          <w:szCs w:val="24"/>
        </w:rPr>
        <w:t>Pokud se však jedná o lehká zranění, dostaneme při komparaci úplně jiné výsledky.</w:t>
      </w:r>
      <w:r w:rsidR="00883794" w:rsidRPr="007376DB">
        <w:rPr>
          <w:rFonts w:cstheme="minorHAnsi"/>
          <w:szCs w:val="24"/>
        </w:rPr>
        <w:t xml:space="preserve"> Lze vypozorovat, že za podobné zranění poškozený v Rakousku dostane sice částku podobnou, ale </w:t>
      </w:r>
      <w:r w:rsidR="001C1279" w:rsidRPr="007376DB">
        <w:rPr>
          <w:rFonts w:cstheme="minorHAnsi"/>
          <w:szCs w:val="24"/>
        </w:rPr>
        <w:t>v měně euro</w:t>
      </w:r>
      <w:r w:rsidR="00883794" w:rsidRPr="007376DB">
        <w:rPr>
          <w:rFonts w:cstheme="minorHAnsi"/>
          <w:szCs w:val="24"/>
        </w:rPr>
        <w:t xml:space="preserve">. </w:t>
      </w:r>
      <w:r w:rsidRPr="007376DB">
        <w:rPr>
          <w:rFonts w:cstheme="minorHAnsi"/>
          <w:szCs w:val="24"/>
        </w:rPr>
        <w:t xml:space="preserve"> </w:t>
      </w:r>
    </w:p>
    <w:p w:rsidR="00C45492" w:rsidRPr="007376DB" w:rsidRDefault="00273463" w:rsidP="00C45492">
      <w:pPr>
        <w:rPr>
          <w:rFonts w:cstheme="minorHAnsi"/>
          <w:b/>
          <w:szCs w:val="24"/>
        </w:rPr>
      </w:pPr>
      <w:r w:rsidRPr="007376DB">
        <w:rPr>
          <w:rFonts w:cstheme="minorHAnsi"/>
          <w:b/>
          <w:szCs w:val="24"/>
        </w:rPr>
        <w:t>Tabulka č. 3</w:t>
      </w:r>
    </w:p>
    <w:tbl>
      <w:tblPr>
        <w:tblStyle w:val="Mkatabulky"/>
        <w:tblW w:w="0" w:type="auto"/>
        <w:tblLook w:val="04A0"/>
      </w:tblPr>
      <w:tblGrid>
        <w:gridCol w:w="1384"/>
        <w:gridCol w:w="3686"/>
        <w:gridCol w:w="4141"/>
      </w:tblGrid>
      <w:tr w:rsidR="00C45492" w:rsidRPr="007376DB" w:rsidTr="00883794">
        <w:tc>
          <w:tcPr>
            <w:tcW w:w="1384" w:type="dxa"/>
          </w:tcPr>
          <w:p w:rsidR="00C45492" w:rsidRPr="007376DB" w:rsidRDefault="00C45492" w:rsidP="00273463">
            <w:pPr>
              <w:rPr>
                <w:rFonts w:cstheme="minorHAnsi"/>
                <w:sz w:val="24"/>
                <w:szCs w:val="24"/>
              </w:rPr>
            </w:pPr>
          </w:p>
        </w:tc>
        <w:tc>
          <w:tcPr>
            <w:tcW w:w="3686" w:type="dxa"/>
          </w:tcPr>
          <w:p w:rsidR="00C45492" w:rsidRPr="007376DB" w:rsidRDefault="00C45492" w:rsidP="00273463">
            <w:pPr>
              <w:ind w:firstLine="0"/>
              <w:rPr>
                <w:rFonts w:cstheme="minorHAnsi"/>
                <w:sz w:val="24"/>
                <w:szCs w:val="24"/>
              </w:rPr>
            </w:pPr>
            <w:r w:rsidRPr="007376DB">
              <w:rPr>
                <w:rFonts w:cstheme="minorHAnsi"/>
                <w:sz w:val="24"/>
                <w:szCs w:val="24"/>
              </w:rPr>
              <w:t>Česká Republika</w:t>
            </w:r>
          </w:p>
        </w:tc>
        <w:tc>
          <w:tcPr>
            <w:tcW w:w="4141" w:type="dxa"/>
          </w:tcPr>
          <w:p w:rsidR="00C45492" w:rsidRPr="007376DB" w:rsidRDefault="00C45492" w:rsidP="00273463">
            <w:pPr>
              <w:ind w:firstLine="0"/>
              <w:rPr>
                <w:rFonts w:cstheme="minorHAnsi"/>
                <w:sz w:val="24"/>
                <w:szCs w:val="24"/>
              </w:rPr>
            </w:pPr>
            <w:r w:rsidRPr="007376DB">
              <w:rPr>
                <w:rFonts w:cstheme="minorHAnsi"/>
                <w:sz w:val="24"/>
                <w:szCs w:val="24"/>
              </w:rPr>
              <w:t>Rakousko</w:t>
            </w:r>
          </w:p>
        </w:tc>
      </w:tr>
      <w:tr w:rsidR="00C45492" w:rsidRPr="007376DB" w:rsidTr="00883794">
        <w:tc>
          <w:tcPr>
            <w:tcW w:w="1384" w:type="dxa"/>
          </w:tcPr>
          <w:p w:rsidR="00C45492" w:rsidRPr="007376DB" w:rsidRDefault="00C45492" w:rsidP="00273463">
            <w:pPr>
              <w:rPr>
                <w:rFonts w:cstheme="minorHAnsi"/>
                <w:sz w:val="24"/>
                <w:szCs w:val="24"/>
              </w:rPr>
            </w:pPr>
          </w:p>
        </w:tc>
        <w:tc>
          <w:tcPr>
            <w:tcW w:w="3686" w:type="dxa"/>
          </w:tcPr>
          <w:p w:rsidR="00C45492" w:rsidRPr="007376DB" w:rsidRDefault="00C45492" w:rsidP="00273463">
            <w:pPr>
              <w:ind w:firstLine="0"/>
              <w:rPr>
                <w:rFonts w:cstheme="minorHAnsi"/>
                <w:sz w:val="24"/>
                <w:szCs w:val="24"/>
              </w:rPr>
            </w:pPr>
            <w:r w:rsidRPr="007376DB">
              <w:rPr>
                <w:rFonts w:cstheme="minorHAnsi"/>
                <w:sz w:val="24"/>
                <w:szCs w:val="24"/>
              </w:rPr>
              <w:t>Metodika</w:t>
            </w:r>
            <w:r w:rsidR="007376DB" w:rsidRPr="007376DB">
              <w:rPr>
                <w:rFonts w:cstheme="minorHAnsi"/>
                <w:sz w:val="24"/>
                <w:szCs w:val="24"/>
              </w:rPr>
              <w:t xml:space="preserve"> Nejvyššího soudu</w:t>
            </w:r>
          </w:p>
        </w:tc>
        <w:tc>
          <w:tcPr>
            <w:tcW w:w="4141" w:type="dxa"/>
          </w:tcPr>
          <w:p w:rsidR="00C45492" w:rsidRPr="007376DB" w:rsidRDefault="008662D7" w:rsidP="00273463">
            <w:pPr>
              <w:ind w:firstLine="0"/>
              <w:rPr>
                <w:rFonts w:cstheme="minorHAnsi"/>
                <w:sz w:val="24"/>
                <w:szCs w:val="24"/>
              </w:rPr>
            </w:pPr>
            <w:r w:rsidRPr="007376DB">
              <w:rPr>
                <w:rFonts w:cstheme="minorHAnsi"/>
                <w:sz w:val="24"/>
                <w:szCs w:val="24"/>
              </w:rPr>
              <w:t>Judikatura</w:t>
            </w:r>
          </w:p>
        </w:tc>
      </w:tr>
      <w:tr w:rsidR="008662D7" w:rsidRPr="007376DB" w:rsidTr="00883794">
        <w:trPr>
          <w:trHeight w:val="412"/>
        </w:trPr>
        <w:tc>
          <w:tcPr>
            <w:tcW w:w="1384" w:type="dxa"/>
          </w:tcPr>
          <w:p w:rsidR="008662D7" w:rsidRPr="007376DB" w:rsidRDefault="008662D7" w:rsidP="00273463">
            <w:pPr>
              <w:ind w:firstLine="0"/>
              <w:rPr>
                <w:rFonts w:cstheme="minorHAnsi"/>
                <w:sz w:val="24"/>
                <w:szCs w:val="24"/>
              </w:rPr>
            </w:pPr>
            <w:r w:rsidRPr="007376DB">
              <w:rPr>
                <w:rFonts w:cstheme="minorHAnsi"/>
                <w:sz w:val="24"/>
                <w:szCs w:val="24"/>
              </w:rPr>
              <w:t>Diagnóza</w:t>
            </w:r>
          </w:p>
        </w:tc>
        <w:tc>
          <w:tcPr>
            <w:tcW w:w="3686" w:type="dxa"/>
          </w:tcPr>
          <w:p w:rsidR="00226491" w:rsidRPr="007376DB" w:rsidRDefault="00226491" w:rsidP="00273463">
            <w:pPr>
              <w:ind w:firstLine="0"/>
              <w:rPr>
                <w:rFonts w:cstheme="minorHAnsi"/>
                <w:sz w:val="24"/>
                <w:szCs w:val="24"/>
              </w:rPr>
            </w:pPr>
            <w:r w:rsidRPr="007376DB">
              <w:rPr>
                <w:rFonts w:cstheme="minorHAnsi"/>
                <w:sz w:val="24"/>
                <w:szCs w:val="24"/>
              </w:rPr>
              <w:t>zlomenina žebra, mnohačetná zlomenina žebra, pohmožděnina hrudníku</w:t>
            </w:r>
          </w:p>
          <w:p w:rsidR="008662D7" w:rsidRPr="007376DB" w:rsidRDefault="008662D7" w:rsidP="00273463">
            <w:pPr>
              <w:rPr>
                <w:rFonts w:cstheme="minorHAnsi"/>
                <w:sz w:val="24"/>
                <w:szCs w:val="24"/>
              </w:rPr>
            </w:pPr>
          </w:p>
        </w:tc>
        <w:tc>
          <w:tcPr>
            <w:tcW w:w="4141" w:type="dxa"/>
          </w:tcPr>
          <w:p w:rsidR="008662D7" w:rsidRPr="007376DB" w:rsidRDefault="008662D7" w:rsidP="00273463">
            <w:pPr>
              <w:ind w:firstLine="0"/>
              <w:rPr>
                <w:rFonts w:cstheme="minorHAnsi"/>
                <w:sz w:val="24"/>
                <w:szCs w:val="24"/>
              </w:rPr>
            </w:pPr>
            <w:r w:rsidRPr="007376DB">
              <w:rPr>
                <w:rFonts w:cstheme="minorHAnsi"/>
                <w:sz w:val="24"/>
                <w:szCs w:val="24"/>
              </w:rPr>
              <w:t>silné pohmoždění hrudníku, zlomenina 8. a 9. žebra, oděrky</w:t>
            </w:r>
          </w:p>
        </w:tc>
      </w:tr>
      <w:tr w:rsidR="00C45492" w:rsidRPr="007376DB" w:rsidTr="00883794">
        <w:tc>
          <w:tcPr>
            <w:tcW w:w="1384" w:type="dxa"/>
          </w:tcPr>
          <w:p w:rsidR="00C45492" w:rsidRPr="007376DB" w:rsidRDefault="00C45492" w:rsidP="00273463">
            <w:pPr>
              <w:ind w:firstLine="0"/>
              <w:rPr>
                <w:rFonts w:cstheme="minorHAnsi"/>
                <w:sz w:val="24"/>
                <w:szCs w:val="24"/>
              </w:rPr>
            </w:pPr>
            <w:r w:rsidRPr="007376DB">
              <w:rPr>
                <w:rFonts w:cstheme="minorHAnsi"/>
                <w:sz w:val="24"/>
                <w:szCs w:val="24"/>
              </w:rPr>
              <w:t>Bolestné</w:t>
            </w:r>
          </w:p>
        </w:tc>
        <w:tc>
          <w:tcPr>
            <w:tcW w:w="3686" w:type="dxa"/>
          </w:tcPr>
          <w:p w:rsidR="00C45492" w:rsidRPr="007376DB" w:rsidRDefault="008662D7" w:rsidP="00273463">
            <w:pPr>
              <w:ind w:firstLine="0"/>
              <w:rPr>
                <w:rFonts w:cstheme="minorHAnsi"/>
                <w:sz w:val="24"/>
                <w:szCs w:val="24"/>
              </w:rPr>
            </w:pPr>
            <w:r w:rsidRPr="007376DB">
              <w:rPr>
                <w:rFonts w:cstheme="minorHAnsi"/>
                <w:sz w:val="24"/>
                <w:szCs w:val="24"/>
              </w:rPr>
              <w:t>Položka S2</w:t>
            </w:r>
            <w:r w:rsidR="008622BD" w:rsidRPr="007376DB">
              <w:rPr>
                <w:rFonts w:cstheme="minorHAnsi"/>
                <w:sz w:val="24"/>
                <w:szCs w:val="24"/>
              </w:rPr>
              <w:t>230- 20 b. S224- 10 b., S202 10 </w:t>
            </w:r>
            <w:r w:rsidRPr="007376DB">
              <w:rPr>
                <w:rFonts w:cstheme="minorHAnsi"/>
                <w:sz w:val="24"/>
                <w:szCs w:val="24"/>
              </w:rPr>
              <w:t>b.</w:t>
            </w:r>
            <w:r w:rsidR="008622BD" w:rsidRPr="007376DB">
              <w:rPr>
                <w:rFonts w:cstheme="minorHAnsi"/>
                <w:sz w:val="24"/>
                <w:szCs w:val="24"/>
              </w:rPr>
              <w:t> </w:t>
            </w:r>
            <w:r w:rsidRPr="007376DB">
              <w:rPr>
                <w:rFonts w:cstheme="minorHAnsi"/>
                <w:b/>
                <w:sz w:val="24"/>
                <w:szCs w:val="24"/>
              </w:rPr>
              <w:t xml:space="preserve">Celkem </w:t>
            </w:r>
            <w:r w:rsidR="00883794" w:rsidRPr="007376DB">
              <w:rPr>
                <w:rFonts w:cstheme="minorHAnsi"/>
                <w:b/>
                <w:sz w:val="24"/>
                <w:szCs w:val="24"/>
              </w:rPr>
              <w:t xml:space="preserve">40 b. a </w:t>
            </w:r>
            <w:r w:rsidRPr="007376DB">
              <w:rPr>
                <w:rFonts w:cstheme="minorHAnsi"/>
                <w:b/>
                <w:sz w:val="24"/>
                <w:szCs w:val="24"/>
              </w:rPr>
              <w:t>bolestné ve výši 4.800,- Kč.</w:t>
            </w:r>
          </w:p>
        </w:tc>
        <w:tc>
          <w:tcPr>
            <w:tcW w:w="4141" w:type="dxa"/>
          </w:tcPr>
          <w:p w:rsidR="00C45492" w:rsidRPr="007376DB" w:rsidRDefault="008662D7" w:rsidP="00273463">
            <w:pPr>
              <w:ind w:firstLine="0"/>
              <w:rPr>
                <w:rFonts w:cstheme="minorHAnsi"/>
                <w:sz w:val="24"/>
                <w:szCs w:val="24"/>
              </w:rPr>
            </w:pPr>
            <w:r w:rsidRPr="007376DB">
              <w:rPr>
                <w:rFonts w:cstheme="minorHAnsi"/>
                <w:sz w:val="24"/>
                <w:szCs w:val="24"/>
              </w:rPr>
              <w:t xml:space="preserve">2- 3 dny těžké bolesti, 7- 8 dní střední bolesti, 2 a půl týdne- 3 týdny </w:t>
            </w:r>
            <w:r w:rsidR="00226491" w:rsidRPr="007376DB">
              <w:rPr>
                <w:rFonts w:cstheme="minorHAnsi"/>
                <w:sz w:val="24"/>
                <w:szCs w:val="24"/>
              </w:rPr>
              <w:t xml:space="preserve">lehké bolesti. </w:t>
            </w:r>
            <w:r w:rsidR="00226491" w:rsidRPr="007376DB">
              <w:rPr>
                <w:rFonts w:cstheme="minorHAnsi"/>
                <w:b/>
                <w:sz w:val="24"/>
                <w:szCs w:val="24"/>
              </w:rPr>
              <w:t>Celkem bolestné ve výši 4.500 Euro (cca 121.500,- Kč)</w:t>
            </w:r>
            <w:r w:rsidR="00DE549C" w:rsidRPr="007376DB">
              <w:rPr>
                <w:rFonts w:cstheme="minorHAnsi"/>
                <w:b/>
                <w:sz w:val="24"/>
                <w:szCs w:val="24"/>
              </w:rPr>
              <w:t>.</w:t>
            </w:r>
            <w:r w:rsidR="00226491" w:rsidRPr="007376DB">
              <w:rPr>
                <w:rStyle w:val="Znakapoznpodarou"/>
                <w:rFonts w:cstheme="minorHAnsi"/>
                <w:b/>
                <w:sz w:val="24"/>
                <w:szCs w:val="24"/>
              </w:rPr>
              <w:footnoteReference w:id="73"/>
            </w:r>
          </w:p>
        </w:tc>
      </w:tr>
      <w:tr w:rsidR="00226491" w:rsidRPr="007376DB" w:rsidTr="00883794">
        <w:tc>
          <w:tcPr>
            <w:tcW w:w="1384" w:type="dxa"/>
          </w:tcPr>
          <w:p w:rsidR="00226491" w:rsidRPr="007376DB" w:rsidRDefault="00226491" w:rsidP="00273463">
            <w:pPr>
              <w:ind w:firstLine="0"/>
              <w:rPr>
                <w:rFonts w:cstheme="minorHAnsi"/>
                <w:sz w:val="24"/>
                <w:szCs w:val="24"/>
              </w:rPr>
            </w:pPr>
            <w:r w:rsidRPr="007376DB">
              <w:rPr>
                <w:rFonts w:cstheme="minorHAnsi"/>
                <w:sz w:val="24"/>
                <w:szCs w:val="24"/>
              </w:rPr>
              <w:t>Diagnóza</w:t>
            </w:r>
          </w:p>
        </w:tc>
        <w:tc>
          <w:tcPr>
            <w:tcW w:w="3686" w:type="dxa"/>
          </w:tcPr>
          <w:p w:rsidR="00226491" w:rsidRPr="007376DB" w:rsidRDefault="001D1794" w:rsidP="007951A4">
            <w:pPr>
              <w:ind w:firstLine="0"/>
              <w:rPr>
                <w:rFonts w:cstheme="minorHAnsi"/>
                <w:sz w:val="24"/>
                <w:szCs w:val="24"/>
              </w:rPr>
            </w:pPr>
            <w:r w:rsidRPr="007376DB">
              <w:rPr>
                <w:rFonts w:cstheme="minorHAnsi"/>
                <w:sz w:val="24"/>
                <w:szCs w:val="24"/>
              </w:rPr>
              <w:t>Vymknutí </w:t>
            </w:r>
            <w:r w:rsidR="00226491" w:rsidRPr="007376DB">
              <w:rPr>
                <w:rFonts w:cstheme="minorHAnsi"/>
                <w:sz w:val="24"/>
                <w:szCs w:val="24"/>
              </w:rPr>
              <w:t>akromioklavikulárního kloubu- Tossy III</w:t>
            </w:r>
            <w:r w:rsidR="00DE549C" w:rsidRPr="007376DB">
              <w:rPr>
                <w:rFonts w:cstheme="minorHAnsi"/>
                <w:sz w:val="24"/>
                <w:szCs w:val="24"/>
              </w:rPr>
              <w:t>, Podvrtnutí a natažení krční páteře</w:t>
            </w:r>
          </w:p>
        </w:tc>
        <w:tc>
          <w:tcPr>
            <w:tcW w:w="4141" w:type="dxa"/>
          </w:tcPr>
          <w:p w:rsidR="00226491" w:rsidRPr="007376DB" w:rsidRDefault="00226491" w:rsidP="007951A4">
            <w:pPr>
              <w:ind w:firstLine="0"/>
              <w:rPr>
                <w:rFonts w:cstheme="minorHAnsi"/>
                <w:sz w:val="24"/>
                <w:szCs w:val="24"/>
              </w:rPr>
            </w:pPr>
            <w:r w:rsidRPr="007376DB">
              <w:rPr>
                <w:rFonts w:cstheme="minorHAnsi"/>
                <w:sz w:val="24"/>
                <w:szCs w:val="24"/>
              </w:rPr>
              <w:t>Těžké vymknutí akromioklavi</w:t>
            </w:r>
            <w:r w:rsidR="007951A4" w:rsidRPr="007376DB">
              <w:rPr>
                <w:rFonts w:cstheme="minorHAnsi"/>
                <w:sz w:val="24"/>
                <w:szCs w:val="24"/>
              </w:rPr>
              <w:t>kulárního kloubu, odření kůže na</w:t>
            </w:r>
            <w:r w:rsidRPr="007376DB">
              <w:rPr>
                <w:rFonts w:cstheme="minorHAnsi"/>
                <w:sz w:val="24"/>
                <w:szCs w:val="24"/>
              </w:rPr>
              <w:t xml:space="preserve"> noze, různé pohmožděniny po celém těle</w:t>
            </w:r>
            <w:r w:rsidR="00DE549C" w:rsidRPr="007376DB">
              <w:rPr>
                <w:rFonts w:cstheme="minorHAnsi"/>
                <w:sz w:val="24"/>
                <w:szCs w:val="24"/>
              </w:rPr>
              <w:t>, podvrtnutí krční páteře</w:t>
            </w:r>
          </w:p>
        </w:tc>
      </w:tr>
      <w:tr w:rsidR="00C45492" w:rsidRPr="007376DB" w:rsidTr="00883794">
        <w:tc>
          <w:tcPr>
            <w:tcW w:w="1384" w:type="dxa"/>
          </w:tcPr>
          <w:p w:rsidR="00C45492" w:rsidRPr="007376DB" w:rsidRDefault="00C45492" w:rsidP="00273463">
            <w:pPr>
              <w:ind w:firstLine="0"/>
              <w:rPr>
                <w:rFonts w:cstheme="minorHAnsi"/>
                <w:sz w:val="24"/>
                <w:szCs w:val="24"/>
              </w:rPr>
            </w:pPr>
            <w:r w:rsidRPr="007376DB">
              <w:rPr>
                <w:rFonts w:cstheme="minorHAnsi"/>
                <w:sz w:val="24"/>
                <w:szCs w:val="24"/>
              </w:rPr>
              <w:t>Bolestné</w:t>
            </w:r>
          </w:p>
        </w:tc>
        <w:tc>
          <w:tcPr>
            <w:tcW w:w="3686" w:type="dxa"/>
          </w:tcPr>
          <w:p w:rsidR="00C45492" w:rsidRPr="007376DB" w:rsidRDefault="00226491" w:rsidP="00273463">
            <w:pPr>
              <w:ind w:firstLine="0"/>
              <w:rPr>
                <w:rFonts w:cstheme="minorHAnsi"/>
                <w:sz w:val="24"/>
                <w:szCs w:val="24"/>
              </w:rPr>
            </w:pPr>
            <w:r w:rsidRPr="007376DB">
              <w:rPr>
                <w:rFonts w:cstheme="minorHAnsi"/>
                <w:sz w:val="24"/>
                <w:szCs w:val="24"/>
              </w:rPr>
              <w:t>S4313- 60 b.,</w:t>
            </w:r>
            <w:r w:rsidR="00DE549C" w:rsidRPr="007376DB">
              <w:rPr>
                <w:rFonts w:cstheme="minorHAnsi"/>
                <w:sz w:val="24"/>
                <w:szCs w:val="24"/>
              </w:rPr>
              <w:t xml:space="preserve"> S134- 30 b.</w:t>
            </w:r>
            <w:r w:rsidRPr="007376DB">
              <w:rPr>
                <w:rFonts w:cstheme="minorHAnsi"/>
                <w:b/>
                <w:sz w:val="24"/>
                <w:szCs w:val="24"/>
              </w:rPr>
              <w:t xml:space="preserve"> Celkem </w:t>
            </w:r>
            <w:r w:rsidR="00DE549C" w:rsidRPr="007376DB">
              <w:rPr>
                <w:rFonts w:cstheme="minorHAnsi"/>
                <w:b/>
                <w:sz w:val="24"/>
                <w:szCs w:val="24"/>
              </w:rPr>
              <w:t>90</w:t>
            </w:r>
            <w:r w:rsidRPr="007376DB">
              <w:rPr>
                <w:rFonts w:cstheme="minorHAnsi"/>
                <w:b/>
                <w:sz w:val="24"/>
                <w:szCs w:val="24"/>
              </w:rPr>
              <w:t xml:space="preserve"> b. a  bolestné ve výši </w:t>
            </w:r>
            <w:r w:rsidR="00DE549C" w:rsidRPr="007376DB">
              <w:rPr>
                <w:rFonts w:cstheme="minorHAnsi"/>
                <w:b/>
                <w:sz w:val="24"/>
                <w:szCs w:val="24"/>
              </w:rPr>
              <w:t>10.800</w:t>
            </w:r>
            <w:r w:rsidRPr="007376DB">
              <w:rPr>
                <w:rFonts w:cstheme="minorHAnsi"/>
                <w:b/>
                <w:sz w:val="24"/>
                <w:szCs w:val="24"/>
              </w:rPr>
              <w:t>,- Kč.</w:t>
            </w:r>
          </w:p>
        </w:tc>
        <w:tc>
          <w:tcPr>
            <w:tcW w:w="4141" w:type="dxa"/>
          </w:tcPr>
          <w:p w:rsidR="00C45492" w:rsidRPr="007376DB" w:rsidRDefault="00DE549C" w:rsidP="00273463">
            <w:pPr>
              <w:ind w:firstLine="0"/>
              <w:rPr>
                <w:rFonts w:cstheme="minorHAnsi"/>
                <w:sz w:val="24"/>
                <w:szCs w:val="24"/>
              </w:rPr>
            </w:pPr>
            <w:r w:rsidRPr="007376DB">
              <w:rPr>
                <w:rFonts w:cstheme="minorHAnsi"/>
                <w:sz w:val="24"/>
                <w:szCs w:val="24"/>
              </w:rPr>
              <w:t xml:space="preserve">3 dny těžké bolesti, 8- 10 dní střední bolesti, 3- 4 měsíce lehké bolesti. </w:t>
            </w:r>
            <w:r w:rsidRPr="007376DB">
              <w:rPr>
                <w:rFonts w:cstheme="minorHAnsi"/>
                <w:b/>
                <w:sz w:val="24"/>
                <w:szCs w:val="24"/>
              </w:rPr>
              <w:t xml:space="preserve">Celkem </w:t>
            </w:r>
            <w:r w:rsidRPr="007376DB">
              <w:rPr>
                <w:rFonts w:cstheme="minorHAnsi"/>
                <w:b/>
                <w:sz w:val="24"/>
                <w:szCs w:val="24"/>
              </w:rPr>
              <w:lastRenderedPageBreak/>
              <w:t>bo</w:t>
            </w:r>
            <w:r w:rsidR="00883794" w:rsidRPr="007376DB">
              <w:rPr>
                <w:rFonts w:cstheme="minorHAnsi"/>
                <w:b/>
                <w:sz w:val="24"/>
                <w:szCs w:val="24"/>
              </w:rPr>
              <w:t>lestné ve výši 13.000,- e</w:t>
            </w:r>
            <w:r w:rsidRPr="007376DB">
              <w:rPr>
                <w:rFonts w:cstheme="minorHAnsi"/>
                <w:b/>
                <w:sz w:val="24"/>
                <w:szCs w:val="24"/>
              </w:rPr>
              <w:t>uro (cca 351.000,- Kč).</w:t>
            </w:r>
            <w:r w:rsidRPr="007376DB">
              <w:rPr>
                <w:rStyle w:val="Znakapoznpodarou"/>
                <w:rFonts w:cstheme="minorHAnsi"/>
                <w:b/>
                <w:sz w:val="24"/>
                <w:szCs w:val="24"/>
              </w:rPr>
              <w:footnoteReference w:id="74"/>
            </w:r>
          </w:p>
        </w:tc>
      </w:tr>
    </w:tbl>
    <w:p w:rsidR="00273463" w:rsidRPr="007376DB" w:rsidRDefault="00273463" w:rsidP="00C12A22">
      <w:pPr>
        <w:rPr>
          <w:rFonts w:cstheme="minorHAnsi"/>
          <w:szCs w:val="24"/>
        </w:rPr>
      </w:pPr>
    </w:p>
    <w:p w:rsidR="002E3080" w:rsidRPr="007376DB" w:rsidRDefault="00C12A22" w:rsidP="002E3080">
      <w:pPr>
        <w:rPr>
          <w:rFonts w:cstheme="minorHAnsi"/>
          <w:szCs w:val="24"/>
        </w:rPr>
      </w:pPr>
      <w:r w:rsidRPr="007376DB">
        <w:rPr>
          <w:rFonts w:cstheme="minorHAnsi"/>
          <w:szCs w:val="24"/>
        </w:rPr>
        <w:t>Promlčení je v Rakousku konstruováno podobně jako v českém právu. Právo na bolestné se promlčí za 3 roky ode dne, kde se poškozený dozví o škodě a to tom, kdo za ni odpovídá. Oproti Česku existuje dle ABGB objektivní promlčecí doba 30 let od poškození zdraví</w:t>
      </w:r>
      <w:r w:rsidR="005D37D8" w:rsidRPr="007376DB">
        <w:rPr>
          <w:rFonts w:cstheme="minorHAnsi"/>
          <w:szCs w:val="24"/>
        </w:rPr>
        <w:t xml:space="preserve"> v případech, kdy poškozený nezná identitu škůdce, nebo byla újma způsobena úmyslným trestným činem, za který hrozí 1 rok odnětí svobody (§ 1489 ABGB)</w:t>
      </w:r>
      <w:r w:rsidRPr="007376DB">
        <w:rPr>
          <w:rFonts w:cstheme="minorHAnsi"/>
          <w:szCs w:val="24"/>
        </w:rPr>
        <w:t>. Obdobně jako dle NOZ promlčecí lhůta neběží, pokud nezletilý nemá zákonného zástupce, nebo opatrovníka.</w:t>
      </w:r>
      <w:r w:rsidRPr="007376DB">
        <w:rPr>
          <w:rStyle w:val="Znakapoznpodarou"/>
          <w:rFonts w:cstheme="minorHAnsi"/>
          <w:szCs w:val="24"/>
        </w:rPr>
        <w:footnoteReference w:id="75"/>
      </w:r>
      <w:r w:rsidR="005D37D8" w:rsidRPr="007376DB">
        <w:rPr>
          <w:rFonts w:cstheme="minorHAnsi"/>
          <w:szCs w:val="24"/>
        </w:rPr>
        <w:t xml:space="preserve"> Lhůta počíná běžet buď od vzniku bolesti, nebo u vážnějších zranění od okamžiku, kdy si poškozený uvědomí vážnost poranění.</w:t>
      </w:r>
      <w:r w:rsidR="006F66B1" w:rsidRPr="007376DB">
        <w:rPr>
          <w:rStyle w:val="Znakapoznpodarou"/>
          <w:rFonts w:cstheme="minorHAnsi"/>
          <w:szCs w:val="24"/>
        </w:rPr>
        <w:footnoteReference w:id="76"/>
      </w:r>
      <w:r w:rsidR="005D37D8" w:rsidRPr="007376DB">
        <w:rPr>
          <w:rFonts w:cstheme="minorHAnsi"/>
          <w:szCs w:val="24"/>
        </w:rPr>
        <w:t xml:space="preserve"> Tento přístup byl však OGH kritizován, z důvodu, že promlčecí lhůta začne běžet i </w:t>
      </w:r>
      <w:r w:rsidR="006F66B1" w:rsidRPr="007376DB">
        <w:rPr>
          <w:rFonts w:cstheme="minorHAnsi"/>
          <w:szCs w:val="24"/>
        </w:rPr>
        <w:t xml:space="preserve">v </w:t>
      </w:r>
      <w:r w:rsidR="005D37D8" w:rsidRPr="007376DB">
        <w:rPr>
          <w:rFonts w:cstheme="minorHAnsi"/>
          <w:szCs w:val="24"/>
        </w:rPr>
        <w:t xml:space="preserve">případě, kdy poškozený </w:t>
      </w:r>
      <w:r w:rsidR="006F1073" w:rsidRPr="007376DB">
        <w:rPr>
          <w:rFonts w:cstheme="minorHAnsi"/>
          <w:szCs w:val="24"/>
        </w:rPr>
        <w:t xml:space="preserve">ještě </w:t>
      </w:r>
      <w:r w:rsidR="005D37D8" w:rsidRPr="007376DB">
        <w:rPr>
          <w:rFonts w:cstheme="minorHAnsi"/>
          <w:szCs w:val="24"/>
        </w:rPr>
        <w:t>nezná všechny následky</w:t>
      </w:r>
      <w:r w:rsidR="006F1073" w:rsidRPr="007376DB">
        <w:rPr>
          <w:rFonts w:cstheme="minorHAnsi"/>
          <w:szCs w:val="24"/>
        </w:rPr>
        <w:t>, které poškození zdraví vyvolalo</w:t>
      </w:r>
      <w:r w:rsidR="005D37D8" w:rsidRPr="007376DB">
        <w:rPr>
          <w:rFonts w:cstheme="minorHAnsi"/>
          <w:szCs w:val="24"/>
        </w:rPr>
        <w:t>, nebo je nemůže vyčíslit. Prostředek k zabránění prom</w:t>
      </w:r>
      <w:r w:rsidR="002E3080" w:rsidRPr="007376DB">
        <w:rPr>
          <w:rFonts w:cstheme="minorHAnsi"/>
          <w:szCs w:val="24"/>
        </w:rPr>
        <w:t>l</w:t>
      </w:r>
      <w:r w:rsidR="005D37D8" w:rsidRPr="007376DB">
        <w:rPr>
          <w:rFonts w:cstheme="minorHAnsi"/>
          <w:szCs w:val="24"/>
        </w:rPr>
        <w:t xml:space="preserve">čení v těchto případech je určovací žaloba dle </w:t>
      </w:r>
      <w:r w:rsidR="006F1073" w:rsidRPr="007376DB">
        <w:rPr>
          <w:rFonts w:cstheme="minorHAnsi"/>
          <w:szCs w:val="24"/>
        </w:rPr>
        <w:br/>
      </w:r>
      <w:r w:rsidR="005D37D8" w:rsidRPr="007376DB">
        <w:rPr>
          <w:rFonts w:cstheme="minorHAnsi"/>
          <w:szCs w:val="24"/>
        </w:rPr>
        <w:t xml:space="preserve">§ </w:t>
      </w:r>
      <w:r w:rsidR="006F66B1" w:rsidRPr="007376DB">
        <w:rPr>
          <w:rFonts w:cstheme="minorHAnsi"/>
          <w:szCs w:val="24"/>
        </w:rPr>
        <w:t>228</w:t>
      </w:r>
      <w:r w:rsidR="005D37D8" w:rsidRPr="007376DB">
        <w:rPr>
          <w:rFonts w:cstheme="minorHAnsi"/>
          <w:szCs w:val="24"/>
        </w:rPr>
        <w:t xml:space="preserve"> ZPO</w:t>
      </w:r>
      <w:r w:rsidR="009B6114" w:rsidRPr="007376DB">
        <w:rPr>
          <w:rFonts w:cstheme="minorHAnsi"/>
          <w:szCs w:val="24"/>
        </w:rPr>
        <w:t>.</w:t>
      </w:r>
      <w:r w:rsidR="006F66B1" w:rsidRPr="007376DB">
        <w:rPr>
          <w:rStyle w:val="Znakapoznpodarou"/>
          <w:rFonts w:cstheme="minorHAnsi"/>
          <w:szCs w:val="24"/>
        </w:rPr>
        <w:footnoteReference w:id="77"/>
      </w:r>
      <w:r w:rsidR="002E3080" w:rsidRPr="007376DB">
        <w:rPr>
          <w:rFonts w:cstheme="minorHAnsi"/>
          <w:szCs w:val="24"/>
        </w:rPr>
        <w:t xml:space="preserve"> Škůdce musí být určen odpovědným za všechny budoucí trvalé následky a bolesti vyplývající z jeho škodního jednán</w:t>
      </w:r>
      <w:r w:rsidR="009B6114" w:rsidRPr="007376DB">
        <w:rPr>
          <w:rFonts w:cstheme="minorHAnsi"/>
          <w:szCs w:val="24"/>
        </w:rPr>
        <w:t>í</w:t>
      </w:r>
      <w:r w:rsidR="002E3080" w:rsidRPr="007376DB">
        <w:rPr>
          <w:rFonts w:cstheme="minorHAnsi"/>
          <w:szCs w:val="24"/>
        </w:rPr>
        <w:t xml:space="preserve">. </w:t>
      </w:r>
      <w:r w:rsidR="005D37D8" w:rsidRPr="007376DB">
        <w:rPr>
          <w:rFonts w:cstheme="minorHAnsi"/>
          <w:szCs w:val="24"/>
        </w:rPr>
        <w:t xml:space="preserve"> </w:t>
      </w:r>
      <w:r w:rsidR="002E3080" w:rsidRPr="007376DB">
        <w:rPr>
          <w:rFonts w:cstheme="minorHAnsi"/>
          <w:szCs w:val="24"/>
        </w:rPr>
        <w:t>Účinky tohoto rozhodnutí nejsou jednoznačné. Judikatura je v tomto ohledu rozporná v ohledu, zda se rozhodnutí pozastaví promlčení nároků za budoucí následky na 30 let</w:t>
      </w:r>
      <w:r w:rsidR="0047655F" w:rsidRPr="007376DB">
        <w:rPr>
          <w:rFonts w:cstheme="minorHAnsi"/>
          <w:szCs w:val="24"/>
        </w:rPr>
        <w:t>.</w:t>
      </w:r>
      <w:r w:rsidR="009B6114" w:rsidRPr="007376DB">
        <w:rPr>
          <w:rStyle w:val="Znakapoznpodarou"/>
          <w:rFonts w:cstheme="minorHAnsi"/>
          <w:szCs w:val="24"/>
        </w:rPr>
        <w:footnoteReference w:id="78"/>
      </w:r>
      <w:r w:rsidR="002E3080" w:rsidRPr="007376DB">
        <w:rPr>
          <w:rFonts w:cstheme="minorHAnsi"/>
          <w:szCs w:val="24"/>
        </w:rPr>
        <w:t xml:space="preserve"> Právní nauka se spíše přiklání k</w:t>
      </w:r>
      <w:r w:rsidR="0047655F" w:rsidRPr="007376DB">
        <w:rPr>
          <w:rFonts w:cstheme="minorHAnsi"/>
          <w:szCs w:val="24"/>
        </w:rPr>
        <w:t> tomu, že když se</w:t>
      </w:r>
      <w:r w:rsidR="002E3080" w:rsidRPr="007376DB">
        <w:rPr>
          <w:rFonts w:cstheme="minorHAnsi"/>
          <w:szCs w:val="24"/>
        </w:rPr>
        <w:t xml:space="preserve"> další újma na zdraví do 30 let objeví, je nutné podat žalobu na plnění do 3 let od tohoto okamžiku.</w:t>
      </w:r>
      <w:r w:rsidR="0047655F" w:rsidRPr="007376DB">
        <w:rPr>
          <w:rStyle w:val="Znakapoznpodarou"/>
          <w:rFonts w:cstheme="minorHAnsi"/>
          <w:szCs w:val="24"/>
        </w:rPr>
        <w:footnoteReference w:id="79"/>
      </w:r>
      <w:r w:rsidR="0047655F" w:rsidRPr="007376DB">
        <w:rPr>
          <w:rFonts w:cstheme="minorHAnsi"/>
          <w:szCs w:val="24"/>
        </w:rPr>
        <w:t xml:space="preserve"> </w:t>
      </w:r>
      <w:r w:rsidR="005A64E1" w:rsidRPr="007376DB">
        <w:rPr>
          <w:rFonts w:cstheme="minorHAnsi"/>
          <w:szCs w:val="24"/>
        </w:rPr>
        <w:t>Dále kritizováno</w:t>
      </w:r>
      <w:r w:rsidR="0047655F" w:rsidRPr="007376DB">
        <w:rPr>
          <w:rFonts w:cstheme="minorHAnsi"/>
          <w:szCs w:val="24"/>
        </w:rPr>
        <w:t xml:space="preserve">, že limit 30 let, kdy má být určovací rozsudek účinný nemá oporu v žádném předpise a analogie je v tomto případě nepřípustná. V tomto případě by </w:t>
      </w:r>
      <w:r w:rsidR="005A64E1" w:rsidRPr="007376DB">
        <w:rPr>
          <w:rFonts w:cstheme="minorHAnsi"/>
          <w:szCs w:val="24"/>
        </w:rPr>
        <w:t xml:space="preserve">podle části právní nauky </w:t>
      </w:r>
      <w:r w:rsidR="0047655F" w:rsidRPr="007376DB">
        <w:rPr>
          <w:rFonts w:cstheme="minorHAnsi"/>
          <w:szCs w:val="24"/>
        </w:rPr>
        <w:t>bylo možné podat žalobu na plnění bez omezení.</w:t>
      </w:r>
      <w:r w:rsidR="0047655F" w:rsidRPr="007376DB">
        <w:rPr>
          <w:rStyle w:val="Znakapoznpodarou"/>
          <w:rFonts w:cstheme="minorHAnsi"/>
          <w:szCs w:val="24"/>
        </w:rPr>
        <w:footnoteReference w:id="80"/>
      </w:r>
      <w:r w:rsidR="0047655F" w:rsidRPr="007376DB">
        <w:rPr>
          <w:rFonts w:cstheme="minorHAnsi"/>
          <w:szCs w:val="24"/>
        </w:rPr>
        <w:t xml:space="preserve"> </w:t>
      </w:r>
    </w:p>
    <w:p w:rsidR="00C12A22" w:rsidRPr="007376DB" w:rsidRDefault="00C12A22" w:rsidP="00C12A22">
      <w:pPr>
        <w:rPr>
          <w:rFonts w:cstheme="minorHAnsi"/>
          <w:szCs w:val="24"/>
        </w:rPr>
      </w:pPr>
      <w:r w:rsidRPr="007376DB">
        <w:rPr>
          <w:rFonts w:cstheme="minorHAnsi"/>
          <w:szCs w:val="24"/>
        </w:rPr>
        <w:t>Přístup</w:t>
      </w:r>
      <w:r w:rsidR="000468C5" w:rsidRPr="007376DB">
        <w:rPr>
          <w:rFonts w:cstheme="minorHAnsi"/>
          <w:szCs w:val="24"/>
        </w:rPr>
        <w:t xml:space="preserve"> k bolestnému</w:t>
      </w:r>
      <w:r w:rsidRPr="007376DB">
        <w:rPr>
          <w:rFonts w:cstheme="minorHAnsi"/>
          <w:szCs w:val="24"/>
        </w:rPr>
        <w:t xml:space="preserve"> v Česku a Rakousku se přesto v</w:t>
      </w:r>
      <w:r w:rsidR="000468C5" w:rsidRPr="007376DB">
        <w:rPr>
          <w:rFonts w:cstheme="minorHAnsi"/>
          <w:szCs w:val="24"/>
        </w:rPr>
        <w:t> zásadní věci</w:t>
      </w:r>
      <w:r w:rsidRPr="007376DB">
        <w:rPr>
          <w:rFonts w:cstheme="minorHAnsi"/>
          <w:szCs w:val="24"/>
        </w:rPr>
        <w:t xml:space="preserve"> liší. U nás Metodiku sepsala skupina odborníků různých profesí a nakonec jí vzal usnesením na vědomí Nejvyšší soud a doporučuje soudům nižších stupňů, aby z ní vycházely. V Rakousku pomůcku odškodnění vymysleli soudní znalci. OGH ji považuje za </w:t>
      </w:r>
      <w:r w:rsidR="00B87E54" w:rsidRPr="007376DB">
        <w:rPr>
          <w:rFonts w:cstheme="minorHAnsi"/>
          <w:szCs w:val="24"/>
        </w:rPr>
        <w:t>dobrý nástroj</w:t>
      </w:r>
      <w:r w:rsidRPr="007376DB">
        <w:rPr>
          <w:rFonts w:cstheme="minorHAnsi"/>
          <w:szCs w:val="24"/>
        </w:rPr>
        <w:t xml:space="preserve">, </w:t>
      </w:r>
      <w:r w:rsidR="000468C5" w:rsidRPr="007376DB">
        <w:rPr>
          <w:rFonts w:cstheme="minorHAnsi"/>
          <w:szCs w:val="24"/>
        </w:rPr>
        <w:t>avšak</w:t>
      </w:r>
      <w:r w:rsidRPr="007376DB">
        <w:rPr>
          <w:rFonts w:cstheme="minorHAnsi"/>
          <w:szCs w:val="24"/>
        </w:rPr>
        <w:t xml:space="preserve"> nesmí podle něj být použita jako jediná metoda výpočtu a </w:t>
      </w:r>
      <w:r w:rsidR="000468C5" w:rsidRPr="007376DB">
        <w:rPr>
          <w:rFonts w:cstheme="minorHAnsi"/>
          <w:szCs w:val="24"/>
        </w:rPr>
        <w:t xml:space="preserve">proto apeluje na soudy, aby </w:t>
      </w:r>
      <w:r w:rsidRPr="007376DB">
        <w:rPr>
          <w:rFonts w:cstheme="minorHAnsi"/>
          <w:szCs w:val="24"/>
        </w:rPr>
        <w:t>více akcentov</w:t>
      </w:r>
      <w:r w:rsidR="000468C5" w:rsidRPr="007376DB">
        <w:rPr>
          <w:rFonts w:cstheme="minorHAnsi"/>
          <w:szCs w:val="24"/>
        </w:rPr>
        <w:t>aly</w:t>
      </w:r>
      <w:r w:rsidRPr="007376DB">
        <w:rPr>
          <w:rFonts w:cstheme="minorHAnsi"/>
          <w:szCs w:val="24"/>
        </w:rPr>
        <w:t xml:space="preserve"> konkrétní okolnosti daného případu. </w:t>
      </w:r>
    </w:p>
    <w:p w:rsidR="00C12A22" w:rsidRPr="007376DB" w:rsidRDefault="00C12A22" w:rsidP="00C12A22">
      <w:pPr>
        <w:rPr>
          <w:rFonts w:cstheme="minorHAnsi"/>
          <w:szCs w:val="24"/>
        </w:rPr>
      </w:pPr>
      <w:r w:rsidRPr="007376DB">
        <w:rPr>
          <w:rFonts w:cstheme="minorHAnsi"/>
          <w:szCs w:val="24"/>
        </w:rPr>
        <w:lastRenderedPageBreak/>
        <w:t xml:space="preserve">Je možné, že s přibývající judikaturou se u nás vytvoří také databáze různých poškození zdraví a jaká částka jim odpovídá, obdobně jako je tomu v Německu. </w:t>
      </w:r>
      <w:r w:rsidR="000468C5" w:rsidRPr="007376DB">
        <w:rPr>
          <w:rFonts w:cstheme="minorHAnsi"/>
          <w:szCs w:val="24"/>
        </w:rPr>
        <w:t>Metodika je pro začátek užitečn</w:t>
      </w:r>
      <w:r w:rsidR="00B87E54" w:rsidRPr="007376DB">
        <w:rPr>
          <w:rFonts w:cstheme="minorHAnsi"/>
          <w:szCs w:val="24"/>
        </w:rPr>
        <w:t>ým prostředkem</w:t>
      </w:r>
      <w:r w:rsidR="000468C5" w:rsidRPr="007376DB">
        <w:rPr>
          <w:rFonts w:cstheme="minorHAnsi"/>
          <w:szCs w:val="24"/>
        </w:rPr>
        <w:t xml:space="preserve">. Nicméně je možné, že </w:t>
      </w:r>
      <w:r w:rsidRPr="007376DB">
        <w:rPr>
          <w:rFonts w:cstheme="minorHAnsi"/>
          <w:szCs w:val="24"/>
        </w:rPr>
        <w:t xml:space="preserve">se v průběhu let od </w:t>
      </w:r>
      <w:r w:rsidR="000468C5" w:rsidRPr="007376DB">
        <w:rPr>
          <w:rFonts w:cstheme="minorHAnsi"/>
          <w:szCs w:val="24"/>
        </w:rPr>
        <w:t>ní</w:t>
      </w:r>
      <w:r w:rsidRPr="007376DB">
        <w:rPr>
          <w:rFonts w:cstheme="minorHAnsi"/>
          <w:szCs w:val="24"/>
        </w:rPr>
        <w:t xml:space="preserve"> úplně upustí</w:t>
      </w:r>
      <w:r w:rsidR="000468C5" w:rsidRPr="007376DB">
        <w:rPr>
          <w:rFonts w:cstheme="minorHAnsi"/>
          <w:szCs w:val="24"/>
        </w:rPr>
        <w:t>, protože praxe vytvoří dostatek jiných kritérií, která budou pro soudy a při mimosoudním řešení sporů využitelná.</w:t>
      </w:r>
      <w:r w:rsidRPr="007376DB">
        <w:rPr>
          <w:rFonts w:cstheme="minorHAnsi"/>
          <w:szCs w:val="24"/>
        </w:rPr>
        <w:t xml:space="preserve"> Myslím, že zkušenosti z Rakouska pro nás mohou být dobrou inspirací, nicméně jejich systém nelze převzat slepě, ale vždy je nutné zamyslet se nad relevancí každého hlediska.</w:t>
      </w:r>
    </w:p>
    <w:p w:rsidR="00C12A22" w:rsidRPr="007376DB" w:rsidRDefault="00C12A22" w:rsidP="00C12A22">
      <w:pPr>
        <w:spacing w:line="276" w:lineRule="auto"/>
        <w:ind w:firstLine="0"/>
        <w:contextualSpacing w:val="0"/>
        <w:jc w:val="left"/>
        <w:rPr>
          <w:rFonts w:cstheme="minorHAnsi"/>
          <w:szCs w:val="24"/>
        </w:rPr>
      </w:pPr>
      <w:r w:rsidRPr="007376DB">
        <w:rPr>
          <w:rFonts w:cstheme="minorHAnsi"/>
          <w:szCs w:val="24"/>
        </w:rPr>
        <w:br w:type="page"/>
      </w:r>
    </w:p>
    <w:p w:rsidR="00503796" w:rsidRPr="007376DB" w:rsidRDefault="00454708" w:rsidP="00E8420C">
      <w:pPr>
        <w:pStyle w:val="Nadpis1"/>
        <w:numPr>
          <w:ilvl w:val="0"/>
          <w:numId w:val="24"/>
        </w:numPr>
      </w:pPr>
      <w:bookmarkStart w:id="10" w:name="_Toc446276260"/>
      <w:r w:rsidRPr="007376DB">
        <w:lastRenderedPageBreak/>
        <w:t>Kritéria pro</w:t>
      </w:r>
      <w:r w:rsidR="00503796" w:rsidRPr="007376DB">
        <w:t xml:space="preserve"> stanov</w:t>
      </w:r>
      <w:r w:rsidRPr="007376DB">
        <w:t xml:space="preserve">ení </w:t>
      </w:r>
      <w:r w:rsidR="00503796" w:rsidRPr="007376DB">
        <w:t>výše bolestného</w:t>
      </w:r>
      <w:bookmarkEnd w:id="10"/>
    </w:p>
    <w:p w:rsidR="00454708" w:rsidRPr="007376DB" w:rsidRDefault="004821E5" w:rsidP="00640E73">
      <w:pPr>
        <w:ind w:firstLine="425"/>
        <w:rPr>
          <w:rFonts w:cstheme="minorHAnsi"/>
          <w:szCs w:val="24"/>
        </w:rPr>
      </w:pPr>
      <w:r w:rsidRPr="007376DB">
        <w:rPr>
          <w:rFonts w:cstheme="minorHAnsi"/>
          <w:szCs w:val="24"/>
        </w:rPr>
        <w:t>H</w:t>
      </w:r>
      <w:r w:rsidR="006F16A0" w:rsidRPr="007376DB">
        <w:rPr>
          <w:rFonts w:cstheme="minorHAnsi"/>
          <w:szCs w:val="24"/>
        </w:rPr>
        <w:t>lavním tématem této práce jsou hlediska, ke kterým se přihlíží při stanovení výše bolestného. Některá jsou stanovena přímo v zákonné úpravě (peněžitá náhrada, vyvažující plně vytrpěné bolesti a zásada slušnosti</w:t>
      </w:r>
      <w:r w:rsidR="00395AAA" w:rsidRPr="007376DB">
        <w:rPr>
          <w:rFonts w:cstheme="minorHAnsi"/>
          <w:szCs w:val="24"/>
        </w:rPr>
        <w:t>)</w:t>
      </w:r>
      <w:r w:rsidR="006F16A0" w:rsidRPr="007376DB">
        <w:rPr>
          <w:rFonts w:cstheme="minorHAnsi"/>
          <w:szCs w:val="24"/>
        </w:rPr>
        <w:t>.</w:t>
      </w:r>
      <w:r w:rsidR="00395AAA" w:rsidRPr="007376DB">
        <w:rPr>
          <w:rFonts w:cstheme="minorHAnsi"/>
          <w:szCs w:val="24"/>
        </w:rPr>
        <w:t xml:space="preserve"> Jiné hlediska nacházíme v pouze podpůrných pramenech (PETL, Metodika), nebo v judik</w:t>
      </w:r>
      <w:r w:rsidR="00884558" w:rsidRPr="007376DB">
        <w:rPr>
          <w:rFonts w:cstheme="minorHAnsi"/>
          <w:szCs w:val="24"/>
        </w:rPr>
        <w:t xml:space="preserve">atuře vyšších soudů (zavinění, </w:t>
      </w:r>
      <w:r w:rsidR="00C177F6" w:rsidRPr="007376DB">
        <w:rPr>
          <w:rFonts w:cstheme="minorHAnsi"/>
          <w:szCs w:val="24"/>
        </w:rPr>
        <w:t>stanovení výše bolestného pomocí násobku atd.</w:t>
      </w:r>
      <w:r w:rsidR="00395AAA" w:rsidRPr="007376DB">
        <w:rPr>
          <w:rFonts w:cstheme="minorHAnsi"/>
          <w:szCs w:val="24"/>
        </w:rPr>
        <w:t xml:space="preserve">). V této kapitole, ve které řeším </w:t>
      </w:r>
      <w:r w:rsidRPr="007376DB">
        <w:rPr>
          <w:rFonts w:cstheme="minorHAnsi"/>
          <w:szCs w:val="24"/>
        </w:rPr>
        <w:t>hlavní hypotézu,</w:t>
      </w:r>
      <w:r w:rsidR="00395AAA" w:rsidRPr="007376DB">
        <w:rPr>
          <w:rFonts w:cstheme="minorHAnsi"/>
          <w:szCs w:val="24"/>
        </w:rPr>
        <w:t xml:space="preserve"> se budu zabývat jednotlivými krité</w:t>
      </w:r>
      <w:r w:rsidR="006F70E7" w:rsidRPr="007376DB">
        <w:rPr>
          <w:rFonts w:cstheme="minorHAnsi"/>
          <w:szCs w:val="24"/>
        </w:rPr>
        <w:t>rii z</w:t>
      </w:r>
      <w:r w:rsidR="00F47423" w:rsidRPr="007376DB">
        <w:rPr>
          <w:rFonts w:cstheme="minorHAnsi"/>
          <w:szCs w:val="24"/>
        </w:rPr>
        <w:t> </w:t>
      </w:r>
      <w:r w:rsidR="006F70E7" w:rsidRPr="007376DB">
        <w:rPr>
          <w:rFonts w:cstheme="minorHAnsi"/>
          <w:szCs w:val="24"/>
        </w:rPr>
        <w:t>hlediska</w:t>
      </w:r>
      <w:r w:rsidR="00F47423" w:rsidRPr="007376DB">
        <w:rPr>
          <w:rFonts w:cstheme="minorHAnsi"/>
          <w:szCs w:val="24"/>
        </w:rPr>
        <w:t xml:space="preserve"> toho, jakou metodu stanovení výše nabízejí a</w:t>
      </w:r>
      <w:r w:rsidR="006A48C6" w:rsidRPr="007376DB">
        <w:rPr>
          <w:rFonts w:cstheme="minorHAnsi"/>
          <w:szCs w:val="24"/>
        </w:rPr>
        <w:t xml:space="preserve"> z hlediska</w:t>
      </w:r>
      <w:r w:rsidR="00F47423" w:rsidRPr="007376DB">
        <w:rPr>
          <w:rFonts w:cstheme="minorHAnsi"/>
          <w:szCs w:val="24"/>
        </w:rPr>
        <w:t xml:space="preserve"> </w:t>
      </w:r>
      <w:r w:rsidR="006F70E7" w:rsidRPr="007376DB">
        <w:rPr>
          <w:rFonts w:cstheme="minorHAnsi"/>
          <w:szCs w:val="24"/>
        </w:rPr>
        <w:t xml:space="preserve">jejich vhodnosti. </w:t>
      </w:r>
      <w:r w:rsidR="00BD68B5" w:rsidRPr="007376DB">
        <w:rPr>
          <w:rFonts w:cstheme="minorHAnsi"/>
          <w:szCs w:val="24"/>
        </w:rPr>
        <w:t>Také využiji metody komparace s rakouským ABGB</w:t>
      </w:r>
      <w:r w:rsidR="00395AAA" w:rsidRPr="007376DB">
        <w:rPr>
          <w:rFonts w:cstheme="minorHAnsi"/>
          <w:szCs w:val="24"/>
        </w:rPr>
        <w:t>.</w:t>
      </w:r>
      <w:r w:rsidR="00454708" w:rsidRPr="007376DB">
        <w:rPr>
          <w:rFonts w:cstheme="minorHAnsi"/>
          <w:szCs w:val="24"/>
        </w:rPr>
        <w:t xml:space="preserve"> Protože </w:t>
      </w:r>
      <w:r w:rsidR="00BD68B5" w:rsidRPr="007376DB">
        <w:rPr>
          <w:rFonts w:cstheme="minorHAnsi"/>
          <w:szCs w:val="24"/>
        </w:rPr>
        <w:t>některá</w:t>
      </w:r>
      <w:r w:rsidR="00454708" w:rsidRPr="007376DB">
        <w:rPr>
          <w:rFonts w:cstheme="minorHAnsi"/>
          <w:szCs w:val="24"/>
        </w:rPr>
        <w:t xml:space="preserve"> hlediska nacházíme ve více pramenech a i obsahově se mohou částečně prolínat, </w:t>
      </w:r>
      <w:r w:rsidR="00B87E54" w:rsidRPr="007376DB">
        <w:rPr>
          <w:rFonts w:cstheme="minorHAnsi"/>
          <w:szCs w:val="24"/>
        </w:rPr>
        <w:t>nelze</w:t>
      </w:r>
      <w:r w:rsidR="00610B62" w:rsidRPr="007376DB">
        <w:rPr>
          <w:rFonts w:cstheme="minorHAnsi"/>
          <w:szCs w:val="24"/>
        </w:rPr>
        <w:t xml:space="preserve"> se</w:t>
      </w:r>
      <w:r w:rsidR="00B87E54" w:rsidRPr="007376DB">
        <w:rPr>
          <w:rFonts w:cstheme="minorHAnsi"/>
          <w:szCs w:val="24"/>
        </w:rPr>
        <w:t xml:space="preserve"> vyhnout</w:t>
      </w:r>
      <w:r w:rsidR="00610B62" w:rsidRPr="007376DB">
        <w:rPr>
          <w:rFonts w:cstheme="minorHAnsi"/>
          <w:szCs w:val="24"/>
        </w:rPr>
        <w:t xml:space="preserve"> v této kapitole bohužel častějším odkazům.</w:t>
      </w:r>
    </w:p>
    <w:p w:rsidR="009012D4" w:rsidRPr="007376DB" w:rsidRDefault="009012D4" w:rsidP="00E8420C">
      <w:pPr>
        <w:pStyle w:val="Nadpis2"/>
        <w:numPr>
          <w:ilvl w:val="1"/>
          <w:numId w:val="24"/>
        </w:numPr>
      </w:pPr>
      <w:bookmarkStart w:id="11" w:name="_Toc446276261"/>
      <w:r w:rsidRPr="007376DB">
        <w:t>Zákon</w:t>
      </w:r>
      <w:r w:rsidR="00454708" w:rsidRPr="007376DB">
        <w:t>ná hlediska</w:t>
      </w:r>
      <w:bookmarkEnd w:id="11"/>
    </w:p>
    <w:p w:rsidR="009012D4" w:rsidRPr="007376DB" w:rsidRDefault="009012D4" w:rsidP="00E8420C">
      <w:pPr>
        <w:pStyle w:val="Nadpis3"/>
        <w:numPr>
          <w:ilvl w:val="2"/>
          <w:numId w:val="24"/>
        </w:numPr>
      </w:pPr>
      <w:bookmarkStart w:id="12" w:name="_Toc446276262"/>
      <w:r w:rsidRPr="007376DB">
        <w:t>Výklad v souladu se zásadami NOZ</w:t>
      </w:r>
      <w:bookmarkEnd w:id="12"/>
    </w:p>
    <w:p w:rsidR="009012D4" w:rsidRPr="007376DB" w:rsidRDefault="009012D4" w:rsidP="009012D4">
      <w:pPr>
        <w:rPr>
          <w:rFonts w:cstheme="minorHAnsi"/>
          <w:szCs w:val="24"/>
        </w:rPr>
      </w:pPr>
      <w:r w:rsidRPr="007376DB">
        <w:rPr>
          <w:rFonts w:cstheme="minorHAnsi"/>
          <w:szCs w:val="24"/>
        </w:rPr>
        <w:t>Nesmíme zapomenout, že § 2958 NOZ stejně jako každé jiné ustanovení NOZ musí být v</w:t>
      </w:r>
      <w:r w:rsidR="005F293F" w:rsidRPr="007376DB">
        <w:rPr>
          <w:rFonts w:cstheme="minorHAnsi"/>
          <w:szCs w:val="24"/>
        </w:rPr>
        <w:t xml:space="preserve">ykládáno ve smyslu § </w:t>
      </w:r>
      <w:r w:rsidRPr="007376DB">
        <w:rPr>
          <w:rFonts w:cstheme="minorHAnsi"/>
          <w:szCs w:val="24"/>
        </w:rPr>
        <w:t xml:space="preserve">2 NOZ. Výklad musí být ve shodě s ústavním pořádkem zásadami, na nichž tento zákon spočívá, hodnotami, které chrání a dále na interpretaci zákona samozřejmě působí korektiv dobrých mravů. Základní hodnota, kterou NOZ chrání je i lidské zdraví </w:t>
      </w:r>
      <w:r w:rsidR="00B87E54" w:rsidRPr="007376DB">
        <w:rPr>
          <w:rFonts w:cstheme="minorHAnsi"/>
          <w:szCs w:val="24"/>
        </w:rPr>
        <w:br/>
      </w:r>
      <w:r w:rsidRPr="007376DB">
        <w:rPr>
          <w:rFonts w:cstheme="minorHAnsi"/>
          <w:szCs w:val="24"/>
        </w:rPr>
        <w:t xml:space="preserve">(§ 3 odst. 2 a) NOZ). Ochranu porušeným a ohroženým právům poskytují orgány vykonávající veřejnou moc, není-li stanoveno jinak, bude se jednat o soud. Ve skutkově stejných, obdobných případech má každý právo na to, aby byl jeho případ rozhodnut obdobně jako případ, který již byl v minulosti rozhodnut, nebo na přesvědčivé odůvodnění odchylky. Jelikož obecné </w:t>
      </w:r>
      <w:r w:rsidR="00B87E54" w:rsidRPr="007376DB">
        <w:rPr>
          <w:rFonts w:cstheme="minorHAnsi"/>
          <w:szCs w:val="24"/>
        </w:rPr>
        <w:br/>
      </w:r>
      <w:r w:rsidRPr="007376DB">
        <w:rPr>
          <w:rFonts w:cstheme="minorHAnsi"/>
          <w:szCs w:val="24"/>
        </w:rPr>
        <w:t xml:space="preserve">§ 2958 NOZ k náhradě újmy na zdraví je formováno velmi obecně, bude v tomto případě obzvláště užitečný teleologický výklad, kdy bude soud při interpretaci a pozdější aplikaci zvažovat smysl a účel ustanovení, jaký plní v současné společnosti. </w:t>
      </w:r>
      <w:r w:rsidR="00210E3F" w:rsidRPr="007376DB">
        <w:rPr>
          <w:rFonts w:cstheme="minorHAnsi"/>
          <w:szCs w:val="24"/>
        </w:rPr>
        <w:t>Toto kritérium je naprosto zásadní, protože nikdy by přiznaná výše bolestného neměla být v rozporu s výše uvedenými pravidly.</w:t>
      </w:r>
      <w:r w:rsidRPr="007376DB">
        <w:rPr>
          <w:rFonts w:cstheme="minorHAnsi"/>
          <w:szCs w:val="24"/>
        </w:rPr>
        <w:t xml:space="preserve"> </w:t>
      </w:r>
    </w:p>
    <w:p w:rsidR="009012D4" w:rsidRPr="007376DB" w:rsidRDefault="00F702F6" w:rsidP="00E8420C">
      <w:pPr>
        <w:pStyle w:val="Nadpis3"/>
        <w:numPr>
          <w:ilvl w:val="2"/>
          <w:numId w:val="24"/>
        </w:numPr>
      </w:pPr>
      <w:bookmarkStart w:id="13" w:name="_Toc446276263"/>
      <w:r w:rsidRPr="007376DB">
        <w:t>Plné odčinění bolesti a z</w:t>
      </w:r>
      <w:r w:rsidR="009012D4" w:rsidRPr="007376DB">
        <w:t>ásady slušnosti</w:t>
      </w:r>
      <w:bookmarkEnd w:id="13"/>
    </w:p>
    <w:p w:rsidR="00FE78EA" w:rsidRPr="007376DB" w:rsidRDefault="00372E0F" w:rsidP="00FE78EA">
      <w:pPr>
        <w:rPr>
          <w:rFonts w:cstheme="minorHAnsi"/>
          <w:szCs w:val="24"/>
        </w:rPr>
      </w:pPr>
      <w:r w:rsidRPr="007376DB">
        <w:rPr>
          <w:rFonts w:cstheme="minorHAnsi"/>
          <w:szCs w:val="24"/>
        </w:rPr>
        <w:t xml:space="preserve">Jak už bylo </w:t>
      </w:r>
      <w:r w:rsidR="002500B3" w:rsidRPr="007376DB">
        <w:rPr>
          <w:rFonts w:cstheme="minorHAnsi"/>
          <w:szCs w:val="24"/>
        </w:rPr>
        <w:t>dříve v této práci naznačeno</w:t>
      </w:r>
      <w:r w:rsidRPr="007376DB">
        <w:rPr>
          <w:rFonts w:cstheme="minorHAnsi"/>
          <w:szCs w:val="24"/>
        </w:rPr>
        <w:t>, d</w:t>
      </w:r>
      <w:r w:rsidR="00FE78EA" w:rsidRPr="007376DB">
        <w:rPr>
          <w:rFonts w:cstheme="minorHAnsi"/>
          <w:szCs w:val="24"/>
        </w:rPr>
        <w:t>le komentáře k NOZ se obě kritéria prolínají. Zásady slušnosti v sobě zahrnují především: „</w:t>
      </w:r>
      <w:r w:rsidR="00FE78EA" w:rsidRPr="007376DB">
        <w:rPr>
          <w:rFonts w:cstheme="minorHAnsi"/>
          <w:i/>
          <w:szCs w:val="24"/>
        </w:rPr>
        <w:t>požadavek ohleduplnosti vůči oběti, tolerance k jejímu utrpení a akceptaci možného nadhodnocení výše náhrady (s respektem k pravidlu – v pochybnostech ve prospěch), což musí být založeno na celospolečenském konsenzu. Odkaz na zásady slušnosti neznamená, že by soud měl zcela opomenout okolnosti případu, naopak, měl by je zvažovat právě v kontextu výše uvedeného</w:t>
      </w:r>
      <w:r w:rsidR="00FE78EA" w:rsidRPr="007376DB">
        <w:rPr>
          <w:rFonts w:cstheme="minorHAnsi"/>
          <w:szCs w:val="24"/>
        </w:rPr>
        <w:t>.“</w:t>
      </w:r>
      <w:r w:rsidR="00FE78EA" w:rsidRPr="007376DB">
        <w:rPr>
          <w:rStyle w:val="Znakapoznpodarou"/>
          <w:rFonts w:cstheme="minorHAnsi"/>
          <w:i/>
          <w:szCs w:val="24"/>
        </w:rPr>
        <w:footnoteReference w:id="81"/>
      </w:r>
      <w:r w:rsidR="00FE78EA" w:rsidRPr="007376DB">
        <w:rPr>
          <w:rFonts w:cstheme="minorHAnsi"/>
          <w:szCs w:val="24"/>
        </w:rPr>
        <w:t xml:space="preserve"> </w:t>
      </w:r>
    </w:p>
    <w:p w:rsidR="00F702F6" w:rsidRPr="007376DB" w:rsidRDefault="00B87E54" w:rsidP="00B4030B">
      <w:pPr>
        <w:rPr>
          <w:rFonts w:cstheme="minorHAnsi"/>
          <w:szCs w:val="24"/>
        </w:rPr>
      </w:pPr>
      <w:r w:rsidRPr="007376DB">
        <w:rPr>
          <w:rFonts w:cstheme="minorHAnsi"/>
          <w:szCs w:val="24"/>
        </w:rPr>
        <w:lastRenderedPageBreak/>
        <w:t>I přes toto vymezení si m</w:t>
      </w:r>
      <w:r w:rsidR="009012D4" w:rsidRPr="007376DB">
        <w:rPr>
          <w:rFonts w:cstheme="minorHAnsi"/>
          <w:szCs w:val="24"/>
        </w:rPr>
        <w:t>yslím, že alespoň ze začátku</w:t>
      </w:r>
      <w:r w:rsidRPr="007376DB">
        <w:rPr>
          <w:rFonts w:cstheme="minorHAnsi"/>
          <w:szCs w:val="24"/>
        </w:rPr>
        <w:t>,</w:t>
      </w:r>
      <w:r w:rsidR="009012D4" w:rsidRPr="007376DB">
        <w:rPr>
          <w:rFonts w:cstheme="minorHAnsi"/>
          <w:szCs w:val="24"/>
        </w:rPr>
        <w:t xml:space="preserve"> může v</w:t>
      </w:r>
      <w:r w:rsidRPr="007376DB">
        <w:rPr>
          <w:rFonts w:cstheme="minorHAnsi"/>
          <w:szCs w:val="24"/>
        </w:rPr>
        <w:t> </w:t>
      </w:r>
      <w:r w:rsidR="009012D4" w:rsidRPr="007376DB">
        <w:rPr>
          <w:rFonts w:cstheme="minorHAnsi"/>
          <w:szCs w:val="24"/>
        </w:rPr>
        <w:t>praxi</w:t>
      </w:r>
      <w:r w:rsidRPr="007376DB">
        <w:rPr>
          <w:rFonts w:cstheme="minorHAnsi"/>
          <w:szCs w:val="24"/>
        </w:rPr>
        <w:t xml:space="preserve"> výklad těchto kritérií pro určení přiměřeného zadostiučinění, dělat problémy. Důvod</w:t>
      </w:r>
      <w:r w:rsidR="00F702F6" w:rsidRPr="007376DB">
        <w:rPr>
          <w:rFonts w:cstheme="minorHAnsi"/>
          <w:szCs w:val="24"/>
        </w:rPr>
        <w:t xml:space="preserve"> dle mého</w:t>
      </w:r>
      <w:r w:rsidRPr="007376DB">
        <w:rPr>
          <w:rFonts w:cstheme="minorHAnsi"/>
          <w:szCs w:val="24"/>
        </w:rPr>
        <w:t xml:space="preserve"> názoru</w:t>
      </w:r>
      <w:r w:rsidR="00F702F6" w:rsidRPr="007376DB">
        <w:rPr>
          <w:rFonts w:cstheme="minorHAnsi"/>
          <w:szCs w:val="24"/>
        </w:rPr>
        <w:t xml:space="preserve"> spočívá v tom, že se jedná o kritéria velmi abstraktní, pod kterými si každý může představit něco jiného.</w:t>
      </w:r>
      <w:r w:rsidR="00B4030B" w:rsidRPr="007376DB">
        <w:rPr>
          <w:rFonts w:cstheme="minorHAnsi"/>
          <w:szCs w:val="24"/>
        </w:rPr>
        <w:t xml:space="preserve"> Je tu </w:t>
      </w:r>
      <w:r w:rsidRPr="007376DB">
        <w:rPr>
          <w:rFonts w:cstheme="minorHAnsi"/>
          <w:szCs w:val="24"/>
        </w:rPr>
        <w:t xml:space="preserve">proto </w:t>
      </w:r>
      <w:r w:rsidR="00B4030B" w:rsidRPr="007376DB">
        <w:rPr>
          <w:rFonts w:cstheme="minorHAnsi"/>
          <w:szCs w:val="24"/>
        </w:rPr>
        <w:t xml:space="preserve">riziko, že si je každý soudce bude vykládat po svém. V důsledku toho by mohl být porušen princip právní jistoty a předvídatelnosti soudního rozhodování (§ 13 NOZ). Na toto upozorňuje i například Nejvyšší soud v preambuli Metodice </w:t>
      </w:r>
      <w:r w:rsidR="00B4030B" w:rsidRPr="007376DB">
        <w:rPr>
          <w:rFonts w:cstheme="minorHAnsi"/>
          <w:szCs w:val="24"/>
          <w:shd w:val="clear" w:color="auto" w:fill="FFFFFF"/>
        </w:rPr>
        <w:t>k náhradě nemajetkové újmy na zdraví</w:t>
      </w:r>
      <w:r w:rsidR="00B4030B" w:rsidRPr="007376DB">
        <w:rPr>
          <w:rFonts w:cstheme="minorHAnsi"/>
          <w:szCs w:val="24"/>
        </w:rPr>
        <w:t xml:space="preserve">. </w:t>
      </w:r>
      <w:r w:rsidR="00B4030B" w:rsidRPr="007376DB">
        <w:rPr>
          <w:rStyle w:val="Znakapoznpodarou"/>
          <w:rFonts w:cstheme="minorHAnsi"/>
          <w:szCs w:val="24"/>
        </w:rPr>
        <w:footnoteReference w:id="82"/>
      </w:r>
    </w:p>
    <w:p w:rsidR="00B4030B" w:rsidRPr="007376DB" w:rsidRDefault="00B4030B" w:rsidP="00B4030B">
      <w:pPr>
        <w:rPr>
          <w:rFonts w:cstheme="minorHAnsi"/>
          <w:szCs w:val="24"/>
        </w:rPr>
      </w:pPr>
      <w:r w:rsidRPr="007376DB">
        <w:rPr>
          <w:rFonts w:cstheme="minorHAnsi"/>
          <w:szCs w:val="24"/>
        </w:rPr>
        <w:t>Při komparaci s rakouskou právní úpravou můžeme pozorovat, že § 1325 ABGB nenabízí ani tyto základní kritéria</w:t>
      </w:r>
      <w:r w:rsidR="00FE78EA" w:rsidRPr="007376DB">
        <w:rPr>
          <w:rFonts w:cstheme="minorHAnsi"/>
          <w:szCs w:val="24"/>
        </w:rPr>
        <w:t>. Ustanovení pouze stanoví, že bolestné má být přiměřené zjištěným okolnostem</w:t>
      </w:r>
      <w:r w:rsidRPr="007376DB">
        <w:rPr>
          <w:rFonts w:cstheme="minorHAnsi"/>
          <w:szCs w:val="24"/>
        </w:rPr>
        <w:t>. Tento přístup vkládá velké nároky na soudce</w:t>
      </w:r>
      <w:r w:rsidR="00FE78EA" w:rsidRPr="007376DB">
        <w:rPr>
          <w:rFonts w:cstheme="minorHAnsi"/>
          <w:szCs w:val="24"/>
        </w:rPr>
        <w:t>, aby byl dodržen princip předvídatelnosti rozhodování. Myslím, že tato úprava v Rakousku víceméně funguje, protože mezi jednotlivými soudy jsou rozdíly v přizn</w:t>
      </w:r>
      <w:r w:rsidR="00DA5E26" w:rsidRPr="007376DB">
        <w:rPr>
          <w:rFonts w:cstheme="minorHAnsi"/>
          <w:szCs w:val="24"/>
        </w:rPr>
        <w:t>ávaném bolestném minimální (viz</w:t>
      </w:r>
      <w:r w:rsidR="00FE78EA" w:rsidRPr="007376DB">
        <w:rPr>
          <w:rFonts w:cstheme="minorHAnsi"/>
          <w:szCs w:val="24"/>
        </w:rPr>
        <w:t xml:space="preserve"> Tabulka č. 1).</w:t>
      </w:r>
    </w:p>
    <w:p w:rsidR="009012D4" w:rsidRPr="007376DB" w:rsidRDefault="009012D4" w:rsidP="009012D4">
      <w:pPr>
        <w:rPr>
          <w:rFonts w:cstheme="minorHAnsi"/>
          <w:szCs w:val="24"/>
        </w:rPr>
      </w:pPr>
      <w:r w:rsidRPr="007376DB">
        <w:rPr>
          <w:rFonts w:cstheme="minorHAnsi"/>
          <w:szCs w:val="24"/>
        </w:rPr>
        <w:t>Michal Janoušek ve svém článku institut</w:t>
      </w:r>
      <w:r w:rsidR="00F702F6" w:rsidRPr="007376DB">
        <w:rPr>
          <w:rFonts w:cstheme="minorHAnsi"/>
          <w:szCs w:val="24"/>
        </w:rPr>
        <w:t xml:space="preserve"> zásad slušnosti</w:t>
      </w:r>
      <w:r w:rsidRPr="007376DB">
        <w:rPr>
          <w:rFonts w:cstheme="minorHAnsi"/>
          <w:szCs w:val="24"/>
        </w:rPr>
        <w:t xml:space="preserve"> </w:t>
      </w:r>
      <w:r w:rsidR="00FE78EA" w:rsidRPr="007376DB">
        <w:rPr>
          <w:rFonts w:cstheme="minorHAnsi"/>
          <w:szCs w:val="24"/>
        </w:rPr>
        <w:t xml:space="preserve">také </w:t>
      </w:r>
      <w:r w:rsidRPr="007376DB">
        <w:rPr>
          <w:rFonts w:cstheme="minorHAnsi"/>
          <w:szCs w:val="24"/>
        </w:rPr>
        <w:t xml:space="preserve">brání a </w:t>
      </w:r>
      <w:r w:rsidR="00B4030B" w:rsidRPr="007376DB">
        <w:rPr>
          <w:rFonts w:cstheme="minorHAnsi"/>
          <w:szCs w:val="24"/>
        </w:rPr>
        <w:t>podotýká</w:t>
      </w:r>
      <w:r w:rsidRPr="007376DB">
        <w:rPr>
          <w:rFonts w:cstheme="minorHAnsi"/>
          <w:szCs w:val="24"/>
        </w:rPr>
        <w:t xml:space="preserve"> se, že zavedením tohoto kritéria nedošlo k diskontinuitě s předchozí právní úpravou.</w:t>
      </w:r>
      <w:r w:rsidRPr="007376DB">
        <w:rPr>
          <w:rStyle w:val="Znakapoznpodarou"/>
          <w:rFonts w:cstheme="minorHAnsi"/>
          <w:szCs w:val="24"/>
        </w:rPr>
        <w:footnoteReference w:id="83"/>
      </w:r>
      <w:r w:rsidRPr="007376DB">
        <w:rPr>
          <w:rFonts w:cstheme="minorHAnsi"/>
          <w:szCs w:val="24"/>
        </w:rPr>
        <w:t xml:space="preserve"> Původ zásad slušnosti je nejasný. Někteří zahraniční autoři ho srovnávají s principem přiměřenosti, kdy se směřuje k vyvážení jednotlivých individuálních zájmů, zohledněním relevantních faktorů a tudíž snahou přiblížit se co nejvíce spravedlnosti.</w:t>
      </w:r>
      <w:r w:rsidRPr="007376DB">
        <w:rPr>
          <w:rStyle w:val="Znakapoznpodarou"/>
          <w:rFonts w:cstheme="minorHAnsi"/>
          <w:szCs w:val="24"/>
        </w:rPr>
        <w:footnoteReference w:id="84"/>
      </w:r>
      <w:r w:rsidRPr="007376DB">
        <w:rPr>
          <w:rFonts w:cstheme="minorHAnsi"/>
          <w:szCs w:val="24"/>
        </w:rPr>
        <w:t xml:space="preserve">  Podle jiných, má zásada slušnosti původ v díle Aritotela Etika Nikomachova,</w:t>
      </w:r>
      <w:r w:rsidRPr="007376DB">
        <w:rPr>
          <w:rStyle w:val="Znakapoznpodarou"/>
          <w:rFonts w:cstheme="minorHAnsi"/>
          <w:szCs w:val="24"/>
        </w:rPr>
        <w:footnoteReference w:id="85"/>
      </w:r>
      <w:r w:rsidRPr="007376DB">
        <w:rPr>
          <w:rFonts w:cstheme="minorHAnsi"/>
          <w:szCs w:val="24"/>
        </w:rPr>
        <w:t xml:space="preserve"> kdy slušnost spočívá v korekci abstraktní zákonné spravedlnosti. V některých případech by totiž pouhá aplikace zákona vedla k neudržitelným a nespravedlivým výsledkům.</w:t>
      </w:r>
      <w:r w:rsidR="00514EAC" w:rsidRPr="007376DB">
        <w:rPr>
          <w:rStyle w:val="Znakapoznpodarou"/>
          <w:rFonts w:cstheme="minorHAnsi"/>
          <w:szCs w:val="24"/>
        </w:rPr>
        <w:footnoteReference w:id="86"/>
      </w:r>
      <w:r w:rsidRPr="007376DB">
        <w:rPr>
          <w:rFonts w:cstheme="minorHAnsi"/>
          <w:szCs w:val="24"/>
        </w:rPr>
        <w:t xml:space="preserve"> </w:t>
      </w:r>
    </w:p>
    <w:p w:rsidR="009012D4" w:rsidRPr="007376DB" w:rsidRDefault="009012D4" w:rsidP="009012D4">
      <w:pPr>
        <w:rPr>
          <w:rFonts w:cstheme="minorHAnsi"/>
          <w:szCs w:val="24"/>
        </w:rPr>
      </w:pPr>
      <w:r w:rsidRPr="007376DB">
        <w:rPr>
          <w:rFonts w:cstheme="minorHAnsi"/>
          <w:szCs w:val="24"/>
        </w:rPr>
        <w:t>Od filosofických přístupů musíme dále odlišovat měřítka, která jsou relevantní pro naplnění těchto zásad. V zásadě máme 2 typy měřítek- absolutní a relační. Aby bylo naplněno absolutní měřítko, musíme zkoumat účel posuzované normy, v našem případě § 2958 NOZ. Hodnotí se pouze okolnosti případu, které jsou</w:t>
      </w:r>
      <w:r w:rsidR="005F293F" w:rsidRPr="007376DB">
        <w:rPr>
          <w:rFonts w:cstheme="minorHAnsi"/>
          <w:szCs w:val="24"/>
        </w:rPr>
        <w:t xml:space="preserve"> podle většiny racionálně uvažujících osob považovány za</w:t>
      </w:r>
      <w:r w:rsidRPr="007376DB">
        <w:rPr>
          <w:rFonts w:cstheme="minorHAnsi"/>
          <w:szCs w:val="24"/>
        </w:rPr>
        <w:t xml:space="preserve"> relevantní dle tohoto ustanovení. Relační hledisko zase odpovídá požadavku § 13 NOZ, kdy slušné rozhodnutí může být pouze to, které se pohybuje v rámci předchozích soudních rozhodnutí, tak aby v obdobných případech soud rozhodovat obdobně.</w:t>
      </w:r>
      <w:r w:rsidRPr="007376DB">
        <w:rPr>
          <w:rStyle w:val="Znakapoznpodarou"/>
          <w:rFonts w:cstheme="minorHAnsi"/>
          <w:szCs w:val="24"/>
        </w:rPr>
        <w:footnoteReference w:id="87"/>
      </w:r>
      <w:r w:rsidRPr="007376DB">
        <w:rPr>
          <w:rFonts w:cstheme="minorHAnsi"/>
          <w:szCs w:val="24"/>
        </w:rPr>
        <w:t xml:space="preserve"> </w:t>
      </w:r>
    </w:p>
    <w:p w:rsidR="009012D4" w:rsidRPr="007376DB" w:rsidRDefault="009012D4" w:rsidP="009012D4">
      <w:pPr>
        <w:rPr>
          <w:rFonts w:cstheme="minorHAnsi"/>
          <w:szCs w:val="24"/>
        </w:rPr>
      </w:pPr>
      <w:r w:rsidRPr="007376DB">
        <w:rPr>
          <w:rFonts w:cstheme="minorHAnsi"/>
          <w:szCs w:val="24"/>
        </w:rPr>
        <w:t>Z kritérií, která lze pod absolutní a relační podřadit, musíme pro naplnění zásad slušnosti vyčlenit ty právně relevantní. Ty se nacházejí buď na straně poškozeného, nebo škůdce. Mezi ty na straně škůdce, která by se</w:t>
      </w:r>
      <w:r w:rsidR="00E87736" w:rsidRPr="007376DB">
        <w:rPr>
          <w:rFonts w:cstheme="minorHAnsi"/>
          <w:szCs w:val="24"/>
        </w:rPr>
        <w:t xml:space="preserve"> dle Michala Janouška</w:t>
      </w:r>
      <w:r w:rsidRPr="007376DB">
        <w:rPr>
          <w:rFonts w:cstheme="minorHAnsi"/>
          <w:szCs w:val="24"/>
        </w:rPr>
        <w:t xml:space="preserve"> zohledňovat měla, patří zavinění, vlastní újma </w:t>
      </w:r>
      <w:r w:rsidRPr="007376DB">
        <w:rPr>
          <w:rFonts w:cstheme="minorHAnsi"/>
          <w:szCs w:val="24"/>
        </w:rPr>
        <w:lastRenderedPageBreak/>
        <w:t>na zdraví škůdce a zadostiučinění v podobě odsouzení škůdce v trestním řízení. Na straně poškozeného to potom je spoluzavinění. Jako kritérium, co by se zohledňovat</w:t>
      </w:r>
      <w:r w:rsidR="006A48C6" w:rsidRPr="007376DB">
        <w:rPr>
          <w:rFonts w:cstheme="minorHAnsi"/>
          <w:szCs w:val="24"/>
        </w:rPr>
        <w:t xml:space="preserve"> nemělo</w:t>
      </w:r>
      <w:r w:rsidRPr="007376DB">
        <w:rPr>
          <w:rFonts w:cstheme="minorHAnsi"/>
          <w:szCs w:val="24"/>
        </w:rPr>
        <w:t>, autor uvádí majetkové poměry na straně poškozeného, nebo škůdce.</w:t>
      </w:r>
      <w:r w:rsidRPr="007376DB">
        <w:rPr>
          <w:rStyle w:val="Znakapoznpodarou"/>
          <w:rFonts w:cstheme="minorHAnsi"/>
          <w:szCs w:val="24"/>
        </w:rPr>
        <w:footnoteReference w:id="88"/>
      </w:r>
    </w:p>
    <w:p w:rsidR="00AE49E1" w:rsidRPr="007376DB" w:rsidRDefault="00F702F6" w:rsidP="0043512A">
      <w:pPr>
        <w:rPr>
          <w:rFonts w:cstheme="minorHAnsi"/>
          <w:szCs w:val="24"/>
        </w:rPr>
      </w:pPr>
      <w:r w:rsidRPr="007376DB">
        <w:rPr>
          <w:rFonts w:cstheme="minorHAnsi"/>
          <w:szCs w:val="24"/>
        </w:rPr>
        <w:t>Je otázkou, zda po</w:t>
      </w:r>
      <w:r w:rsidR="0043512A" w:rsidRPr="007376DB">
        <w:rPr>
          <w:rFonts w:cstheme="minorHAnsi"/>
          <w:szCs w:val="24"/>
        </w:rPr>
        <w:t>d</w:t>
      </w:r>
      <w:r w:rsidRPr="007376DB">
        <w:rPr>
          <w:rFonts w:cstheme="minorHAnsi"/>
          <w:szCs w:val="24"/>
        </w:rPr>
        <w:t xml:space="preserve"> zásady slušnosti zařadit i další kritéria, která se vyvinula v</w:t>
      </w:r>
      <w:r w:rsidR="0043512A" w:rsidRPr="007376DB">
        <w:rPr>
          <w:rFonts w:cstheme="minorHAnsi"/>
          <w:szCs w:val="24"/>
        </w:rPr>
        <w:t> </w:t>
      </w:r>
      <w:r w:rsidRPr="007376DB">
        <w:rPr>
          <w:rFonts w:cstheme="minorHAnsi"/>
          <w:szCs w:val="24"/>
        </w:rPr>
        <w:t>judikatuře</w:t>
      </w:r>
      <w:r w:rsidR="0043512A" w:rsidRPr="007376DB">
        <w:rPr>
          <w:rFonts w:cstheme="minorHAnsi"/>
          <w:szCs w:val="24"/>
        </w:rPr>
        <w:t xml:space="preserve"> v souvislosti se stanovením nemajetkové újmy. Prvním z těchto kritérií je vlastní újma na zdraví škůdce</w:t>
      </w:r>
      <w:r w:rsidR="00AE49E1" w:rsidRPr="007376DB">
        <w:rPr>
          <w:rFonts w:cstheme="minorHAnsi"/>
          <w:szCs w:val="24"/>
        </w:rPr>
        <w:t xml:space="preserve">, kdy nedojde k jeho usmrcení a </w:t>
      </w:r>
      <w:r w:rsidR="005F293F" w:rsidRPr="007376DB">
        <w:rPr>
          <w:rFonts w:cstheme="minorHAnsi"/>
          <w:szCs w:val="24"/>
        </w:rPr>
        <w:t>tedy</w:t>
      </w:r>
      <w:r w:rsidR="00AE49E1" w:rsidRPr="007376DB">
        <w:rPr>
          <w:rFonts w:cstheme="minorHAnsi"/>
          <w:szCs w:val="24"/>
        </w:rPr>
        <w:t xml:space="preserve"> k přechodu povinnosti nahradit zadostiučinění na jeho dědice</w:t>
      </w:r>
      <w:r w:rsidR="0043512A" w:rsidRPr="007376DB">
        <w:rPr>
          <w:rFonts w:cstheme="minorHAnsi"/>
          <w:szCs w:val="24"/>
        </w:rPr>
        <w:t>. Tato situace nastane nejpravděpodobněji v souvislosti s dopravní autonehodou.</w:t>
      </w:r>
      <w:r w:rsidR="00AE49E1" w:rsidRPr="007376DB">
        <w:rPr>
          <w:rFonts w:cstheme="minorHAnsi"/>
          <w:szCs w:val="24"/>
        </w:rPr>
        <w:t xml:space="preserve"> </w:t>
      </w:r>
      <w:r w:rsidR="009060E7" w:rsidRPr="007376DB">
        <w:rPr>
          <w:rFonts w:cstheme="minorHAnsi"/>
          <w:szCs w:val="24"/>
        </w:rPr>
        <w:t>Česká j</w:t>
      </w:r>
      <w:r w:rsidR="00AE49E1" w:rsidRPr="007376DB">
        <w:rPr>
          <w:rFonts w:cstheme="minorHAnsi"/>
          <w:szCs w:val="24"/>
        </w:rPr>
        <w:t>udikatura toto kritérium při stanovení výše nemajetkové újmy zohledňuje.</w:t>
      </w:r>
      <w:r w:rsidR="0043512A" w:rsidRPr="007376DB">
        <w:rPr>
          <w:rStyle w:val="Znakapoznpodarou"/>
          <w:rFonts w:cstheme="minorHAnsi"/>
          <w:szCs w:val="24"/>
        </w:rPr>
        <w:footnoteReference w:id="89"/>
      </w:r>
      <w:r w:rsidR="009060E7" w:rsidRPr="007376DB">
        <w:rPr>
          <w:rFonts w:cstheme="minorHAnsi"/>
          <w:szCs w:val="24"/>
        </w:rPr>
        <w:t xml:space="preserve"> Oproti tomu dle německé judikatury je tento faktor pro přiznání nižšího bolestného nedostatečně závažný.</w:t>
      </w:r>
      <w:r w:rsidR="00227F25" w:rsidRPr="007376DB">
        <w:rPr>
          <w:rStyle w:val="Znakapoznpodarou"/>
          <w:rFonts w:cstheme="minorHAnsi"/>
          <w:szCs w:val="24"/>
        </w:rPr>
        <w:footnoteReference w:id="90"/>
      </w:r>
    </w:p>
    <w:p w:rsidR="0043512A" w:rsidRPr="007376DB" w:rsidRDefault="00AE49E1" w:rsidP="0043512A">
      <w:pPr>
        <w:rPr>
          <w:rFonts w:cstheme="minorHAnsi"/>
          <w:szCs w:val="24"/>
        </w:rPr>
      </w:pPr>
      <w:r w:rsidRPr="007376DB">
        <w:rPr>
          <w:rFonts w:cstheme="minorHAnsi"/>
          <w:szCs w:val="24"/>
        </w:rPr>
        <w:t xml:space="preserve">Další faktor, který připadá v úvahu je odsouzení škůdce v trestním řízení. </w:t>
      </w:r>
      <w:r w:rsidR="002328D8" w:rsidRPr="007376DB">
        <w:rPr>
          <w:rFonts w:cstheme="minorHAnsi"/>
          <w:szCs w:val="24"/>
        </w:rPr>
        <w:t>Česká j</w:t>
      </w:r>
      <w:r w:rsidRPr="007376DB">
        <w:rPr>
          <w:rFonts w:cstheme="minorHAnsi"/>
          <w:szCs w:val="24"/>
        </w:rPr>
        <w:t xml:space="preserve">udikatura se vztahuje </w:t>
      </w:r>
      <w:r w:rsidR="005A68EB" w:rsidRPr="007376DB">
        <w:rPr>
          <w:rFonts w:cstheme="minorHAnsi"/>
          <w:szCs w:val="24"/>
        </w:rPr>
        <w:t xml:space="preserve">pouze </w:t>
      </w:r>
      <w:r w:rsidRPr="007376DB">
        <w:rPr>
          <w:rFonts w:cstheme="minorHAnsi"/>
          <w:szCs w:val="24"/>
        </w:rPr>
        <w:t xml:space="preserve">k tehdejšímu § 444 odst. 3 OZ, kdy se </w:t>
      </w:r>
      <w:r w:rsidR="00144BE7" w:rsidRPr="007376DB">
        <w:rPr>
          <w:rFonts w:cstheme="minorHAnsi"/>
          <w:szCs w:val="24"/>
        </w:rPr>
        <w:t>pozůstalí</w:t>
      </w:r>
      <w:r w:rsidRPr="007376DB">
        <w:rPr>
          <w:rFonts w:cstheme="minorHAnsi"/>
          <w:szCs w:val="24"/>
        </w:rPr>
        <w:t xml:space="preserve"> domáhali odškodnění </w:t>
      </w:r>
      <w:r w:rsidR="00144BE7" w:rsidRPr="007376DB">
        <w:rPr>
          <w:rFonts w:cstheme="minorHAnsi"/>
          <w:szCs w:val="24"/>
        </w:rPr>
        <w:t xml:space="preserve">za škodu usmrcením </w:t>
      </w:r>
      <w:r w:rsidRPr="007376DB">
        <w:rPr>
          <w:rFonts w:cstheme="minorHAnsi"/>
          <w:szCs w:val="24"/>
        </w:rPr>
        <w:t>nad rámec tohoto ustanovení podle § 13 OZ. Tato skutečnosti byla judikaturou významně hodnocen</w:t>
      </w:r>
      <w:r w:rsidR="005A68EB" w:rsidRPr="007376DB">
        <w:rPr>
          <w:rFonts w:cstheme="minorHAnsi"/>
          <w:szCs w:val="24"/>
        </w:rPr>
        <w:t>a</w:t>
      </w:r>
      <w:r w:rsidR="00FC5A12" w:rsidRPr="007376DB">
        <w:rPr>
          <w:rFonts w:cstheme="minorHAnsi"/>
          <w:szCs w:val="24"/>
        </w:rPr>
        <w:t>.</w:t>
      </w:r>
      <w:r w:rsidRPr="007376DB">
        <w:rPr>
          <w:rStyle w:val="Znakapoznpodarou"/>
          <w:rFonts w:cstheme="minorHAnsi"/>
          <w:szCs w:val="24"/>
        </w:rPr>
        <w:footnoteReference w:id="91"/>
      </w:r>
      <w:r w:rsidR="002328D8" w:rsidRPr="007376DB">
        <w:rPr>
          <w:rFonts w:cstheme="minorHAnsi"/>
          <w:szCs w:val="24"/>
        </w:rPr>
        <w:t xml:space="preserve"> </w:t>
      </w:r>
      <w:r w:rsidR="00FC5A12" w:rsidRPr="007376DB">
        <w:rPr>
          <w:rStyle w:val="Znakapoznpodarou"/>
          <w:rFonts w:cstheme="minorHAnsi"/>
          <w:szCs w:val="24"/>
        </w:rPr>
        <w:footnoteReference w:id="92"/>
      </w:r>
      <w:r w:rsidR="005A68EB" w:rsidRPr="007376DB">
        <w:rPr>
          <w:rFonts w:cstheme="minorHAnsi"/>
          <w:szCs w:val="24"/>
        </w:rPr>
        <w:t xml:space="preserve"> Německá judikatura se týká přímo bolestného a podle ní</w:t>
      </w:r>
      <w:r w:rsidR="002328D8" w:rsidRPr="007376DB">
        <w:t xml:space="preserve">, </w:t>
      </w:r>
      <w:r w:rsidR="002114E7" w:rsidRPr="007376DB">
        <w:t>není možné odsouzení v trestním řízení při určení rozsahu a výše bolestného</w:t>
      </w:r>
      <w:r w:rsidR="005A68EB" w:rsidRPr="007376DB">
        <w:t xml:space="preserve"> zohlednit</w:t>
      </w:r>
      <w:r w:rsidR="002114E7" w:rsidRPr="007376DB">
        <w:t>.</w:t>
      </w:r>
      <w:r w:rsidR="002114E7" w:rsidRPr="007376DB">
        <w:rPr>
          <w:rStyle w:val="Znakapoznpodarou"/>
        </w:rPr>
        <w:footnoteReference w:id="93"/>
      </w:r>
      <w:r w:rsidR="002114E7" w:rsidRPr="007376DB">
        <w:t xml:space="preserve"> </w:t>
      </w:r>
    </w:p>
    <w:p w:rsidR="00FC5A12" w:rsidRPr="007376DB" w:rsidRDefault="00FC5A12" w:rsidP="0043512A">
      <w:pPr>
        <w:rPr>
          <w:rFonts w:cstheme="minorHAnsi"/>
          <w:szCs w:val="24"/>
        </w:rPr>
      </w:pPr>
      <w:r w:rsidRPr="007376DB">
        <w:rPr>
          <w:rFonts w:cstheme="minorHAnsi"/>
          <w:szCs w:val="24"/>
        </w:rPr>
        <w:t>Mezi další okolnosti, které v dřívější judikatuře hrály roli, patří i lítost škůdce nad svým činem, případná omluva, nebo poskytnutí prostředků satisfakce mimo řízení.</w:t>
      </w:r>
      <w:r w:rsidRPr="007376DB">
        <w:rPr>
          <w:rStyle w:val="Znakapoznpodarou"/>
          <w:rFonts w:cstheme="minorHAnsi"/>
          <w:szCs w:val="24"/>
        </w:rPr>
        <w:footnoteReference w:id="94"/>
      </w:r>
      <w:r w:rsidRPr="007376DB">
        <w:rPr>
          <w:rFonts w:cstheme="minorHAnsi"/>
          <w:szCs w:val="24"/>
        </w:rPr>
        <w:t xml:space="preserve"> </w:t>
      </w:r>
    </w:p>
    <w:p w:rsidR="00FC5A12" w:rsidRPr="007376DB" w:rsidRDefault="00FC5A12" w:rsidP="0043512A">
      <w:pPr>
        <w:rPr>
          <w:rFonts w:cstheme="minorHAnsi"/>
          <w:szCs w:val="24"/>
        </w:rPr>
      </w:pPr>
      <w:r w:rsidRPr="007376DB">
        <w:rPr>
          <w:rFonts w:cstheme="minorHAnsi"/>
          <w:szCs w:val="24"/>
        </w:rPr>
        <w:t>Dle mého názoru poslední 3 naznačená kritéria zle použít, ale pouze jako podpůrná. Neměly by hrát zásadní roli. Spíše než pro stanovení výše bolestného by mohla být zohledněna v rámci případné moderace soudem dle § 2953 NOZ, kde je výčet okolností, ke kterým přihlédnout v rámci snížení náhrady pouze demonstrativní. Ustanovení je v práci rozebráno do větších podrobností v kapitole týkající se majetkových poměrů a zavinění.</w:t>
      </w:r>
    </w:p>
    <w:p w:rsidR="009012D4" w:rsidRPr="007376DB" w:rsidRDefault="009012D4" w:rsidP="006F35EE">
      <w:pPr>
        <w:pStyle w:val="Nadpis3"/>
        <w:numPr>
          <w:ilvl w:val="2"/>
          <w:numId w:val="24"/>
        </w:numPr>
        <w:rPr>
          <w:rFonts w:cstheme="minorHAnsi"/>
          <w:szCs w:val="24"/>
        </w:rPr>
      </w:pPr>
      <w:bookmarkStart w:id="14" w:name="_Toc446276264"/>
      <w:r w:rsidRPr="007376DB">
        <w:rPr>
          <w:rFonts w:cstheme="minorHAnsi"/>
          <w:szCs w:val="24"/>
        </w:rPr>
        <w:t>Majetkové poměry škůdce a poškozeného</w:t>
      </w:r>
      <w:bookmarkEnd w:id="14"/>
    </w:p>
    <w:p w:rsidR="009012D4" w:rsidRPr="007376DB" w:rsidRDefault="00EB7758" w:rsidP="009012D4">
      <w:pPr>
        <w:rPr>
          <w:rFonts w:cstheme="minorHAnsi"/>
          <w:szCs w:val="24"/>
        </w:rPr>
      </w:pPr>
      <w:r w:rsidRPr="007376DB">
        <w:rPr>
          <w:rFonts w:cstheme="minorHAnsi"/>
          <w:szCs w:val="24"/>
        </w:rPr>
        <w:t>Majetkové poměry jsou</w:t>
      </w:r>
      <w:r w:rsidR="00113947" w:rsidRPr="007376DB">
        <w:rPr>
          <w:rFonts w:cstheme="minorHAnsi"/>
          <w:szCs w:val="24"/>
        </w:rPr>
        <w:t xml:space="preserve"> kritérium nanejvýš sporné a </w:t>
      </w:r>
      <w:r w:rsidR="00514EAC" w:rsidRPr="007376DB">
        <w:rPr>
          <w:rFonts w:cstheme="minorHAnsi"/>
          <w:szCs w:val="24"/>
        </w:rPr>
        <w:t>musíme se zamyslet vůbec nad tím</w:t>
      </w:r>
      <w:r w:rsidR="009012D4" w:rsidRPr="007376DB">
        <w:rPr>
          <w:rFonts w:cstheme="minorHAnsi"/>
          <w:szCs w:val="24"/>
        </w:rPr>
        <w:t xml:space="preserve">, zda </w:t>
      </w:r>
      <w:r w:rsidR="00514EAC" w:rsidRPr="007376DB">
        <w:rPr>
          <w:rFonts w:cstheme="minorHAnsi"/>
          <w:szCs w:val="24"/>
        </w:rPr>
        <w:t xml:space="preserve">ho </w:t>
      </w:r>
      <w:r w:rsidR="002F4EC8" w:rsidRPr="007376DB">
        <w:rPr>
          <w:rFonts w:cstheme="minorHAnsi"/>
          <w:szCs w:val="24"/>
        </w:rPr>
        <w:t>je možné</w:t>
      </w:r>
      <w:r w:rsidR="009012D4" w:rsidRPr="007376DB">
        <w:rPr>
          <w:rFonts w:cstheme="minorHAnsi"/>
          <w:szCs w:val="24"/>
        </w:rPr>
        <w:t xml:space="preserve"> pro určení výše bolestného</w:t>
      </w:r>
      <w:r w:rsidR="00285B80" w:rsidRPr="007376DB">
        <w:rPr>
          <w:rFonts w:cstheme="minorHAnsi"/>
          <w:szCs w:val="24"/>
        </w:rPr>
        <w:t xml:space="preserve"> vůbec</w:t>
      </w:r>
      <w:r w:rsidR="009012D4" w:rsidRPr="007376DB">
        <w:rPr>
          <w:rFonts w:cstheme="minorHAnsi"/>
          <w:szCs w:val="24"/>
        </w:rPr>
        <w:t xml:space="preserve"> aplikovat. </w:t>
      </w:r>
      <w:r w:rsidR="00B13733" w:rsidRPr="007376DB">
        <w:rPr>
          <w:rFonts w:cstheme="minorHAnsi"/>
          <w:szCs w:val="24"/>
        </w:rPr>
        <w:t xml:space="preserve">Hlavním </w:t>
      </w:r>
      <w:r w:rsidR="00514EAC" w:rsidRPr="007376DB">
        <w:rPr>
          <w:rFonts w:cstheme="minorHAnsi"/>
          <w:szCs w:val="24"/>
        </w:rPr>
        <w:t>sporným bodem</w:t>
      </w:r>
      <w:r w:rsidR="00B13733" w:rsidRPr="007376DB">
        <w:rPr>
          <w:rFonts w:cstheme="minorHAnsi"/>
          <w:szCs w:val="24"/>
        </w:rPr>
        <w:t xml:space="preserve"> je, že p</w:t>
      </w:r>
      <w:r w:rsidR="009012D4" w:rsidRPr="007376DB">
        <w:rPr>
          <w:rFonts w:cstheme="minorHAnsi"/>
          <w:szCs w:val="24"/>
        </w:rPr>
        <w:t>okud by za obdobné zranění jeden škůdce byl povinen zaplatit podstatně jinou částku,</w:t>
      </w:r>
      <w:r w:rsidR="00285B80" w:rsidRPr="007376DB">
        <w:rPr>
          <w:rFonts w:cstheme="minorHAnsi"/>
          <w:szCs w:val="24"/>
        </w:rPr>
        <w:t xml:space="preserve"> jen proto</w:t>
      </w:r>
      <w:r w:rsidR="00E76567" w:rsidRPr="007376DB">
        <w:rPr>
          <w:rFonts w:cstheme="minorHAnsi"/>
          <w:szCs w:val="24"/>
        </w:rPr>
        <w:t>,</w:t>
      </w:r>
      <w:r w:rsidR="00285B80" w:rsidRPr="007376DB">
        <w:rPr>
          <w:rFonts w:cstheme="minorHAnsi"/>
          <w:szCs w:val="24"/>
        </w:rPr>
        <w:t xml:space="preserve"> že je velmi majetný, nebo </w:t>
      </w:r>
      <w:r w:rsidR="00E76567" w:rsidRPr="007376DB">
        <w:rPr>
          <w:rFonts w:cstheme="minorHAnsi"/>
          <w:szCs w:val="24"/>
        </w:rPr>
        <w:t>nemajetný</w:t>
      </w:r>
      <w:r w:rsidR="00285B80" w:rsidRPr="007376DB">
        <w:rPr>
          <w:rFonts w:cstheme="minorHAnsi"/>
          <w:szCs w:val="24"/>
        </w:rPr>
        <w:t>,</w:t>
      </w:r>
      <w:r w:rsidR="009012D4" w:rsidRPr="007376DB">
        <w:rPr>
          <w:rFonts w:cstheme="minorHAnsi"/>
          <w:szCs w:val="24"/>
        </w:rPr>
        <w:t xml:space="preserve"> mohlo by se jedna o rozpor s</w:t>
      </w:r>
      <w:r w:rsidR="00E76567" w:rsidRPr="007376DB">
        <w:rPr>
          <w:rFonts w:cstheme="minorHAnsi"/>
          <w:szCs w:val="24"/>
        </w:rPr>
        <w:t xml:space="preserve"> ústavním </w:t>
      </w:r>
      <w:r w:rsidR="009012D4" w:rsidRPr="007376DB">
        <w:rPr>
          <w:rFonts w:cstheme="minorHAnsi"/>
          <w:szCs w:val="24"/>
        </w:rPr>
        <w:t xml:space="preserve">principem rovnosti (článek 1 Listiny). </w:t>
      </w:r>
    </w:p>
    <w:p w:rsidR="00113947" w:rsidRPr="007376DB" w:rsidRDefault="009012D4" w:rsidP="009012D4">
      <w:pPr>
        <w:rPr>
          <w:rFonts w:cstheme="minorHAnsi"/>
          <w:szCs w:val="24"/>
        </w:rPr>
      </w:pPr>
      <w:r w:rsidRPr="007376DB">
        <w:rPr>
          <w:rFonts w:cstheme="minorHAnsi"/>
          <w:szCs w:val="24"/>
        </w:rPr>
        <w:lastRenderedPageBreak/>
        <w:t>Ustanovení § 2958 NOZ, týkající se způsobu stanovení bolestného, o krité</w:t>
      </w:r>
      <w:r w:rsidR="00113947" w:rsidRPr="007376DB">
        <w:rPr>
          <w:rFonts w:cstheme="minorHAnsi"/>
          <w:szCs w:val="24"/>
        </w:rPr>
        <w:t>riu majetkových poměrů nehovoří, nicméně nalezneme ho v § 2953 NOZ, které upravuje moderační právo soudu.</w:t>
      </w:r>
      <w:r w:rsidR="000358FD" w:rsidRPr="007376DB">
        <w:rPr>
          <w:rFonts w:cstheme="minorHAnsi"/>
          <w:szCs w:val="24"/>
        </w:rPr>
        <w:t xml:space="preserve"> Z této systematiky vyplývá, že musíme rozlišovat </w:t>
      </w:r>
      <w:r w:rsidR="00514EAC" w:rsidRPr="007376DB">
        <w:rPr>
          <w:rFonts w:cstheme="minorHAnsi"/>
          <w:szCs w:val="24"/>
        </w:rPr>
        <w:t>dvě</w:t>
      </w:r>
      <w:r w:rsidR="000358FD" w:rsidRPr="007376DB">
        <w:rPr>
          <w:rFonts w:cstheme="minorHAnsi"/>
          <w:szCs w:val="24"/>
        </w:rPr>
        <w:t xml:space="preserve"> situace: samotné stanovení výše bolestného a její pozdější moderaci soudem, pokud je vypočtená částka nepřiměřená. Domnívám se, při použití systematického a teleologického výkladu, dojdeme k závěru, že § 2953 NOZ je k  </w:t>
      </w:r>
      <w:r w:rsidR="00514EAC" w:rsidRPr="007376DB">
        <w:rPr>
          <w:rFonts w:cstheme="minorHAnsi"/>
          <w:szCs w:val="24"/>
        </w:rPr>
        <w:br/>
      </w:r>
      <w:r w:rsidR="000358FD" w:rsidRPr="007376DB">
        <w:rPr>
          <w:rFonts w:cstheme="minorHAnsi"/>
          <w:szCs w:val="24"/>
        </w:rPr>
        <w:t>§ 2958 NOZ ve vztahu speciality a soud ho aplikuje až po vyčíslení bolestného.</w:t>
      </w:r>
    </w:p>
    <w:p w:rsidR="00F6153F" w:rsidRPr="007376DB" w:rsidRDefault="000358FD" w:rsidP="00F6153F">
      <w:pPr>
        <w:rPr>
          <w:rFonts w:cstheme="minorHAnsi"/>
          <w:szCs w:val="24"/>
          <w:shd w:val="clear" w:color="auto" w:fill="FFFFFF"/>
        </w:rPr>
      </w:pPr>
      <w:r w:rsidRPr="007376DB">
        <w:rPr>
          <w:rFonts w:cstheme="minorHAnsi"/>
          <w:szCs w:val="24"/>
        </w:rPr>
        <w:t>Druhou problematickou otázkou</w:t>
      </w:r>
      <w:r w:rsidR="009012D4" w:rsidRPr="007376DB">
        <w:rPr>
          <w:rFonts w:cstheme="minorHAnsi"/>
          <w:szCs w:val="24"/>
        </w:rPr>
        <w:t xml:space="preserve"> </w:t>
      </w:r>
      <w:r w:rsidR="00B13733" w:rsidRPr="007376DB">
        <w:rPr>
          <w:rFonts w:cstheme="minorHAnsi"/>
          <w:szCs w:val="24"/>
        </w:rPr>
        <w:t>je</w:t>
      </w:r>
      <w:r w:rsidR="009012D4" w:rsidRPr="007376DB">
        <w:rPr>
          <w:rFonts w:cstheme="minorHAnsi"/>
          <w:szCs w:val="24"/>
        </w:rPr>
        <w:t>, že se moderační právo aplikuje pouze u fyzických osob a zároveň z důvodů mimořádného zřetele hodných, které by se měly vykládat restriktivně.</w:t>
      </w:r>
      <w:r w:rsidR="009D332E" w:rsidRPr="007376DB">
        <w:rPr>
          <w:rStyle w:val="Znakapoznpodarou"/>
          <w:rFonts w:cstheme="minorHAnsi"/>
          <w:szCs w:val="24"/>
        </w:rPr>
        <w:footnoteReference w:id="95"/>
      </w:r>
      <w:r w:rsidR="009012D4" w:rsidRPr="007376DB">
        <w:rPr>
          <w:rFonts w:cstheme="minorHAnsi"/>
          <w:szCs w:val="24"/>
        </w:rPr>
        <w:t xml:space="preserve"> Z tohoto důvodu </w:t>
      </w:r>
      <w:r w:rsidR="00284F70" w:rsidRPr="007376DB">
        <w:rPr>
          <w:rFonts w:cstheme="minorHAnsi"/>
          <w:szCs w:val="24"/>
        </w:rPr>
        <w:t>je</w:t>
      </w:r>
      <w:r w:rsidR="009012D4" w:rsidRPr="007376DB">
        <w:rPr>
          <w:rFonts w:cstheme="minorHAnsi"/>
          <w:szCs w:val="24"/>
        </w:rPr>
        <w:t xml:space="preserve"> snížení bolestného dosti limitováno.</w:t>
      </w:r>
      <w:r w:rsidR="00E76567" w:rsidRPr="007376DB">
        <w:rPr>
          <w:rFonts w:cstheme="minorHAnsi"/>
          <w:szCs w:val="24"/>
        </w:rPr>
        <w:t xml:space="preserve"> Důvody mimořádného zřetele hodné v tomto případě považuji za dobře nastavené kritérium, aby institut nebyl nadužíván.</w:t>
      </w:r>
      <w:r w:rsidR="00B13733" w:rsidRPr="007376DB">
        <w:rPr>
          <w:rFonts w:cstheme="minorHAnsi"/>
          <w:szCs w:val="24"/>
        </w:rPr>
        <w:t xml:space="preserve"> </w:t>
      </w:r>
      <w:r w:rsidR="009D332E" w:rsidRPr="007376DB">
        <w:rPr>
          <w:rFonts w:cstheme="minorHAnsi"/>
          <w:szCs w:val="24"/>
        </w:rPr>
        <w:t>Na druhou stranu soud by mě vzít do úvahy, že pokud tyto důvody na straně škůdce neshledá, teoreticky to v některých případech může vést k jeho finanční likvidaci a poškozený se dočká ještě menší náhrady, než kdyby soudu rovnou přisoudil na bolestném menší částku. Například pokud povinný musí na bolestném zaplatit přes půl milionu korun a na ztížení společenského uplatnění dalších 8 až 10 milionů korun, není v silách běžného zaměstnance tento dluh během svého života splatit. Vždy se musí uplatnit i princip přiměřenosti</w:t>
      </w:r>
      <w:r w:rsidR="009D4124" w:rsidRPr="007376DB">
        <w:rPr>
          <w:rFonts w:cstheme="minorHAnsi"/>
          <w:szCs w:val="24"/>
        </w:rPr>
        <w:t>.</w:t>
      </w:r>
      <w:r w:rsidR="009D332E" w:rsidRPr="007376DB">
        <w:rPr>
          <w:rStyle w:val="Znakapoznpodarou"/>
          <w:rFonts w:cstheme="minorHAnsi"/>
          <w:szCs w:val="24"/>
        </w:rPr>
        <w:footnoteReference w:id="96"/>
      </w:r>
      <w:r w:rsidR="009D4124" w:rsidRPr="007376DB">
        <w:rPr>
          <w:rFonts w:cstheme="minorHAnsi"/>
          <w:szCs w:val="24"/>
        </w:rPr>
        <w:t xml:space="preserve"> Dále Ústavní soud v této souvislosti judikoval, </w:t>
      </w:r>
      <w:r w:rsidR="009D4124" w:rsidRPr="007376DB">
        <w:rPr>
          <w:rFonts w:cstheme="minorHAnsi"/>
          <w:szCs w:val="24"/>
          <w:shd w:val="clear" w:color="auto" w:fill="FFFFFF"/>
        </w:rPr>
        <w:t>že výrok o náhradě nemajetkové újmy v adhezním řízení by neměl být pro škůdce likvidační, tudíž se v důsledku toho musí majetkové poměry zohlednit.</w:t>
      </w:r>
      <w:r w:rsidR="009D4124" w:rsidRPr="007376DB">
        <w:rPr>
          <w:rStyle w:val="Znakapoznpodarou"/>
          <w:rFonts w:cstheme="minorHAnsi"/>
          <w:szCs w:val="24"/>
          <w:shd w:val="clear" w:color="auto" w:fill="FFFFFF"/>
        </w:rPr>
        <w:footnoteReference w:id="97"/>
      </w:r>
      <w:r w:rsidR="009D4124" w:rsidRPr="007376DB">
        <w:rPr>
          <w:rFonts w:cstheme="minorHAnsi"/>
          <w:szCs w:val="24"/>
          <w:shd w:val="clear" w:color="auto" w:fill="FFFFFF"/>
        </w:rPr>
        <w:t xml:space="preserve"> </w:t>
      </w:r>
      <w:r w:rsidR="006061A8" w:rsidRPr="007376DB">
        <w:rPr>
          <w:rFonts w:cstheme="minorHAnsi"/>
          <w:szCs w:val="24"/>
          <w:shd w:val="clear" w:color="auto" w:fill="FFFFFF"/>
        </w:rPr>
        <w:t>Michal Janoušek namítá, že limitem tohoto nálezu je § 13 NOZ regulující princip právní jistoty a předvídatelnosti soudního rozhodování. Tento má zapovídat výrazně vybočení z přiznávaných náhrad.</w:t>
      </w:r>
      <w:r w:rsidR="001D1794" w:rsidRPr="007376DB">
        <w:rPr>
          <w:rStyle w:val="Znakapoznpodarou"/>
          <w:rFonts w:cstheme="minorHAnsi"/>
          <w:szCs w:val="24"/>
          <w:shd w:val="clear" w:color="auto" w:fill="FFFFFF"/>
        </w:rPr>
        <w:footnoteReference w:id="98"/>
      </w:r>
      <w:r w:rsidR="00514EAC" w:rsidRPr="007376DB">
        <w:rPr>
          <w:rFonts w:cstheme="minorHAnsi"/>
          <w:szCs w:val="24"/>
          <w:shd w:val="clear" w:color="auto" w:fill="FFFFFF"/>
        </w:rPr>
        <w:t xml:space="preserve"> </w:t>
      </w:r>
      <w:r w:rsidR="006061A8" w:rsidRPr="007376DB">
        <w:rPr>
          <w:rFonts w:cstheme="minorHAnsi"/>
          <w:szCs w:val="24"/>
          <w:shd w:val="clear" w:color="auto" w:fill="FFFFFF"/>
        </w:rPr>
        <w:t>Na druhou stranu moderační právo soudu je zákonem stanovené, a pokud soud bude v obdobných případech zvláštního zřetelem hodných přiznávat podobné částky, princip právní jistoty by být porušen neměl</w:t>
      </w:r>
      <w:r w:rsidR="009D4124" w:rsidRPr="007376DB">
        <w:rPr>
          <w:rFonts w:cstheme="minorHAnsi"/>
          <w:szCs w:val="24"/>
          <w:shd w:val="clear" w:color="auto" w:fill="FFFFFF"/>
        </w:rPr>
        <w:t>.</w:t>
      </w:r>
      <w:r w:rsidR="001D1794" w:rsidRPr="007376DB">
        <w:rPr>
          <w:rStyle w:val="Odkaznakoment"/>
        </w:rPr>
        <w:t xml:space="preserve"> </w:t>
      </w:r>
      <w:r w:rsidR="00B13733" w:rsidRPr="007376DB">
        <w:rPr>
          <w:rFonts w:cstheme="minorHAnsi"/>
          <w:szCs w:val="24"/>
        </w:rPr>
        <w:t xml:space="preserve">To že se institut neaplikuje na právnické osoby, nevidím </w:t>
      </w:r>
      <w:r w:rsidR="009D4124" w:rsidRPr="007376DB">
        <w:rPr>
          <w:rFonts w:cstheme="minorHAnsi"/>
          <w:szCs w:val="24"/>
        </w:rPr>
        <w:t xml:space="preserve">jako </w:t>
      </w:r>
      <w:r w:rsidR="00FD4ED8" w:rsidRPr="007376DB">
        <w:rPr>
          <w:rFonts w:cstheme="minorHAnsi"/>
          <w:szCs w:val="24"/>
        </w:rPr>
        <w:t>sporné</w:t>
      </w:r>
      <w:r w:rsidR="00B13733" w:rsidRPr="007376DB">
        <w:rPr>
          <w:rFonts w:cstheme="minorHAnsi"/>
          <w:szCs w:val="24"/>
        </w:rPr>
        <w:t>,</w:t>
      </w:r>
      <w:r w:rsidR="00F6153F" w:rsidRPr="007376DB">
        <w:rPr>
          <w:rFonts w:cstheme="minorHAnsi"/>
          <w:szCs w:val="24"/>
        </w:rPr>
        <w:t xml:space="preserve"> protože škodu na zdraví působí vždy fyzické osoby. To</w:t>
      </w:r>
      <w:r w:rsidR="00B13733" w:rsidRPr="007376DB">
        <w:rPr>
          <w:rFonts w:cstheme="minorHAnsi"/>
          <w:szCs w:val="24"/>
        </w:rPr>
        <w:t xml:space="preserve"> </w:t>
      </w:r>
      <w:r w:rsidR="00F6153F" w:rsidRPr="007376DB">
        <w:rPr>
          <w:rFonts w:cstheme="minorHAnsi"/>
          <w:szCs w:val="24"/>
        </w:rPr>
        <w:t>jestli je škůdce pojištěn nehraje při stanovení bolestného roli.</w:t>
      </w:r>
    </w:p>
    <w:p w:rsidR="009012D4" w:rsidRPr="007376DB" w:rsidRDefault="000358FD" w:rsidP="009012D4">
      <w:pPr>
        <w:rPr>
          <w:rFonts w:cstheme="minorHAnsi"/>
          <w:szCs w:val="24"/>
        </w:rPr>
      </w:pPr>
      <w:r w:rsidRPr="007376DB">
        <w:rPr>
          <w:rFonts w:cstheme="minorHAnsi"/>
          <w:szCs w:val="24"/>
        </w:rPr>
        <w:t xml:space="preserve">Moderační právo dle § 2953  NOZ  znamená </w:t>
      </w:r>
      <w:r w:rsidR="009012D4" w:rsidRPr="007376DB">
        <w:rPr>
          <w:rFonts w:cstheme="minorHAnsi"/>
          <w:szCs w:val="24"/>
        </w:rPr>
        <w:t xml:space="preserve">průnik sociálního hlediska do napravování újmy. Toto ustanovení NOZ bylo inspirováno socialistickým právem a není v jiných zahraničních právních řádech tolik obvyklé. Obdobné ustanovení nalezneme pouze </w:t>
      </w:r>
      <w:r w:rsidR="00DE397B" w:rsidRPr="007376DB">
        <w:rPr>
          <w:rFonts w:cstheme="minorHAnsi"/>
          <w:szCs w:val="24"/>
        </w:rPr>
        <w:t xml:space="preserve">v </w:t>
      </w:r>
      <w:r w:rsidR="009012D4" w:rsidRPr="007376DB">
        <w:rPr>
          <w:rFonts w:cstheme="minorHAnsi"/>
          <w:szCs w:val="24"/>
        </w:rPr>
        <w:t>nizozemském a švýcarském občanském zákoníku.</w:t>
      </w:r>
      <w:r w:rsidR="009012D4" w:rsidRPr="007376DB">
        <w:rPr>
          <w:rStyle w:val="Znakapoznpodarou"/>
          <w:rFonts w:cstheme="minorHAnsi"/>
          <w:szCs w:val="24"/>
        </w:rPr>
        <w:footnoteReference w:id="99"/>
      </w:r>
      <w:r w:rsidR="00514EAC" w:rsidRPr="007376DB">
        <w:rPr>
          <w:rFonts w:cstheme="minorHAnsi"/>
          <w:szCs w:val="24"/>
        </w:rPr>
        <w:t xml:space="preserve"> </w:t>
      </w:r>
      <w:r w:rsidR="009012D4" w:rsidRPr="007376DB">
        <w:rPr>
          <w:rFonts w:cstheme="minorHAnsi"/>
          <w:szCs w:val="24"/>
        </w:rPr>
        <w:t xml:space="preserve">Z dikce zákona a judikatury ke starému občanskému </w:t>
      </w:r>
      <w:r w:rsidR="009012D4" w:rsidRPr="007376DB">
        <w:rPr>
          <w:rFonts w:cstheme="minorHAnsi"/>
          <w:szCs w:val="24"/>
        </w:rPr>
        <w:lastRenderedPageBreak/>
        <w:t xml:space="preserve">zákoníku, kde se nacházelo obdobné ustanovení, vyplývá, že by soud toto moderační právo měl aplikovat </w:t>
      </w:r>
      <w:r w:rsidR="009012D4" w:rsidRPr="007376DB">
        <w:rPr>
          <w:rFonts w:cstheme="minorHAnsi"/>
          <w:i/>
          <w:szCs w:val="24"/>
        </w:rPr>
        <w:t>ex offo</w:t>
      </w:r>
      <w:r w:rsidR="009012D4" w:rsidRPr="007376DB">
        <w:rPr>
          <w:rFonts w:cstheme="minorHAnsi"/>
          <w:szCs w:val="24"/>
        </w:rPr>
        <w:t>.</w:t>
      </w:r>
      <w:r w:rsidR="009012D4" w:rsidRPr="007376DB">
        <w:rPr>
          <w:rStyle w:val="Znakapoznpodarou"/>
          <w:rFonts w:cstheme="minorHAnsi"/>
          <w:szCs w:val="24"/>
        </w:rPr>
        <w:footnoteReference w:id="100"/>
      </w:r>
      <w:r w:rsidR="00A0069F" w:rsidRPr="007376DB">
        <w:rPr>
          <w:rFonts w:cstheme="minorHAnsi"/>
          <w:szCs w:val="24"/>
        </w:rPr>
        <w:t xml:space="preserve"> Výkladový problém může činit, že ustanovení mluví škodě nikoli o újmě. Dle NOZ se škodou rozumí pouze újma na majetku. Domnívám se, že </w:t>
      </w:r>
      <w:r w:rsidR="000E292E" w:rsidRPr="007376DB">
        <w:rPr>
          <w:rFonts w:cstheme="minorHAnsi"/>
          <w:szCs w:val="24"/>
        </w:rPr>
        <w:t xml:space="preserve">zdánlivý </w:t>
      </w:r>
      <w:r w:rsidR="00A0069F" w:rsidRPr="007376DB">
        <w:rPr>
          <w:rFonts w:cstheme="minorHAnsi"/>
          <w:szCs w:val="24"/>
        </w:rPr>
        <w:t>problém by mohl překonat § 2894 odst. 2</w:t>
      </w:r>
      <w:r w:rsidR="009D332E" w:rsidRPr="007376DB">
        <w:rPr>
          <w:rFonts w:cstheme="minorHAnsi"/>
          <w:szCs w:val="24"/>
        </w:rPr>
        <w:t xml:space="preserve"> NOZ</w:t>
      </w:r>
      <w:r w:rsidR="00A0069F" w:rsidRPr="007376DB">
        <w:rPr>
          <w:rFonts w:cstheme="minorHAnsi"/>
          <w:szCs w:val="24"/>
        </w:rPr>
        <w:t xml:space="preserve">, podle kterého </w:t>
      </w:r>
      <w:r w:rsidR="000E292E" w:rsidRPr="007376DB">
        <w:rPr>
          <w:rFonts w:cstheme="minorHAnsi"/>
          <w:szCs w:val="24"/>
        </w:rPr>
        <w:t xml:space="preserve">pokud je škůdce povinen k náhradě nemajetkové újmy poskytnutím přiměřeného zadostiučinění, použijí se obdobně ustanovení o náhradě škody. </w:t>
      </w:r>
    </w:p>
    <w:p w:rsidR="009012D4" w:rsidRPr="007376DB" w:rsidRDefault="009012D4" w:rsidP="009012D4">
      <w:pPr>
        <w:rPr>
          <w:rFonts w:cstheme="minorHAnsi"/>
          <w:szCs w:val="24"/>
          <w:shd w:val="clear" w:color="auto" w:fill="FFFFFF"/>
        </w:rPr>
      </w:pPr>
      <w:r w:rsidRPr="007376DB">
        <w:rPr>
          <w:rFonts w:cstheme="minorHAnsi"/>
          <w:szCs w:val="24"/>
          <w:shd w:val="clear" w:color="auto" w:fill="FFFFFF"/>
        </w:rPr>
        <w:t xml:space="preserve">Co bylo řečeno o majetkových poměrech škůdce jako kritériu, domnívám platí i o majetkových poměrech poškozeného. </w:t>
      </w:r>
      <w:r w:rsidR="00A66E59" w:rsidRPr="007376DB">
        <w:rPr>
          <w:rFonts w:cstheme="minorHAnsi"/>
          <w:szCs w:val="24"/>
          <w:shd w:val="clear" w:color="auto" w:fill="FFFFFF"/>
        </w:rPr>
        <w:t>I tyto může soud zohlednit v rámci svého moderačního práva</w:t>
      </w:r>
      <w:r w:rsidR="000E292E" w:rsidRPr="007376DB">
        <w:rPr>
          <w:rFonts w:cstheme="minorHAnsi"/>
          <w:szCs w:val="24"/>
          <w:shd w:val="clear" w:color="auto" w:fill="FFFFFF"/>
        </w:rPr>
        <w:t xml:space="preserve"> dle jazykového výkladu § 2953 NOZ</w:t>
      </w:r>
      <w:r w:rsidR="00A66E59" w:rsidRPr="007376DB">
        <w:rPr>
          <w:rFonts w:cstheme="minorHAnsi"/>
          <w:szCs w:val="24"/>
          <w:shd w:val="clear" w:color="auto" w:fill="FFFFFF"/>
        </w:rPr>
        <w:t>.</w:t>
      </w:r>
    </w:p>
    <w:p w:rsidR="008047B3" w:rsidRPr="007376DB" w:rsidRDefault="002F4EC8" w:rsidP="002F4EC8">
      <w:pPr>
        <w:rPr>
          <w:rFonts w:cstheme="minorHAnsi"/>
          <w:szCs w:val="24"/>
        </w:rPr>
      </w:pPr>
      <w:r w:rsidRPr="007376DB">
        <w:rPr>
          <w:rFonts w:cstheme="minorHAnsi"/>
          <w:szCs w:val="24"/>
        </w:rPr>
        <w:t xml:space="preserve">Domnívám se, že výše bolestného by měla být taková, aby odškodnění bylo odpovídající a spravedlivé, zároveň aby škůdce byl objektivně schopen částku alespoň ve splátkách umořovat. Lepší, pokud se dostane poškozenému alespoň, menšího odškodnění pomocí splátek, než když dojde k úplné finanční likvidaci škůdce a reálná možnost vymožení alespoň části nároku klesne k nule. Na druhou stranu </w:t>
      </w:r>
      <w:r w:rsidR="008047B3" w:rsidRPr="007376DB">
        <w:rPr>
          <w:rFonts w:cstheme="minorHAnsi"/>
          <w:szCs w:val="24"/>
        </w:rPr>
        <w:t xml:space="preserve">moderace by neměla být extrémní, aby nedocházelo k činění velkých rozdílům mezi jednotlivými škůdci za stejné jednání. Opak by mohl být v rozporu s ústavním principem rovnosti (článek 1 Listiny). Při střetů dvou principů práva je třeba zachovat oba co nejvíce- jak právo poškozeného na spravedlivé odškodnění, tak rovné zacházení se všemi škůdci. </w:t>
      </w:r>
    </w:p>
    <w:p w:rsidR="00284F70" w:rsidRPr="007376DB" w:rsidRDefault="00284F70" w:rsidP="00284F70">
      <w:pPr>
        <w:rPr>
          <w:rFonts w:cstheme="minorHAnsi"/>
          <w:szCs w:val="24"/>
          <w:shd w:val="clear" w:color="auto" w:fill="FFFFFF"/>
        </w:rPr>
      </w:pPr>
      <w:r w:rsidRPr="007376DB">
        <w:rPr>
          <w:rFonts w:cstheme="minorHAnsi"/>
          <w:szCs w:val="24"/>
          <w:shd w:val="clear" w:color="auto" w:fill="FFFFFF"/>
        </w:rPr>
        <w:t xml:space="preserve">Kromě zmíněné kolize s principem rovnosti </w:t>
      </w:r>
      <w:r w:rsidR="009D4124" w:rsidRPr="007376DB">
        <w:rPr>
          <w:rFonts w:cstheme="minorHAnsi"/>
          <w:szCs w:val="24"/>
          <w:shd w:val="clear" w:color="auto" w:fill="FFFFFF"/>
        </w:rPr>
        <w:t>za</w:t>
      </w:r>
      <w:r w:rsidRPr="007376DB">
        <w:rPr>
          <w:rFonts w:cstheme="minorHAnsi"/>
          <w:szCs w:val="24"/>
          <w:shd w:val="clear" w:color="auto" w:fill="FFFFFF"/>
        </w:rPr>
        <w:t xml:space="preserve"> protiargument </w:t>
      </w:r>
      <w:r w:rsidR="009D4124" w:rsidRPr="007376DB">
        <w:rPr>
          <w:rFonts w:cstheme="minorHAnsi"/>
          <w:szCs w:val="24"/>
          <w:shd w:val="clear" w:color="auto" w:fill="FFFFFF"/>
        </w:rPr>
        <w:t>aplikace</w:t>
      </w:r>
      <w:r w:rsidRPr="007376DB">
        <w:rPr>
          <w:rFonts w:cstheme="minorHAnsi"/>
          <w:szCs w:val="24"/>
          <w:shd w:val="clear" w:color="auto" w:fill="FFFFFF"/>
        </w:rPr>
        <w:t xml:space="preserve"> toho kritéria </w:t>
      </w:r>
      <w:r w:rsidR="009D4124" w:rsidRPr="007376DB">
        <w:rPr>
          <w:rFonts w:cstheme="minorHAnsi"/>
          <w:szCs w:val="24"/>
          <w:shd w:val="clear" w:color="auto" w:fill="FFFFFF"/>
        </w:rPr>
        <w:t>považuji</w:t>
      </w:r>
      <w:r w:rsidRPr="007376DB">
        <w:rPr>
          <w:rFonts w:cstheme="minorHAnsi"/>
          <w:szCs w:val="24"/>
          <w:shd w:val="clear" w:color="auto" w:fill="FFFFFF"/>
        </w:rPr>
        <w:t xml:space="preserve"> fakt, že poškozený pociťuje stejnou bolest bez ohledu na to, zda ho na zdraví poškodil člověk majetný či nemajetný anebo zda ho poškodil z úmyslu, nebo nedbalosti. </w:t>
      </w:r>
    </w:p>
    <w:p w:rsidR="00692DB6" w:rsidRPr="007376DB" w:rsidRDefault="000E292E" w:rsidP="00692DB6">
      <w:pPr>
        <w:rPr>
          <w:rFonts w:cstheme="minorHAnsi"/>
          <w:szCs w:val="24"/>
          <w:shd w:val="clear" w:color="auto" w:fill="FFFFFF"/>
        </w:rPr>
      </w:pPr>
      <w:r w:rsidRPr="007376DB">
        <w:rPr>
          <w:rFonts w:cstheme="minorHAnsi"/>
          <w:szCs w:val="24"/>
          <w:shd w:val="clear" w:color="auto" w:fill="FFFFFF"/>
        </w:rPr>
        <w:t xml:space="preserve">Rakouská </w:t>
      </w:r>
      <w:r w:rsidR="005A115D" w:rsidRPr="007376DB">
        <w:rPr>
          <w:rFonts w:cstheme="minorHAnsi"/>
          <w:szCs w:val="24"/>
          <w:shd w:val="clear" w:color="auto" w:fill="FFFFFF"/>
        </w:rPr>
        <w:t xml:space="preserve">právní nauka nezastává k aplikaci faktoru majetkových poměrů škůdce nebo poškozeného jednotný názor. </w:t>
      </w:r>
      <w:r w:rsidR="00514EAC" w:rsidRPr="007376DB">
        <w:rPr>
          <w:rFonts w:cstheme="minorHAnsi"/>
          <w:szCs w:val="24"/>
          <w:shd w:val="clear" w:color="auto" w:fill="FFFFFF"/>
        </w:rPr>
        <w:t>Její p</w:t>
      </w:r>
      <w:r w:rsidR="001D4130" w:rsidRPr="007376DB">
        <w:rPr>
          <w:rFonts w:cstheme="minorHAnsi"/>
          <w:szCs w:val="24"/>
          <w:shd w:val="clear" w:color="auto" w:fill="FFFFFF"/>
        </w:rPr>
        <w:t xml:space="preserve">řevažující </w:t>
      </w:r>
      <w:r w:rsidR="005A115D" w:rsidRPr="007376DB">
        <w:rPr>
          <w:rFonts w:cstheme="minorHAnsi"/>
          <w:szCs w:val="24"/>
          <w:shd w:val="clear" w:color="auto" w:fill="FFFFFF"/>
        </w:rPr>
        <w:t>mínění</w:t>
      </w:r>
      <w:r w:rsidR="00430324" w:rsidRPr="007376DB">
        <w:rPr>
          <w:rFonts w:cstheme="minorHAnsi"/>
          <w:szCs w:val="24"/>
          <w:shd w:val="clear" w:color="auto" w:fill="FFFFFF"/>
        </w:rPr>
        <w:t xml:space="preserve"> zní</w:t>
      </w:r>
      <w:r w:rsidR="005A115D" w:rsidRPr="007376DB">
        <w:rPr>
          <w:rFonts w:cstheme="minorHAnsi"/>
          <w:szCs w:val="24"/>
          <w:shd w:val="clear" w:color="auto" w:fill="FFFFFF"/>
        </w:rPr>
        <w:t>, že</w:t>
      </w:r>
      <w:r w:rsidRPr="007376DB">
        <w:rPr>
          <w:rFonts w:cstheme="minorHAnsi"/>
          <w:szCs w:val="24"/>
          <w:shd w:val="clear" w:color="auto" w:fill="FFFFFF"/>
        </w:rPr>
        <w:t xml:space="preserve"> by </w:t>
      </w:r>
      <w:r w:rsidR="00430324" w:rsidRPr="007376DB">
        <w:rPr>
          <w:rFonts w:cstheme="minorHAnsi"/>
          <w:szCs w:val="24"/>
          <w:shd w:val="clear" w:color="auto" w:fill="FFFFFF"/>
        </w:rPr>
        <w:t>ani jedno</w:t>
      </w:r>
      <w:r w:rsidRPr="007376DB">
        <w:rPr>
          <w:rFonts w:cstheme="minorHAnsi"/>
          <w:szCs w:val="24"/>
          <w:shd w:val="clear" w:color="auto" w:fill="FFFFFF"/>
        </w:rPr>
        <w:t xml:space="preserve"> kritérium být </w:t>
      </w:r>
      <w:r w:rsidR="005A115D" w:rsidRPr="007376DB">
        <w:rPr>
          <w:rFonts w:cstheme="minorHAnsi"/>
          <w:szCs w:val="24"/>
          <w:shd w:val="clear" w:color="auto" w:fill="FFFFFF"/>
        </w:rPr>
        <w:t>zohledněno</w:t>
      </w:r>
      <w:r w:rsidRPr="007376DB">
        <w:rPr>
          <w:rFonts w:cstheme="minorHAnsi"/>
          <w:szCs w:val="24"/>
          <w:shd w:val="clear" w:color="auto" w:fill="FFFFFF"/>
        </w:rPr>
        <w:t xml:space="preserve"> nemělo.</w:t>
      </w:r>
      <w:r w:rsidRPr="007376DB">
        <w:rPr>
          <w:rStyle w:val="Znakapoznpodarou"/>
          <w:rFonts w:cstheme="minorHAnsi"/>
          <w:szCs w:val="24"/>
          <w:shd w:val="clear" w:color="auto" w:fill="FFFFFF"/>
        </w:rPr>
        <w:footnoteReference w:id="101"/>
      </w:r>
      <w:r w:rsidR="00B04152" w:rsidRPr="007376DB">
        <w:rPr>
          <w:rFonts w:cstheme="minorHAnsi"/>
          <w:szCs w:val="24"/>
          <w:shd w:val="clear" w:color="auto" w:fill="FFFFFF"/>
        </w:rPr>
        <w:t xml:space="preserve"> Dle judikatury, je toto kritérium také nepřípustné.</w:t>
      </w:r>
      <w:r w:rsidR="00B04152" w:rsidRPr="007376DB">
        <w:rPr>
          <w:rStyle w:val="Znakapoznpodarou"/>
          <w:rFonts w:cstheme="minorHAnsi"/>
          <w:szCs w:val="24"/>
          <w:shd w:val="clear" w:color="auto" w:fill="FFFFFF"/>
        </w:rPr>
        <w:footnoteReference w:id="102"/>
      </w:r>
    </w:p>
    <w:p w:rsidR="009D332E" w:rsidRPr="007376DB" w:rsidRDefault="00692DB6" w:rsidP="00430324">
      <w:pPr>
        <w:rPr>
          <w:rFonts w:cstheme="minorHAnsi"/>
          <w:szCs w:val="24"/>
          <w:shd w:val="clear" w:color="auto" w:fill="FFFFFF"/>
        </w:rPr>
      </w:pPr>
      <w:r w:rsidRPr="007376DB">
        <w:rPr>
          <w:rFonts w:cstheme="minorHAnsi"/>
          <w:szCs w:val="24"/>
          <w:shd w:val="clear" w:color="auto" w:fill="FFFFFF"/>
        </w:rPr>
        <w:t>Kritérium příjmu a majetkových poměrů škůdce nejsou</w:t>
      </w:r>
      <w:r w:rsidR="009D4124" w:rsidRPr="007376DB">
        <w:rPr>
          <w:rFonts w:cstheme="minorHAnsi"/>
          <w:szCs w:val="24"/>
          <w:shd w:val="clear" w:color="auto" w:fill="FFFFFF"/>
        </w:rPr>
        <w:t xml:space="preserve"> v Rakousku</w:t>
      </w:r>
      <w:r w:rsidRPr="007376DB">
        <w:rPr>
          <w:rFonts w:cstheme="minorHAnsi"/>
          <w:szCs w:val="24"/>
          <w:shd w:val="clear" w:color="auto" w:fill="FFFFFF"/>
        </w:rPr>
        <w:t xml:space="preserve"> relevantní z důvodu, že bolestné není pokuta nebo trest</w:t>
      </w:r>
      <w:r w:rsidR="00430324" w:rsidRPr="007376DB">
        <w:rPr>
          <w:rFonts w:cstheme="minorHAnsi"/>
          <w:szCs w:val="24"/>
          <w:shd w:val="clear" w:color="auto" w:fill="FFFFFF"/>
        </w:rPr>
        <w:t xml:space="preserve">. Co se týče poškozeného, je akcentováno, </w:t>
      </w:r>
      <w:r w:rsidRPr="007376DB">
        <w:rPr>
          <w:rFonts w:cstheme="minorHAnsi"/>
          <w:szCs w:val="24"/>
          <w:shd w:val="clear" w:color="auto" w:fill="FFFFFF"/>
        </w:rPr>
        <w:t>že bolest nebere žádný ohle</w:t>
      </w:r>
      <w:r w:rsidR="009D4124" w:rsidRPr="007376DB">
        <w:rPr>
          <w:rFonts w:cstheme="minorHAnsi"/>
          <w:szCs w:val="24"/>
          <w:shd w:val="clear" w:color="auto" w:fill="FFFFFF"/>
        </w:rPr>
        <w:t>d na jeho sociální a finanční situaci</w:t>
      </w:r>
      <w:r w:rsidRPr="007376DB">
        <w:rPr>
          <w:rFonts w:cstheme="minorHAnsi"/>
          <w:szCs w:val="24"/>
          <w:shd w:val="clear" w:color="auto" w:fill="FFFFFF"/>
        </w:rPr>
        <w:t xml:space="preserve">. Bolesti bohatého by neměly mít větší hodnotu než bolesti chudáka. Je vhodnější, ponechat pro vyměření bolestného objektivizovaná měřítka a zanechat poškozenému bolestné ve výši, aby mi v souladu se smyslem bolestného pomohlo překonat </w:t>
      </w:r>
      <w:r w:rsidR="00430324" w:rsidRPr="007376DB">
        <w:rPr>
          <w:rFonts w:cstheme="minorHAnsi"/>
          <w:szCs w:val="24"/>
          <w:shd w:val="clear" w:color="auto" w:fill="FFFFFF"/>
        </w:rPr>
        <w:t xml:space="preserve">bolesti a nalézt znovu radost ze života. </w:t>
      </w:r>
      <w:r w:rsidR="00882D5F" w:rsidRPr="007376DB">
        <w:rPr>
          <w:rFonts w:cstheme="minorHAnsi"/>
          <w:szCs w:val="24"/>
          <w:shd w:val="clear" w:color="auto" w:fill="FFFFFF"/>
        </w:rPr>
        <w:t>Jako p</w:t>
      </w:r>
      <w:r w:rsidR="00430324" w:rsidRPr="007376DB">
        <w:rPr>
          <w:rFonts w:cstheme="minorHAnsi"/>
          <w:szCs w:val="24"/>
          <w:shd w:val="clear" w:color="auto" w:fill="FFFFFF"/>
        </w:rPr>
        <w:t>rotiargument je</w:t>
      </w:r>
      <w:r w:rsidR="00882D5F" w:rsidRPr="007376DB">
        <w:rPr>
          <w:rFonts w:cstheme="minorHAnsi"/>
          <w:szCs w:val="24"/>
          <w:shd w:val="clear" w:color="auto" w:fill="FFFFFF"/>
        </w:rPr>
        <w:t xml:space="preserve"> spatřováno</w:t>
      </w:r>
      <w:r w:rsidR="00430324" w:rsidRPr="007376DB">
        <w:rPr>
          <w:rFonts w:cstheme="minorHAnsi"/>
          <w:szCs w:val="24"/>
          <w:shd w:val="clear" w:color="auto" w:fill="FFFFFF"/>
        </w:rPr>
        <w:t xml:space="preserve">, že není důvod finanční poměry škůdce a poškozeného z okolností případu, ke kterým má soudce </w:t>
      </w:r>
      <w:r w:rsidR="00430324" w:rsidRPr="007376DB">
        <w:rPr>
          <w:rFonts w:cstheme="minorHAnsi"/>
          <w:szCs w:val="24"/>
          <w:shd w:val="clear" w:color="auto" w:fill="FFFFFF"/>
        </w:rPr>
        <w:lastRenderedPageBreak/>
        <w:t xml:space="preserve">přihlédnout při stanovení bolestného v souladu § 1325 ABGB. </w:t>
      </w:r>
      <w:r w:rsidR="009D332E" w:rsidRPr="007376DB">
        <w:rPr>
          <w:rFonts w:cstheme="minorHAnsi"/>
          <w:szCs w:val="24"/>
          <w:shd w:val="clear" w:color="auto" w:fill="FFFFFF"/>
        </w:rPr>
        <w:t xml:space="preserve">Na </w:t>
      </w:r>
      <w:r w:rsidR="00A57E16" w:rsidRPr="007376DB">
        <w:rPr>
          <w:rFonts w:cstheme="minorHAnsi"/>
          <w:szCs w:val="24"/>
          <w:shd w:val="clear" w:color="auto" w:fill="FFFFFF"/>
        </w:rPr>
        <w:t>faktu</w:t>
      </w:r>
      <w:r w:rsidR="009D332E" w:rsidRPr="007376DB">
        <w:rPr>
          <w:rFonts w:cstheme="minorHAnsi"/>
          <w:szCs w:val="24"/>
          <w:shd w:val="clear" w:color="auto" w:fill="FFFFFF"/>
        </w:rPr>
        <w:t>, zda je škůdce pojištěn, při vyměření bolestného nezáleží.</w:t>
      </w:r>
      <w:r w:rsidR="009D332E" w:rsidRPr="007376DB">
        <w:rPr>
          <w:rStyle w:val="Znakapoznpodarou"/>
          <w:rFonts w:cstheme="minorHAnsi"/>
          <w:szCs w:val="24"/>
          <w:shd w:val="clear" w:color="auto" w:fill="FFFFFF"/>
        </w:rPr>
        <w:footnoteReference w:id="103"/>
      </w:r>
      <w:r w:rsidR="009D332E" w:rsidRPr="007376DB">
        <w:rPr>
          <w:rFonts w:cstheme="minorHAnsi"/>
          <w:szCs w:val="24"/>
          <w:shd w:val="clear" w:color="auto" w:fill="FFFFFF"/>
        </w:rPr>
        <w:t xml:space="preserve"> </w:t>
      </w:r>
    </w:p>
    <w:p w:rsidR="009D332E" w:rsidRPr="007376DB" w:rsidRDefault="000D743E" w:rsidP="009012D4">
      <w:pPr>
        <w:rPr>
          <w:rFonts w:cstheme="minorHAnsi"/>
          <w:szCs w:val="24"/>
          <w:shd w:val="clear" w:color="auto" w:fill="FFFFFF"/>
        </w:rPr>
      </w:pPr>
      <w:r w:rsidRPr="007376DB">
        <w:rPr>
          <w:rFonts w:cstheme="minorHAnsi"/>
          <w:szCs w:val="24"/>
          <w:shd w:val="clear" w:color="auto" w:fill="FFFFFF"/>
        </w:rPr>
        <w:t>Podob</w:t>
      </w:r>
      <w:r w:rsidR="009D332E" w:rsidRPr="007376DB">
        <w:rPr>
          <w:rFonts w:cstheme="minorHAnsi"/>
          <w:szCs w:val="24"/>
          <w:shd w:val="clear" w:color="auto" w:fill="FFFFFF"/>
        </w:rPr>
        <w:t>n</w:t>
      </w:r>
      <w:r w:rsidRPr="007376DB">
        <w:rPr>
          <w:rFonts w:cstheme="minorHAnsi"/>
          <w:szCs w:val="24"/>
          <w:shd w:val="clear" w:color="auto" w:fill="FFFFFF"/>
        </w:rPr>
        <w:t>ě</w:t>
      </w:r>
      <w:r w:rsidR="009D332E" w:rsidRPr="007376DB">
        <w:rPr>
          <w:rFonts w:cstheme="minorHAnsi"/>
          <w:szCs w:val="24"/>
          <w:shd w:val="clear" w:color="auto" w:fill="FFFFFF"/>
        </w:rPr>
        <w:t xml:space="preserve"> se</w:t>
      </w:r>
      <w:r w:rsidRPr="007376DB">
        <w:rPr>
          <w:rFonts w:cstheme="minorHAnsi"/>
          <w:szCs w:val="24"/>
          <w:shd w:val="clear" w:color="auto" w:fill="FFFFFF"/>
        </w:rPr>
        <w:t xml:space="preserve"> ke kritériu staví i rezoluce Rady Evropy 75/7, která předkládá doporučení členům, kterými směry by se náhrada nemajetkové újmy na zdraví měla při přípravě nové legislativy ubírat. Ta ve svém oddíle 2, článku 12 uvádí, že náhrada újmy by neměla být založena na finanční situaci poškozeného.</w:t>
      </w:r>
      <w:r w:rsidRPr="007376DB">
        <w:rPr>
          <w:rStyle w:val="Znakapoznpodarou"/>
          <w:rFonts w:cstheme="minorHAnsi"/>
          <w:szCs w:val="24"/>
          <w:shd w:val="clear" w:color="auto" w:fill="FFFFFF"/>
        </w:rPr>
        <w:footnoteReference w:id="104"/>
      </w:r>
      <w:r w:rsidR="00113947" w:rsidRPr="007376DB">
        <w:rPr>
          <w:rFonts w:cstheme="minorHAnsi"/>
          <w:szCs w:val="24"/>
          <w:shd w:val="clear" w:color="auto" w:fill="FFFFFF"/>
        </w:rPr>
        <w:t xml:space="preserve"> </w:t>
      </w:r>
    </w:p>
    <w:p w:rsidR="002C1297" w:rsidRPr="007376DB" w:rsidRDefault="002C1297" w:rsidP="00882D5F">
      <w:pPr>
        <w:rPr>
          <w:rFonts w:cstheme="minorHAnsi"/>
          <w:szCs w:val="24"/>
          <w:shd w:val="clear" w:color="auto" w:fill="FFFFFF"/>
        </w:rPr>
      </w:pPr>
      <w:r w:rsidRPr="007376DB">
        <w:rPr>
          <w:rFonts w:cstheme="minorHAnsi"/>
          <w:szCs w:val="24"/>
          <w:shd w:val="clear" w:color="auto" w:fill="FFFFFF"/>
        </w:rPr>
        <w:t xml:space="preserve">Lze uzavřít, že použití kritéria majetkových poměrů je sporné. Existují silné argumenty pro a proti. Můžeme pozorovat, že úprava moderačního práva v NOZ není příliš obvyklá a je v rozporu s evropskými trendy. Z praktického hlediska souhlasím, že je lepší toto kritérium aplikovat, aby nedocházelo k nesmyslným likvidačním soudním výrokům. </w:t>
      </w:r>
      <w:r w:rsidR="00882D5F" w:rsidRPr="007376DB">
        <w:rPr>
          <w:rFonts w:cstheme="minorHAnsi"/>
          <w:szCs w:val="24"/>
          <w:shd w:val="clear" w:color="auto" w:fill="FFFFFF"/>
        </w:rPr>
        <w:t xml:space="preserve">Vzhledem k výslovné právní úpravě, lze toto hledisko aplikovat. </w:t>
      </w:r>
      <w:r w:rsidRPr="007376DB">
        <w:rPr>
          <w:rFonts w:cstheme="minorHAnsi"/>
          <w:szCs w:val="24"/>
          <w:shd w:val="clear" w:color="auto" w:fill="FFFFFF"/>
        </w:rPr>
        <w:t>Z logiky věci mi však připadají „správnější“ argumenty proti</w:t>
      </w:r>
      <w:r w:rsidR="00882D5F" w:rsidRPr="007376DB">
        <w:rPr>
          <w:rFonts w:cstheme="minorHAnsi"/>
          <w:szCs w:val="24"/>
          <w:shd w:val="clear" w:color="auto" w:fill="FFFFFF"/>
        </w:rPr>
        <w:t xml:space="preserve"> jeho, </w:t>
      </w:r>
      <w:r w:rsidRPr="007376DB">
        <w:rPr>
          <w:rFonts w:cstheme="minorHAnsi"/>
          <w:szCs w:val="24"/>
          <w:shd w:val="clear" w:color="auto" w:fill="FFFFFF"/>
        </w:rPr>
        <w:t xml:space="preserve">protože bolest je opravdu stejná bez ohledu na majetkové poměry. </w:t>
      </w:r>
    </w:p>
    <w:p w:rsidR="009012D4" w:rsidRPr="007376DB" w:rsidRDefault="009012D4" w:rsidP="006F35EE">
      <w:pPr>
        <w:pStyle w:val="Nadpis3"/>
        <w:numPr>
          <w:ilvl w:val="2"/>
          <w:numId w:val="24"/>
        </w:numPr>
        <w:rPr>
          <w:rFonts w:cstheme="minorHAnsi"/>
          <w:szCs w:val="24"/>
        </w:rPr>
      </w:pPr>
      <w:bookmarkStart w:id="15" w:name="_Toc446276265"/>
      <w:r w:rsidRPr="007376DB">
        <w:rPr>
          <w:rFonts w:cstheme="minorHAnsi"/>
          <w:szCs w:val="24"/>
        </w:rPr>
        <w:t>Zavinění škůdce a spoluzavinění poškozeného</w:t>
      </w:r>
      <w:bookmarkEnd w:id="15"/>
      <w:r w:rsidRPr="007376DB">
        <w:rPr>
          <w:rFonts w:cstheme="minorHAnsi"/>
          <w:szCs w:val="24"/>
        </w:rPr>
        <w:t xml:space="preserve"> </w:t>
      </w:r>
    </w:p>
    <w:p w:rsidR="009012D4" w:rsidRPr="007376DB" w:rsidRDefault="009012D4" w:rsidP="009012D4">
      <w:pPr>
        <w:ind w:firstLine="360"/>
        <w:rPr>
          <w:rFonts w:cstheme="minorHAnsi"/>
          <w:szCs w:val="24"/>
        </w:rPr>
      </w:pPr>
      <w:r w:rsidRPr="007376DB">
        <w:rPr>
          <w:rFonts w:cstheme="minorHAnsi"/>
          <w:szCs w:val="24"/>
        </w:rPr>
        <w:t xml:space="preserve">O tom, kolik a jestli zohledňovat zavinění při stanovení výše bolestného nepanuje </w:t>
      </w:r>
      <w:r w:rsidR="001E7570" w:rsidRPr="007376DB">
        <w:rPr>
          <w:rFonts w:cstheme="minorHAnsi"/>
          <w:szCs w:val="24"/>
        </w:rPr>
        <w:t xml:space="preserve">podobně jako u majetkových poměrů </w:t>
      </w:r>
      <w:r w:rsidRPr="007376DB">
        <w:rPr>
          <w:rFonts w:cstheme="minorHAnsi"/>
          <w:szCs w:val="24"/>
        </w:rPr>
        <w:t xml:space="preserve">všeobecná shoda. Příznivci argumentují prevenční funkcí bolestného, odpůrci tím, že bolestné by mělo zohledňovat škůdcem způsobenou bolest, která je stejná, ať se jedná o újmu způsobenou z nedbalosti nebo úmyslně. </w:t>
      </w:r>
      <w:r w:rsidR="001E7570" w:rsidRPr="007376DB">
        <w:rPr>
          <w:rFonts w:cstheme="minorHAnsi"/>
          <w:szCs w:val="24"/>
        </w:rPr>
        <w:t>Pravděpodobně</w:t>
      </w:r>
      <w:r w:rsidRPr="007376DB">
        <w:rPr>
          <w:rFonts w:cstheme="minorHAnsi"/>
          <w:szCs w:val="24"/>
        </w:rPr>
        <w:t xml:space="preserve"> pouze duševní útrapy mohou být částečně odvislé od formy zavinění. </w:t>
      </w:r>
    </w:p>
    <w:p w:rsidR="00A66E59" w:rsidRPr="007376DB" w:rsidRDefault="009012D4" w:rsidP="009012D4">
      <w:pPr>
        <w:ind w:firstLine="360"/>
        <w:rPr>
          <w:rFonts w:cstheme="minorHAnsi"/>
          <w:szCs w:val="24"/>
        </w:rPr>
      </w:pPr>
      <w:r w:rsidRPr="007376DB">
        <w:rPr>
          <w:rFonts w:cstheme="minorHAnsi"/>
          <w:szCs w:val="24"/>
        </w:rPr>
        <w:t xml:space="preserve">Zákon na zavinění pamatuje u moderačního práva soudu dle § 2953 NOZ, o kterém bylo </w:t>
      </w:r>
      <w:r w:rsidR="00A66E59" w:rsidRPr="007376DB">
        <w:rPr>
          <w:rFonts w:cstheme="minorHAnsi"/>
          <w:szCs w:val="24"/>
        </w:rPr>
        <w:t xml:space="preserve">také </w:t>
      </w:r>
      <w:r w:rsidRPr="007376DB">
        <w:rPr>
          <w:rFonts w:cstheme="minorHAnsi"/>
          <w:szCs w:val="24"/>
        </w:rPr>
        <w:t>pojednáno v předchozí podkapitole v souvislosti s majetkovými poměry škůdce.</w:t>
      </w:r>
      <w:r w:rsidR="00A66E59" w:rsidRPr="007376DB">
        <w:rPr>
          <w:rFonts w:cstheme="minorHAnsi"/>
          <w:szCs w:val="24"/>
        </w:rPr>
        <w:t xml:space="preserve"> V případě, </w:t>
      </w:r>
      <w:r w:rsidR="00B72C63" w:rsidRPr="007376DB">
        <w:rPr>
          <w:rFonts w:cstheme="minorHAnsi"/>
          <w:szCs w:val="24"/>
        </w:rPr>
        <w:t xml:space="preserve">kdy </w:t>
      </w:r>
      <w:r w:rsidR="00A66E59" w:rsidRPr="007376DB">
        <w:rPr>
          <w:rFonts w:cstheme="minorHAnsi"/>
          <w:szCs w:val="24"/>
        </w:rPr>
        <w:t xml:space="preserve">újma na zdraví byla způsobena úmyslně, nelze zadostiučinění ani z důvodů mimořádného zřetele snížit. </w:t>
      </w:r>
    </w:p>
    <w:p w:rsidR="00206BFB" w:rsidRPr="007376DB" w:rsidRDefault="00206BFB" w:rsidP="00206BFB">
      <w:pPr>
        <w:ind w:firstLine="360"/>
        <w:rPr>
          <w:rFonts w:cstheme="minorHAnsi"/>
          <w:szCs w:val="24"/>
        </w:rPr>
      </w:pPr>
      <w:r w:rsidRPr="007376DB">
        <w:rPr>
          <w:rFonts w:cstheme="minorHAnsi"/>
          <w:szCs w:val="24"/>
        </w:rPr>
        <w:t>Další zmínku o zavinění v zákoně nalezneme v § 2957 NOZ. Dle tohoto ustanovení musí soud při stanovení výše zadostiučinění přihlédnout k okolnostem mimořádného zřetele hodným a to zejména k tomu, zda újma byla způsobena úmyslně. V případě újmy na zdraví bude často hrát roli i obav</w:t>
      </w:r>
      <w:r w:rsidR="00882D5F" w:rsidRPr="007376DB">
        <w:rPr>
          <w:rFonts w:cstheme="minorHAnsi"/>
          <w:szCs w:val="24"/>
        </w:rPr>
        <w:t>a</w:t>
      </w:r>
      <w:r w:rsidR="008544F8" w:rsidRPr="007376DB">
        <w:rPr>
          <w:rFonts w:cstheme="minorHAnsi"/>
          <w:szCs w:val="24"/>
        </w:rPr>
        <w:t xml:space="preserve"> </w:t>
      </w:r>
      <w:r w:rsidRPr="007376DB">
        <w:rPr>
          <w:rFonts w:cstheme="minorHAnsi"/>
          <w:szCs w:val="24"/>
        </w:rPr>
        <w:t>a poškozeného o vlastní život nebo vážné poškození zdraví v důsledku ublížení na zdraví. Toto ustanovení zmíněno v </w:t>
      </w:r>
      <w:r w:rsidR="0025771F" w:rsidRPr="007376DB">
        <w:rPr>
          <w:rFonts w:cstheme="minorHAnsi"/>
          <w:szCs w:val="24"/>
        </w:rPr>
        <w:t>úvodní</w:t>
      </w:r>
      <w:r w:rsidRPr="007376DB">
        <w:rPr>
          <w:rFonts w:cstheme="minorHAnsi"/>
          <w:szCs w:val="24"/>
        </w:rPr>
        <w:t xml:space="preserve"> kapitole </w:t>
      </w:r>
      <w:r w:rsidR="00581264" w:rsidRPr="007376DB">
        <w:rPr>
          <w:rFonts w:cstheme="minorHAnsi"/>
          <w:szCs w:val="24"/>
        </w:rPr>
        <w:t>2. 4</w:t>
      </w:r>
      <w:r w:rsidR="002500B3" w:rsidRPr="007376DB">
        <w:rPr>
          <w:rFonts w:cstheme="minorHAnsi"/>
          <w:szCs w:val="24"/>
        </w:rPr>
        <w:t xml:space="preserve">. </w:t>
      </w:r>
      <w:r w:rsidR="0025771F" w:rsidRPr="007376DB">
        <w:rPr>
          <w:rFonts w:cstheme="minorHAnsi"/>
          <w:szCs w:val="24"/>
        </w:rPr>
        <w:t xml:space="preserve">a dále pak </w:t>
      </w:r>
      <w:r w:rsidRPr="007376DB">
        <w:rPr>
          <w:rFonts w:cstheme="minorHAnsi"/>
          <w:szCs w:val="24"/>
        </w:rPr>
        <w:t xml:space="preserve">v kapitole </w:t>
      </w:r>
      <w:r w:rsidR="002500B3" w:rsidRPr="007376DB">
        <w:rPr>
          <w:rFonts w:cstheme="minorHAnsi"/>
          <w:szCs w:val="24"/>
        </w:rPr>
        <w:t>4.4.5</w:t>
      </w:r>
      <w:r w:rsidRPr="007376DB">
        <w:rPr>
          <w:rFonts w:cstheme="minorHAnsi"/>
          <w:szCs w:val="24"/>
        </w:rPr>
        <w:t>., kt</w:t>
      </w:r>
      <w:r w:rsidR="0025771F" w:rsidRPr="007376DB">
        <w:rPr>
          <w:rFonts w:cstheme="minorHAnsi"/>
          <w:szCs w:val="24"/>
        </w:rPr>
        <w:t>erá</w:t>
      </w:r>
      <w:r w:rsidRPr="007376DB">
        <w:rPr>
          <w:rFonts w:cstheme="minorHAnsi"/>
          <w:szCs w:val="24"/>
        </w:rPr>
        <w:t xml:space="preserve"> se věnuje sankční náhradě škody, jejíž prvky toto ustanovení částečně obsahuje.</w:t>
      </w:r>
    </w:p>
    <w:p w:rsidR="009012D4" w:rsidRPr="007376DB" w:rsidRDefault="009012D4" w:rsidP="009012D4">
      <w:pPr>
        <w:ind w:firstLine="360"/>
        <w:rPr>
          <w:rFonts w:cstheme="minorHAnsi"/>
          <w:szCs w:val="24"/>
        </w:rPr>
      </w:pPr>
      <w:r w:rsidRPr="007376DB">
        <w:rPr>
          <w:rFonts w:cstheme="minorHAnsi"/>
          <w:szCs w:val="24"/>
        </w:rPr>
        <w:t xml:space="preserve"> </w:t>
      </w:r>
      <w:r w:rsidR="00E45659" w:rsidRPr="007376DB">
        <w:rPr>
          <w:rFonts w:cstheme="minorHAnsi"/>
          <w:szCs w:val="24"/>
        </w:rPr>
        <w:t>Se zohledňování</w:t>
      </w:r>
      <w:r w:rsidR="0025771F" w:rsidRPr="007376DB">
        <w:rPr>
          <w:rFonts w:cstheme="minorHAnsi"/>
          <w:szCs w:val="24"/>
        </w:rPr>
        <w:t>m</w:t>
      </w:r>
      <w:r w:rsidR="00E45659" w:rsidRPr="007376DB">
        <w:rPr>
          <w:rFonts w:cstheme="minorHAnsi"/>
          <w:szCs w:val="24"/>
        </w:rPr>
        <w:t xml:space="preserve"> zavinění jako kritéria</w:t>
      </w:r>
      <w:r w:rsidRPr="007376DB">
        <w:rPr>
          <w:rFonts w:cstheme="minorHAnsi"/>
          <w:szCs w:val="24"/>
        </w:rPr>
        <w:t xml:space="preserve">, souhlasí ve svých rozhodnutích stabilně Ústavní soud a Nejvyšší soud. Judikatura se vztahuje k  § 450 </w:t>
      </w:r>
      <w:r w:rsidR="00B72C63" w:rsidRPr="007376DB">
        <w:rPr>
          <w:rFonts w:cstheme="minorHAnsi"/>
          <w:szCs w:val="24"/>
        </w:rPr>
        <w:t>OZ</w:t>
      </w:r>
      <w:r w:rsidRPr="007376DB">
        <w:rPr>
          <w:rFonts w:cstheme="minorHAnsi"/>
          <w:szCs w:val="24"/>
        </w:rPr>
        <w:t xml:space="preserve">, který je obdobou </w:t>
      </w:r>
      <w:r w:rsidR="00D451DF" w:rsidRPr="007376DB">
        <w:rPr>
          <w:rFonts w:cstheme="minorHAnsi"/>
          <w:szCs w:val="24"/>
        </w:rPr>
        <w:br/>
      </w:r>
      <w:r w:rsidRPr="007376DB">
        <w:rPr>
          <w:rFonts w:cstheme="minorHAnsi"/>
          <w:szCs w:val="24"/>
        </w:rPr>
        <w:t xml:space="preserve">§ 2953 NOZ. </w:t>
      </w:r>
    </w:p>
    <w:p w:rsidR="009012D4" w:rsidRPr="007376DB" w:rsidRDefault="009012D4" w:rsidP="009012D4">
      <w:pPr>
        <w:rPr>
          <w:rFonts w:cstheme="minorHAnsi"/>
          <w:szCs w:val="24"/>
        </w:rPr>
      </w:pPr>
      <w:r w:rsidRPr="007376DB">
        <w:rPr>
          <w:rFonts w:cstheme="minorHAnsi"/>
          <w:szCs w:val="24"/>
        </w:rPr>
        <w:lastRenderedPageBreak/>
        <w:t>Ústavní soud v této souvislosti judikoval, že každé soudní rozhodnutí musí zohlednit závažnost deliktu, jinak nemůže být považováno za spravedlivé.</w:t>
      </w:r>
      <w:r w:rsidRPr="007376DB">
        <w:rPr>
          <w:rStyle w:val="Znakapoznpodarou"/>
          <w:rFonts w:cstheme="minorHAnsi"/>
          <w:szCs w:val="24"/>
        </w:rPr>
        <w:footnoteReference w:id="105"/>
      </w:r>
      <w:r w:rsidRPr="007376DB">
        <w:rPr>
          <w:rFonts w:cstheme="minorHAnsi"/>
          <w:szCs w:val="24"/>
        </w:rPr>
        <w:t xml:space="preserve"> Dále by se dle Ústavního soudu mělo k zavinění přihlížet při hodnocení kritérií mimořádného zřetele hodných dle </w:t>
      </w:r>
      <w:r w:rsidR="00B72C63" w:rsidRPr="007376DB">
        <w:rPr>
          <w:rFonts w:cstheme="minorHAnsi"/>
          <w:szCs w:val="24"/>
        </w:rPr>
        <w:br/>
      </w:r>
      <w:r w:rsidRPr="007376DB">
        <w:rPr>
          <w:rFonts w:cstheme="minorHAnsi"/>
          <w:szCs w:val="24"/>
        </w:rPr>
        <w:t xml:space="preserve">§ 7 odst. 3 </w:t>
      </w:r>
      <w:r w:rsidR="00B72C63" w:rsidRPr="007376DB">
        <w:rPr>
          <w:rFonts w:cstheme="minorHAnsi"/>
          <w:szCs w:val="24"/>
        </w:rPr>
        <w:t>odškodňovací vyhlášky</w:t>
      </w:r>
      <w:r w:rsidRPr="007376DB">
        <w:rPr>
          <w:rFonts w:cstheme="minorHAnsi"/>
          <w:szCs w:val="24"/>
        </w:rPr>
        <w:t>. V daném případě se jednalo o míru zavinění (nedbalosti) operatéra a zkoumalo se, nakolik se odchýlil od standardního operačního postupu.</w:t>
      </w:r>
      <w:r w:rsidRPr="007376DB">
        <w:rPr>
          <w:rStyle w:val="Znakapoznpodarou"/>
          <w:rFonts w:cstheme="minorHAnsi"/>
          <w:szCs w:val="24"/>
        </w:rPr>
        <w:footnoteReference w:id="106"/>
      </w:r>
      <w:r w:rsidRPr="007376DB">
        <w:rPr>
          <w:rFonts w:cstheme="minorHAnsi"/>
          <w:szCs w:val="24"/>
        </w:rPr>
        <w:t xml:space="preserve"> Tento judikát je podrobněji rozebrán v kapitole </w:t>
      </w:r>
      <w:r w:rsidR="0064508C" w:rsidRPr="007376DB">
        <w:rPr>
          <w:rFonts w:cstheme="minorHAnsi"/>
          <w:szCs w:val="24"/>
        </w:rPr>
        <w:t xml:space="preserve">věnující se </w:t>
      </w:r>
      <w:r w:rsidR="00A66E59" w:rsidRPr="007376DB">
        <w:rPr>
          <w:rFonts w:cstheme="minorHAnsi"/>
          <w:szCs w:val="24"/>
        </w:rPr>
        <w:t>kritériím pro odškodnění</w:t>
      </w:r>
      <w:r w:rsidR="00E45659" w:rsidRPr="007376DB">
        <w:rPr>
          <w:rFonts w:cstheme="minorHAnsi"/>
          <w:szCs w:val="24"/>
        </w:rPr>
        <w:t xml:space="preserve"> dle judikatury</w:t>
      </w:r>
      <w:r w:rsidRPr="007376DB">
        <w:rPr>
          <w:rFonts w:cstheme="minorHAnsi"/>
          <w:szCs w:val="24"/>
        </w:rPr>
        <w:t>. Nejvyšší soud zase došel k názoru, že</w:t>
      </w:r>
      <w:r w:rsidRPr="007376DB">
        <w:rPr>
          <w:rFonts w:cstheme="minorHAnsi"/>
          <w:i/>
          <w:szCs w:val="24"/>
        </w:rPr>
        <w:t xml:space="preserve"> „relutární zadostiučinění plní především satisfakční funkci, i když úlohu preventivního významu zákonu odpovídajícího a spravedlivého zadostiučiní nelze vylučovat.“</w:t>
      </w:r>
      <w:r w:rsidRPr="007376DB">
        <w:rPr>
          <w:rStyle w:val="Znakapoznpodarou"/>
          <w:rFonts w:cstheme="minorHAnsi"/>
          <w:i/>
          <w:szCs w:val="24"/>
        </w:rPr>
        <w:footnoteReference w:id="107"/>
      </w:r>
    </w:p>
    <w:p w:rsidR="009012D4" w:rsidRPr="007376DB" w:rsidRDefault="009012D4" w:rsidP="009012D4">
      <w:pPr>
        <w:rPr>
          <w:rFonts w:cstheme="minorHAnsi"/>
          <w:szCs w:val="24"/>
        </w:rPr>
      </w:pPr>
      <w:r w:rsidRPr="007376DB">
        <w:rPr>
          <w:rFonts w:cstheme="minorHAnsi"/>
          <w:szCs w:val="24"/>
        </w:rPr>
        <w:t xml:space="preserve">Michal Janoušek ve svém článku </w:t>
      </w:r>
      <w:r w:rsidR="0064508C" w:rsidRPr="007376DB">
        <w:rPr>
          <w:rFonts w:cstheme="minorHAnsi"/>
          <w:szCs w:val="24"/>
        </w:rPr>
        <w:t>předpokládá</w:t>
      </w:r>
      <w:r w:rsidRPr="007376DB">
        <w:rPr>
          <w:rFonts w:cstheme="minorHAnsi"/>
          <w:szCs w:val="24"/>
        </w:rPr>
        <w:t>, že zavinění je jedním z kritérií, které spadá pod zásady slušnosti z důvodů preventivní funkce bolestného. Pokládá dále otázku, zda by se toto kritérium mělo aplikovat vždy, nebo pouze v případě, kdy výrazně přispělo k duševním útrapám poškozeného (paušální použitelnost, nebo restriktivní přístup).</w:t>
      </w:r>
      <w:r w:rsidRPr="007376DB">
        <w:rPr>
          <w:rStyle w:val="Znakapoznpodarou"/>
          <w:rFonts w:cstheme="minorHAnsi"/>
          <w:szCs w:val="24"/>
        </w:rPr>
        <w:footnoteReference w:id="108"/>
      </w:r>
      <w:r w:rsidRPr="007376DB">
        <w:rPr>
          <w:rFonts w:cstheme="minorHAnsi"/>
          <w:szCs w:val="24"/>
        </w:rPr>
        <w:t xml:space="preserve"> Osobně bych se přikláněla </w:t>
      </w:r>
      <w:r w:rsidR="00E45659" w:rsidRPr="007376DB">
        <w:rPr>
          <w:rFonts w:cstheme="minorHAnsi"/>
          <w:szCs w:val="24"/>
        </w:rPr>
        <w:t>pouze k restriktivnímu přístupu, protože zavinění je nejvíce spojeno s duševními útrapami</w:t>
      </w:r>
      <w:r w:rsidR="00882D5F" w:rsidRPr="007376DB">
        <w:rPr>
          <w:rFonts w:cstheme="minorHAnsi"/>
          <w:szCs w:val="24"/>
        </w:rPr>
        <w:t>.</w:t>
      </w:r>
      <w:r w:rsidRPr="007376DB">
        <w:rPr>
          <w:rFonts w:cstheme="minorHAnsi"/>
          <w:szCs w:val="24"/>
        </w:rPr>
        <w:t xml:space="preserve"> </w:t>
      </w:r>
    </w:p>
    <w:p w:rsidR="009012D4" w:rsidRPr="007376DB" w:rsidRDefault="0064508C" w:rsidP="009012D4">
      <w:pPr>
        <w:rPr>
          <w:rFonts w:cstheme="minorHAnsi"/>
          <w:szCs w:val="24"/>
          <w:lang w:eastAsia="cs-CZ"/>
        </w:rPr>
      </w:pPr>
      <w:r w:rsidRPr="007376DB">
        <w:rPr>
          <w:rFonts w:cstheme="minorHAnsi"/>
          <w:szCs w:val="24"/>
        </w:rPr>
        <w:t>O</w:t>
      </w:r>
      <w:r w:rsidR="009012D4" w:rsidRPr="007376DB">
        <w:rPr>
          <w:rFonts w:cstheme="minorHAnsi"/>
          <w:szCs w:val="24"/>
        </w:rPr>
        <w:t xml:space="preserve"> zavinění se zmiňuje i PETL. Dle </w:t>
      </w:r>
      <w:r w:rsidR="009012D4" w:rsidRPr="007376DB">
        <w:rPr>
          <w:rFonts w:cstheme="minorHAnsi"/>
          <w:szCs w:val="24"/>
          <w:lang w:eastAsia="cs-CZ"/>
        </w:rPr>
        <w:t xml:space="preserve">článku. 10:301 odst. 2 PETL se zavinění musí zohlednit pouze tehdy, pokud výrazně přispělo k újmě poškozeného. Lze tedy říci, že tvůrci PETL nejsou příliš nakloněni tomu, aby zavinění sloužilo jako obecné kritérium při stanovení výše náhrady. Souvisí to s tím, že PETL nepřipouští sankční náhradu škody a upřednostňuje pouze </w:t>
      </w:r>
      <w:r w:rsidR="00B72C63" w:rsidRPr="007376DB">
        <w:rPr>
          <w:rFonts w:cstheme="minorHAnsi"/>
          <w:szCs w:val="24"/>
          <w:lang w:eastAsia="cs-CZ"/>
        </w:rPr>
        <w:t xml:space="preserve">její </w:t>
      </w:r>
      <w:r w:rsidR="009012D4" w:rsidRPr="007376DB">
        <w:rPr>
          <w:rFonts w:cstheme="minorHAnsi"/>
          <w:szCs w:val="24"/>
          <w:lang w:eastAsia="cs-CZ"/>
        </w:rPr>
        <w:t>reparační funkci.</w:t>
      </w:r>
      <w:r w:rsidR="009012D4" w:rsidRPr="007376DB">
        <w:rPr>
          <w:rStyle w:val="Znakapoznpodarou"/>
          <w:rFonts w:cstheme="minorHAnsi"/>
          <w:szCs w:val="24"/>
          <w:lang w:eastAsia="cs-CZ"/>
        </w:rPr>
        <w:footnoteReference w:id="109"/>
      </w:r>
      <w:r w:rsidR="009012D4" w:rsidRPr="007376DB">
        <w:rPr>
          <w:rFonts w:cstheme="minorHAnsi"/>
          <w:szCs w:val="24"/>
          <w:lang w:eastAsia="cs-CZ"/>
        </w:rPr>
        <w:t xml:space="preserve"> </w:t>
      </w:r>
      <w:r w:rsidRPr="007376DB">
        <w:rPr>
          <w:rFonts w:cstheme="minorHAnsi"/>
          <w:szCs w:val="24"/>
          <w:lang w:eastAsia="cs-CZ"/>
        </w:rPr>
        <w:t>Michal Vlasák</w:t>
      </w:r>
      <w:r w:rsidR="00A66E59" w:rsidRPr="007376DB">
        <w:rPr>
          <w:rFonts w:cstheme="minorHAnsi"/>
          <w:szCs w:val="24"/>
          <w:lang w:eastAsia="cs-CZ"/>
        </w:rPr>
        <w:t xml:space="preserve"> ve svém článku</w:t>
      </w:r>
      <w:r w:rsidRPr="007376DB">
        <w:rPr>
          <w:rFonts w:cstheme="minorHAnsi"/>
          <w:szCs w:val="24"/>
          <w:lang w:eastAsia="cs-CZ"/>
        </w:rPr>
        <w:t xml:space="preserve"> tento </w:t>
      </w:r>
      <w:r w:rsidR="009012D4" w:rsidRPr="007376DB">
        <w:rPr>
          <w:rFonts w:cstheme="minorHAnsi"/>
          <w:szCs w:val="24"/>
          <w:lang w:eastAsia="cs-CZ"/>
        </w:rPr>
        <w:t xml:space="preserve">přístup </w:t>
      </w:r>
      <w:r w:rsidRPr="007376DB">
        <w:rPr>
          <w:rFonts w:cstheme="minorHAnsi"/>
          <w:szCs w:val="24"/>
          <w:lang w:eastAsia="cs-CZ"/>
        </w:rPr>
        <w:t xml:space="preserve">považuje za </w:t>
      </w:r>
      <w:r w:rsidR="009012D4" w:rsidRPr="007376DB">
        <w:rPr>
          <w:rFonts w:cstheme="minorHAnsi"/>
          <w:szCs w:val="24"/>
          <w:lang w:eastAsia="cs-CZ"/>
        </w:rPr>
        <w:t xml:space="preserve">přinejmenším diskutabilní. </w:t>
      </w:r>
      <w:r w:rsidR="001D1794" w:rsidRPr="007376DB">
        <w:rPr>
          <w:rFonts w:cstheme="minorHAnsi"/>
          <w:szCs w:val="24"/>
          <w:lang w:eastAsia="cs-CZ"/>
        </w:rPr>
        <w:t>Pokud má soud</w:t>
      </w:r>
      <w:r w:rsidR="009012D4" w:rsidRPr="007376DB">
        <w:rPr>
          <w:rFonts w:cstheme="minorHAnsi"/>
          <w:szCs w:val="24"/>
          <w:lang w:eastAsia="cs-CZ"/>
        </w:rPr>
        <w:t xml:space="preserve"> přihlížet ke všem okolnostem daného případu, není podle něj důvod zavinění vyjímat. Dále argumentuje preventivní funkcí civilního práva.</w:t>
      </w:r>
      <w:r w:rsidR="009012D4" w:rsidRPr="007376DB">
        <w:rPr>
          <w:rStyle w:val="Znakapoznpodarou"/>
          <w:rFonts w:cstheme="minorHAnsi"/>
          <w:szCs w:val="24"/>
          <w:lang w:eastAsia="cs-CZ"/>
        </w:rPr>
        <w:footnoteReference w:id="110"/>
      </w:r>
      <w:r w:rsidR="009012D4" w:rsidRPr="007376DB">
        <w:rPr>
          <w:rFonts w:cstheme="minorHAnsi"/>
          <w:szCs w:val="24"/>
          <w:lang w:eastAsia="cs-CZ"/>
        </w:rPr>
        <w:t xml:space="preserve"> </w:t>
      </w:r>
    </w:p>
    <w:p w:rsidR="000F3E76" w:rsidRPr="007376DB" w:rsidRDefault="007546E7" w:rsidP="00B72C63">
      <w:pPr>
        <w:rPr>
          <w:rFonts w:cstheme="minorHAnsi"/>
          <w:szCs w:val="24"/>
          <w:lang w:eastAsia="cs-CZ"/>
        </w:rPr>
      </w:pPr>
      <w:r w:rsidRPr="007376DB">
        <w:rPr>
          <w:rFonts w:cstheme="minorHAnsi"/>
          <w:szCs w:val="24"/>
          <w:lang w:eastAsia="cs-CZ"/>
        </w:rPr>
        <w:t xml:space="preserve">Se zohledněním zavinění pro stanovení výše bolestného nepanuje v Rakousku jednoznačná situace. </w:t>
      </w:r>
      <w:r w:rsidR="000F3E76" w:rsidRPr="007376DB">
        <w:rPr>
          <w:rFonts w:cstheme="minorHAnsi"/>
          <w:szCs w:val="24"/>
          <w:lang w:eastAsia="cs-CZ"/>
        </w:rPr>
        <w:t>Obecným pravidlem je, že vyměření bolestného</w:t>
      </w:r>
      <w:r w:rsidR="00B72C63" w:rsidRPr="007376DB">
        <w:rPr>
          <w:rFonts w:cstheme="minorHAnsi"/>
          <w:szCs w:val="24"/>
          <w:lang w:eastAsia="cs-CZ"/>
        </w:rPr>
        <w:t>,</w:t>
      </w:r>
      <w:r w:rsidR="000F3E76" w:rsidRPr="007376DB">
        <w:rPr>
          <w:rFonts w:cstheme="minorHAnsi"/>
          <w:szCs w:val="24"/>
          <w:lang w:eastAsia="cs-CZ"/>
        </w:rPr>
        <w:t xml:space="preserve"> (a nemajetkové újmy obecně)</w:t>
      </w:r>
      <w:r w:rsidR="00B72C63" w:rsidRPr="007376DB">
        <w:rPr>
          <w:rFonts w:cstheme="minorHAnsi"/>
          <w:szCs w:val="24"/>
          <w:lang w:eastAsia="cs-CZ"/>
        </w:rPr>
        <w:t>,</w:t>
      </w:r>
      <w:r w:rsidR="000F3E76" w:rsidRPr="007376DB">
        <w:rPr>
          <w:rFonts w:cstheme="minorHAnsi"/>
          <w:szCs w:val="24"/>
          <w:lang w:eastAsia="cs-CZ"/>
        </w:rPr>
        <w:t xml:space="preserve"> je na stupni zavinění nezávislé. Nicméně dle části právní doktríny je by měl být obzvláště těžký stupeň zavinění přičten </w:t>
      </w:r>
      <w:r w:rsidR="001D1794" w:rsidRPr="007376DB">
        <w:rPr>
          <w:rFonts w:cstheme="minorHAnsi"/>
          <w:szCs w:val="24"/>
          <w:lang w:eastAsia="cs-CZ"/>
        </w:rPr>
        <w:t>v</w:t>
      </w:r>
      <w:r w:rsidR="00B72C63" w:rsidRPr="007376DB">
        <w:rPr>
          <w:rFonts w:cstheme="minorHAnsi"/>
          <w:szCs w:val="24"/>
          <w:lang w:eastAsia="cs-CZ"/>
        </w:rPr>
        <w:t> neprospěch škůdce, pokud se jeho nemajetková újma poškozeného v důsledku něho prohloubila</w:t>
      </w:r>
      <w:r w:rsidR="000F3E76" w:rsidRPr="007376DB">
        <w:rPr>
          <w:rFonts w:cstheme="minorHAnsi"/>
          <w:szCs w:val="24"/>
          <w:lang w:eastAsia="cs-CZ"/>
        </w:rPr>
        <w:t>. Toto zdůrazňuje prevenční funkci bolestného. Jiní autoři naopak považují za vhodné přiznat nárok na menší bolestné, pokud stupeň zavinění je velmi lehký. Jejich odůvodnění vyplývá z  § 1324, § 1331f, § 1306a a § 1310 ABGB.</w:t>
      </w:r>
      <w:r w:rsidR="000F3E76" w:rsidRPr="007376DB">
        <w:rPr>
          <w:rStyle w:val="Znakapoznpodarou"/>
          <w:rFonts w:cstheme="minorHAnsi"/>
          <w:szCs w:val="24"/>
          <w:lang w:eastAsia="cs-CZ"/>
        </w:rPr>
        <w:footnoteReference w:id="111"/>
      </w:r>
    </w:p>
    <w:p w:rsidR="009012D4" w:rsidRPr="007376DB" w:rsidRDefault="009012D4" w:rsidP="009012D4">
      <w:pPr>
        <w:rPr>
          <w:rFonts w:cstheme="minorHAnsi"/>
          <w:szCs w:val="24"/>
          <w:lang w:eastAsia="cs-CZ"/>
        </w:rPr>
      </w:pPr>
      <w:r w:rsidRPr="007376DB">
        <w:rPr>
          <w:rFonts w:cstheme="minorHAnsi"/>
          <w:szCs w:val="24"/>
          <w:lang w:eastAsia="cs-CZ"/>
        </w:rPr>
        <w:lastRenderedPageBreak/>
        <w:t>Oproti zavinění škůdce, o tom, zda by se mělo do výše bolestného promítnout spoluzavinění</w:t>
      </w:r>
      <w:r w:rsidRPr="007376DB">
        <w:rPr>
          <w:rFonts w:cstheme="minorHAnsi"/>
          <w:szCs w:val="24"/>
          <w:u w:val="single"/>
          <w:lang w:eastAsia="cs-CZ"/>
        </w:rPr>
        <w:t>,</w:t>
      </w:r>
      <w:r w:rsidRPr="007376DB">
        <w:rPr>
          <w:rFonts w:cstheme="minorHAnsi"/>
          <w:szCs w:val="24"/>
          <w:lang w:eastAsia="cs-CZ"/>
        </w:rPr>
        <w:t xml:space="preserve"> panuje</w:t>
      </w:r>
      <w:r w:rsidR="00882D5F" w:rsidRPr="007376DB">
        <w:rPr>
          <w:rFonts w:cstheme="minorHAnsi"/>
          <w:szCs w:val="24"/>
          <w:lang w:eastAsia="cs-CZ"/>
        </w:rPr>
        <w:t xml:space="preserve"> obecně konsensus</w:t>
      </w:r>
      <w:r w:rsidRPr="007376DB">
        <w:rPr>
          <w:rFonts w:cstheme="minorHAnsi"/>
          <w:szCs w:val="24"/>
          <w:lang w:eastAsia="cs-CZ"/>
        </w:rPr>
        <w:t>. Dle novější judikatury Nejvyššího soudu je spoluzavinění hodnoceno jako důležité kritérium, které může náhradu nemajetkové újmy snížit</w:t>
      </w:r>
      <w:r w:rsidR="00822F6D" w:rsidRPr="007376DB">
        <w:rPr>
          <w:rFonts w:cstheme="minorHAnsi"/>
          <w:szCs w:val="24"/>
          <w:lang w:eastAsia="cs-CZ"/>
        </w:rPr>
        <w:t xml:space="preserve">. O takový případ se může například </w:t>
      </w:r>
      <w:r w:rsidR="006E6F39" w:rsidRPr="007376DB">
        <w:rPr>
          <w:rFonts w:cstheme="minorHAnsi"/>
          <w:szCs w:val="24"/>
          <w:lang w:eastAsia="cs-CZ"/>
        </w:rPr>
        <w:t xml:space="preserve">dle judikatury Nejvyššího soudu </w:t>
      </w:r>
      <w:r w:rsidR="00822F6D" w:rsidRPr="007376DB">
        <w:rPr>
          <w:rFonts w:cstheme="minorHAnsi"/>
          <w:szCs w:val="24"/>
          <w:lang w:eastAsia="cs-CZ"/>
        </w:rPr>
        <w:t>jednat, pokud cyklista nepoužije ochrannou přilbu, nebo spolujezdec v autě nepoužije bezpečnostní pásy</w:t>
      </w:r>
      <w:r w:rsidR="001A6F96" w:rsidRPr="007376DB">
        <w:rPr>
          <w:rFonts w:cstheme="minorHAnsi"/>
          <w:szCs w:val="24"/>
          <w:lang w:eastAsia="cs-CZ"/>
        </w:rPr>
        <w:t xml:space="preserve"> a cestuje s řidičem, který požil alkohol</w:t>
      </w:r>
      <w:r w:rsidRPr="007376DB">
        <w:rPr>
          <w:rFonts w:cstheme="minorHAnsi"/>
          <w:szCs w:val="24"/>
          <w:lang w:eastAsia="cs-CZ"/>
        </w:rPr>
        <w:t>.</w:t>
      </w:r>
      <w:r w:rsidR="00822F6D" w:rsidRPr="007376DB">
        <w:rPr>
          <w:rStyle w:val="Znakapoznpodarou"/>
          <w:rFonts w:cstheme="minorHAnsi"/>
          <w:szCs w:val="24"/>
          <w:lang w:eastAsia="cs-CZ"/>
        </w:rPr>
        <w:footnoteReference w:id="112"/>
      </w:r>
      <w:r w:rsidR="00822F6D" w:rsidRPr="007376DB">
        <w:rPr>
          <w:rFonts w:cstheme="minorHAnsi"/>
          <w:szCs w:val="24"/>
          <w:lang w:eastAsia="cs-CZ"/>
        </w:rPr>
        <w:t xml:space="preserve"> </w:t>
      </w:r>
      <w:r w:rsidR="00DA5E26" w:rsidRPr="007376DB">
        <w:rPr>
          <w:rFonts w:cstheme="minorHAnsi"/>
          <w:szCs w:val="24"/>
          <w:lang w:eastAsia="cs-CZ"/>
        </w:rPr>
        <w:t>Judikatura se vztahovala k</w:t>
      </w:r>
      <w:r w:rsidRPr="007376DB">
        <w:rPr>
          <w:rFonts w:cstheme="minorHAnsi"/>
          <w:szCs w:val="24"/>
          <w:lang w:eastAsia="cs-CZ"/>
        </w:rPr>
        <w:t xml:space="preserve"> §</w:t>
      </w:r>
      <w:r w:rsidR="00822F6D" w:rsidRPr="007376DB">
        <w:rPr>
          <w:rFonts w:cstheme="minorHAnsi"/>
          <w:szCs w:val="24"/>
          <w:lang w:eastAsia="cs-CZ"/>
        </w:rPr>
        <w:t xml:space="preserve"> 415 OZ, který upravoval obecnou prevenční povinnost a §</w:t>
      </w:r>
      <w:r w:rsidRPr="007376DB">
        <w:rPr>
          <w:rFonts w:cstheme="minorHAnsi"/>
          <w:szCs w:val="24"/>
          <w:lang w:eastAsia="cs-CZ"/>
        </w:rPr>
        <w:t xml:space="preserve"> 441 </w:t>
      </w:r>
      <w:r w:rsidR="00E45659" w:rsidRPr="007376DB">
        <w:rPr>
          <w:rFonts w:cstheme="minorHAnsi"/>
          <w:szCs w:val="24"/>
          <w:lang w:eastAsia="cs-CZ"/>
        </w:rPr>
        <w:t>OZ</w:t>
      </w:r>
      <w:r w:rsidRPr="007376DB">
        <w:rPr>
          <w:rFonts w:cstheme="minorHAnsi"/>
          <w:szCs w:val="24"/>
          <w:lang w:eastAsia="cs-CZ"/>
        </w:rPr>
        <w:t xml:space="preserve">, </w:t>
      </w:r>
      <w:r w:rsidR="00822F6D" w:rsidRPr="007376DB">
        <w:rPr>
          <w:rFonts w:cstheme="minorHAnsi"/>
          <w:szCs w:val="24"/>
          <w:lang w:eastAsia="cs-CZ"/>
        </w:rPr>
        <w:t>regulujícím</w:t>
      </w:r>
      <w:r w:rsidRPr="007376DB">
        <w:rPr>
          <w:rFonts w:cstheme="minorHAnsi"/>
          <w:szCs w:val="24"/>
          <w:lang w:eastAsia="cs-CZ"/>
        </w:rPr>
        <w:t xml:space="preserve"> spoluúčast poškozeného</w:t>
      </w:r>
      <w:r w:rsidR="00F506C6" w:rsidRPr="007376DB">
        <w:rPr>
          <w:rFonts w:cstheme="minorHAnsi"/>
          <w:szCs w:val="24"/>
          <w:lang w:eastAsia="cs-CZ"/>
        </w:rPr>
        <w:t>. Ta se často vztahuje právě k případu, kdy poškozený zaviněně porušil tuto prevenční povinnost a tímto přispěl ke vzniklé škodě</w:t>
      </w:r>
      <w:r w:rsidR="006E6F39" w:rsidRPr="007376DB">
        <w:rPr>
          <w:rFonts w:cstheme="minorHAnsi"/>
          <w:szCs w:val="24"/>
          <w:lang w:eastAsia="cs-CZ"/>
        </w:rPr>
        <w:t>.</w:t>
      </w:r>
      <w:r w:rsidRPr="007376DB">
        <w:rPr>
          <w:rFonts w:cstheme="minorHAnsi"/>
          <w:szCs w:val="24"/>
          <w:lang w:eastAsia="cs-CZ"/>
        </w:rPr>
        <w:t xml:space="preserve"> </w:t>
      </w:r>
    </w:p>
    <w:p w:rsidR="00753035" w:rsidRPr="007376DB" w:rsidRDefault="009012D4" w:rsidP="00753035">
      <w:pPr>
        <w:rPr>
          <w:rFonts w:cstheme="minorHAnsi"/>
          <w:szCs w:val="24"/>
          <w:lang w:eastAsia="cs-CZ"/>
        </w:rPr>
      </w:pPr>
      <w:r w:rsidRPr="007376DB">
        <w:rPr>
          <w:rFonts w:cstheme="minorHAnsi"/>
          <w:szCs w:val="24"/>
          <w:lang w:eastAsia="cs-CZ"/>
        </w:rPr>
        <w:t xml:space="preserve">  Zákonodárce toto ustanovení v podstatě převzal do § 2918 NOZ. Ten stanoví, že za podmínky, </w:t>
      </w:r>
      <w:r w:rsidR="00506837" w:rsidRPr="007376DB">
        <w:rPr>
          <w:rFonts w:cstheme="minorHAnsi"/>
          <w:szCs w:val="24"/>
          <w:lang w:eastAsia="cs-CZ"/>
        </w:rPr>
        <w:t>kdy</w:t>
      </w:r>
      <w:r w:rsidRPr="007376DB">
        <w:rPr>
          <w:rFonts w:cstheme="minorHAnsi"/>
          <w:szCs w:val="24"/>
          <w:lang w:eastAsia="cs-CZ"/>
        </w:rPr>
        <w:t xml:space="preserve"> škoda vznikla, nebo se zvětšila v důsledku okolností, které jsou přičitatelné poškozenému, může být náhrada škody poměrně snížena. Myslím, že se jedná o kritérium, které se do výše bolestného určitě promítne. </w:t>
      </w:r>
      <w:r w:rsidR="00337CD7" w:rsidRPr="007376DB">
        <w:rPr>
          <w:rFonts w:cstheme="minorHAnsi"/>
          <w:szCs w:val="24"/>
          <w:lang w:eastAsia="cs-CZ"/>
        </w:rPr>
        <w:t xml:space="preserve">Je ho třeba </w:t>
      </w:r>
      <w:r w:rsidR="00822F6D" w:rsidRPr="007376DB">
        <w:rPr>
          <w:rFonts w:cstheme="minorHAnsi"/>
          <w:szCs w:val="24"/>
          <w:lang w:eastAsia="cs-CZ"/>
        </w:rPr>
        <w:t xml:space="preserve">na základě judikatury </w:t>
      </w:r>
      <w:r w:rsidR="00337CD7" w:rsidRPr="007376DB">
        <w:rPr>
          <w:rFonts w:cstheme="minorHAnsi"/>
          <w:szCs w:val="24"/>
          <w:lang w:eastAsia="cs-CZ"/>
        </w:rPr>
        <w:t xml:space="preserve">vyložit zároveň i v souvislosti s obecnou prevenční povinností dle § 2900 NOZ, podle které je každý, pokud to vyžadují okolnosti případu, nebo zvyklosti soukromého života povinen počínat tak, aby nedocházelo k nedůvodné újmě na zdraví. </w:t>
      </w:r>
      <w:r w:rsidR="00753035" w:rsidRPr="007376DB">
        <w:rPr>
          <w:rFonts w:cstheme="minorHAnsi"/>
          <w:szCs w:val="24"/>
          <w:lang w:eastAsia="cs-CZ"/>
        </w:rPr>
        <w:t>Ke snížení dochází až po vypočtení výše bolestného, spoluzavinění tedy neslouží jako kritérium pro stanovení jeho výše, i když výsledek je v důsledku podobný.</w:t>
      </w:r>
    </w:p>
    <w:p w:rsidR="00753035" w:rsidRPr="007376DB" w:rsidRDefault="00506837" w:rsidP="009012D4">
      <w:pPr>
        <w:rPr>
          <w:rFonts w:cstheme="minorHAnsi"/>
          <w:szCs w:val="24"/>
          <w:lang w:eastAsia="cs-CZ"/>
        </w:rPr>
      </w:pPr>
      <w:r w:rsidRPr="007376DB">
        <w:rPr>
          <w:rFonts w:cstheme="minorHAnsi"/>
          <w:szCs w:val="24"/>
          <w:lang w:eastAsia="cs-CZ"/>
        </w:rPr>
        <w:t xml:space="preserve">V Rakousku </w:t>
      </w:r>
      <w:r w:rsidR="000E3D1A" w:rsidRPr="007376DB">
        <w:rPr>
          <w:rFonts w:cstheme="minorHAnsi"/>
          <w:szCs w:val="24"/>
          <w:lang w:eastAsia="cs-CZ"/>
        </w:rPr>
        <w:t>§ 1304 ABGB podobně jako § 2918 NOZ určuje, že poškozený nese škodu poměrně podle své spoluúčast</w:t>
      </w:r>
      <w:r w:rsidR="005C7B8E" w:rsidRPr="007376DB">
        <w:rPr>
          <w:rFonts w:cstheme="minorHAnsi"/>
          <w:szCs w:val="24"/>
          <w:lang w:eastAsia="cs-CZ"/>
        </w:rPr>
        <w:t>i</w:t>
      </w:r>
      <w:r w:rsidR="000E3D1A" w:rsidRPr="007376DB">
        <w:rPr>
          <w:rFonts w:cstheme="minorHAnsi"/>
          <w:szCs w:val="24"/>
          <w:lang w:eastAsia="cs-CZ"/>
        </w:rPr>
        <w:t xml:space="preserve"> a pokud </w:t>
      </w:r>
      <w:r w:rsidR="005C7B8E" w:rsidRPr="007376DB">
        <w:rPr>
          <w:rFonts w:cstheme="minorHAnsi"/>
          <w:szCs w:val="24"/>
          <w:lang w:eastAsia="cs-CZ"/>
        </w:rPr>
        <w:t>tuto</w:t>
      </w:r>
      <w:r w:rsidR="000E3D1A" w:rsidRPr="007376DB">
        <w:rPr>
          <w:rFonts w:cstheme="minorHAnsi"/>
          <w:szCs w:val="24"/>
          <w:lang w:eastAsia="cs-CZ"/>
        </w:rPr>
        <w:t xml:space="preserve"> nelze určit, tak </w:t>
      </w:r>
      <w:r w:rsidR="005C7B8E" w:rsidRPr="007376DB">
        <w:rPr>
          <w:rFonts w:cstheme="minorHAnsi"/>
          <w:szCs w:val="24"/>
          <w:lang w:eastAsia="cs-CZ"/>
        </w:rPr>
        <w:t>rovnoměrně</w:t>
      </w:r>
      <w:r w:rsidR="000E3D1A" w:rsidRPr="007376DB">
        <w:rPr>
          <w:rFonts w:cstheme="minorHAnsi"/>
          <w:szCs w:val="24"/>
          <w:lang w:eastAsia="cs-CZ"/>
        </w:rPr>
        <w:t xml:space="preserve"> se škůdcem. Toto ustanovení je oproti NOZ přísnější, protože z textace ustanovení vypl</w:t>
      </w:r>
      <w:r w:rsidR="00753035" w:rsidRPr="007376DB">
        <w:rPr>
          <w:rFonts w:cstheme="minorHAnsi"/>
          <w:szCs w:val="24"/>
          <w:lang w:eastAsia="cs-CZ"/>
        </w:rPr>
        <w:t>ý</w:t>
      </w:r>
      <w:r w:rsidR="000E3D1A" w:rsidRPr="007376DB">
        <w:rPr>
          <w:rFonts w:cstheme="minorHAnsi"/>
          <w:szCs w:val="24"/>
          <w:lang w:eastAsia="cs-CZ"/>
        </w:rPr>
        <w:t>vá, že snížení je pro soud obligatorní.</w:t>
      </w:r>
      <w:r w:rsidR="007546E7" w:rsidRPr="007376DB">
        <w:rPr>
          <w:rFonts w:cstheme="minorHAnsi"/>
          <w:szCs w:val="24"/>
          <w:lang w:eastAsia="cs-CZ"/>
        </w:rPr>
        <w:t xml:space="preserve"> Případy, kdy se tak stává, </w:t>
      </w:r>
      <w:r w:rsidR="00753035" w:rsidRPr="007376DB">
        <w:rPr>
          <w:rFonts w:cstheme="minorHAnsi"/>
          <w:szCs w:val="24"/>
          <w:lang w:eastAsia="cs-CZ"/>
        </w:rPr>
        <w:t>jsou podobné jako v Čechách- nedostatečné dodržování prevenční povinnosti (bezpečnostní pásy</w:t>
      </w:r>
      <w:r w:rsidR="0071579A" w:rsidRPr="007376DB">
        <w:rPr>
          <w:rFonts w:cstheme="minorHAnsi"/>
          <w:szCs w:val="24"/>
          <w:lang w:eastAsia="cs-CZ"/>
        </w:rPr>
        <w:t xml:space="preserve"> v autě</w:t>
      </w:r>
      <w:r w:rsidR="00753035" w:rsidRPr="007376DB">
        <w:rPr>
          <w:rFonts w:cstheme="minorHAnsi"/>
          <w:szCs w:val="24"/>
          <w:lang w:eastAsia="cs-CZ"/>
        </w:rPr>
        <w:t>, ochranná přilba</w:t>
      </w:r>
      <w:r w:rsidR="00E62FC1" w:rsidRPr="007376DB">
        <w:rPr>
          <w:rFonts w:cstheme="minorHAnsi"/>
          <w:szCs w:val="24"/>
          <w:lang w:eastAsia="cs-CZ"/>
        </w:rPr>
        <w:t xml:space="preserve"> na motorce</w:t>
      </w:r>
      <w:r w:rsidR="00753035" w:rsidRPr="007376DB">
        <w:rPr>
          <w:rFonts w:cstheme="minorHAnsi"/>
          <w:szCs w:val="24"/>
          <w:lang w:eastAsia="cs-CZ"/>
        </w:rPr>
        <w:t>)</w:t>
      </w:r>
      <w:r w:rsidR="00E62FC1" w:rsidRPr="007376DB">
        <w:rPr>
          <w:rFonts w:cstheme="minorHAnsi"/>
          <w:szCs w:val="24"/>
          <w:lang w:eastAsia="cs-CZ"/>
        </w:rPr>
        <w:t>,</w:t>
      </w:r>
      <w:r w:rsidR="00433C24" w:rsidRPr="007376DB">
        <w:rPr>
          <w:rStyle w:val="Znakapoznpodarou"/>
          <w:rFonts w:cstheme="minorHAnsi"/>
          <w:szCs w:val="24"/>
          <w:lang w:eastAsia="cs-CZ"/>
        </w:rPr>
        <w:footnoteReference w:id="113"/>
      </w:r>
      <w:r w:rsidR="00882D5F" w:rsidRPr="007376DB">
        <w:rPr>
          <w:rFonts w:cstheme="minorHAnsi"/>
          <w:szCs w:val="24"/>
          <w:lang w:eastAsia="cs-CZ"/>
        </w:rPr>
        <w:t xml:space="preserve"> nebo </w:t>
      </w:r>
      <w:r w:rsidR="00753035" w:rsidRPr="007376DB">
        <w:rPr>
          <w:rFonts w:cstheme="minorHAnsi"/>
          <w:szCs w:val="24"/>
          <w:lang w:eastAsia="cs-CZ"/>
        </w:rPr>
        <w:t>nedostatečná spolupráce při léčebném procesu</w:t>
      </w:r>
      <w:r w:rsidR="00E62FC1" w:rsidRPr="007376DB">
        <w:rPr>
          <w:rFonts w:cstheme="minorHAnsi"/>
          <w:szCs w:val="24"/>
          <w:lang w:eastAsia="cs-CZ"/>
        </w:rPr>
        <w:t xml:space="preserve"> (svědci Jehovovi,</w:t>
      </w:r>
      <w:r w:rsidR="00433C24" w:rsidRPr="007376DB">
        <w:rPr>
          <w:rStyle w:val="Znakapoznpodarou"/>
          <w:rFonts w:cstheme="minorHAnsi"/>
          <w:szCs w:val="24"/>
          <w:lang w:eastAsia="cs-CZ"/>
        </w:rPr>
        <w:t xml:space="preserve"> </w:t>
      </w:r>
      <w:r w:rsidR="00E62FC1" w:rsidRPr="007376DB">
        <w:rPr>
          <w:rFonts w:cstheme="minorHAnsi"/>
          <w:szCs w:val="24"/>
          <w:lang w:eastAsia="cs-CZ"/>
        </w:rPr>
        <w:t>kteří odmítnou transfuzi</w:t>
      </w:r>
      <w:r w:rsidRPr="007376DB">
        <w:rPr>
          <w:rFonts w:cstheme="minorHAnsi"/>
          <w:szCs w:val="24"/>
          <w:lang w:eastAsia="cs-CZ"/>
        </w:rPr>
        <w:t>)</w:t>
      </w:r>
      <w:r w:rsidR="00882D5F" w:rsidRPr="007376DB">
        <w:rPr>
          <w:rFonts w:cstheme="minorHAnsi"/>
          <w:szCs w:val="24"/>
          <w:lang w:eastAsia="cs-CZ"/>
        </w:rPr>
        <w:t>,</w:t>
      </w:r>
      <w:r w:rsidR="00433C24" w:rsidRPr="007376DB">
        <w:rPr>
          <w:rStyle w:val="Znakapoznpodarou"/>
          <w:rFonts w:cstheme="minorHAnsi"/>
          <w:szCs w:val="24"/>
          <w:lang w:eastAsia="cs-CZ"/>
        </w:rPr>
        <w:footnoteReference w:id="114"/>
      </w:r>
      <w:r w:rsidR="00882D5F" w:rsidRPr="007376DB">
        <w:rPr>
          <w:rFonts w:cstheme="minorHAnsi"/>
          <w:szCs w:val="24"/>
          <w:lang w:eastAsia="cs-CZ"/>
        </w:rPr>
        <w:t xml:space="preserve"> nebo například</w:t>
      </w:r>
      <w:r w:rsidR="00433C24" w:rsidRPr="007376DB">
        <w:rPr>
          <w:rFonts w:cstheme="minorHAnsi"/>
          <w:szCs w:val="24"/>
          <w:lang w:eastAsia="cs-CZ"/>
        </w:rPr>
        <w:t xml:space="preserve"> </w:t>
      </w:r>
      <w:r w:rsidRPr="007376DB">
        <w:rPr>
          <w:rFonts w:cstheme="minorHAnsi"/>
          <w:szCs w:val="24"/>
          <w:lang w:eastAsia="cs-CZ"/>
        </w:rPr>
        <w:t>nepodrobení se</w:t>
      </w:r>
      <w:r w:rsidR="001A6F96" w:rsidRPr="007376DB">
        <w:rPr>
          <w:rFonts w:cstheme="minorHAnsi"/>
          <w:szCs w:val="24"/>
          <w:lang w:eastAsia="cs-CZ"/>
        </w:rPr>
        <w:t xml:space="preserve"> operaci, pokud je pro pacienta prospěšná</w:t>
      </w:r>
      <w:r w:rsidR="00753035" w:rsidRPr="007376DB">
        <w:rPr>
          <w:rFonts w:cstheme="minorHAnsi"/>
          <w:szCs w:val="24"/>
          <w:lang w:eastAsia="cs-CZ"/>
        </w:rPr>
        <w:t>.</w:t>
      </w:r>
      <w:r w:rsidR="00433C24" w:rsidRPr="007376DB">
        <w:rPr>
          <w:rStyle w:val="Znakapoznpodarou"/>
          <w:rFonts w:cstheme="minorHAnsi"/>
          <w:szCs w:val="24"/>
          <w:lang w:eastAsia="cs-CZ"/>
        </w:rPr>
        <w:footnoteReference w:id="115"/>
      </w:r>
      <w:r w:rsidR="0071579A" w:rsidRPr="007376DB">
        <w:rPr>
          <w:rFonts w:cstheme="minorHAnsi"/>
          <w:szCs w:val="24"/>
          <w:lang w:eastAsia="cs-CZ"/>
        </w:rPr>
        <w:t xml:space="preserve"> </w:t>
      </w:r>
      <w:r w:rsidRPr="007376DB">
        <w:rPr>
          <w:rFonts w:cstheme="minorHAnsi"/>
          <w:szCs w:val="24"/>
          <w:lang w:eastAsia="cs-CZ"/>
        </w:rPr>
        <w:t>Na rozdíl od</w:t>
      </w:r>
      <w:r w:rsidR="0071579A" w:rsidRPr="007376DB">
        <w:rPr>
          <w:rFonts w:cstheme="minorHAnsi"/>
          <w:szCs w:val="24"/>
          <w:lang w:eastAsia="cs-CZ"/>
        </w:rPr>
        <w:t xml:space="preserve"> české judikatu</w:t>
      </w:r>
      <w:r w:rsidRPr="007376DB">
        <w:rPr>
          <w:rFonts w:cstheme="minorHAnsi"/>
          <w:szCs w:val="24"/>
          <w:lang w:eastAsia="cs-CZ"/>
        </w:rPr>
        <w:t>ry</w:t>
      </w:r>
      <w:r w:rsidR="0071579A" w:rsidRPr="007376DB">
        <w:rPr>
          <w:rFonts w:cstheme="minorHAnsi"/>
          <w:szCs w:val="24"/>
          <w:lang w:eastAsia="cs-CZ"/>
        </w:rPr>
        <w:t>, nepoužití helmy cyklistou není považováno za porušení prevenční povinnosti.</w:t>
      </w:r>
      <w:r w:rsidR="0071579A" w:rsidRPr="007376DB">
        <w:rPr>
          <w:rStyle w:val="Znakapoznpodarou"/>
          <w:rFonts w:cstheme="minorHAnsi"/>
          <w:szCs w:val="24"/>
          <w:lang w:eastAsia="cs-CZ"/>
        </w:rPr>
        <w:footnoteReference w:id="116"/>
      </w:r>
      <w:r w:rsidR="007546E7" w:rsidRPr="007376DB">
        <w:rPr>
          <w:rFonts w:cstheme="minorHAnsi"/>
          <w:szCs w:val="24"/>
          <w:lang w:eastAsia="cs-CZ"/>
        </w:rPr>
        <w:t xml:space="preserve"> </w:t>
      </w:r>
    </w:p>
    <w:p w:rsidR="00506837" w:rsidRPr="007376DB" w:rsidRDefault="00506837" w:rsidP="00506837">
      <w:pPr>
        <w:rPr>
          <w:rFonts w:cstheme="minorHAnsi"/>
          <w:szCs w:val="24"/>
          <w:lang w:eastAsia="cs-CZ"/>
        </w:rPr>
      </w:pPr>
      <w:r w:rsidRPr="007376DB">
        <w:rPr>
          <w:rFonts w:cstheme="minorHAnsi"/>
          <w:szCs w:val="24"/>
          <w:lang w:eastAsia="cs-CZ"/>
        </w:rPr>
        <w:t>Obdobně jako majetkové poměry je zavinění škůdce sporné kritérium. Po zhodnocení situace považuji za vhodné přihlížet k zavinění při moderaci bolestného v nejzávažnějších případech, kdy zavinění podstatně přispělo k větším bolestem poškozeného.</w:t>
      </w:r>
      <w:r w:rsidR="00EE7D61" w:rsidRPr="007376DB">
        <w:rPr>
          <w:rFonts w:cstheme="minorHAnsi"/>
          <w:szCs w:val="24"/>
          <w:lang w:eastAsia="cs-CZ"/>
        </w:rPr>
        <w:t xml:space="preserve"> </w:t>
      </w:r>
      <w:r w:rsidRPr="007376DB">
        <w:rPr>
          <w:rFonts w:cstheme="minorHAnsi"/>
          <w:szCs w:val="24"/>
          <w:lang w:eastAsia="cs-CZ"/>
        </w:rPr>
        <w:t xml:space="preserve">Pravděpodobně se </w:t>
      </w:r>
      <w:r w:rsidRPr="007376DB">
        <w:rPr>
          <w:rFonts w:cstheme="minorHAnsi"/>
          <w:szCs w:val="24"/>
          <w:lang w:eastAsia="cs-CZ"/>
        </w:rPr>
        <w:lastRenderedPageBreak/>
        <w:t>bude jednat o bolesti spadající do pomocné kategorie dalších nemaje</w:t>
      </w:r>
      <w:r w:rsidR="00EE7D61" w:rsidRPr="007376DB">
        <w:rPr>
          <w:rFonts w:cstheme="minorHAnsi"/>
          <w:szCs w:val="24"/>
          <w:lang w:eastAsia="cs-CZ"/>
        </w:rPr>
        <w:t xml:space="preserve">tkových újem a duševních útrap. Toto se opírá i o zákonné zmocnění v podobě § 2957 NOZ. </w:t>
      </w:r>
      <w:r w:rsidRPr="007376DB">
        <w:rPr>
          <w:rFonts w:cstheme="minorHAnsi"/>
          <w:szCs w:val="24"/>
          <w:lang w:eastAsia="cs-CZ"/>
        </w:rPr>
        <w:t xml:space="preserve">Oproti tomu spoluzavinění poškozeného by měl být, při přihlédnutí ke konkrétním okolnostem případu, faktor použitelný vždy. </w:t>
      </w:r>
    </w:p>
    <w:p w:rsidR="00503796" w:rsidRPr="007376DB" w:rsidRDefault="00454708" w:rsidP="006F35EE">
      <w:pPr>
        <w:pStyle w:val="Nadpis2"/>
        <w:numPr>
          <w:ilvl w:val="1"/>
          <w:numId w:val="24"/>
        </w:numPr>
      </w:pPr>
      <w:bookmarkStart w:id="16" w:name="_Toc446276266"/>
      <w:r w:rsidRPr="007376DB">
        <w:t>Kritéria dle Metodiky</w:t>
      </w:r>
      <w:bookmarkEnd w:id="16"/>
    </w:p>
    <w:p w:rsidR="00421592" w:rsidRPr="007376DB" w:rsidRDefault="00421592" w:rsidP="000A0DBB">
      <w:pPr>
        <w:rPr>
          <w:rFonts w:cstheme="minorHAnsi"/>
          <w:szCs w:val="24"/>
          <w:shd w:val="clear" w:color="auto" w:fill="FFFFFF"/>
        </w:rPr>
      </w:pPr>
      <w:r w:rsidRPr="007376DB">
        <w:rPr>
          <w:rFonts w:cstheme="minorHAnsi"/>
          <w:szCs w:val="24"/>
        </w:rPr>
        <w:t xml:space="preserve">Metodiku </w:t>
      </w:r>
      <w:r w:rsidRPr="007376DB">
        <w:rPr>
          <w:rFonts w:cstheme="minorHAnsi"/>
          <w:szCs w:val="24"/>
          <w:shd w:val="clear" w:color="auto" w:fill="FFFFFF"/>
        </w:rPr>
        <w:t>k náhr</w:t>
      </w:r>
      <w:r w:rsidR="00EE7D61" w:rsidRPr="007376DB">
        <w:rPr>
          <w:rFonts w:cstheme="minorHAnsi"/>
          <w:szCs w:val="24"/>
          <w:shd w:val="clear" w:color="auto" w:fill="FFFFFF"/>
        </w:rPr>
        <w:t xml:space="preserve">adě nemajetkové újmy na zdraví </w:t>
      </w:r>
      <w:r w:rsidRPr="007376DB">
        <w:rPr>
          <w:rFonts w:cstheme="minorHAnsi"/>
          <w:szCs w:val="24"/>
          <w:shd w:val="clear" w:color="auto" w:fill="FFFFFF"/>
        </w:rPr>
        <w:t>vzal na vědomí Nejvyšší soud dne 12. 3. 2014. Na tvorbě toho dokumentu spolupracovalo mnoho subjektů- zástupci pojistitelů, Společnosti medicínského práva a zástupci dalších právnických a lékařských profesí. Domnívám se, že autoři by měli více zdůraznit soukromoprávní povahu tohoto dokumentu, aby nedocházelo k nedorozumění o jeho závaznosti, anebo aby nevzbuzovalo dojem, že je výhradním dílem Nejvyššího soudu. Z celého soudu se na ní podíleli pouze 3 soudci v rámci svých soukromých aktivit nikoli soudcovské činnosti.</w:t>
      </w:r>
      <w:r w:rsidR="00A82185" w:rsidRPr="007376DB">
        <w:rPr>
          <w:rStyle w:val="Znakapoznpodarou"/>
          <w:rFonts w:cstheme="minorHAnsi"/>
          <w:szCs w:val="24"/>
          <w:shd w:val="clear" w:color="auto" w:fill="FFFFFF"/>
        </w:rPr>
        <w:footnoteReference w:id="117"/>
      </w:r>
      <w:r w:rsidRPr="007376DB">
        <w:rPr>
          <w:rFonts w:cstheme="minorHAnsi"/>
          <w:szCs w:val="24"/>
          <w:shd w:val="clear" w:color="auto" w:fill="FFFFFF"/>
        </w:rPr>
        <w:t xml:space="preserve"> Metodika by podle prohlášení Nejvyššího soudu měla být prostředkem k naplnění zásady slušnosti, tedy jedním z kritérií pro určení výše bolestného ve smyslu § 2958 NOZ. Nejvyšší soud doporučuje obecným soudům nižších stupňů, aby z ní v odůvodnění svých rozhodnutích zdůvodňovali přiznané částky přiměřeného zadostiučinění. Domnívám se, že Metodika obecně zavazovat nižší soudy nemůže, nicméně v praxi bude respektována a aplikována obdobně jako judikatura nejvyšších soudů. </w:t>
      </w:r>
    </w:p>
    <w:p w:rsidR="000A0DBB" w:rsidRPr="007376DB" w:rsidRDefault="004A38A2" w:rsidP="000A0DBB">
      <w:pPr>
        <w:rPr>
          <w:rFonts w:cstheme="minorHAnsi"/>
          <w:szCs w:val="24"/>
        </w:rPr>
      </w:pPr>
      <w:r w:rsidRPr="007376DB">
        <w:rPr>
          <w:rFonts w:cstheme="minorHAnsi"/>
          <w:szCs w:val="24"/>
        </w:rPr>
        <w:t xml:space="preserve">Systém </w:t>
      </w:r>
      <w:r w:rsidR="00A12EF3" w:rsidRPr="007376DB">
        <w:rPr>
          <w:rFonts w:cstheme="minorHAnsi"/>
          <w:szCs w:val="24"/>
        </w:rPr>
        <w:t xml:space="preserve">Metodiky </w:t>
      </w:r>
      <w:r w:rsidRPr="007376DB">
        <w:rPr>
          <w:rFonts w:cstheme="minorHAnsi"/>
          <w:szCs w:val="24"/>
        </w:rPr>
        <w:t>vychází z</w:t>
      </w:r>
      <w:r w:rsidR="00454708" w:rsidRPr="007376DB">
        <w:rPr>
          <w:rFonts w:cstheme="minorHAnsi"/>
          <w:szCs w:val="24"/>
        </w:rPr>
        <w:t> </w:t>
      </w:r>
      <w:r w:rsidRPr="007376DB">
        <w:rPr>
          <w:rFonts w:cstheme="minorHAnsi"/>
          <w:szCs w:val="24"/>
        </w:rPr>
        <w:t>etiologického</w:t>
      </w:r>
      <w:r w:rsidR="00454708" w:rsidRPr="007376DB">
        <w:rPr>
          <w:rFonts w:cstheme="minorHAnsi"/>
          <w:szCs w:val="24"/>
        </w:rPr>
        <w:t xml:space="preserve"> </w:t>
      </w:r>
      <w:r w:rsidRPr="007376DB">
        <w:rPr>
          <w:rFonts w:cstheme="minorHAnsi"/>
          <w:szCs w:val="24"/>
        </w:rPr>
        <w:t>přístupu</w:t>
      </w:r>
      <w:r w:rsidR="005F117B" w:rsidRPr="007376DB">
        <w:rPr>
          <w:rFonts w:cstheme="minorHAnsi"/>
          <w:szCs w:val="24"/>
        </w:rPr>
        <w:t xml:space="preserve"> </w:t>
      </w:r>
      <w:r w:rsidRPr="007376DB">
        <w:rPr>
          <w:rFonts w:cstheme="minorHAnsi"/>
          <w:szCs w:val="24"/>
        </w:rPr>
        <w:t xml:space="preserve">charakterizace jednotlivých bolestivých stavů jako fyzického a duševního strádání v souvislosti se zásahem do zdraví. Bolest vzniká ve fázi akutního bolestivého stavu, nicméně nárok </w:t>
      </w:r>
      <w:r w:rsidR="005F117B" w:rsidRPr="007376DB">
        <w:rPr>
          <w:rFonts w:cstheme="minorHAnsi"/>
          <w:szCs w:val="24"/>
        </w:rPr>
        <w:t xml:space="preserve">se </w:t>
      </w:r>
      <w:r w:rsidRPr="007376DB">
        <w:rPr>
          <w:rFonts w:cstheme="minorHAnsi"/>
          <w:szCs w:val="24"/>
        </w:rPr>
        <w:t xml:space="preserve">vyčísluje až v době stabilizace bolesti. </w:t>
      </w:r>
      <w:r w:rsidR="00010ACD" w:rsidRPr="007376DB">
        <w:rPr>
          <w:rFonts w:cstheme="minorHAnsi"/>
          <w:szCs w:val="24"/>
        </w:rPr>
        <w:t>Akutní bolestivý stav může vzniknout při škodné události, nebo na příklad při odstraňování jejích následků a léčení.</w:t>
      </w:r>
    </w:p>
    <w:p w:rsidR="002F3B8A" w:rsidRPr="007376DB" w:rsidRDefault="004A38A2" w:rsidP="000A0DBB">
      <w:pPr>
        <w:rPr>
          <w:rFonts w:cstheme="minorHAnsi"/>
          <w:szCs w:val="24"/>
        </w:rPr>
      </w:pPr>
      <w:r w:rsidRPr="007376DB">
        <w:rPr>
          <w:rFonts w:cstheme="minorHAnsi"/>
          <w:szCs w:val="24"/>
        </w:rPr>
        <w:t>Změny oproti zrušené odškodňovací vyhlášce spočívají zejména v</w:t>
      </w:r>
      <w:r w:rsidR="002F3B8A" w:rsidRPr="007376DB">
        <w:rPr>
          <w:rFonts w:cstheme="minorHAnsi"/>
          <w:szCs w:val="24"/>
        </w:rPr>
        <w:t>:</w:t>
      </w:r>
    </w:p>
    <w:p w:rsidR="002F3B8A" w:rsidRPr="007376DB" w:rsidRDefault="002F3B8A" w:rsidP="002F3B8A">
      <w:pPr>
        <w:pStyle w:val="Odstavecseseznamem"/>
        <w:numPr>
          <w:ilvl w:val="0"/>
          <w:numId w:val="2"/>
        </w:numPr>
        <w:rPr>
          <w:rFonts w:cstheme="minorHAnsi"/>
          <w:szCs w:val="24"/>
        </w:rPr>
      </w:pPr>
      <w:r w:rsidRPr="007376DB">
        <w:rPr>
          <w:rFonts w:cstheme="minorHAnsi"/>
          <w:szCs w:val="24"/>
        </w:rPr>
        <w:t>pozměnění bodových proporcí na základě revizí odborných lékařských společností</w:t>
      </w:r>
      <w:r w:rsidR="004821E5" w:rsidRPr="007376DB">
        <w:rPr>
          <w:rFonts w:cstheme="minorHAnsi"/>
          <w:szCs w:val="24"/>
        </w:rPr>
        <w:t>,</w:t>
      </w:r>
    </w:p>
    <w:p w:rsidR="002F3B8A" w:rsidRPr="007376DB" w:rsidRDefault="002F3B8A" w:rsidP="002F3B8A">
      <w:pPr>
        <w:pStyle w:val="Odstavecseseznamem"/>
        <w:numPr>
          <w:ilvl w:val="0"/>
          <w:numId w:val="2"/>
        </w:numPr>
        <w:rPr>
          <w:rFonts w:cstheme="minorHAnsi"/>
          <w:szCs w:val="24"/>
        </w:rPr>
      </w:pPr>
      <w:r w:rsidRPr="007376DB">
        <w:rPr>
          <w:rFonts w:cstheme="minorHAnsi"/>
          <w:szCs w:val="24"/>
        </w:rPr>
        <w:t>zahrnutí tzv. bolesti v širším smyslu</w:t>
      </w:r>
      <w:r w:rsidRPr="007376DB">
        <w:rPr>
          <w:rStyle w:val="Znakapoznpodarou"/>
          <w:rFonts w:cstheme="minorHAnsi"/>
          <w:szCs w:val="24"/>
        </w:rPr>
        <w:footnoteReference w:id="118"/>
      </w:r>
      <w:r w:rsidRPr="007376DB">
        <w:rPr>
          <w:rFonts w:cstheme="minorHAnsi"/>
          <w:szCs w:val="24"/>
        </w:rPr>
        <w:t xml:space="preserve"> do bodového hodnocení</w:t>
      </w:r>
      <w:r w:rsidR="004821E5" w:rsidRPr="007376DB">
        <w:rPr>
          <w:rFonts w:cstheme="minorHAnsi"/>
          <w:szCs w:val="24"/>
        </w:rPr>
        <w:t>,</w:t>
      </w:r>
    </w:p>
    <w:p w:rsidR="004A38A2" w:rsidRPr="007376DB" w:rsidRDefault="002F3B8A" w:rsidP="002F3B8A">
      <w:pPr>
        <w:pStyle w:val="Odstavecseseznamem"/>
        <w:numPr>
          <w:ilvl w:val="0"/>
          <w:numId w:val="2"/>
        </w:numPr>
        <w:rPr>
          <w:rFonts w:cstheme="minorHAnsi"/>
          <w:szCs w:val="24"/>
        </w:rPr>
      </w:pPr>
      <w:r w:rsidRPr="007376DB">
        <w:rPr>
          <w:rFonts w:cstheme="minorHAnsi"/>
          <w:szCs w:val="24"/>
        </w:rPr>
        <w:t>posudek o stanovení výše bolestného nebude muset zpracovávat ošetřující lékař poškozeného, ale na základě zdravotnické dokumentace jakýkoli znalec v oboru zdravotnictví, odškodňování nemateriálních újem na zdraví</w:t>
      </w:r>
      <w:r w:rsidR="004821E5" w:rsidRPr="007376DB">
        <w:rPr>
          <w:rFonts w:cstheme="minorHAnsi"/>
          <w:szCs w:val="24"/>
        </w:rPr>
        <w:t>,</w:t>
      </w:r>
    </w:p>
    <w:p w:rsidR="002F3B8A" w:rsidRPr="007376DB" w:rsidRDefault="002F3B8A" w:rsidP="002F3B8A">
      <w:pPr>
        <w:pStyle w:val="Odstavecseseznamem"/>
        <w:numPr>
          <w:ilvl w:val="0"/>
          <w:numId w:val="2"/>
        </w:numPr>
        <w:rPr>
          <w:rFonts w:cstheme="minorHAnsi"/>
          <w:szCs w:val="24"/>
        </w:rPr>
      </w:pPr>
      <w:r w:rsidRPr="007376DB">
        <w:rPr>
          <w:rFonts w:cstheme="minorHAnsi"/>
          <w:szCs w:val="24"/>
        </w:rPr>
        <w:t xml:space="preserve">každý bolestivý stav vzniklý v příčinné souvislosti s újmou </w:t>
      </w:r>
      <w:r w:rsidR="004821E5" w:rsidRPr="007376DB">
        <w:rPr>
          <w:rFonts w:cstheme="minorHAnsi"/>
          <w:szCs w:val="24"/>
        </w:rPr>
        <w:t>na zdraví se hodnotí samostatně,</w:t>
      </w:r>
    </w:p>
    <w:p w:rsidR="002F3B8A" w:rsidRPr="007376DB" w:rsidRDefault="007C4B73" w:rsidP="002F3B8A">
      <w:pPr>
        <w:pStyle w:val="Odstavecseseznamem"/>
        <w:numPr>
          <w:ilvl w:val="0"/>
          <w:numId w:val="2"/>
        </w:numPr>
        <w:rPr>
          <w:rFonts w:cstheme="minorHAnsi"/>
          <w:szCs w:val="24"/>
        </w:rPr>
      </w:pPr>
      <w:r w:rsidRPr="007376DB">
        <w:rPr>
          <w:rFonts w:cstheme="minorHAnsi"/>
          <w:szCs w:val="24"/>
        </w:rPr>
        <w:lastRenderedPageBreak/>
        <w:t>jako otevřená rána (součást bolesti, která byla utrpěna při škodné události) se hodnotí pouze první operace u zlomenin a uzavřených poranění kostí nebo jiných systémů organismu. Další operace a další podobné zákroky se hodnotí samostatně podle jednotlivých položek odpovídajících prováděnému zákroku</w:t>
      </w:r>
      <w:r w:rsidR="004821E5" w:rsidRPr="007376DB">
        <w:rPr>
          <w:rFonts w:cstheme="minorHAnsi"/>
          <w:szCs w:val="24"/>
        </w:rPr>
        <w:t>.</w:t>
      </w:r>
    </w:p>
    <w:p w:rsidR="007C4B73" w:rsidRPr="007376DB" w:rsidRDefault="004821E5" w:rsidP="002F3B8A">
      <w:pPr>
        <w:pStyle w:val="Odstavecseseznamem"/>
        <w:numPr>
          <w:ilvl w:val="0"/>
          <w:numId w:val="2"/>
        </w:numPr>
        <w:rPr>
          <w:rFonts w:cstheme="minorHAnsi"/>
          <w:szCs w:val="24"/>
        </w:rPr>
      </w:pPr>
      <w:r w:rsidRPr="007376DB">
        <w:rPr>
          <w:rFonts w:cstheme="minorHAnsi"/>
          <w:szCs w:val="24"/>
        </w:rPr>
        <w:t>O</w:t>
      </w:r>
      <w:r w:rsidR="007C4B73" w:rsidRPr="007376DB">
        <w:rPr>
          <w:rFonts w:cstheme="minorHAnsi"/>
          <w:szCs w:val="24"/>
        </w:rPr>
        <w:t>tevřené zlomeniny už nebudou samostatný typ zlomeniny, ale jejich zvláštní charakter bude kompenzován tak, že se přičte bodové zhodnocení zasažení povrchových částí podle odpovídajících položek</w:t>
      </w:r>
      <w:r w:rsidRPr="007376DB">
        <w:rPr>
          <w:rFonts w:cstheme="minorHAnsi"/>
          <w:szCs w:val="24"/>
        </w:rPr>
        <w:t>.</w:t>
      </w:r>
    </w:p>
    <w:p w:rsidR="007C4B73" w:rsidRPr="007376DB" w:rsidRDefault="004821E5" w:rsidP="002F3B8A">
      <w:pPr>
        <w:pStyle w:val="Odstavecseseznamem"/>
        <w:numPr>
          <w:ilvl w:val="0"/>
          <w:numId w:val="2"/>
        </w:numPr>
        <w:rPr>
          <w:rFonts w:cstheme="minorHAnsi"/>
          <w:szCs w:val="24"/>
        </w:rPr>
      </w:pPr>
      <w:r w:rsidRPr="007376DB">
        <w:rPr>
          <w:rFonts w:cstheme="minorHAnsi"/>
          <w:szCs w:val="24"/>
        </w:rPr>
        <w:t>F</w:t>
      </w:r>
      <w:r w:rsidR="007C4B73" w:rsidRPr="007376DB">
        <w:rPr>
          <w:rFonts w:cstheme="minorHAnsi"/>
          <w:szCs w:val="24"/>
        </w:rPr>
        <w:t>unkční nebo anatomická ztráta končetiny není u vícenásobných poranění limit, který by mohl být přesažen</w:t>
      </w:r>
      <w:r w:rsidR="00884558" w:rsidRPr="007376DB">
        <w:rPr>
          <w:rFonts w:cstheme="minorHAnsi"/>
          <w:szCs w:val="24"/>
        </w:rPr>
        <w:t>, je- li bolest intenzivnější nebo léčení náročnější než ztráta končetiny</w:t>
      </w:r>
      <w:r w:rsidRPr="007376DB">
        <w:rPr>
          <w:rFonts w:cstheme="minorHAnsi"/>
          <w:szCs w:val="24"/>
        </w:rPr>
        <w:t>.</w:t>
      </w:r>
    </w:p>
    <w:p w:rsidR="00884558" w:rsidRPr="007376DB" w:rsidRDefault="004821E5" w:rsidP="002F3B8A">
      <w:pPr>
        <w:pStyle w:val="Odstavecseseznamem"/>
        <w:numPr>
          <w:ilvl w:val="0"/>
          <w:numId w:val="2"/>
        </w:numPr>
        <w:rPr>
          <w:rFonts w:cstheme="minorHAnsi"/>
          <w:szCs w:val="24"/>
        </w:rPr>
      </w:pPr>
      <w:r w:rsidRPr="007376DB">
        <w:rPr>
          <w:rFonts w:cstheme="minorHAnsi"/>
          <w:szCs w:val="24"/>
        </w:rPr>
        <w:t>M</w:t>
      </w:r>
      <w:r w:rsidR="00884558" w:rsidRPr="007376DB">
        <w:rPr>
          <w:rFonts w:cstheme="minorHAnsi"/>
          <w:szCs w:val="24"/>
        </w:rPr>
        <w:t>ožnost zvýšení náhrady v důsledku komplikací, které při léčbě vznikly pouze v desítkách procent (komplikace lehká- 5%, komplikace středně závažná- až 10%, komplikace závažná- až 15%, komplikace těžká- 20%)</w:t>
      </w:r>
      <w:r w:rsidRPr="007376DB">
        <w:rPr>
          <w:rFonts w:cstheme="minorHAnsi"/>
          <w:szCs w:val="24"/>
        </w:rPr>
        <w:t>.</w:t>
      </w:r>
      <w:r w:rsidR="00884558" w:rsidRPr="007376DB">
        <w:rPr>
          <w:rStyle w:val="Znakapoznpodarou"/>
          <w:rFonts w:cstheme="minorHAnsi"/>
          <w:szCs w:val="24"/>
        </w:rPr>
        <w:footnoteReference w:id="119"/>
      </w:r>
      <w:r w:rsidR="00884558" w:rsidRPr="007376DB">
        <w:rPr>
          <w:rFonts w:cstheme="minorHAnsi"/>
          <w:szCs w:val="24"/>
        </w:rPr>
        <w:t xml:space="preserve"> </w:t>
      </w:r>
    </w:p>
    <w:p w:rsidR="004A38A2" w:rsidRPr="007376DB" w:rsidRDefault="007B7DD8" w:rsidP="004A38A2">
      <w:pPr>
        <w:rPr>
          <w:rFonts w:cstheme="minorHAnsi"/>
          <w:szCs w:val="24"/>
        </w:rPr>
      </w:pPr>
      <w:r w:rsidRPr="007376DB">
        <w:rPr>
          <w:rFonts w:cstheme="minorHAnsi"/>
          <w:szCs w:val="24"/>
        </w:rPr>
        <w:t xml:space="preserve">Nyní už k  obsahu publikovaného dokumentu část B Metodiky - Přehled bolesti – Sbírka. Způsob výpočtu je postaven na podobných postupech jako dle odškodňovací vyhlášky. </w:t>
      </w:r>
      <w:r w:rsidR="00A84CFA" w:rsidRPr="007376DB">
        <w:rPr>
          <w:rFonts w:cstheme="minorHAnsi"/>
          <w:szCs w:val="24"/>
        </w:rPr>
        <w:t xml:space="preserve"> Metodika obsahuje přehled bolesti tím způsobem, že každému bolestivému stavu je přiřazen určitý počet bodů. Pokud nastal bolestivý stav dle více položek, </w:t>
      </w:r>
      <w:r w:rsidR="001E3FB8" w:rsidRPr="007376DB">
        <w:rPr>
          <w:rFonts w:cstheme="minorHAnsi"/>
          <w:szCs w:val="24"/>
        </w:rPr>
        <w:t>body se sečtou. Výslednou částku odškodnění dostaneme vynásobením součtu bodů hodnotou jednoho bodu, která pro bolest vzn</w:t>
      </w:r>
      <w:r w:rsidR="00A82185" w:rsidRPr="007376DB">
        <w:rPr>
          <w:rFonts w:cstheme="minorHAnsi"/>
          <w:szCs w:val="24"/>
        </w:rPr>
        <w:t>iklou v roce 2014 činila 251,28</w:t>
      </w:r>
      <w:r w:rsidR="001E3FB8" w:rsidRPr="007376DB">
        <w:rPr>
          <w:rFonts w:cstheme="minorHAnsi"/>
          <w:szCs w:val="24"/>
        </w:rPr>
        <w:t xml:space="preserve">- Kč. </w:t>
      </w:r>
      <w:r w:rsidR="00A12EF3" w:rsidRPr="007376DB">
        <w:rPr>
          <w:rFonts w:cstheme="minorHAnsi"/>
          <w:szCs w:val="24"/>
        </w:rPr>
        <w:t>K</w:t>
      </w:r>
      <w:r w:rsidR="00EB67B2" w:rsidRPr="007376DB">
        <w:rPr>
          <w:rFonts w:cstheme="minorHAnsi"/>
          <w:szCs w:val="24"/>
        </w:rPr>
        <w:t xml:space="preserve"> okolnosti kolika body je hodnoceno jednotlivé poranění se nemohu moc vyjádřit, protože se jedná o otázku odbornou, kterou je příslušný hodnotit spíše znalec v oboru. </w:t>
      </w:r>
      <w:r w:rsidR="00A12EF3" w:rsidRPr="007376DB">
        <w:rPr>
          <w:rFonts w:cstheme="minorHAnsi"/>
          <w:szCs w:val="24"/>
        </w:rPr>
        <w:t xml:space="preserve"> </w:t>
      </w:r>
      <w:r w:rsidR="005F117B" w:rsidRPr="007376DB">
        <w:rPr>
          <w:rFonts w:cstheme="minorHAnsi"/>
          <w:szCs w:val="24"/>
        </w:rPr>
        <w:t>K čemu se vyjádřit lze</w:t>
      </w:r>
      <w:r w:rsidR="00EB67B2" w:rsidRPr="007376DB">
        <w:rPr>
          <w:rFonts w:cstheme="minorHAnsi"/>
          <w:szCs w:val="24"/>
        </w:rPr>
        <w:t>,</w:t>
      </w:r>
      <w:r w:rsidR="005F117B" w:rsidRPr="007376DB">
        <w:rPr>
          <w:rFonts w:cstheme="minorHAnsi"/>
          <w:szCs w:val="24"/>
        </w:rPr>
        <w:t xml:space="preserve"> je</w:t>
      </w:r>
      <w:r w:rsidR="00EB67B2" w:rsidRPr="007376DB">
        <w:rPr>
          <w:rFonts w:cstheme="minorHAnsi"/>
          <w:szCs w:val="24"/>
        </w:rPr>
        <w:t xml:space="preserve"> výsledná částka, kterou by jako bolestné obdržel poškozený a to, zda</w:t>
      </w:r>
      <w:r w:rsidR="00A82185" w:rsidRPr="007376DB">
        <w:rPr>
          <w:rFonts w:cstheme="minorHAnsi"/>
          <w:szCs w:val="24"/>
        </w:rPr>
        <w:t xml:space="preserve"> se jedná o přiměřené zadostiučinění</w:t>
      </w:r>
      <w:r w:rsidR="00EB67B2" w:rsidRPr="007376DB">
        <w:rPr>
          <w:rFonts w:cstheme="minorHAnsi"/>
          <w:szCs w:val="24"/>
        </w:rPr>
        <w:t xml:space="preserve"> vytrpěné bolesti. </w:t>
      </w:r>
      <w:r w:rsidR="00A82185" w:rsidRPr="007376DB">
        <w:rPr>
          <w:rFonts w:cstheme="minorHAnsi"/>
          <w:szCs w:val="24"/>
        </w:rPr>
        <w:t>N</w:t>
      </w:r>
      <w:r w:rsidR="00EB67B2" w:rsidRPr="007376DB">
        <w:rPr>
          <w:rFonts w:cstheme="minorHAnsi"/>
          <w:szCs w:val="24"/>
        </w:rPr>
        <w:t>apříklad bolestné u zlomeniny žebra vychází cca na 5.000,- Kč, u zlomeniny stehna na 38.000,-, zhmoždění krční míchy na cca 63.000,- Kč</w:t>
      </w:r>
      <w:r w:rsidR="00C177F6" w:rsidRPr="007376DB">
        <w:rPr>
          <w:rFonts w:cstheme="minorHAnsi"/>
          <w:szCs w:val="24"/>
        </w:rPr>
        <w:t>.</w:t>
      </w:r>
      <w:r w:rsidR="005128CD" w:rsidRPr="007376DB">
        <w:rPr>
          <w:rStyle w:val="Znakapoznpodarou"/>
          <w:rFonts w:cstheme="minorHAnsi"/>
          <w:szCs w:val="24"/>
        </w:rPr>
        <w:footnoteReference w:id="120"/>
      </w:r>
      <w:r w:rsidR="00EB67B2" w:rsidRPr="007376DB">
        <w:rPr>
          <w:rFonts w:cstheme="minorHAnsi"/>
          <w:szCs w:val="24"/>
        </w:rPr>
        <w:t xml:space="preserve"> U těchto konkrétně vyjmenovaných většinou k trvalým následkům nedochází, takže by se jednalo o jediné odškodnění, které by poškozenému dle Metodiky náleželo. Ačkoli oproti vyhlášce došlo k lehkému navýšení počtu bodů</w:t>
      </w:r>
      <w:r w:rsidR="003E300B" w:rsidRPr="007376DB">
        <w:rPr>
          <w:rFonts w:cstheme="minorHAnsi"/>
          <w:szCs w:val="24"/>
        </w:rPr>
        <w:t xml:space="preserve"> domnívám se, že stál</w:t>
      </w:r>
      <w:r w:rsidR="005128CD" w:rsidRPr="007376DB">
        <w:rPr>
          <w:rFonts w:cstheme="minorHAnsi"/>
          <w:szCs w:val="24"/>
        </w:rPr>
        <w:t>e ohodnocení dle metodiky bude v některých případech nespra</w:t>
      </w:r>
      <w:r w:rsidR="00FB663F" w:rsidRPr="007376DB">
        <w:rPr>
          <w:rFonts w:cstheme="minorHAnsi"/>
          <w:szCs w:val="24"/>
        </w:rPr>
        <w:t>vedlivě nízké. Nicméně jelikož M</w:t>
      </w:r>
      <w:r w:rsidR="005128CD" w:rsidRPr="007376DB">
        <w:rPr>
          <w:rFonts w:cstheme="minorHAnsi"/>
          <w:szCs w:val="24"/>
        </w:rPr>
        <w:t xml:space="preserve">etodika není závazný dokument, soudu samozřejmě nebrání na základě soudcovské úvahy přiznat odškodnění vyšší a zohlednit tak například mimořádný stres vzniklý v důsledku bolestivého stavu. </w:t>
      </w:r>
    </w:p>
    <w:p w:rsidR="00553878" w:rsidRPr="007376DB" w:rsidRDefault="007B7DD8" w:rsidP="00395AAA">
      <w:pPr>
        <w:rPr>
          <w:rFonts w:cstheme="minorHAnsi"/>
          <w:szCs w:val="24"/>
        </w:rPr>
      </w:pPr>
      <w:r w:rsidRPr="007376DB">
        <w:rPr>
          <w:rFonts w:cstheme="minorHAnsi"/>
          <w:szCs w:val="24"/>
        </w:rPr>
        <w:lastRenderedPageBreak/>
        <w:t xml:space="preserve">Jako velké plus vidím způsob stanovení </w:t>
      </w:r>
      <w:r w:rsidR="001E3FB8" w:rsidRPr="007376DB">
        <w:rPr>
          <w:rFonts w:cstheme="minorHAnsi"/>
          <w:szCs w:val="24"/>
        </w:rPr>
        <w:t xml:space="preserve">hodnoty </w:t>
      </w:r>
      <w:r w:rsidRPr="007376DB">
        <w:rPr>
          <w:rFonts w:cstheme="minorHAnsi"/>
          <w:szCs w:val="24"/>
        </w:rPr>
        <w:t>jednoho bodu</w:t>
      </w:r>
      <w:r w:rsidR="001E3FB8" w:rsidRPr="007376DB">
        <w:rPr>
          <w:rFonts w:cstheme="minorHAnsi"/>
          <w:szCs w:val="24"/>
        </w:rPr>
        <w:t xml:space="preserve">. Částka se odvozuje od jednoho procenta hrubé měsíční nominální mzdy na </w:t>
      </w:r>
      <w:r w:rsidR="00F506C6" w:rsidRPr="007376DB">
        <w:rPr>
          <w:rFonts w:cstheme="minorHAnsi"/>
          <w:szCs w:val="24"/>
        </w:rPr>
        <w:t xml:space="preserve">přepočtené </w:t>
      </w:r>
      <w:r w:rsidR="001E3FB8" w:rsidRPr="007376DB">
        <w:rPr>
          <w:rFonts w:cstheme="minorHAnsi"/>
          <w:szCs w:val="24"/>
        </w:rPr>
        <w:t>počty zaměstnanců v národním hospodářství za kalendářní rok předcházející roku, v němž vznikla bolest. Tato za rok</w:t>
      </w:r>
      <w:r w:rsidR="000A0DBB" w:rsidRPr="007376DB">
        <w:rPr>
          <w:rFonts w:cstheme="minorHAnsi"/>
          <w:szCs w:val="24"/>
        </w:rPr>
        <w:t xml:space="preserve"> 2013</w:t>
      </w:r>
      <w:r w:rsidR="001E3FB8" w:rsidRPr="007376DB">
        <w:rPr>
          <w:rFonts w:cstheme="minorHAnsi"/>
          <w:szCs w:val="24"/>
        </w:rPr>
        <w:t xml:space="preserve"> činila</w:t>
      </w:r>
      <w:r w:rsidR="00BD71F2" w:rsidRPr="007376DB">
        <w:rPr>
          <w:rFonts w:cstheme="minorHAnsi"/>
          <w:szCs w:val="24"/>
        </w:rPr>
        <w:t xml:space="preserve"> </w:t>
      </w:r>
      <w:r w:rsidR="00A82185" w:rsidRPr="007376DB">
        <w:rPr>
          <w:rFonts w:cstheme="minorHAnsi"/>
          <w:szCs w:val="24"/>
        </w:rPr>
        <w:t xml:space="preserve">25.128,- </w:t>
      </w:r>
      <w:r w:rsidR="00BD71F2" w:rsidRPr="007376DB">
        <w:rPr>
          <w:rFonts w:cstheme="minorHAnsi"/>
          <w:szCs w:val="24"/>
        </w:rPr>
        <w:t>Kč, proto jsme dospěli</w:t>
      </w:r>
      <w:r w:rsidR="001E3FB8" w:rsidRPr="007376DB">
        <w:rPr>
          <w:rFonts w:cstheme="minorHAnsi"/>
          <w:szCs w:val="24"/>
        </w:rPr>
        <w:t xml:space="preserve"> k hodnotě jednoho bodu ve výši 251,28,- Kč</w:t>
      </w:r>
      <w:r w:rsidR="00C177F6" w:rsidRPr="007376DB">
        <w:rPr>
          <w:rFonts w:cstheme="minorHAnsi"/>
          <w:szCs w:val="24"/>
        </w:rPr>
        <w:t>.</w:t>
      </w:r>
      <w:r w:rsidR="001E3FB8" w:rsidRPr="007376DB">
        <w:rPr>
          <w:rStyle w:val="Znakapoznpodarou"/>
          <w:rFonts w:cstheme="minorHAnsi"/>
          <w:szCs w:val="24"/>
        </w:rPr>
        <w:footnoteReference w:id="121"/>
      </w:r>
      <w:r w:rsidR="001E3FB8" w:rsidRPr="007376DB">
        <w:rPr>
          <w:rFonts w:cstheme="minorHAnsi"/>
          <w:szCs w:val="24"/>
        </w:rPr>
        <w:t xml:space="preserve"> Zaokrouhluje se ve vztahu k výsledné částce, nikoli k hodnotě jednoho bodu. Oproti předchozí úpravě</w:t>
      </w:r>
      <w:r w:rsidR="005F117B" w:rsidRPr="007376DB">
        <w:rPr>
          <w:rFonts w:cstheme="minorHAnsi"/>
          <w:szCs w:val="24"/>
        </w:rPr>
        <w:t xml:space="preserve"> nebo nařízení č. 276/2015 Sb.</w:t>
      </w:r>
      <w:r w:rsidR="001E3FB8" w:rsidRPr="007376DB">
        <w:rPr>
          <w:rFonts w:cstheme="minorHAnsi"/>
          <w:szCs w:val="24"/>
        </w:rPr>
        <w:t>, kdy hodnota jednoho bodu byla stanovena pevnou částkou, vidím nový způsob jako pokrokový v tom směru, že zohledňuje inflac</w:t>
      </w:r>
      <w:r w:rsidR="00BD71F2" w:rsidRPr="007376DB">
        <w:rPr>
          <w:rFonts w:cstheme="minorHAnsi"/>
          <w:szCs w:val="24"/>
        </w:rPr>
        <w:t>i</w:t>
      </w:r>
      <w:r w:rsidR="00553878" w:rsidRPr="007376DB">
        <w:rPr>
          <w:rFonts w:cstheme="minorHAnsi"/>
          <w:szCs w:val="24"/>
        </w:rPr>
        <w:t xml:space="preserve">, </w:t>
      </w:r>
      <w:r w:rsidR="001E3FB8" w:rsidRPr="007376DB">
        <w:rPr>
          <w:rFonts w:cstheme="minorHAnsi"/>
          <w:szCs w:val="24"/>
        </w:rPr>
        <w:t>vývoj</w:t>
      </w:r>
      <w:r w:rsidR="00553878" w:rsidRPr="007376DB">
        <w:rPr>
          <w:rFonts w:cstheme="minorHAnsi"/>
          <w:szCs w:val="24"/>
        </w:rPr>
        <w:t xml:space="preserve"> hladiny cen a odpadá nutnost častých novel</w:t>
      </w:r>
      <w:r w:rsidR="001E3FB8" w:rsidRPr="007376DB">
        <w:rPr>
          <w:rFonts w:cstheme="minorHAnsi"/>
          <w:szCs w:val="24"/>
        </w:rPr>
        <w:t>.</w:t>
      </w:r>
      <w:r w:rsidR="00553878" w:rsidRPr="007376DB">
        <w:rPr>
          <w:rFonts w:cstheme="minorHAnsi"/>
          <w:szCs w:val="24"/>
        </w:rPr>
        <w:t xml:space="preserve"> </w:t>
      </w:r>
    </w:p>
    <w:p w:rsidR="0026468E" w:rsidRPr="007376DB" w:rsidRDefault="00FB663F" w:rsidP="00952D38">
      <w:pPr>
        <w:rPr>
          <w:rFonts w:cstheme="minorHAnsi"/>
          <w:szCs w:val="24"/>
        </w:rPr>
      </w:pPr>
      <w:r w:rsidRPr="007376DB">
        <w:rPr>
          <w:rFonts w:cstheme="minorHAnsi"/>
          <w:szCs w:val="24"/>
        </w:rPr>
        <w:t>Za nedostatek považuji to,</w:t>
      </w:r>
      <w:r w:rsidR="0026468E" w:rsidRPr="007376DB">
        <w:rPr>
          <w:rFonts w:cstheme="minorHAnsi"/>
          <w:szCs w:val="24"/>
        </w:rPr>
        <w:t xml:space="preserve"> že Metodika nezohledňuje dobu trvání bolesti. Je rozdíl, pokud bolest trvá několik hodin a poškozenému jsou podány tišící prostředky nebo musí-li bolest snášet delší časový úsek</w:t>
      </w:r>
      <w:r w:rsidR="00FD62B5" w:rsidRPr="007376DB">
        <w:rPr>
          <w:rFonts w:cstheme="minorHAnsi"/>
          <w:szCs w:val="24"/>
        </w:rPr>
        <w:t>.</w:t>
      </w:r>
      <w:r w:rsidR="0026468E" w:rsidRPr="007376DB">
        <w:rPr>
          <w:rStyle w:val="Znakapoznpodarou"/>
          <w:rFonts w:cstheme="minorHAnsi"/>
          <w:szCs w:val="24"/>
        </w:rPr>
        <w:footnoteReference w:id="122"/>
      </w:r>
      <w:r w:rsidR="005F117B" w:rsidRPr="007376DB">
        <w:rPr>
          <w:rFonts w:cstheme="minorHAnsi"/>
          <w:szCs w:val="24"/>
        </w:rPr>
        <w:t xml:space="preserve"> Dle mého názoru</w:t>
      </w:r>
      <w:r w:rsidR="00952D38" w:rsidRPr="007376DB">
        <w:rPr>
          <w:rFonts w:cstheme="minorHAnsi"/>
          <w:szCs w:val="24"/>
        </w:rPr>
        <w:t xml:space="preserve"> </w:t>
      </w:r>
      <w:r w:rsidR="005F117B" w:rsidRPr="007376DB">
        <w:rPr>
          <w:rFonts w:cstheme="minorHAnsi"/>
          <w:szCs w:val="24"/>
        </w:rPr>
        <w:t>trvání bolesti</w:t>
      </w:r>
      <w:r w:rsidR="00952D38" w:rsidRPr="007376DB">
        <w:rPr>
          <w:rFonts w:cstheme="minorHAnsi"/>
          <w:szCs w:val="24"/>
        </w:rPr>
        <w:t xml:space="preserve"> lze dobře zohlednit pomocí metody denních sazeb bolestného, která je etablovaná dle rakouské judikatury.</w:t>
      </w:r>
      <w:r w:rsidR="005F117B" w:rsidRPr="007376DB">
        <w:rPr>
          <w:rFonts w:cstheme="minorHAnsi"/>
          <w:szCs w:val="24"/>
        </w:rPr>
        <w:t xml:space="preserve"> </w:t>
      </w:r>
      <w:r w:rsidR="00A91B39" w:rsidRPr="007376DB">
        <w:rPr>
          <w:rFonts w:cstheme="minorHAnsi"/>
          <w:szCs w:val="24"/>
        </w:rPr>
        <w:t xml:space="preserve">Na další nedostatky pokazuje Pavel Mach ve své prezentaci k tomu, jak se osvědčila Metodika při hodnocení v praxi. Na dvou případech poukazuje, že </w:t>
      </w:r>
      <w:r w:rsidR="00BC65D1" w:rsidRPr="007376DB">
        <w:rPr>
          <w:rFonts w:cstheme="minorHAnsi"/>
          <w:szCs w:val="24"/>
        </w:rPr>
        <w:t>v případě Metodiky, by v některých případech poškozený dostal o cca 150.000</w:t>
      </w:r>
      <w:r w:rsidR="005F117B" w:rsidRPr="007376DB">
        <w:rPr>
          <w:rFonts w:cstheme="minorHAnsi"/>
          <w:szCs w:val="24"/>
        </w:rPr>
        <w:t xml:space="preserve">,- </w:t>
      </w:r>
      <w:r w:rsidR="00BC65D1" w:rsidRPr="007376DB">
        <w:rPr>
          <w:rFonts w:cstheme="minorHAnsi"/>
          <w:szCs w:val="24"/>
        </w:rPr>
        <w:t>Kč a 346.000</w:t>
      </w:r>
      <w:r w:rsidR="005F117B" w:rsidRPr="007376DB">
        <w:rPr>
          <w:rFonts w:cstheme="minorHAnsi"/>
          <w:szCs w:val="24"/>
        </w:rPr>
        <w:t>,-</w:t>
      </w:r>
      <w:r w:rsidR="00BC65D1" w:rsidRPr="007376DB">
        <w:rPr>
          <w:rFonts w:cstheme="minorHAnsi"/>
          <w:szCs w:val="24"/>
        </w:rPr>
        <w:t xml:space="preserve"> Kč </w:t>
      </w:r>
      <w:r w:rsidR="00A82185" w:rsidRPr="007376DB">
        <w:rPr>
          <w:rFonts w:cstheme="minorHAnsi"/>
          <w:szCs w:val="24"/>
        </w:rPr>
        <w:t>menší zadostiučinění</w:t>
      </w:r>
      <w:r w:rsidR="00FD62B5" w:rsidRPr="007376DB">
        <w:rPr>
          <w:rFonts w:cstheme="minorHAnsi"/>
          <w:szCs w:val="24"/>
        </w:rPr>
        <w:t>.</w:t>
      </w:r>
      <w:r w:rsidR="00BC65D1" w:rsidRPr="007376DB">
        <w:rPr>
          <w:rStyle w:val="Znakapoznpodarou"/>
          <w:rFonts w:cstheme="minorHAnsi"/>
          <w:szCs w:val="24"/>
        </w:rPr>
        <w:footnoteReference w:id="123"/>
      </w:r>
      <w:r w:rsidR="00BC65D1" w:rsidRPr="007376DB">
        <w:rPr>
          <w:rFonts w:cstheme="minorHAnsi"/>
          <w:szCs w:val="24"/>
        </w:rPr>
        <w:t xml:space="preserve"> Lze samozřejmě</w:t>
      </w:r>
      <w:r w:rsidRPr="007376DB">
        <w:rPr>
          <w:rFonts w:cstheme="minorHAnsi"/>
          <w:szCs w:val="24"/>
        </w:rPr>
        <w:t xml:space="preserve"> opět</w:t>
      </w:r>
      <w:r w:rsidR="00BC65D1" w:rsidRPr="007376DB">
        <w:rPr>
          <w:rFonts w:cstheme="minorHAnsi"/>
          <w:szCs w:val="24"/>
        </w:rPr>
        <w:t xml:space="preserve"> namítnout, že soudu tímto ohodnocením vázán není a může v konkrétním případě přiznat částku vyšší, která více odpovídá zásadám slušnosti.</w:t>
      </w:r>
      <w:r w:rsidR="00421592" w:rsidRPr="007376DB">
        <w:rPr>
          <w:rFonts w:cstheme="minorHAnsi"/>
          <w:szCs w:val="24"/>
        </w:rPr>
        <w:t xml:space="preserve"> V její preambuli Metodiky je také řečeno, že pravidla pro hodnocení bolestného v ní nejsou neměnná a počítá se s postupným vývojem, aby postupně dopracovávaný systém co nejlépe vystihoval charakter jednotlivých bolestivých stavů. Předkládaný výčet zatím pouze pozměňuje některé proporce mezi jednotlivými bolestivými stavy, ale na hlubší přepracování systému ohodnocení je třeba více času a práce v tomto směru pokračují.</w:t>
      </w:r>
      <w:r w:rsidR="00421592" w:rsidRPr="007376DB">
        <w:rPr>
          <w:rStyle w:val="Znakapoznpodarou"/>
          <w:rFonts w:cstheme="minorHAnsi"/>
          <w:szCs w:val="24"/>
        </w:rPr>
        <w:footnoteReference w:id="124"/>
      </w:r>
    </w:p>
    <w:p w:rsidR="00952D38" w:rsidRPr="007376DB" w:rsidRDefault="00952D38" w:rsidP="00952D38">
      <w:pPr>
        <w:rPr>
          <w:rFonts w:cstheme="minorHAnsi"/>
          <w:szCs w:val="24"/>
        </w:rPr>
      </w:pPr>
      <w:r w:rsidRPr="007376DB">
        <w:rPr>
          <w:rFonts w:cstheme="minorHAnsi"/>
          <w:szCs w:val="24"/>
        </w:rPr>
        <w:t xml:space="preserve">Domnívám se, že existence Metodiky je pro soudní praxi pro začátek přínosem. Dává vodítka, jak bolestné pro orientaci vypočíst, ale zároveň se jedná to nezávazný dokument, takže poskytuje prostor pro volnou úvahu soudu. Lze jen doufat, že vypočtené bolestné dle Metodiky nebude přijímáno slepě, ale soud vezme v potaz i konkrétní okolnosti daného případu. Dále si myslím, že Metodika pomůže ve fázi mimosoudních vyrovnání, protože obě strany budou mít k dispozici nějaký dokument, podle kterého mohou přednést své návrhy. </w:t>
      </w:r>
      <w:r w:rsidR="00A82185" w:rsidRPr="007376DB">
        <w:rPr>
          <w:rFonts w:cstheme="minorHAnsi"/>
          <w:szCs w:val="24"/>
        </w:rPr>
        <w:t>Zároveň</w:t>
      </w:r>
      <w:r w:rsidR="007A58D5" w:rsidRPr="007376DB">
        <w:rPr>
          <w:rFonts w:cstheme="minorHAnsi"/>
          <w:szCs w:val="24"/>
        </w:rPr>
        <w:t xml:space="preserve"> oceňuji způsob stanovení jednoho bodu, protože</w:t>
      </w:r>
      <w:r w:rsidR="00536DDB" w:rsidRPr="007376DB">
        <w:rPr>
          <w:rFonts w:cstheme="minorHAnsi"/>
          <w:szCs w:val="24"/>
        </w:rPr>
        <w:t xml:space="preserve"> nebudou nutné v tomto ohledu ča</w:t>
      </w:r>
      <w:r w:rsidR="007A58D5" w:rsidRPr="007376DB">
        <w:rPr>
          <w:rFonts w:cstheme="minorHAnsi"/>
          <w:szCs w:val="24"/>
        </w:rPr>
        <w:t xml:space="preserve">sté změny Metodiky. </w:t>
      </w:r>
    </w:p>
    <w:p w:rsidR="009012D4" w:rsidRPr="007376DB" w:rsidRDefault="00454708" w:rsidP="006F35EE">
      <w:pPr>
        <w:pStyle w:val="Nadpis2"/>
        <w:numPr>
          <w:ilvl w:val="1"/>
          <w:numId w:val="24"/>
        </w:numPr>
      </w:pPr>
      <w:bookmarkStart w:id="17" w:name="_Toc446276267"/>
      <w:r w:rsidRPr="007376DB">
        <w:lastRenderedPageBreak/>
        <w:t>Kritéria dle odškodňovací vyhlášky</w:t>
      </w:r>
      <w:r w:rsidR="009012D4" w:rsidRPr="007376DB">
        <w:t xml:space="preserve"> </w:t>
      </w:r>
      <w:r w:rsidRPr="007376DB">
        <w:t xml:space="preserve">č. </w:t>
      </w:r>
      <w:r w:rsidR="009012D4" w:rsidRPr="007376DB">
        <w:t>440/2001</w:t>
      </w:r>
      <w:r w:rsidRPr="007376DB">
        <w:t xml:space="preserve"> Sb.</w:t>
      </w:r>
      <w:bookmarkEnd w:id="17"/>
    </w:p>
    <w:p w:rsidR="00E604D2" w:rsidRPr="007376DB" w:rsidRDefault="007A58D5" w:rsidP="00E604D2">
      <w:pPr>
        <w:ind w:firstLine="432"/>
        <w:rPr>
          <w:szCs w:val="24"/>
        </w:rPr>
      </w:pPr>
      <w:r w:rsidRPr="007376DB">
        <w:rPr>
          <w:rFonts w:cstheme="minorHAnsi"/>
          <w:szCs w:val="24"/>
        </w:rPr>
        <w:t>O etiologickém přístupu již bylo v této práci pojednáno</w:t>
      </w:r>
      <w:r w:rsidR="00E604D2" w:rsidRPr="007376DB">
        <w:rPr>
          <w:rFonts w:cstheme="minorHAnsi"/>
          <w:szCs w:val="24"/>
        </w:rPr>
        <w:t xml:space="preserve"> v předchozí kapitole</w:t>
      </w:r>
      <w:r w:rsidRPr="007376DB">
        <w:rPr>
          <w:rFonts w:cstheme="minorHAnsi"/>
          <w:szCs w:val="24"/>
        </w:rPr>
        <w:t xml:space="preserve">. Způsob stanovení bolestného dle Metodiky, nařízení č. 276/2015 Sb. a odškodňovací vyhlášky je velmi podobný, i když výsledky pro konkrétní zranění se budu samozřejmě lišit v důsledku </w:t>
      </w:r>
      <w:r w:rsidR="008E05BB" w:rsidRPr="007376DB">
        <w:rPr>
          <w:rFonts w:cstheme="minorHAnsi"/>
          <w:szCs w:val="24"/>
        </w:rPr>
        <w:t>různé hodnoty</w:t>
      </w:r>
      <w:r w:rsidRPr="007376DB">
        <w:rPr>
          <w:rFonts w:cstheme="minorHAnsi"/>
          <w:szCs w:val="24"/>
        </w:rPr>
        <w:t xml:space="preserve"> </w:t>
      </w:r>
      <w:r w:rsidR="008E05BB" w:rsidRPr="007376DB">
        <w:rPr>
          <w:rFonts w:cstheme="minorHAnsi"/>
          <w:szCs w:val="24"/>
        </w:rPr>
        <w:t xml:space="preserve">jednoho bodu </w:t>
      </w:r>
      <w:r w:rsidRPr="007376DB">
        <w:rPr>
          <w:rFonts w:cstheme="minorHAnsi"/>
          <w:szCs w:val="24"/>
        </w:rPr>
        <w:t xml:space="preserve">a </w:t>
      </w:r>
      <w:r w:rsidR="008E05BB" w:rsidRPr="007376DB">
        <w:rPr>
          <w:rFonts w:cstheme="minorHAnsi"/>
          <w:szCs w:val="24"/>
        </w:rPr>
        <w:t>odlišného</w:t>
      </w:r>
      <w:r w:rsidRPr="007376DB">
        <w:rPr>
          <w:rFonts w:cstheme="minorHAnsi"/>
          <w:szCs w:val="24"/>
        </w:rPr>
        <w:t xml:space="preserve"> počtu bodů za jednotlivá zranění. </w:t>
      </w:r>
    </w:p>
    <w:p w:rsidR="008E05BB" w:rsidRPr="007376DB" w:rsidRDefault="008E05BB" w:rsidP="008E05BB">
      <w:pPr>
        <w:rPr>
          <w:szCs w:val="24"/>
        </w:rPr>
      </w:pPr>
      <w:r w:rsidRPr="007376DB">
        <w:rPr>
          <w:szCs w:val="24"/>
        </w:rPr>
        <w:t>Co se týče způsobu stanovení výše bolestného, zavedla vyhláška dvě možnosti přiměřeného zvýšení odškodnění. O prvním zvýšení rozhodoval znalec při přípravě posudku, kdy mohl počet bodů dle příloh 1 až 3 zvýšit nejvýše o 50 % celkové částky bodového ohodnocení v případě, že škoda na zdraví vyžadovala náročný způsob léčení, čímž se rozumělo zejména infekce rány prodlužující dobu léčení (§ 6 odst. 1 a) Vyhlášky). Pokud vyžadovala mimořádný způsob léčení,</w:t>
      </w:r>
      <w:r w:rsidRPr="007376DB">
        <w:rPr>
          <w:rStyle w:val="Znakapoznpodarou"/>
          <w:rFonts w:cstheme="minorHAnsi"/>
          <w:szCs w:val="24"/>
        </w:rPr>
        <w:footnoteReference w:id="125"/>
      </w:r>
      <w:r w:rsidRPr="007376DB">
        <w:rPr>
          <w:szCs w:val="24"/>
        </w:rPr>
        <w:t xml:space="preserve"> zvýšilo se bodové ohodnocení nejvýše o dvojnásobek částky bodového odhodnocení. Toto zvýšení muselo být v posudku odůvodněno dle § 8 odst. 5 c) Vyhlášky. Dále bylo nově výslovně stanoveno, že pokud bylo možné bolest hodnotit podle více položek vyhlášky, bodové hodnocení se sčítalo (§ 8 odst. 3 Vyhlášky). </w:t>
      </w:r>
    </w:p>
    <w:p w:rsidR="008E05BB" w:rsidRPr="007376DB" w:rsidRDefault="008E05BB" w:rsidP="008E05BB">
      <w:pPr>
        <w:rPr>
          <w:szCs w:val="24"/>
        </w:rPr>
      </w:pPr>
      <w:r w:rsidRPr="007376DB">
        <w:rPr>
          <w:szCs w:val="24"/>
        </w:rPr>
        <w:t>K dalšímu zvýšení mohlo dojít soudem, pokud shledal, případ zvlášť výjimečným a mimořádného zřetele hodným (§ 7 odst. 3 Vyhlášky). Toto ustanovení sice mířilo na soudy, ale protože se nacházíme v oblasti soukromého práva a platí princip smluvní volnosti, mohlo k vyššímu odškodnění dojít i dohodou smluvních stran. Limit zvýšení stanoven ve vyhlášce nebyl, ale soud by měl vždy vycházet z principu proporcionality, který byl vysvětlen v </w:t>
      </w:r>
      <w:r w:rsidRPr="007376DB">
        <w:rPr>
          <w:szCs w:val="24"/>
        </w:rPr>
        <w:br/>
        <w:t xml:space="preserve">kapitole </w:t>
      </w:r>
      <w:r w:rsidR="00210E3F" w:rsidRPr="007376DB">
        <w:rPr>
          <w:szCs w:val="24"/>
        </w:rPr>
        <w:t>2.3.</w:t>
      </w:r>
    </w:p>
    <w:p w:rsidR="00641293" w:rsidRPr="007376DB" w:rsidRDefault="00641293" w:rsidP="00E604D2">
      <w:pPr>
        <w:ind w:firstLine="432"/>
        <w:rPr>
          <w:rFonts w:cstheme="minorHAnsi"/>
          <w:szCs w:val="24"/>
        </w:rPr>
      </w:pPr>
      <w:r w:rsidRPr="007376DB">
        <w:rPr>
          <w:rFonts w:cstheme="minorHAnsi"/>
          <w:szCs w:val="24"/>
        </w:rPr>
        <w:t xml:space="preserve">Tyto způsoby již </w:t>
      </w:r>
      <w:r w:rsidR="008E05BB" w:rsidRPr="007376DB">
        <w:rPr>
          <w:rFonts w:cstheme="minorHAnsi"/>
          <w:szCs w:val="24"/>
        </w:rPr>
        <w:t>asi</w:t>
      </w:r>
      <w:r w:rsidRPr="007376DB">
        <w:rPr>
          <w:rFonts w:cstheme="minorHAnsi"/>
          <w:szCs w:val="24"/>
        </w:rPr>
        <w:t xml:space="preserve"> nebudou</w:t>
      </w:r>
      <w:r w:rsidR="008E05BB" w:rsidRPr="007376DB">
        <w:rPr>
          <w:rFonts w:cstheme="minorHAnsi"/>
          <w:szCs w:val="24"/>
        </w:rPr>
        <w:t xml:space="preserve"> pro případy posuzované dle nového občanského zákoníku</w:t>
      </w:r>
      <w:r w:rsidRPr="007376DB">
        <w:rPr>
          <w:rFonts w:cstheme="minorHAnsi"/>
          <w:szCs w:val="24"/>
        </w:rPr>
        <w:t xml:space="preserve"> relevantní, protože podzákonný předpis byl zrušen a volná úvaha soudu omezená principem předvídatelnosti soudního rozhodování a principem právní jistoty je aplikovatelná při rozhodování o celém nároku.</w:t>
      </w:r>
    </w:p>
    <w:p w:rsidR="008E05BB" w:rsidRPr="007376DB" w:rsidRDefault="008E05BB" w:rsidP="008E05BB">
      <w:pPr>
        <w:ind w:firstLine="432"/>
        <w:rPr>
          <w:szCs w:val="24"/>
        </w:rPr>
      </w:pPr>
      <w:r w:rsidRPr="007376DB">
        <w:rPr>
          <w:rFonts w:cstheme="minorHAnsi"/>
          <w:szCs w:val="24"/>
        </w:rPr>
        <w:t>Tvůrci komentáře předpokládají, že i po účinnosti NOZ lze vycházet ze zrušené odškodňovací vyhlášky pro stanovení zadostiučinění za fyzickou bolest. Jako kritéria by měl být zohledněn rozsah, způsob a závažnost ublížení na zdraví.</w:t>
      </w:r>
      <w:r w:rsidRPr="007376DB">
        <w:rPr>
          <w:rFonts w:cstheme="minorHAnsi"/>
          <w:b/>
          <w:szCs w:val="24"/>
        </w:rPr>
        <w:t xml:space="preserve"> </w:t>
      </w:r>
      <w:r w:rsidRPr="007376DB">
        <w:rPr>
          <w:rFonts w:cstheme="minorHAnsi"/>
          <w:szCs w:val="24"/>
        </w:rPr>
        <w:t>Znalec na základě těchto faktorů může dojít k závěru o intenzitě bolesti a její délce.</w:t>
      </w:r>
      <w:r w:rsidRPr="007376DB">
        <w:rPr>
          <w:rStyle w:val="Znakapoznpodarou"/>
          <w:rFonts w:cstheme="minorHAnsi"/>
          <w:szCs w:val="24"/>
        </w:rPr>
        <w:footnoteReference w:id="126"/>
      </w:r>
      <w:r w:rsidRPr="007376DB">
        <w:rPr>
          <w:rFonts w:cstheme="minorHAnsi"/>
          <w:szCs w:val="24"/>
        </w:rPr>
        <w:t xml:space="preserve"> Dále nesmíme zapomenout, že se bude vyhláška aplikovat </w:t>
      </w:r>
      <w:r w:rsidRPr="007376DB">
        <w:rPr>
          <w:szCs w:val="24"/>
        </w:rPr>
        <w:t xml:space="preserve">na základě přechodných ustanovení (§ 3079 odst. 1 NOZ), proto je stále důležité se jí zabývat. Argumentem pro to, aby soudy dále zohledňovaly odškodňovací vyhlášku i pro nové případy, je i to, že soudy před jejím zrušením jí nebyly ve smyslu článku 95 Ústavy vázány. Pokud soudy dospěly k závěru, že výše náhrady újmy vypočtená dle bodové vyhlášky je v rozporu se </w:t>
      </w:r>
      <w:r w:rsidRPr="007376DB">
        <w:rPr>
          <w:szCs w:val="24"/>
        </w:rPr>
        <w:lastRenderedPageBreak/>
        <w:t>zákonem, nebo mezinárodní smlouvou, která je součástí právního řádu, byly povinnost tento podzákonný předpis neaplikovat. Částky stanovené ve vyhlášce byly soudy obecně akceptovány, proto pokud by se soud od hodnot v ní stanovených po účinnosti NOZ podstatně odchýlil, musel by své rozhodnutí také důkladně odůvodnit. S tím souvisí i otázka, jak se vyrovnat s tím, že dle Metodiky byla hodnota jednoho bodu zvýšena cca na dvojnásobek. Pokud by soud s použitím této hodnoty došel k podstatně vyšší částce, opět musí své rozhodnutí pečlivě zdůvodnit, proč se odklání od své předchozí rozhodovací činnosti.</w:t>
      </w:r>
      <w:r w:rsidRPr="007376DB">
        <w:rPr>
          <w:rStyle w:val="Znakapoznpodarou"/>
          <w:rFonts w:cstheme="minorHAnsi"/>
          <w:szCs w:val="24"/>
        </w:rPr>
        <w:footnoteReference w:id="127"/>
      </w:r>
    </w:p>
    <w:p w:rsidR="00E8420C" w:rsidRPr="007376DB" w:rsidRDefault="00454708" w:rsidP="006F35EE">
      <w:pPr>
        <w:pStyle w:val="Nadpis2"/>
        <w:numPr>
          <w:ilvl w:val="1"/>
          <w:numId w:val="24"/>
        </w:numPr>
      </w:pPr>
      <w:bookmarkStart w:id="18" w:name="_Toc446276268"/>
      <w:r w:rsidRPr="007376DB">
        <w:t>Kritéria dle j</w:t>
      </w:r>
      <w:r w:rsidR="009012D4" w:rsidRPr="007376DB">
        <w:t>udikatur</w:t>
      </w:r>
      <w:r w:rsidRPr="007376DB">
        <w:t>y</w:t>
      </w:r>
      <w:bookmarkEnd w:id="18"/>
    </w:p>
    <w:p w:rsidR="00421592" w:rsidRPr="007376DB" w:rsidRDefault="00A82185" w:rsidP="00421592">
      <w:pPr>
        <w:rPr>
          <w:rFonts w:cstheme="minorHAnsi"/>
          <w:szCs w:val="24"/>
        </w:rPr>
      </w:pPr>
      <w:r w:rsidRPr="007376DB">
        <w:rPr>
          <w:rFonts w:cstheme="minorHAnsi"/>
          <w:szCs w:val="24"/>
        </w:rPr>
        <w:t>V</w:t>
      </w:r>
      <w:r w:rsidR="00421592" w:rsidRPr="007376DB">
        <w:rPr>
          <w:rFonts w:cstheme="minorHAnsi"/>
          <w:szCs w:val="24"/>
        </w:rPr>
        <w:t xml:space="preserve"> jaké míře lze po účinnosti NOZ vycházet z judikatury týkající se výše bolestného, která byla přijata dle starého občanského zákoníku </w:t>
      </w:r>
      <w:r w:rsidRPr="007376DB">
        <w:rPr>
          <w:rFonts w:cstheme="minorHAnsi"/>
          <w:szCs w:val="24"/>
        </w:rPr>
        <w:t>a zrušené odškodňovací vyhlášky?</w:t>
      </w:r>
      <w:r w:rsidR="00421592" w:rsidRPr="007376DB">
        <w:rPr>
          <w:rFonts w:cstheme="minorHAnsi"/>
          <w:szCs w:val="24"/>
        </w:rPr>
        <w:t xml:space="preserve"> Primárně to, zda bude tedy konkrétní judikatura použitelná i po účinnosti NOZ záleží na tom, zda je po interpretaci a aplikaci NOZ dospějeme ke stejnému výsledku, jako dospěla dosavadní judikatura. Pak bude tato nadále použitelná.</w:t>
      </w:r>
      <w:r w:rsidR="00421592" w:rsidRPr="007376DB">
        <w:rPr>
          <w:rStyle w:val="Znakapoznpodarou"/>
          <w:rFonts w:cstheme="minorHAnsi"/>
          <w:szCs w:val="24"/>
        </w:rPr>
        <w:footnoteReference w:id="128"/>
      </w:r>
      <w:r w:rsidR="00421592" w:rsidRPr="007376DB">
        <w:rPr>
          <w:rFonts w:cstheme="minorHAnsi"/>
          <w:szCs w:val="24"/>
        </w:rPr>
        <w:t xml:space="preserve"> Domnívám se, že dřívější judikáty mohou být aplikovatelné za předpokladu, že v odůvodnění rozhodnutí budou nastavena kritéria, která odpovídají těm nově nastaveným v  § 2958 NOZ. Nicméně stále je třeba dávat pozor a vzít v potaz to, že u bolestného došlo k zásadní změně a posunu od exaktního tabulkového systému k  volné úvaze soudu</w:t>
      </w:r>
      <w:r w:rsidR="001C38B2" w:rsidRPr="007376DB">
        <w:rPr>
          <w:rFonts w:cstheme="minorHAnsi"/>
          <w:szCs w:val="24"/>
        </w:rPr>
        <w:t xml:space="preserve"> a pravděpodobně se nově bude jednat o jeden souhrnný nárok zahrnující jak bolestné, tak ztížení společenského uplatnění</w:t>
      </w:r>
      <w:r w:rsidR="00421592" w:rsidRPr="007376DB">
        <w:rPr>
          <w:rFonts w:cstheme="minorHAnsi"/>
          <w:szCs w:val="24"/>
        </w:rPr>
        <w:t>. Výhodou rekodifikace může být to, že poskytuje prostor soudu pro kreativnější řešení a naše právní kultura se může posunout zase dál a přiblížit se západním zemím Evropy.</w:t>
      </w:r>
      <w:r w:rsidR="00421592" w:rsidRPr="007376DB">
        <w:rPr>
          <w:rStyle w:val="Znakapoznpodarou"/>
          <w:rFonts w:cstheme="minorHAnsi"/>
          <w:szCs w:val="24"/>
        </w:rPr>
        <w:footnoteReference w:id="129"/>
      </w:r>
    </w:p>
    <w:p w:rsidR="00986F0A" w:rsidRPr="007376DB" w:rsidRDefault="00E8420C" w:rsidP="006F35EE">
      <w:pPr>
        <w:pStyle w:val="Nadpis3"/>
        <w:numPr>
          <w:ilvl w:val="2"/>
          <w:numId w:val="24"/>
        </w:numPr>
      </w:pPr>
      <w:r w:rsidRPr="007376DB">
        <w:t xml:space="preserve"> </w:t>
      </w:r>
      <w:bookmarkStart w:id="19" w:name="_Toc446276269"/>
      <w:r w:rsidR="0032389A" w:rsidRPr="007376DB">
        <w:rPr>
          <w:szCs w:val="24"/>
        </w:rPr>
        <w:t>Hlavní</w:t>
      </w:r>
      <w:r w:rsidR="0032389A" w:rsidRPr="007376DB">
        <w:t xml:space="preserve"> k</w:t>
      </w:r>
      <w:r w:rsidR="00986F0A" w:rsidRPr="007376DB">
        <w:t xml:space="preserve">ritéria pro stanovení výše </w:t>
      </w:r>
      <w:r w:rsidR="00986F0A" w:rsidRPr="007376DB">
        <w:rPr>
          <w:szCs w:val="24"/>
        </w:rPr>
        <w:t>bolestného</w:t>
      </w:r>
      <w:bookmarkEnd w:id="19"/>
    </w:p>
    <w:p w:rsidR="009012D4" w:rsidRPr="007376DB" w:rsidRDefault="009012D4" w:rsidP="00986F0A">
      <w:pPr>
        <w:ind w:firstLine="432"/>
        <w:rPr>
          <w:rFonts w:cstheme="minorHAnsi"/>
          <w:i/>
          <w:szCs w:val="24"/>
        </w:rPr>
      </w:pPr>
      <w:r w:rsidRPr="007376DB">
        <w:rPr>
          <w:rFonts w:cstheme="minorHAnsi"/>
          <w:szCs w:val="24"/>
        </w:rPr>
        <w:t xml:space="preserve">Domnívám se, že i po účinnosti NOZ mohou soudy vycházet z následujících nálezů Ústavního soudu: nález </w:t>
      </w:r>
      <w:hyperlink r:id="rId9" w:history="1">
        <w:r w:rsidRPr="007376DB">
          <w:rPr>
            <w:rStyle w:val="Hypertextovodkaz"/>
            <w:rFonts w:eastAsia="Times New Roman" w:cstheme="minorHAnsi"/>
            <w:color w:val="auto"/>
            <w:szCs w:val="24"/>
            <w:u w:val="none"/>
          </w:rPr>
          <w:t>ze dne 29. </w:t>
        </w:r>
        <w:r w:rsidR="003628E9" w:rsidRPr="007376DB">
          <w:rPr>
            <w:rStyle w:val="Hypertextovodkaz"/>
            <w:rFonts w:eastAsia="Times New Roman" w:cstheme="minorHAnsi"/>
            <w:color w:val="auto"/>
            <w:szCs w:val="24"/>
            <w:u w:val="none"/>
          </w:rPr>
          <w:t>září</w:t>
        </w:r>
        <w:r w:rsidRPr="007376DB">
          <w:rPr>
            <w:rStyle w:val="Hypertextovodkaz"/>
            <w:rFonts w:eastAsia="Times New Roman" w:cstheme="minorHAnsi"/>
            <w:color w:val="auto"/>
            <w:szCs w:val="24"/>
            <w:u w:val="none"/>
          </w:rPr>
          <w:t>. 2005, sp. zn. </w:t>
        </w:r>
        <w:hyperlink r:id="rId10" w:history="1">
          <w:r w:rsidRPr="007376DB">
            <w:rPr>
              <w:rStyle w:val="Hypertextovodkaz"/>
              <w:rFonts w:eastAsia="Times New Roman" w:cstheme="minorHAnsi"/>
              <w:color w:val="auto"/>
              <w:szCs w:val="24"/>
              <w:u w:val="none"/>
            </w:rPr>
            <w:t>III. ÚS 350/03</w:t>
          </w:r>
        </w:hyperlink>
        <w:r w:rsidRPr="007376DB">
          <w:rPr>
            <w:rStyle w:val="Hypertextovodkaz"/>
            <w:rFonts w:eastAsia="Times New Roman" w:cstheme="minorHAnsi"/>
            <w:color w:val="auto"/>
            <w:szCs w:val="24"/>
            <w:u w:val="none"/>
          </w:rPr>
          <w:t xml:space="preserve"> a nebo například ze dne 16. </w:t>
        </w:r>
        <w:r w:rsidR="00641293" w:rsidRPr="007376DB">
          <w:rPr>
            <w:rStyle w:val="Hypertextovodkaz"/>
            <w:rFonts w:eastAsia="Times New Roman" w:cstheme="minorHAnsi"/>
            <w:color w:val="auto"/>
            <w:szCs w:val="24"/>
            <w:u w:val="none"/>
          </w:rPr>
          <w:t>října</w:t>
        </w:r>
        <w:r w:rsidRPr="007376DB">
          <w:rPr>
            <w:rStyle w:val="Hypertextovodkaz"/>
            <w:rFonts w:eastAsia="Times New Roman" w:cstheme="minorHAnsi"/>
            <w:color w:val="auto"/>
            <w:szCs w:val="24"/>
            <w:u w:val="none"/>
          </w:rPr>
          <w:t>. 2007 a sp. zn. </w:t>
        </w:r>
        <w:hyperlink r:id="rId11" w:history="1">
          <w:r w:rsidRPr="007376DB">
            <w:rPr>
              <w:rStyle w:val="Hypertextovodkaz"/>
              <w:rFonts w:eastAsia="Times New Roman" w:cstheme="minorHAnsi"/>
              <w:color w:val="auto"/>
              <w:szCs w:val="24"/>
              <w:u w:val="none"/>
            </w:rPr>
            <w:t>Pl. ÚS 50/05</w:t>
          </w:r>
        </w:hyperlink>
        <w:r w:rsidRPr="007376DB">
          <w:rPr>
            <w:rStyle w:val="Hypertextovodkaz"/>
            <w:rFonts w:eastAsia="Times New Roman" w:cstheme="minorHAnsi"/>
            <w:color w:val="auto"/>
            <w:szCs w:val="24"/>
            <w:u w:val="none"/>
          </w:rPr>
          <w:t>.</w:t>
        </w:r>
      </w:hyperlink>
      <w:r w:rsidRPr="007376DB">
        <w:rPr>
          <w:rFonts w:cstheme="minorHAnsi"/>
          <w:szCs w:val="24"/>
        </w:rPr>
        <w:t xml:space="preserve"> Sice se rozhodnutí jednalo o přiznání náhrady za ztížení společenského uplatnění, ale kritéria pro jeho výše jsou stanovena velmi obecně, proto si myslím, že by se z nich dalo vycházet i při určení výše bolestného. Mezi tato kritéria patří závažnost způsobené škody na zdraví (poškození životně důležitých orgánů), možnost</w:t>
      </w:r>
      <w:r w:rsidRPr="007376DB">
        <w:rPr>
          <w:rFonts w:cstheme="minorHAnsi"/>
          <w:b/>
          <w:szCs w:val="24"/>
        </w:rPr>
        <w:t xml:space="preserve"> </w:t>
      </w:r>
      <w:r w:rsidRPr="007376DB">
        <w:rPr>
          <w:rFonts w:cstheme="minorHAnsi"/>
          <w:szCs w:val="24"/>
        </w:rPr>
        <w:t>vyléčení či eliminace způsobené škody (toto kritérium by mohlo mít spíše omezené použití) a míra zavinění. Jako kritérium, které stojí nad všemi zmíněnými, pak stojí princip proporcionality: „</w:t>
      </w:r>
      <w:r w:rsidRPr="007376DB">
        <w:rPr>
          <w:rFonts w:cstheme="minorHAnsi"/>
          <w:i/>
          <w:szCs w:val="24"/>
        </w:rPr>
        <w:t xml:space="preserve">výše musí založena na </w:t>
      </w:r>
      <w:r w:rsidRPr="007376DB">
        <w:rPr>
          <w:rFonts w:cstheme="minorHAnsi"/>
          <w:i/>
          <w:szCs w:val="24"/>
        </w:rPr>
        <w:lastRenderedPageBreak/>
        <w:t>objektivních a rozumných důvodech a aby mezi přiznanou výší (peněžní částkou) a způsobenou škodou (újmou) existoval vztah přiměřenosti.“</w:t>
      </w:r>
    </w:p>
    <w:p w:rsidR="00FC0DB5" w:rsidRPr="007376DB" w:rsidRDefault="00641293" w:rsidP="001C38B2">
      <w:pPr>
        <w:ind w:firstLine="432"/>
        <w:rPr>
          <w:rFonts w:cstheme="minorHAnsi"/>
          <w:szCs w:val="24"/>
        </w:rPr>
      </w:pPr>
      <w:r w:rsidRPr="007376DB">
        <w:rPr>
          <w:rFonts w:cstheme="minorHAnsi"/>
          <w:szCs w:val="24"/>
        </w:rPr>
        <w:t>Pro mimořádné zvýše přiměřeného zadostiučinění soudem v případech mimořádného zřetele hodných (§ 7 odst. 3 Vyhlášky) se v soudní praxi osvědčila metoda násobků</w:t>
      </w:r>
      <w:r w:rsidR="00FC0DB5" w:rsidRPr="007376DB">
        <w:rPr>
          <w:rFonts w:cstheme="minorHAnsi"/>
          <w:szCs w:val="24"/>
        </w:rPr>
        <w:t>. Tato metoda nemá přímo oporu v právním předpisu, ale může se jednat o užitečnou pomůcku.</w:t>
      </w:r>
      <w:r w:rsidR="00FC0DB5" w:rsidRPr="007376DB">
        <w:rPr>
          <w:rStyle w:val="Znakapoznpodarou"/>
          <w:rFonts w:cstheme="minorHAnsi"/>
          <w:szCs w:val="24"/>
        </w:rPr>
        <w:footnoteReference w:id="130"/>
      </w:r>
      <w:r w:rsidR="00FC0DB5" w:rsidRPr="007376DB">
        <w:rPr>
          <w:rFonts w:cstheme="minorHAnsi"/>
          <w:szCs w:val="24"/>
        </w:rPr>
        <w:t xml:space="preserve"> S využitím metody počítá i Ústavní soud na příklad ve svém nálezu ze dne 29. </w:t>
      </w:r>
      <w:r w:rsidR="001C38B2" w:rsidRPr="007376DB">
        <w:rPr>
          <w:rFonts w:cstheme="minorHAnsi"/>
          <w:szCs w:val="24"/>
        </w:rPr>
        <w:t>září</w:t>
      </w:r>
      <w:r w:rsidR="00FC0DB5" w:rsidRPr="007376DB">
        <w:rPr>
          <w:rFonts w:cstheme="minorHAnsi"/>
          <w:szCs w:val="24"/>
        </w:rPr>
        <w:t xml:space="preserve"> 2005, sp. zn. III. 350/03. Při této metodě je základní ohodnocení vynásobeno určitým počtem, až dostaneme výsledné </w:t>
      </w:r>
      <w:r w:rsidR="001C38B2" w:rsidRPr="007376DB">
        <w:rPr>
          <w:rFonts w:cstheme="minorHAnsi"/>
          <w:szCs w:val="24"/>
        </w:rPr>
        <w:t>zadostiučinění</w:t>
      </w:r>
      <w:r w:rsidR="00FC0DB5" w:rsidRPr="007376DB">
        <w:rPr>
          <w:rFonts w:cstheme="minorHAnsi"/>
          <w:szCs w:val="24"/>
        </w:rPr>
        <w:t>. Násobek není neomezený, soud je omezen principem proporcionality. Někteří autoři jsou přesvědčeni, že tento systém není vhodný a pro poškozeného urážející.</w:t>
      </w:r>
      <w:r w:rsidR="00FC0DB5" w:rsidRPr="007376DB">
        <w:rPr>
          <w:rStyle w:val="Znakapoznpodarou"/>
          <w:rFonts w:cstheme="minorHAnsi"/>
          <w:szCs w:val="24"/>
        </w:rPr>
        <w:footnoteReference w:id="131"/>
      </w:r>
      <w:r w:rsidR="00FC0DB5" w:rsidRPr="007376DB">
        <w:rPr>
          <w:rFonts w:cstheme="minorHAnsi"/>
          <w:szCs w:val="24"/>
        </w:rPr>
        <w:t xml:space="preserve"> Metodu násobků nepovažuji za urážející pro poškozené, avšak jedná se možná o postup až příliš technický, kdy pak pro poškozené je velmi abstraktní proč byl použit jaký násobek.</w:t>
      </w:r>
      <w:r w:rsidRPr="007376DB">
        <w:rPr>
          <w:rFonts w:cstheme="minorHAnsi"/>
          <w:szCs w:val="24"/>
        </w:rPr>
        <w:t xml:space="preserve"> Myslím si, že po zrušení vyhlášky tento způsob výpočtu pozbude na významu.</w:t>
      </w:r>
      <w:r w:rsidR="00FC0DB5" w:rsidRPr="007376DB">
        <w:rPr>
          <w:rFonts w:cstheme="minorHAnsi"/>
          <w:szCs w:val="24"/>
        </w:rPr>
        <w:t xml:space="preserve"> Metoda denních sazeb bolestného dle rakouské judikatury mi přijde vhodnější a vyspělejší.  </w:t>
      </w:r>
    </w:p>
    <w:p w:rsidR="00B10D3E" w:rsidRPr="007376DB" w:rsidRDefault="00B10D3E" w:rsidP="001C38B2">
      <w:pPr>
        <w:rPr>
          <w:rFonts w:cstheme="minorHAnsi"/>
          <w:bCs/>
          <w:szCs w:val="24"/>
        </w:rPr>
      </w:pPr>
      <w:r w:rsidRPr="007376DB">
        <w:rPr>
          <w:rFonts w:cstheme="minorHAnsi"/>
          <w:szCs w:val="24"/>
        </w:rPr>
        <w:t xml:space="preserve">ABGB ve svém § 1325 pouze stanoví, že </w:t>
      </w:r>
      <w:r w:rsidR="00EF4841" w:rsidRPr="007376DB">
        <w:rPr>
          <w:rFonts w:cstheme="minorHAnsi"/>
          <w:szCs w:val="24"/>
        </w:rPr>
        <w:t xml:space="preserve">poškozenému náleží bolestné ve </w:t>
      </w:r>
      <w:r w:rsidRPr="007376DB">
        <w:rPr>
          <w:rFonts w:cstheme="minorHAnsi"/>
          <w:szCs w:val="24"/>
        </w:rPr>
        <w:t>výši přiměřené zjištěným okolnostem</w:t>
      </w:r>
      <w:r w:rsidR="00EF4841" w:rsidRPr="007376DB">
        <w:rPr>
          <w:rFonts w:cstheme="minorHAnsi"/>
          <w:szCs w:val="24"/>
        </w:rPr>
        <w:t xml:space="preserve"> („</w:t>
      </w:r>
      <w:r w:rsidR="00EF4841" w:rsidRPr="007376DB">
        <w:rPr>
          <w:rFonts w:cstheme="minorHAnsi"/>
          <w:bCs/>
          <w:i/>
          <w:szCs w:val="24"/>
        </w:rPr>
        <w:t>ein den erhobenen Umständen angemessenes Schmerzengeld</w:t>
      </w:r>
      <w:r w:rsidR="00EF4841" w:rsidRPr="007376DB">
        <w:rPr>
          <w:rFonts w:cstheme="minorHAnsi"/>
          <w:szCs w:val="24"/>
        </w:rPr>
        <w:t>“)</w:t>
      </w:r>
      <w:r w:rsidR="00D13443" w:rsidRPr="007376DB">
        <w:rPr>
          <w:rFonts w:cstheme="minorHAnsi"/>
          <w:szCs w:val="24"/>
        </w:rPr>
        <w:t>.</w:t>
      </w:r>
      <w:r w:rsidR="00D13443" w:rsidRPr="007376DB">
        <w:rPr>
          <w:rFonts w:cstheme="minorHAnsi"/>
          <w:i/>
          <w:szCs w:val="24"/>
        </w:rPr>
        <w:t xml:space="preserve"> </w:t>
      </w:r>
      <w:r w:rsidRPr="007376DB">
        <w:rPr>
          <w:rFonts w:cstheme="minorHAnsi"/>
          <w:szCs w:val="24"/>
        </w:rPr>
        <w:t>Veškerá kritéria</w:t>
      </w:r>
      <w:r w:rsidR="00FC0DB5" w:rsidRPr="007376DB">
        <w:rPr>
          <w:rFonts w:cstheme="minorHAnsi"/>
          <w:szCs w:val="24"/>
        </w:rPr>
        <w:t xml:space="preserve"> pro stanovení výše</w:t>
      </w:r>
      <w:r w:rsidRPr="007376DB">
        <w:rPr>
          <w:rFonts w:cstheme="minorHAnsi"/>
          <w:szCs w:val="24"/>
        </w:rPr>
        <w:t xml:space="preserve"> nechává tedy na soudní praxi. Za dlouhou dobu účinnosti tohoto ustanovení už rakouský OGH rozvinul určitá objektivní kritéria</w:t>
      </w:r>
      <w:r w:rsidR="001C38B2" w:rsidRPr="007376DB">
        <w:rPr>
          <w:rFonts w:cstheme="minorHAnsi"/>
          <w:szCs w:val="24"/>
        </w:rPr>
        <w:t>.</w:t>
      </w:r>
      <w:r w:rsidRPr="007376DB">
        <w:rPr>
          <w:rFonts w:cstheme="minorHAnsi"/>
          <w:szCs w:val="24"/>
        </w:rPr>
        <w:t xml:space="preserve"> Tělesná a duševní integrita jsou penězi neocenitelný statek, proto není žádná hranice ani v judikatuře, která by stanovila maximální hodnotu lidského zdraví.</w:t>
      </w:r>
      <w:r w:rsidR="00FC0DB5" w:rsidRPr="007376DB">
        <w:rPr>
          <w:rFonts w:cstheme="minorHAnsi"/>
          <w:szCs w:val="24"/>
        </w:rPr>
        <w:t xml:space="preserve"> </w:t>
      </w:r>
      <w:r w:rsidRPr="007376DB">
        <w:rPr>
          <w:rFonts w:cstheme="minorHAnsi"/>
          <w:szCs w:val="24"/>
        </w:rPr>
        <w:t xml:space="preserve">Obdobně jako český Nejvyšší soud, rakouský OGH judikoval, že </w:t>
      </w:r>
      <w:r w:rsidR="00D13443" w:rsidRPr="007376DB">
        <w:rPr>
          <w:rFonts w:cstheme="minorHAnsi"/>
          <w:szCs w:val="24"/>
        </w:rPr>
        <w:t xml:space="preserve">soud musí určování bolestného zohlednit dobu, typ a intenzitu </w:t>
      </w:r>
      <w:r w:rsidR="00EF4841" w:rsidRPr="007376DB">
        <w:rPr>
          <w:rFonts w:cstheme="minorHAnsi"/>
          <w:szCs w:val="24"/>
        </w:rPr>
        <w:t>bolesti</w:t>
      </w:r>
      <w:r w:rsidR="00D13443" w:rsidRPr="007376DB">
        <w:rPr>
          <w:rFonts w:cstheme="minorHAnsi"/>
          <w:szCs w:val="24"/>
        </w:rPr>
        <w:t>. Zdůraznil oproti české Metodice volnost soudce, při jeho stanovení, kdy nesmí být omezován žádnými tabulkami a paušály.</w:t>
      </w:r>
      <w:r w:rsidR="00EF4841" w:rsidRPr="007376DB">
        <w:rPr>
          <w:rFonts w:cstheme="minorHAnsi"/>
          <w:szCs w:val="24"/>
        </w:rPr>
        <w:t xml:space="preserve"> Soud zdůraznil nezávaznou povahu denních sazeb bolestné a uzavřel, že s</w:t>
      </w:r>
      <w:r w:rsidR="00D13443" w:rsidRPr="007376DB">
        <w:rPr>
          <w:rFonts w:cstheme="minorHAnsi"/>
          <w:szCs w:val="24"/>
        </w:rPr>
        <w:t>oudce by se měl především zaměřit na souhrnný duševní a tělesný stav poškozeného.</w:t>
      </w:r>
      <w:r w:rsidR="00D13443" w:rsidRPr="007376DB">
        <w:rPr>
          <w:rStyle w:val="Znakapoznpodarou"/>
          <w:rFonts w:cstheme="minorHAnsi"/>
          <w:szCs w:val="24"/>
        </w:rPr>
        <w:footnoteReference w:id="132"/>
      </w:r>
    </w:p>
    <w:p w:rsidR="00395AAA" w:rsidRPr="007376DB" w:rsidRDefault="00395AAA" w:rsidP="006F35EE">
      <w:pPr>
        <w:pStyle w:val="Nadpis3"/>
        <w:numPr>
          <w:ilvl w:val="2"/>
          <w:numId w:val="24"/>
        </w:numPr>
      </w:pPr>
      <w:bookmarkStart w:id="20" w:name="_Toc446276270"/>
      <w:r w:rsidRPr="007376DB">
        <w:t>Punitive damages</w:t>
      </w:r>
      <w:r w:rsidR="005052B0" w:rsidRPr="007376DB">
        <w:t xml:space="preserve"> a aggravated damages</w:t>
      </w:r>
      <w:bookmarkEnd w:id="20"/>
    </w:p>
    <w:p w:rsidR="001946C3" w:rsidRPr="007376DB" w:rsidRDefault="00E57440" w:rsidP="002D30AA">
      <w:pPr>
        <w:rPr>
          <w:rFonts w:cstheme="minorHAnsi"/>
          <w:szCs w:val="24"/>
          <w:lang w:eastAsia="cs-CZ"/>
        </w:rPr>
      </w:pPr>
      <w:r w:rsidRPr="007376DB">
        <w:rPr>
          <w:rFonts w:cstheme="minorHAnsi"/>
          <w:szCs w:val="24"/>
        </w:rPr>
        <w:t xml:space="preserve">Primárním účelem náhrady újmy je funkce </w:t>
      </w:r>
      <w:r w:rsidR="00554EE7" w:rsidRPr="007376DB">
        <w:rPr>
          <w:rFonts w:cstheme="minorHAnsi"/>
          <w:szCs w:val="24"/>
        </w:rPr>
        <w:t>kompenzační</w:t>
      </w:r>
      <w:r w:rsidR="006C3690" w:rsidRPr="007376DB">
        <w:rPr>
          <w:rFonts w:cstheme="minorHAnsi"/>
          <w:szCs w:val="24"/>
        </w:rPr>
        <w:t>, tedy</w:t>
      </w:r>
      <w:r w:rsidRPr="007376DB">
        <w:rPr>
          <w:rFonts w:cstheme="minorHAnsi"/>
          <w:szCs w:val="24"/>
        </w:rPr>
        <w:t xml:space="preserve"> nahrazení ztráty poškozeného. Institut</w:t>
      </w:r>
      <w:r w:rsidR="001674AF" w:rsidRPr="007376DB">
        <w:rPr>
          <w:rFonts w:cstheme="minorHAnsi"/>
          <w:szCs w:val="24"/>
        </w:rPr>
        <w:t>y</w:t>
      </w:r>
      <w:r w:rsidRPr="007376DB">
        <w:rPr>
          <w:rFonts w:cstheme="minorHAnsi"/>
          <w:szCs w:val="24"/>
        </w:rPr>
        <w:t xml:space="preserve"> </w:t>
      </w:r>
      <w:r w:rsidR="00516108" w:rsidRPr="007376DB">
        <w:rPr>
          <w:rFonts w:cstheme="minorHAnsi"/>
          <w:szCs w:val="24"/>
          <w:lang w:eastAsia="cs-CZ"/>
        </w:rPr>
        <w:t>sankční náhrady škody („</w:t>
      </w:r>
      <w:r w:rsidR="001674AF" w:rsidRPr="007376DB">
        <w:rPr>
          <w:rFonts w:cstheme="minorHAnsi"/>
          <w:i/>
          <w:szCs w:val="24"/>
        </w:rPr>
        <w:t>punitive</w:t>
      </w:r>
      <w:r w:rsidR="00516108" w:rsidRPr="007376DB">
        <w:rPr>
          <w:rFonts w:cstheme="minorHAnsi"/>
          <w:i/>
          <w:szCs w:val="24"/>
        </w:rPr>
        <w:t xml:space="preserve"> damages“)</w:t>
      </w:r>
      <w:r w:rsidR="001674AF" w:rsidRPr="007376DB">
        <w:rPr>
          <w:rFonts w:cstheme="minorHAnsi"/>
          <w:i/>
          <w:szCs w:val="24"/>
        </w:rPr>
        <w:t xml:space="preserve"> </w:t>
      </w:r>
      <w:r w:rsidR="001674AF" w:rsidRPr="007376DB">
        <w:rPr>
          <w:rFonts w:cstheme="minorHAnsi"/>
          <w:szCs w:val="24"/>
        </w:rPr>
        <w:t>a</w:t>
      </w:r>
      <w:r w:rsidR="00516108" w:rsidRPr="007376DB">
        <w:rPr>
          <w:rFonts w:cstheme="minorHAnsi"/>
          <w:szCs w:val="24"/>
        </w:rPr>
        <w:t xml:space="preserve"> </w:t>
      </w:r>
      <w:r w:rsidR="00516108" w:rsidRPr="007376DB">
        <w:rPr>
          <w:rFonts w:cstheme="minorHAnsi"/>
          <w:szCs w:val="24"/>
          <w:lang w:eastAsia="cs-CZ"/>
        </w:rPr>
        <w:t>zvýšené náhrady škody</w:t>
      </w:r>
      <w:r w:rsidR="001674AF" w:rsidRPr="007376DB">
        <w:rPr>
          <w:rFonts w:cstheme="minorHAnsi"/>
          <w:i/>
          <w:szCs w:val="24"/>
        </w:rPr>
        <w:t xml:space="preserve"> </w:t>
      </w:r>
      <w:r w:rsidR="00516108" w:rsidRPr="007376DB">
        <w:rPr>
          <w:rFonts w:cstheme="minorHAnsi"/>
          <w:i/>
          <w:szCs w:val="24"/>
        </w:rPr>
        <w:t>(„</w:t>
      </w:r>
      <w:r w:rsidRPr="007376DB">
        <w:rPr>
          <w:rFonts w:cstheme="minorHAnsi"/>
          <w:i/>
          <w:szCs w:val="24"/>
        </w:rPr>
        <w:t>aggravated damages</w:t>
      </w:r>
      <w:r w:rsidR="00516108" w:rsidRPr="007376DB">
        <w:rPr>
          <w:rFonts w:cstheme="minorHAnsi"/>
          <w:i/>
          <w:szCs w:val="24"/>
        </w:rPr>
        <w:t>“)</w:t>
      </w:r>
      <w:r w:rsidRPr="007376DB">
        <w:rPr>
          <w:rFonts w:cstheme="minorHAnsi"/>
          <w:szCs w:val="24"/>
        </w:rPr>
        <w:t xml:space="preserve"> </w:t>
      </w:r>
      <w:r w:rsidR="001674AF" w:rsidRPr="007376DB">
        <w:rPr>
          <w:rFonts w:cstheme="minorHAnsi"/>
          <w:szCs w:val="24"/>
        </w:rPr>
        <w:t>jsou původem specifické</w:t>
      </w:r>
      <w:r w:rsidRPr="007376DB">
        <w:rPr>
          <w:rFonts w:cstheme="minorHAnsi"/>
          <w:szCs w:val="24"/>
        </w:rPr>
        <w:t xml:space="preserve"> institut</w:t>
      </w:r>
      <w:r w:rsidR="00206BFB" w:rsidRPr="007376DB">
        <w:rPr>
          <w:rFonts w:cstheme="minorHAnsi"/>
          <w:szCs w:val="24"/>
        </w:rPr>
        <w:t>y</w:t>
      </w:r>
      <w:r w:rsidRPr="007376DB">
        <w:rPr>
          <w:rFonts w:cstheme="minorHAnsi"/>
          <w:szCs w:val="24"/>
        </w:rPr>
        <w:t xml:space="preserve"> </w:t>
      </w:r>
      <w:r w:rsidR="00C36706" w:rsidRPr="007376DB">
        <w:rPr>
          <w:rFonts w:cstheme="minorHAnsi"/>
          <w:i/>
          <w:szCs w:val="24"/>
        </w:rPr>
        <w:t>C</w:t>
      </w:r>
      <w:r w:rsidRPr="007376DB">
        <w:rPr>
          <w:rFonts w:cstheme="minorHAnsi"/>
          <w:i/>
          <w:szCs w:val="24"/>
        </w:rPr>
        <w:t>ommon law</w:t>
      </w:r>
      <w:r w:rsidRPr="007376DB">
        <w:rPr>
          <w:rFonts w:cstheme="minorHAnsi"/>
          <w:szCs w:val="24"/>
        </w:rPr>
        <w:t>.</w:t>
      </w:r>
      <w:r w:rsidR="001946C3" w:rsidRPr="007376DB">
        <w:rPr>
          <w:rFonts w:cstheme="minorHAnsi"/>
          <w:szCs w:val="24"/>
        </w:rPr>
        <w:t xml:space="preserve"> </w:t>
      </w:r>
      <w:r w:rsidR="001946C3" w:rsidRPr="007376DB">
        <w:rPr>
          <w:rFonts w:cstheme="minorHAnsi"/>
          <w:szCs w:val="24"/>
          <w:lang w:eastAsia="cs-CZ"/>
        </w:rPr>
        <w:t xml:space="preserve">O sankční náhradu škody se jedná v případě, že částka nemajetkové újmy nelze dobře vyčíslit a je zohledněno zavinění a způsobu jednání škůdce.  Zadostiučinění by mělo vykompenzovat zraněné city, duševní strádání, nebo hrubé jednání škůdce. Přihlíží se k intenzitě a formě zavinění, ale zásadně nehrají roli majetkové poměry škůdce, </w:t>
      </w:r>
      <w:r w:rsidR="001946C3" w:rsidRPr="007376DB">
        <w:rPr>
          <w:rFonts w:cstheme="minorHAnsi"/>
          <w:szCs w:val="24"/>
          <w:lang w:eastAsia="cs-CZ"/>
        </w:rPr>
        <w:lastRenderedPageBreak/>
        <w:t>protože nemůžou mít vliv na rozsah citové újmy poškozeného.</w:t>
      </w:r>
      <w:r w:rsidR="001946C3" w:rsidRPr="007376DB">
        <w:rPr>
          <w:rStyle w:val="Znakapoznpodarou"/>
          <w:rFonts w:cstheme="minorHAnsi"/>
          <w:szCs w:val="24"/>
          <w:lang w:eastAsia="cs-CZ"/>
        </w:rPr>
        <w:footnoteReference w:id="133"/>
      </w:r>
      <w:r w:rsidR="002D30AA" w:rsidRPr="007376DB">
        <w:rPr>
          <w:rFonts w:cstheme="minorHAnsi"/>
          <w:szCs w:val="24"/>
          <w:lang w:eastAsia="cs-CZ"/>
        </w:rPr>
        <w:t xml:space="preserve"> </w:t>
      </w:r>
      <w:r w:rsidR="001946C3" w:rsidRPr="007376DB">
        <w:rPr>
          <w:rFonts w:cstheme="minorHAnsi"/>
          <w:szCs w:val="24"/>
          <w:lang w:eastAsia="cs-CZ"/>
        </w:rPr>
        <w:t>Oproti tomu zvýšená náhrady škody má za účel „potrestat“ nepřípustné nebo šokující jednání škůdce a</w:t>
      </w:r>
      <w:r w:rsidR="001C38B2" w:rsidRPr="007376DB">
        <w:rPr>
          <w:rFonts w:cstheme="minorHAnsi"/>
          <w:szCs w:val="24"/>
          <w:lang w:eastAsia="cs-CZ"/>
        </w:rPr>
        <w:t xml:space="preserve"> nastupuje </w:t>
      </w:r>
      <w:r w:rsidR="00581264" w:rsidRPr="007376DB">
        <w:rPr>
          <w:rFonts w:cstheme="minorHAnsi"/>
          <w:szCs w:val="24"/>
          <w:lang w:eastAsia="cs-CZ"/>
        </w:rPr>
        <w:t>tam, kde</w:t>
      </w:r>
      <w:r w:rsidR="001946C3" w:rsidRPr="007376DB">
        <w:rPr>
          <w:rFonts w:cstheme="minorHAnsi"/>
          <w:szCs w:val="24"/>
          <w:lang w:eastAsia="cs-CZ"/>
        </w:rPr>
        <w:t xml:space="preserve"> sankční náhrada není způsobilá zjednat nápravu. Je zdůrazněn prevenční charakter- odrazení škůdce a ostatních od podobného škodního jednání. Kompenzace je upozaděna, k majetkovým poměrům škůdce se přihlíží.</w:t>
      </w:r>
      <w:r w:rsidR="001946C3" w:rsidRPr="007376DB">
        <w:rPr>
          <w:rStyle w:val="Znakapoznpodarou"/>
          <w:rFonts w:cstheme="minorHAnsi"/>
          <w:szCs w:val="24"/>
          <w:lang w:eastAsia="cs-CZ"/>
        </w:rPr>
        <w:footnoteReference w:id="134"/>
      </w:r>
      <w:r w:rsidR="001946C3" w:rsidRPr="007376DB">
        <w:rPr>
          <w:rFonts w:cstheme="minorHAnsi"/>
          <w:szCs w:val="24"/>
          <w:lang w:eastAsia="cs-CZ"/>
        </w:rPr>
        <w:t xml:space="preserve"> </w:t>
      </w:r>
    </w:p>
    <w:p w:rsidR="00237B00" w:rsidRPr="007376DB" w:rsidRDefault="00237B00" w:rsidP="00237B00">
      <w:pPr>
        <w:rPr>
          <w:rFonts w:cstheme="minorHAnsi"/>
          <w:b/>
          <w:i/>
          <w:szCs w:val="24"/>
        </w:rPr>
      </w:pPr>
      <w:r w:rsidRPr="007376DB">
        <w:rPr>
          <w:rFonts w:cstheme="minorHAnsi"/>
          <w:szCs w:val="24"/>
        </w:rPr>
        <w:t xml:space="preserve">Jak bude nyní vysvětleno, </w:t>
      </w:r>
      <w:r w:rsidR="002D70AE" w:rsidRPr="007376DB">
        <w:rPr>
          <w:rFonts w:cstheme="minorHAnsi"/>
          <w:szCs w:val="24"/>
        </w:rPr>
        <w:t>v</w:t>
      </w:r>
      <w:r w:rsidR="00516108" w:rsidRPr="007376DB">
        <w:rPr>
          <w:rFonts w:cstheme="minorHAnsi"/>
          <w:szCs w:val="24"/>
        </w:rPr>
        <w:t xml:space="preserve"> Čechách oba pojmy částečně splývají a </w:t>
      </w:r>
      <w:r w:rsidR="002D70AE" w:rsidRPr="007376DB">
        <w:rPr>
          <w:rFonts w:cstheme="minorHAnsi"/>
          <w:szCs w:val="24"/>
        </w:rPr>
        <w:t>lze je</w:t>
      </w:r>
      <w:r w:rsidR="00516108" w:rsidRPr="007376DB">
        <w:rPr>
          <w:rFonts w:cstheme="minorHAnsi"/>
          <w:szCs w:val="24"/>
        </w:rPr>
        <w:t xml:space="preserve"> zahrn</w:t>
      </w:r>
      <w:r w:rsidR="002D70AE" w:rsidRPr="007376DB">
        <w:rPr>
          <w:rFonts w:cstheme="minorHAnsi"/>
          <w:szCs w:val="24"/>
        </w:rPr>
        <w:t>out</w:t>
      </w:r>
      <w:r w:rsidR="00516108" w:rsidRPr="007376DB">
        <w:rPr>
          <w:rFonts w:cstheme="minorHAnsi"/>
          <w:szCs w:val="24"/>
        </w:rPr>
        <w:t xml:space="preserve"> pod pojem sankční náhrady škody</w:t>
      </w:r>
      <w:r w:rsidR="001946C3" w:rsidRPr="007376DB">
        <w:rPr>
          <w:rFonts w:cstheme="minorHAnsi"/>
          <w:szCs w:val="24"/>
        </w:rPr>
        <w:t xml:space="preserve"> v širším smyslu</w:t>
      </w:r>
      <w:r w:rsidR="00516108" w:rsidRPr="007376DB">
        <w:rPr>
          <w:rFonts w:cstheme="minorHAnsi"/>
          <w:szCs w:val="24"/>
        </w:rPr>
        <w:t>.</w:t>
      </w:r>
      <w:r w:rsidR="001946C3" w:rsidRPr="007376DB">
        <w:rPr>
          <w:rFonts w:cstheme="minorHAnsi"/>
          <w:szCs w:val="24"/>
        </w:rPr>
        <w:t xml:space="preserve"> Jejím</w:t>
      </w:r>
      <w:r w:rsidR="00554EE7" w:rsidRPr="007376DB">
        <w:rPr>
          <w:rFonts w:cstheme="minorHAnsi"/>
          <w:szCs w:val="24"/>
        </w:rPr>
        <w:t xml:space="preserve"> </w:t>
      </w:r>
      <w:r w:rsidR="001946C3" w:rsidRPr="007376DB">
        <w:rPr>
          <w:rFonts w:cstheme="minorHAnsi"/>
          <w:szCs w:val="24"/>
        </w:rPr>
        <w:t>c</w:t>
      </w:r>
      <w:r w:rsidR="00554EE7" w:rsidRPr="007376DB">
        <w:rPr>
          <w:rFonts w:cstheme="minorHAnsi"/>
          <w:szCs w:val="24"/>
        </w:rPr>
        <w:t xml:space="preserve">ílem není pouze kompenzovat žalobci vzniklou újmu, ale navíc i potrestat škůdce za delikt a odstrašit </w:t>
      </w:r>
      <w:r w:rsidR="00307D60" w:rsidRPr="007376DB">
        <w:rPr>
          <w:rFonts w:cstheme="minorHAnsi"/>
          <w:szCs w:val="24"/>
        </w:rPr>
        <w:t>je</w:t>
      </w:r>
      <w:r w:rsidR="00554EE7" w:rsidRPr="007376DB">
        <w:rPr>
          <w:rFonts w:cstheme="minorHAnsi"/>
          <w:szCs w:val="24"/>
        </w:rPr>
        <w:t>ho a každou další osobu od podobného jednání.</w:t>
      </w:r>
      <w:r w:rsidR="00554EE7" w:rsidRPr="007376DB">
        <w:rPr>
          <w:rStyle w:val="Znakapoznpodarou"/>
          <w:rFonts w:cstheme="minorHAnsi"/>
          <w:szCs w:val="24"/>
        </w:rPr>
        <w:footnoteReference w:id="135"/>
      </w:r>
      <w:r w:rsidR="001C38B2" w:rsidRPr="007376DB">
        <w:rPr>
          <w:rFonts w:cstheme="minorHAnsi"/>
          <w:szCs w:val="24"/>
        </w:rPr>
        <w:t xml:space="preserve"> </w:t>
      </w:r>
      <w:r w:rsidRPr="007376DB">
        <w:rPr>
          <w:rFonts w:cstheme="minorHAnsi"/>
          <w:szCs w:val="24"/>
        </w:rPr>
        <w:t xml:space="preserve">Podle Ústavního soudu zase </w:t>
      </w:r>
      <w:r w:rsidRPr="007376DB">
        <w:rPr>
          <w:rFonts w:cstheme="minorHAnsi"/>
          <w:i/>
          <w:szCs w:val="24"/>
        </w:rPr>
        <w:t xml:space="preserve">„Ústavně konformní výměra přiměřeného zadostiučinění musí podle </w:t>
      </w:r>
      <w:hyperlink r:id="rId12" w:history="1">
        <w:r w:rsidRPr="007376DB">
          <w:rPr>
            <w:rFonts w:cstheme="minorHAnsi"/>
            <w:i/>
            <w:szCs w:val="24"/>
          </w:rPr>
          <w:t>Ústavního soudu</w:t>
        </w:r>
      </w:hyperlink>
      <w:r w:rsidRPr="007376DB">
        <w:rPr>
          <w:rFonts w:cstheme="minorHAnsi"/>
          <w:i/>
          <w:szCs w:val="24"/>
        </w:rPr>
        <w:t xml:space="preserve"> nejen zmírňovat a reparovat vzniklou újmu, ale též přiměřeně ochránit stěžovatele a další osoby od podobného protiprávního jednání. Smyslem náhrady škody, resp. přiměřeného zadostiučinění, totiž není pouhá kompenzace, ale rovněž naplnění funkce preventivně-sankční. </w:t>
      </w:r>
      <w:hyperlink r:id="rId13" w:history="1">
        <w:r w:rsidRPr="007376DB">
          <w:rPr>
            <w:rFonts w:cstheme="minorHAnsi"/>
            <w:i/>
            <w:szCs w:val="24"/>
          </w:rPr>
          <w:t>Zadostiučinění</w:t>
        </w:r>
      </w:hyperlink>
      <w:r w:rsidRPr="007376DB">
        <w:rPr>
          <w:rFonts w:cstheme="minorHAnsi"/>
          <w:i/>
          <w:szCs w:val="24"/>
        </w:rPr>
        <w:t xml:space="preserve"> musí proto být přiměřené nejen ve vztahu k poškozené</w:t>
      </w:r>
      <w:r w:rsidRPr="007376DB">
        <w:rPr>
          <w:rFonts w:cstheme="minorHAnsi"/>
          <w:i/>
          <w:szCs w:val="24"/>
        </w:rPr>
        <w:softHyphen/>
        <w:t>mu, ale též ke škůdci, tj. k jeho majetku a způsobu jeho jednání. Jedině tak lze dosáhnout účinné prevence.“</w:t>
      </w:r>
      <w:r w:rsidRPr="007376DB">
        <w:rPr>
          <w:rStyle w:val="Znakapoznpodarou"/>
          <w:rFonts w:cstheme="minorHAnsi"/>
          <w:i/>
          <w:szCs w:val="24"/>
        </w:rPr>
        <w:footnoteReference w:id="136"/>
      </w:r>
    </w:p>
    <w:p w:rsidR="00CB7B08" w:rsidRPr="007376DB" w:rsidRDefault="001674AF" w:rsidP="00D011EA">
      <w:pPr>
        <w:rPr>
          <w:rFonts w:cstheme="minorHAnsi"/>
          <w:szCs w:val="24"/>
        </w:rPr>
      </w:pPr>
      <w:r w:rsidRPr="007376DB">
        <w:rPr>
          <w:rFonts w:cstheme="minorHAnsi"/>
          <w:szCs w:val="24"/>
        </w:rPr>
        <w:t>J</w:t>
      </w:r>
      <w:r w:rsidR="006C3690" w:rsidRPr="007376DB">
        <w:rPr>
          <w:rFonts w:cstheme="minorHAnsi"/>
          <w:szCs w:val="24"/>
        </w:rPr>
        <w:t>e třeba</w:t>
      </w:r>
      <w:r w:rsidR="00D011EA" w:rsidRPr="007376DB">
        <w:rPr>
          <w:rFonts w:cstheme="minorHAnsi"/>
          <w:szCs w:val="24"/>
        </w:rPr>
        <w:t xml:space="preserve"> vzít v úvahu, že nález se týkal jiného skutkového stavu</w:t>
      </w:r>
      <w:r w:rsidR="00CB7B08" w:rsidRPr="007376DB">
        <w:rPr>
          <w:rFonts w:cstheme="minorHAnsi"/>
          <w:szCs w:val="24"/>
        </w:rPr>
        <w:t xml:space="preserve"> než </w:t>
      </w:r>
      <w:r w:rsidR="00307D60" w:rsidRPr="007376DB">
        <w:rPr>
          <w:rFonts w:cstheme="minorHAnsi"/>
          <w:szCs w:val="24"/>
        </w:rPr>
        <w:t>újmy</w:t>
      </w:r>
      <w:r w:rsidR="00A172BB" w:rsidRPr="007376DB">
        <w:rPr>
          <w:rFonts w:cstheme="minorHAnsi"/>
          <w:szCs w:val="24"/>
        </w:rPr>
        <w:t xml:space="preserve"> na zdraví</w:t>
      </w:r>
      <w:r w:rsidR="00D011EA" w:rsidRPr="007376DB">
        <w:rPr>
          <w:rFonts w:cstheme="minorHAnsi"/>
          <w:szCs w:val="24"/>
        </w:rPr>
        <w:t xml:space="preserve">- spisovatel Viewegh se jako stěžovatel před Ústavním soudem domáhal odškodnění za nepravdivý článek otištěný v bulvárním deníku, kterým mělo být zasaženo do </w:t>
      </w:r>
      <w:r w:rsidR="006741F3" w:rsidRPr="007376DB">
        <w:rPr>
          <w:rFonts w:cstheme="minorHAnsi"/>
          <w:szCs w:val="24"/>
        </w:rPr>
        <w:t xml:space="preserve">jeho </w:t>
      </w:r>
      <w:r w:rsidR="00D011EA" w:rsidRPr="007376DB">
        <w:rPr>
          <w:rFonts w:cstheme="minorHAnsi"/>
          <w:szCs w:val="24"/>
        </w:rPr>
        <w:t>osobnostních práv.</w:t>
      </w:r>
      <w:r w:rsidR="006741F3" w:rsidRPr="007376DB">
        <w:rPr>
          <w:rFonts w:cstheme="minorHAnsi"/>
          <w:szCs w:val="24"/>
        </w:rPr>
        <w:t xml:space="preserve"> Ústavní</w:t>
      </w:r>
      <w:r w:rsidR="00D011EA" w:rsidRPr="007376DB">
        <w:rPr>
          <w:rFonts w:cstheme="minorHAnsi"/>
          <w:szCs w:val="24"/>
        </w:rPr>
        <w:t xml:space="preserve"> </w:t>
      </w:r>
      <w:r w:rsidR="006741F3" w:rsidRPr="007376DB">
        <w:rPr>
          <w:rFonts w:cstheme="minorHAnsi"/>
          <w:szCs w:val="24"/>
        </w:rPr>
        <w:t>s</w:t>
      </w:r>
      <w:r w:rsidR="00C36706" w:rsidRPr="007376DB">
        <w:rPr>
          <w:rFonts w:cstheme="minorHAnsi"/>
          <w:szCs w:val="24"/>
        </w:rPr>
        <w:t>oud judikova</w:t>
      </w:r>
      <w:r w:rsidR="003E300B" w:rsidRPr="007376DB">
        <w:rPr>
          <w:rFonts w:cstheme="minorHAnsi"/>
          <w:szCs w:val="24"/>
        </w:rPr>
        <w:t>l, že v</w:t>
      </w:r>
      <w:r w:rsidR="00D011EA" w:rsidRPr="007376DB">
        <w:rPr>
          <w:rFonts w:cstheme="minorHAnsi"/>
          <w:szCs w:val="24"/>
        </w:rPr>
        <w:t xml:space="preserve">ydavatel nemohl mít dobrou víru v pravdivost otištěných informací. V tomto případě se mi jeví rozhodnutí </w:t>
      </w:r>
      <w:r w:rsidR="006741F3" w:rsidRPr="007376DB">
        <w:rPr>
          <w:rFonts w:cstheme="minorHAnsi"/>
          <w:szCs w:val="24"/>
        </w:rPr>
        <w:t>soudu</w:t>
      </w:r>
      <w:r w:rsidR="00D011EA" w:rsidRPr="007376DB">
        <w:rPr>
          <w:rFonts w:cstheme="minorHAnsi"/>
          <w:szCs w:val="24"/>
        </w:rPr>
        <w:t xml:space="preserve"> jako spravedlivé. Kdyby vydavatelství mělo zaplatit zadostiučinění původně přisouzených 50.000,- Kč, respektive 150.000,- Kč, absolutně by ho to neodradilo od tisknutí „smyšlených“ článků v obdobných případech, protože se vzhledem k jeho majetkovým poměrům jedná o zanedbatelnou částku. </w:t>
      </w:r>
    </w:p>
    <w:p w:rsidR="005B7484" w:rsidRPr="007376DB" w:rsidRDefault="00D011EA" w:rsidP="00365D12">
      <w:pPr>
        <w:rPr>
          <w:rFonts w:cstheme="minorHAnsi"/>
          <w:szCs w:val="24"/>
        </w:rPr>
      </w:pPr>
      <w:r w:rsidRPr="007376DB">
        <w:rPr>
          <w:rFonts w:cstheme="minorHAnsi"/>
          <w:szCs w:val="24"/>
        </w:rPr>
        <w:t xml:space="preserve">Ačkoli se také jedná </w:t>
      </w:r>
      <w:r w:rsidR="00CB7B08" w:rsidRPr="007376DB">
        <w:rPr>
          <w:rFonts w:cstheme="minorHAnsi"/>
          <w:szCs w:val="24"/>
        </w:rPr>
        <w:t xml:space="preserve">zásah do </w:t>
      </w:r>
      <w:r w:rsidRPr="007376DB">
        <w:rPr>
          <w:rFonts w:cstheme="minorHAnsi"/>
          <w:szCs w:val="24"/>
        </w:rPr>
        <w:t>osobnostní</w:t>
      </w:r>
      <w:r w:rsidR="00CB7B08" w:rsidRPr="007376DB">
        <w:rPr>
          <w:rFonts w:cstheme="minorHAnsi"/>
          <w:szCs w:val="24"/>
        </w:rPr>
        <w:t>ho práva</w:t>
      </w:r>
      <w:r w:rsidRPr="007376DB">
        <w:rPr>
          <w:rFonts w:cstheme="minorHAnsi"/>
          <w:szCs w:val="24"/>
        </w:rPr>
        <w:t xml:space="preserve">, je </w:t>
      </w:r>
      <w:r w:rsidR="00CB7B08" w:rsidRPr="007376DB">
        <w:rPr>
          <w:rFonts w:cstheme="minorHAnsi"/>
          <w:szCs w:val="24"/>
        </w:rPr>
        <w:t xml:space="preserve">ochrana cti </w:t>
      </w:r>
      <w:r w:rsidRPr="007376DB">
        <w:rPr>
          <w:rFonts w:cstheme="minorHAnsi"/>
          <w:szCs w:val="24"/>
        </w:rPr>
        <w:t>sa</w:t>
      </w:r>
      <w:r w:rsidR="00C36706" w:rsidRPr="007376DB">
        <w:rPr>
          <w:rFonts w:cstheme="minorHAnsi"/>
          <w:szCs w:val="24"/>
        </w:rPr>
        <w:t>mozřejmě jiné povahy než náhrada</w:t>
      </w:r>
      <w:r w:rsidRPr="007376DB">
        <w:rPr>
          <w:rFonts w:cstheme="minorHAnsi"/>
          <w:szCs w:val="24"/>
        </w:rPr>
        <w:t xml:space="preserve"> bolestného při újmě na zdraví. Tady škůdce „nekalkuluje“, zda se mu vyplatí zaplatit odškodné, pokud se bude poškozený soudit a stejně jeho zisk z prodeje může být vyšší, ale jedná se především o případy nedbalosti. </w:t>
      </w:r>
      <w:r w:rsidR="00CB7B08" w:rsidRPr="007376DB">
        <w:rPr>
          <w:rFonts w:cstheme="minorHAnsi"/>
          <w:szCs w:val="24"/>
        </w:rPr>
        <w:t>Není tedy úplně jasné, zda závěry z tohoto rozhodnutí budou aplikovatelné i pro vyměření bolestného.</w:t>
      </w:r>
      <w:r w:rsidR="00365D12" w:rsidRPr="007376DB">
        <w:rPr>
          <w:rFonts w:cstheme="minorHAnsi"/>
          <w:szCs w:val="24"/>
        </w:rPr>
        <w:t xml:space="preserve"> Podle praxe anglosaských soudů se nejčastěji doktrína využívá u urážek na cti, zneužití dominantního postavení ve vztahu ke spotřebitelům a u takzvaných </w:t>
      </w:r>
      <w:r w:rsidR="00365D12" w:rsidRPr="007376DB">
        <w:rPr>
          <w:rFonts w:cstheme="minorHAnsi"/>
          <w:i/>
          <w:szCs w:val="24"/>
        </w:rPr>
        <w:t>business torts</w:t>
      </w:r>
      <w:r w:rsidR="00365D12" w:rsidRPr="007376DB">
        <w:rPr>
          <w:rFonts w:cstheme="minorHAnsi"/>
          <w:szCs w:val="24"/>
        </w:rPr>
        <w:t>.</w:t>
      </w:r>
      <w:r w:rsidR="00365D12" w:rsidRPr="007376DB">
        <w:rPr>
          <w:rStyle w:val="Znakapoznpodarou"/>
          <w:rFonts w:cstheme="minorHAnsi"/>
          <w:szCs w:val="24"/>
        </w:rPr>
        <w:footnoteReference w:id="137"/>
      </w:r>
    </w:p>
    <w:p w:rsidR="00970843" w:rsidRPr="007376DB" w:rsidRDefault="002D70AE" w:rsidP="00595DF5">
      <w:pPr>
        <w:rPr>
          <w:rFonts w:cstheme="minorHAnsi"/>
          <w:szCs w:val="24"/>
        </w:rPr>
      </w:pPr>
      <w:r w:rsidRPr="007376DB">
        <w:rPr>
          <w:rFonts w:cstheme="minorHAnsi"/>
          <w:szCs w:val="24"/>
        </w:rPr>
        <w:lastRenderedPageBreak/>
        <w:t xml:space="preserve">Částečný odraz institutu nalezneme i v novém občanském zákoníku. </w:t>
      </w:r>
      <w:r w:rsidR="00D011EA" w:rsidRPr="007376DB">
        <w:rPr>
          <w:rFonts w:cstheme="minorHAnsi"/>
          <w:szCs w:val="24"/>
        </w:rPr>
        <w:t xml:space="preserve">Pokud by škůdce způsobil škodu na zdraví úmyslně, nebo například ze zavrženíhodné pohnutky, pamatuje na to zákonodárce v  § 2957 NOZ. </w:t>
      </w:r>
      <w:r w:rsidR="001674AF" w:rsidRPr="007376DB">
        <w:rPr>
          <w:rFonts w:cstheme="minorHAnsi"/>
          <w:szCs w:val="24"/>
        </w:rPr>
        <w:t>Toto ustanovení bylo</w:t>
      </w:r>
      <w:r w:rsidR="00CB7B08" w:rsidRPr="007376DB">
        <w:rPr>
          <w:rFonts w:cstheme="minorHAnsi"/>
          <w:szCs w:val="24"/>
        </w:rPr>
        <w:t xml:space="preserve"> dopodrobna rozebráno v předchozích kapitolách</w:t>
      </w:r>
      <w:r w:rsidR="001674AF" w:rsidRPr="007376DB">
        <w:rPr>
          <w:rFonts w:cstheme="minorHAnsi"/>
          <w:szCs w:val="24"/>
        </w:rPr>
        <w:t xml:space="preserve">. </w:t>
      </w:r>
      <w:r w:rsidR="00307D60" w:rsidRPr="007376DB">
        <w:rPr>
          <w:rFonts w:cstheme="minorHAnsi"/>
          <w:szCs w:val="24"/>
        </w:rPr>
        <w:t>V</w:t>
      </w:r>
      <w:r w:rsidR="00970843" w:rsidRPr="007376DB">
        <w:rPr>
          <w:rFonts w:cstheme="minorHAnsi"/>
          <w:szCs w:val="24"/>
        </w:rPr>
        <w:t>e shodě se Zdeňkem Kühnem se domnívá</w:t>
      </w:r>
      <w:r w:rsidR="00F506C6" w:rsidRPr="007376DB">
        <w:rPr>
          <w:rFonts w:cstheme="minorHAnsi"/>
          <w:szCs w:val="24"/>
        </w:rPr>
        <w:t>m</w:t>
      </w:r>
      <w:r w:rsidR="00970843" w:rsidRPr="007376DB">
        <w:rPr>
          <w:rFonts w:cstheme="minorHAnsi"/>
          <w:szCs w:val="24"/>
        </w:rPr>
        <w:t>, že toto ustanovení obsahuje náznak sankční náhrady škody.</w:t>
      </w:r>
      <w:r w:rsidR="00970843" w:rsidRPr="007376DB">
        <w:rPr>
          <w:rStyle w:val="Znakapoznpodarou"/>
          <w:rFonts w:cstheme="minorHAnsi"/>
          <w:szCs w:val="24"/>
        </w:rPr>
        <w:footnoteReference w:id="138"/>
      </w:r>
      <w:r w:rsidR="00403F58" w:rsidRPr="007376DB">
        <w:rPr>
          <w:rFonts w:cstheme="minorHAnsi"/>
          <w:szCs w:val="24"/>
        </w:rPr>
        <w:t xml:space="preserve"> </w:t>
      </w:r>
      <w:r w:rsidR="00D011EA" w:rsidRPr="007376DB">
        <w:rPr>
          <w:rFonts w:cstheme="minorHAnsi"/>
          <w:szCs w:val="24"/>
        </w:rPr>
        <w:t xml:space="preserve">V důvodové zprávě k tomuto ustanovení sice nic výslovně nenalezneme, ale doktrína </w:t>
      </w:r>
      <w:r w:rsidR="00D011EA" w:rsidRPr="007376DB">
        <w:rPr>
          <w:rFonts w:cstheme="minorHAnsi"/>
          <w:i/>
          <w:szCs w:val="24"/>
        </w:rPr>
        <w:t>punitive damages</w:t>
      </w:r>
      <w:r w:rsidR="00D011EA" w:rsidRPr="007376DB">
        <w:rPr>
          <w:rFonts w:cstheme="minorHAnsi"/>
          <w:szCs w:val="24"/>
        </w:rPr>
        <w:t xml:space="preserve"> je zmiňována u ceny zvláštní obliby při poškození věci (</w:t>
      </w:r>
      <w:r w:rsidR="00403F58" w:rsidRPr="007376DB">
        <w:rPr>
          <w:rFonts w:cstheme="minorHAnsi"/>
          <w:szCs w:val="24"/>
        </w:rPr>
        <w:t>„</w:t>
      </w:r>
      <w:r w:rsidR="00D011EA" w:rsidRPr="007376DB">
        <w:rPr>
          <w:rFonts w:eastAsia="TimesNewRoman,Italic" w:cstheme="minorHAnsi"/>
          <w:i/>
          <w:iCs/>
          <w:szCs w:val="24"/>
        </w:rPr>
        <w:t>pretium affectionis</w:t>
      </w:r>
      <w:r w:rsidR="00403F58" w:rsidRPr="007376DB">
        <w:rPr>
          <w:rFonts w:eastAsia="TimesNewRoman,Italic" w:cstheme="minorHAnsi"/>
          <w:i/>
          <w:iCs/>
          <w:szCs w:val="24"/>
        </w:rPr>
        <w:t>“</w:t>
      </w:r>
      <w:r w:rsidR="00D011EA" w:rsidRPr="007376DB">
        <w:rPr>
          <w:rFonts w:eastAsia="TimesNewRoman" w:cstheme="minorHAnsi"/>
          <w:szCs w:val="24"/>
        </w:rPr>
        <w:t>).</w:t>
      </w:r>
      <w:r w:rsidR="005A4C9E" w:rsidRPr="007376DB">
        <w:rPr>
          <w:rStyle w:val="Znakapoznpodarou"/>
          <w:rFonts w:eastAsia="TimesNewRoman" w:cstheme="minorHAnsi"/>
          <w:szCs w:val="24"/>
        </w:rPr>
        <w:footnoteReference w:id="139"/>
      </w:r>
      <w:r w:rsidR="00D011EA" w:rsidRPr="007376DB">
        <w:rPr>
          <w:rFonts w:eastAsia="TimesNewRoman" w:cstheme="minorHAnsi"/>
          <w:szCs w:val="24"/>
        </w:rPr>
        <w:t xml:space="preserve"> </w:t>
      </w:r>
      <w:r w:rsidR="006C3690" w:rsidRPr="007376DB">
        <w:rPr>
          <w:rFonts w:eastAsia="TimesNewRoman" w:cstheme="minorHAnsi"/>
          <w:szCs w:val="24"/>
        </w:rPr>
        <w:t>Domnívám se, že i když v </w:t>
      </w:r>
      <w:r w:rsidR="00D011EA" w:rsidRPr="007376DB">
        <w:rPr>
          <w:rFonts w:eastAsia="TimesNewRoman" w:cstheme="minorHAnsi"/>
          <w:szCs w:val="24"/>
        </w:rPr>
        <w:t>případě</w:t>
      </w:r>
      <w:r w:rsidR="006C3690" w:rsidRPr="007376DB">
        <w:rPr>
          <w:rFonts w:eastAsia="TimesNewRoman" w:cstheme="minorHAnsi"/>
          <w:szCs w:val="24"/>
        </w:rPr>
        <w:t xml:space="preserve"> ceny zvláštní obliby</w:t>
      </w:r>
      <w:r w:rsidR="00D011EA" w:rsidRPr="007376DB">
        <w:rPr>
          <w:rFonts w:eastAsia="TimesNewRoman" w:cstheme="minorHAnsi"/>
          <w:szCs w:val="24"/>
        </w:rPr>
        <w:t xml:space="preserve"> jedná o </w:t>
      </w:r>
      <w:r w:rsidR="001674AF" w:rsidRPr="007376DB">
        <w:rPr>
          <w:rFonts w:eastAsia="TimesNewRoman" w:cstheme="minorHAnsi"/>
          <w:szCs w:val="24"/>
        </w:rPr>
        <w:t>majetkovou</w:t>
      </w:r>
      <w:r w:rsidR="00D011EA" w:rsidRPr="007376DB">
        <w:rPr>
          <w:rFonts w:eastAsia="TimesNewRoman" w:cstheme="minorHAnsi"/>
          <w:szCs w:val="24"/>
        </w:rPr>
        <w:t xml:space="preserve"> újmu, § </w:t>
      </w:r>
      <w:r w:rsidR="00D011EA" w:rsidRPr="007376DB">
        <w:rPr>
          <w:rFonts w:cstheme="minorHAnsi"/>
          <w:szCs w:val="24"/>
        </w:rPr>
        <w:t>2957 NOZ je založeno na podobných principech</w:t>
      </w:r>
      <w:r w:rsidR="00F506C6" w:rsidRPr="007376DB">
        <w:rPr>
          <w:rFonts w:cstheme="minorHAnsi"/>
          <w:szCs w:val="24"/>
        </w:rPr>
        <w:t>.</w:t>
      </w:r>
      <w:r w:rsidR="00970843" w:rsidRPr="007376DB">
        <w:rPr>
          <w:rFonts w:cstheme="minorHAnsi"/>
          <w:szCs w:val="24"/>
        </w:rPr>
        <w:t xml:space="preserve"> </w:t>
      </w:r>
      <w:r w:rsidR="00F506C6" w:rsidRPr="007376DB">
        <w:rPr>
          <w:rFonts w:cstheme="minorHAnsi"/>
          <w:szCs w:val="24"/>
        </w:rPr>
        <w:t>P</w:t>
      </w:r>
      <w:r w:rsidR="00970843" w:rsidRPr="007376DB">
        <w:rPr>
          <w:rFonts w:cstheme="minorHAnsi"/>
          <w:szCs w:val="24"/>
        </w:rPr>
        <w:t xml:space="preserve">okud ustanovení budeme vykládat v souladu s § 2894 odst. 2 NOZ, </w:t>
      </w:r>
      <w:r w:rsidR="00F506C6" w:rsidRPr="007376DB">
        <w:t>podle kterého se povinnost nahradit nemajetkovou újmu poskytnutím zadostiučinění posoudí obdobně podle ustanovení o povinnosti nahradit škodu</w:t>
      </w:r>
      <w:r w:rsidR="00595DF5" w:rsidRPr="007376DB">
        <w:t xml:space="preserve">, dojdeme dle mého názoru k závěru, že </w:t>
      </w:r>
      <w:r w:rsidR="00595DF5" w:rsidRPr="007376DB">
        <w:rPr>
          <w:rFonts w:cstheme="minorHAnsi"/>
          <w:szCs w:val="24"/>
        </w:rPr>
        <w:t>i § 2957 NOZ obsahuje prvky sankční náhrady škody</w:t>
      </w:r>
      <w:r w:rsidR="00970843" w:rsidRPr="007376DB">
        <w:rPr>
          <w:rFonts w:cstheme="minorHAnsi"/>
          <w:szCs w:val="24"/>
        </w:rPr>
        <w:t>.</w:t>
      </w:r>
      <w:r w:rsidR="002D30AA" w:rsidRPr="007376DB">
        <w:rPr>
          <w:rStyle w:val="Odkaznakoment"/>
        </w:rPr>
        <w:t xml:space="preserve"> </w:t>
      </w:r>
    </w:p>
    <w:p w:rsidR="00970843" w:rsidRPr="007376DB" w:rsidRDefault="00237B00" w:rsidP="00237B00">
      <w:pPr>
        <w:rPr>
          <w:rFonts w:cstheme="minorHAnsi"/>
          <w:szCs w:val="24"/>
        </w:rPr>
      </w:pPr>
      <w:r w:rsidRPr="007376DB">
        <w:rPr>
          <w:rFonts w:cstheme="minorHAnsi"/>
          <w:szCs w:val="24"/>
          <w:lang w:eastAsia="cs-CZ"/>
        </w:rPr>
        <w:t>Lze uzavřít</w:t>
      </w:r>
      <w:r w:rsidR="002D70AE" w:rsidRPr="007376DB">
        <w:rPr>
          <w:rFonts w:cstheme="minorHAnsi"/>
          <w:szCs w:val="24"/>
          <w:lang w:eastAsia="cs-CZ"/>
        </w:rPr>
        <w:t xml:space="preserve">, že dle českého pojetí, (§ 2957 NOZ a výše zmíněný nález Ústavního soudu), oba pojmy splývají. Dle § 2957 NOZ je zohledňován úmysl a způsob jednání škůdce, což by spíš odpovídalo sankční náhradě škody. Dle nálezu Ústavního soudu zase prevence a majetkové poměry. Fakt, že dle českého práva není toto rozlišováno, myslím není tak podstatný. Důležité je, zda metodu </w:t>
      </w:r>
      <w:r w:rsidR="00403F58" w:rsidRPr="007376DB">
        <w:rPr>
          <w:rFonts w:cstheme="minorHAnsi"/>
          <w:i/>
          <w:szCs w:val="24"/>
          <w:lang w:eastAsia="cs-CZ"/>
        </w:rPr>
        <w:t>punitive damages</w:t>
      </w:r>
      <w:r w:rsidR="002D70AE" w:rsidRPr="007376DB">
        <w:rPr>
          <w:rFonts w:cstheme="minorHAnsi"/>
          <w:i/>
          <w:szCs w:val="24"/>
          <w:lang w:eastAsia="cs-CZ"/>
        </w:rPr>
        <w:t xml:space="preserve"> </w:t>
      </w:r>
      <w:r w:rsidR="002D70AE" w:rsidRPr="007376DB">
        <w:rPr>
          <w:rFonts w:cstheme="minorHAnsi"/>
          <w:szCs w:val="24"/>
          <w:lang w:eastAsia="cs-CZ"/>
        </w:rPr>
        <w:t>v širším smyslu vůbec zohlednit</w:t>
      </w:r>
      <w:r w:rsidRPr="007376DB">
        <w:rPr>
          <w:rFonts w:cstheme="minorHAnsi"/>
          <w:szCs w:val="24"/>
          <w:lang w:eastAsia="cs-CZ"/>
        </w:rPr>
        <w:t>.</w:t>
      </w:r>
      <w:r w:rsidRPr="007376DB">
        <w:rPr>
          <w:rFonts w:cstheme="minorHAnsi"/>
          <w:szCs w:val="24"/>
        </w:rPr>
        <w:t xml:space="preserve"> </w:t>
      </w:r>
      <w:r w:rsidR="00970843" w:rsidRPr="007376DB">
        <w:rPr>
          <w:rFonts w:eastAsia="Times New Roman" w:cstheme="minorHAnsi"/>
          <w:szCs w:val="24"/>
          <w:lang w:eastAsia="cs-CZ"/>
        </w:rPr>
        <w:t xml:space="preserve">U </w:t>
      </w:r>
      <w:r w:rsidR="00516108" w:rsidRPr="007376DB">
        <w:rPr>
          <w:rFonts w:eastAsia="Times New Roman" w:cstheme="minorHAnsi"/>
          <w:szCs w:val="24"/>
          <w:lang w:eastAsia="cs-CZ"/>
        </w:rPr>
        <w:t>sankční náhrady škody</w:t>
      </w:r>
      <w:r w:rsidR="00970843" w:rsidRPr="007376DB">
        <w:rPr>
          <w:rFonts w:eastAsia="Times New Roman" w:cstheme="minorHAnsi"/>
          <w:szCs w:val="24"/>
          <w:lang w:eastAsia="cs-CZ"/>
        </w:rPr>
        <w:t xml:space="preserve"> je překročen kompenzační princip a dochází v důsledku toho k stírání hranice soukromého a veřejného práva. Možnost potrestání škůdce vychází z nadřazeného postaven státu a jeho svrchovanosti a nemělo by k němu docházet v civilním řízení, kde mají strany sporu zásadně rovné postavení. Proto tato doktrína není přijata obecně</w:t>
      </w:r>
      <w:r w:rsidR="00C72A8C" w:rsidRPr="007376DB">
        <w:rPr>
          <w:rFonts w:eastAsia="Times New Roman" w:cstheme="minorHAnsi"/>
          <w:szCs w:val="24"/>
          <w:lang w:eastAsia="cs-CZ"/>
        </w:rPr>
        <w:t>. Její výhodou je, že na jejím</w:t>
      </w:r>
      <w:r w:rsidR="00970843" w:rsidRPr="007376DB">
        <w:rPr>
          <w:rFonts w:eastAsia="Times New Roman" w:cstheme="minorHAnsi"/>
          <w:szCs w:val="24"/>
          <w:lang w:eastAsia="cs-CZ"/>
        </w:rPr>
        <w:t xml:space="preserve"> na základě můžeme dojít </w:t>
      </w:r>
      <w:r w:rsidR="00970843" w:rsidRPr="007376DB">
        <w:rPr>
          <w:rFonts w:eastAsia="Times New Roman" w:cstheme="minorHAnsi"/>
          <w:i/>
          <w:szCs w:val="24"/>
          <w:lang w:eastAsia="cs-CZ"/>
        </w:rPr>
        <w:t>ad hoc</w:t>
      </w:r>
      <w:r w:rsidR="00970843" w:rsidRPr="007376DB">
        <w:rPr>
          <w:rFonts w:eastAsia="Times New Roman" w:cstheme="minorHAnsi"/>
          <w:szCs w:val="24"/>
          <w:lang w:eastAsia="cs-CZ"/>
        </w:rPr>
        <w:t xml:space="preserve"> sprave</w:t>
      </w:r>
      <w:r w:rsidR="00C72A8C" w:rsidRPr="007376DB">
        <w:rPr>
          <w:rFonts w:eastAsia="Times New Roman" w:cstheme="minorHAnsi"/>
          <w:szCs w:val="24"/>
          <w:lang w:eastAsia="cs-CZ"/>
        </w:rPr>
        <w:t>dlivějšímu a rychlejšímu řešení. Nevýhodu však lze spatřovat v tom, že naráží na základy právní nauky. Soud sice může dojít k „</w:t>
      </w:r>
      <w:r w:rsidR="00970843" w:rsidRPr="007376DB">
        <w:rPr>
          <w:rFonts w:eastAsia="Times New Roman" w:cstheme="minorHAnsi"/>
          <w:szCs w:val="24"/>
          <w:lang w:eastAsia="cs-CZ"/>
        </w:rPr>
        <w:t>čisté</w:t>
      </w:r>
      <w:r w:rsidR="00C72A8C" w:rsidRPr="007376DB">
        <w:rPr>
          <w:rFonts w:eastAsia="Times New Roman" w:cstheme="minorHAnsi"/>
          <w:szCs w:val="24"/>
          <w:lang w:eastAsia="cs-CZ"/>
        </w:rPr>
        <w:t>mu“</w:t>
      </w:r>
      <w:r w:rsidR="00970843" w:rsidRPr="007376DB">
        <w:rPr>
          <w:rFonts w:eastAsia="Times New Roman" w:cstheme="minorHAnsi"/>
          <w:szCs w:val="24"/>
          <w:lang w:eastAsia="cs-CZ"/>
        </w:rPr>
        <w:t xml:space="preserve"> řešení, které ovšem není tak pružné a v některých případech může být nespravedlivé.</w:t>
      </w:r>
      <w:r w:rsidR="00970843" w:rsidRPr="007376DB">
        <w:rPr>
          <w:rStyle w:val="Znakapoznpodarou"/>
          <w:rFonts w:eastAsia="Times New Roman" w:cstheme="minorHAnsi"/>
          <w:szCs w:val="24"/>
          <w:lang w:eastAsia="cs-CZ"/>
        </w:rPr>
        <w:footnoteReference w:id="140"/>
      </w:r>
    </w:p>
    <w:p w:rsidR="00516108" w:rsidRPr="007376DB" w:rsidRDefault="009A45E9" w:rsidP="00873D44">
      <w:pPr>
        <w:rPr>
          <w:rFonts w:cstheme="minorHAnsi"/>
          <w:szCs w:val="24"/>
        </w:rPr>
      </w:pPr>
      <w:r w:rsidRPr="007376DB">
        <w:rPr>
          <w:rFonts w:cstheme="minorHAnsi"/>
          <w:szCs w:val="24"/>
        </w:rPr>
        <w:t>Vhodné a zajímavé řešení dle mého ná</w:t>
      </w:r>
      <w:r w:rsidR="00651D2E" w:rsidRPr="007376DB">
        <w:rPr>
          <w:rFonts w:cstheme="minorHAnsi"/>
          <w:szCs w:val="24"/>
        </w:rPr>
        <w:t>zor navrhl Helmut Koziol, podle kterého by nemateriální újma mohla být řešena zvýšeným odškodným a pokud je potřeba působit preventivně, tak místo sankčního odškodného rozšířit skutkové podstaty správního a trestního práva. Jak bylo výše naznačeno, některé prvky doktríny jsou sporné a možná by bylo vhodnější využít jiné prostředky, které právo nabízí, i když třeba nejsou tak pružné</w:t>
      </w:r>
      <w:r w:rsidR="00FD62B5" w:rsidRPr="007376DB">
        <w:rPr>
          <w:rFonts w:cstheme="minorHAnsi"/>
          <w:szCs w:val="24"/>
        </w:rPr>
        <w:t>.</w:t>
      </w:r>
      <w:r w:rsidR="00307D60" w:rsidRPr="007376DB">
        <w:rPr>
          <w:rStyle w:val="Znakapoznpodarou"/>
          <w:rFonts w:cstheme="minorHAnsi"/>
          <w:szCs w:val="24"/>
        </w:rPr>
        <w:footnoteReference w:id="141"/>
      </w:r>
    </w:p>
    <w:p w:rsidR="00621BAE" w:rsidRPr="007376DB" w:rsidRDefault="002D30AA" w:rsidP="00B3022D">
      <w:pPr>
        <w:rPr>
          <w:rFonts w:cstheme="minorHAnsi"/>
          <w:szCs w:val="24"/>
        </w:rPr>
      </w:pPr>
      <w:r w:rsidRPr="007376DB">
        <w:rPr>
          <w:rFonts w:cstheme="minorHAnsi"/>
          <w:szCs w:val="24"/>
        </w:rPr>
        <w:t>Příhodným</w:t>
      </w:r>
      <w:r w:rsidR="00621BAE" w:rsidRPr="007376DB">
        <w:rPr>
          <w:rFonts w:cstheme="minorHAnsi"/>
          <w:szCs w:val="24"/>
        </w:rPr>
        <w:t xml:space="preserve"> </w:t>
      </w:r>
      <w:r w:rsidR="00365D12" w:rsidRPr="007376DB">
        <w:rPr>
          <w:rFonts w:cstheme="minorHAnsi"/>
          <w:szCs w:val="24"/>
        </w:rPr>
        <w:t>prostředkem se také zdá „</w:t>
      </w:r>
      <w:r w:rsidR="00365D12" w:rsidRPr="007376DB">
        <w:rPr>
          <w:rFonts w:cstheme="minorHAnsi"/>
          <w:i/>
          <w:iCs/>
          <w:szCs w:val="24"/>
        </w:rPr>
        <w:t>if, but only if“</w:t>
      </w:r>
      <w:r w:rsidR="00365D12" w:rsidRPr="007376DB">
        <w:rPr>
          <w:rFonts w:cstheme="minorHAnsi"/>
          <w:szCs w:val="24"/>
        </w:rPr>
        <w:t xml:space="preserve"> test, který vznikl v judikatuře anglosaských soudů. Dle tohoto testu je zohledněno chování škůdce. Pokud by uložená náhrada škody nezohledňovala jeho hrubé chování a neodrazovala by ho od spáchání obdobného deliktu, lze </w:t>
      </w:r>
      <w:r w:rsidR="00365D12" w:rsidRPr="007376DB">
        <w:rPr>
          <w:rFonts w:cstheme="minorHAnsi"/>
          <w:szCs w:val="24"/>
        </w:rPr>
        <w:lastRenderedPageBreak/>
        <w:t>vyměřit odškodné vyšší, než odpovídá způsobené škodě. Dle judikatury lze i v těchto případech po vyměření uplatnit moderační právo soudu (§ 2953 NOZ).</w:t>
      </w:r>
      <w:r w:rsidR="00365D12" w:rsidRPr="007376DB">
        <w:rPr>
          <w:rStyle w:val="Znakapoznpodarou"/>
          <w:rFonts w:cstheme="minorHAnsi"/>
          <w:szCs w:val="24"/>
        </w:rPr>
        <w:footnoteReference w:id="142"/>
      </w:r>
    </w:p>
    <w:p w:rsidR="00875000" w:rsidRPr="007376DB" w:rsidRDefault="00B3022D" w:rsidP="00B55012">
      <w:pPr>
        <w:rPr>
          <w:rFonts w:cstheme="minorHAnsi"/>
          <w:szCs w:val="24"/>
        </w:rPr>
      </w:pPr>
      <w:r w:rsidRPr="007376DB">
        <w:rPr>
          <w:rFonts w:cstheme="minorHAnsi"/>
          <w:szCs w:val="24"/>
        </w:rPr>
        <w:t>Nutno dodat, že současné trendy v Evropě jsou k sankční náhradě škody spíše skeptické. Ani PETL, ani Návrh společného referenčního rámce (DFCR) sankční náhradu škody nezná.</w:t>
      </w:r>
      <w:r w:rsidRPr="007376DB">
        <w:rPr>
          <w:rStyle w:val="Znakapoznpodarou"/>
          <w:rFonts w:cstheme="minorHAnsi"/>
          <w:szCs w:val="24"/>
        </w:rPr>
        <w:footnoteReference w:id="143"/>
      </w:r>
      <w:r w:rsidR="00B55012" w:rsidRPr="007376DB">
        <w:rPr>
          <w:rFonts w:cstheme="minorHAnsi"/>
          <w:szCs w:val="24"/>
        </w:rPr>
        <w:t xml:space="preserve"> </w:t>
      </w:r>
      <w:r w:rsidR="008D5818" w:rsidRPr="007376DB">
        <w:rPr>
          <w:rFonts w:cstheme="minorHAnsi"/>
          <w:szCs w:val="24"/>
        </w:rPr>
        <w:t>Dle mého názoru institut v některých přídech může být opodstatněný. Soud se v případě rozhodován</w:t>
      </w:r>
      <w:r w:rsidR="00B55012" w:rsidRPr="007376DB">
        <w:rPr>
          <w:rFonts w:cstheme="minorHAnsi"/>
          <w:szCs w:val="24"/>
        </w:rPr>
        <w:t xml:space="preserve">í o výši bolestného může odůvodnit § </w:t>
      </w:r>
      <w:r w:rsidR="00536DDB" w:rsidRPr="007376DB">
        <w:rPr>
          <w:rFonts w:cstheme="minorHAnsi"/>
          <w:szCs w:val="24"/>
        </w:rPr>
        <w:t>2957</w:t>
      </w:r>
      <w:r w:rsidR="00B55012" w:rsidRPr="007376DB">
        <w:rPr>
          <w:rFonts w:cstheme="minorHAnsi"/>
          <w:szCs w:val="24"/>
        </w:rPr>
        <w:t xml:space="preserve"> NOZ a judikaturou Ústavního soudu na toto téma. Myslím, že institut </w:t>
      </w:r>
      <w:r w:rsidR="00B55012" w:rsidRPr="007376DB">
        <w:rPr>
          <w:rFonts w:cstheme="minorHAnsi"/>
          <w:i/>
          <w:szCs w:val="24"/>
        </w:rPr>
        <w:t>punitive damages</w:t>
      </w:r>
      <w:r w:rsidR="00B55012" w:rsidRPr="007376DB">
        <w:rPr>
          <w:rFonts w:cstheme="minorHAnsi"/>
          <w:szCs w:val="24"/>
        </w:rPr>
        <w:t xml:space="preserve"> by se měl vykládat restriktivně a měl by se uplatnit pouze v případech mimořádného zřetele hodných.</w:t>
      </w:r>
      <w:r w:rsidR="00536DDB" w:rsidRPr="007376DB">
        <w:rPr>
          <w:rFonts w:cstheme="minorHAnsi"/>
          <w:szCs w:val="24"/>
        </w:rPr>
        <w:t xml:space="preserve"> Aplikace sankční náhrady škody je úzce spojena s hlediskem majetkových poměru a zaviněním škůdce. Odkazuji také k závěru z těchto kapitol.  </w:t>
      </w:r>
    </w:p>
    <w:p w:rsidR="00395AAA" w:rsidRPr="007376DB" w:rsidRDefault="006A6EE5" w:rsidP="006F35EE">
      <w:pPr>
        <w:pStyle w:val="Nadpis2"/>
        <w:numPr>
          <w:ilvl w:val="1"/>
          <w:numId w:val="24"/>
        </w:numPr>
      </w:pPr>
      <w:bookmarkStart w:id="21" w:name="_Toc446276271"/>
      <w:r w:rsidRPr="007376DB">
        <w:t xml:space="preserve">Kritéria dle </w:t>
      </w:r>
      <w:r w:rsidR="00395AAA" w:rsidRPr="007376DB">
        <w:t>PETL</w:t>
      </w:r>
      <w:bookmarkEnd w:id="21"/>
    </w:p>
    <w:p w:rsidR="00403F58" w:rsidRPr="007376DB" w:rsidRDefault="00CD36E3" w:rsidP="00403F58">
      <w:pPr>
        <w:rPr>
          <w:rFonts w:cstheme="minorHAnsi"/>
          <w:szCs w:val="24"/>
        </w:rPr>
      </w:pPr>
      <w:r w:rsidRPr="007376DB">
        <w:rPr>
          <w:rFonts w:cstheme="minorHAnsi"/>
          <w:szCs w:val="24"/>
        </w:rPr>
        <w:t xml:space="preserve"> </w:t>
      </w:r>
      <w:r w:rsidR="00035B9C" w:rsidRPr="007376DB">
        <w:rPr>
          <w:rFonts w:cstheme="minorHAnsi"/>
          <w:szCs w:val="24"/>
        </w:rPr>
        <w:t xml:space="preserve">Důvodová zpráva k NOZ deklaruje, že úprava deliktního práva z PETL koncepčně vychází, </w:t>
      </w:r>
      <w:r w:rsidR="00202229" w:rsidRPr="007376DB">
        <w:rPr>
          <w:rFonts w:cstheme="minorHAnsi"/>
          <w:szCs w:val="24"/>
        </w:rPr>
        <w:t xml:space="preserve">nicméně </w:t>
      </w:r>
      <w:r w:rsidR="00035B9C" w:rsidRPr="007376DB">
        <w:rPr>
          <w:rFonts w:cstheme="minorHAnsi"/>
          <w:szCs w:val="24"/>
        </w:rPr>
        <w:t>dle jiných autorů se jedná pouze o dílčí inspiraci</w:t>
      </w:r>
      <w:r w:rsidR="00FD62B5" w:rsidRPr="007376DB">
        <w:rPr>
          <w:rFonts w:cstheme="minorHAnsi"/>
          <w:szCs w:val="24"/>
        </w:rPr>
        <w:t>.</w:t>
      </w:r>
      <w:r w:rsidR="00035B9C" w:rsidRPr="007376DB">
        <w:rPr>
          <w:rStyle w:val="Znakapoznpodarou"/>
          <w:rFonts w:cstheme="minorHAnsi"/>
          <w:szCs w:val="24"/>
        </w:rPr>
        <w:footnoteReference w:id="144"/>
      </w:r>
      <w:r w:rsidR="00403F58" w:rsidRPr="007376DB">
        <w:rPr>
          <w:rFonts w:cstheme="minorHAnsi"/>
          <w:szCs w:val="24"/>
        </w:rPr>
        <w:t xml:space="preserve"> </w:t>
      </w:r>
      <w:r w:rsidR="00035B9C" w:rsidRPr="007376DB">
        <w:rPr>
          <w:rFonts w:cstheme="minorHAnsi"/>
          <w:szCs w:val="24"/>
        </w:rPr>
        <w:t>Základní principy, na kterých</w:t>
      </w:r>
      <w:r w:rsidR="000271F0" w:rsidRPr="007376DB">
        <w:rPr>
          <w:rFonts w:cstheme="minorHAnsi"/>
          <w:szCs w:val="24"/>
        </w:rPr>
        <w:t xml:space="preserve"> je osnova PETL založena tvoří právem chráněný zájem</w:t>
      </w:r>
      <w:r w:rsidRPr="007376DB">
        <w:rPr>
          <w:rFonts w:cstheme="minorHAnsi"/>
          <w:szCs w:val="24"/>
        </w:rPr>
        <w:t>, který slouží místo kritéria protiprávnosti</w:t>
      </w:r>
      <w:r w:rsidR="00FD62B5" w:rsidRPr="007376DB">
        <w:rPr>
          <w:rFonts w:cstheme="minorHAnsi"/>
          <w:szCs w:val="24"/>
        </w:rPr>
        <w:t>.</w:t>
      </w:r>
      <w:r w:rsidR="00A07D7C" w:rsidRPr="007376DB">
        <w:rPr>
          <w:rStyle w:val="Znakapoznpodarou"/>
          <w:rFonts w:cstheme="minorHAnsi"/>
          <w:szCs w:val="24"/>
        </w:rPr>
        <w:footnoteReference w:id="145"/>
      </w:r>
      <w:r w:rsidR="000271F0" w:rsidRPr="007376DB">
        <w:rPr>
          <w:rFonts w:cstheme="minorHAnsi"/>
          <w:szCs w:val="24"/>
        </w:rPr>
        <w:t xml:space="preserve"> Na rozdíl od NOZ základním předpokladem odpovědnosti za škodu není porušení smlouvy, nebo zákona, ale osnova se </w:t>
      </w:r>
      <w:r w:rsidRPr="007376DB">
        <w:rPr>
          <w:rFonts w:cstheme="minorHAnsi"/>
          <w:szCs w:val="24"/>
        </w:rPr>
        <w:t xml:space="preserve">spíš </w:t>
      </w:r>
      <w:r w:rsidR="000271F0" w:rsidRPr="007376DB">
        <w:rPr>
          <w:rFonts w:cstheme="minorHAnsi"/>
          <w:szCs w:val="24"/>
        </w:rPr>
        <w:t>snaží o sjednocení následků jejích porušení</w:t>
      </w:r>
      <w:r w:rsidRPr="007376DB">
        <w:rPr>
          <w:rFonts w:cstheme="minorHAnsi"/>
          <w:szCs w:val="24"/>
        </w:rPr>
        <w:t>, pokud byl zasažen právem chráněný zájem</w:t>
      </w:r>
      <w:r w:rsidR="000271F0" w:rsidRPr="007376DB">
        <w:rPr>
          <w:rFonts w:cstheme="minorHAnsi"/>
          <w:szCs w:val="24"/>
        </w:rPr>
        <w:t>.</w:t>
      </w:r>
      <w:r w:rsidR="000271F0" w:rsidRPr="007376DB">
        <w:rPr>
          <w:rStyle w:val="Znakapoznpodarou"/>
          <w:rFonts w:cstheme="minorHAnsi"/>
          <w:szCs w:val="24"/>
        </w:rPr>
        <w:footnoteReference w:id="146"/>
      </w:r>
      <w:r w:rsidR="000271F0" w:rsidRPr="007376DB">
        <w:rPr>
          <w:rFonts w:cstheme="minorHAnsi"/>
          <w:szCs w:val="24"/>
        </w:rPr>
        <w:t xml:space="preserve"> Dalším velkým rozdílem je, že na základě čl</w:t>
      </w:r>
      <w:r w:rsidR="00470BD5" w:rsidRPr="007376DB">
        <w:rPr>
          <w:rFonts w:cstheme="minorHAnsi"/>
          <w:szCs w:val="24"/>
        </w:rPr>
        <w:t>ánku</w:t>
      </w:r>
      <w:r w:rsidR="000271F0" w:rsidRPr="007376DB">
        <w:rPr>
          <w:rFonts w:cstheme="minorHAnsi"/>
          <w:szCs w:val="24"/>
        </w:rPr>
        <w:t xml:space="preserve"> </w:t>
      </w:r>
      <w:r w:rsidR="000271F0" w:rsidRPr="007376DB">
        <w:rPr>
          <w:rFonts w:cstheme="minorHAnsi"/>
          <w:bCs/>
          <w:szCs w:val="24"/>
        </w:rPr>
        <w:t>2:</w:t>
      </w:r>
      <w:r w:rsidR="00523473" w:rsidRPr="007376DB">
        <w:rPr>
          <w:rFonts w:cstheme="minorHAnsi"/>
          <w:bCs/>
          <w:szCs w:val="24"/>
        </w:rPr>
        <w:t xml:space="preserve"> </w:t>
      </w:r>
      <w:r w:rsidR="000271F0" w:rsidRPr="007376DB">
        <w:rPr>
          <w:rFonts w:cstheme="minorHAnsi"/>
          <w:bCs/>
          <w:szCs w:val="24"/>
        </w:rPr>
        <w:t xml:space="preserve">101 </w:t>
      </w:r>
      <w:r w:rsidR="00FD62B5" w:rsidRPr="007376DB">
        <w:rPr>
          <w:rFonts w:eastAsia="Times New Roman" w:cstheme="minorHAnsi"/>
          <w:szCs w:val="24"/>
          <w:lang w:eastAsia="cs-CZ"/>
        </w:rPr>
        <w:t>PETL</w:t>
      </w:r>
      <w:r w:rsidR="00FD62B5" w:rsidRPr="007376DB">
        <w:rPr>
          <w:rFonts w:cstheme="minorHAnsi"/>
          <w:bCs/>
          <w:szCs w:val="24"/>
        </w:rPr>
        <w:t xml:space="preserve"> </w:t>
      </w:r>
      <w:r w:rsidR="000271F0" w:rsidRPr="007376DB">
        <w:rPr>
          <w:rFonts w:cstheme="minorHAnsi"/>
          <w:bCs/>
          <w:szCs w:val="24"/>
        </w:rPr>
        <w:t xml:space="preserve">se nemajetková újma hradí vždy, pokud </w:t>
      </w:r>
      <w:r w:rsidR="00272DD9" w:rsidRPr="007376DB">
        <w:rPr>
          <w:rFonts w:cstheme="minorHAnsi"/>
          <w:bCs/>
          <w:szCs w:val="24"/>
        </w:rPr>
        <w:t xml:space="preserve">vznikne a </w:t>
      </w:r>
      <w:r w:rsidR="000271F0" w:rsidRPr="007376DB">
        <w:rPr>
          <w:rFonts w:cstheme="minorHAnsi"/>
          <w:bCs/>
          <w:szCs w:val="24"/>
        </w:rPr>
        <w:t xml:space="preserve">jsou splněny obecné předpoklady pro vznik </w:t>
      </w:r>
      <w:r w:rsidR="00272DD9" w:rsidRPr="007376DB">
        <w:rPr>
          <w:rFonts w:cstheme="minorHAnsi"/>
          <w:bCs/>
          <w:szCs w:val="24"/>
        </w:rPr>
        <w:t>odpovědnosti</w:t>
      </w:r>
      <w:r w:rsidR="001674AF" w:rsidRPr="007376DB">
        <w:rPr>
          <w:rFonts w:cstheme="minorHAnsi"/>
          <w:bCs/>
          <w:szCs w:val="24"/>
        </w:rPr>
        <w:t>.</w:t>
      </w:r>
      <w:r w:rsidR="00A07D7C" w:rsidRPr="007376DB">
        <w:rPr>
          <w:rStyle w:val="Znakapoznpodarou"/>
          <w:rFonts w:cstheme="minorHAnsi"/>
          <w:bCs/>
          <w:szCs w:val="24"/>
        </w:rPr>
        <w:footnoteReference w:id="147"/>
      </w:r>
      <w:r w:rsidR="00272DD9" w:rsidRPr="007376DB">
        <w:rPr>
          <w:rFonts w:cstheme="minorHAnsi"/>
          <w:szCs w:val="24"/>
        </w:rPr>
        <w:t xml:space="preserve"> </w:t>
      </w:r>
      <w:r w:rsidR="00926FD3" w:rsidRPr="007376DB">
        <w:rPr>
          <w:rFonts w:cstheme="minorHAnsi"/>
          <w:szCs w:val="24"/>
        </w:rPr>
        <w:t xml:space="preserve">Podle článku 2: 102 </w:t>
      </w:r>
      <w:r w:rsidR="00FD62B5" w:rsidRPr="007376DB">
        <w:rPr>
          <w:rFonts w:eastAsia="Times New Roman" w:cstheme="minorHAnsi"/>
          <w:szCs w:val="24"/>
          <w:lang w:eastAsia="cs-CZ"/>
        </w:rPr>
        <w:t>PETL</w:t>
      </w:r>
      <w:r w:rsidR="00FD62B5" w:rsidRPr="007376DB">
        <w:rPr>
          <w:rFonts w:cstheme="minorHAnsi"/>
          <w:szCs w:val="24"/>
        </w:rPr>
        <w:t xml:space="preserve"> </w:t>
      </w:r>
      <w:r w:rsidR="00926FD3" w:rsidRPr="007376DB">
        <w:rPr>
          <w:rFonts w:cstheme="minorHAnsi"/>
          <w:szCs w:val="24"/>
        </w:rPr>
        <w:t>č</w:t>
      </w:r>
      <w:r w:rsidR="00523473" w:rsidRPr="007376DB">
        <w:rPr>
          <w:rFonts w:cstheme="minorHAnsi"/>
          <w:szCs w:val="24"/>
        </w:rPr>
        <w:t>ím vyšší je hodnota</w:t>
      </w:r>
      <w:r w:rsidRPr="007376DB">
        <w:rPr>
          <w:rFonts w:cstheme="minorHAnsi"/>
          <w:szCs w:val="24"/>
        </w:rPr>
        <w:t xml:space="preserve"> chráněného zájmu</w:t>
      </w:r>
      <w:r w:rsidR="00523473" w:rsidRPr="007376DB">
        <w:rPr>
          <w:rFonts w:cstheme="minorHAnsi"/>
          <w:szCs w:val="24"/>
        </w:rPr>
        <w:t>, přesně</w:t>
      </w:r>
      <w:r w:rsidR="0098113E" w:rsidRPr="007376DB">
        <w:rPr>
          <w:rFonts w:cstheme="minorHAnsi"/>
          <w:szCs w:val="24"/>
        </w:rPr>
        <w:t>jší j</w:t>
      </w:r>
      <w:r w:rsidR="00523473" w:rsidRPr="007376DB">
        <w:rPr>
          <w:rFonts w:cstheme="minorHAnsi"/>
          <w:szCs w:val="24"/>
        </w:rPr>
        <w:t xml:space="preserve">eho určení a jeho očividnost, tím rozsáhlejší je jeho ochrana. </w:t>
      </w:r>
      <w:r w:rsidRPr="007376DB">
        <w:rPr>
          <w:rFonts w:cstheme="minorHAnsi"/>
          <w:szCs w:val="24"/>
        </w:rPr>
        <w:t>Za chráněný zájem</w:t>
      </w:r>
      <w:r w:rsidR="00666FB6" w:rsidRPr="007376DB">
        <w:rPr>
          <w:rFonts w:cstheme="minorHAnsi"/>
          <w:szCs w:val="24"/>
        </w:rPr>
        <w:t xml:space="preserve"> můžeme považovat život, tělesnou a duševní integritu, důstojnost, svobodu</w:t>
      </w:r>
      <w:r w:rsidRPr="007376DB">
        <w:rPr>
          <w:rFonts w:cstheme="minorHAnsi"/>
          <w:szCs w:val="24"/>
        </w:rPr>
        <w:t>, nebo majetkové zájmy.</w:t>
      </w:r>
      <w:r w:rsidR="00D73123" w:rsidRPr="007376DB">
        <w:rPr>
          <w:rFonts w:cstheme="minorHAnsi"/>
          <w:szCs w:val="24"/>
        </w:rPr>
        <w:t xml:space="preserve"> Jedná se o de facto o kritéria rozhodná pro vznik nemajetkové újmy. Hodnota zájmu nám dává možnost odstupňování chráněných zájmů podle jejich významu. O očividnost chráněného zájmu se jedná, pokud je pro třetí osoby zřejmé, že zájem je chráněn a nesmí do něj zasahovat. Život a zdraví </w:t>
      </w:r>
      <w:r w:rsidR="004E53CF" w:rsidRPr="007376DB">
        <w:rPr>
          <w:rFonts w:cstheme="minorHAnsi"/>
          <w:szCs w:val="24"/>
        </w:rPr>
        <w:t>budou</w:t>
      </w:r>
      <w:r w:rsidR="00D73123" w:rsidRPr="007376DB">
        <w:rPr>
          <w:rFonts w:cstheme="minorHAnsi"/>
          <w:szCs w:val="24"/>
        </w:rPr>
        <w:t xml:space="preserve"> například </w:t>
      </w:r>
      <w:r w:rsidR="004E53CF" w:rsidRPr="007376DB">
        <w:rPr>
          <w:rFonts w:cstheme="minorHAnsi"/>
          <w:szCs w:val="24"/>
        </w:rPr>
        <w:t xml:space="preserve">pro škůdce </w:t>
      </w:r>
      <w:r w:rsidR="00D73123" w:rsidRPr="007376DB">
        <w:rPr>
          <w:rFonts w:cstheme="minorHAnsi"/>
          <w:szCs w:val="24"/>
        </w:rPr>
        <w:t>očividné vždy.</w:t>
      </w:r>
      <w:r w:rsidR="00D73123" w:rsidRPr="007376DB">
        <w:rPr>
          <w:rStyle w:val="Znakapoznpodarou"/>
          <w:rFonts w:cstheme="minorHAnsi"/>
          <w:szCs w:val="24"/>
        </w:rPr>
        <w:t xml:space="preserve"> </w:t>
      </w:r>
      <w:r w:rsidR="00D73123" w:rsidRPr="007376DB">
        <w:rPr>
          <w:rFonts w:cstheme="minorHAnsi"/>
          <w:szCs w:val="24"/>
        </w:rPr>
        <w:t>Kritérium přesnosti upřesňuje předchozí kritérium, rozdíl spočívá v míře abstrakce.</w:t>
      </w:r>
      <w:r w:rsidR="00D73123" w:rsidRPr="007376DB">
        <w:rPr>
          <w:rStyle w:val="Znakapoznpodarou"/>
          <w:rFonts w:cstheme="minorHAnsi"/>
          <w:szCs w:val="24"/>
        </w:rPr>
        <w:footnoteReference w:id="148"/>
      </w:r>
      <w:r w:rsidR="00D73123" w:rsidRPr="007376DB">
        <w:rPr>
          <w:rFonts w:cstheme="minorHAnsi"/>
          <w:szCs w:val="24"/>
        </w:rPr>
        <w:t xml:space="preserve"> </w:t>
      </w:r>
      <w:r w:rsidR="004E53CF" w:rsidRPr="007376DB">
        <w:rPr>
          <w:rFonts w:cstheme="minorHAnsi"/>
          <w:szCs w:val="24"/>
        </w:rPr>
        <w:t>D</w:t>
      </w:r>
      <w:r w:rsidR="00D73123" w:rsidRPr="007376DB">
        <w:rPr>
          <w:rFonts w:cstheme="minorHAnsi"/>
          <w:szCs w:val="24"/>
        </w:rPr>
        <w:t xml:space="preserve">alší odstavce tohoto ustanovení sice nabízejí </w:t>
      </w:r>
      <w:r w:rsidR="004E53CF" w:rsidRPr="007376DB">
        <w:rPr>
          <w:rFonts w:cstheme="minorHAnsi"/>
          <w:szCs w:val="24"/>
        </w:rPr>
        <w:t xml:space="preserve">další </w:t>
      </w:r>
      <w:r w:rsidR="00D73123" w:rsidRPr="007376DB">
        <w:rPr>
          <w:rFonts w:cstheme="minorHAnsi"/>
          <w:szCs w:val="24"/>
        </w:rPr>
        <w:lastRenderedPageBreak/>
        <w:t>kritéria pro stanovení odškodnění, nicméně</w:t>
      </w:r>
      <w:r w:rsidR="004E53CF" w:rsidRPr="007376DB">
        <w:rPr>
          <w:rFonts w:cstheme="minorHAnsi"/>
          <w:szCs w:val="24"/>
        </w:rPr>
        <w:t xml:space="preserve"> domnívám se, že</w:t>
      </w:r>
      <w:r w:rsidR="00D73123" w:rsidRPr="007376DB">
        <w:rPr>
          <w:rFonts w:cstheme="minorHAnsi"/>
          <w:szCs w:val="24"/>
        </w:rPr>
        <w:t xml:space="preserve"> tato nejsou pro náhradu bolestného příliš použitelná.</w:t>
      </w:r>
    </w:p>
    <w:p w:rsidR="00330EE8" w:rsidRPr="007376DB" w:rsidRDefault="00403F58" w:rsidP="00403F58">
      <w:pPr>
        <w:rPr>
          <w:rFonts w:cstheme="minorHAnsi"/>
          <w:szCs w:val="24"/>
        </w:rPr>
      </w:pPr>
      <w:r w:rsidRPr="007376DB">
        <w:rPr>
          <w:rFonts w:cstheme="minorHAnsi"/>
          <w:szCs w:val="24"/>
        </w:rPr>
        <w:t>Č</w:t>
      </w:r>
      <w:r w:rsidR="00DA5E26" w:rsidRPr="007376DB">
        <w:rPr>
          <w:rFonts w:cstheme="minorHAnsi"/>
          <w:szCs w:val="24"/>
        </w:rPr>
        <w:t>lán</w:t>
      </w:r>
      <w:r w:rsidRPr="007376DB">
        <w:rPr>
          <w:rFonts w:cstheme="minorHAnsi"/>
          <w:szCs w:val="24"/>
        </w:rPr>
        <w:t>ek</w:t>
      </w:r>
      <w:r w:rsidR="00330EE8" w:rsidRPr="007376DB">
        <w:rPr>
          <w:rFonts w:cstheme="minorHAnsi"/>
          <w:szCs w:val="24"/>
        </w:rPr>
        <w:t xml:space="preserve"> 10: 301 </w:t>
      </w:r>
      <w:r w:rsidR="00FD62B5" w:rsidRPr="007376DB">
        <w:rPr>
          <w:rFonts w:eastAsia="Times New Roman" w:cstheme="minorHAnsi"/>
          <w:szCs w:val="24"/>
          <w:lang w:eastAsia="cs-CZ"/>
        </w:rPr>
        <w:t>PETL</w:t>
      </w:r>
      <w:r w:rsidR="00DF3514" w:rsidRPr="007376DB">
        <w:rPr>
          <w:rFonts w:eastAsia="Times New Roman" w:cstheme="minorHAnsi"/>
          <w:szCs w:val="24"/>
          <w:lang w:eastAsia="cs-CZ"/>
        </w:rPr>
        <w:t>, je pro určení výše nemajetkové újmy zásadní.</w:t>
      </w:r>
      <w:r w:rsidR="00FD62B5" w:rsidRPr="007376DB">
        <w:rPr>
          <w:rFonts w:cstheme="minorHAnsi"/>
          <w:szCs w:val="24"/>
        </w:rPr>
        <w:t xml:space="preserve"> </w:t>
      </w:r>
      <w:r w:rsidR="00DF3514" w:rsidRPr="007376DB">
        <w:rPr>
          <w:rFonts w:cstheme="minorHAnsi"/>
          <w:szCs w:val="24"/>
        </w:rPr>
        <w:t>Je v něm</w:t>
      </w:r>
      <w:r w:rsidR="00330EE8" w:rsidRPr="007376DB">
        <w:rPr>
          <w:rFonts w:cstheme="minorHAnsi"/>
          <w:szCs w:val="24"/>
        </w:rPr>
        <w:t xml:space="preserve"> specifikováno, že </w:t>
      </w:r>
      <w:r w:rsidR="00DF3514" w:rsidRPr="007376DB">
        <w:rPr>
          <w:rFonts w:cstheme="minorHAnsi"/>
          <w:szCs w:val="24"/>
        </w:rPr>
        <w:t xml:space="preserve">její </w:t>
      </w:r>
      <w:r w:rsidR="00330EE8" w:rsidRPr="007376DB">
        <w:rPr>
          <w:rFonts w:cstheme="minorHAnsi"/>
          <w:szCs w:val="24"/>
        </w:rPr>
        <w:t>náhrada je ospravedlnitelná, pokud poškozený utrpěl osobní újmu nebo újmu na své svobodě, důstojnosti nebo jiných osobnostních právech.</w:t>
      </w:r>
      <w:r w:rsidR="00A07D7C" w:rsidRPr="007376DB">
        <w:rPr>
          <w:rFonts w:cstheme="minorHAnsi"/>
          <w:szCs w:val="24"/>
        </w:rPr>
        <w:t xml:space="preserve"> Výčet není taxativní.</w:t>
      </w:r>
      <w:r w:rsidR="00330EE8" w:rsidRPr="007376DB">
        <w:rPr>
          <w:rFonts w:cstheme="minorHAnsi"/>
          <w:szCs w:val="24"/>
        </w:rPr>
        <w:t xml:space="preserve"> </w:t>
      </w:r>
      <w:r w:rsidR="00DF3514" w:rsidRPr="007376DB">
        <w:rPr>
          <w:rFonts w:cstheme="minorHAnsi"/>
          <w:szCs w:val="24"/>
        </w:rPr>
        <w:t>Druhý odstavec</w:t>
      </w:r>
      <w:r w:rsidR="00926FD3" w:rsidRPr="007376DB">
        <w:rPr>
          <w:rFonts w:cstheme="minorHAnsi"/>
          <w:szCs w:val="24"/>
        </w:rPr>
        <w:t xml:space="preserve"> se potom týká </w:t>
      </w:r>
      <w:r w:rsidR="00330EE8" w:rsidRPr="007376DB">
        <w:rPr>
          <w:rFonts w:cstheme="minorHAnsi"/>
          <w:szCs w:val="24"/>
        </w:rPr>
        <w:t>rozsah</w:t>
      </w:r>
      <w:r w:rsidR="00926FD3" w:rsidRPr="007376DB">
        <w:rPr>
          <w:rFonts w:cstheme="minorHAnsi"/>
          <w:szCs w:val="24"/>
        </w:rPr>
        <w:t>u</w:t>
      </w:r>
      <w:r w:rsidR="00330EE8" w:rsidRPr="007376DB">
        <w:rPr>
          <w:rFonts w:cstheme="minorHAnsi"/>
          <w:szCs w:val="24"/>
        </w:rPr>
        <w:t xml:space="preserve"> </w:t>
      </w:r>
      <w:r w:rsidR="00DF3514" w:rsidRPr="007376DB">
        <w:rPr>
          <w:rFonts w:cstheme="minorHAnsi"/>
          <w:szCs w:val="24"/>
        </w:rPr>
        <w:t>náhrady a</w:t>
      </w:r>
      <w:r w:rsidR="00330EE8" w:rsidRPr="007376DB">
        <w:rPr>
          <w:rFonts w:cstheme="minorHAnsi"/>
          <w:szCs w:val="24"/>
        </w:rPr>
        <w:t xml:space="preserve"> </w:t>
      </w:r>
      <w:r w:rsidR="00926FD3" w:rsidRPr="007376DB">
        <w:rPr>
          <w:rFonts w:cstheme="minorHAnsi"/>
          <w:szCs w:val="24"/>
        </w:rPr>
        <w:t>způsobu jeho stanovení.</w:t>
      </w:r>
      <w:r w:rsidR="00470BD5" w:rsidRPr="007376DB">
        <w:rPr>
          <w:rFonts w:cstheme="minorHAnsi"/>
          <w:szCs w:val="24"/>
        </w:rPr>
        <w:t xml:space="preserve"> </w:t>
      </w:r>
      <w:r w:rsidR="00D73123" w:rsidRPr="007376DB">
        <w:rPr>
          <w:rFonts w:cstheme="minorHAnsi"/>
          <w:szCs w:val="24"/>
        </w:rPr>
        <w:t>M</w:t>
      </w:r>
      <w:r w:rsidR="00523473" w:rsidRPr="007376DB">
        <w:rPr>
          <w:rFonts w:cstheme="minorHAnsi"/>
          <w:szCs w:val="24"/>
        </w:rPr>
        <w:t>ezi</w:t>
      </w:r>
      <w:r w:rsidR="00DF3514" w:rsidRPr="007376DB">
        <w:rPr>
          <w:rFonts w:cstheme="minorHAnsi"/>
          <w:szCs w:val="24"/>
        </w:rPr>
        <w:t xml:space="preserve"> </w:t>
      </w:r>
      <w:r w:rsidR="00523473" w:rsidRPr="007376DB">
        <w:rPr>
          <w:rFonts w:cstheme="minorHAnsi"/>
          <w:szCs w:val="24"/>
        </w:rPr>
        <w:t xml:space="preserve">kritéria, která se zvažují, </w:t>
      </w:r>
      <w:r w:rsidR="00D73123" w:rsidRPr="007376DB">
        <w:rPr>
          <w:rFonts w:cstheme="minorHAnsi"/>
          <w:szCs w:val="24"/>
        </w:rPr>
        <w:t xml:space="preserve">tedy </w:t>
      </w:r>
      <w:r w:rsidR="00330EE8" w:rsidRPr="007376DB">
        <w:rPr>
          <w:rFonts w:cstheme="minorHAnsi"/>
          <w:szCs w:val="24"/>
        </w:rPr>
        <w:t>patří: všechny okolnosti případu, včetně záv</w:t>
      </w:r>
      <w:r w:rsidR="004E53CF" w:rsidRPr="007376DB">
        <w:rPr>
          <w:rFonts w:cstheme="minorHAnsi"/>
          <w:szCs w:val="24"/>
        </w:rPr>
        <w:t>ažnosti, trvání a následků újmy</w:t>
      </w:r>
      <w:r w:rsidR="00330EE8" w:rsidRPr="007376DB">
        <w:rPr>
          <w:rFonts w:cstheme="minorHAnsi"/>
          <w:szCs w:val="24"/>
        </w:rPr>
        <w:t>.</w:t>
      </w:r>
      <w:r w:rsidR="00470BD5" w:rsidRPr="007376DB">
        <w:rPr>
          <w:rFonts w:cstheme="minorHAnsi"/>
          <w:szCs w:val="24"/>
        </w:rPr>
        <w:t xml:space="preserve"> Výklad těchto pojmů už je ponechán na orgánech aplikujících právo. Z pojmu včetně lze usuzovat na to, že se opět nejedná o taxativní výčet kritérií. </w:t>
      </w:r>
      <w:r w:rsidR="00886325" w:rsidRPr="007376DB">
        <w:rPr>
          <w:rFonts w:cstheme="minorHAnsi"/>
          <w:szCs w:val="24"/>
        </w:rPr>
        <w:t>Okolnosti případu můžeme interpretovat jako vše, co vyšlo v řízení najevo jednotlivě, nebo ve vzájemné souvis</w:t>
      </w:r>
      <w:r w:rsidR="006F75DA" w:rsidRPr="007376DB">
        <w:rPr>
          <w:rFonts w:cstheme="minorHAnsi"/>
          <w:szCs w:val="24"/>
        </w:rPr>
        <w:t>losti. Z toho je vyňato zavinění</w:t>
      </w:r>
      <w:r w:rsidR="00886325" w:rsidRPr="007376DB">
        <w:rPr>
          <w:rFonts w:cstheme="minorHAnsi"/>
          <w:szCs w:val="24"/>
        </w:rPr>
        <w:t>, kterému by se mělo přihlížet</w:t>
      </w:r>
      <w:r w:rsidR="00C13161" w:rsidRPr="007376DB">
        <w:rPr>
          <w:rFonts w:cstheme="minorHAnsi"/>
          <w:szCs w:val="24"/>
        </w:rPr>
        <w:t>,</w:t>
      </w:r>
      <w:r w:rsidR="00886325" w:rsidRPr="007376DB">
        <w:rPr>
          <w:rFonts w:cstheme="minorHAnsi"/>
          <w:szCs w:val="24"/>
        </w:rPr>
        <w:t xml:space="preserve"> pouze pokud významně přispělo k</w:t>
      </w:r>
      <w:r w:rsidR="004E53CF" w:rsidRPr="007376DB">
        <w:rPr>
          <w:rFonts w:cstheme="minorHAnsi"/>
          <w:szCs w:val="24"/>
        </w:rPr>
        <w:t> </w:t>
      </w:r>
      <w:r w:rsidR="00886325" w:rsidRPr="007376DB">
        <w:rPr>
          <w:rFonts w:cstheme="minorHAnsi"/>
          <w:szCs w:val="24"/>
        </w:rPr>
        <w:t>újmě</w:t>
      </w:r>
      <w:r w:rsidR="004E53CF" w:rsidRPr="007376DB">
        <w:rPr>
          <w:rFonts w:cstheme="minorHAnsi"/>
          <w:szCs w:val="24"/>
        </w:rPr>
        <w:t xml:space="preserve"> poškozeného</w:t>
      </w:r>
      <w:r w:rsidR="00886325" w:rsidRPr="007376DB">
        <w:rPr>
          <w:rFonts w:cstheme="minorHAnsi"/>
          <w:szCs w:val="24"/>
        </w:rPr>
        <w:t>. Závažnost újmy se posuzuje dle její povahy</w:t>
      </w:r>
      <w:r w:rsidR="004E53CF" w:rsidRPr="007376DB">
        <w:rPr>
          <w:rFonts w:cstheme="minorHAnsi"/>
          <w:szCs w:val="24"/>
        </w:rPr>
        <w:t xml:space="preserve">, </w:t>
      </w:r>
      <w:r w:rsidR="00DF3514" w:rsidRPr="007376DB">
        <w:rPr>
          <w:rFonts w:cstheme="minorHAnsi"/>
          <w:szCs w:val="24"/>
        </w:rPr>
        <w:t>takže újmy na zdraví budou vždy velké závažnosti</w:t>
      </w:r>
      <w:r w:rsidR="00886325" w:rsidRPr="007376DB">
        <w:rPr>
          <w:rFonts w:cstheme="minorHAnsi"/>
          <w:szCs w:val="24"/>
        </w:rPr>
        <w:t xml:space="preserve">. Co se týče trvání újmy, tak více ohodnocena by samozřejmě měla být delší doba jejího trvání. Na rozdíl od majetkové, nemajetková často působí v delším časové periodě. Posledním vodítkem jsou následky újmy. Újma nenahraditelná, nevratná by měla být samozřejmě odškoděna vyšší </w:t>
      </w:r>
      <w:r w:rsidR="00926FD3" w:rsidRPr="007376DB">
        <w:rPr>
          <w:rFonts w:cstheme="minorHAnsi"/>
          <w:szCs w:val="24"/>
        </w:rPr>
        <w:t xml:space="preserve">částkou. Toto kritérium se bude, myslím, </w:t>
      </w:r>
      <w:r w:rsidR="00886325" w:rsidRPr="007376DB">
        <w:rPr>
          <w:rFonts w:cstheme="minorHAnsi"/>
          <w:szCs w:val="24"/>
        </w:rPr>
        <w:t xml:space="preserve">spíše vztahovat ke ztížení společenského uplatnění.  </w:t>
      </w:r>
    </w:p>
    <w:p w:rsidR="00036910" w:rsidRPr="007376DB" w:rsidRDefault="00036910" w:rsidP="00C13161">
      <w:pPr>
        <w:rPr>
          <w:rFonts w:cstheme="minorHAnsi"/>
          <w:szCs w:val="24"/>
        </w:rPr>
      </w:pPr>
      <w:r w:rsidRPr="007376DB">
        <w:rPr>
          <w:rFonts w:cstheme="minorHAnsi"/>
          <w:szCs w:val="24"/>
        </w:rPr>
        <w:t>Ve vtahu k</w:t>
      </w:r>
      <w:r w:rsidR="00DF3514" w:rsidRPr="007376DB">
        <w:rPr>
          <w:rFonts w:cstheme="minorHAnsi"/>
          <w:szCs w:val="24"/>
        </w:rPr>
        <w:t xml:space="preserve"> náhradě nemajetkové újmy </w:t>
      </w:r>
      <w:r w:rsidRPr="007376DB">
        <w:rPr>
          <w:rFonts w:cstheme="minorHAnsi"/>
          <w:szCs w:val="24"/>
        </w:rPr>
        <w:t xml:space="preserve">na zdraví je speciální </w:t>
      </w:r>
      <w:r w:rsidR="00403F58" w:rsidRPr="007376DB">
        <w:rPr>
          <w:rFonts w:cstheme="minorHAnsi"/>
          <w:szCs w:val="24"/>
        </w:rPr>
        <w:t>článek</w:t>
      </w:r>
      <w:r w:rsidRPr="007376DB">
        <w:rPr>
          <w:rFonts w:cstheme="minorHAnsi"/>
          <w:szCs w:val="24"/>
        </w:rPr>
        <w:t xml:space="preserve"> </w:t>
      </w:r>
      <w:r w:rsidR="00DF3514" w:rsidRPr="007376DB">
        <w:rPr>
          <w:rFonts w:cstheme="minorHAnsi"/>
          <w:szCs w:val="24"/>
        </w:rPr>
        <w:br/>
      </w:r>
      <w:r w:rsidR="00403F58" w:rsidRPr="007376DB">
        <w:rPr>
          <w:rFonts w:eastAsia="Times New Roman" w:cstheme="minorHAnsi"/>
          <w:szCs w:val="24"/>
          <w:lang w:eastAsia="cs-CZ"/>
        </w:rPr>
        <w:t>10:301 odst. 3 PETL, který</w:t>
      </w:r>
      <w:r w:rsidR="00C13161" w:rsidRPr="007376DB">
        <w:rPr>
          <w:rFonts w:eastAsia="Times New Roman" w:cstheme="minorHAnsi"/>
          <w:szCs w:val="24"/>
          <w:lang w:eastAsia="cs-CZ"/>
        </w:rPr>
        <w:t xml:space="preserve"> </w:t>
      </w:r>
      <w:r w:rsidR="004B2CBF" w:rsidRPr="007376DB">
        <w:rPr>
          <w:rFonts w:eastAsia="Times New Roman" w:cstheme="minorHAnsi"/>
          <w:szCs w:val="24"/>
          <w:lang w:eastAsia="cs-CZ"/>
        </w:rPr>
        <w:t xml:space="preserve">upřesňuje pojem  osobní újma z článku 10: 301 </w:t>
      </w:r>
      <w:r w:rsidR="00DF3514" w:rsidRPr="007376DB">
        <w:rPr>
          <w:rFonts w:eastAsia="Times New Roman" w:cstheme="minorHAnsi"/>
          <w:szCs w:val="24"/>
          <w:lang w:eastAsia="cs-CZ"/>
        </w:rPr>
        <w:t>odst.</w:t>
      </w:r>
      <w:r w:rsidR="004B2CBF" w:rsidRPr="007376DB">
        <w:rPr>
          <w:rFonts w:eastAsia="Times New Roman" w:cstheme="minorHAnsi"/>
          <w:szCs w:val="24"/>
          <w:lang w:eastAsia="cs-CZ"/>
        </w:rPr>
        <w:t xml:space="preserve"> 1 </w:t>
      </w:r>
      <w:r w:rsidR="00FD62B5" w:rsidRPr="007376DB">
        <w:rPr>
          <w:rFonts w:eastAsia="Times New Roman" w:cstheme="minorHAnsi"/>
          <w:szCs w:val="24"/>
          <w:lang w:eastAsia="cs-CZ"/>
        </w:rPr>
        <w:t xml:space="preserve">PETL </w:t>
      </w:r>
      <w:r w:rsidR="004B2CBF" w:rsidRPr="007376DB">
        <w:rPr>
          <w:rFonts w:eastAsia="Times New Roman" w:cstheme="minorHAnsi"/>
          <w:szCs w:val="24"/>
          <w:lang w:eastAsia="cs-CZ"/>
        </w:rPr>
        <w:t xml:space="preserve">a stanovuje, </w:t>
      </w:r>
      <w:r w:rsidR="00C13161" w:rsidRPr="007376DB">
        <w:rPr>
          <w:rFonts w:eastAsia="Times New Roman" w:cstheme="minorHAnsi"/>
          <w:szCs w:val="24"/>
          <w:lang w:eastAsia="cs-CZ"/>
        </w:rPr>
        <w:t xml:space="preserve">že v </w:t>
      </w:r>
      <w:r w:rsidR="00C13161" w:rsidRPr="007376DB">
        <w:rPr>
          <w:rFonts w:cstheme="minorHAnsi"/>
          <w:szCs w:val="24"/>
        </w:rPr>
        <w:t>případě osobní újmy odpovídá nemajetková újma utrpení poškozeného a zhoršení jeho tělesného nebo duševního zdraví. PETL používá jiné pojmy než NOZ, nicméně utrpení poškozeného se v podstatě odškodňuje našim bolestným a za zhoršení zdraví odpovídá náhrada ve výši ztížení společenského uplatnění</w:t>
      </w:r>
      <w:r w:rsidR="00FD62B5" w:rsidRPr="007376DB">
        <w:rPr>
          <w:rFonts w:cstheme="minorHAnsi"/>
          <w:szCs w:val="24"/>
        </w:rPr>
        <w:t>.</w:t>
      </w:r>
      <w:r w:rsidR="005951A9" w:rsidRPr="007376DB">
        <w:rPr>
          <w:rStyle w:val="Znakapoznpodarou"/>
          <w:rFonts w:cstheme="minorHAnsi"/>
          <w:szCs w:val="24"/>
        </w:rPr>
        <w:footnoteReference w:id="149"/>
      </w:r>
      <w:r w:rsidR="00C13161" w:rsidRPr="007376DB">
        <w:rPr>
          <w:rFonts w:cstheme="minorHAnsi"/>
          <w:szCs w:val="24"/>
        </w:rPr>
        <w:t xml:space="preserve"> </w:t>
      </w:r>
      <w:r w:rsidR="00DF3514" w:rsidRPr="007376DB">
        <w:rPr>
          <w:rFonts w:cstheme="minorHAnsi"/>
          <w:szCs w:val="24"/>
        </w:rPr>
        <w:t xml:space="preserve">Dále </w:t>
      </w:r>
      <w:r w:rsidR="00C13161" w:rsidRPr="007376DB">
        <w:rPr>
          <w:rFonts w:cstheme="minorHAnsi"/>
          <w:szCs w:val="24"/>
        </w:rPr>
        <w:t>je</w:t>
      </w:r>
      <w:r w:rsidR="00926FD3" w:rsidRPr="007376DB">
        <w:rPr>
          <w:rFonts w:cstheme="minorHAnsi"/>
          <w:szCs w:val="24"/>
        </w:rPr>
        <w:t xml:space="preserve"> </w:t>
      </w:r>
      <w:r w:rsidR="00DF3514" w:rsidRPr="007376DB">
        <w:rPr>
          <w:rFonts w:cstheme="minorHAnsi"/>
          <w:szCs w:val="24"/>
        </w:rPr>
        <w:t>zdůrazněno</w:t>
      </w:r>
      <w:r w:rsidR="00C13161" w:rsidRPr="007376DB">
        <w:rPr>
          <w:rFonts w:cstheme="minorHAnsi"/>
          <w:szCs w:val="24"/>
        </w:rPr>
        <w:t xml:space="preserve">, že v objektivně podobných případech by na náhradě měly být přiznávány srovnatelné částky. Domnívám se, že v daném případě by se ustanovení nemělo vykládat </w:t>
      </w:r>
      <w:r w:rsidR="00C3120C" w:rsidRPr="007376DB">
        <w:rPr>
          <w:rFonts w:cstheme="minorHAnsi"/>
          <w:szCs w:val="24"/>
        </w:rPr>
        <w:t>pouze ve vztahu ke škodě na zdraví</w:t>
      </w:r>
      <w:r w:rsidR="00C13161" w:rsidRPr="007376DB">
        <w:rPr>
          <w:rFonts w:cstheme="minorHAnsi"/>
          <w:szCs w:val="24"/>
        </w:rPr>
        <w:t xml:space="preserve">, protože tento princip by měl platit ve všech případech, kdy se rozhoduje o náhradě újmy. </w:t>
      </w:r>
      <w:r w:rsidR="004B2CBF" w:rsidRPr="007376DB">
        <w:rPr>
          <w:rFonts w:cstheme="minorHAnsi"/>
          <w:szCs w:val="24"/>
        </w:rPr>
        <w:t xml:space="preserve">Speciální kritéria pro určení rozsahu </w:t>
      </w:r>
      <w:r w:rsidR="00926FD3" w:rsidRPr="007376DB">
        <w:rPr>
          <w:rFonts w:cstheme="minorHAnsi"/>
          <w:szCs w:val="24"/>
        </w:rPr>
        <w:t>újmy na zdraví PETL nestanovuje, proto se domnívám, že by se mělo vycházet z těch obecných</w:t>
      </w:r>
      <w:r w:rsidR="00DF3514" w:rsidRPr="007376DB">
        <w:rPr>
          <w:rFonts w:cstheme="minorHAnsi"/>
          <w:szCs w:val="24"/>
        </w:rPr>
        <w:t xml:space="preserve"> dle prvního odstavce téhož ustanovení.</w:t>
      </w:r>
    </w:p>
    <w:p w:rsidR="00DF3514" w:rsidRPr="007376DB" w:rsidRDefault="00C13161" w:rsidP="00F84697">
      <w:pPr>
        <w:rPr>
          <w:rFonts w:cstheme="minorHAnsi"/>
          <w:szCs w:val="24"/>
        </w:rPr>
      </w:pPr>
      <w:r w:rsidRPr="007376DB">
        <w:rPr>
          <w:rFonts w:cstheme="minorHAnsi"/>
          <w:szCs w:val="24"/>
        </w:rPr>
        <w:t xml:space="preserve">Jako plus úpravy v PETL vidím, </w:t>
      </w:r>
      <w:r w:rsidR="003628E9" w:rsidRPr="007376DB">
        <w:rPr>
          <w:rFonts w:cstheme="minorHAnsi"/>
          <w:szCs w:val="24"/>
        </w:rPr>
        <w:t>že se tvůrci snaží vymyslet alespoň nějaká kritéria pro určení</w:t>
      </w:r>
      <w:r w:rsidRPr="007376DB">
        <w:rPr>
          <w:rFonts w:cstheme="minorHAnsi"/>
          <w:szCs w:val="24"/>
        </w:rPr>
        <w:t xml:space="preserve"> výše přiměřeného zadostiučinění </w:t>
      </w:r>
      <w:r w:rsidR="003628E9" w:rsidRPr="007376DB">
        <w:rPr>
          <w:rFonts w:cstheme="minorHAnsi"/>
          <w:szCs w:val="24"/>
        </w:rPr>
        <w:t>a nenechávají vše pouze</w:t>
      </w:r>
      <w:r w:rsidRPr="007376DB">
        <w:rPr>
          <w:rFonts w:cstheme="minorHAnsi"/>
          <w:szCs w:val="24"/>
        </w:rPr>
        <w:t xml:space="preserve"> na </w:t>
      </w:r>
      <w:r w:rsidR="004B2CBF" w:rsidRPr="007376DB">
        <w:rPr>
          <w:rFonts w:cstheme="minorHAnsi"/>
          <w:szCs w:val="24"/>
        </w:rPr>
        <w:t>volném uvážen</w:t>
      </w:r>
      <w:r w:rsidR="003628E9" w:rsidRPr="007376DB">
        <w:rPr>
          <w:rFonts w:cstheme="minorHAnsi"/>
          <w:szCs w:val="24"/>
        </w:rPr>
        <w:t>í</w:t>
      </w:r>
      <w:r w:rsidRPr="007376DB">
        <w:rPr>
          <w:rFonts w:cstheme="minorHAnsi"/>
          <w:szCs w:val="24"/>
        </w:rPr>
        <w:t xml:space="preserve"> soudu. PETL nabízí řešení jako „něco mezi“ tabulkovým systémem a úpravou NOZ, která de facto ponechává </w:t>
      </w:r>
      <w:r w:rsidR="00403F58" w:rsidRPr="007376DB">
        <w:rPr>
          <w:rFonts w:cstheme="minorHAnsi"/>
          <w:szCs w:val="24"/>
        </w:rPr>
        <w:t>vyčíslení</w:t>
      </w:r>
      <w:r w:rsidRPr="007376DB">
        <w:rPr>
          <w:rFonts w:cstheme="minorHAnsi"/>
          <w:szCs w:val="24"/>
        </w:rPr>
        <w:t xml:space="preserve"> na </w:t>
      </w:r>
      <w:r w:rsidR="00403F58" w:rsidRPr="007376DB">
        <w:rPr>
          <w:rFonts w:cstheme="minorHAnsi"/>
          <w:szCs w:val="24"/>
        </w:rPr>
        <w:t>soudci</w:t>
      </w:r>
      <w:r w:rsidRPr="007376DB">
        <w:rPr>
          <w:rFonts w:cstheme="minorHAnsi"/>
          <w:szCs w:val="24"/>
        </w:rPr>
        <w:t xml:space="preserve">. </w:t>
      </w:r>
      <w:r w:rsidR="00DF3514" w:rsidRPr="007376DB">
        <w:rPr>
          <w:rFonts w:cstheme="minorHAnsi"/>
          <w:szCs w:val="24"/>
        </w:rPr>
        <w:t xml:space="preserve">PETL obdobně jako část právní nauky a rakouské judikatury je skeptický k zohlednění zavinění jako kritéria. </w:t>
      </w:r>
      <w:r w:rsidR="003628E9" w:rsidRPr="007376DB">
        <w:rPr>
          <w:rFonts w:cstheme="minorHAnsi"/>
          <w:szCs w:val="24"/>
        </w:rPr>
        <w:t>Analogicky</w:t>
      </w:r>
      <w:r w:rsidR="00DF3514" w:rsidRPr="007376DB">
        <w:rPr>
          <w:rFonts w:cstheme="minorHAnsi"/>
          <w:szCs w:val="24"/>
        </w:rPr>
        <w:t xml:space="preserve"> jako § 1325 ABGB doporučuje zohlednit všechny okolnosti případu. Závažnost</w:t>
      </w:r>
      <w:r w:rsidR="003628E9" w:rsidRPr="007376DB">
        <w:rPr>
          <w:rFonts w:cstheme="minorHAnsi"/>
          <w:szCs w:val="24"/>
        </w:rPr>
        <w:t xml:space="preserve">, </w:t>
      </w:r>
      <w:r w:rsidR="00DF3514" w:rsidRPr="007376DB">
        <w:rPr>
          <w:rFonts w:cstheme="minorHAnsi"/>
          <w:szCs w:val="24"/>
        </w:rPr>
        <w:t>trvání</w:t>
      </w:r>
      <w:r w:rsidR="003628E9" w:rsidRPr="007376DB">
        <w:rPr>
          <w:rFonts w:cstheme="minorHAnsi"/>
          <w:szCs w:val="24"/>
        </w:rPr>
        <w:t xml:space="preserve"> a následky </w:t>
      </w:r>
      <w:r w:rsidR="00DF3514" w:rsidRPr="007376DB">
        <w:rPr>
          <w:rFonts w:cstheme="minorHAnsi"/>
          <w:szCs w:val="24"/>
        </w:rPr>
        <w:t xml:space="preserve">újmy zase </w:t>
      </w:r>
      <w:r w:rsidR="003628E9" w:rsidRPr="007376DB">
        <w:rPr>
          <w:rFonts w:cstheme="minorHAnsi"/>
          <w:szCs w:val="24"/>
        </w:rPr>
        <w:t xml:space="preserve">zmínil Ústavní soud v nálezu ze dne </w:t>
      </w:r>
      <w:r w:rsidR="003628E9" w:rsidRPr="007376DB">
        <w:rPr>
          <w:rFonts w:cstheme="minorHAnsi"/>
          <w:szCs w:val="24"/>
        </w:rPr>
        <w:lastRenderedPageBreak/>
        <w:t>29. září 2005, sp. zn. III. 350/03. Je zřejmé, že principy PETL mají pro zákonodárce a soudce přesvědčovací hodnotu a ti na ně rádi v soudních rozhodnutích a důvodových zprávách odkazují.</w:t>
      </w:r>
    </w:p>
    <w:p w:rsidR="00F75279" w:rsidRPr="007376DB" w:rsidRDefault="00F75279" w:rsidP="006F35EE">
      <w:pPr>
        <w:pStyle w:val="Nadpis2"/>
        <w:numPr>
          <w:ilvl w:val="1"/>
          <w:numId w:val="24"/>
        </w:numPr>
      </w:pPr>
      <w:bookmarkStart w:id="22" w:name="_Toc446276272"/>
      <w:r w:rsidRPr="007376DB">
        <w:t>Trvání bolesti</w:t>
      </w:r>
      <w:bookmarkEnd w:id="22"/>
    </w:p>
    <w:p w:rsidR="00A24192" w:rsidRPr="007376DB" w:rsidRDefault="00A24192" w:rsidP="00A24192">
      <w:pPr>
        <w:rPr>
          <w:rFonts w:cstheme="minorHAnsi"/>
          <w:szCs w:val="24"/>
        </w:rPr>
      </w:pPr>
      <w:r w:rsidRPr="007376DB">
        <w:rPr>
          <w:rFonts w:cstheme="minorHAnsi"/>
          <w:szCs w:val="24"/>
        </w:rPr>
        <w:t>Metodika dobu trvání bolesti pro stanovení bolestného nezohledňuje. Také</w:t>
      </w:r>
      <w:r w:rsidR="00643E90" w:rsidRPr="007376DB">
        <w:rPr>
          <w:rFonts w:cstheme="minorHAnsi"/>
          <w:szCs w:val="24"/>
        </w:rPr>
        <w:t xml:space="preserve"> dle komentáře </w:t>
      </w:r>
      <w:r w:rsidRPr="007376DB">
        <w:rPr>
          <w:rFonts w:cstheme="minorHAnsi"/>
          <w:szCs w:val="24"/>
        </w:rPr>
        <w:t>se jedná nefunkční hledisko</w:t>
      </w:r>
      <w:r w:rsidR="00643E90" w:rsidRPr="007376DB">
        <w:rPr>
          <w:rFonts w:cstheme="minorHAnsi"/>
          <w:szCs w:val="24"/>
        </w:rPr>
        <w:t>.</w:t>
      </w:r>
      <w:r w:rsidR="002D30AA" w:rsidRPr="007376DB">
        <w:rPr>
          <w:rStyle w:val="Znakapoznpodarou"/>
          <w:rFonts w:cstheme="minorHAnsi"/>
          <w:szCs w:val="24"/>
        </w:rPr>
        <w:footnoteReference w:id="150"/>
      </w:r>
      <w:r w:rsidR="00403F58" w:rsidRPr="007376DB">
        <w:rPr>
          <w:rFonts w:cstheme="minorHAnsi"/>
          <w:szCs w:val="24"/>
        </w:rPr>
        <w:t xml:space="preserve"> </w:t>
      </w:r>
      <w:r w:rsidR="002647F1" w:rsidRPr="007376DB">
        <w:rPr>
          <w:rFonts w:cstheme="minorHAnsi"/>
          <w:szCs w:val="24"/>
        </w:rPr>
        <w:t>Přesto u</w:t>
      </w:r>
      <w:r w:rsidR="00643E90" w:rsidRPr="007376DB">
        <w:rPr>
          <w:rFonts w:cstheme="minorHAnsi"/>
          <w:szCs w:val="24"/>
        </w:rPr>
        <w:t xml:space="preserve"> nejvážnějších zranění dochází k doživotním bolestem. </w:t>
      </w:r>
      <w:r w:rsidR="002647F1" w:rsidRPr="007376DB">
        <w:rPr>
          <w:rFonts w:cstheme="minorHAnsi"/>
          <w:szCs w:val="24"/>
        </w:rPr>
        <w:t>Argumenty proti</w:t>
      </w:r>
      <w:r w:rsidR="00582EFC" w:rsidRPr="007376DB">
        <w:rPr>
          <w:rFonts w:cstheme="minorHAnsi"/>
          <w:szCs w:val="24"/>
        </w:rPr>
        <w:t xml:space="preserve"> použití kritéria je, že m</w:t>
      </w:r>
      <w:r w:rsidR="00643E90" w:rsidRPr="007376DB">
        <w:rPr>
          <w:rFonts w:cstheme="minorHAnsi"/>
          <w:szCs w:val="24"/>
        </w:rPr>
        <w:t xml:space="preserve">ladší poškozený by </w:t>
      </w:r>
      <w:r w:rsidR="00582EFC" w:rsidRPr="007376DB">
        <w:rPr>
          <w:rFonts w:cstheme="minorHAnsi"/>
          <w:szCs w:val="24"/>
        </w:rPr>
        <w:t>za další čas</w:t>
      </w:r>
      <w:r w:rsidR="00643E90" w:rsidRPr="007376DB">
        <w:rPr>
          <w:rFonts w:cstheme="minorHAnsi"/>
          <w:szCs w:val="24"/>
        </w:rPr>
        <w:t xml:space="preserve"> dostal mnohem větší odškodnění a docházelo by </w:t>
      </w:r>
      <w:r w:rsidRPr="007376DB">
        <w:rPr>
          <w:rFonts w:cstheme="minorHAnsi"/>
          <w:szCs w:val="24"/>
        </w:rPr>
        <w:t xml:space="preserve">tímto </w:t>
      </w:r>
      <w:r w:rsidR="00643E90" w:rsidRPr="007376DB">
        <w:rPr>
          <w:rFonts w:cstheme="minorHAnsi"/>
          <w:szCs w:val="24"/>
        </w:rPr>
        <w:t>k</w:t>
      </w:r>
      <w:r w:rsidRPr="007376DB">
        <w:rPr>
          <w:rFonts w:cstheme="minorHAnsi"/>
          <w:szCs w:val="24"/>
        </w:rPr>
        <w:t> </w:t>
      </w:r>
      <w:r w:rsidR="00643E90" w:rsidRPr="007376DB">
        <w:rPr>
          <w:rFonts w:cstheme="minorHAnsi"/>
          <w:szCs w:val="24"/>
        </w:rPr>
        <w:t>diskriminaci</w:t>
      </w:r>
      <w:r w:rsidRPr="007376DB">
        <w:rPr>
          <w:rFonts w:cstheme="minorHAnsi"/>
          <w:szCs w:val="24"/>
        </w:rPr>
        <w:t xml:space="preserve"> podle věku</w:t>
      </w:r>
      <w:r w:rsidR="00643E90" w:rsidRPr="007376DB">
        <w:rPr>
          <w:rFonts w:cstheme="minorHAnsi"/>
          <w:szCs w:val="24"/>
        </w:rPr>
        <w:t>. Je sice možná „diskriminační</w:t>
      </w:r>
      <w:r w:rsidR="005644AC" w:rsidRPr="007376DB">
        <w:rPr>
          <w:rFonts w:cstheme="minorHAnsi"/>
          <w:szCs w:val="24"/>
        </w:rPr>
        <w:t>,“</w:t>
      </w:r>
      <w:r w:rsidR="00643E90" w:rsidRPr="007376DB">
        <w:rPr>
          <w:rFonts w:cstheme="minorHAnsi"/>
          <w:szCs w:val="24"/>
        </w:rPr>
        <w:t xml:space="preserve"> že mladší poškozený dostane v důsledku vyšší odškodnění, ale také bude v důsledku svého mládí </w:t>
      </w:r>
      <w:r w:rsidR="0057248D" w:rsidRPr="007376DB">
        <w:rPr>
          <w:rFonts w:cstheme="minorHAnsi"/>
          <w:szCs w:val="24"/>
        </w:rPr>
        <w:t xml:space="preserve">nucen bolesti snášet delší dobu a smysl bolestného je právě pomoci mu tyto bolesti překonat. </w:t>
      </w:r>
    </w:p>
    <w:p w:rsidR="00643E90" w:rsidRPr="007376DB" w:rsidRDefault="0057248D" w:rsidP="00A24192">
      <w:pPr>
        <w:rPr>
          <w:rFonts w:cstheme="minorHAnsi"/>
          <w:szCs w:val="24"/>
        </w:rPr>
      </w:pPr>
      <w:r w:rsidRPr="007376DB">
        <w:rPr>
          <w:rFonts w:cstheme="minorHAnsi"/>
          <w:szCs w:val="24"/>
        </w:rPr>
        <w:t>Protiargument proti</w:t>
      </w:r>
      <w:r w:rsidR="00A24192" w:rsidRPr="007376DB">
        <w:rPr>
          <w:rFonts w:cstheme="minorHAnsi"/>
          <w:szCs w:val="24"/>
        </w:rPr>
        <w:t xml:space="preserve"> aplikaci tohoto</w:t>
      </w:r>
      <w:r w:rsidRPr="007376DB">
        <w:rPr>
          <w:rFonts w:cstheme="minorHAnsi"/>
          <w:szCs w:val="24"/>
        </w:rPr>
        <w:t xml:space="preserve"> faktoru je, že bolestné je přiznáváno </w:t>
      </w:r>
      <w:r w:rsidR="002D30AA" w:rsidRPr="007376DB">
        <w:rPr>
          <w:rFonts w:cstheme="minorHAnsi"/>
          <w:szCs w:val="24"/>
        </w:rPr>
        <w:t xml:space="preserve">v </w:t>
      </w:r>
      <w:r w:rsidR="00A24192" w:rsidRPr="007376DB">
        <w:rPr>
          <w:rFonts w:cstheme="minorHAnsi"/>
          <w:szCs w:val="24"/>
        </w:rPr>
        <w:t xml:space="preserve">Čechách </w:t>
      </w:r>
      <w:r w:rsidRPr="007376DB">
        <w:rPr>
          <w:rFonts w:cstheme="minorHAnsi"/>
          <w:szCs w:val="24"/>
        </w:rPr>
        <w:t xml:space="preserve">jako jednorázová částka. Pokud se přiznává dvacetiletému člověku, nelze s pravděpodobností odhadnout, kolika let se dožije a kolik let bude muset bolesti snášet. </w:t>
      </w:r>
    </w:p>
    <w:p w:rsidR="007F0889" w:rsidRPr="007376DB" w:rsidRDefault="007F0889" w:rsidP="00643E90">
      <w:pPr>
        <w:rPr>
          <w:rFonts w:cstheme="minorHAnsi"/>
          <w:szCs w:val="24"/>
        </w:rPr>
      </w:pPr>
      <w:r w:rsidRPr="007376DB">
        <w:rPr>
          <w:rFonts w:cstheme="minorHAnsi"/>
          <w:szCs w:val="24"/>
        </w:rPr>
        <w:t>V Rakousku je trvání bolesti jako kritériu obecně přijímáno a je vedle intenzity hlavním faktore</w:t>
      </w:r>
      <w:r w:rsidR="00A24192" w:rsidRPr="007376DB">
        <w:rPr>
          <w:rFonts w:cstheme="minorHAnsi"/>
          <w:szCs w:val="24"/>
        </w:rPr>
        <w:t>m</w:t>
      </w:r>
      <w:r w:rsidRPr="007376DB">
        <w:rPr>
          <w:rFonts w:cstheme="minorHAnsi"/>
          <w:szCs w:val="24"/>
        </w:rPr>
        <w:t>, ke kterému se při vyměření bolestného přihlíží.</w:t>
      </w:r>
      <w:r w:rsidRPr="007376DB">
        <w:rPr>
          <w:rStyle w:val="Znakapoznpodarou"/>
          <w:rFonts w:cstheme="minorHAnsi"/>
          <w:szCs w:val="24"/>
        </w:rPr>
        <w:footnoteReference w:id="151"/>
      </w:r>
      <w:r w:rsidRPr="007376DB">
        <w:rPr>
          <w:rFonts w:cstheme="minorHAnsi"/>
          <w:szCs w:val="24"/>
        </w:rPr>
        <w:t xml:space="preserve"> Ve výjimečných případech, pokud je se jedná o extrémní poškození zdraví nebo těžké trvalé následky, kdy není absolutně předvídatelný průběh bolesti, lze bolestné přiznat ve formě pravidelné renty. Jako příklad je </w:t>
      </w:r>
      <w:r w:rsidR="00A24192" w:rsidRPr="007376DB">
        <w:rPr>
          <w:rFonts w:cstheme="minorHAnsi"/>
          <w:szCs w:val="24"/>
        </w:rPr>
        <w:t xml:space="preserve">judikatury a praxe </w:t>
      </w:r>
      <w:r w:rsidRPr="007376DB">
        <w:rPr>
          <w:rFonts w:cstheme="minorHAnsi"/>
          <w:szCs w:val="24"/>
        </w:rPr>
        <w:t>uveden</w:t>
      </w:r>
      <w:r w:rsidR="00A24192" w:rsidRPr="007376DB">
        <w:rPr>
          <w:rFonts w:cstheme="minorHAnsi"/>
          <w:szCs w:val="24"/>
        </w:rPr>
        <w:t>a</w:t>
      </w:r>
      <w:r w:rsidRPr="007376DB">
        <w:rPr>
          <w:rFonts w:cstheme="minorHAnsi"/>
          <w:szCs w:val="24"/>
        </w:rPr>
        <w:t xml:space="preserve"> paraplegie.</w:t>
      </w:r>
      <w:r w:rsidRPr="007376DB">
        <w:rPr>
          <w:rStyle w:val="Znakapoznpodarou"/>
          <w:rFonts w:cstheme="minorHAnsi"/>
          <w:szCs w:val="24"/>
        </w:rPr>
        <w:footnoteReference w:id="152"/>
      </w:r>
    </w:p>
    <w:p w:rsidR="00EF4841" w:rsidRPr="007376DB" w:rsidRDefault="0057248D" w:rsidP="00F75279">
      <w:pPr>
        <w:rPr>
          <w:rFonts w:cstheme="minorHAnsi"/>
          <w:szCs w:val="24"/>
        </w:rPr>
      </w:pPr>
      <w:r w:rsidRPr="007376DB">
        <w:rPr>
          <w:rFonts w:cstheme="minorHAnsi"/>
          <w:szCs w:val="24"/>
        </w:rPr>
        <w:t>Domnívám se, že trvání bolesti</w:t>
      </w:r>
      <w:r w:rsidR="00EF4841" w:rsidRPr="007376DB">
        <w:rPr>
          <w:rFonts w:cstheme="minorHAnsi"/>
          <w:szCs w:val="24"/>
        </w:rPr>
        <w:t xml:space="preserve"> je jako kritérium přípustné. Z logiky věci pokud bolest trvá, mělo by za ní náležet poškozenému odškodnění. U nejzávažnějších případů se jeví bolestné ve formě renty, obdobně jak je toto vyjudikováno v Rakousku, příhodnější. Dále není důvod vyjímat trvání bolesti ze všech okolností případu, ke kterým musí soud při každém hodnocení důkazů přihlížet.</w:t>
      </w:r>
    </w:p>
    <w:p w:rsidR="00BD68B5" w:rsidRPr="007376DB" w:rsidRDefault="00BD68B5" w:rsidP="006F35EE">
      <w:pPr>
        <w:pStyle w:val="Nadpis2"/>
        <w:numPr>
          <w:ilvl w:val="1"/>
          <w:numId w:val="24"/>
        </w:numPr>
      </w:pPr>
      <w:bookmarkStart w:id="23" w:name="_Toc415132428"/>
      <w:bookmarkStart w:id="24" w:name="_Toc415748617"/>
      <w:bookmarkStart w:id="25" w:name="_Toc446276273"/>
      <w:r w:rsidRPr="007376DB">
        <w:t>Stanovení minimální a horní hranice náhrady</w:t>
      </w:r>
      <w:bookmarkEnd w:id="23"/>
      <w:bookmarkEnd w:id="24"/>
      <w:bookmarkEnd w:id="25"/>
      <w:r w:rsidRPr="007376DB">
        <w:t xml:space="preserve"> </w:t>
      </w:r>
    </w:p>
    <w:p w:rsidR="002341BB" w:rsidRPr="007376DB" w:rsidRDefault="00357B08" w:rsidP="002341BB">
      <w:pPr>
        <w:rPr>
          <w:rFonts w:cstheme="minorHAnsi"/>
          <w:szCs w:val="24"/>
        </w:rPr>
      </w:pPr>
      <w:r w:rsidRPr="007376DB">
        <w:rPr>
          <w:rFonts w:cstheme="minorHAnsi"/>
          <w:szCs w:val="24"/>
        </w:rPr>
        <w:t>V současné době je závazná minimální výše náhra</w:t>
      </w:r>
      <w:r w:rsidR="002D30AA" w:rsidRPr="007376DB">
        <w:rPr>
          <w:rFonts w:cstheme="minorHAnsi"/>
          <w:szCs w:val="24"/>
        </w:rPr>
        <w:t>dy vymezena</w:t>
      </w:r>
      <w:r w:rsidR="001D1794" w:rsidRPr="007376DB">
        <w:rPr>
          <w:rFonts w:cstheme="minorHAnsi"/>
          <w:szCs w:val="24"/>
        </w:rPr>
        <w:t xml:space="preserve"> závazně</w:t>
      </w:r>
      <w:r w:rsidR="002D30AA" w:rsidRPr="007376DB">
        <w:rPr>
          <w:rFonts w:cstheme="minorHAnsi"/>
          <w:szCs w:val="24"/>
        </w:rPr>
        <w:t xml:space="preserve"> pouze</w:t>
      </w:r>
      <w:r w:rsidR="001D1794" w:rsidRPr="007376DB">
        <w:rPr>
          <w:rFonts w:cstheme="minorHAnsi"/>
          <w:szCs w:val="24"/>
        </w:rPr>
        <w:t xml:space="preserve"> v</w:t>
      </w:r>
      <w:r w:rsidR="002D30AA" w:rsidRPr="007376DB">
        <w:rPr>
          <w:rFonts w:cstheme="minorHAnsi"/>
          <w:szCs w:val="24"/>
        </w:rPr>
        <w:t xml:space="preserve"> Z</w:t>
      </w:r>
      <w:r w:rsidRPr="007376DB">
        <w:rPr>
          <w:rFonts w:cstheme="minorHAnsi"/>
          <w:szCs w:val="24"/>
        </w:rPr>
        <w:t xml:space="preserve">ákoníku práce, který v § 271c pro oblast pracovněprávní náhrady újmy na zdraví stanoví, že odškodnění se poskytuje nejméně ve výši dle nařízení vlády. Metodika de facto také </w:t>
      </w:r>
      <w:r w:rsidR="001D1794" w:rsidRPr="007376DB">
        <w:rPr>
          <w:rFonts w:cstheme="minorHAnsi"/>
          <w:szCs w:val="24"/>
        </w:rPr>
        <w:t>určuje</w:t>
      </w:r>
      <w:r w:rsidRPr="007376DB">
        <w:rPr>
          <w:rFonts w:cstheme="minorHAnsi"/>
          <w:szCs w:val="24"/>
        </w:rPr>
        <w:t xml:space="preserve"> minimální výši odškodnění počtem bodů za jednotlivá poranění,</w:t>
      </w:r>
      <w:r w:rsidR="00EE12B1" w:rsidRPr="007376DB">
        <w:rPr>
          <w:rFonts w:cstheme="minorHAnsi"/>
          <w:szCs w:val="24"/>
        </w:rPr>
        <w:t xml:space="preserve"> které se násobí hodnotou bodu. Nicméně </w:t>
      </w:r>
      <w:r w:rsidRPr="007376DB">
        <w:rPr>
          <w:rFonts w:cstheme="minorHAnsi"/>
          <w:szCs w:val="24"/>
        </w:rPr>
        <w:t>tato výše není závazná.</w:t>
      </w:r>
      <w:r w:rsidR="00D35009" w:rsidRPr="007376DB">
        <w:rPr>
          <w:rFonts w:cstheme="minorHAnsi"/>
          <w:szCs w:val="24"/>
        </w:rPr>
        <w:t xml:space="preserve"> </w:t>
      </w:r>
      <w:r w:rsidR="00D40E00" w:rsidRPr="007376DB">
        <w:rPr>
          <w:rFonts w:cstheme="minorHAnsi"/>
          <w:szCs w:val="24"/>
        </w:rPr>
        <w:t>Pro zajímavost</w:t>
      </w:r>
      <w:r w:rsidR="00D35009" w:rsidRPr="007376DB">
        <w:rPr>
          <w:rFonts w:cstheme="minorHAnsi"/>
          <w:szCs w:val="24"/>
        </w:rPr>
        <w:t xml:space="preserve"> maximální hranice pro ztížení společenského uplatnění, která odpovídá hodnotě zmařeného lidského života, </w:t>
      </w:r>
      <w:r w:rsidR="00D40E00" w:rsidRPr="007376DB">
        <w:rPr>
          <w:rFonts w:cstheme="minorHAnsi"/>
          <w:szCs w:val="24"/>
        </w:rPr>
        <w:t>je stanovena v Metodice fixně na 10 miliónů</w:t>
      </w:r>
      <w:r w:rsidR="00D35009" w:rsidRPr="007376DB">
        <w:rPr>
          <w:rFonts w:cstheme="minorHAnsi"/>
          <w:szCs w:val="24"/>
        </w:rPr>
        <w:t xml:space="preserve"> korun. Soud může </w:t>
      </w:r>
      <w:r w:rsidR="00D40E00" w:rsidRPr="007376DB">
        <w:rPr>
          <w:rFonts w:cstheme="minorHAnsi"/>
          <w:szCs w:val="24"/>
        </w:rPr>
        <w:t xml:space="preserve">však </w:t>
      </w:r>
      <w:r w:rsidR="00D35009" w:rsidRPr="007376DB">
        <w:rPr>
          <w:rFonts w:cstheme="minorHAnsi"/>
          <w:szCs w:val="24"/>
        </w:rPr>
        <w:t xml:space="preserve">tuto částku zvýšit až na dvojnásobek. </w:t>
      </w:r>
      <w:r w:rsidR="002341BB" w:rsidRPr="007376DB">
        <w:rPr>
          <w:rFonts w:cstheme="minorHAnsi"/>
          <w:szCs w:val="24"/>
        </w:rPr>
        <w:t xml:space="preserve">Tvůrci komentáře navrhují určit </w:t>
      </w:r>
      <w:r w:rsidR="002341BB" w:rsidRPr="007376DB">
        <w:rPr>
          <w:rFonts w:cstheme="minorHAnsi"/>
          <w:szCs w:val="24"/>
        </w:rPr>
        <w:lastRenderedPageBreak/>
        <w:t>určitou i maximální výši bolestného. Toto navrhují v souvislosti s tím, že trvání bolesti je nezohlednitelné kritérium a je tak potřeba bolestné zastropovat, aby nedocházelo k diskriminaci v důsledku věku.</w:t>
      </w:r>
      <w:r w:rsidR="002341BB" w:rsidRPr="007376DB">
        <w:rPr>
          <w:rStyle w:val="Znakapoznpodarou"/>
          <w:rFonts w:cstheme="minorHAnsi"/>
          <w:szCs w:val="24"/>
        </w:rPr>
        <w:footnoteReference w:id="153"/>
      </w:r>
      <w:r w:rsidR="002341BB" w:rsidRPr="007376DB">
        <w:rPr>
          <w:rFonts w:cstheme="minorHAnsi"/>
          <w:szCs w:val="24"/>
        </w:rPr>
        <w:t xml:space="preserve"> Domnívám se, že tento postup není vhodný, protože omezuje zohlednění konkrétních okolností případu. Dalším problémem by bylo, jak vysoko by strop měl být nastaven.</w:t>
      </w:r>
    </w:p>
    <w:p w:rsidR="0002425A" w:rsidRPr="007376DB" w:rsidRDefault="002341BB" w:rsidP="002E6188">
      <w:pPr>
        <w:rPr>
          <w:rFonts w:cstheme="minorHAnsi"/>
          <w:szCs w:val="24"/>
        </w:rPr>
      </w:pPr>
      <w:r w:rsidRPr="007376DB">
        <w:rPr>
          <w:rFonts w:cstheme="minorHAnsi"/>
          <w:szCs w:val="24"/>
        </w:rPr>
        <w:t xml:space="preserve">Žádná minimální hranice bolestného v Rakousku není. </w:t>
      </w:r>
      <w:r w:rsidR="00D35009" w:rsidRPr="007376DB">
        <w:rPr>
          <w:rFonts w:cstheme="minorHAnsi"/>
          <w:szCs w:val="24"/>
        </w:rPr>
        <w:t>Nejvyšší bolestné přiznané dle rakouského ABGB je od roku</w:t>
      </w:r>
      <w:r w:rsidR="00E13ACA" w:rsidRPr="007376DB">
        <w:rPr>
          <w:rFonts w:cstheme="minorHAnsi"/>
          <w:szCs w:val="24"/>
        </w:rPr>
        <w:t xml:space="preserve"> 2002</w:t>
      </w:r>
      <w:r w:rsidR="00154E0B" w:rsidRPr="007376DB">
        <w:rPr>
          <w:rFonts w:cstheme="minorHAnsi"/>
          <w:szCs w:val="24"/>
        </w:rPr>
        <w:t xml:space="preserve"> částka 218.</w:t>
      </w:r>
      <w:r w:rsidR="00D35009" w:rsidRPr="007376DB">
        <w:rPr>
          <w:rFonts w:cstheme="minorHAnsi"/>
          <w:szCs w:val="24"/>
        </w:rPr>
        <w:t>000</w:t>
      </w:r>
      <w:r w:rsidR="00154E0B" w:rsidRPr="007376DB">
        <w:rPr>
          <w:rFonts w:cstheme="minorHAnsi"/>
          <w:szCs w:val="24"/>
        </w:rPr>
        <w:t>,-</w:t>
      </w:r>
      <w:r w:rsidR="00883794" w:rsidRPr="007376DB">
        <w:rPr>
          <w:rFonts w:cstheme="minorHAnsi"/>
          <w:szCs w:val="24"/>
        </w:rPr>
        <w:t xml:space="preserve"> e</w:t>
      </w:r>
      <w:r w:rsidR="00D35009" w:rsidRPr="007376DB">
        <w:rPr>
          <w:rFonts w:cstheme="minorHAnsi"/>
          <w:szCs w:val="24"/>
        </w:rPr>
        <w:t>uro.</w:t>
      </w:r>
      <w:r w:rsidR="00D35009" w:rsidRPr="007376DB">
        <w:rPr>
          <w:rStyle w:val="Znakapoznpodarou"/>
          <w:rFonts w:cstheme="minorHAnsi"/>
          <w:szCs w:val="24"/>
        </w:rPr>
        <w:footnoteReference w:id="154"/>
      </w:r>
      <w:r w:rsidR="00D35009" w:rsidRPr="007376DB">
        <w:rPr>
          <w:rFonts w:cstheme="minorHAnsi"/>
          <w:szCs w:val="24"/>
        </w:rPr>
        <w:t xml:space="preserve"> Díky inflaci je logické, že částka bude do budoucna narůstat, nicméně ustálená judikatura se mění velmi těžko</w:t>
      </w:r>
      <w:r w:rsidR="00D40E00" w:rsidRPr="007376DB">
        <w:rPr>
          <w:rFonts w:cstheme="minorHAnsi"/>
          <w:szCs w:val="24"/>
        </w:rPr>
        <w:t xml:space="preserve"> a tato částka se</w:t>
      </w:r>
      <w:r w:rsidR="00E13ACA" w:rsidRPr="007376DB">
        <w:rPr>
          <w:rFonts w:cstheme="minorHAnsi"/>
          <w:szCs w:val="24"/>
        </w:rPr>
        <w:t xml:space="preserve"> do roku 2016 nezvýšila. I když rakouské bolestné zahrnuje i ztížení společenského uplatnění, v přepočtu na koruny dostaneme</w:t>
      </w:r>
      <w:r w:rsidR="00154E0B" w:rsidRPr="007376DB">
        <w:rPr>
          <w:rFonts w:cstheme="minorHAnsi"/>
          <w:szCs w:val="24"/>
        </w:rPr>
        <w:t xml:space="preserve"> přibližně</w:t>
      </w:r>
      <w:r w:rsidR="00E13ACA" w:rsidRPr="007376DB">
        <w:rPr>
          <w:rFonts w:cstheme="minorHAnsi"/>
          <w:szCs w:val="24"/>
        </w:rPr>
        <w:t xml:space="preserve"> částku 5.886.000</w:t>
      </w:r>
      <w:r w:rsidR="00582EFC" w:rsidRPr="007376DB">
        <w:rPr>
          <w:rFonts w:cstheme="minorHAnsi"/>
          <w:szCs w:val="24"/>
        </w:rPr>
        <w:t>,-</w:t>
      </w:r>
      <w:r w:rsidR="00E13ACA" w:rsidRPr="007376DB">
        <w:rPr>
          <w:rFonts w:cstheme="minorHAnsi"/>
          <w:szCs w:val="24"/>
        </w:rPr>
        <w:t xml:space="preserve"> </w:t>
      </w:r>
      <w:r w:rsidR="00582EFC" w:rsidRPr="007376DB">
        <w:rPr>
          <w:rFonts w:cstheme="minorHAnsi"/>
          <w:szCs w:val="24"/>
        </w:rPr>
        <w:t>Kč</w:t>
      </w:r>
      <w:r w:rsidR="00D40E00" w:rsidRPr="007376DB">
        <w:rPr>
          <w:rFonts w:cstheme="minorHAnsi"/>
          <w:szCs w:val="24"/>
        </w:rPr>
        <w:t>,</w:t>
      </w:r>
      <w:r w:rsidR="00E13ACA" w:rsidRPr="007376DB">
        <w:rPr>
          <w:rFonts w:cstheme="minorHAnsi"/>
          <w:szCs w:val="24"/>
        </w:rPr>
        <w:t xml:space="preserve"> což je oproti Metodice cca ½ nebo dokonce ¼ při přiměřeném zvýšení</w:t>
      </w:r>
      <w:r w:rsidR="002E6188" w:rsidRPr="007376DB">
        <w:rPr>
          <w:rFonts w:cstheme="minorHAnsi"/>
          <w:szCs w:val="24"/>
        </w:rPr>
        <w:t xml:space="preserve"> a to jenom </w:t>
      </w:r>
      <w:r w:rsidR="00582EFC" w:rsidRPr="007376DB">
        <w:rPr>
          <w:rFonts w:cstheme="minorHAnsi"/>
          <w:szCs w:val="24"/>
        </w:rPr>
        <w:t>za</w:t>
      </w:r>
      <w:r w:rsidR="002E6188" w:rsidRPr="007376DB">
        <w:rPr>
          <w:rFonts w:cstheme="minorHAnsi"/>
          <w:szCs w:val="24"/>
        </w:rPr>
        <w:t xml:space="preserve"> ztížení společenského uplatnění, protože se bolestné dle Metodiky počítá zvlášť</w:t>
      </w:r>
      <w:r w:rsidR="00E13ACA" w:rsidRPr="007376DB">
        <w:rPr>
          <w:rFonts w:cstheme="minorHAnsi"/>
          <w:szCs w:val="24"/>
        </w:rPr>
        <w:t xml:space="preserve">. </w:t>
      </w:r>
    </w:p>
    <w:p w:rsidR="00D40E00" w:rsidRPr="007376DB" w:rsidRDefault="002E6188" w:rsidP="002E6188">
      <w:pPr>
        <w:rPr>
          <w:rFonts w:cstheme="minorHAnsi"/>
          <w:szCs w:val="24"/>
        </w:rPr>
      </w:pPr>
      <w:r w:rsidRPr="007376DB">
        <w:rPr>
          <w:rFonts w:cstheme="minorHAnsi"/>
          <w:szCs w:val="24"/>
        </w:rPr>
        <w:t xml:space="preserve"> </w:t>
      </w:r>
      <w:r w:rsidR="00EE12B1" w:rsidRPr="007376DB">
        <w:rPr>
          <w:rFonts w:cstheme="minorHAnsi"/>
          <w:szCs w:val="24"/>
        </w:rPr>
        <w:t xml:space="preserve">Je otázkou, </w:t>
      </w:r>
      <w:r w:rsidRPr="007376DB">
        <w:rPr>
          <w:rFonts w:cstheme="minorHAnsi"/>
          <w:szCs w:val="24"/>
        </w:rPr>
        <w:t xml:space="preserve">proč se přiznávané částky v Rakousku takto liší. Zda je to jiným přístupem, který akcentuje více </w:t>
      </w:r>
      <w:r w:rsidR="00EE12B1" w:rsidRPr="007376DB">
        <w:rPr>
          <w:rFonts w:cstheme="minorHAnsi"/>
          <w:szCs w:val="24"/>
        </w:rPr>
        <w:t>satisfakční smysl bolestného,</w:t>
      </w:r>
      <w:r w:rsidR="002341BB" w:rsidRPr="007376DB">
        <w:rPr>
          <w:rFonts w:cstheme="minorHAnsi"/>
          <w:szCs w:val="24"/>
        </w:rPr>
        <w:t xml:space="preserve"> jak bylo naznačeno v předchozích kapitolách,</w:t>
      </w:r>
      <w:r w:rsidR="00EE12B1" w:rsidRPr="007376DB">
        <w:rPr>
          <w:rFonts w:cstheme="minorHAnsi"/>
          <w:szCs w:val="24"/>
        </w:rPr>
        <w:t xml:space="preserve"> nebo jestli se místní judikatura pouze</w:t>
      </w:r>
      <w:r w:rsidRPr="007376DB">
        <w:rPr>
          <w:rFonts w:cstheme="minorHAnsi"/>
          <w:szCs w:val="24"/>
        </w:rPr>
        <w:t xml:space="preserve"> rigidní a</w:t>
      </w:r>
      <w:r w:rsidR="00EE12B1" w:rsidRPr="007376DB">
        <w:rPr>
          <w:rFonts w:cstheme="minorHAnsi"/>
          <w:szCs w:val="24"/>
        </w:rPr>
        <w:t xml:space="preserve"> pomalu</w:t>
      </w:r>
      <w:r w:rsidRPr="007376DB">
        <w:rPr>
          <w:rFonts w:cstheme="minorHAnsi"/>
          <w:szCs w:val="24"/>
        </w:rPr>
        <w:t xml:space="preserve"> se</w:t>
      </w:r>
      <w:r w:rsidR="00EE12B1" w:rsidRPr="007376DB">
        <w:rPr>
          <w:rFonts w:cstheme="minorHAnsi"/>
          <w:szCs w:val="24"/>
        </w:rPr>
        <w:t xml:space="preserve"> mění. Takto tomu bylo v Čechách například, co se týče </w:t>
      </w:r>
      <w:r w:rsidRPr="007376DB">
        <w:rPr>
          <w:rFonts w:cstheme="minorHAnsi"/>
          <w:szCs w:val="24"/>
        </w:rPr>
        <w:t xml:space="preserve">výkladu </w:t>
      </w:r>
      <w:r w:rsidR="00EE12B1" w:rsidRPr="007376DB">
        <w:rPr>
          <w:rFonts w:cstheme="minorHAnsi"/>
          <w:szCs w:val="24"/>
        </w:rPr>
        <w:t>pojmu škoda ve smyslu trestního práva. Zákon č. 140/1961 Sb., trestní zákoník</w:t>
      </w:r>
      <w:r w:rsidR="00D40E00" w:rsidRPr="007376DB">
        <w:rPr>
          <w:rFonts w:cstheme="minorHAnsi"/>
          <w:szCs w:val="24"/>
        </w:rPr>
        <w:t>,</w:t>
      </w:r>
      <w:r w:rsidR="00EE12B1" w:rsidRPr="007376DB">
        <w:rPr>
          <w:rFonts w:cstheme="minorHAnsi"/>
          <w:szCs w:val="24"/>
        </w:rPr>
        <w:t xml:space="preserve"> ve svém původním znění také nestanovil, kolik přesně činí škoda „nepatrná“, „značná“ atd. V</w:t>
      </w:r>
      <w:r w:rsidR="008D7540" w:rsidRPr="007376DB">
        <w:rPr>
          <w:rFonts w:cstheme="minorHAnsi"/>
          <w:szCs w:val="24"/>
        </w:rPr>
        <w:t> </w:t>
      </w:r>
      <w:r w:rsidR="00EE12B1" w:rsidRPr="007376DB">
        <w:rPr>
          <w:rFonts w:cstheme="minorHAnsi"/>
          <w:szCs w:val="24"/>
        </w:rPr>
        <w:t>důsledku</w:t>
      </w:r>
      <w:r w:rsidR="008D7540" w:rsidRPr="007376DB">
        <w:rPr>
          <w:rFonts w:cstheme="minorHAnsi"/>
          <w:szCs w:val="24"/>
        </w:rPr>
        <w:t xml:space="preserve"> toho, že judikatura nedostatečně zohledňovala inflaci</w:t>
      </w:r>
      <w:r w:rsidR="00EE12B1" w:rsidRPr="007376DB">
        <w:rPr>
          <w:rFonts w:cstheme="minorHAnsi"/>
          <w:szCs w:val="24"/>
        </w:rPr>
        <w:t>, byly zákonodárcem zavedeny rozmezí škod novelou trestního zákona č. 175/1990 Sb</w:t>
      </w:r>
      <w:r w:rsidR="0002425A" w:rsidRPr="007376DB">
        <w:rPr>
          <w:rFonts w:cstheme="minorHAnsi"/>
          <w:szCs w:val="24"/>
        </w:rPr>
        <w:t xml:space="preserve">. tak částky více odpovídaly </w:t>
      </w:r>
      <w:r w:rsidRPr="007376DB">
        <w:rPr>
          <w:rFonts w:cstheme="minorHAnsi"/>
          <w:szCs w:val="24"/>
        </w:rPr>
        <w:t>platovým podmínkám</w:t>
      </w:r>
      <w:r w:rsidR="00EE12B1" w:rsidRPr="007376DB">
        <w:rPr>
          <w:rFonts w:cstheme="minorHAnsi"/>
          <w:szCs w:val="24"/>
        </w:rPr>
        <w:t>.</w:t>
      </w:r>
      <w:r w:rsidR="00EE12B1" w:rsidRPr="007376DB">
        <w:rPr>
          <w:rStyle w:val="Znakapoznpodarou"/>
          <w:rFonts w:cstheme="minorHAnsi"/>
          <w:szCs w:val="24"/>
        </w:rPr>
        <w:footnoteReference w:id="155"/>
      </w:r>
    </w:p>
    <w:p w:rsidR="00BA676C" w:rsidRDefault="009F2A6E" w:rsidP="00D40E00">
      <w:pPr>
        <w:rPr>
          <w:rFonts w:cstheme="minorHAnsi"/>
          <w:szCs w:val="24"/>
        </w:rPr>
      </w:pPr>
      <w:r w:rsidRPr="007376DB">
        <w:rPr>
          <w:rFonts w:cstheme="minorHAnsi"/>
          <w:szCs w:val="24"/>
        </w:rPr>
        <w:t xml:space="preserve">Výhodou stanovení minimální a maximální hranice je určitá jistota a představa poškozeného, kolik může jako přiměřené zadostiučinění dostat. </w:t>
      </w:r>
      <w:r w:rsidR="0002425A" w:rsidRPr="007376DB">
        <w:rPr>
          <w:rFonts w:cstheme="minorHAnsi"/>
          <w:szCs w:val="24"/>
        </w:rPr>
        <w:t>Nevýhodou omezení zhodnocení konkrétních okolností daného případu. S</w:t>
      </w:r>
      <w:r w:rsidRPr="007376DB">
        <w:rPr>
          <w:rFonts w:cstheme="minorHAnsi"/>
          <w:szCs w:val="24"/>
        </w:rPr>
        <w:t xml:space="preserve">oučasné nastavení určité minimální hranice pro oblast pracovního práva vidím jako </w:t>
      </w:r>
      <w:r w:rsidR="002E6188" w:rsidRPr="007376DB">
        <w:rPr>
          <w:rFonts w:cstheme="minorHAnsi"/>
          <w:szCs w:val="24"/>
        </w:rPr>
        <w:t xml:space="preserve">velice </w:t>
      </w:r>
      <w:r w:rsidRPr="007376DB">
        <w:rPr>
          <w:rFonts w:cstheme="minorHAnsi"/>
          <w:szCs w:val="24"/>
        </w:rPr>
        <w:t xml:space="preserve">nešťastné, protože zavádí do právního řádu dvojkolejnost a </w:t>
      </w:r>
      <w:r w:rsidR="002E6188" w:rsidRPr="007376DB">
        <w:rPr>
          <w:rFonts w:cstheme="minorHAnsi"/>
          <w:szCs w:val="24"/>
        </w:rPr>
        <w:t>pravděpodobně porušuje i</w:t>
      </w:r>
      <w:r w:rsidRPr="007376DB">
        <w:rPr>
          <w:rFonts w:cstheme="minorHAnsi"/>
          <w:szCs w:val="24"/>
        </w:rPr>
        <w:t xml:space="preserve"> princip rovnosti. Systém minimální hranice ve stylu nezávazného dokumentu podobě Metodiky je myslím dobré řešení pro začátek. Metodika dá soudu nějaké vodítko, jaké bolestné odpovídá plnému odčinění a zásadám slušnosti. Pro poškozené by byly ale určitě „uživatelsky“ přívětivější obdobné bezplatné databáze, jak nacházím</w:t>
      </w:r>
      <w:r w:rsidR="002E6188" w:rsidRPr="007376DB">
        <w:rPr>
          <w:rFonts w:cstheme="minorHAnsi"/>
          <w:szCs w:val="24"/>
        </w:rPr>
        <w:t>e</w:t>
      </w:r>
      <w:r w:rsidR="002341BB" w:rsidRPr="007376DB">
        <w:rPr>
          <w:rFonts w:cstheme="minorHAnsi"/>
          <w:szCs w:val="24"/>
        </w:rPr>
        <w:t xml:space="preserve"> v</w:t>
      </w:r>
      <w:r w:rsidRPr="007376DB">
        <w:rPr>
          <w:rFonts w:cstheme="minorHAnsi"/>
          <w:szCs w:val="24"/>
        </w:rPr>
        <w:t xml:space="preserve"> Německu. Na tyto si budeme muset ještě delší dobu počkat, než vznikne dostatečné množství judikatury podle NOZ. Co se týče bolestného, Metodika maximální možnou částku nepřináší</w:t>
      </w:r>
      <w:r w:rsidR="00154E0B" w:rsidRPr="007376DB">
        <w:rPr>
          <w:rFonts w:cstheme="minorHAnsi"/>
          <w:szCs w:val="24"/>
        </w:rPr>
        <w:t>.</w:t>
      </w:r>
      <w:r w:rsidRPr="007376DB">
        <w:rPr>
          <w:rFonts w:cstheme="minorHAnsi"/>
          <w:szCs w:val="24"/>
        </w:rPr>
        <w:t xml:space="preserve"> O částce 20 miliónů korun za ztížení společenského uplatnění se domnívám, že je </w:t>
      </w:r>
      <w:r w:rsidR="002341BB" w:rsidRPr="007376DB">
        <w:rPr>
          <w:rFonts w:cstheme="minorHAnsi"/>
          <w:szCs w:val="24"/>
        </w:rPr>
        <w:t>tak vysoká</w:t>
      </w:r>
      <w:r w:rsidRPr="007376DB">
        <w:rPr>
          <w:rFonts w:cstheme="minorHAnsi"/>
          <w:szCs w:val="24"/>
        </w:rPr>
        <w:t xml:space="preserve">, že skoro až připomíná institut </w:t>
      </w:r>
      <w:r w:rsidR="002341BB" w:rsidRPr="007376DB">
        <w:rPr>
          <w:rFonts w:cstheme="minorHAnsi"/>
          <w:szCs w:val="24"/>
        </w:rPr>
        <w:t>sankční náhrady škody</w:t>
      </w:r>
      <w:r w:rsidRPr="007376DB">
        <w:rPr>
          <w:rFonts w:cstheme="minorHAnsi"/>
          <w:szCs w:val="24"/>
        </w:rPr>
        <w:t xml:space="preserve">. Myslím, že stanovit minimální a maximální výši závazným </w:t>
      </w:r>
      <w:r w:rsidRPr="007376DB">
        <w:rPr>
          <w:rFonts w:cstheme="minorHAnsi"/>
          <w:szCs w:val="24"/>
        </w:rPr>
        <w:lastRenderedPageBreak/>
        <w:t>předpisem není dobrá cesta. Lepší je myslím ubírat se alespoň dočasně, úpravou v nezávazném doporučujícím dokumentu.</w:t>
      </w:r>
    </w:p>
    <w:p w:rsidR="00BA676C" w:rsidRDefault="00BA676C">
      <w:pPr>
        <w:spacing w:line="276" w:lineRule="auto"/>
        <w:ind w:firstLine="0"/>
        <w:contextualSpacing w:val="0"/>
        <w:jc w:val="left"/>
        <w:rPr>
          <w:rFonts w:cstheme="minorHAnsi"/>
          <w:szCs w:val="24"/>
        </w:rPr>
      </w:pPr>
      <w:r>
        <w:rPr>
          <w:rFonts w:cstheme="minorHAnsi"/>
          <w:szCs w:val="24"/>
        </w:rPr>
        <w:br w:type="page"/>
      </w:r>
    </w:p>
    <w:p w:rsidR="006E29F6" w:rsidRPr="007376DB" w:rsidRDefault="00F75279" w:rsidP="006F35EE">
      <w:pPr>
        <w:pStyle w:val="Nadpis1"/>
        <w:numPr>
          <w:ilvl w:val="0"/>
          <w:numId w:val="24"/>
        </w:numPr>
      </w:pPr>
      <w:bookmarkStart w:id="26" w:name="_Toc446276274"/>
      <w:r w:rsidRPr="007376DB">
        <w:lastRenderedPageBreak/>
        <w:t>Závěr</w:t>
      </w:r>
      <w:bookmarkEnd w:id="26"/>
    </w:p>
    <w:p w:rsidR="00D20DB5" w:rsidRPr="007376DB" w:rsidRDefault="00D20DB5" w:rsidP="00003E5B">
      <w:pPr>
        <w:rPr>
          <w:rFonts w:cstheme="minorHAnsi"/>
          <w:szCs w:val="24"/>
        </w:rPr>
      </w:pPr>
      <w:r w:rsidRPr="007376DB">
        <w:rPr>
          <w:rFonts w:cstheme="minorHAnsi"/>
          <w:szCs w:val="24"/>
        </w:rPr>
        <w:t>V úvodu byly vytyčeny dvě hypotézy:</w:t>
      </w:r>
    </w:p>
    <w:p w:rsidR="00D20DB5" w:rsidRPr="007376DB" w:rsidRDefault="00D20DB5" w:rsidP="00D20DB5">
      <w:pPr>
        <w:pStyle w:val="Odstavecseseznamem"/>
        <w:numPr>
          <w:ilvl w:val="0"/>
          <w:numId w:val="22"/>
        </w:numPr>
        <w:rPr>
          <w:rFonts w:cstheme="minorHAnsi"/>
          <w:szCs w:val="24"/>
          <w:shd w:val="clear" w:color="auto" w:fill="FFFFFF"/>
        </w:rPr>
      </w:pPr>
      <w:r w:rsidRPr="007376DB">
        <w:rPr>
          <w:rFonts w:cstheme="minorHAnsi"/>
          <w:szCs w:val="24"/>
          <w:shd w:val="clear" w:color="auto" w:fill="FFFFFF"/>
        </w:rPr>
        <w:t>K čemu je vhodné přihlížet při určení výše náhrady bolestného?</w:t>
      </w:r>
    </w:p>
    <w:p w:rsidR="00D20DB5" w:rsidRPr="007376DB" w:rsidRDefault="00D20DB5" w:rsidP="00D20DB5">
      <w:pPr>
        <w:pStyle w:val="Odstavecseseznamem"/>
        <w:numPr>
          <w:ilvl w:val="0"/>
          <w:numId w:val="22"/>
        </w:numPr>
        <w:rPr>
          <w:rFonts w:cstheme="minorHAnsi"/>
          <w:szCs w:val="24"/>
          <w:shd w:val="clear" w:color="auto" w:fill="FFFFFF"/>
        </w:rPr>
      </w:pPr>
      <w:r w:rsidRPr="007376DB">
        <w:rPr>
          <w:rFonts w:cstheme="minorHAnsi"/>
          <w:szCs w:val="24"/>
          <w:shd w:val="clear" w:color="auto" w:fill="FFFFFF"/>
        </w:rPr>
        <w:t>Jedná se dle § 2958 NOZ o 3 samostatné nároky (bolestné, ztížení společenského uplatnění, jiné nemajetkové újmy), nebo jeden jediný?</w:t>
      </w:r>
    </w:p>
    <w:p w:rsidR="00E94846" w:rsidRPr="007376DB" w:rsidRDefault="008447FB" w:rsidP="00F51C96">
      <w:pPr>
        <w:rPr>
          <w:rFonts w:cstheme="minorHAnsi"/>
          <w:szCs w:val="24"/>
          <w:shd w:val="clear" w:color="auto" w:fill="FFFFFF"/>
        </w:rPr>
      </w:pPr>
      <w:r w:rsidRPr="007376DB">
        <w:rPr>
          <w:rFonts w:cstheme="minorHAnsi"/>
          <w:szCs w:val="24"/>
          <w:shd w:val="clear" w:color="auto" w:fill="FFFFFF"/>
        </w:rPr>
        <w:t xml:space="preserve">V diplomové bylo rozebráno mnoho kritérií, které by připadaly do úvahy pro stanovení výše bolestného. </w:t>
      </w:r>
      <w:r w:rsidR="00F51C96" w:rsidRPr="007376DB">
        <w:rPr>
          <w:rFonts w:cstheme="minorHAnsi"/>
          <w:szCs w:val="24"/>
          <w:shd w:val="clear" w:color="auto" w:fill="FFFFFF"/>
        </w:rPr>
        <w:t>V závěru bych je chtěla seřadit dle jejich vhodnosti, nevhodnosti, spornosti a další využitelnosti po zrušení odškodňovací vyhlášky</w:t>
      </w:r>
      <w:r w:rsidR="00C27732" w:rsidRPr="007376DB">
        <w:rPr>
          <w:rFonts w:cstheme="minorHAnsi"/>
          <w:szCs w:val="24"/>
          <w:shd w:val="clear" w:color="auto" w:fill="FFFFFF"/>
        </w:rPr>
        <w:t xml:space="preserve">. </w:t>
      </w:r>
    </w:p>
    <w:p w:rsidR="00E94846" w:rsidRPr="007376DB" w:rsidRDefault="00532610" w:rsidP="00D20DB5">
      <w:pPr>
        <w:rPr>
          <w:rFonts w:cstheme="minorHAnsi"/>
          <w:szCs w:val="24"/>
          <w:shd w:val="clear" w:color="auto" w:fill="FFFFFF"/>
        </w:rPr>
      </w:pPr>
      <w:r w:rsidRPr="007376DB">
        <w:rPr>
          <w:rFonts w:cstheme="minorHAnsi"/>
          <w:szCs w:val="24"/>
          <w:shd w:val="clear" w:color="auto" w:fill="FFFFFF"/>
        </w:rPr>
        <w:t>N</w:t>
      </w:r>
      <w:r w:rsidR="008447FB" w:rsidRPr="007376DB">
        <w:rPr>
          <w:rFonts w:cstheme="minorHAnsi"/>
          <w:szCs w:val="24"/>
          <w:shd w:val="clear" w:color="auto" w:fill="FFFFFF"/>
        </w:rPr>
        <w:t>utn</w:t>
      </w:r>
      <w:r w:rsidRPr="007376DB">
        <w:rPr>
          <w:rFonts w:cstheme="minorHAnsi"/>
          <w:szCs w:val="24"/>
          <w:shd w:val="clear" w:color="auto" w:fill="FFFFFF"/>
        </w:rPr>
        <w:t>ým</w:t>
      </w:r>
      <w:r w:rsidR="008447FB" w:rsidRPr="007376DB">
        <w:rPr>
          <w:rFonts w:cstheme="minorHAnsi"/>
          <w:szCs w:val="24"/>
          <w:shd w:val="clear" w:color="auto" w:fill="FFFFFF"/>
        </w:rPr>
        <w:t xml:space="preserve"> </w:t>
      </w:r>
      <w:r w:rsidR="00C27732" w:rsidRPr="007376DB">
        <w:rPr>
          <w:rFonts w:cstheme="minorHAnsi"/>
          <w:szCs w:val="24"/>
          <w:shd w:val="clear" w:color="auto" w:fill="FFFFFF"/>
        </w:rPr>
        <w:t xml:space="preserve">a </w:t>
      </w:r>
      <w:r w:rsidR="006E29F6" w:rsidRPr="007376DB">
        <w:rPr>
          <w:rFonts w:cstheme="minorHAnsi"/>
          <w:szCs w:val="24"/>
          <w:shd w:val="clear" w:color="auto" w:fill="FFFFFF"/>
        </w:rPr>
        <w:t xml:space="preserve">tedy </w:t>
      </w:r>
      <w:r w:rsidR="00C27732" w:rsidRPr="007376DB">
        <w:rPr>
          <w:rFonts w:cstheme="minorHAnsi"/>
          <w:szCs w:val="24"/>
          <w:shd w:val="clear" w:color="auto" w:fill="FFFFFF"/>
        </w:rPr>
        <w:t xml:space="preserve">vhodným </w:t>
      </w:r>
      <w:r w:rsidR="008447FB" w:rsidRPr="007376DB">
        <w:rPr>
          <w:rFonts w:cstheme="minorHAnsi"/>
          <w:szCs w:val="24"/>
          <w:shd w:val="clear" w:color="auto" w:fill="FFFFFF"/>
        </w:rPr>
        <w:t>kritéri</w:t>
      </w:r>
      <w:r w:rsidRPr="007376DB">
        <w:rPr>
          <w:rFonts w:cstheme="minorHAnsi"/>
          <w:szCs w:val="24"/>
          <w:shd w:val="clear" w:color="auto" w:fill="FFFFFF"/>
        </w:rPr>
        <w:t>em</w:t>
      </w:r>
      <w:r w:rsidR="008447FB" w:rsidRPr="007376DB">
        <w:rPr>
          <w:rFonts w:cstheme="minorHAnsi"/>
          <w:szCs w:val="24"/>
          <w:shd w:val="clear" w:color="auto" w:fill="FFFFFF"/>
        </w:rPr>
        <w:t xml:space="preserve"> </w:t>
      </w:r>
      <w:r w:rsidRPr="007376DB">
        <w:rPr>
          <w:rFonts w:cstheme="minorHAnsi"/>
          <w:szCs w:val="24"/>
          <w:shd w:val="clear" w:color="auto" w:fill="FFFFFF"/>
        </w:rPr>
        <w:t xml:space="preserve">je </w:t>
      </w:r>
      <w:r w:rsidR="008447FB" w:rsidRPr="007376DB">
        <w:rPr>
          <w:rFonts w:cstheme="minorHAnsi"/>
          <w:szCs w:val="24"/>
          <w:shd w:val="clear" w:color="auto" w:fill="FFFFFF"/>
        </w:rPr>
        <w:t>výklad každého ustanovení NOZ v souladu se zásadami soukromého práva, na kterých nový občanský zákoník spočívá a se všemi ústavními principy. Jedná se o zákonné kritérium</w:t>
      </w:r>
      <w:r w:rsidR="00A17B34" w:rsidRPr="007376DB">
        <w:rPr>
          <w:rFonts w:cstheme="minorHAnsi"/>
          <w:szCs w:val="24"/>
          <w:shd w:val="clear" w:color="auto" w:fill="FFFFFF"/>
        </w:rPr>
        <w:t>, o jehož aplikaci</w:t>
      </w:r>
      <w:r w:rsidR="008447FB" w:rsidRPr="007376DB">
        <w:rPr>
          <w:rFonts w:cstheme="minorHAnsi"/>
          <w:szCs w:val="24"/>
          <w:shd w:val="clear" w:color="auto" w:fill="FFFFFF"/>
        </w:rPr>
        <w:t xml:space="preserve"> není sporu. </w:t>
      </w:r>
    </w:p>
    <w:p w:rsidR="00532610" w:rsidRPr="007376DB" w:rsidRDefault="00E94846" w:rsidP="00E94846">
      <w:pPr>
        <w:rPr>
          <w:rFonts w:cstheme="minorHAnsi"/>
          <w:szCs w:val="24"/>
          <w:shd w:val="clear" w:color="auto" w:fill="FFFFFF"/>
        </w:rPr>
      </w:pPr>
      <w:r w:rsidRPr="007376DB">
        <w:rPr>
          <w:rFonts w:cstheme="minorHAnsi"/>
          <w:szCs w:val="24"/>
          <w:shd w:val="clear" w:color="auto" w:fill="FFFFFF"/>
        </w:rPr>
        <w:t xml:space="preserve">Dalšími vhodnými kritérii disponuje základní ustanovení </w:t>
      </w:r>
      <w:r w:rsidR="006E29F6" w:rsidRPr="007376DB">
        <w:rPr>
          <w:rFonts w:cstheme="minorHAnsi"/>
          <w:szCs w:val="24"/>
          <w:shd w:val="clear" w:color="auto" w:fill="FFFFFF"/>
        </w:rPr>
        <w:t>pro stanovení bolestného</w:t>
      </w:r>
      <w:r w:rsidR="008447FB" w:rsidRPr="007376DB">
        <w:rPr>
          <w:rFonts w:cstheme="minorHAnsi"/>
          <w:szCs w:val="24"/>
          <w:shd w:val="clear" w:color="auto" w:fill="FFFFFF"/>
        </w:rPr>
        <w:t xml:space="preserve"> </w:t>
      </w:r>
      <w:r w:rsidRPr="007376DB">
        <w:rPr>
          <w:rFonts w:cstheme="minorHAnsi"/>
          <w:szCs w:val="24"/>
          <w:shd w:val="clear" w:color="auto" w:fill="FFFFFF"/>
        </w:rPr>
        <w:t>a to plné odčinění újmy zásady slušnosti</w:t>
      </w:r>
      <w:r w:rsidRPr="007376DB">
        <w:rPr>
          <w:rFonts w:cstheme="minorHAnsi"/>
          <w:b/>
          <w:szCs w:val="24"/>
          <w:shd w:val="clear" w:color="auto" w:fill="FFFFFF"/>
        </w:rPr>
        <w:t xml:space="preserve">. </w:t>
      </w:r>
      <w:r w:rsidRPr="007376DB">
        <w:rPr>
          <w:rFonts w:cstheme="minorHAnsi"/>
          <w:szCs w:val="24"/>
          <w:shd w:val="clear" w:color="auto" w:fill="FFFFFF"/>
        </w:rPr>
        <w:t>Obě tato kritéria se prolínají. O co méně je objektivních hledisek pro výpočet, o to více by se slušnost měla prosazovat.</w:t>
      </w:r>
      <w:r w:rsidR="006E1E57">
        <w:rPr>
          <w:rStyle w:val="Znakapoznpodarou"/>
          <w:rFonts w:cstheme="minorHAnsi"/>
          <w:szCs w:val="24"/>
          <w:shd w:val="clear" w:color="auto" w:fill="FFFFFF"/>
        </w:rPr>
        <w:footnoteReference w:id="156"/>
      </w:r>
      <w:r w:rsidRPr="007376DB">
        <w:rPr>
          <w:rFonts w:cstheme="minorHAnsi"/>
          <w:szCs w:val="24"/>
          <w:shd w:val="clear" w:color="auto" w:fill="FFFFFF"/>
        </w:rPr>
        <w:t xml:space="preserve"> Ač se na první pohled zdá, že zásady slušnosti jsou vágním pojmem, přesto se domnívám, že nedochází k diskontinuitě s předchozí právní úpravou. </w:t>
      </w:r>
    </w:p>
    <w:p w:rsidR="00E94846" w:rsidRPr="007376DB" w:rsidRDefault="00E94846" w:rsidP="00BD451A">
      <w:pPr>
        <w:rPr>
          <w:rFonts w:cstheme="minorHAnsi"/>
          <w:szCs w:val="24"/>
        </w:rPr>
      </w:pPr>
      <w:r w:rsidRPr="007376DB">
        <w:rPr>
          <w:rFonts w:cstheme="minorHAnsi"/>
          <w:szCs w:val="24"/>
          <w:shd w:val="clear" w:color="auto" w:fill="FFFFFF"/>
        </w:rPr>
        <w:t>K překonání počátečního strachu z nepředvídatelnosti soudního rozhodování po zrušení bodové vyhlášky, byla vydána Metodika Nejvyššího soudu, která má pomoci k naplnění zásad slušnosti.</w:t>
      </w:r>
      <w:r w:rsidR="00A17B34" w:rsidRPr="007376DB">
        <w:rPr>
          <w:rFonts w:cstheme="minorHAnsi"/>
          <w:szCs w:val="24"/>
          <w:shd w:val="clear" w:color="auto" w:fill="FFFFFF"/>
        </w:rPr>
        <w:t xml:space="preserve"> </w:t>
      </w:r>
      <w:r w:rsidR="00532610" w:rsidRPr="007376DB">
        <w:rPr>
          <w:rFonts w:cstheme="minorHAnsi"/>
          <w:szCs w:val="24"/>
          <w:shd w:val="clear" w:color="auto" w:fill="FFFFFF"/>
        </w:rPr>
        <w:t>Ta</w:t>
      </w:r>
      <w:r w:rsidR="00A17B34" w:rsidRPr="007376DB">
        <w:rPr>
          <w:rFonts w:cstheme="minorHAnsi"/>
          <w:szCs w:val="24"/>
          <w:shd w:val="clear" w:color="auto" w:fill="FFFFFF"/>
        </w:rPr>
        <w:t xml:space="preserve">, </w:t>
      </w:r>
      <w:r w:rsidRPr="007376DB">
        <w:rPr>
          <w:rFonts w:cstheme="minorHAnsi"/>
          <w:szCs w:val="24"/>
          <w:shd w:val="clear" w:color="auto" w:fill="FFFFFF"/>
        </w:rPr>
        <w:t xml:space="preserve">bodová vyhláška a nařízení </w:t>
      </w:r>
      <w:r w:rsidRPr="007376DB">
        <w:rPr>
          <w:rFonts w:cstheme="minorHAnsi"/>
          <w:szCs w:val="24"/>
        </w:rPr>
        <w:t xml:space="preserve">276/2015 </w:t>
      </w:r>
      <w:r w:rsidR="00581264" w:rsidRPr="007376DB">
        <w:rPr>
          <w:rFonts w:cstheme="minorHAnsi"/>
          <w:szCs w:val="24"/>
        </w:rPr>
        <w:t>Sb. - všechny</w:t>
      </w:r>
      <w:r w:rsidRPr="007376DB">
        <w:rPr>
          <w:rFonts w:cstheme="minorHAnsi"/>
          <w:szCs w:val="24"/>
        </w:rPr>
        <w:t xml:space="preserve"> tyto </w:t>
      </w:r>
      <w:r w:rsidR="00A17B34" w:rsidRPr="007376DB">
        <w:rPr>
          <w:rFonts w:cstheme="minorHAnsi"/>
          <w:szCs w:val="24"/>
        </w:rPr>
        <w:t>prostředky</w:t>
      </w:r>
      <w:r w:rsidRPr="007376DB">
        <w:rPr>
          <w:rFonts w:cstheme="minorHAnsi"/>
          <w:szCs w:val="24"/>
        </w:rPr>
        <w:t xml:space="preserve"> vycházejí z etiologického přístupu. Jednotlivá zranění jsou ohodnocena určitým počtem bodů a jejich součet je pak vynásoben hodnotou jednoho bodu. Na Metodice oceňuji nový způsob určení jeho hodnoty a to jako 1% průměrné hrubé měsíční nominální mzdy. Dále považuji za přínosné, že Metodika pro začátek dává soudům podrobnější nezávazný návod, kolik by v daném případě mělo bolestné činit. Výhodou nařízení č. 276/2015 Sb. je, že stanoví, že poškozený za pracovní úraz, nebo nemoc z povolání dostane odškodnění alespoň ve výši stanovené nařízením.</w:t>
      </w:r>
      <w:r w:rsidR="00BD451A" w:rsidRPr="007376DB">
        <w:rPr>
          <w:rFonts w:cstheme="minorHAnsi"/>
          <w:szCs w:val="24"/>
        </w:rPr>
        <w:t xml:space="preserve"> Bohužel výše je místo doporučení stanovena závazně, a tímto způsobem omezuje zohlednění konkrétních okolností a zavádí dvoukolejnost v odškodňování nemajetkových újem na zdraví dle občanského a pracovního práva.</w:t>
      </w:r>
      <w:r w:rsidR="00D1136C" w:rsidRPr="007376DB">
        <w:rPr>
          <w:rFonts w:cstheme="minorHAnsi"/>
          <w:szCs w:val="24"/>
        </w:rPr>
        <w:t xml:space="preserve"> Po zhodnocení systému závazných tabulek a přístupu, kdy se dá soudci větší prostor pro stanovení odškodnění, považuji za </w:t>
      </w:r>
      <w:r w:rsidR="00A17B34" w:rsidRPr="007376DB">
        <w:rPr>
          <w:rFonts w:cstheme="minorHAnsi"/>
          <w:szCs w:val="24"/>
        </w:rPr>
        <w:t>krok kupředu</w:t>
      </w:r>
      <w:r w:rsidR="00D1136C" w:rsidRPr="007376DB">
        <w:rPr>
          <w:rFonts w:cstheme="minorHAnsi"/>
          <w:szCs w:val="24"/>
        </w:rPr>
        <w:t xml:space="preserve">, že bodová vyhláška byla zrušena a nahrazena </w:t>
      </w:r>
      <w:r w:rsidR="00A17B34" w:rsidRPr="007376DB">
        <w:rPr>
          <w:rFonts w:cstheme="minorHAnsi"/>
          <w:szCs w:val="24"/>
        </w:rPr>
        <w:t>doporučující</w:t>
      </w:r>
      <w:r w:rsidR="00D1136C" w:rsidRPr="007376DB">
        <w:rPr>
          <w:rFonts w:cstheme="minorHAnsi"/>
          <w:szCs w:val="24"/>
        </w:rPr>
        <w:t xml:space="preserve"> Metodikou. Celkově etiologický přístup vidím jako vhodný</w:t>
      </w:r>
      <w:r w:rsidR="00A17B34" w:rsidRPr="007376DB">
        <w:rPr>
          <w:rFonts w:cstheme="minorHAnsi"/>
          <w:szCs w:val="24"/>
        </w:rPr>
        <w:t xml:space="preserve"> způsob pro stanovení orientační výše bolestného. Toto musí být doplněno zohledněním konkrétních okolností daného případu.</w:t>
      </w:r>
    </w:p>
    <w:p w:rsidR="00CA0F6F" w:rsidRPr="007376DB" w:rsidRDefault="00D1136C" w:rsidP="00CA0F6F">
      <w:pPr>
        <w:rPr>
          <w:rFonts w:cstheme="minorHAnsi"/>
          <w:szCs w:val="24"/>
        </w:rPr>
      </w:pPr>
      <w:r w:rsidRPr="007376DB">
        <w:rPr>
          <w:rFonts w:cstheme="minorHAnsi"/>
          <w:szCs w:val="24"/>
          <w:shd w:val="clear" w:color="auto" w:fill="FFFFFF"/>
        </w:rPr>
        <w:lastRenderedPageBreak/>
        <w:t xml:space="preserve">Dobře použitelnými kritérii pro výpočet náhrady nemajetkové újmy jsou i </w:t>
      </w:r>
      <w:r w:rsidR="00A17B34" w:rsidRPr="007376DB">
        <w:rPr>
          <w:rFonts w:cstheme="minorHAnsi"/>
          <w:szCs w:val="24"/>
        </w:rPr>
        <w:t>závažnost způsobené újmy a</w:t>
      </w:r>
      <w:r w:rsidRPr="007376DB">
        <w:rPr>
          <w:rFonts w:cstheme="minorHAnsi"/>
          <w:szCs w:val="24"/>
        </w:rPr>
        <w:t xml:space="preserve"> možnost vyléčení poškozeného</w:t>
      </w:r>
      <w:r w:rsidR="00C27732" w:rsidRPr="007376DB">
        <w:rPr>
          <w:rFonts w:cstheme="minorHAnsi"/>
          <w:szCs w:val="24"/>
        </w:rPr>
        <w:t>.</w:t>
      </w:r>
      <w:r w:rsidRPr="007376DB">
        <w:rPr>
          <w:rFonts w:cstheme="minorHAnsi"/>
          <w:szCs w:val="24"/>
        </w:rPr>
        <w:t xml:space="preserve"> </w:t>
      </w:r>
      <w:r w:rsidR="00A17B34" w:rsidRPr="007376DB">
        <w:rPr>
          <w:rFonts w:cstheme="minorHAnsi"/>
          <w:szCs w:val="24"/>
        </w:rPr>
        <w:t>Obě</w:t>
      </w:r>
      <w:r w:rsidRPr="007376DB">
        <w:rPr>
          <w:rFonts w:cstheme="minorHAnsi"/>
          <w:szCs w:val="24"/>
        </w:rPr>
        <w:t xml:space="preserve"> jsou uznávána českou</w:t>
      </w:r>
      <w:r w:rsidR="00CA0F6F" w:rsidRPr="007376DB">
        <w:rPr>
          <w:rFonts w:cstheme="minorHAnsi"/>
          <w:szCs w:val="24"/>
        </w:rPr>
        <w:t xml:space="preserve"> judikaturou</w:t>
      </w:r>
      <w:r w:rsidR="00A17B34" w:rsidRPr="007376DB">
        <w:rPr>
          <w:rFonts w:cstheme="minorHAnsi"/>
          <w:szCs w:val="24"/>
        </w:rPr>
        <w:t xml:space="preserve"> a závažnost újmy navíc </w:t>
      </w:r>
      <w:r w:rsidR="006E29F6" w:rsidRPr="007376DB">
        <w:rPr>
          <w:rFonts w:cstheme="minorHAnsi"/>
          <w:szCs w:val="24"/>
        </w:rPr>
        <w:t>zmíněna i v principech</w:t>
      </w:r>
      <w:r w:rsidR="00A17B34" w:rsidRPr="007376DB">
        <w:rPr>
          <w:rFonts w:cstheme="minorHAnsi"/>
          <w:szCs w:val="24"/>
        </w:rPr>
        <w:t xml:space="preserve"> PETL</w:t>
      </w:r>
      <w:r w:rsidR="00CA0F6F" w:rsidRPr="007376DB">
        <w:rPr>
          <w:rFonts w:cstheme="minorHAnsi"/>
          <w:szCs w:val="24"/>
        </w:rPr>
        <w:t xml:space="preserve">. Rakouská </w:t>
      </w:r>
      <w:r w:rsidR="00A17B34" w:rsidRPr="007376DB">
        <w:rPr>
          <w:rFonts w:cstheme="minorHAnsi"/>
          <w:szCs w:val="24"/>
        </w:rPr>
        <w:t xml:space="preserve">judikatura </w:t>
      </w:r>
      <w:r w:rsidR="00CA0F6F" w:rsidRPr="007376DB">
        <w:rPr>
          <w:rFonts w:cstheme="minorHAnsi"/>
          <w:szCs w:val="24"/>
        </w:rPr>
        <w:t xml:space="preserve">přichází s kritérii možná i vhodnějšími a to: dobou, typem a intenzitou bolesti. </w:t>
      </w:r>
    </w:p>
    <w:p w:rsidR="00CA0F6F" w:rsidRPr="007376DB" w:rsidRDefault="00CA0F6F" w:rsidP="00CA0F6F">
      <w:pPr>
        <w:rPr>
          <w:rFonts w:cstheme="minorHAnsi"/>
          <w:szCs w:val="24"/>
        </w:rPr>
      </w:pPr>
      <w:r w:rsidRPr="007376DB">
        <w:rPr>
          <w:rFonts w:cstheme="minorHAnsi"/>
          <w:szCs w:val="24"/>
        </w:rPr>
        <w:t xml:space="preserve">Při komparaci s rakouskou úpravou mě dále zaujal způsob vyplácení bolestného pomocí renty v nejzávažnějších případech a metoda soudního lékaře Wilhelma Holczapka, která spočívá v denních sazbách bolestného zohledňující intenzitu bolesti. Myslím, že by bylo vhodné </w:t>
      </w:r>
      <w:r w:rsidR="00A17B34" w:rsidRPr="007376DB">
        <w:rPr>
          <w:rFonts w:cstheme="minorHAnsi"/>
          <w:szCs w:val="24"/>
        </w:rPr>
        <w:t>tyto způsoby</w:t>
      </w:r>
      <w:r w:rsidRPr="007376DB">
        <w:rPr>
          <w:rFonts w:cstheme="minorHAnsi"/>
          <w:szCs w:val="24"/>
        </w:rPr>
        <w:t xml:space="preserve"> </w:t>
      </w:r>
      <w:r w:rsidR="00532610" w:rsidRPr="007376DB">
        <w:rPr>
          <w:rFonts w:cstheme="minorHAnsi"/>
          <w:szCs w:val="24"/>
        </w:rPr>
        <w:t xml:space="preserve">výpočtu </w:t>
      </w:r>
      <w:r w:rsidRPr="007376DB">
        <w:rPr>
          <w:rFonts w:cstheme="minorHAnsi"/>
          <w:szCs w:val="24"/>
        </w:rPr>
        <w:t xml:space="preserve">aplikovat i v našich podmínkách.   </w:t>
      </w:r>
    </w:p>
    <w:p w:rsidR="00532610" w:rsidRPr="007376DB" w:rsidRDefault="00A17B34" w:rsidP="00725D63">
      <w:pPr>
        <w:rPr>
          <w:rFonts w:cstheme="minorHAnsi"/>
          <w:szCs w:val="24"/>
        </w:rPr>
      </w:pPr>
      <w:r w:rsidRPr="007376DB">
        <w:rPr>
          <w:rFonts w:cstheme="minorHAnsi"/>
          <w:szCs w:val="24"/>
        </w:rPr>
        <w:t xml:space="preserve">Za nevhodné považuji přijetí </w:t>
      </w:r>
      <w:r w:rsidR="00532610" w:rsidRPr="007376DB">
        <w:rPr>
          <w:rFonts w:cstheme="minorHAnsi"/>
          <w:szCs w:val="24"/>
        </w:rPr>
        <w:t>nové</w:t>
      </w:r>
      <w:r w:rsidRPr="007376DB">
        <w:rPr>
          <w:rFonts w:cstheme="minorHAnsi"/>
          <w:szCs w:val="24"/>
        </w:rPr>
        <w:t>ho</w:t>
      </w:r>
      <w:r w:rsidR="00B14688" w:rsidRPr="007376DB">
        <w:rPr>
          <w:rFonts w:cstheme="minorHAnsi"/>
          <w:szCs w:val="24"/>
        </w:rPr>
        <w:t xml:space="preserve"> nařízení vlády č. 276/2015 Sb</w:t>
      </w:r>
      <w:r w:rsidR="00532610" w:rsidRPr="007376DB">
        <w:rPr>
          <w:rFonts w:cstheme="minorHAnsi"/>
          <w:szCs w:val="24"/>
        </w:rPr>
        <w:t>.</w:t>
      </w:r>
      <w:r w:rsidR="00B14688" w:rsidRPr="007376DB">
        <w:rPr>
          <w:rFonts w:cstheme="minorHAnsi"/>
          <w:szCs w:val="24"/>
        </w:rPr>
        <w:t xml:space="preserve"> I </w:t>
      </w:r>
      <w:r w:rsidR="00725D63" w:rsidRPr="007376DB">
        <w:rPr>
          <w:rFonts w:cstheme="minorHAnsi"/>
          <w:szCs w:val="24"/>
        </w:rPr>
        <w:t xml:space="preserve">způsob výpočtu dle nařízení </w:t>
      </w:r>
      <w:r w:rsidR="00B14688" w:rsidRPr="007376DB">
        <w:rPr>
          <w:rFonts w:cstheme="minorHAnsi"/>
          <w:szCs w:val="24"/>
        </w:rPr>
        <w:t xml:space="preserve">je </w:t>
      </w:r>
      <w:r w:rsidR="00725D63" w:rsidRPr="007376DB">
        <w:rPr>
          <w:rFonts w:cstheme="minorHAnsi"/>
          <w:szCs w:val="24"/>
        </w:rPr>
        <w:t>příhodný</w:t>
      </w:r>
      <w:r w:rsidR="00B14688" w:rsidRPr="007376DB">
        <w:rPr>
          <w:rFonts w:cstheme="minorHAnsi"/>
          <w:szCs w:val="24"/>
        </w:rPr>
        <w:t>, nemusí být stanoven závazným předpisem.</w:t>
      </w:r>
      <w:r w:rsidR="00725D63" w:rsidRPr="007376DB">
        <w:rPr>
          <w:rFonts w:cstheme="minorHAnsi"/>
          <w:szCs w:val="24"/>
        </w:rPr>
        <w:t xml:space="preserve"> Za n</w:t>
      </w:r>
      <w:r w:rsidR="00B14688" w:rsidRPr="007376DB">
        <w:rPr>
          <w:rFonts w:cstheme="minorHAnsi"/>
          <w:szCs w:val="24"/>
        </w:rPr>
        <w:t xml:space="preserve">ejproblematičtější však </w:t>
      </w:r>
      <w:r w:rsidR="00725D63" w:rsidRPr="007376DB">
        <w:rPr>
          <w:rFonts w:cstheme="minorHAnsi"/>
          <w:szCs w:val="24"/>
        </w:rPr>
        <w:t xml:space="preserve">považuji fakt, že nařízením se zavádí </w:t>
      </w:r>
      <w:r w:rsidR="00532610" w:rsidRPr="007376DB">
        <w:rPr>
          <w:rFonts w:cstheme="minorHAnsi"/>
          <w:szCs w:val="24"/>
        </w:rPr>
        <w:t xml:space="preserve">dvoukolejnosti pro náhrady </w:t>
      </w:r>
      <w:r w:rsidR="00B14688" w:rsidRPr="007376DB">
        <w:rPr>
          <w:rFonts w:cstheme="minorHAnsi"/>
          <w:szCs w:val="24"/>
        </w:rPr>
        <w:t>újmy</w:t>
      </w:r>
      <w:r w:rsidR="00532610" w:rsidRPr="007376DB">
        <w:rPr>
          <w:rFonts w:cstheme="minorHAnsi"/>
          <w:szCs w:val="24"/>
        </w:rPr>
        <w:t xml:space="preserve"> na zdraví dle Zákoníku práce a NOZ, která se musí překovávat komplikovaným výkladem tak, aby potenciální poškozený nedostal za obdobné zranění různou částku.</w:t>
      </w:r>
    </w:p>
    <w:p w:rsidR="00532610" w:rsidRPr="007376DB" w:rsidRDefault="00532610" w:rsidP="00532610">
      <w:pPr>
        <w:rPr>
          <w:rFonts w:cstheme="minorHAnsi"/>
          <w:szCs w:val="24"/>
        </w:rPr>
      </w:pPr>
      <w:r w:rsidRPr="007376DB">
        <w:rPr>
          <w:rFonts w:cstheme="minorHAnsi"/>
          <w:szCs w:val="24"/>
          <w:shd w:val="clear" w:color="auto" w:fill="FFFFFF"/>
        </w:rPr>
        <w:t xml:space="preserve">Dále </w:t>
      </w:r>
      <w:r w:rsidR="00C27732" w:rsidRPr="007376DB">
        <w:rPr>
          <w:rFonts w:cstheme="minorHAnsi"/>
          <w:szCs w:val="24"/>
          <w:shd w:val="clear" w:color="auto" w:fill="FFFFFF"/>
        </w:rPr>
        <w:t>myslím</w:t>
      </w:r>
      <w:r w:rsidR="00F51C96" w:rsidRPr="007376DB">
        <w:rPr>
          <w:rFonts w:cstheme="minorHAnsi"/>
          <w:szCs w:val="24"/>
        </w:rPr>
        <w:t xml:space="preserve">, že není vhodné </w:t>
      </w:r>
      <w:r w:rsidR="00BD451A" w:rsidRPr="007376DB">
        <w:rPr>
          <w:rFonts w:cstheme="minorHAnsi"/>
          <w:szCs w:val="24"/>
        </w:rPr>
        <w:t xml:space="preserve">závazně </w:t>
      </w:r>
      <w:r w:rsidR="00F51C96" w:rsidRPr="007376DB">
        <w:rPr>
          <w:rFonts w:cstheme="minorHAnsi"/>
          <w:szCs w:val="24"/>
        </w:rPr>
        <w:t xml:space="preserve">stanovit minimální a maximální hranici bolestného. Toto by poté neumožnilo zohlednit všechny okolnosti daného případu. </w:t>
      </w:r>
    </w:p>
    <w:p w:rsidR="00E94846" w:rsidRPr="007376DB" w:rsidRDefault="00E94846" w:rsidP="00C27732">
      <w:pPr>
        <w:rPr>
          <w:rFonts w:cstheme="minorHAnsi"/>
          <w:szCs w:val="24"/>
          <w:shd w:val="clear" w:color="auto" w:fill="FFFFFF"/>
        </w:rPr>
      </w:pPr>
      <w:r w:rsidRPr="007376DB">
        <w:rPr>
          <w:rFonts w:cstheme="minorHAnsi"/>
          <w:szCs w:val="24"/>
          <w:shd w:val="clear" w:color="auto" w:fill="FFFFFF"/>
        </w:rPr>
        <w:t xml:space="preserve">V zákoně nalezneme dvě kritéria, která jsou spornější povahy. Jedná se o zavinění a majetkové poměry škůdce a poškozeného. O obou kritériích jsem přesvědčena, že jsou soudem aplikovatelná, protože jsou výslovně upravena v zákoně a to konkrétně v </w:t>
      </w:r>
      <w:r w:rsidRPr="007376DB">
        <w:rPr>
          <w:rFonts w:cstheme="minorHAnsi"/>
          <w:szCs w:val="24"/>
          <w:shd w:val="clear" w:color="auto" w:fill="FFFFFF"/>
        </w:rPr>
        <w:br/>
        <w:t>§ 2957 a v § 2953 NOZ.</w:t>
      </w:r>
      <w:r w:rsidR="00C27732" w:rsidRPr="007376DB">
        <w:rPr>
          <w:rFonts w:cstheme="minorHAnsi"/>
          <w:szCs w:val="24"/>
          <w:shd w:val="clear" w:color="auto" w:fill="FFFFFF"/>
        </w:rPr>
        <w:t xml:space="preserve"> Zavinění je navíc uznáváno v české judikatuře a dle principů PETL</w:t>
      </w:r>
      <w:r w:rsidR="00C27732" w:rsidRPr="007376DB">
        <w:rPr>
          <w:rFonts w:cstheme="minorHAnsi"/>
          <w:szCs w:val="24"/>
        </w:rPr>
        <w:t xml:space="preserve"> by soud měl </w:t>
      </w:r>
      <w:r w:rsidR="00B14688" w:rsidRPr="007376DB">
        <w:rPr>
          <w:rFonts w:cstheme="minorHAnsi"/>
          <w:szCs w:val="24"/>
        </w:rPr>
        <w:t xml:space="preserve">k němu </w:t>
      </w:r>
      <w:r w:rsidR="00C27732" w:rsidRPr="007376DB">
        <w:rPr>
          <w:rFonts w:cstheme="minorHAnsi"/>
          <w:szCs w:val="24"/>
        </w:rPr>
        <w:t>přihlížet, pokud výrazně přispělo ke zvýšení újmy.</w:t>
      </w:r>
      <w:r w:rsidRPr="007376DB">
        <w:rPr>
          <w:rFonts w:cstheme="minorHAnsi"/>
          <w:szCs w:val="24"/>
          <w:shd w:val="clear" w:color="auto" w:fill="FFFFFF"/>
        </w:rPr>
        <w:t xml:space="preserve"> Je otázkou, zda </w:t>
      </w:r>
      <w:r w:rsidR="00C27732" w:rsidRPr="007376DB">
        <w:rPr>
          <w:rFonts w:cstheme="minorHAnsi"/>
          <w:szCs w:val="24"/>
          <w:shd w:val="clear" w:color="auto" w:fill="FFFFFF"/>
        </w:rPr>
        <w:t>naše</w:t>
      </w:r>
      <w:r w:rsidRPr="007376DB">
        <w:rPr>
          <w:rFonts w:cstheme="minorHAnsi"/>
          <w:szCs w:val="24"/>
          <w:shd w:val="clear" w:color="auto" w:fill="FFFFFF"/>
        </w:rPr>
        <w:t xml:space="preserve"> právní regulace nastavena správně. I přes argument, že pociťovaná bolest je pořád stejná, ať už je vysoký stupeň zavinění, nebo máme před sebou majetného/ nemajetného škůdce/ poškozeného, </w:t>
      </w:r>
      <w:r w:rsidR="00725D63" w:rsidRPr="007376DB">
        <w:rPr>
          <w:rFonts w:cstheme="minorHAnsi"/>
          <w:szCs w:val="24"/>
          <w:shd w:val="clear" w:color="auto" w:fill="FFFFFF"/>
        </w:rPr>
        <w:t xml:space="preserve">si </w:t>
      </w:r>
      <w:r w:rsidRPr="007376DB">
        <w:rPr>
          <w:rFonts w:cstheme="minorHAnsi"/>
          <w:szCs w:val="24"/>
          <w:shd w:val="clear" w:color="auto" w:fill="FFFFFF"/>
        </w:rPr>
        <w:t>myslím, že ve velmi závažných případech</w:t>
      </w:r>
      <w:r w:rsidR="00725D63" w:rsidRPr="007376DB">
        <w:rPr>
          <w:rFonts w:cstheme="minorHAnsi"/>
          <w:szCs w:val="24"/>
          <w:shd w:val="clear" w:color="auto" w:fill="FFFFFF"/>
        </w:rPr>
        <w:t>, jsou obě kritéria použitelná</w:t>
      </w:r>
      <w:r w:rsidRPr="007376DB">
        <w:rPr>
          <w:rFonts w:cstheme="minorHAnsi"/>
          <w:szCs w:val="24"/>
          <w:shd w:val="clear" w:color="auto" w:fill="FFFFFF"/>
        </w:rPr>
        <w:t xml:space="preserve">. Toto umožní zohlednit zvláštní okolnosti daného případu- konkrétně například vysoký stupeň zavinění, který způsobí poškozenému další nemajetkové újmy ve smyslu § 2958 NOZ. U majetkových poměrů zase převáží praktické hledisko, že výrok soudu nebude pro škůdce likvidační a poškozenému se tak dostane alespoň nějakého zadostiučinění. </w:t>
      </w:r>
    </w:p>
    <w:p w:rsidR="00CA0F6F" w:rsidRPr="007376DB" w:rsidRDefault="00CA0F6F" w:rsidP="00E94846">
      <w:pPr>
        <w:rPr>
          <w:rFonts w:cstheme="minorHAnsi"/>
          <w:b/>
          <w:szCs w:val="24"/>
          <w:shd w:val="clear" w:color="auto" w:fill="FFFFFF"/>
        </w:rPr>
      </w:pPr>
      <w:r w:rsidRPr="007376DB">
        <w:rPr>
          <w:rFonts w:cstheme="minorHAnsi"/>
          <w:szCs w:val="24"/>
        </w:rPr>
        <w:t>Dle rakouské judikatury je třeba zohlednit</w:t>
      </w:r>
      <w:r w:rsidR="00C27732" w:rsidRPr="007376DB">
        <w:rPr>
          <w:rFonts w:cstheme="minorHAnsi"/>
          <w:szCs w:val="24"/>
        </w:rPr>
        <w:t xml:space="preserve"> i</w:t>
      </w:r>
      <w:r w:rsidRPr="007376DB">
        <w:rPr>
          <w:rFonts w:cstheme="minorHAnsi"/>
          <w:szCs w:val="24"/>
        </w:rPr>
        <w:t xml:space="preserve"> trvání bolesti. Toto považuji za přínosné, nicméně, v Čechách je</w:t>
      </w:r>
      <w:r w:rsidR="00C27732" w:rsidRPr="007376DB">
        <w:rPr>
          <w:rFonts w:cstheme="minorHAnsi"/>
          <w:szCs w:val="24"/>
        </w:rPr>
        <w:t xml:space="preserve"> toto kritérium</w:t>
      </w:r>
      <w:r w:rsidRPr="007376DB">
        <w:rPr>
          <w:rFonts w:cstheme="minorHAnsi"/>
          <w:szCs w:val="24"/>
        </w:rPr>
        <w:t xml:space="preserve"> považováno za sporné.</w:t>
      </w:r>
      <w:r w:rsidRPr="007376DB">
        <w:rPr>
          <w:rStyle w:val="Znakapoznpodarou"/>
          <w:rFonts w:cstheme="minorHAnsi"/>
          <w:szCs w:val="24"/>
        </w:rPr>
        <w:footnoteReference w:id="157"/>
      </w:r>
    </w:p>
    <w:p w:rsidR="00CA0F6F" w:rsidRPr="007376DB" w:rsidRDefault="00CA0F6F" w:rsidP="00D20DB5">
      <w:pPr>
        <w:rPr>
          <w:rFonts w:cstheme="minorHAnsi"/>
          <w:b/>
          <w:szCs w:val="24"/>
          <w:shd w:val="clear" w:color="auto" w:fill="FFFFFF"/>
        </w:rPr>
      </w:pPr>
      <w:r w:rsidRPr="007376DB">
        <w:rPr>
          <w:rFonts w:cstheme="minorHAnsi"/>
          <w:szCs w:val="24"/>
        </w:rPr>
        <w:t xml:space="preserve">Pro výpočet bolestného dle vyhlášky byla soudy uznávaná metoda násobků, která se používala v rámci přiměřeného zvýšení odškodnění soudem dle § 7 odst. 3 </w:t>
      </w:r>
      <w:r w:rsidR="00725D63" w:rsidRPr="007376DB">
        <w:rPr>
          <w:rFonts w:cstheme="minorHAnsi"/>
          <w:szCs w:val="24"/>
        </w:rPr>
        <w:t>V</w:t>
      </w:r>
      <w:r w:rsidRPr="007376DB">
        <w:rPr>
          <w:rFonts w:cstheme="minorHAnsi"/>
          <w:szCs w:val="24"/>
        </w:rPr>
        <w:t>yhlášky. Dle mého názoru, tato metoda nebude po účinnosti NOZ už velmi oblíbená i když by se dala aplikovat na přiměřené zvýšení dle Metodiky.</w:t>
      </w:r>
    </w:p>
    <w:p w:rsidR="00532610" w:rsidRPr="007376DB" w:rsidRDefault="00C27732" w:rsidP="00532610">
      <w:pPr>
        <w:rPr>
          <w:rFonts w:cstheme="minorHAnsi"/>
          <w:szCs w:val="24"/>
        </w:rPr>
      </w:pPr>
      <w:r w:rsidRPr="007376DB">
        <w:rPr>
          <w:rFonts w:cstheme="minorHAnsi"/>
          <w:szCs w:val="24"/>
        </w:rPr>
        <w:lastRenderedPageBreak/>
        <w:t xml:space="preserve">V porovnání s Rakouskem jsou přiznávané částky bolestného (a ztížení společenského uplatnění) i dvakrát vyšší. </w:t>
      </w:r>
      <w:r w:rsidR="00532610" w:rsidRPr="007376DB">
        <w:rPr>
          <w:rFonts w:cstheme="minorHAnsi"/>
          <w:szCs w:val="24"/>
        </w:rPr>
        <w:t xml:space="preserve">Myslím si, že pokud bychom důsledně chtěli dostát smyslu bolestného, jsou částky v Rakousku obecně adekvátnější. Považuji za rozumné, že u lehčích zranění, která nezanechávají trvalé následky, se poškozeným dostane vyšší odškodnění než v Čechách. Nicméně částka cca až 26 krát vyšší už by v Čechách byla asi nepřiměřená. U ztížení společenského uplatnění panuje situace opačná, jen poměr částek není tak markantní. Je nutné najít rozumný kompromis. Komparace </w:t>
      </w:r>
      <w:r w:rsidR="00725D63" w:rsidRPr="007376DB">
        <w:rPr>
          <w:rFonts w:cstheme="minorHAnsi"/>
          <w:szCs w:val="24"/>
        </w:rPr>
        <w:t xml:space="preserve">judikatury </w:t>
      </w:r>
      <w:r w:rsidR="00532610" w:rsidRPr="007376DB">
        <w:rPr>
          <w:rFonts w:cstheme="minorHAnsi"/>
          <w:szCs w:val="24"/>
        </w:rPr>
        <w:t>je náročná v tom, že dle</w:t>
      </w:r>
      <w:r w:rsidR="00725D63" w:rsidRPr="007376DB">
        <w:rPr>
          <w:rFonts w:cstheme="minorHAnsi"/>
          <w:szCs w:val="24"/>
        </w:rPr>
        <w:t xml:space="preserve"> té</w:t>
      </w:r>
      <w:r w:rsidR="00532610" w:rsidRPr="007376DB">
        <w:rPr>
          <w:rFonts w:cstheme="minorHAnsi"/>
          <w:szCs w:val="24"/>
        </w:rPr>
        <w:t xml:space="preserve"> rakouské </w:t>
      </w:r>
      <w:r w:rsidR="00725D63" w:rsidRPr="007376DB">
        <w:rPr>
          <w:rFonts w:cstheme="minorHAnsi"/>
          <w:szCs w:val="24"/>
        </w:rPr>
        <w:t xml:space="preserve">se </w:t>
      </w:r>
      <w:r w:rsidR="00532610" w:rsidRPr="007376DB">
        <w:rPr>
          <w:rFonts w:cstheme="minorHAnsi"/>
          <w:szCs w:val="24"/>
        </w:rPr>
        <w:t>jedná o jednotný nárok včetně ztížení společenského uplatnění</w:t>
      </w:r>
      <w:r w:rsidR="00725D63" w:rsidRPr="007376DB">
        <w:rPr>
          <w:rFonts w:cstheme="minorHAnsi"/>
          <w:szCs w:val="24"/>
        </w:rPr>
        <w:t>, kdežto u nás se do účinnosti nového občanského zákoníku náhrada nemajetkové újmy na zdraví rozpadala do dvou samostatných nároků.</w:t>
      </w:r>
      <w:r w:rsidR="00532610" w:rsidRPr="007376DB">
        <w:rPr>
          <w:rFonts w:cstheme="minorHAnsi"/>
          <w:szCs w:val="24"/>
        </w:rPr>
        <w:t xml:space="preserve"> </w:t>
      </w:r>
    </w:p>
    <w:p w:rsidR="00F51C96" w:rsidRPr="007376DB" w:rsidRDefault="00725D63" w:rsidP="00F51C96">
      <w:pPr>
        <w:rPr>
          <w:rFonts w:cstheme="minorHAnsi"/>
          <w:szCs w:val="24"/>
        </w:rPr>
      </w:pPr>
      <w:r w:rsidRPr="007376DB">
        <w:rPr>
          <w:rFonts w:cstheme="minorHAnsi"/>
          <w:szCs w:val="24"/>
        </w:rPr>
        <w:t>Do budoucnosti</w:t>
      </w:r>
      <w:r w:rsidR="00F51C96" w:rsidRPr="007376DB">
        <w:rPr>
          <w:rFonts w:cstheme="minorHAnsi"/>
          <w:i/>
          <w:szCs w:val="24"/>
        </w:rPr>
        <w:t xml:space="preserve"> </w:t>
      </w:r>
      <w:r w:rsidR="00F51C96" w:rsidRPr="007376DB">
        <w:rPr>
          <w:rFonts w:cstheme="minorHAnsi"/>
          <w:szCs w:val="24"/>
        </w:rPr>
        <w:t xml:space="preserve">by dle mého názoru bylo vhodné vytvořit bezplatnou databázi judikatury ohledně různých zranění tak, aby byla srozumitelná a použitelná i pro laiky. Toto by jim mělo umožnit první orientaci tak, aby si o svém nároku utvořili základní představu. Dále si myslím, že by bylo vhodné adoptovat i metodu rakouských denních sazeb a vytvořit tak nezávaznou „metodiku“ pro znalce. Toto by mohla být dobrá alternativa Metodiky Nejvyššího soudu. </w:t>
      </w:r>
    </w:p>
    <w:p w:rsidR="007D6DBD" w:rsidRPr="007376DB" w:rsidRDefault="00F51C96" w:rsidP="00F51C96">
      <w:pPr>
        <w:rPr>
          <w:rFonts w:cstheme="minorHAnsi"/>
          <w:szCs w:val="24"/>
        </w:rPr>
      </w:pPr>
      <w:r w:rsidRPr="007376DB">
        <w:rPr>
          <w:rFonts w:cstheme="minorHAnsi"/>
          <w:szCs w:val="24"/>
        </w:rPr>
        <w:t xml:space="preserve">Co se týče druhé hypotézy, domnívám se, že by bylo s účinností NOZ vhodnější, považovat nárok na náhradu újma na zdraví jako jeden jediný. Zdá se to jako praktičtější řešení z hlediska promlčení i z procesního hlediska. I vyčíslení nároku by mohlo být jednoduší, avšak narážíme na problém, že způsob vyčíslení dle Metodiky počítá s nárokem na bolestné a ztížení společenského uplatnění zvlášť a další nemajetkové újmy ponechává úplně stranou.  Ustanovení § 2958 NOZ je velmi podobné § 1325 ABGB, které upravuje v Rakousku stejnou materii, kdy systém jednoho komplexního nároku dobře funguje už desítky let.  </w:t>
      </w:r>
    </w:p>
    <w:p w:rsidR="007D6DBD" w:rsidRPr="007376DB" w:rsidRDefault="007D6DBD">
      <w:pPr>
        <w:spacing w:line="276" w:lineRule="auto"/>
        <w:ind w:firstLine="0"/>
        <w:contextualSpacing w:val="0"/>
        <w:jc w:val="left"/>
        <w:rPr>
          <w:rFonts w:cstheme="minorHAnsi"/>
          <w:szCs w:val="24"/>
        </w:rPr>
      </w:pPr>
      <w:r w:rsidRPr="007376DB">
        <w:rPr>
          <w:rFonts w:cstheme="minorHAnsi"/>
          <w:szCs w:val="24"/>
        </w:rPr>
        <w:br w:type="page"/>
      </w:r>
    </w:p>
    <w:p w:rsidR="007D6DBD" w:rsidRPr="007376DB" w:rsidRDefault="007D6DBD" w:rsidP="005D16B9">
      <w:pPr>
        <w:pStyle w:val="Nadpis1"/>
        <w:ind w:firstLine="0"/>
      </w:pPr>
      <w:bookmarkStart w:id="27" w:name="_Toc446276275"/>
      <w:r w:rsidRPr="007376DB">
        <w:lastRenderedPageBreak/>
        <w:t>Bibliografie</w:t>
      </w:r>
      <w:bookmarkEnd w:id="27"/>
    </w:p>
    <w:p w:rsidR="005D16B9" w:rsidRPr="007376DB" w:rsidRDefault="005D16B9" w:rsidP="005D16B9">
      <w:pPr>
        <w:ind w:firstLine="0"/>
        <w:rPr>
          <w:b/>
        </w:rPr>
      </w:pPr>
      <w:r w:rsidRPr="007376DB">
        <w:rPr>
          <w:b/>
        </w:rPr>
        <w:t>Monografie</w:t>
      </w:r>
    </w:p>
    <w:p w:rsidR="005D16B9" w:rsidRPr="007376DB" w:rsidRDefault="005D16B9" w:rsidP="008C152F">
      <w:pPr>
        <w:pStyle w:val="Odstavecseseznamem"/>
        <w:numPr>
          <w:ilvl w:val="0"/>
          <w:numId w:val="29"/>
        </w:numPr>
      </w:pPr>
      <w:r w:rsidRPr="007376DB">
        <w:t>ŠVESTKA, Jiří, DVOŘÁK Jan. </w:t>
      </w:r>
      <w:r w:rsidRPr="007376DB">
        <w:rPr>
          <w:i/>
        </w:rPr>
        <w:t>Občanské právo hmotné.</w:t>
      </w:r>
      <w:r w:rsidRPr="007376DB">
        <w:t xml:space="preserve"> Praha: Wolters Kluwer, 2009, s. </w:t>
      </w:r>
      <w:r w:rsidR="004137AA" w:rsidRPr="007376DB">
        <w:t>552</w:t>
      </w:r>
      <w:r w:rsidRPr="007376DB">
        <w:t>.</w:t>
      </w:r>
    </w:p>
    <w:p w:rsidR="005D16B9" w:rsidRPr="007376DB" w:rsidRDefault="00D5058C" w:rsidP="008C152F">
      <w:pPr>
        <w:pStyle w:val="Odstavecseseznamem"/>
        <w:numPr>
          <w:ilvl w:val="0"/>
          <w:numId w:val="29"/>
        </w:numPr>
      </w:pPr>
      <w:r w:rsidRPr="007376DB">
        <w:t>KOZIOL, Helmut a kol</w:t>
      </w:r>
      <w:r w:rsidRPr="007376DB">
        <w:rPr>
          <w:i/>
        </w:rPr>
        <w:t xml:space="preserve">. </w:t>
      </w:r>
      <w:r w:rsidRPr="007376DB">
        <w:rPr>
          <w:rStyle w:val="apple-converted-space"/>
          <w:rFonts w:cs="Times New Roman"/>
          <w:i/>
          <w:szCs w:val="20"/>
        </w:rPr>
        <w:t> </w:t>
      </w:r>
      <w:r w:rsidRPr="007376DB">
        <w:rPr>
          <w:i/>
        </w:rPr>
        <w:t xml:space="preserve">Österreichisches Haftpflichtrecht Bd 3. </w:t>
      </w:r>
      <w:r w:rsidRPr="007376DB">
        <w:t xml:space="preserve">3. vydání. Wien: Manz, 2014. s. </w:t>
      </w:r>
      <w:r w:rsidR="004137AA" w:rsidRPr="007376DB">
        <w:t>618</w:t>
      </w:r>
      <w:r w:rsidRPr="007376DB">
        <w:t>.</w:t>
      </w:r>
    </w:p>
    <w:p w:rsidR="00CB135F" w:rsidRPr="007376DB" w:rsidRDefault="00CB135F" w:rsidP="008C152F">
      <w:pPr>
        <w:pStyle w:val="Odstavecseseznamem"/>
        <w:numPr>
          <w:ilvl w:val="0"/>
          <w:numId w:val="29"/>
        </w:numPr>
        <w:rPr>
          <w:rStyle w:val="apple-converted-space"/>
          <w:rFonts w:cstheme="minorHAnsi"/>
          <w:szCs w:val="20"/>
          <w:shd w:val="clear" w:color="auto" w:fill="FFF8C5"/>
        </w:rPr>
      </w:pPr>
      <w:r w:rsidRPr="007376DB">
        <w:rPr>
          <w:rFonts w:cstheme="minorHAnsi"/>
        </w:rPr>
        <w:t>ERM, Dominik. </w:t>
      </w:r>
      <w:r w:rsidRPr="007376DB">
        <w:rPr>
          <w:rStyle w:val="searchword"/>
          <w:rFonts w:cstheme="minorHAnsi"/>
          <w:i/>
          <w:szCs w:val="20"/>
          <w:bdr w:val="none" w:sz="0" w:space="0" w:color="auto" w:frame="1"/>
        </w:rPr>
        <w:t>Vorteilsanrechnung</w:t>
      </w:r>
      <w:r w:rsidRPr="007376DB">
        <w:rPr>
          <w:rStyle w:val="apple-converted-space"/>
          <w:rFonts w:cstheme="minorHAnsi"/>
          <w:i/>
          <w:szCs w:val="20"/>
        </w:rPr>
        <w:t> </w:t>
      </w:r>
      <w:r w:rsidRPr="007376DB">
        <w:rPr>
          <w:rStyle w:val="searchword"/>
          <w:rFonts w:cstheme="minorHAnsi"/>
          <w:i/>
          <w:szCs w:val="20"/>
          <w:bdr w:val="none" w:sz="0" w:space="0" w:color="auto" w:frame="1"/>
        </w:rPr>
        <w:t>beim</w:t>
      </w:r>
      <w:r w:rsidRPr="007376DB">
        <w:rPr>
          <w:rStyle w:val="apple-converted-space"/>
          <w:rFonts w:cstheme="minorHAnsi"/>
          <w:i/>
          <w:szCs w:val="20"/>
        </w:rPr>
        <w:t> </w:t>
      </w:r>
      <w:r w:rsidRPr="007376DB">
        <w:rPr>
          <w:rStyle w:val="searchword"/>
          <w:rFonts w:cstheme="minorHAnsi"/>
          <w:i/>
          <w:szCs w:val="20"/>
          <w:bdr w:val="none" w:sz="0" w:space="0" w:color="auto" w:frame="1"/>
        </w:rPr>
        <w:t>Schmerzensgeld:</w:t>
      </w:r>
      <w:r w:rsidRPr="007376DB">
        <w:rPr>
          <w:rStyle w:val="apple-converted-space"/>
          <w:rFonts w:cstheme="minorHAnsi"/>
          <w:i/>
          <w:szCs w:val="20"/>
        </w:rPr>
        <w:t> </w:t>
      </w:r>
      <w:r w:rsidRPr="007376DB">
        <w:rPr>
          <w:rFonts w:cstheme="minorHAnsi"/>
          <w:i/>
        </w:rPr>
        <w:t>ein Beitrag zur Fortentwicklung des Schadens(ersatz)rechts</w:t>
      </w:r>
      <w:r w:rsidRPr="007376DB">
        <w:rPr>
          <w:rFonts w:cstheme="minorHAnsi"/>
        </w:rPr>
        <w:t>.</w:t>
      </w:r>
      <w:r w:rsidRPr="007376DB">
        <w:rPr>
          <w:rFonts w:cstheme="minorHAnsi"/>
          <w:bdr w:val="none" w:sz="0" w:space="0" w:color="auto" w:frame="1"/>
        </w:rPr>
        <w:t xml:space="preserve"> </w:t>
      </w:r>
      <w:r w:rsidRPr="007376DB">
        <w:rPr>
          <w:rStyle w:val="exldetailsdisplayval"/>
          <w:rFonts w:cstheme="minorHAnsi"/>
          <w:szCs w:val="20"/>
          <w:bdr w:val="none" w:sz="0" w:space="0" w:color="auto" w:frame="1"/>
        </w:rPr>
        <w:t xml:space="preserve">Karlsruhe: Verl. Versicherungswirtschaft, 2013, s. </w:t>
      </w:r>
      <w:r w:rsidR="004137AA" w:rsidRPr="007376DB">
        <w:rPr>
          <w:rStyle w:val="exldetailsdisplayval"/>
          <w:rFonts w:cstheme="minorHAnsi"/>
          <w:szCs w:val="20"/>
          <w:bdr w:val="none" w:sz="0" w:space="0" w:color="auto" w:frame="1"/>
        </w:rPr>
        <w:t>560</w:t>
      </w:r>
      <w:r w:rsidRPr="007376DB">
        <w:rPr>
          <w:rStyle w:val="exldetailsdisplayval"/>
          <w:rFonts w:cstheme="minorHAnsi"/>
          <w:szCs w:val="20"/>
          <w:bdr w:val="none" w:sz="0" w:space="0" w:color="auto" w:frame="1"/>
        </w:rPr>
        <w:t>.</w:t>
      </w:r>
      <w:r w:rsidRPr="007376DB">
        <w:rPr>
          <w:rStyle w:val="apple-converted-space"/>
          <w:rFonts w:cstheme="minorHAnsi"/>
          <w:szCs w:val="20"/>
          <w:shd w:val="clear" w:color="auto" w:fill="FFF8C5"/>
        </w:rPr>
        <w:t> </w:t>
      </w:r>
    </w:p>
    <w:p w:rsidR="00CB135F" w:rsidRPr="007376DB" w:rsidRDefault="00CB135F" w:rsidP="008C152F">
      <w:pPr>
        <w:pStyle w:val="Odstavecseseznamem"/>
        <w:numPr>
          <w:ilvl w:val="0"/>
          <w:numId w:val="29"/>
        </w:numPr>
        <w:rPr>
          <w:rFonts w:cstheme="minorHAnsi"/>
        </w:rPr>
      </w:pPr>
      <w:r w:rsidRPr="007376DB">
        <w:rPr>
          <w:rFonts w:cstheme="minorHAnsi"/>
        </w:rPr>
        <w:t xml:space="preserve">ARISTOTELES. </w:t>
      </w:r>
      <w:r w:rsidRPr="007376DB">
        <w:rPr>
          <w:rFonts w:cstheme="minorHAnsi"/>
          <w:i/>
        </w:rPr>
        <w:t>Etika Nikomachova</w:t>
      </w:r>
      <w:r w:rsidRPr="007376DB">
        <w:rPr>
          <w:rFonts w:cstheme="minorHAnsi"/>
        </w:rPr>
        <w:t xml:space="preserve">. Praha: Rezek, 2009. s. </w:t>
      </w:r>
      <w:r w:rsidR="004137AA" w:rsidRPr="007376DB">
        <w:rPr>
          <w:rFonts w:cstheme="minorHAnsi"/>
        </w:rPr>
        <w:t>291</w:t>
      </w:r>
      <w:r w:rsidRPr="007376DB">
        <w:rPr>
          <w:rFonts w:cstheme="minorHAnsi"/>
        </w:rPr>
        <w:t>.</w:t>
      </w:r>
    </w:p>
    <w:p w:rsidR="00CB135F" w:rsidRPr="007376DB" w:rsidRDefault="00CB135F" w:rsidP="008C152F">
      <w:pPr>
        <w:pStyle w:val="Odstavecseseznamem"/>
        <w:numPr>
          <w:ilvl w:val="0"/>
          <w:numId w:val="29"/>
        </w:numPr>
      </w:pPr>
      <w:r w:rsidRPr="007376DB">
        <w:t xml:space="preserve">DANZL, Heinz Karl a kol. </w:t>
      </w:r>
      <w:r w:rsidRPr="007376DB">
        <w:rPr>
          <w:i/>
        </w:rPr>
        <w:t>Das Schmerzengeld in medizinischer und juristischer Sicht.</w:t>
      </w:r>
      <w:r w:rsidRPr="007376DB">
        <w:t xml:space="preserve"> 10. vydání. Wien: Manz, 2015, s. </w:t>
      </w:r>
      <w:r w:rsidR="004137AA" w:rsidRPr="007376DB">
        <w:t>580</w:t>
      </w:r>
      <w:r w:rsidRPr="007376DB">
        <w:t>.</w:t>
      </w:r>
    </w:p>
    <w:p w:rsidR="00CB135F" w:rsidRPr="007376DB" w:rsidRDefault="006A20AC" w:rsidP="006A20AC">
      <w:pPr>
        <w:pStyle w:val="Odstavecseseznamem"/>
        <w:numPr>
          <w:ilvl w:val="0"/>
          <w:numId w:val="29"/>
        </w:numPr>
        <w:rPr>
          <w:shd w:val="clear" w:color="auto" w:fill="FFFFFF"/>
        </w:rPr>
      </w:pPr>
      <w:r w:rsidRPr="007376DB">
        <w:rPr>
          <w:shd w:val="clear" w:color="auto" w:fill="FFFFFF"/>
        </w:rPr>
        <w:t xml:space="preserve">KERSCHNER, Ferdinand. </w:t>
      </w:r>
      <w:r w:rsidRPr="007376DB">
        <w:rPr>
          <w:i/>
          <w:shd w:val="clear" w:color="auto" w:fill="FFFFFF"/>
        </w:rPr>
        <w:t>Schmerzensgeld: Kommentar und Judikatur</w:t>
      </w:r>
      <w:r w:rsidRPr="007376DB">
        <w:rPr>
          <w:shd w:val="clear" w:color="auto" w:fill="FFFFFF"/>
        </w:rPr>
        <w:t xml:space="preserve">. 1. vydání. Wien: Verlag Österreich, 2013, s. </w:t>
      </w:r>
      <w:r w:rsidR="004137AA" w:rsidRPr="007376DB">
        <w:rPr>
          <w:shd w:val="clear" w:color="auto" w:fill="FFFFFF"/>
        </w:rPr>
        <w:t>401</w:t>
      </w:r>
      <w:r w:rsidRPr="007376DB">
        <w:rPr>
          <w:shd w:val="clear" w:color="auto" w:fill="FFFFFF"/>
        </w:rPr>
        <w:t>.</w:t>
      </w:r>
    </w:p>
    <w:p w:rsidR="005D16B9" w:rsidRPr="007376DB" w:rsidRDefault="005D16B9" w:rsidP="005D16B9">
      <w:pPr>
        <w:ind w:firstLine="0"/>
        <w:rPr>
          <w:b/>
        </w:rPr>
      </w:pPr>
      <w:r w:rsidRPr="007376DB">
        <w:rPr>
          <w:b/>
        </w:rPr>
        <w:t>Odborné články</w:t>
      </w:r>
    </w:p>
    <w:p w:rsidR="005D16B9" w:rsidRPr="007376DB" w:rsidRDefault="005D16B9" w:rsidP="008C152F">
      <w:pPr>
        <w:pStyle w:val="Odstavecseseznamem"/>
        <w:numPr>
          <w:ilvl w:val="0"/>
          <w:numId w:val="30"/>
        </w:numPr>
      </w:pPr>
      <w:r w:rsidRPr="007376DB">
        <w:t xml:space="preserve">KNAPP, Viktor. Právo veřejné a soukromé. </w:t>
      </w:r>
      <w:r w:rsidRPr="007376DB">
        <w:rPr>
          <w:i/>
        </w:rPr>
        <w:t>Právník</w:t>
      </w:r>
      <w:r w:rsidRPr="007376DB">
        <w:t xml:space="preserve">, 1950, č. 89, s. 82.  </w:t>
      </w:r>
    </w:p>
    <w:p w:rsidR="005D16B9" w:rsidRPr="007376DB" w:rsidRDefault="005D16B9" w:rsidP="008C152F">
      <w:pPr>
        <w:pStyle w:val="Odstavecseseznamem"/>
        <w:numPr>
          <w:ilvl w:val="0"/>
          <w:numId w:val="30"/>
        </w:numPr>
      </w:pPr>
      <w:r w:rsidRPr="007376DB">
        <w:t>VLASÁK. Vybrané otázky práva civilních deliktů v novém občanském zákoníku na pozadí PETL, s. 561.</w:t>
      </w:r>
    </w:p>
    <w:p w:rsidR="005D16B9" w:rsidRPr="007376DB" w:rsidRDefault="005D16B9" w:rsidP="008C152F">
      <w:pPr>
        <w:pStyle w:val="Odstavecseseznamem"/>
        <w:numPr>
          <w:ilvl w:val="0"/>
          <w:numId w:val="30"/>
        </w:numPr>
      </w:pPr>
      <w:r w:rsidRPr="007376DB">
        <w:rPr>
          <w:szCs w:val="16"/>
        </w:rPr>
        <w:t xml:space="preserve">PRAŽÁK, Pavel. Má institut odpovědnosti v návrhu nového </w:t>
      </w:r>
      <w:hyperlink r:id="rId14" w:history="1">
        <w:r w:rsidRPr="007376DB">
          <w:rPr>
            <w:rStyle w:val="Hypertextovodkaz"/>
            <w:color w:val="auto"/>
            <w:szCs w:val="16"/>
            <w:u w:val="none"/>
          </w:rPr>
          <w:t>občanského zákoníku</w:t>
        </w:r>
      </w:hyperlink>
      <w:r w:rsidRPr="007376DB">
        <w:rPr>
          <w:szCs w:val="16"/>
        </w:rPr>
        <w:t xml:space="preserve"> jasnou koncepci? </w:t>
      </w:r>
      <w:hyperlink r:id="rId15" w:history="1">
        <w:r w:rsidRPr="007376DB">
          <w:rPr>
            <w:rStyle w:val="Hypertextovodkaz"/>
            <w:i/>
            <w:color w:val="auto"/>
            <w:szCs w:val="16"/>
            <w:u w:val="none"/>
          </w:rPr>
          <w:t>Právní rozhledy</w:t>
        </w:r>
        <w:r w:rsidRPr="007376DB">
          <w:rPr>
            <w:rStyle w:val="Hypertextovodkaz"/>
            <w:color w:val="auto"/>
            <w:szCs w:val="16"/>
            <w:u w:val="none"/>
          </w:rPr>
          <w:t>, 2012, č. 3, s. 101–105</w:t>
        </w:r>
      </w:hyperlink>
      <w:r w:rsidRPr="007376DB">
        <w:rPr>
          <w:szCs w:val="16"/>
        </w:rPr>
        <w:t>.</w:t>
      </w:r>
    </w:p>
    <w:p w:rsidR="005D16B9" w:rsidRPr="007376DB" w:rsidRDefault="005D16B9" w:rsidP="008C152F">
      <w:pPr>
        <w:pStyle w:val="Odstavecseseznamem"/>
        <w:numPr>
          <w:ilvl w:val="0"/>
          <w:numId w:val="30"/>
        </w:numPr>
      </w:pPr>
      <w:r w:rsidRPr="007376DB">
        <w:t xml:space="preserve">DOUBEK, Pavel. Odškodnění újmy na zdraví v českém právu – příliš rigidní, nebo právní jistotu přinášející? </w:t>
      </w:r>
      <w:r w:rsidRPr="007376DB">
        <w:rPr>
          <w:i/>
        </w:rPr>
        <w:t>Právní rozhledy</w:t>
      </w:r>
      <w:r w:rsidRPr="007376DB">
        <w:t>, 2012, č. 23-24, s. 809.</w:t>
      </w:r>
    </w:p>
    <w:p w:rsidR="005D16B9" w:rsidRPr="007376DB" w:rsidRDefault="005D16B9" w:rsidP="008C152F">
      <w:pPr>
        <w:pStyle w:val="Odstavecseseznamem"/>
        <w:numPr>
          <w:ilvl w:val="0"/>
          <w:numId w:val="30"/>
        </w:numPr>
      </w:pPr>
      <w:r w:rsidRPr="007376DB">
        <w:t xml:space="preserve">ELIÁŠ, Karel. Obsah, způsob a rozsah náhrady škody v soukromém právu I. </w:t>
      </w:r>
      <w:r w:rsidRPr="007376DB">
        <w:rPr>
          <w:i/>
        </w:rPr>
        <w:t>Právní rádce</w:t>
      </w:r>
      <w:r w:rsidRPr="007376DB">
        <w:t xml:space="preserve">, 2007, č. 12, s. 4. </w:t>
      </w:r>
    </w:p>
    <w:p w:rsidR="005D16B9" w:rsidRPr="007376DB" w:rsidRDefault="005D16B9" w:rsidP="008C152F">
      <w:pPr>
        <w:pStyle w:val="Odstavecseseznamem"/>
        <w:numPr>
          <w:ilvl w:val="0"/>
          <w:numId w:val="30"/>
        </w:numPr>
      </w:pPr>
      <w:r w:rsidRPr="007376DB">
        <w:t>MELZER, Filip</w:t>
      </w:r>
      <w:r w:rsidRPr="007376DB">
        <w:rPr>
          <w:i/>
        </w:rPr>
        <w:t xml:space="preserve">. </w:t>
      </w:r>
      <w:r w:rsidRPr="007376DB">
        <w:t xml:space="preserve">Corpus delicti aneb obrana úpravy deliktního práva v návrhu občanského zákoníku. </w:t>
      </w:r>
      <w:r w:rsidRPr="007376DB">
        <w:rPr>
          <w:i/>
        </w:rPr>
        <w:t>Bulletin advokacie,</w:t>
      </w:r>
      <w:r w:rsidRPr="007376DB">
        <w:t xml:space="preserve"> 2011, č. 3, s. 24.</w:t>
      </w:r>
    </w:p>
    <w:p w:rsidR="005D16B9" w:rsidRPr="007376DB" w:rsidRDefault="005D16B9" w:rsidP="008C152F">
      <w:pPr>
        <w:pStyle w:val="Odstavecseseznamem"/>
        <w:numPr>
          <w:ilvl w:val="0"/>
          <w:numId w:val="30"/>
        </w:numPr>
      </w:pPr>
      <w:r w:rsidRPr="007376DB">
        <w:t xml:space="preserve">ELISCHER, David. Náhrada nemateriální újmy de lege ferenda s ohledem na současné trendy deliktního práva. </w:t>
      </w:r>
      <w:r w:rsidRPr="007376DB">
        <w:rPr>
          <w:i/>
        </w:rPr>
        <w:t>Právník</w:t>
      </w:r>
      <w:r w:rsidRPr="007376DB">
        <w:t>, 2008, č. 10, s. 1101-1106.</w:t>
      </w:r>
    </w:p>
    <w:p w:rsidR="00D5058C" w:rsidRPr="007376DB" w:rsidRDefault="00D5058C" w:rsidP="008C152F">
      <w:pPr>
        <w:pStyle w:val="Odstavecseseznamem"/>
        <w:numPr>
          <w:ilvl w:val="0"/>
          <w:numId w:val="30"/>
        </w:numPr>
      </w:pPr>
      <w:r w:rsidRPr="007376DB">
        <w:t xml:space="preserve">DOLEŽAL Tomáš, LAVICKÝ Petr. Pojetí náhrady nemajetkové újmy při ublížení na zdraví podle nového občanského zákoníku a s tím spojené procesní aspekty. </w:t>
      </w:r>
      <w:r w:rsidRPr="007376DB">
        <w:rPr>
          <w:i/>
        </w:rPr>
        <w:t>Právní rozhledy</w:t>
      </w:r>
      <w:r w:rsidRPr="007376DB">
        <w:t>, 2014, č. 10, s. 358.</w:t>
      </w:r>
    </w:p>
    <w:p w:rsidR="00D5058C" w:rsidRPr="007376DB" w:rsidRDefault="00D5058C" w:rsidP="008C152F">
      <w:pPr>
        <w:pStyle w:val="Odstavecseseznamem"/>
        <w:numPr>
          <w:ilvl w:val="0"/>
          <w:numId w:val="30"/>
        </w:numPr>
      </w:pPr>
      <w:r w:rsidRPr="007376DB">
        <w:t xml:space="preserve">BEK, Jaroslav. Odškodňování pracovních úrazů po nabytí účinnosti občanského zákoníku. Systém ASPI stav ke dni </w:t>
      </w:r>
      <w:r w:rsidRPr="007376DB">
        <w:rPr>
          <w:szCs w:val="16"/>
        </w:rPr>
        <w:t>2. 1. 2016</w:t>
      </w:r>
      <w:r w:rsidRPr="007376DB">
        <w:t xml:space="preserve">: </w:t>
      </w:r>
      <w:r w:rsidRPr="007376DB">
        <w:rPr>
          <w:szCs w:val="16"/>
        </w:rPr>
        <w:t>LIT46731CZ.</w:t>
      </w:r>
    </w:p>
    <w:p w:rsidR="00D5058C" w:rsidRPr="007376DB" w:rsidRDefault="00D5058C" w:rsidP="008C152F">
      <w:pPr>
        <w:pStyle w:val="Odstavecseseznamem"/>
        <w:numPr>
          <w:ilvl w:val="0"/>
          <w:numId w:val="30"/>
        </w:numPr>
      </w:pPr>
      <w:r w:rsidRPr="007376DB">
        <w:lastRenderedPageBreak/>
        <w:t xml:space="preserve">KADLUBIEC, Vojtěch. Odškodňování bolesti a ztížení společenského uplatnění. Systém ASPI stav ke dni </w:t>
      </w:r>
      <w:r w:rsidRPr="007376DB">
        <w:rPr>
          <w:szCs w:val="16"/>
        </w:rPr>
        <w:t>2. 1. 2016</w:t>
      </w:r>
      <w:r w:rsidRPr="007376DB">
        <w:t xml:space="preserve">: </w:t>
      </w:r>
      <w:r w:rsidRPr="007376DB">
        <w:rPr>
          <w:szCs w:val="16"/>
        </w:rPr>
        <w:t>LIT162903CZ.</w:t>
      </w:r>
    </w:p>
    <w:p w:rsidR="00D5058C" w:rsidRPr="007376DB" w:rsidRDefault="00D5058C" w:rsidP="008C152F">
      <w:pPr>
        <w:pStyle w:val="Odstavecseseznamem"/>
        <w:numPr>
          <w:ilvl w:val="0"/>
          <w:numId w:val="30"/>
        </w:numPr>
      </w:pPr>
      <w:r w:rsidRPr="007376DB">
        <w:t>KARNER, Ernst. Ochrana osobnosti v Rakousku a v Evropě. In ZOUFALÝ, Vladimír (ed). Sborník Karlovarské právnické dny. Praha: Leges, 2013, s. 662.</w:t>
      </w:r>
    </w:p>
    <w:p w:rsidR="00CB135F" w:rsidRPr="007376DB" w:rsidRDefault="00CB135F" w:rsidP="008C152F">
      <w:pPr>
        <w:pStyle w:val="Odstavecseseznamem"/>
        <w:numPr>
          <w:ilvl w:val="0"/>
          <w:numId w:val="30"/>
        </w:numPr>
      </w:pPr>
      <w:r w:rsidRPr="007376DB">
        <w:rPr>
          <w:rFonts w:eastAsia="Times New Roman" w:cstheme="minorHAnsi"/>
          <w:iCs/>
          <w:szCs w:val="20"/>
        </w:rPr>
        <w:t>JANOUŠEK, Michal.</w:t>
      </w:r>
      <w:r w:rsidRPr="007376DB">
        <w:rPr>
          <w:rFonts w:eastAsia="Times New Roman" w:cstheme="minorHAnsi"/>
          <w:i/>
          <w:iCs/>
          <w:szCs w:val="20"/>
        </w:rPr>
        <w:t xml:space="preserve"> </w:t>
      </w:r>
      <w:r w:rsidRPr="007376DB">
        <w:rPr>
          <w:rFonts w:eastAsia="Times New Roman" w:cstheme="minorHAnsi"/>
          <w:iCs/>
          <w:szCs w:val="20"/>
        </w:rPr>
        <w:t>Odškodňování podle zásad slušnosti?</w:t>
      </w:r>
      <w:r w:rsidRPr="007376DB">
        <w:rPr>
          <w:rFonts w:eastAsia="Times New Roman" w:cstheme="minorHAnsi"/>
          <w:i/>
          <w:iCs/>
          <w:szCs w:val="20"/>
        </w:rPr>
        <w:t xml:space="preserve"> Právní rozhledy</w:t>
      </w:r>
      <w:r w:rsidRPr="007376DB">
        <w:rPr>
          <w:rFonts w:eastAsia="Times New Roman" w:cstheme="minorHAnsi"/>
          <w:iCs/>
          <w:szCs w:val="20"/>
        </w:rPr>
        <w:t>, 2015, č. 19, s. 667</w:t>
      </w:r>
      <w:r w:rsidRPr="007376DB">
        <w:rPr>
          <w:rFonts w:eastAsia="Times New Roman" w:cstheme="minorHAnsi"/>
          <w:i/>
          <w:iCs/>
          <w:szCs w:val="20"/>
        </w:rPr>
        <w:t>.</w:t>
      </w:r>
    </w:p>
    <w:p w:rsidR="00CB135F" w:rsidRPr="007376DB" w:rsidRDefault="00CB135F" w:rsidP="008C152F">
      <w:pPr>
        <w:pStyle w:val="Odstavecseseznamem"/>
        <w:numPr>
          <w:ilvl w:val="0"/>
          <w:numId w:val="30"/>
        </w:numPr>
      </w:pPr>
      <w:r w:rsidRPr="007376DB">
        <w:t xml:space="preserve">VOJTEK, Petr. K judikatuře Nejvyššího soudu v otázkách náhrady za bolest a ztížení společenského uplatnění. </w:t>
      </w:r>
      <w:r w:rsidRPr="007376DB">
        <w:rPr>
          <w:i/>
        </w:rPr>
        <w:t>Soudní rozhledy</w:t>
      </w:r>
      <w:r w:rsidRPr="007376DB">
        <w:t>, 2007, č. 8, s. 293.</w:t>
      </w:r>
    </w:p>
    <w:p w:rsidR="00CB135F" w:rsidRPr="007376DB" w:rsidRDefault="00CB135F" w:rsidP="008C152F">
      <w:pPr>
        <w:pStyle w:val="Odstavecseseznamem"/>
        <w:numPr>
          <w:ilvl w:val="0"/>
          <w:numId w:val="30"/>
        </w:numPr>
      </w:pPr>
      <w:r w:rsidRPr="007376DB">
        <w:t>VLASÁK, Michal. Sankční náhrada škody na pozadí mezinárodní konference.</w:t>
      </w:r>
      <w:r w:rsidRPr="007376DB">
        <w:rPr>
          <w:i/>
        </w:rPr>
        <w:t xml:space="preserve"> Právní rozhledy</w:t>
      </w:r>
      <w:r w:rsidRPr="007376DB">
        <w:t>, 2008, č. 24, s. 922.</w:t>
      </w:r>
    </w:p>
    <w:p w:rsidR="005D16B9" w:rsidRPr="007376DB" w:rsidRDefault="008C152F" w:rsidP="008C152F">
      <w:pPr>
        <w:pStyle w:val="Odstavecseseznamem"/>
        <w:numPr>
          <w:ilvl w:val="0"/>
          <w:numId w:val="30"/>
        </w:numPr>
      </w:pPr>
      <w:r w:rsidRPr="007376DB">
        <w:t xml:space="preserve">VOJTEK, Petr. Dvě otázky medicínského práva, pro něž bude nový občanský zákoník přelomový. </w:t>
      </w:r>
      <w:r w:rsidRPr="007376DB">
        <w:rPr>
          <w:i/>
        </w:rPr>
        <w:t>Soudní rozhledy</w:t>
      </w:r>
      <w:r w:rsidRPr="007376DB">
        <w:t>, 2013, č. 4, s. 122.</w:t>
      </w:r>
    </w:p>
    <w:p w:rsidR="008C152F" w:rsidRPr="007376DB" w:rsidRDefault="008C152F" w:rsidP="008C152F">
      <w:pPr>
        <w:pStyle w:val="Odstavecseseznamem"/>
        <w:numPr>
          <w:ilvl w:val="0"/>
          <w:numId w:val="30"/>
        </w:numPr>
      </w:pPr>
      <w:r w:rsidRPr="007376DB">
        <w:t xml:space="preserve">DOUBEK, Pavel. Odškodnění újmy na zdraví v českém právu – příliš rigidní, nebo právní jistotu přinášející? </w:t>
      </w:r>
      <w:r w:rsidRPr="007376DB">
        <w:rPr>
          <w:i/>
        </w:rPr>
        <w:t>Právní rozhledy</w:t>
      </w:r>
      <w:r w:rsidRPr="007376DB">
        <w:t>, 2012, č. 23-24, s. 809.</w:t>
      </w:r>
    </w:p>
    <w:p w:rsidR="008C152F" w:rsidRPr="007376DB" w:rsidRDefault="008C152F" w:rsidP="008C152F">
      <w:pPr>
        <w:pStyle w:val="Odstavecseseznamem"/>
        <w:numPr>
          <w:ilvl w:val="0"/>
          <w:numId w:val="30"/>
        </w:numPr>
        <w:rPr>
          <w:b/>
        </w:rPr>
      </w:pPr>
      <w:r w:rsidRPr="007376DB">
        <w:t xml:space="preserve">JANEČEK Václav. K přípustnosti sankční náhrady škody. </w:t>
      </w:r>
      <w:r w:rsidRPr="007376DB">
        <w:rPr>
          <w:i/>
        </w:rPr>
        <w:t>Právní rozhledy</w:t>
      </w:r>
      <w:r w:rsidRPr="007376DB">
        <w:t>, 2013, č. 5, s. 153.</w:t>
      </w:r>
    </w:p>
    <w:p w:rsidR="008C152F" w:rsidRPr="007376DB" w:rsidRDefault="008C152F" w:rsidP="008C152F">
      <w:pPr>
        <w:pStyle w:val="Odstavecseseznamem"/>
        <w:numPr>
          <w:ilvl w:val="0"/>
          <w:numId w:val="30"/>
        </w:numPr>
      </w:pPr>
      <w:r w:rsidRPr="007376DB">
        <w:t xml:space="preserve">VLASÁK, Michal. Sankční náhrada škody na pozadí mezinárodní konference. </w:t>
      </w:r>
      <w:r w:rsidRPr="007376DB">
        <w:rPr>
          <w:i/>
        </w:rPr>
        <w:t>Právní rozhledy</w:t>
      </w:r>
      <w:r w:rsidRPr="007376DB">
        <w:t>, 2008, č. 24, s. 922.</w:t>
      </w:r>
    </w:p>
    <w:p w:rsidR="008C152F" w:rsidRPr="007376DB" w:rsidRDefault="008C152F" w:rsidP="008C152F">
      <w:pPr>
        <w:pStyle w:val="Odstavecseseznamem"/>
        <w:numPr>
          <w:ilvl w:val="0"/>
          <w:numId w:val="30"/>
        </w:numPr>
        <w:rPr>
          <w:shd w:val="clear" w:color="auto" w:fill="FFFFFF"/>
        </w:rPr>
      </w:pPr>
      <w:r w:rsidRPr="007376DB">
        <w:rPr>
          <w:shd w:val="clear" w:color="auto" w:fill="FFFFFF"/>
        </w:rPr>
        <w:t>KOZIOL Helmut. Pu</w:t>
      </w:r>
      <w:r w:rsidR="00581264">
        <w:rPr>
          <w:shd w:val="clear" w:color="auto" w:fill="FFFFFF"/>
        </w:rPr>
        <w:t>nitive Damages- A European Persp</w:t>
      </w:r>
      <w:r w:rsidRPr="007376DB">
        <w:rPr>
          <w:shd w:val="clear" w:color="auto" w:fill="FFFFFF"/>
        </w:rPr>
        <w:t xml:space="preserve">ective. </w:t>
      </w:r>
      <w:r w:rsidRPr="007376DB">
        <w:rPr>
          <w:i/>
          <w:shd w:val="clear" w:color="auto" w:fill="FFFFFF"/>
        </w:rPr>
        <w:t>Louisiana Law Review</w:t>
      </w:r>
      <w:r w:rsidRPr="007376DB">
        <w:rPr>
          <w:shd w:val="clear" w:color="auto" w:fill="FFFFFF"/>
        </w:rPr>
        <w:t>, 2008, č. 3, s. 764.</w:t>
      </w:r>
    </w:p>
    <w:p w:rsidR="008C152F" w:rsidRPr="007376DB" w:rsidRDefault="008C152F" w:rsidP="008C152F">
      <w:pPr>
        <w:pStyle w:val="Odstavecseseznamem"/>
        <w:numPr>
          <w:ilvl w:val="0"/>
          <w:numId w:val="30"/>
        </w:numPr>
      </w:pPr>
      <w:r w:rsidRPr="007376DB">
        <w:t xml:space="preserve">PELIKÁNOVÁ Irena, Principy evropského odpovědnostního práva, </w:t>
      </w:r>
      <w:r w:rsidRPr="007376DB">
        <w:rPr>
          <w:i/>
        </w:rPr>
        <w:t xml:space="preserve">Právní zpravodaj, </w:t>
      </w:r>
      <w:r w:rsidRPr="007376DB">
        <w:t>2007, č. 7, s. 5.</w:t>
      </w:r>
    </w:p>
    <w:p w:rsidR="008C152F" w:rsidRPr="00D01859" w:rsidRDefault="008C152F" w:rsidP="008C152F">
      <w:pPr>
        <w:pStyle w:val="Odstavecseseznamem"/>
        <w:numPr>
          <w:ilvl w:val="0"/>
          <w:numId w:val="30"/>
        </w:numPr>
        <w:rPr>
          <w:lang w:eastAsia="cs-CZ"/>
        </w:rPr>
      </w:pPr>
      <w:r w:rsidRPr="00D01859">
        <w:rPr>
          <w:lang w:eastAsia="cs-CZ"/>
        </w:rPr>
        <w:t xml:space="preserve">KOCH, Bernard. The „Principles of European Tort Law“. </w:t>
      </w:r>
      <w:r w:rsidRPr="00D01859">
        <w:rPr>
          <w:i/>
          <w:lang w:eastAsia="cs-CZ"/>
        </w:rPr>
        <w:t>ERA-Forum</w:t>
      </w:r>
      <w:r w:rsidRPr="00D01859">
        <w:rPr>
          <w:lang w:eastAsia="cs-CZ"/>
        </w:rPr>
        <w:t xml:space="preserve">, Springer Berlin/Heidelberg, 2000, vol. </w:t>
      </w:r>
      <w:r w:rsidR="00581264" w:rsidRPr="00D01859">
        <w:rPr>
          <w:lang w:eastAsia="cs-CZ"/>
        </w:rPr>
        <w:t>8, n. 1, p. 107-124</w:t>
      </w:r>
      <w:r w:rsidR="00D01859">
        <w:rPr>
          <w:lang w:eastAsia="cs-CZ"/>
        </w:rPr>
        <w:t>.</w:t>
      </w:r>
      <w:r w:rsidR="00581264" w:rsidRPr="00D01859">
        <w:rPr>
          <w:lang w:eastAsia="cs-CZ"/>
        </w:rPr>
        <w:t xml:space="preserve"> </w:t>
      </w:r>
    </w:p>
    <w:p w:rsidR="008C152F" w:rsidRPr="007376DB" w:rsidRDefault="008C152F" w:rsidP="008C152F">
      <w:pPr>
        <w:pStyle w:val="Odstavecseseznamem"/>
        <w:numPr>
          <w:ilvl w:val="0"/>
          <w:numId w:val="30"/>
        </w:numPr>
        <w:rPr>
          <w:b/>
        </w:rPr>
      </w:pPr>
      <w:r w:rsidRPr="007376DB">
        <w:rPr>
          <w:iCs/>
          <w:szCs w:val="20"/>
        </w:rPr>
        <w:t>KOZIOL, Helmut</w:t>
      </w:r>
      <w:r w:rsidRPr="007376DB">
        <w:rPr>
          <w:i/>
          <w:iCs/>
          <w:szCs w:val="20"/>
        </w:rPr>
        <w:t>.</w:t>
      </w:r>
      <w:r w:rsidRPr="007376DB">
        <w:rPr>
          <w:szCs w:val="20"/>
        </w:rPr>
        <w:t xml:space="preserve"> Právo na náhradu škody v Evropě. </w:t>
      </w:r>
      <w:r w:rsidRPr="007376DB">
        <w:rPr>
          <w:i/>
          <w:szCs w:val="20"/>
        </w:rPr>
        <w:t>Evropské a mezinárodní právo</w:t>
      </w:r>
      <w:r w:rsidRPr="007376DB">
        <w:rPr>
          <w:szCs w:val="20"/>
        </w:rPr>
        <w:t>, 1999, č. 3, s. 53.</w:t>
      </w:r>
    </w:p>
    <w:p w:rsidR="005D16B9" w:rsidRPr="007376DB" w:rsidRDefault="005D16B9" w:rsidP="005D16B9">
      <w:pPr>
        <w:ind w:firstLine="0"/>
        <w:rPr>
          <w:b/>
        </w:rPr>
      </w:pPr>
      <w:r w:rsidRPr="007376DB">
        <w:rPr>
          <w:b/>
        </w:rPr>
        <w:t>Internetové zdroje</w:t>
      </w:r>
    </w:p>
    <w:p w:rsidR="003B6F46" w:rsidRPr="007376DB" w:rsidRDefault="003B6F46" w:rsidP="003B6F46">
      <w:pPr>
        <w:pStyle w:val="Odstavecseseznamem"/>
        <w:numPr>
          <w:ilvl w:val="0"/>
          <w:numId w:val="37"/>
        </w:numPr>
      </w:pPr>
      <w:r w:rsidRPr="007376DB">
        <w:t xml:space="preserve">Nejvyšší soud. </w:t>
      </w:r>
      <w:r w:rsidRPr="007376DB">
        <w:rPr>
          <w:i/>
        </w:rPr>
        <w:t>Metodika k náhradě nemajetkové újmy na zdraví (bolest a ztížen</w:t>
      </w:r>
      <w:r w:rsidR="00D01859">
        <w:rPr>
          <w:i/>
        </w:rPr>
        <w:t>í společenského uplatnění podle § 2958 občanského </w:t>
      </w:r>
      <w:r w:rsidRPr="007376DB">
        <w:rPr>
          <w:i/>
        </w:rPr>
        <w:t>zákoníku).</w:t>
      </w:r>
      <w:r w:rsidR="00D01859">
        <w:rPr>
          <w:i/>
        </w:rPr>
        <w:t> </w:t>
      </w:r>
      <w:r w:rsidR="00D01859">
        <w:rPr>
          <w:shd w:val="clear" w:color="auto" w:fill="FFFFFF"/>
        </w:rPr>
        <w:t>[online]. nsoud.cz [cit. 8. </w:t>
      </w:r>
      <w:r w:rsidRPr="007376DB">
        <w:rPr>
          <w:shd w:val="clear" w:color="auto" w:fill="FFFFFF"/>
        </w:rPr>
        <w:t>března 2016]. Dostupné z:</w:t>
      </w:r>
      <w:r w:rsidRPr="007376DB">
        <w:t> </w:t>
      </w:r>
      <w:hyperlink r:id="rId16" w:history="1">
        <w:r w:rsidRPr="007376DB">
          <w:rPr>
            <w:rStyle w:val="Hypertextovodkaz"/>
            <w:color w:val="auto"/>
            <w:shd w:val="clear" w:color="auto" w:fill="FFFFFF"/>
          </w:rPr>
          <w:t>http://www.nsoud.cz/JudikaturaNS_new/ns_web.nsf/Metodika</w:t>
        </w:r>
      </w:hyperlink>
      <w:r w:rsidRPr="007376DB">
        <w:rPr>
          <w:shd w:val="clear" w:color="auto" w:fill="FFFFFF"/>
        </w:rPr>
        <w:t xml:space="preserve">. </w:t>
      </w:r>
    </w:p>
    <w:p w:rsidR="005D16B9" w:rsidRPr="007376DB" w:rsidRDefault="005D16B9" w:rsidP="00A41611">
      <w:pPr>
        <w:pStyle w:val="Odstavecseseznamem"/>
        <w:numPr>
          <w:ilvl w:val="0"/>
          <w:numId w:val="31"/>
        </w:numPr>
        <w:rPr>
          <w:b/>
        </w:rPr>
      </w:pPr>
      <w:r w:rsidRPr="007376DB">
        <w:rPr>
          <w:i/>
          <w:shd w:val="clear" w:color="auto" w:fill="FFFFFF"/>
        </w:rPr>
        <w:t>Koncepční změny</w:t>
      </w:r>
      <w:r w:rsidRPr="007376DB">
        <w:rPr>
          <w:shd w:val="clear" w:color="auto" w:fill="FFFFFF"/>
        </w:rPr>
        <w:t>.</w:t>
      </w:r>
      <w:r w:rsidRPr="007376DB">
        <w:rPr>
          <w:rStyle w:val="apple-converted-space"/>
          <w:rFonts w:cstheme="minorHAnsi"/>
          <w:shd w:val="clear" w:color="auto" w:fill="FFFFFF"/>
        </w:rPr>
        <w:t> obcanskzakonik.justice.cz</w:t>
      </w:r>
      <w:r w:rsidRPr="007376DB">
        <w:rPr>
          <w:shd w:val="clear" w:color="auto" w:fill="FFFFFF"/>
        </w:rPr>
        <w:t xml:space="preserve"> [online]. [cit. 3. dubna 2015]. Dostupné z: </w:t>
      </w:r>
      <w:hyperlink r:id="rId17" w:history="1">
        <w:r w:rsidRPr="007376DB">
          <w:rPr>
            <w:rStyle w:val="Hypertextovodkaz"/>
            <w:rFonts w:cstheme="minorHAnsi"/>
            <w:color w:val="auto"/>
            <w:shd w:val="clear" w:color="auto" w:fill="FFFFFF"/>
          </w:rPr>
          <w:t>http://obcanskyzakonik.justice.cz/nahrada-ujmy/koncepcni-zmeny/</w:t>
        </w:r>
      </w:hyperlink>
      <w:r w:rsidRPr="007376DB">
        <w:t>.</w:t>
      </w:r>
    </w:p>
    <w:p w:rsidR="005D16B9" w:rsidRPr="007376DB" w:rsidRDefault="005D16B9" w:rsidP="00A41611">
      <w:pPr>
        <w:pStyle w:val="Odstavecseseznamem"/>
        <w:numPr>
          <w:ilvl w:val="0"/>
          <w:numId w:val="31"/>
        </w:numPr>
        <w:rPr>
          <w:b/>
        </w:rPr>
      </w:pPr>
      <w:r w:rsidRPr="007376DB">
        <w:t>Důvodová zpráva k Novému občanskému zákoníku. Justice</w:t>
      </w:r>
      <w:r w:rsidR="00D01859">
        <w:t>.cz [online], [cit. 8. prosince</w:t>
      </w:r>
      <w:r w:rsidRPr="007376DB">
        <w:t xml:space="preserve"> 2015]. Dostupné z: </w:t>
      </w:r>
      <w:hyperlink r:id="rId18" w:tgtFrame="_blank" w:history="1">
        <w:r w:rsidRPr="007376DB">
          <w:rPr>
            <w:u w:val="single"/>
          </w:rPr>
          <w:t>http://obcanskyzakonik.justice.cz/images/pdf/Duvodova-zprava-NOZ-konsolidovana-verze.pdf</w:t>
        </w:r>
      </w:hyperlink>
      <w:r w:rsidRPr="007376DB">
        <w:t>, s. 17-18.</w:t>
      </w:r>
    </w:p>
    <w:p w:rsidR="005D16B9" w:rsidRPr="007376DB" w:rsidRDefault="00D5058C" w:rsidP="00A41611">
      <w:pPr>
        <w:pStyle w:val="Odstavecseseznamem"/>
        <w:numPr>
          <w:ilvl w:val="0"/>
          <w:numId w:val="31"/>
        </w:numPr>
        <w:rPr>
          <w:b/>
        </w:rPr>
      </w:pPr>
      <w:r w:rsidRPr="007376DB">
        <w:rPr>
          <w:i/>
        </w:rPr>
        <w:lastRenderedPageBreak/>
        <w:t>IASP Taxonomy.</w:t>
      </w:r>
      <w:r w:rsidRPr="007376DB">
        <w:t xml:space="preserve"> </w:t>
      </w:r>
      <w:r w:rsidRPr="007376DB">
        <w:rPr>
          <w:rFonts w:ascii="Calibri" w:eastAsia="Calibri" w:hAnsi="Calibri" w:cs="Times New Roman"/>
          <w:szCs w:val="20"/>
        </w:rPr>
        <w:t xml:space="preserve">[online]. </w:t>
      </w:r>
      <w:r w:rsidRPr="007376DB">
        <w:rPr>
          <w:rFonts w:cs="Times New Roman"/>
          <w:szCs w:val="20"/>
        </w:rPr>
        <w:t xml:space="preserve">iasp-pain.org, 22. května 2012, </w:t>
      </w:r>
      <w:r w:rsidRPr="007376DB">
        <w:rPr>
          <w:rFonts w:ascii="Calibri" w:eastAsia="Calibri" w:hAnsi="Calibri" w:cs="Times New Roman"/>
          <w:szCs w:val="20"/>
        </w:rPr>
        <w:t xml:space="preserve">[cit. </w:t>
      </w:r>
      <w:r w:rsidRPr="007376DB">
        <w:rPr>
          <w:rFonts w:cs="Times New Roman"/>
          <w:szCs w:val="20"/>
        </w:rPr>
        <w:t>7</w:t>
      </w:r>
      <w:r w:rsidRPr="007376DB">
        <w:rPr>
          <w:rFonts w:ascii="Calibri" w:eastAsia="Calibri" w:hAnsi="Calibri" w:cs="Times New Roman"/>
          <w:szCs w:val="20"/>
        </w:rPr>
        <w:t xml:space="preserve">. </w:t>
      </w:r>
      <w:r w:rsidR="00D01859">
        <w:rPr>
          <w:rFonts w:ascii="Calibri" w:eastAsia="Calibri" w:hAnsi="Calibri" w:cs="Times New Roman"/>
          <w:szCs w:val="20"/>
        </w:rPr>
        <w:t>ledna</w:t>
      </w:r>
      <w:r w:rsidRPr="007376DB">
        <w:rPr>
          <w:rFonts w:ascii="Calibri" w:eastAsia="Calibri" w:hAnsi="Calibri" w:cs="Times New Roman"/>
          <w:szCs w:val="20"/>
        </w:rPr>
        <w:t xml:space="preserve"> 2015].</w:t>
      </w:r>
      <w:r w:rsidRPr="007376DB">
        <w:rPr>
          <w:rFonts w:cs="Times New Roman"/>
          <w:szCs w:val="20"/>
        </w:rPr>
        <w:t xml:space="preserve"> Dostupné </w:t>
      </w:r>
      <w:r w:rsidR="00D01859">
        <w:rPr>
          <w:rFonts w:cs="Times New Roman"/>
          <w:szCs w:val="20"/>
        </w:rPr>
        <w:t>z</w:t>
      </w:r>
      <w:r w:rsidRPr="007376DB">
        <w:rPr>
          <w:rFonts w:cs="Times New Roman"/>
          <w:szCs w:val="20"/>
        </w:rPr>
        <w:t xml:space="preserve">: </w:t>
      </w:r>
      <w:hyperlink r:id="rId19" w:anchor="Pain" w:history="1">
        <w:r w:rsidRPr="007376DB">
          <w:rPr>
            <w:rStyle w:val="Hypertextovodkaz"/>
            <w:rFonts w:cs="Times New Roman"/>
            <w:color w:val="auto"/>
            <w:szCs w:val="20"/>
          </w:rPr>
          <w:t>http://www.iasp-pain.org/Taxonomy?navItemNumber=576#Pain</w:t>
        </w:r>
      </w:hyperlink>
      <w:r w:rsidR="00A41611" w:rsidRPr="007376DB">
        <w:t>.</w:t>
      </w:r>
    </w:p>
    <w:p w:rsidR="00D5058C" w:rsidRPr="007376DB" w:rsidRDefault="00D5058C" w:rsidP="00A41611">
      <w:pPr>
        <w:pStyle w:val="Odstavecseseznamem"/>
        <w:numPr>
          <w:ilvl w:val="0"/>
          <w:numId w:val="31"/>
        </w:numPr>
        <w:rPr>
          <w:b/>
        </w:rPr>
      </w:pPr>
      <w:r w:rsidRPr="007376DB">
        <w:rPr>
          <w:rFonts w:cstheme="minorHAnsi"/>
          <w:szCs w:val="20"/>
        </w:rPr>
        <w:t>DANDOVÁ, Eva. </w:t>
      </w:r>
      <w:r w:rsidRPr="007376DB">
        <w:rPr>
          <w:rFonts w:cstheme="minorHAnsi"/>
          <w:i/>
          <w:szCs w:val="20"/>
        </w:rPr>
        <w:t>Stanovisko</w:t>
      </w:r>
      <w:r w:rsidRPr="007376DB">
        <w:rPr>
          <w:rFonts w:cstheme="minorHAnsi"/>
          <w:szCs w:val="20"/>
        </w:rPr>
        <w:t> </w:t>
      </w:r>
      <w:r w:rsidRPr="007376DB">
        <w:rPr>
          <w:rFonts w:cstheme="minorHAnsi"/>
          <w:szCs w:val="20"/>
          <w:shd w:val="clear" w:color="auto" w:fill="FFFFFF"/>
        </w:rPr>
        <w:t>[online]</w:t>
      </w:r>
      <w:r w:rsidRPr="007376DB">
        <w:rPr>
          <w:rFonts w:cstheme="minorHAnsi"/>
          <w:szCs w:val="20"/>
        </w:rPr>
        <w:t>. zdravotnickepravo.info, </w:t>
      </w:r>
      <w:r w:rsidRPr="007376DB">
        <w:rPr>
          <w:rFonts w:cstheme="minorHAnsi"/>
          <w:szCs w:val="20"/>
          <w:shd w:val="clear" w:color="auto" w:fill="FFFFFF"/>
        </w:rPr>
        <w:t>[cit. 6. února 2016]</w:t>
      </w:r>
      <w:r w:rsidR="00D01859">
        <w:rPr>
          <w:rFonts w:cstheme="minorHAnsi"/>
          <w:szCs w:val="20"/>
          <w:shd w:val="clear" w:color="auto" w:fill="FFFFFF"/>
        </w:rPr>
        <w:t>. </w:t>
      </w:r>
      <w:r w:rsidR="00D01859" w:rsidRPr="007376DB">
        <w:rPr>
          <w:rFonts w:cs="Times New Roman"/>
          <w:szCs w:val="20"/>
        </w:rPr>
        <w:t xml:space="preserve">Dostupné </w:t>
      </w:r>
      <w:r w:rsidR="00D01859">
        <w:rPr>
          <w:rFonts w:cs="Times New Roman"/>
          <w:szCs w:val="20"/>
        </w:rPr>
        <w:t>z</w:t>
      </w:r>
      <w:r w:rsidR="00D01859" w:rsidRPr="007376DB">
        <w:rPr>
          <w:rFonts w:cs="Times New Roman"/>
          <w:szCs w:val="20"/>
        </w:rPr>
        <w:t>:</w:t>
      </w:r>
      <w:r w:rsidRPr="007376DB">
        <w:rPr>
          <w:rFonts w:cstheme="minorHAnsi"/>
          <w:szCs w:val="20"/>
        </w:rPr>
        <w:t> </w:t>
      </w:r>
      <w:hyperlink r:id="rId20" w:history="1">
        <w:r w:rsidRPr="007376DB">
          <w:rPr>
            <w:rStyle w:val="Hypertextovodkaz"/>
            <w:rFonts w:cstheme="minorHAnsi"/>
            <w:color w:val="auto"/>
            <w:szCs w:val="20"/>
          </w:rPr>
          <w:t>http://zdravotnickepravo.info/wp-content/uploads/2014/02/stanovisko7.pdf</w:t>
        </w:r>
      </w:hyperlink>
      <w:r w:rsidRPr="007376DB">
        <w:rPr>
          <w:rFonts w:cstheme="minorHAnsi"/>
          <w:szCs w:val="20"/>
        </w:rPr>
        <w:t>.</w:t>
      </w:r>
    </w:p>
    <w:p w:rsidR="00D5058C" w:rsidRPr="007376DB" w:rsidRDefault="00D5058C" w:rsidP="00A41611">
      <w:pPr>
        <w:pStyle w:val="Odstavecseseznamem"/>
        <w:numPr>
          <w:ilvl w:val="0"/>
          <w:numId w:val="31"/>
        </w:numPr>
      </w:pPr>
      <w:r w:rsidRPr="007376DB">
        <w:rPr>
          <w:rFonts w:cstheme="minorHAnsi"/>
          <w:szCs w:val="20"/>
        </w:rPr>
        <w:t xml:space="preserve">MALIŠ, Daniel. </w:t>
      </w:r>
      <w:r w:rsidRPr="007376DB">
        <w:rPr>
          <w:rFonts w:cstheme="minorHAnsi"/>
          <w:i/>
          <w:szCs w:val="20"/>
        </w:rPr>
        <w:t>Dvojkolejná úprava výše náhrada nemajetkové új</w:t>
      </w:r>
      <w:r w:rsidR="00A41611" w:rsidRPr="007376DB">
        <w:rPr>
          <w:rFonts w:cstheme="minorHAnsi"/>
          <w:i/>
          <w:szCs w:val="20"/>
        </w:rPr>
        <w:t>my na zdraví v čem spočívá a </w:t>
      </w:r>
      <w:r w:rsidRPr="007376DB">
        <w:rPr>
          <w:rFonts w:cstheme="minorHAnsi"/>
          <w:i/>
          <w:szCs w:val="20"/>
        </w:rPr>
        <w:t>co s ní? </w:t>
      </w:r>
      <w:r w:rsidRPr="007376DB">
        <w:rPr>
          <w:rFonts w:cstheme="minorHAnsi"/>
          <w:szCs w:val="20"/>
          <w:shd w:val="clear" w:color="auto" w:fill="FFFFFF"/>
        </w:rPr>
        <w:t>[online]. epravo.cz, 15. prosince 2015 [cit. 6. února 2016]. Dostupné </w:t>
      </w:r>
      <w:r w:rsidR="00D01859">
        <w:rPr>
          <w:rFonts w:cstheme="minorHAnsi"/>
          <w:szCs w:val="20"/>
          <w:shd w:val="clear" w:color="auto" w:fill="FFFFFF"/>
        </w:rPr>
        <w:t>z</w:t>
      </w:r>
      <w:r w:rsidRPr="007376DB">
        <w:rPr>
          <w:rFonts w:cstheme="minorHAnsi"/>
          <w:szCs w:val="20"/>
          <w:shd w:val="clear" w:color="auto" w:fill="FFFFFF"/>
        </w:rPr>
        <w:t>:</w:t>
      </w:r>
      <w:r w:rsidRPr="007376DB">
        <w:rPr>
          <w:rFonts w:cstheme="minorHAnsi"/>
          <w:szCs w:val="20"/>
        </w:rPr>
        <w:t> </w:t>
      </w:r>
      <w:hyperlink r:id="rId21" w:history="1">
        <w:r w:rsidRPr="007376DB">
          <w:rPr>
            <w:rStyle w:val="Hypertextovodkaz"/>
            <w:rFonts w:cstheme="minorHAnsi"/>
            <w:color w:val="auto"/>
            <w:szCs w:val="20"/>
          </w:rPr>
          <w:t>http://www.epravo.cz/top/clanky/dvojkolejna-uprava-vyse-nahrad-nemajetkove-ujmy-na-zdravi-v-cem-spociva-a-co-s-ni-99895.html</w:t>
        </w:r>
      </w:hyperlink>
      <w:r w:rsidR="00A41611" w:rsidRPr="007376DB">
        <w:t>.</w:t>
      </w:r>
    </w:p>
    <w:p w:rsidR="00D5058C" w:rsidRPr="007376DB" w:rsidRDefault="00D5058C" w:rsidP="00A41611">
      <w:pPr>
        <w:pStyle w:val="Odstavecseseznamem"/>
        <w:numPr>
          <w:ilvl w:val="0"/>
          <w:numId w:val="31"/>
        </w:numPr>
        <w:rPr>
          <w:szCs w:val="19"/>
          <w:u w:val="single"/>
          <w:shd w:val="clear" w:color="auto" w:fill="FFFFFF"/>
        </w:rPr>
      </w:pPr>
      <w:r w:rsidRPr="007376DB">
        <w:rPr>
          <w:szCs w:val="19"/>
          <w:shd w:val="clear" w:color="auto" w:fill="FFFFFF"/>
        </w:rPr>
        <w:t>Schadenersatzrecht [online]. </w:t>
      </w:r>
      <w:r w:rsidRPr="007376DB">
        <w:rPr>
          <w:szCs w:val="19"/>
        </w:rPr>
        <w:t>Rechteinfach.at,</w:t>
      </w:r>
      <w:r w:rsidRPr="007376DB">
        <w:rPr>
          <w:rStyle w:val="apple-converted-space"/>
          <w:szCs w:val="19"/>
          <w:shd w:val="clear" w:color="auto" w:fill="FFFFFF"/>
        </w:rPr>
        <w:t> </w:t>
      </w:r>
      <w:r w:rsidRPr="007376DB">
        <w:rPr>
          <w:szCs w:val="19"/>
          <w:shd w:val="clear" w:color="auto" w:fill="FFFFFF"/>
        </w:rPr>
        <w:t> [cit. 9. únor 2016]. Dostupné z: </w:t>
      </w:r>
      <w:hyperlink r:id="rId22" w:anchor="_Toc302318742" w:history="1">
        <w:r w:rsidRPr="007376DB">
          <w:rPr>
            <w:rStyle w:val="Hypertextovodkaz"/>
            <w:color w:val="auto"/>
          </w:rPr>
          <w:t>http://www.rechteinfach.at/schadenersatzrecht/#_Toc302318742</w:t>
        </w:r>
      </w:hyperlink>
      <w:r w:rsidRPr="007376DB">
        <w:rPr>
          <w:szCs w:val="19"/>
          <w:u w:val="single"/>
          <w:shd w:val="clear" w:color="auto" w:fill="FFFFFF"/>
        </w:rPr>
        <w:t>.</w:t>
      </w:r>
    </w:p>
    <w:p w:rsidR="00D5058C" w:rsidRPr="007376DB" w:rsidRDefault="00956894" w:rsidP="00A41611">
      <w:pPr>
        <w:pStyle w:val="Odstavecseseznamem"/>
        <w:numPr>
          <w:ilvl w:val="0"/>
          <w:numId w:val="31"/>
        </w:numPr>
        <w:rPr>
          <w:u w:val="single"/>
        </w:rPr>
      </w:pPr>
      <w:r>
        <w:rPr>
          <w:i/>
        </w:rPr>
        <w:t>Welchen Anspruch haben Sie und welcher Anwalt ist der </w:t>
      </w:r>
      <w:r w:rsidR="00D5058C" w:rsidRPr="007376DB">
        <w:rPr>
          <w:i/>
        </w:rPr>
        <w:t>Richtige?</w:t>
      </w:r>
      <w:r>
        <w:t> [online]. </w:t>
      </w:r>
      <w:r w:rsidR="00A41611" w:rsidRPr="007376DB">
        <w:t>Schmerzensgeld.info, [cit. 9. února 2016]. Dostupné </w:t>
      </w:r>
      <w:r w:rsidR="00D5058C" w:rsidRPr="007376DB">
        <w:t>z:</w:t>
      </w:r>
      <w:r w:rsidR="00A41611" w:rsidRPr="007376DB">
        <w:t> </w:t>
      </w:r>
      <w:hyperlink r:id="rId23" w:history="1">
        <w:r w:rsidR="00D5058C" w:rsidRPr="007376DB">
          <w:rPr>
            <w:u w:val="single"/>
          </w:rPr>
          <w:t>http://schmerzensgeld.info/default.aspx</w:t>
        </w:r>
      </w:hyperlink>
      <w:r w:rsidR="00D5058C" w:rsidRPr="007376DB">
        <w:rPr>
          <w:u w:val="single"/>
        </w:rPr>
        <w:t>.</w:t>
      </w:r>
    </w:p>
    <w:p w:rsidR="00D5058C" w:rsidRPr="007376DB" w:rsidRDefault="00956894" w:rsidP="00A41611">
      <w:pPr>
        <w:pStyle w:val="Odstavecseseznamem"/>
        <w:numPr>
          <w:ilvl w:val="0"/>
          <w:numId w:val="31"/>
        </w:numPr>
      </w:pPr>
      <w:r>
        <w:rPr>
          <w:i/>
        </w:rPr>
        <w:t>Nemajetková újma na </w:t>
      </w:r>
      <w:r w:rsidR="00A41611" w:rsidRPr="007376DB">
        <w:rPr>
          <w:i/>
        </w:rPr>
        <w:t>zdraví</w:t>
      </w:r>
      <w:r>
        <w:rPr>
          <w:i/>
        </w:rPr>
        <w:t> </w:t>
      </w:r>
      <w:r>
        <w:t>[online]. </w:t>
      </w:r>
      <w:r w:rsidR="00A41611" w:rsidRPr="007376DB">
        <w:t>zti</w:t>
      </w:r>
      <w:r>
        <w:t>zeni.cz, </w:t>
      </w:r>
      <w:r w:rsidR="00D01859">
        <w:t>[cit. 7. března 2016]. Dostupné z</w:t>
      </w:r>
      <w:r w:rsidR="00A41611" w:rsidRPr="007376DB">
        <w:t>:</w:t>
      </w:r>
      <w:r>
        <w:t> </w:t>
      </w:r>
      <w:hyperlink r:id="rId24" w:history="1">
        <w:r w:rsidR="00D5058C" w:rsidRPr="007376DB">
          <w:rPr>
            <w:rStyle w:val="Hypertextovodkaz"/>
            <w:color w:val="auto"/>
          </w:rPr>
          <w:t>www.ztizeni.cz</w:t>
        </w:r>
      </w:hyperlink>
      <w:r w:rsidR="00A41611" w:rsidRPr="007376DB">
        <w:t>.</w:t>
      </w:r>
      <w:r w:rsidR="00CB135F" w:rsidRPr="007376DB">
        <w:tab/>
      </w:r>
    </w:p>
    <w:p w:rsidR="00CB135F" w:rsidRPr="007376DB" w:rsidRDefault="00CB135F" w:rsidP="00A41611">
      <w:pPr>
        <w:pStyle w:val="Odstavecseseznamem"/>
        <w:numPr>
          <w:ilvl w:val="0"/>
          <w:numId w:val="31"/>
        </w:numPr>
        <w:rPr>
          <w:rFonts w:cstheme="minorHAnsi"/>
          <w:szCs w:val="20"/>
          <w:shd w:val="clear" w:color="auto" w:fill="FFFFFF"/>
        </w:rPr>
      </w:pPr>
      <w:r w:rsidRPr="007376DB">
        <w:rPr>
          <w:rFonts w:cstheme="minorHAnsi"/>
          <w:szCs w:val="20"/>
        </w:rPr>
        <w:t xml:space="preserve">Při kurzu 27 Kč- 1 Euro (stav únor 2016). </w:t>
      </w:r>
      <w:r w:rsidRPr="007376DB">
        <w:rPr>
          <w:rFonts w:cstheme="minorHAnsi"/>
          <w:szCs w:val="20"/>
          <w:shd w:val="clear" w:color="auto" w:fill="FFFFFF"/>
        </w:rPr>
        <w:t xml:space="preserve">[online]. kurzy.cz, [cit. 6. února 2016]. Dostupné z: </w:t>
      </w:r>
      <w:hyperlink r:id="rId25" w:history="1">
        <w:r w:rsidRPr="007376DB">
          <w:rPr>
            <w:rStyle w:val="Hypertextovodkaz"/>
            <w:rFonts w:cstheme="minorHAnsi"/>
            <w:color w:val="auto"/>
            <w:szCs w:val="20"/>
            <w:shd w:val="clear" w:color="auto" w:fill="FFFFFF"/>
          </w:rPr>
          <w:t>http://www.kurzy.cz/kurzy-men/nejlepsi-kurzy/EUR-euro/</w:t>
        </w:r>
      </w:hyperlink>
      <w:r w:rsidRPr="007376DB">
        <w:rPr>
          <w:rFonts w:cstheme="minorHAnsi"/>
          <w:szCs w:val="20"/>
          <w:shd w:val="clear" w:color="auto" w:fill="FFFFFF"/>
        </w:rPr>
        <w:t>.</w:t>
      </w:r>
    </w:p>
    <w:p w:rsidR="00CB135F" w:rsidRPr="007376DB" w:rsidRDefault="00CB135F" w:rsidP="00A41611">
      <w:pPr>
        <w:pStyle w:val="Odstavecseseznamem"/>
        <w:numPr>
          <w:ilvl w:val="0"/>
          <w:numId w:val="31"/>
        </w:numPr>
        <w:rPr>
          <w:shd w:val="clear" w:color="auto" w:fill="FFFFFF"/>
        </w:rPr>
      </w:pPr>
      <w:r w:rsidRPr="007376DB">
        <w:rPr>
          <w:i/>
          <w:iCs/>
        </w:rPr>
        <w:t>On Compensation for Physical Injury or Death</w:t>
      </w:r>
      <w:r w:rsidRPr="007376DB">
        <w:rPr>
          <w:iCs/>
          <w:shd w:val="clear" w:color="auto" w:fill="FFFFFF"/>
        </w:rPr>
        <w:t xml:space="preserve"> </w:t>
      </w:r>
      <w:r w:rsidRPr="007376DB">
        <w:rPr>
          <w:shd w:val="clear" w:color="auto" w:fill="FFFFFF"/>
        </w:rPr>
        <w:t>[online].</w:t>
      </w:r>
      <w:r w:rsidRPr="007376DB">
        <w:rPr>
          <w:iCs/>
        </w:rPr>
        <w:t xml:space="preserve"> wcd.coe.int, 14. března</w:t>
      </w:r>
      <w:r w:rsidR="00A41611" w:rsidRPr="007376DB">
        <w:rPr>
          <w:shd w:val="clear" w:color="auto" w:fill="FFFFFF"/>
        </w:rPr>
        <w:t xml:space="preserve"> 1973 [cit. 6. února 2016]. </w:t>
      </w:r>
      <w:r w:rsidRPr="007376DB">
        <w:rPr>
          <w:shd w:val="clear" w:color="auto" w:fill="FFFFFF"/>
        </w:rPr>
        <w:t>Dostupné z: </w:t>
      </w:r>
      <w:r w:rsidRPr="007376DB">
        <w:rPr>
          <w:u w:val="single"/>
          <w:shd w:val="clear" w:color="auto" w:fill="FFFFFF"/>
        </w:rPr>
        <w:t>https://wcd.coe.int/com.instranet.InstraServlet?command=com.instranet.CmdBlobGet&amp;InstranetImage=2720911&amp;SecMode=1&amp;DocId=651122&amp;Usage=2.</w:t>
      </w:r>
    </w:p>
    <w:p w:rsidR="008C152F" w:rsidRPr="007376DB" w:rsidRDefault="008C152F" w:rsidP="00A41611">
      <w:pPr>
        <w:pStyle w:val="Odstavecseseznamem"/>
        <w:numPr>
          <w:ilvl w:val="0"/>
          <w:numId w:val="31"/>
        </w:numPr>
        <w:rPr>
          <w:rFonts w:cstheme="minorHAnsi"/>
          <w:u w:val="single"/>
          <w:shd w:val="clear" w:color="auto" w:fill="FFFFFF"/>
        </w:rPr>
      </w:pPr>
      <w:r w:rsidRPr="007376DB">
        <w:rPr>
          <w:rFonts w:cstheme="minorHAnsi"/>
          <w:shd w:val="clear" w:color="auto" w:fill="FFFFFF"/>
        </w:rPr>
        <w:t>MALIŠ, Daniel.</w:t>
      </w:r>
      <w:r w:rsidRPr="007376DB">
        <w:rPr>
          <w:rStyle w:val="apple-converted-space"/>
          <w:rFonts w:cstheme="minorHAnsi"/>
          <w:shd w:val="clear" w:color="auto" w:fill="FFFFFF"/>
        </w:rPr>
        <w:t> </w:t>
      </w:r>
      <w:r w:rsidRPr="007376DB">
        <w:rPr>
          <w:rFonts w:cstheme="minorHAnsi"/>
          <w:i/>
          <w:iCs/>
        </w:rPr>
        <w:t>Nová metodika Nejvyššího soudu k náhradě ne</w:t>
      </w:r>
      <w:r w:rsidR="00A41611" w:rsidRPr="007376DB">
        <w:rPr>
          <w:rFonts w:cstheme="minorHAnsi"/>
          <w:i/>
          <w:iCs/>
        </w:rPr>
        <w:t>majetkové újmy na zdraví- zatím z části </w:t>
      </w:r>
      <w:r w:rsidRPr="007376DB">
        <w:rPr>
          <w:rFonts w:cstheme="minorHAnsi"/>
          <w:i/>
          <w:iCs/>
        </w:rPr>
        <w:t>nehotová, ale velmi užitečná</w:t>
      </w:r>
      <w:r w:rsidRPr="007376DB">
        <w:rPr>
          <w:rStyle w:val="apple-converted-space"/>
          <w:rFonts w:cstheme="minorHAnsi"/>
          <w:shd w:val="clear" w:color="auto" w:fill="FFFFFF"/>
        </w:rPr>
        <w:t> </w:t>
      </w:r>
      <w:r w:rsidRPr="007376DB">
        <w:rPr>
          <w:rFonts w:cstheme="minorHAnsi"/>
          <w:shd w:val="clear" w:color="auto" w:fill="FFFFFF"/>
        </w:rPr>
        <w:t>[online]. 2014 [cit. 24. října 2015]. Dostupné z:</w:t>
      </w:r>
      <w:r w:rsidR="00A41611" w:rsidRPr="007376DB">
        <w:rPr>
          <w:rFonts w:cstheme="minorHAnsi"/>
          <w:shd w:val="clear" w:color="auto" w:fill="FFFFFF"/>
        </w:rPr>
        <w:t> </w:t>
      </w:r>
      <w:r w:rsidRPr="007376DB">
        <w:rPr>
          <w:rFonts w:cstheme="minorHAnsi"/>
          <w:u w:val="single"/>
          <w:shd w:val="clear" w:color="auto" w:fill="FFFFFF"/>
        </w:rPr>
        <w:t>http://www.epravo.cz/top/clanky/nova-metodika-nejvyssiho-soudu-k-nahrade-nemajetkove-ujmy-na-zdravi-zatim-zcasti-nehotova-ale-velmi-uzitecna-94311.html.</w:t>
      </w:r>
    </w:p>
    <w:p w:rsidR="00CB135F" w:rsidRPr="007376DB" w:rsidRDefault="008C152F" w:rsidP="00A41611">
      <w:pPr>
        <w:pStyle w:val="Odstavecseseznamem"/>
        <w:numPr>
          <w:ilvl w:val="0"/>
          <w:numId w:val="31"/>
        </w:numPr>
        <w:rPr>
          <w:b/>
        </w:rPr>
      </w:pPr>
      <w:r w:rsidRPr="007376DB">
        <w:rPr>
          <w:rFonts w:cstheme="minorHAnsi"/>
          <w:i/>
          <w:iCs/>
        </w:rPr>
        <w:t>Průměrná mzda 2013</w:t>
      </w:r>
      <w:r w:rsidRPr="007376DB">
        <w:rPr>
          <w:rStyle w:val="apple-converted-space"/>
          <w:rFonts w:cstheme="minorHAnsi"/>
          <w:shd w:val="clear" w:color="auto" w:fill="FFFFFF"/>
        </w:rPr>
        <w:t> </w:t>
      </w:r>
      <w:r w:rsidRPr="007376DB">
        <w:rPr>
          <w:rFonts w:cstheme="minorHAnsi"/>
          <w:shd w:val="clear" w:color="auto" w:fill="FFFFFF"/>
        </w:rPr>
        <w:t>[online]. [cit. 24. října 2015]. Dostupné z: </w:t>
      </w:r>
      <w:r w:rsidRPr="007376DB">
        <w:rPr>
          <w:rFonts w:cstheme="minorHAnsi"/>
          <w:u w:val="single"/>
          <w:shd w:val="clear" w:color="auto" w:fill="FFFFFF"/>
        </w:rPr>
        <w:t>http://www.czso.cz/csu/csu.nsf/informace/cpmz031114.docx.</w:t>
      </w:r>
    </w:p>
    <w:p w:rsidR="008C152F" w:rsidRPr="007376DB" w:rsidRDefault="008C152F" w:rsidP="00A41611">
      <w:pPr>
        <w:pStyle w:val="Odstavecseseznamem"/>
        <w:numPr>
          <w:ilvl w:val="0"/>
          <w:numId w:val="31"/>
        </w:numPr>
        <w:rPr>
          <w:u w:val="single"/>
          <w:shd w:val="clear" w:color="auto" w:fill="FFFFFF"/>
        </w:rPr>
      </w:pPr>
      <w:r w:rsidRPr="007376DB">
        <w:rPr>
          <w:shd w:val="clear" w:color="auto" w:fill="FFFFFF"/>
        </w:rPr>
        <w:t>MACH, Pavel.</w:t>
      </w:r>
      <w:r w:rsidRPr="007376DB">
        <w:rPr>
          <w:rStyle w:val="apple-converted-space"/>
          <w:rFonts w:cstheme="minorHAnsi"/>
          <w:shd w:val="clear" w:color="auto" w:fill="FFFFFF"/>
        </w:rPr>
        <w:t> </w:t>
      </w:r>
      <w:r w:rsidR="00A41611" w:rsidRPr="007376DB">
        <w:rPr>
          <w:i/>
          <w:iCs/>
        </w:rPr>
        <w:t>Tzv. Metodika Nejvyššího</w:t>
      </w:r>
      <w:r w:rsidRPr="007376DB">
        <w:rPr>
          <w:i/>
          <w:iCs/>
        </w:rPr>
        <w:t xml:space="preserve"> soudu v praxi</w:t>
      </w:r>
      <w:r w:rsidRPr="007376DB">
        <w:rPr>
          <w:rStyle w:val="apple-converted-space"/>
          <w:rFonts w:cstheme="minorHAnsi"/>
          <w:shd w:val="clear" w:color="auto" w:fill="FFFFFF"/>
        </w:rPr>
        <w:t> </w:t>
      </w:r>
      <w:r w:rsidRPr="007376DB">
        <w:rPr>
          <w:shd w:val="clear" w:color="auto" w:fill="FFFFFF"/>
        </w:rPr>
        <w:t>[online]. akutne.</w:t>
      </w:r>
      <w:r w:rsidR="00D01859">
        <w:rPr>
          <w:shd w:val="clear" w:color="auto" w:fill="FFFFFF"/>
        </w:rPr>
        <w:t>cz, [cit. 24. října 2015]. Dostupné </w:t>
      </w:r>
      <w:r w:rsidRPr="007376DB">
        <w:rPr>
          <w:shd w:val="clear" w:color="auto" w:fill="FFFFFF"/>
        </w:rPr>
        <w:t>z:</w:t>
      </w:r>
      <w:r w:rsidR="00D01859">
        <w:rPr>
          <w:shd w:val="clear" w:color="auto" w:fill="FFFFFF"/>
        </w:rPr>
        <w:t> </w:t>
      </w:r>
      <w:hyperlink r:id="rId26" w:history="1">
        <w:r w:rsidRPr="007376DB">
          <w:rPr>
            <w:rStyle w:val="Hypertextovodkaz"/>
            <w:color w:val="auto"/>
            <w:shd w:val="clear" w:color="auto" w:fill="FFFFFF"/>
          </w:rPr>
          <w:t>http://www.akutne.cz/res/publikace/2-tzv-metodika-nejvyssiho-soudu-v-praxi.pdf</w:t>
        </w:r>
      </w:hyperlink>
      <w:r w:rsidRPr="007376DB">
        <w:rPr>
          <w:u w:val="single"/>
          <w:shd w:val="clear" w:color="auto" w:fill="FFFFFF"/>
        </w:rPr>
        <w:t>.</w:t>
      </w:r>
    </w:p>
    <w:p w:rsidR="008C152F" w:rsidRPr="007376DB" w:rsidRDefault="008C152F" w:rsidP="00A41611">
      <w:pPr>
        <w:pStyle w:val="Odstavecseseznamem"/>
        <w:numPr>
          <w:ilvl w:val="0"/>
          <w:numId w:val="31"/>
        </w:numPr>
      </w:pPr>
      <w:r w:rsidRPr="007376DB">
        <w:t xml:space="preserve">MELZER, Filip. </w:t>
      </w:r>
      <w:r w:rsidRPr="007376DB">
        <w:rPr>
          <w:i/>
        </w:rPr>
        <w:t>NOZ odšpuntoval českou civilistiku</w:t>
      </w:r>
      <w:r w:rsidRPr="007376DB">
        <w:t xml:space="preserve"> </w:t>
      </w:r>
      <w:r w:rsidRPr="007376DB">
        <w:rPr>
          <w:shd w:val="clear" w:color="auto" w:fill="FFFFFF"/>
        </w:rPr>
        <w:t>[online]. Právniprostor.c</w:t>
      </w:r>
      <w:r w:rsidR="00A41611" w:rsidRPr="007376DB">
        <w:rPr>
          <w:shd w:val="clear" w:color="auto" w:fill="FFFFFF"/>
        </w:rPr>
        <w:t>z, 1. 12. 2014 [cit. 2. listopadu </w:t>
      </w:r>
      <w:r w:rsidRPr="007376DB">
        <w:rPr>
          <w:shd w:val="clear" w:color="auto" w:fill="FFFFFF"/>
        </w:rPr>
        <w:t>2015].</w:t>
      </w:r>
      <w:r w:rsidR="00A41611" w:rsidRPr="007376DB">
        <w:rPr>
          <w:shd w:val="clear" w:color="auto" w:fill="FFFFFF"/>
        </w:rPr>
        <w:t> </w:t>
      </w:r>
      <w:r w:rsidR="00A41611" w:rsidRPr="00D01859">
        <w:rPr>
          <w:shd w:val="clear" w:color="auto" w:fill="FFFFFF"/>
        </w:rPr>
        <w:t>Dostupné </w:t>
      </w:r>
      <w:r w:rsidR="00D01859" w:rsidRPr="00D01859">
        <w:rPr>
          <w:shd w:val="clear" w:color="auto" w:fill="FFFFFF"/>
        </w:rPr>
        <w:t>z</w:t>
      </w:r>
      <w:r w:rsidRPr="007376DB">
        <w:rPr>
          <w:u w:val="single"/>
          <w:shd w:val="clear" w:color="auto" w:fill="FFFFFF"/>
        </w:rPr>
        <w:t>:</w:t>
      </w:r>
      <w:r w:rsidR="00A41611" w:rsidRPr="007376DB">
        <w:rPr>
          <w:u w:val="single"/>
          <w:shd w:val="clear" w:color="auto" w:fill="FFFFFF"/>
        </w:rPr>
        <w:t> </w:t>
      </w:r>
      <w:hyperlink r:id="rId27" w:history="1">
        <w:r w:rsidRPr="007376DB">
          <w:rPr>
            <w:rStyle w:val="Hypertextovodkaz"/>
            <w:rFonts w:cstheme="minorHAnsi"/>
            <w:color w:val="auto"/>
            <w:szCs w:val="20"/>
            <w:bdr w:val="none" w:sz="0" w:space="0" w:color="auto" w:frame="1"/>
            <w:shd w:val="clear" w:color="auto" w:fill="FFFFFF"/>
          </w:rPr>
          <w:t>http://www.pravniprostor.cz/clanky/rekodifikace/noz-odspuntoval-ceskou-civilistiku</w:t>
        </w:r>
      </w:hyperlink>
      <w:r w:rsidRPr="007376DB">
        <w:t>.</w:t>
      </w:r>
    </w:p>
    <w:p w:rsidR="008C152F" w:rsidRPr="007376DB" w:rsidRDefault="008C152F" w:rsidP="00A41611">
      <w:pPr>
        <w:pStyle w:val="Odstavecseseznamem"/>
        <w:numPr>
          <w:ilvl w:val="0"/>
          <w:numId w:val="31"/>
        </w:numPr>
        <w:rPr>
          <w:b/>
        </w:rPr>
      </w:pPr>
      <w:r w:rsidRPr="007376DB">
        <w:t xml:space="preserve">KÜHN, Zdeněk. </w:t>
      </w:r>
      <w:hyperlink r:id="rId28" w:history="1">
        <w:r w:rsidRPr="007376DB">
          <w:rPr>
            <w:i/>
            <w:lang w:eastAsia="cs-CZ"/>
          </w:rPr>
          <w:t>Má mít náhrada škody v soukromém právu sankční funkci?</w:t>
        </w:r>
      </w:hyperlink>
      <w:r w:rsidRPr="007376DB">
        <w:rPr>
          <w:iCs/>
        </w:rPr>
        <w:t xml:space="preserve"> [online]</w:t>
      </w:r>
      <w:r w:rsidR="00A41611" w:rsidRPr="007376DB">
        <w:rPr>
          <w:shd w:val="clear" w:color="auto" w:fill="FFFFFF"/>
        </w:rPr>
        <w:t>. jinepravo.blogspot.cz, 23. 10. </w:t>
      </w:r>
      <w:r w:rsidRPr="007376DB">
        <w:rPr>
          <w:shd w:val="clear" w:color="auto" w:fill="FFFFFF"/>
        </w:rPr>
        <w:t>2007</w:t>
      </w:r>
      <w:r w:rsidR="00A41611" w:rsidRPr="007376DB">
        <w:rPr>
          <w:shd w:val="clear" w:color="auto" w:fill="FFFFFF"/>
        </w:rPr>
        <w:t> </w:t>
      </w:r>
      <w:r w:rsidR="00A41611" w:rsidRPr="007376DB">
        <w:rPr>
          <w:iCs/>
        </w:rPr>
        <w:t>[cit 7. </w:t>
      </w:r>
      <w:r w:rsidR="00D01859">
        <w:rPr>
          <w:iCs/>
        </w:rPr>
        <w:t>prosince</w:t>
      </w:r>
      <w:r w:rsidR="00A41611" w:rsidRPr="007376DB">
        <w:rPr>
          <w:iCs/>
        </w:rPr>
        <w:t>. </w:t>
      </w:r>
      <w:r w:rsidRPr="007376DB">
        <w:rPr>
          <w:iCs/>
        </w:rPr>
        <w:t>2015]</w:t>
      </w:r>
      <w:r w:rsidR="00A41611" w:rsidRPr="007376DB">
        <w:rPr>
          <w:shd w:val="clear" w:color="auto" w:fill="FFFFFF"/>
        </w:rPr>
        <w:t>. Dostupné </w:t>
      </w:r>
      <w:r w:rsidR="00D01859">
        <w:rPr>
          <w:shd w:val="clear" w:color="auto" w:fill="FFFFFF"/>
        </w:rPr>
        <w:t>z</w:t>
      </w:r>
      <w:r w:rsidRPr="007376DB">
        <w:rPr>
          <w:shd w:val="clear" w:color="auto" w:fill="FFFFFF"/>
        </w:rPr>
        <w:t>:</w:t>
      </w:r>
      <w:r w:rsidR="00A41611" w:rsidRPr="007376DB">
        <w:rPr>
          <w:shd w:val="clear" w:color="auto" w:fill="FFFFFF"/>
        </w:rPr>
        <w:t> </w:t>
      </w:r>
      <w:r w:rsidRPr="007376DB">
        <w:rPr>
          <w:u w:val="single"/>
          <w:shd w:val="clear" w:color="auto" w:fill="FFFFFF"/>
        </w:rPr>
        <w:t>http://jinepravo.blogspot.co.at/2007/10/m-mt-nhrada-kody-v-soukromm-prvu-sankn.html.</w:t>
      </w:r>
    </w:p>
    <w:p w:rsidR="005D16B9" w:rsidRPr="007376DB" w:rsidRDefault="005D16B9" w:rsidP="005D16B9">
      <w:pPr>
        <w:ind w:firstLine="0"/>
        <w:rPr>
          <w:b/>
        </w:rPr>
      </w:pPr>
      <w:r w:rsidRPr="007376DB">
        <w:rPr>
          <w:b/>
        </w:rPr>
        <w:lastRenderedPageBreak/>
        <w:t>Česká judikatura</w:t>
      </w:r>
    </w:p>
    <w:p w:rsidR="00D5058C" w:rsidRPr="007376DB" w:rsidRDefault="00A41611" w:rsidP="00A41611">
      <w:pPr>
        <w:pStyle w:val="Odstavecseseznamem"/>
        <w:numPr>
          <w:ilvl w:val="0"/>
          <w:numId w:val="32"/>
        </w:numPr>
      </w:pPr>
      <w:r w:rsidRPr="007376DB">
        <w:t>Nález Ústavního soudu</w:t>
      </w:r>
      <w:r w:rsidR="005D16B9" w:rsidRPr="007376DB">
        <w:t xml:space="preserve"> ze dne 29. </w:t>
      </w:r>
      <w:r w:rsidRPr="007376DB">
        <w:t>září</w:t>
      </w:r>
      <w:r w:rsidR="005D16B9" w:rsidRPr="007376DB">
        <w:t>. 2005, sp. zn. III. ÚS 350/03</w:t>
      </w:r>
      <w:r w:rsidRPr="007376DB">
        <w:t>.</w:t>
      </w:r>
    </w:p>
    <w:p w:rsidR="005D16B9" w:rsidRPr="007376DB" w:rsidRDefault="00A41611" w:rsidP="00A41611">
      <w:pPr>
        <w:pStyle w:val="Odstavecseseznamem"/>
        <w:numPr>
          <w:ilvl w:val="0"/>
          <w:numId w:val="32"/>
        </w:numPr>
        <w:rPr>
          <w:rFonts w:cstheme="minorHAnsi"/>
          <w:szCs w:val="24"/>
        </w:rPr>
      </w:pPr>
      <w:r w:rsidRPr="007376DB">
        <w:t>N</w:t>
      </w:r>
      <w:r w:rsidR="00D5058C" w:rsidRPr="007376DB">
        <w:t>ález</w:t>
      </w:r>
      <w:r w:rsidRPr="007376DB">
        <w:t xml:space="preserve"> Ústavního soudu ze dne</w:t>
      </w:r>
      <w:r w:rsidR="00D5058C" w:rsidRPr="007376DB">
        <w:t xml:space="preserve"> </w:t>
      </w:r>
      <w:r w:rsidR="00D5058C" w:rsidRPr="007376DB">
        <w:rPr>
          <w:rFonts w:cstheme="minorHAnsi"/>
          <w:szCs w:val="24"/>
        </w:rPr>
        <w:t>4. května 2005, sp. zn. Pl. ÚS 16/04</w:t>
      </w:r>
      <w:r w:rsidRPr="007376DB">
        <w:rPr>
          <w:rFonts w:cstheme="minorHAnsi"/>
          <w:szCs w:val="24"/>
        </w:rPr>
        <w:t>.</w:t>
      </w:r>
    </w:p>
    <w:p w:rsidR="00A41611" w:rsidRPr="007376DB" w:rsidRDefault="00D5058C" w:rsidP="00A41611">
      <w:pPr>
        <w:pStyle w:val="Odstavecseseznamem"/>
        <w:numPr>
          <w:ilvl w:val="0"/>
          <w:numId w:val="32"/>
        </w:numPr>
      </w:pPr>
      <w:r w:rsidRPr="007376DB">
        <w:rPr>
          <w:rFonts w:cstheme="minorHAnsi"/>
          <w:szCs w:val="20"/>
        </w:rPr>
        <w:t xml:space="preserve">Rozsudek Nejvyššího soudu ze dne 30. </w:t>
      </w:r>
      <w:r w:rsidR="00A41611" w:rsidRPr="007376DB">
        <w:rPr>
          <w:rFonts w:cstheme="minorHAnsi"/>
          <w:szCs w:val="20"/>
        </w:rPr>
        <w:t>listopadu</w:t>
      </w:r>
      <w:r w:rsidRPr="007376DB">
        <w:rPr>
          <w:rFonts w:cstheme="minorHAnsi"/>
          <w:szCs w:val="20"/>
        </w:rPr>
        <w:t xml:space="preserve"> 2006, sp. zn. NS </w:t>
      </w:r>
      <w:hyperlink r:id="rId29" w:history="1">
        <w:r w:rsidRPr="007376DB">
          <w:rPr>
            <w:rStyle w:val="Hypertextovodkaz"/>
            <w:rFonts w:cstheme="minorHAnsi"/>
            <w:color w:val="auto"/>
            <w:szCs w:val="20"/>
            <w:u w:val="none"/>
          </w:rPr>
          <w:t>30 Cdo 2919/2006</w:t>
        </w:r>
      </w:hyperlink>
      <w:r w:rsidR="00A41611" w:rsidRPr="007376DB">
        <w:t>.</w:t>
      </w:r>
    </w:p>
    <w:p w:rsidR="00D5058C" w:rsidRPr="007376DB" w:rsidRDefault="00A41611" w:rsidP="00A41611">
      <w:pPr>
        <w:pStyle w:val="Odstavecseseznamem"/>
        <w:numPr>
          <w:ilvl w:val="0"/>
          <w:numId w:val="32"/>
        </w:numPr>
      </w:pPr>
      <w:r w:rsidRPr="007376DB">
        <w:rPr>
          <w:rFonts w:cstheme="minorHAnsi"/>
          <w:szCs w:val="20"/>
        </w:rPr>
        <w:t>U</w:t>
      </w:r>
      <w:r w:rsidR="00D5058C" w:rsidRPr="007376DB">
        <w:rPr>
          <w:rFonts w:cstheme="minorHAnsi"/>
          <w:szCs w:val="20"/>
        </w:rPr>
        <w:t xml:space="preserve">snesení Ústavního soudu ze dne 20. </w:t>
      </w:r>
      <w:r w:rsidRPr="007376DB">
        <w:rPr>
          <w:rFonts w:cstheme="minorHAnsi"/>
          <w:szCs w:val="20"/>
        </w:rPr>
        <w:t>května</w:t>
      </w:r>
      <w:r w:rsidR="00D5058C" w:rsidRPr="007376DB">
        <w:rPr>
          <w:rFonts w:cstheme="minorHAnsi"/>
          <w:szCs w:val="20"/>
        </w:rPr>
        <w:t xml:space="preserve">. 2002, sp. zn. </w:t>
      </w:r>
      <w:r w:rsidR="00D5058C" w:rsidRPr="007376DB">
        <w:rPr>
          <w:rFonts w:cstheme="minorHAnsi"/>
          <w:bCs/>
          <w:szCs w:val="20"/>
        </w:rPr>
        <w:t xml:space="preserve">ÚS </w:t>
      </w:r>
      <w:hyperlink r:id="rId30" w:history="1">
        <w:r w:rsidR="00D5058C" w:rsidRPr="007376DB">
          <w:rPr>
            <w:rStyle w:val="Hypertextovodkaz"/>
            <w:rFonts w:cstheme="minorHAnsi"/>
            <w:bCs/>
            <w:color w:val="auto"/>
            <w:szCs w:val="20"/>
            <w:u w:val="none"/>
          </w:rPr>
          <w:t>IV. ÚS 315/01</w:t>
        </w:r>
      </w:hyperlink>
      <w:r w:rsidRPr="007376DB">
        <w:t>.</w:t>
      </w:r>
    </w:p>
    <w:p w:rsidR="00D5058C" w:rsidRPr="007376DB" w:rsidRDefault="00A41611" w:rsidP="00A41611">
      <w:pPr>
        <w:pStyle w:val="Odstavecseseznamem"/>
        <w:numPr>
          <w:ilvl w:val="0"/>
          <w:numId w:val="32"/>
        </w:numPr>
      </w:pPr>
      <w:r w:rsidRPr="007376DB">
        <w:t>R</w:t>
      </w:r>
      <w:r w:rsidR="00D5058C" w:rsidRPr="007376DB">
        <w:t xml:space="preserve">ozsudek Nejvyššího soudu ze dne 28. </w:t>
      </w:r>
      <w:r w:rsidRPr="007376DB">
        <w:t>března</w:t>
      </w:r>
      <w:r w:rsidR="00D5058C" w:rsidRPr="007376DB">
        <w:t xml:space="preserve">. 2007, sp. zn. NS </w:t>
      </w:r>
      <w:hyperlink r:id="rId31" w:history="1">
        <w:r w:rsidR="00D5058C" w:rsidRPr="007376DB">
          <w:t>32 Odo 132/2005</w:t>
        </w:r>
      </w:hyperlink>
      <w:r w:rsidRPr="007376DB">
        <w:t>.</w:t>
      </w:r>
    </w:p>
    <w:p w:rsidR="00D5058C" w:rsidRPr="007376DB" w:rsidRDefault="00D5058C" w:rsidP="00A41611">
      <w:pPr>
        <w:pStyle w:val="Odstavecseseznamem"/>
        <w:numPr>
          <w:ilvl w:val="0"/>
          <w:numId w:val="32"/>
        </w:numPr>
        <w:rPr>
          <w:rFonts w:cstheme="minorHAnsi"/>
          <w:szCs w:val="24"/>
        </w:rPr>
      </w:pPr>
      <w:r w:rsidRPr="007376DB">
        <w:rPr>
          <w:shd w:val="clear" w:color="auto" w:fill="FFFFFF"/>
        </w:rPr>
        <w:t>Usnesení Nejvyššího soudu ze dne 17. </w:t>
      </w:r>
      <w:r w:rsidR="00A41611" w:rsidRPr="007376DB">
        <w:rPr>
          <w:shd w:val="clear" w:color="auto" w:fill="FFFFFF"/>
        </w:rPr>
        <w:t>ledna</w:t>
      </w:r>
      <w:r w:rsidRPr="007376DB">
        <w:rPr>
          <w:shd w:val="clear" w:color="auto" w:fill="FFFFFF"/>
        </w:rPr>
        <w:t>. 2008, sp. zn. 25 Cdo 676/2007.</w:t>
      </w:r>
    </w:p>
    <w:p w:rsidR="00D5058C" w:rsidRPr="007376DB" w:rsidRDefault="00D5058C" w:rsidP="00A41611">
      <w:pPr>
        <w:pStyle w:val="Odstavecseseznamem"/>
        <w:numPr>
          <w:ilvl w:val="0"/>
          <w:numId w:val="32"/>
        </w:numPr>
        <w:rPr>
          <w:b/>
        </w:rPr>
      </w:pPr>
      <w:r w:rsidRPr="007376DB">
        <w:rPr>
          <w:shd w:val="clear" w:color="auto" w:fill="FFFFFF"/>
        </w:rPr>
        <w:t>Rozsudek Nejvyššího soudu ze dne 7. </w:t>
      </w:r>
      <w:r w:rsidR="00A41611" w:rsidRPr="007376DB">
        <w:rPr>
          <w:shd w:val="clear" w:color="auto" w:fill="FFFFFF"/>
        </w:rPr>
        <w:t>červ</w:t>
      </w:r>
      <w:r w:rsidR="006A20AC" w:rsidRPr="007376DB">
        <w:rPr>
          <w:shd w:val="clear" w:color="auto" w:fill="FFFFFF"/>
        </w:rPr>
        <w:t>e</w:t>
      </w:r>
      <w:r w:rsidR="00A41611" w:rsidRPr="007376DB">
        <w:rPr>
          <w:shd w:val="clear" w:color="auto" w:fill="FFFFFF"/>
        </w:rPr>
        <w:t>nce</w:t>
      </w:r>
      <w:r w:rsidRPr="007376DB">
        <w:rPr>
          <w:shd w:val="clear" w:color="auto" w:fill="FFFFFF"/>
        </w:rPr>
        <w:t>. 2011, sp. zn. 21 Cdo 752/2010.</w:t>
      </w:r>
    </w:p>
    <w:p w:rsidR="00A41611" w:rsidRPr="007376DB" w:rsidRDefault="00D5058C" w:rsidP="00A41611">
      <w:pPr>
        <w:pStyle w:val="Odstavecseseznamem"/>
        <w:numPr>
          <w:ilvl w:val="0"/>
          <w:numId w:val="32"/>
        </w:numPr>
      </w:pPr>
      <w:r w:rsidRPr="007376DB">
        <w:t>Usnesení Nejvyššího soudu ze dne 28. června. </w:t>
      </w:r>
      <w:r w:rsidR="00A41611" w:rsidRPr="007376DB">
        <w:t xml:space="preserve">2007, sp. zn. 30 Cdo 154/2007 </w:t>
      </w:r>
    </w:p>
    <w:p w:rsidR="00D5058C" w:rsidRPr="007376DB" w:rsidRDefault="00D5058C" w:rsidP="00A41611">
      <w:pPr>
        <w:pStyle w:val="Odstavecseseznamem"/>
        <w:numPr>
          <w:ilvl w:val="0"/>
          <w:numId w:val="32"/>
        </w:numPr>
      </w:pPr>
      <w:r w:rsidRPr="007376DB">
        <w:t xml:space="preserve">Rozsudek Vrchního soudu v Olomouci ze dne 5. května. 2010, sp. zn. 1 Co 2/2010. </w:t>
      </w:r>
    </w:p>
    <w:p w:rsidR="00CB135F" w:rsidRPr="007376DB" w:rsidRDefault="00CB135F" w:rsidP="00A41611">
      <w:pPr>
        <w:pStyle w:val="Odstavecseseznamem"/>
        <w:numPr>
          <w:ilvl w:val="0"/>
          <w:numId w:val="32"/>
        </w:numPr>
      </w:pPr>
      <w:r w:rsidRPr="007376DB">
        <w:rPr>
          <w:rFonts w:cstheme="minorHAnsi"/>
          <w:szCs w:val="20"/>
        </w:rPr>
        <w:t xml:space="preserve">Rozsudek Vrchního soudu v Praze ze </w:t>
      </w:r>
      <w:r w:rsidRPr="007376DB">
        <w:rPr>
          <w:rFonts w:eastAsia="Times New Roman" w:cstheme="minorHAnsi"/>
          <w:szCs w:val="20"/>
        </w:rPr>
        <w:t>dne 22. </w:t>
      </w:r>
      <w:r w:rsidR="00A41611" w:rsidRPr="007376DB">
        <w:rPr>
          <w:rFonts w:eastAsia="Times New Roman" w:cstheme="minorHAnsi"/>
          <w:szCs w:val="20"/>
        </w:rPr>
        <w:t>ledna</w:t>
      </w:r>
      <w:r w:rsidRPr="007376DB">
        <w:rPr>
          <w:rFonts w:eastAsia="Times New Roman" w:cstheme="minorHAnsi"/>
          <w:szCs w:val="20"/>
        </w:rPr>
        <w:t> 2009, sp. zn. 1 Co 301/2008.</w:t>
      </w:r>
    </w:p>
    <w:p w:rsidR="00D5058C" w:rsidRPr="007376DB" w:rsidRDefault="00CB135F" w:rsidP="00A41611">
      <w:pPr>
        <w:pStyle w:val="Odstavecseseznamem"/>
        <w:numPr>
          <w:ilvl w:val="0"/>
          <w:numId w:val="32"/>
        </w:numPr>
        <w:rPr>
          <w:b/>
        </w:rPr>
      </w:pPr>
      <w:r w:rsidRPr="007376DB">
        <w:rPr>
          <w:rFonts w:eastAsia="Times New Roman" w:cstheme="minorHAnsi"/>
          <w:szCs w:val="20"/>
        </w:rPr>
        <w:t>Usnesení Nejvyššího soudu ze dne 10. </w:t>
      </w:r>
      <w:r w:rsidR="00A41611" w:rsidRPr="007376DB">
        <w:rPr>
          <w:rFonts w:eastAsia="Times New Roman" w:cstheme="minorHAnsi"/>
          <w:szCs w:val="20"/>
        </w:rPr>
        <w:t>července</w:t>
      </w:r>
      <w:r w:rsidRPr="007376DB">
        <w:rPr>
          <w:rFonts w:eastAsia="Times New Roman" w:cstheme="minorHAnsi"/>
          <w:szCs w:val="20"/>
        </w:rPr>
        <w:t xml:space="preserve"> 2008, sp. zn. </w:t>
      </w:r>
      <w:hyperlink r:id="rId32" w:history="1">
        <w:r w:rsidRPr="007376DB">
          <w:rPr>
            <w:rStyle w:val="Hypertextovodkaz"/>
            <w:rFonts w:eastAsia="Times New Roman" w:cstheme="minorHAnsi"/>
            <w:color w:val="auto"/>
            <w:szCs w:val="20"/>
            <w:u w:val="none"/>
          </w:rPr>
          <w:t>30 Cdo 2545/2008</w:t>
        </w:r>
      </w:hyperlink>
      <w:r w:rsidRPr="007376DB">
        <w:rPr>
          <w:rFonts w:cstheme="minorHAnsi"/>
          <w:szCs w:val="20"/>
        </w:rPr>
        <w:t>.</w:t>
      </w:r>
    </w:p>
    <w:p w:rsidR="00A41611" w:rsidRPr="007376DB" w:rsidRDefault="00A41611" w:rsidP="00A41611">
      <w:pPr>
        <w:pStyle w:val="Odstavecseseznamem"/>
        <w:numPr>
          <w:ilvl w:val="0"/>
          <w:numId w:val="32"/>
        </w:numPr>
        <w:rPr>
          <w:rFonts w:cstheme="minorHAnsi"/>
          <w:bCs/>
          <w:szCs w:val="20"/>
        </w:rPr>
      </w:pPr>
      <w:r w:rsidRPr="007376DB">
        <w:rPr>
          <w:rFonts w:cstheme="minorHAnsi"/>
          <w:szCs w:val="20"/>
        </w:rPr>
        <w:t>R</w:t>
      </w:r>
      <w:r w:rsidR="00CB135F" w:rsidRPr="007376DB">
        <w:rPr>
          <w:rFonts w:cstheme="minorHAnsi"/>
          <w:szCs w:val="20"/>
        </w:rPr>
        <w:t>ozsud</w:t>
      </w:r>
      <w:r w:rsidRPr="007376DB">
        <w:rPr>
          <w:rFonts w:cstheme="minorHAnsi"/>
          <w:szCs w:val="20"/>
        </w:rPr>
        <w:t>e</w:t>
      </w:r>
      <w:r w:rsidR="00CB135F" w:rsidRPr="007376DB">
        <w:rPr>
          <w:rFonts w:cstheme="minorHAnsi"/>
          <w:szCs w:val="20"/>
        </w:rPr>
        <w:t xml:space="preserve">k Nejvyššího soudu sp. zn. </w:t>
      </w:r>
      <w:r w:rsidRPr="007376DB">
        <w:rPr>
          <w:rFonts w:cstheme="minorHAnsi"/>
          <w:bCs/>
          <w:szCs w:val="20"/>
        </w:rPr>
        <w:t xml:space="preserve">Rc 34/69 </w:t>
      </w:r>
    </w:p>
    <w:p w:rsidR="00CB135F" w:rsidRPr="007376DB" w:rsidRDefault="00A41611" w:rsidP="00A41611">
      <w:pPr>
        <w:pStyle w:val="Odstavecseseznamem"/>
        <w:numPr>
          <w:ilvl w:val="0"/>
          <w:numId w:val="32"/>
        </w:numPr>
        <w:rPr>
          <w:rFonts w:cstheme="minorHAnsi"/>
          <w:bCs/>
          <w:szCs w:val="20"/>
        </w:rPr>
      </w:pPr>
      <w:r w:rsidRPr="007376DB">
        <w:rPr>
          <w:rFonts w:cstheme="minorHAnsi"/>
          <w:szCs w:val="20"/>
        </w:rPr>
        <w:t xml:space="preserve">Rozsudek Nejvyššího soudu </w:t>
      </w:r>
      <w:r w:rsidR="00CB135F" w:rsidRPr="007376DB">
        <w:rPr>
          <w:rFonts w:cstheme="minorHAnsi"/>
          <w:bCs/>
          <w:szCs w:val="20"/>
        </w:rPr>
        <w:t>sp. zn. Rc 22/79</w:t>
      </w:r>
      <w:r w:rsidRPr="007376DB">
        <w:rPr>
          <w:rFonts w:cstheme="minorHAnsi"/>
          <w:bCs/>
          <w:szCs w:val="20"/>
        </w:rPr>
        <w:t>.</w:t>
      </w:r>
    </w:p>
    <w:p w:rsidR="00CB135F" w:rsidRPr="007376DB" w:rsidRDefault="00CB135F" w:rsidP="00A41611">
      <w:pPr>
        <w:pStyle w:val="Odstavecseseznamem"/>
        <w:numPr>
          <w:ilvl w:val="0"/>
          <w:numId w:val="32"/>
        </w:numPr>
      </w:pPr>
      <w:r w:rsidRPr="007376DB">
        <w:t xml:space="preserve">Nález Ústavního soudu ze dne 30. </w:t>
      </w:r>
      <w:r w:rsidR="00A41611" w:rsidRPr="007376DB">
        <w:t>března</w:t>
      </w:r>
      <w:r w:rsidRPr="007376DB">
        <w:t xml:space="preserve"> 2012, sp. zn. III. ÚS 2954/11.</w:t>
      </w:r>
    </w:p>
    <w:p w:rsidR="00CB135F" w:rsidRPr="007376DB" w:rsidRDefault="00CB135F" w:rsidP="00A41611">
      <w:pPr>
        <w:pStyle w:val="Odstavecseseznamem"/>
        <w:numPr>
          <w:ilvl w:val="0"/>
          <w:numId w:val="32"/>
        </w:numPr>
      </w:pPr>
      <w:r w:rsidRPr="007376DB">
        <w:rPr>
          <w:rFonts w:cstheme="minorHAnsi"/>
          <w:szCs w:val="20"/>
        </w:rPr>
        <w:t xml:space="preserve">Nález </w:t>
      </w:r>
      <w:hyperlink r:id="rId33" w:history="1">
        <w:r w:rsidRPr="007376DB">
          <w:rPr>
            <w:rStyle w:val="Hypertextovodkaz"/>
            <w:rFonts w:cstheme="minorHAnsi"/>
            <w:color w:val="auto"/>
            <w:szCs w:val="20"/>
            <w:u w:val="none"/>
          </w:rPr>
          <w:t>Ústavního soudu</w:t>
        </w:r>
      </w:hyperlink>
      <w:r w:rsidRPr="007376DB">
        <w:rPr>
          <w:rFonts w:cstheme="minorHAnsi"/>
          <w:szCs w:val="20"/>
        </w:rPr>
        <w:t xml:space="preserve"> ze dne 29. </w:t>
      </w:r>
      <w:r w:rsidR="00A41611" w:rsidRPr="007376DB">
        <w:rPr>
          <w:rFonts w:cstheme="minorHAnsi"/>
          <w:szCs w:val="20"/>
        </w:rPr>
        <w:t>září</w:t>
      </w:r>
      <w:r w:rsidRPr="007376DB">
        <w:rPr>
          <w:rFonts w:cstheme="minorHAnsi"/>
          <w:szCs w:val="20"/>
        </w:rPr>
        <w:t xml:space="preserve"> 2005, sp. zn. </w:t>
      </w:r>
      <w:hyperlink r:id="rId34" w:history="1">
        <w:r w:rsidRPr="007376DB">
          <w:rPr>
            <w:rStyle w:val="Hypertextovodkaz"/>
            <w:rFonts w:cstheme="minorHAnsi"/>
            <w:color w:val="auto"/>
            <w:szCs w:val="20"/>
            <w:u w:val="none"/>
          </w:rPr>
          <w:t>III. ÚS 350/03</w:t>
        </w:r>
      </w:hyperlink>
      <w:r w:rsidRPr="007376DB">
        <w:t>.</w:t>
      </w:r>
    </w:p>
    <w:p w:rsidR="00CB135F" w:rsidRPr="007376DB" w:rsidRDefault="00CB135F" w:rsidP="00A41611">
      <w:pPr>
        <w:pStyle w:val="Odstavecseseznamem"/>
        <w:numPr>
          <w:ilvl w:val="0"/>
          <w:numId w:val="32"/>
        </w:numPr>
      </w:pPr>
      <w:r w:rsidRPr="007376DB">
        <w:rPr>
          <w:rFonts w:eastAsia="Times New Roman" w:cstheme="minorHAnsi"/>
          <w:szCs w:val="20"/>
        </w:rPr>
        <w:t>Rozsudek Nejvyššího soudu ze dne  27. </w:t>
      </w:r>
      <w:r w:rsidR="00A41611" w:rsidRPr="007376DB">
        <w:rPr>
          <w:rFonts w:eastAsia="Times New Roman" w:cstheme="minorHAnsi"/>
          <w:szCs w:val="20"/>
        </w:rPr>
        <w:t>září</w:t>
      </w:r>
      <w:r w:rsidRPr="007376DB">
        <w:rPr>
          <w:rFonts w:eastAsia="Times New Roman" w:cstheme="minorHAnsi"/>
          <w:szCs w:val="20"/>
        </w:rPr>
        <w:t xml:space="preserve"> 2012, sp. zn. </w:t>
      </w:r>
      <w:hyperlink r:id="rId35" w:history="1">
        <w:r w:rsidRPr="007376DB">
          <w:rPr>
            <w:rStyle w:val="Hypertextovodkaz"/>
            <w:rFonts w:eastAsia="Times New Roman" w:cstheme="minorHAnsi"/>
            <w:color w:val="auto"/>
            <w:szCs w:val="20"/>
            <w:u w:val="none"/>
          </w:rPr>
          <w:t>30 Cdo 83/2011</w:t>
        </w:r>
      </w:hyperlink>
      <w:r w:rsidRPr="007376DB">
        <w:t>.</w:t>
      </w:r>
    </w:p>
    <w:p w:rsidR="006A20AC" w:rsidRPr="007376DB" w:rsidRDefault="00CB135F" w:rsidP="006A20AC">
      <w:pPr>
        <w:pStyle w:val="Odstavecseseznamem"/>
        <w:numPr>
          <w:ilvl w:val="0"/>
          <w:numId w:val="32"/>
        </w:numPr>
      </w:pPr>
      <w:r w:rsidRPr="007376DB">
        <w:t>Rozsudek Nejvyšší</w:t>
      </w:r>
      <w:r w:rsidR="006A20AC" w:rsidRPr="007376DB">
        <w:t>ho soudu ze dne 20. ledna 2010, sp. zn. 25 Cdo 2258/2008.</w:t>
      </w:r>
      <w:r w:rsidRPr="007376DB">
        <w:t xml:space="preserve"> </w:t>
      </w:r>
    </w:p>
    <w:p w:rsidR="00CB135F" w:rsidRPr="007376DB" w:rsidRDefault="006A20AC" w:rsidP="00A41611">
      <w:pPr>
        <w:pStyle w:val="Odstavecseseznamem"/>
        <w:numPr>
          <w:ilvl w:val="0"/>
          <w:numId w:val="32"/>
        </w:numPr>
      </w:pPr>
      <w:r w:rsidRPr="007376DB">
        <w:t>Rozsudek Nejvyššího soudu</w:t>
      </w:r>
      <w:r w:rsidRPr="007376DB">
        <w:rPr>
          <w:szCs w:val="27"/>
          <w:shd w:val="clear" w:color="auto" w:fill="FFFFFF"/>
        </w:rPr>
        <w:t xml:space="preserve"> </w:t>
      </w:r>
      <w:r w:rsidR="00CB135F" w:rsidRPr="007376DB">
        <w:rPr>
          <w:szCs w:val="27"/>
          <w:shd w:val="clear" w:color="auto" w:fill="FFFFFF"/>
        </w:rPr>
        <w:t>ze dne 31. ledna 2013, sp. zn. 25 Cdo 1225/2012.</w:t>
      </w:r>
    </w:p>
    <w:p w:rsidR="001C38B2" w:rsidRPr="007376DB" w:rsidRDefault="006A20AC" w:rsidP="001C38B2">
      <w:pPr>
        <w:pStyle w:val="Odstavecseseznamem"/>
        <w:numPr>
          <w:ilvl w:val="0"/>
          <w:numId w:val="32"/>
        </w:numPr>
        <w:rPr>
          <w:b/>
        </w:rPr>
      </w:pPr>
      <w:r w:rsidRPr="007376DB">
        <w:rPr>
          <w:rFonts w:cstheme="minorHAnsi"/>
          <w:szCs w:val="24"/>
        </w:rPr>
        <w:t>N</w:t>
      </w:r>
      <w:r w:rsidR="008C152F" w:rsidRPr="007376DB">
        <w:rPr>
          <w:rFonts w:cstheme="minorHAnsi"/>
          <w:szCs w:val="24"/>
        </w:rPr>
        <w:t xml:space="preserve">ález Ústavního soudu </w:t>
      </w:r>
      <w:r w:rsidR="008C152F" w:rsidRPr="007376DB">
        <w:rPr>
          <w:rFonts w:eastAsia="Times New Roman" w:cstheme="minorHAnsi"/>
          <w:szCs w:val="24"/>
          <w:lang w:eastAsia="cs-CZ"/>
        </w:rPr>
        <w:t>ze dne 6. března 2012, sp. zn. I. ÚS 1586/09</w:t>
      </w:r>
      <w:r w:rsidRPr="007376DB">
        <w:rPr>
          <w:rFonts w:eastAsia="Times New Roman" w:cstheme="minorHAnsi"/>
          <w:szCs w:val="24"/>
          <w:lang w:eastAsia="cs-CZ"/>
        </w:rPr>
        <w:t>.</w:t>
      </w:r>
    </w:p>
    <w:p w:rsidR="001C38B2" w:rsidRPr="007376DB" w:rsidRDefault="001C38B2" w:rsidP="001C38B2">
      <w:pPr>
        <w:pStyle w:val="Odstavecseseznamem"/>
        <w:numPr>
          <w:ilvl w:val="0"/>
          <w:numId w:val="32"/>
        </w:numPr>
        <w:rPr>
          <w:b/>
        </w:rPr>
      </w:pPr>
      <w:r w:rsidRPr="007376DB">
        <w:rPr>
          <w:rFonts w:cstheme="minorHAnsi"/>
          <w:szCs w:val="24"/>
        </w:rPr>
        <w:t xml:space="preserve">Nález Ústavního soudu </w:t>
      </w:r>
      <w:hyperlink r:id="rId36" w:history="1">
        <w:r w:rsidRPr="007376DB">
          <w:rPr>
            <w:rStyle w:val="Hypertextovodkaz"/>
            <w:rFonts w:eastAsia="Times New Roman" w:cstheme="minorHAnsi"/>
            <w:color w:val="auto"/>
            <w:szCs w:val="24"/>
            <w:u w:val="none"/>
          </w:rPr>
          <w:t xml:space="preserve"> ze dne 16. října. 2007 a sp. zn. </w:t>
        </w:r>
        <w:hyperlink r:id="rId37" w:history="1">
          <w:r w:rsidRPr="007376DB">
            <w:rPr>
              <w:rStyle w:val="Hypertextovodkaz"/>
              <w:rFonts w:eastAsia="Times New Roman" w:cstheme="minorHAnsi"/>
              <w:color w:val="auto"/>
              <w:szCs w:val="24"/>
              <w:u w:val="none"/>
            </w:rPr>
            <w:t>Pl. ÚS 50/05</w:t>
          </w:r>
        </w:hyperlink>
        <w:r w:rsidRPr="007376DB">
          <w:rPr>
            <w:rStyle w:val="Hypertextovodkaz"/>
            <w:rFonts w:eastAsia="Times New Roman" w:cstheme="minorHAnsi"/>
            <w:color w:val="auto"/>
            <w:szCs w:val="24"/>
            <w:u w:val="none"/>
          </w:rPr>
          <w:t>.</w:t>
        </w:r>
      </w:hyperlink>
    </w:p>
    <w:p w:rsidR="00D5058C" w:rsidRPr="007376DB" w:rsidRDefault="005D16B9" w:rsidP="00D5058C">
      <w:pPr>
        <w:tabs>
          <w:tab w:val="left" w:pos="2820"/>
        </w:tabs>
        <w:ind w:firstLine="0"/>
        <w:rPr>
          <w:b/>
        </w:rPr>
      </w:pPr>
      <w:r w:rsidRPr="007376DB">
        <w:rPr>
          <w:b/>
        </w:rPr>
        <w:t>Zahraniční judikatura</w:t>
      </w:r>
    </w:p>
    <w:p w:rsidR="00D5058C" w:rsidRPr="007376DB" w:rsidRDefault="00D5058C" w:rsidP="006A20AC">
      <w:pPr>
        <w:pStyle w:val="Odstavecseseznamem"/>
        <w:numPr>
          <w:ilvl w:val="0"/>
          <w:numId w:val="33"/>
        </w:numPr>
      </w:pPr>
      <w:r w:rsidRPr="007376DB">
        <w:t>Rozhodnutí pléna OGH ze dne 1. dubna 1908, GlUNF 4185.</w:t>
      </w:r>
    </w:p>
    <w:p w:rsidR="00CB135F" w:rsidRPr="007376DB" w:rsidRDefault="00CB135F" w:rsidP="006A20AC">
      <w:pPr>
        <w:pStyle w:val="Odstavecseseznamem"/>
        <w:numPr>
          <w:ilvl w:val="0"/>
          <w:numId w:val="33"/>
        </w:numPr>
      </w:pPr>
      <w:r w:rsidRPr="007376DB">
        <w:t>Rozhodnutí OGH ze dne 29. ledna 2008, sp. zn. 1 Ob 236/07y.</w:t>
      </w:r>
      <w:r w:rsidRPr="007376DB">
        <w:tab/>
      </w:r>
    </w:p>
    <w:p w:rsidR="00CB135F" w:rsidRPr="007376DB" w:rsidRDefault="00CB135F" w:rsidP="006A20AC">
      <w:pPr>
        <w:pStyle w:val="Odstavecseseznamem"/>
        <w:numPr>
          <w:ilvl w:val="0"/>
          <w:numId w:val="33"/>
        </w:numPr>
      </w:pPr>
      <w:r w:rsidRPr="007376DB">
        <w:t>Rozhodnutí OGH ze dne 14. července 2011, sp. zn. 2 Ob 63/11w.</w:t>
      </w:r>
    </w:p>
    <w:p w:rsidR="00CB135F" w:rsidRPr="007376DB" w:rsidRDefault="00CB135F" w:rsidP="006A20AC">
      <w:pPr>
        <w:pStyle w:val="Odstavecseseznamem"/>
        <w:numPr>
          <w:ilvl w:val="0"/>
          <w:numId w:val="33"/>
        </w:numPr>
      </w:pPr>
      <w:r w:rsidRPr="007376DB">
        <w:t>Rozhodnutí BGH z</w:t>
      </w:r>
      <w:r w:rsidR="006A20AC" w:rsidRPr="007376DB">
        <w:t>e dne</w:t>
      </w:r>
      <w:r w:rsidRPr="007376DB">
        <w:t> 16. </w:t>
      </w:r>
      <w:r w:rsidR="006A20AC" w:rsidRPr="007376DB">
        <w:t>ledna</w:t>
      </w:r>
      <w:r w:rsidRPr="007376DB">
        <w:t> 1996, sp. zn. VI ZR 109/95.</w:t>
      </w:r>
    </w:p>
    <w:p w:rsidR="006A20AC" w:rsidRPr="007376DB" w:rsidRDefault="00CB135F" w:rsidP="006A20AC">
      <w:pPr>
        <w:pStyle w:val="Odstavecseseznamem"/>
        <w:numPr>
          <w:ilvl w:val="0"/>
          <w:numId w:val="33"/>
        </w:numPr>
      </w:pPr>
      <w:r w:rsidRPr="007376DB">
        <w:t>Rozhodnutí OGH ze</w:t>
      </w:r>
      <w:r w:rsidR="006A20AC" w:rsidRPr="007376DB">
        <w:t xml:space="preserve"> dne 5. ledna 1915, GIUNF 7231.</w:t>
      </w:r>
    </w:p>
    <w:p w:rsidR="00CB135F" w:rsidRPr="007376DB" w:rsidRDefault="006A20AC" w:rsidP="006A20AC">
      <w:pPr>
        <w:pStyle w:val="Odstavecseseznamem"/>
        <w:numPr>
          <w:ilvl w:val="0"/>
          <w:numId w:val="33"/>
        </w:numPr>
      </w:pPr>
      <w:r w:rsidRPr="007376DB">
        <w:t>R</w:t>
      </w:r>
      <w:r w:rsidR="00CB135F" w:rsidRPr="007376DB">
        <w:t>ozhodnutí OGH ze dne 15. listopadu 1989, JBl 1990, 456.</w:t>
      </w:r>
    </w:p>
    <w:p w:rsidR="008C152F" w:rsidRPr="007376DB" w:rsidRDefault="006A20AC" w:rsidP="006A20AC">
      <w:pPr>
        <w:pStyle w:val="Odstavecseseznamem"/>
        <w:numPr>
          <w:ilvl w:val="0"/>
          <w:numId w:val="33"/>
        </w:numPr>
      </w:pPr>
      <w:r w:rsidRPr="007376DB">
        <w:t xml:space="preserve">Rozhodnutí </w:t>
      </w:r>
      <w:r w:rsidR="008C152F" w:rsidRPr="007376DB">
        <w:t>OGH ze dne 28. června 1978, sp. zn. 2 Ob 30/90</w:t>
      </w:r>
      <w:r w:rsidRPr="007376DB">
        <w:t>.</w:t>
      </w:r>
    </w:p>
    <w:p w:rsidR="008C152F" w:rsidRPr="007376DB" w:rsidRDefault="008C152F" w:rsidP="006A20AC">
      <w:pPr>
        <w:pStyle w:val="Odstavecseseznamem"/>
        <w:numPr>
          <w:ilvl w:val="0"/>
          <w:numId w:val="33"/>
        </w:numPr>
      </w:pPr>
      <w:r w:rsidRPr="007376DB">
        <w:t>Rozhodnutí OLG v Innsbrucku, sp. zn. 1 R 159/94.</w:t>
      </w:r>
    </w:p>
    <w:p w:rsidR="008C152F" w:rsidRPr="007376DB" w:rsidRDefault="006A20AC" w:rsidP="006A20AC">
      <w:pPr>
        <w:pStyle w:val="Odstavecseseznamem"/>
        <w:numPr>
          <w:ilvl w:val="0"/>
          <w:numId w:val="33"/>
        </w:numPr>
        <w:rPr>
          <w:rFonts w:cstheme="minorHAnsi"/>
          <w:bCs/>
          <w:szCs w:val="20"/>
          <w:shd w:val="clear" w:color="auto" w:fill="FFFFFF"/>
        </w:rPr>
      </w:pPr>
      <w:r w:rsidRPr="007376DB">
        <w:rPr>
          <w:rFonts w:cstheme="minorHAnsi"/>
          <w:szCs w:val="20"/>
        </w:rPr>
        <w:t>R</w:t>
      </w:r>
      <w:r w:rsidR="008C152F" w:rsidRPr="007376DB">
        <w:rPr>
          <w:rFonts w:cstheme="minorHAnsi"/>
          <w:szCs w:val="20"/>
        </w:rPr>
        <w:t xml:space="preserve">ozhodnutí OGH ze dne 12. února 1981, sp. zn. </w:t>
      </w:r>
      <w:r w:rsidR="008C152F" w:rsidRPr="007376DB">
        <w:rPr>
          <w:rFonts w:cstheme="minorHAnsi"/>
          <w:bCs/>
          <w:szCs w:val="20"/>
          <w:shd w:val="clear" w:color="auto" w:fill="FFFFFF"/>
        </w:rPr>
        <w:t>8 Ob 20/81</w:t>
      </w:r>
    </w:p>
    <w:p w:rsidR="006A20AC" w:rsidRPr="007376DB" w:rsidRDefault="006A20AC" w:rsidP="006A20AC">
      <w:pPr>
        <w:pStyle w:val="Odstavecseseznamem"/>
        <w:numPr>
          <w:ilvl w:val="0"/>
          <w:numId w:val="33"/>
        </w:numPr>
        <w:rPr>
          <w:b/>
        </w:rPr>
      </w:pPr>
      <w:r w:rsidRPr="007376DB">
        <w:lastRenderedPageBreak/>
        <w:t>R</w:t>
      </w:r>
      <w:r w:rsidR="008C152F" w:rsidRPr="007376DB">
        <w:t xml:space="preserve">ozhodnutí OGH ze dne 7. července 2005, sp. zn. </w:t>
      </w:r>
      <w:r w:rsidRPr="007376DB">
        <w:rPr>
          <w:rFonts w:cstheme="minorHAnsi"/>
          <w:szCs w:val="24"/>
        </w:rPr>
        <w:t>ZVR 2006/33.</w:t>
      </w:r>
      <w:r w:rsidRPr="007376DB">
        <w:rPr>
          <w:rFonts w:cstheme="minorHAnsi"/>
          <w:bCs/>
          <w:szCs w:val="20"/>
          <w:shd w:val="clear" w:color="auto" w:fill="FFFFFF"/>
        </w:rPr>
        <w:t xml:space="preserve"> </w:t>
      </w:r>
    </w:p>
    <w:p w:rsidR="005D16B9" w:rsidRPr="007376DB" w:rsidRDefault="008C152F" w:rsidP="006A20AC">
      <w:pPr>
        <w:pStyle w:val="Odstavecseseznamem"/>
        <w:numPr>
          <w:ilvl w:val="0"/>
          <w:numId w:val="33"/>
        </w:numPr>
        <w:rPr>
          <w:b/>
        </w:rPr>
      </w:pPr>
      <w:r w:rsidRPr="007376DB">
        <w:t xml:space="preserve">Rozhodnutí OGH ze dne 28. ledna 2002, sp. zn. </w:t>
      </w:r>
      <w:r w:rsidRPr="007376DB">
        <w:rPr>
          <w:rFonts w:cs="Times New Roman"/>
        </w:rPr>
        <w:t>2 Ob15/02y.</w:t>
      </w:r>
      <w:r w:rsidR="00D5058C" w:rsidRPr="007376DB">
        <w:rPr>
          <w:b/>
        </w:rPr>
        <w:tab/>
      </w:r>
    </w:p>
    <w:p w:rsidR="005A64E1" w:rsidRPr="007376DB" w:rsidRDefault="008C152F" w:rsidP="005A64E1">
      <w:pPr>
        <w:pStyle w:val="Odstavecseseznamem"/>
        <w:numPr>
          <w:ilvl w:val="0"/>
          <w:numId w:val="33"/>
        </w:numPr>
        <w:rPr>
          <w:b/>
        </w:rPr>
      </w:pPr>
      <w:r w:rsidRPr="007376DB">
        <w:t xml:space="preserve">Rozhodnutí OGH ze dne 18. dubna 2002, sp. zn. 2 Ob237/01v.  </w:t>
      </w:r>
    </w:p>
    <w:p w:rsidR="005A64E1" w:rsidRPr="007376DB" w:rsidRDefault="005A64E1" w:rsidP="005A64E1">
      <w:pPr>
        <w:pStyle w:val="Odstavecseseznamem"/>
        <w:numPr>
          <w:ilvl w:val="0"/>
          <w:numId w:val="33"/>
        </w:numPr>
        <w:rPr>
          <w:b/>
        </w:rPr>
      </w:pPr>
      <w:r w:rsidRPr="007376DB">
        <w:t>Rozhodnutí OGH ze dne 21. října 1987, sp. zn. 8 Ob 30/87.</w:t>
      </w:r>
    </w:p>
    <w:p w:rsidR="005A64E1" w:rsidRPr="007376DB" w:rsidRDefault="005A64E1" w:rsidP="005A64E1">
      <w:pPr>
        <w:pStyle w:val="Odstavecseseznamem"/>
        <w:numPr>
          <w:ilvl w:val="0"/>
          <w:numId w:val="33"/>
        </w:numPr>
        <w:rPr>
          <w:b/>
        </w:rPr>
      </w:pPr>
      <w:r w:rsidRPr="007376DB">
        <w:t>Rozhodnutí OGH ze dne 27. ledna 1972, sp. zn. 2 Ob 254/98m.</w:t>
      </w:r>
    </w:p>
    <w:p w:rsidR="005D16B9" w:rsidRPr="007376DB" w:rsidRDefault="005D16B9" w:rsidP="005D16B9">
      <w:pPr>
        <w:ind w:firstLine="0"/>
        <w:rPr>
          <w:b/>
        </w:rPr>
      </w:pPr>
      <w:r w:rsidRPr="007376DB">
        <w:rPr>
          <w:b/>
        </w:rPr>
        <w:t>Komentáře</w:t>
      </w:r>
    </w:p>
    <w:p w:rsidR="005D16B9" w:rsidRPr="007376DB" w:rsidRDefault="005D16B9" w:rsidP="006A20AC">
      <w:pPr>
        <w:pStyle w:val="Odstavecseseznamem"/>
        <w:numPr>
          <w:ilvl w:val="0"/>
          <w:numId w:val="34"/>
        </w:numPr>
        <w:rPr>
          <w:b/>
        </w:rPr>
      </w:pPr>
      <w:r w:rsidRPr="007376DB">
        <w:t xml:space="preserve">HULMÁK, Milan (ed.) Občanský </w:t>
      </w:r>
      <w:r w:rsidRPr="007376DB">
        <w:rPr>
          <w:i/>
        </w:rPr>
        <w:t>zákoník VI: komentář, Závazkové právo. Zvláštní část (§ 2055–3014)</w:t>
      </w:r>
      <w:r w:rsidRPr="007376DB">
        <w:t xml:space="preserve">. 1. </w:t>
      </w:r>
      <w:r w:rsidR="0006215F" w:rsidRPr="007376DB">
        <w:t>vydání. Praha: C. H. Beck, 2014.</w:t>
      </w:r>
      <w:r w:rsidRPr="007376DB">
        <w:t> </w:t>
      </w:r>
      <w:r w:rsidR="0006215F" w:rsidRPr="007376DB">
        <w:t>2080 s</w:t>
      </w:r>
      <w:r w:rsidRPr="007376DB">
        <w:t>.</w:t>
      </w:r>
    </w:p>
    <w:p w:rsidR="005D16B9" w:rsidRPr="007376DB" w:rsidRDefault="005D16B9" w:rsidP="006A20AC">
      <w:pPr>
        <w:pStyle w:val="Odstavecseseznamem"/>
        <w:numPr>
          <w:ilvl w:val="0"/>
          <w:numId w:val="34"/>
        </w:numPr>
      </w:pPr>
      <w:r w:rsidRPr="007376DB">
        <w:rPr>
          <w:rFonts w:cstheme="minorHAnsi"/>
          <w:szCs w:val="20"/>
          <w:shd w:val="clear" w:color="auto" w:fill="FFFFFF"/>
        </w:rPr>
        <w:t>LAVICKÝ, Petr (ed.) </w:t>
      </w:r>
      <w:r w:rsidRPr="007376DB">
        <w:rPr>
          <w:rFonts w:cstheme="minorHAnsi"/>
          <w:i/>
          <w:iCs/>
          <w:szCs w:val="20"/>
          <w:shd w:val="clear" w:color="auto" w:fill="FFFFFF"/>
        </w:rPr>
        <w:t>Občanský zákoník: komentář, obecná část</w:t>
      </w:r>
      <w:r w:rsidRPr="007376DB">
        <w:rPr>
          <w:rFonts w:cstheme="minorHAnsi"/>
          <w:szCs w:val="20"/>
          <w:shd w:val="clear" w:color="auto" w:fill="FFFFFF"/>
        </w:rPr>
        <w:t xml:space="preserve">. 1. vydání. Praha: </w:t>
      </w:r>
      <w:r w:rsidR="00581264" w:rsidRPr="007376DB">
        <w:rPr>
          <w:rFonts w:cstheme="minorHAnsi"/>
          <w:szCs w:val="20"/>
          <w:shd w:val="clear" w:color="auto" w:fill="FFFFFF"/>
        </w:rPr>
        <w:t>C. H.</w:t>
      </w:r>
      <w:r w:rsidRPr="007376DB">
        <w:rPr>
          <w:rFonts w:cstheme="minorHAnsi"/>
          <w:szCs w:val="20"/>
          <w:shd w:val="clear" w:color="auto" w:fill="FFFFFF"/>
        </w:rPr>
        <w:t xml:space="preserve"> Beck, 2015</w:t>
      </w:r>
      <w:r w:rsidR="005A64E1" w:rsidRPr="007376DB">
        <w:rPr>
          <w:rFonts w:cstheme="minorHAnsi"/>
          <w:szCs w:val="20"/>
          <w:shd w:val="clear" w:color="auto" w:fill="FFFFFF"/>
        </w:rPr>
        <w:t>.</w:t>
      </w:r>
      <w:r w:rsidRPr="007376DB">
        <w:rPr>
          <w:rFonts w:cstheme="minorHAnsi"/>
          <w:szCs w:val="20"/>
          <w:shd w:val="clear" w:color="auto" w:fill="FFFFFF"/>
        </w:rPr>
        <w:t xml:space="preserve"> </w:t>
      </w:r>
      <w:r w:rsidR="005A64E1" w:rsidRPr="007376DB">
        <w:rPr>
          <w:rFonts w:cstheme="minorHAnsi"/>
          <w:szCs w:val="20"/>
          <w:shd w:val="clear" w:color="auto" w:fill="FFFFFF"/>
        </w:rPr>
        <w:t>2400</w:t>
      </w:r>
      <w:r w:rsidR="0006215F" w:rsidRPr="007376DB">
        <w:rPr>
          <w:rFonts w:cstheme="minorHAnsi"/>
          <w:szCs w:val="20"/>
          <w:shd w:val="clear" w:color="auto" w:fill="FFFFFF"/>
        </w:rPr>
        <w:t xml:space="preserve"> s</w:t>
      </w:r>
      <w:r w:rsidR="006A20AC" w:rsidRPr="007376DB">
        <w:rPr>
          <w:rFonts w:cstheme="minorHAnsi"/>
          <w:szCs w:val="20"/>
          <w:shd w:val="clear" w:color="auto" w:fill="FFFFFF"/>
        </w:rPr>
        <w:t>.</w:t>
      </w:r>
    </w:p>
    <w:p w:rsidR="00D5058C" w:rsidRPr="007376DB" w:rsidRDefault="00D5058C" w:rsidP="006A20AC">
      <w:pPr>
        <w:pStyle w:val="Odstavecseseznamem"/>
        <w:numPr>
          <w:ilvl w:val="0"/>
          <w:numId w:val="34"/>
        </w:numPr>
      </w:pPr>
      <w:r w:rsidRPr="007376DB">
        <w:t xml:space="preserve">KOZIOL Helmut a kol. (ed.). </w:t>
      </w:r>
      <w:r w:rsidRPr="007376DB">
        <w:rPr>
          <w:i/>
        </w:rPr>
        <w:t>Kurzkommentar zum ABGB</w:t>
      </w:r>
      <w:r w:rsidRPr="007376DB">
        <w:t>. 3. vydání</w:t>
      </w:r>
      <w:r w:rsidR="005A64E1" w:rsidRPr="007376DB">
        <w:t>. Wien: Springer, 2010.</w:t>
      </w:r>
      <w:r w:rsidR="006A20AC" w:rsidRPr="007376DB">
        <w:t xml:space="preserve"> </w:t>
      </w:r>
      <w:r w:rsidR="005A64E1" w:rsidRPr="007376DB">
        <w:t>2378</w:t>
      </w:r>
      <w:r w:rsidR="0006215F" w:rsidRPr="007376DB">
        <w:t xml:space="preserve"> s</w:t>
      </w:r>
      <w:r w:rsidR="006A20AC" w:rsidRPr="007376DB">
        <w:t>.</w:t>
      </w:r>
    </w:p>
    <w:p w:rsidR="00D5058C" w:rsidRPr="007376DB" w:rsidRDefault="00D5058C" w:rsidP="006A20AC">
      <w:pPr>
        <w:pStyle w:val="Odstavecseseznamem"/>
        <w:numPr>
          <w:ilvl w:val="0"/>
          <w:numId w:val="34"/>
        </w:numPr>
      </w:pPr>
      <w:r w:rsidRPr="007376DB">
        <w:t>KLETECKA Andreas, SCHAUER Martin (</w:t>
      </w:r>
      <w:r w:rsidR="0006215F" w:rsidRPr="007376DB">
        <w:t>ed.). ABGB-ON. Wien: Manz, 2010.</w:t>
      </w:r>
      <w:r w:rsidRPr="007376DB">
        <w:t xml:space="preserve"> </w:t>
      </w:r>
      <w:r w:rsidR="007D0BC5" w:rsidRPr="007376DB">
        <w:t>4300 s</w:t>
      </w:r>
      <w:r w:rsidRPr="007376DB">
        <w:t>.</w:t>
      </w:r>
    </w:p>
    <w:p w:rsidR="00CB135F" w:rsidRPr="007376DB" w:rsidRDefault="00CB135F" w:rsidP="006A20AC">
      <w:pPr>
        <w:pStyle w:val="Odstavecseseznamem"/>
        <w:numPr>
          <w:ilvl w:val="0"/>
          <w:numId w:val="34"/>
        </w:numPr>
        <w:rPr>
          <w:b/>
        </w:rPr>
      </w:pPr>
      <w:r w:rsidRPr="007376DB">
        <w:t>SÄCKER</w:t>
      </w:r>
      <w:r w:rsidRPr="007376DB">
        <w:rPr>
          <w:iCs/>
        </w:rPr>
        <w:t xml:space="preserve"> Franz, RIXECKER Roland, a kol (ed)</w:t>
      </w:r>
      <w:r w:rsidRPr="007376DB">
        <w:t xml:space="preserve">. </w:t>
      </w:r>
      <w:r w:rsidRPr="007376DB">
        <w:rPr>
          <w:i/>
        </w:rPr>
        <w:t>Münchener Kommentar zum Bürgerlichen Gesetzbuch</w:t>
      </w:r>
      <w:r w:rsidRPr="007376DB">
        <w:t xml:space="preserve">. 6. vydání. München: C. H. Beck, 2014, </w:t>
      </w:r>
      <w:r w:rsidR="0006215F" w:rsidRPr="007376DB">
        <w:t>2800</w:t>
      </w:r>
      <w:r w:rsidR="007D0BC5" w:rsidRPr="007376DB">
        <w:t>0 s</w:t>
      </w:r>
      <w:r w:rsidRPr="007376DB">
        <w:t>.</w:t>
      </w:r>
    </w:p>
    <w:p w:rsidR="005D16B9" w:rsidRPr="007376DB" w:rsidRDefault="005D16B9" w:rsidP="005D16B9">
      <w:pPr>
        <w:ind w:firstLine="0"/>
        <w:rPr>
          <w:b/>
        </w:rPr>
      </w:pPr>
      <w:r w:rsidRPr="007376DB">
        <w:rPr>
          <w:b/>
        </w:rPr>
        <w:t>Slovníky</w:t>
      </w:r>
    </w:p>
    <w:p w:rsidR="005D16B9" w:rsidRPr="007376DB" w:rsidRDefault="005D16B9" w:rsidP="006A20AC">
      <w:pPr>
        <w:pStyle w:val="Odstavecseseznamem"/>
        <w:numPr>
          <w:ilvl w:val="0"/>
          <w:numId w:val="35"/>
        </w:numPr>
        <w:rPr>
          <w:b/>
        </w:rPr>
      </w:pPr>
      <w:r w:rsidRPr="007376DB">
        <w:t xml:space="preserve">HENDRYCH, Dušan. Právnický slovník. 3 </w:t>
      </w:r>
      <w:r w:rsidR="005A64E1" w:rsidRPr="007376DB">
        <w:t>vydání. Praha: C. H. Beck, 2009.</w:t>
      </w:r>
      <w:r w:rsidRPr="007376DB">
        <w:t xml:space="preserve"> 1459 s.</w:t>
      </w:r>
    </w:p>
    <w:p w:rsidR="00D5058C" w:rsidRPr="007376DB" w:rsidRDefault="00D5058C" w:rsidP="006A20AC">
      <w:pPr>
        <w:pStyle w:val="Odstavecseseznamem"/>
        <w:numPr>
          <w:ilvl w:val="0"/>
          <w:numId w:val="35"/>
        </w:numPr>
      </w:pPr>
      <w:r w:rsidRPr="007376DB">
        <w:t>KLIMEŠ, Lumír. </w:t>
      </w:r>
      <w:r w:rsidRPr="007376DB">
        <w:rPr>
          <w:i/>
        </w:rPr>
        <w:t>Slovník cizích slov</w:t>
      </w:r>
      <w:r w:rsidRPr="007376DB">
        <w:t>. 3. vydání. Praha: SPN - p</w:t>
      </w:r>
      <w:r w:rsidR="005A64E1" w:rsidRPr="007376DB">
        <w:t>edagogické nakladatelství, 1985.</w:t>
      </w:r>
      <w:r w:rsidRPr="007376DB">
        <w:t xml:space="preserve"> </w:t>
      </w:r>
      <w:r w:rsidR="005A64E1" w:rsidRPr="007376DB">
        <w:t>791</w:t>
      </w:r>
      <w:r w:rsidR="0006215F" w:rsidRPr="007376DB">
        <w:t xml:space="preserve"> s</w:t>
      </w:r>
      <w:r w:rsidRPr="007376DB">
        <w:t xml:space="preserve">. </w:t>
      </w:r>
    </w:p>
    <w:p w:rsidR="00D5058C" w:rsidRPr="007376DB" w:rsidRDefault="00D5058C" w:rsidP="005D16B9">
      <w:pPr>
        <w:ind w:firstLine="0"/>
        <w:rPr>
          <w:b/>
        </w:rPr>
      </w:pPr>
      <w:r w:rsidRPr="007376DB">
        <w:rPr>
          <w:b/>
        </w:rPr>
        <w:t>Akademické práce</w:t>
      </w:r>
    </w:p>
    <w:p w:rsidR="00D5058C" w:rsidRPr="007376DB" w:rsidRDefault="00D5058C" w:rsidP="006A20AC">
      <w:pPr>
        <w:pStyle w:val="Odstavecseseznamem"/>
        <w:numPr>
          <w:ilvl w:val="0"/>
          <w:numId w:val="36"/>
        </w:numPr>
      </w:pPr>
      <w:r w:rsidRPr="007376DB">
        <w:t xml:space="preserve">PAVELEK, Ondřej. Náhrada nemajetkové újmy. Brno, 2015. Diplomová práce. </w:t>
      </w:r>
      <w:r w:rsidR="0006215F" w:rsidRPr="007376DB">
        <w:t>Vedoucí práce Kateřina Ronovská.</w:t>
      </w:r>
      <w:r w:rsidRPr="007376DB">
        <w:t xml:space="preserve"> </w:t>
      </w:r>
      <w:r w:rsidR="0006215F" w:rsidRPr="007376DB">
        <w:t>81 s</w:t>
      </w:r>
      <w:r w:rsidRPr="007376DB">
        <w:t>.</w:t>
      </w:r>
    </w:p>
    <w:p w:rsidR="00CB135F" w:rsidRPr="007376DB" w:rsidRDefault="008C152F" w:rsidP="006A20AC">
      <w:pPr>
        <w:pStyle w:val="Odstavecseseznamem"/>
        <w:numPr>
          <w:ilvl w:val="0"/>
          <w:numId w:val="36"/>
        </w:numPr>
        <w:rPr>
          <w:b/>
        </w:rPr>
      </w:pPr>
      <w:r w:rsidRPr="007376DB">
        <w:t xml:space="preserve">MELICHAROVÁ, Zdenka. Škoda a její druhy z pohledu trestního práva. Brno, 2011. Vedoucí práce Eva Žatecká, </w:t>
      </w:r>
      <w:r w:rsidR="0006215F" w:rsidRPr="007376DB">
        <w:t>63 s.</w:t>
      </w:r>
    </w:p>
    <w:p w:rsidR="005D16B9" w:rsidRPr="007376DB" w:rsidRDefault="005D16B9" w:rsidP="00F75279">
      <w:pPr>
        <w:spacing w:before="100" w:beforeAutospacing="1" w:after="144" w:line="240" w:lineRule="atLeast"/>
        <w:ind w:firstLine="0"/>
        <w:rPr>
          <w:rFonts w:cstheme="minorHAnsi"/>
          <w:szCs w:val="24"/>
        </w:rPr>
      </w:pPr>
    </w:p>
    <w:p w:rsidR="005D16B9" w:rsidRPr="007376DB" w:rsidRDefault="005D16B9" w:rsidP="00F75279">
      <w:pPr>
        <w:spacing w:before="100" w:beforeAutospacing="1" w:after="144" w:line="240" w:lineRule="atLeast"/>
        <w:ind w:firstLine="0"/>
        <w:rPr>
          <w:rFonts w:cstheme="minorHAnsi"/>
          <w:szCs w:val="24"/>
        </w:rPr>
      </w:pPr>
    </w:p>
    <w:p w:rsidR="007D6DBD" w:rsidRPr="007376DB" w:rsidRDefault="007D6DBD">
      <w:pPr>
        <w:spacing w:line="276" w:lineRule="auto"/>
        <w:ind w:firstLine="0"/>
        <w:contextualSpacing w:val="0"/>
        <w:jc w:val="left"/>
        <w:rPr>
          <w:rFonts w:cstheme="minorHAnsi"/>
          <w:szCs w:val="24"/>
        </w:rPr>
      </w:pPr>
      <w:r w:rsidRPr="007376DB">
        <w:rPr>
          <w:rFonts w:cstheme="minorHAnsi"/>
          <w:szCs w:val="24"/>
        </w:rPr>
        <w:br w:type="page"/>
      </w:r>
    </w:p>
    <w:p w:rsidR="007D6DBD" w:rsidRPr="007376DB" w:rsidRDefault="007D6DBD" w:rsidP="00FE58A1">
      <w:pPr>
        <w:pStyle w:val="Nadpis1"/>
        <w:ind w:firstLine="0"/>
      </w:pPr>
      <w:bookmarkStart w:id="28" w:name="_Toc446276276"/>
      <w:r w:rsidRPr="007376DB">
        <w:lastRenderedPageBreak/>
        <w:t>Anotace</w:t>
      </w:r>
      <w:r w:rsidR="006D74EF" w:rsidRPr="007376DB">
        <w:t>/ Summary</w:t>
      </w:r>
      <w:bookmarkEnd w:id="28"/>
    </w:p>
    <w:p w:rsidR="006D74EF" w:rsidRPr="007376DB" w:rsidRDefault="0006532A" w:rsidP="006D74EF">
      <w:r w:rsidRPr="007376DB">
        <w:t>Práce se zaměřuje na institut odškodnění bolesti</w:t>
      </w:r>
      <w:r w:rsidR="006D74EF" w:rsidRPr="007376DB">
        <w:t xml:space="preserve"> a určení jeho výše. Způsob určení bolestného byl s účinností nového občanského zákoníku a zrušením bodové vyhlášky </w:t>
      </w:r>
      <w:r w:rsidR="006D74EF" w:rsidRPr="007376DB">
        <w:br/>
        <w:t xml:space="preserve">č. </w:t>
      </w:r>
      <w:r w:rsidR="006D74EF" w:rsidRPr="007376DB">
        <w:rPr>
          <w:rFonts w:cstheme="minorHAnsi"/>
          <w:sz w:val="22"/>
        </w:rPr>
        <w:t>440/2001 Sb.</w:t>
      </w:r>
      <w:r w:rsidR="006D74EF" w:rsidRPr="007376DB">
        <w:t xml:space="preserve"> podstatně změněn. Došlo k posunu od exaktního výpočtu k volné úvaze soudu, která se opírá o</w:t>
      </w:r>
      <w:r w:rsidR="00425450" w:rsidRPr="007376DB">
        <w:t xml:space="preserve"> poměrně neurčitá</w:t>
      </w:r>
      <w:r w:rsidR="006D74EF" w:rsidRPr="007376DB">
        <w:t xml:space="preserve"> zákonná kritéria plného odškodnění bolesti a zásad slušnosti. </w:t>
      </w:r>
    </w:p>
    <w:p w:rsidR="006D74EF" w:rsidRPr="007376DB" w:rsidRDefault="006D74EF" w:rsidP="0006532A">
      <w:r w:rsidRPr="007376DB">
        <w:t xml:space="preserve">Hlavním cílem této diplomové práce je představit různá hlediska, která pro stanovení výše bolestného připadají v úvahu a rozebrat je z hlediska jejich vhodnosti. Dále je zkoumáno, zda je nově náhrada nemajetkové újmy na zdraví je souhrnným nárokem a zahrnuje i ztížení společenského uplatnění a náhradu dalších nemajetkových újem. </w:t>
      </w:r>
    </w:p>
    <w:p w:rsidR="00425450" w:rsidRPr="007376DB" w:rsidRDefault="00425450" w:rsidP="0006532A"/>
    <w:p w:rsidR="004B6DF5" w:rsidRPr="007376DB" w:rsidRDefault="004B6DF5" w:rsidP="0006532A"/>
    <w:p w:rsidR="00425450" w:rsidRPr="007376DB" w:rsidRDefault="00425450" w:rsidP="0006532A">
      <w:pPr>
        <w:rPr>
          <w:lang w:val="en-US"/>
        </w:rPr>
      </w:pPr>
      <w:r w:rsidRPr="007376DB">
        <w:rPr>
          <w:lang w:val="en-US"/>
        </w:rPr>
        <w:t xml:space="preserve">This thesis is focused on the institute of </w:t>
      </w:r>
      <w:r w:rsidR="004B6DF5" w:rsidRPr="007376DB">
        <w:rPr>
          <w:lang w:val="en-US"/>
        </w:rPr>
        <w:t xml:space="preserve">damages for pain and suffering </w:t>
      </w:r>
      <w:r w:rsidRPr="007376DB">
        <w:rPr>
          <w:lang w:val="en-US"/>
        </w:rPr>
        <w:t xml:space="preserve">in the new </w:t>
      </w:r>
      <w:r w:rsidR="002500B3" w:rsidRPr="007376DB">
        <w:rPr>
          <w:lang w:val="en-US"/>
        </w:rPr>
        <w:t xml:space="preserve">Czech </w:t>
      </w:r>
      <w:r w:rsidRPr="007376DB">
        <w:rPr>
          <w:lang w:val="en-US"/>
        </w:rPr>
        <w:t xml:space="preserve">Civil code. The legislation of Czech private law was significantly changed and so simultaneously the conception of this institute which should compensate cases of bodily harm. From the very exact system of estimation of the amount for this </w:t>
      </w:r>
      <w:r w:rsidR="00F3700D" w:rsidRPr="007376DB">
        <w:rPr>
          <w:lang w:val="en-US"/>
        </w:rPr>
        <w:t xml:space="preserve">type of </w:t>
      </w:r>
      <w:r w:rsidRPr="007376DB">
        <w:rPr>
          <w:lang w:val="en-US"/>
        </w:rPr>
        <w:t>non</w:t>
      </w:r>
      <w:r w:rsidR="00F3700D" w:rsidRPr="007376DB">
        <w:rPr>
          <w:lang w:val="en-US"/>
        </w:rPr>
        <w:t>-</w:t>
      </w:r>
      <w:r w:rsidRPr="007376DB">
        <w:rPr>
          <w:lang w:val="en-US"/>
        </w:rPr>
        <w:t xml:space="preserve">pecuniary damage there has been shift towards the free discretion of the court. </w:t>
      </w:r>
    </w:p>
    <w:p w:rsidR="00F3700D" w:rsidRPr="007376DB" w:rsidRDefault="00F3700D" w:rsidP="0006532A">
      <w:pPr>
        <w:rPr>
          <w:lang w:val="en-US"/>
        </w:rPr>
      </w:pPr>
      <w:r w:rsidRPr="007376DB">
        <w:rPr>
          <w:lang w:val="en-US"/>
        </w:rPr>
        <w:t>Main objective of this thesis is to present various criteria which can be considered for establishing the amount. They will be described in the terms of their suitability.</w:t>
      </w:r>
      <w:r w:rsidR="004B6DF5" w:rsidRPr="007376DB">
        <w:rPr>
          <w:lang w:val="en-US"/>
        </w:rPr>
        <w:t xml:space="preserve"> The next focus will be on establishing whether the claim for non- pecuniary damage to health is unanimous or consists of more components (damages for pain and suffering, for permanent bodily injury and for other non- pecuniary damages).</w:t>
      </w:r>
    </w:p>
    <w:p w:rsidR="00F3700D" w:rsidRPr="007376DB" w:rsidRDefault="00F3700D" w:rsidP="0006532A">
      <w:pPr>
        <w:rPr>
          <w:lang w:val="en-US"/>
        </w:rPr>
      </w:pPr>
    </w:p>
    <w:p w:rsidR="0006532A" w:rsidRPr="007376DB" w:rsidRDefault="0006532A" w:rsidP="00F75279">
      <w:pPr>
        <w:spacing w:before="100" w:beforeAutospacing="1" w:after="144" w:line="240" w:lineRule="atLeast"/>
        <w:ind w:firstLine="0"/>
      </w:pPr>
    </w:p>
    <w:p w:rsidR="0006532A" w:rsidRPr="007376DB" w:rsidRDefault="0006532A" w:rsidP="00F75279">
      <w:pPr>
        <w:spacing w:before="100" w:beforeAutospacing="1" w:after="144" w:line="240" w:lineRule="atLeast"/>
        <w:ind w:firstLine="0"/>
      </w:pPr>
    </w:p>
    <w:p w:rsidR="007D6DBD" w:rsidRPr="007376DB" w:rsidRDefault="007D6DBD" w:rsidP="00F75279">
      <w:pPr>
        <w:spacing w:before="100" w:beforeAutospacing="1" w:after="144" w:line="240" w:lineRule="atLeast"/>
        <w:ind w:firstLine="0"/>
        <w:rPr>
          <w:rFonts w:cstheme="minorHAnsi"/>
          <w:szCs w:val="24"/>
        </w:rPr>
      </w:pPr>
    </w:p>
    <w:p w:rsidR="007D6DBD" w:rsidRPr="007376DB" w:rsidRDefault="007D6DBD" w:rsidP="00F75279">
      <w:pPr>
        <w:spacing w:before="100" w:beforeAutospacing="1" w:after="144" w:line="240" w:lineRule="atLeast"/>
        <w:ind w:firstLine="0"/>
        <w:rPr>
          <w:rFonts w:cstheme="minorHAnsi"/>
          <w:szCs w:val="24"/>
        </w:rPr>
      </w:pPr>
    </w:p>
    <w:p w:rsidR="007D6DBD" w:rsidRPr="007376DB" w:rsidRDefault="007D6DBD" w:rsidP="00F75279">
      <w:pPr>
        <w:spacing w:before="100" w:beforeAutospacing="1" w:after="144" w:line="240" w:lineRule="atLeast"/>
        <w:ind w:firstLine="0"/>
        <w:rPr>
          <w:rFonts w:cstheme="minorHAnsi"/>
          <w:szCs w:val="24"/>
        </w:rPr>
      </w:pPr>
    </w:p>
    <w:p w:rsidR="007D6DBD" w:rsidRPr="007376DB" w:rsidRDefault="007D6DBD" w:rsidP="00F75279">
      <w:pPr>
        <w:spacing w:before="100" w:beforeAutospacing="1" w:after="144" w:line="240" w:lineRule="atLeast"/>
        <w:ind w:firstLine="0"/>
        <w:rPr>
          <w:rFonts w:cstheme="minorHAnsi"/>
          <w:szCs w:val="24"/>
        </w:rPr>
      </w:pPr>
    </w:p>
    <w:p w:rsidR="007D6DBD" w:rsidRPr="007376DB" w:rsidRDefault="007D6DBD">
      <w:pPr>
        <w:spacing w:line="276" w:lineRule="auto"/>
        <w:ind w:firstLine="0"/>
        <w:contextualSpacing w:val="0"/>
        <w:jc w:val="left"/>
        <w:rPr>
          <w:rFonts w:cstheme="minorHAnsi"/>
          <w:szCs w:val="24"/>
        </w:rPr>
      </w:pPr>
      <w:r w:rsidRPr="007376DB">
        <w:rPr>
          <w:rFonts w:cstheme="minorHAnsi"/>
          <w:szCs w:val="24"/>
        </w:rPr>
        <w:br w:type="page"/>
      </w:r>
    </w:p>
    <w:p w:rsidR="007D6DBD" w:rsidRPr="007376DB" w:rsidRDefault="007D6DBD" w:rsidP="00FE58A1">
      <w:pPr>
        <w:pStyle w:val="Nadpis1"/>
        <w:rPr>
          <w:rFonts w:cstheme="minorHAnsi"/>
          <w:szCs w:val="24"/>
        </w:rPr>
      </w:pPr>
      <w:bookmarkStart w:id="29" w:name="_Toc446276277"/>
      <w:r w:rsidRPr="007376DB">
        <w:lastRenderedPageBreak/>
        <w:t>Klíčová slova</w:t>
      </w:r>
      <w:r w:rsidR="00FE58A1" w:rsidRPr="007376DB">
        <w:t>/</w:t>
      </w:r>
      <w:r w:rsidR="00FE58A1" w:rsidRPr="007376DB">
        <w:rPr>
          <w:rFonts w:cstheme="minorHAnsi"/>
          <w:szCs w:val="24"/>
        </w:rPr>
        <w:t xml:space="preserve"> Key words</w:t>
      </w:r>
      <w:bookmarkEnd w:id="29"/>
    </w:p>
    <w:p w:rsidR="00FE58A1" w:rsidRPr="007376DB" w:rsidRDefault="0006532A" w:rsidP="00425450">
      <w:r w:rsidRPr="007376DB">
        <w:t>B</w:t>
      </w:r>
      <w:r w:rsidR="00FE58A1" w:rsidRPr="007376DB">
        <w:t>olestné, odškodnění bolesti, nemajetková újma, ublížení na zdraví, náhrada nemajetkové újmy, hlediska pro stanovení výše bolestného, plné odškodnění bolesti, zásady slušnosti, ztížení společenského uplatnění,</w:t>
      </w:r>
      <w:r w:rsidRPr="007376DB">
        <w:t xml:space="preserve"> komparace,</w:t>
      </w:r>
      <w:r w:rsidR="00FE58A1" w:rsidRPr="007376DB">
        <w:t xml:space="preserve"> Rakousko</w:t>
      </w:r>
      <w:r w:rsidRPr="007376DB">
        <w:t>.</w:t>
      </w:r>
    </w:p>
    <w:p w:rsidR="00425450" w:rsidRPr="007376DB" w:rsidRDefault="00425450" w:rsidP="00425450"/>
    <w:p w:rsidR="00425450" w:rsidRPr="007376DB" w:rsidRDefault="00425450" w:rsidP="00425450"/>
    <w:p w:rsidR="00FE58A1" w:rsidRPr="007376DB" w:rsidRDefault="0006532A" w:rsidP="0006532A">
      <w:pPr>
        <w:rPr>
          <w:lang w:val="en-US"/>
        </w:rPr>
      </w:pPr>
      <w:r w:rsidRPr="007376DB">
        <w:rPr>
          <w:lang w:val="en-US"/>
        </w:rPr>
        <w:t xml:space="preserve">Compensation for injuries and estimation of its amount, non-pecuniary damage, bodily harm, </w:t>
      </w:r>
      <w:r w:rsidR="004B6DF5" w:rsidRPr="007376DB">
        <w:rPr>
          <w:lang w:val="en-US"/>
        </w:rPr>
        <w:t xml:space="preserve">damages for </w:t>
      </w:r>
      <w:r w:rsidRPr="007376DB">
        <w:rPr>
          <w:lang w:val="en-US"/>
        </w:rPr>
        <w:t>pain and suffering, liability, law of torts, comparison, Austria.</w:t>
      </w:r>
    </w:p>
    <w:p w:rsidR="00A51628" w:rsidRPr="007376DB" w:rsidRDefault="00A51628" w:rsidP="00A51628">
      <w:pPr>
        <w:ind w:firstLine="432"/>
        <w:rPr>
          <w:rFonts w:cstheme="minorHAnsi"/>
          <w:szCs w:val="24"/>
        </w:rPr>
      </w:pPr>
    </w:p>
    <w:p w:rsidR="004E7111" w:rsidRPr="007376DB" w:rsidRDefault="004E7111" w:rsidP="00126387">
      <w:pPr>
        <w:jc w:val="right"/>
        <w:rPr>
          <w:rFonts w:cstheme="minorHAnsi"/>
          <w:szCs w:val="24"/>
        </w:rPr>
      </w:pPr>
    </w:p>
    <w:sectPr w:rsidR="004E7111" w:rsidRPr="007376DB" w:rsidSect="00B14688">
      <w:headerReference w:type="default" r:id="rId38"/>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E3" w:rsidRDefault="003645E3" w:rsidP="00995E85">
      <w:pPr>
        <w:spacing w:after="0" w:line="240" w:lineRule="auto"/>
      </w:pPr>
      <w:r>
        <w:separator/>
      </w:r>
    </w:p>
  </w:endnote>
  <w:endnote w:type="continuationSeparator" w:id="0">
    <w:p w:rsidR="003645E3" w:rsidRDefault="003645E3" w:rsidP="00995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AdvTT4c28a00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E3" w:rsidRDefault="003645E3" w:rsidP="00995E85">
      <w:pPr>
        <w:spacing w:after="0" w:line="240" w:lineRule="auto"/>
      </w:pPr>
      <w:r>
        <w:separator/>
      </w:r>
    </w:p>
  </w:footnote>
  <w:footnote w:type="continuationSeparator" w:id="0">
    <w:p w:rsidR="003645E3" w:rsidRDefault="003645E3" w:rsidP="00995E85">
      <w:pPr>
        <w:spacing w:after="0" w:line="240" w:lineRule="auto"/>
      </w:pPr>
      <w:r>
        <w:continuationSeparator/>
      </w:r>
    </w:p>
  </w:footnote>
  <w:footnote w:id="1">
    <w:p w:rsidR="00581264" w:rsidRPr="007376DB" w:rsidRDefault="00581264" w:rsidP="006473E1">
      <w:pPr>
        <w:pStyle w:val="Bezmezer"/>
      </w:pPr>
      <w:r w:rsidRPr="006473E1">
        <w:rPr>
          <w:rStyle w:val="Znakapoznpodarou"/>
          <w:rFonts w:cstheme="minorHAnsi"/>
          <w:color w:val="0070C0"/>
        </w:rPr>
        <w:footnoteRef/>
      </w:r>
      <w:r>
        <w:rPr>
          <w:color w:val="0070C0"/>
        </w:rPr>
        <w:t> </w:t>
      </w:r>
      <w:r w:rsidRPr="007376DB">
        <w:rPr>
          <w:i/>
          <w:shd w:val="clear" w:color="auto" w:fill="FFFFFF"/>
        </w:rPr>
        <w:t>Koncení změny</w:t>
      </w:r>
      <w:r w:rsidRPr="007376DB">
        <w:rPr>
          <w:shd w:val="clear" w:color="auto" w:fill="FFFFFF"/>
        </w:rPr>
        <w:t>.</w:t>
      </w:r>
      <w:r w:rsidRPr="007376DB">
        <w:rPr>
          <w:rStyle w:val="apple-converted-space"/>
          <w:rFonts w:cstheme="minorHAnsi"/>
          <w:shd w:val="clear" w:color="auto" w:fill="FFFFFF"/>
        </w:rPr>
        <w:t> obcanskzakonik.justice.cz</w:t>
      </w:r>
      <w:r w:rsidRPr="007376DB">
        <w:rPr>
          <w:shd w:val="clear" w:color="auto" w:fill="FFFFFF"/>
        </w:rPr>
        <w:t> [online].</w:t>
      </w:r>
      <w:r w:rsidRPr="007376DB">
        <w:rPr>
          <w:rFonts w:ascii="MS Mincho" w:eastAsia="MS Mincho" w:hAnsi="MS Mincho" w:cs="MS Mincho"/>
          <w:shd w:val="clear" w:color="auto" w:fill="FFFFFF"/>
        </w:rPr>
        <w:t> </w:t>
      </w:r>
      <w:r w:rsidRPr="007376DB">
        <w:rPr>
          <w:shd w:val="clear" w:color="auto" w:fill="FFFFFF"/>
        </w:rPr>
        <w:t>[cit. 3. dubna 2015]. Dostupné z:</w:t>
      </w:r>
      <w:r w:rsidRPr="007376DB">
        <w:rPr>
          <w:rFonts w:ascii="Times New Roman" w:hAnsi="Times New Roman" w:cs="Times New Roman"/>
          <w:shd w:val="clear" w:color="auto" w:fill="FFFFFF"/>
        </w:rPr>
        <w:t> </w:t>
      </w:r>
      <w:hyperlink r:id="rId1" w:history="1">
        <w:r w:rsidRPr="007376DB">
          <w:rPr>
            <w:rStyle w:val="Hypertextovodkaz"/>
            <w:rFonts w:cstheme="minorHAnsi"/>
            <w:color w:val="auto"/>
            <w:shd w:val="clear" w:color="auto" w:fill="FFFFFF"/>
          </w:rPr>
          <w:t>http://obcanskyzakonik.justice.cz/nahrada-ujmy/koncepcni-zmeny/</w:t>
        </w:r>
      </w:hyperlink>
      <w:r w:rsidRPr="007376DB">
        <w:t>.</w:t>
      </w:r>
    </w:p>
  </w:footnote>
  <w:footnote w:id="2">
    <w:p w:rsidR="00581264" w:rsidRPr="007376DB" w:rsidRDefault="00581264" w:rsidP="009A1B1C">
      <w:pPr>
        <w:pStyle w:val="Bezmezer"/>
        <w:rPr>
          <w:rFonts w:cstheme="minorHAnsi"/>
          <w:szCs w:val="20"/>
          <w:highlight w:val="yellow"/>
          <w:shd w:val="clear" w:color="auto" w:fill="FFFFFF"/>
        </w:rPr>
      </w:pPr>
      <w:r w:rsidRPr="007376DB">
        <w:rPr>
          <w:rStyle w:val="Znakapoznpodarou"/>
          <w:rFonts w:cstheme="minorHAnsi"/>
          <w:szCs w:val="20"/>
        </w:rPr>
        <w:footnoteRef/>
      </w:r>
      <w:r w:rsidRPr="007376DB">
        <w:rPr>
          <w:rFonts w:cstheme="minorHAnsi"/>
          <w:szCs w:val="20"/>
        </w:rPr>
        <w:t xml:space="preserve"> </w:t>
      </w:r>
      <w:r w:rsidRPr="007376DB">
        <w:t>Důvodová zpráva k Novému občanskému zákoníku. Justice.cz [online], [cit. 8. prosince. 2015]. Dostupné z: </w:t>
      </w:r>
      <w:hyperlink r:id="rId2" w:tgtFrame="_blank" w:history="1">
        <w:r w:rsidRPr="007376DB">
          <w:rPr>
            <w:u w:val="single"/>
          </w:rPr>
          <w:t>http://obcanskyzakonik.justice.cz/images/pdf/Duvodova-zprava-NOZ-konsolidovana-verze.pdf</w:t>
        </w:r>
      </w:hyperlink>
      <w:r w:rsidRPr="007376DB">
        <w:t>, s. 17-18.</w:t>
      </w:r>
    </w:p>
  </w:footnote>
  <w:footnote w:id="3">
    <w:p w:rsidR="00581264" w:rsidRPr="00C56F05" w:rsidRDefault="00581264" w:rsidP="009A1B1C">
      <w:pPr>
        <w:pStyle w:val="Bezmezer"/>
        <w:rPr>
          <w:color w:val="0070C0"/>
          <w:highlight w:val="yellow"/>
        </w:rPr>
      </w:pPr>
      <w:r w:rsidRPr="007376DB">
        <w:rPr>
          <w:rStyle w:val="Znakapoznpodarou"/>
        </w:rPr>
        <w:footnoteRef/>
      </w:r>
      <w:r w:rsidRPr="007376DB">
        <w:t xml:space="preserve"> BEZOUŠKA, Petr. In HULMÁK, Milan (ed.) </w:t>
      </w:r>
      <w:r w:rsidRPr="007376DB">
        <w:rPr>
          <w:i/>
        </w:rPr>
        <w:t>Občanský</w:t>
      </w:r>
      <w:r w:rsidRPr="007376DB">
        <w:t xml:space="preserve"> </w:t>
      </w:r>
      <w:r w:rsidRPr="007376DB">
        <w:rPr>
          <w:i/>
        </w:rPr>
        <w:t>zákoník VI: komentář, Závazkové právo. Zvláštní část (§ 2055–3014)</w:t>
      </w:r>
      <w:r w:rsidRPr="007376DB">
        <w:t>. 1. vydání. Praha: C. H. Beck, 2014, s. 1709 (§ 2958 NOZ).</w:t>
      </w:r>
    </w:p>
  </w:footnote>
  <w:footnote w:id="4">
    <w:p w:rsidR="00581264" w:rsidRPr="007376DB" w:rsidRDefault="00581264" w:rsidP="00D879BF">
      <w:pPr>
        <w:pStyle w:val="Bezmezer"/>
        <w:rPr>
          <w:highlight w:val="yellow"/>
        </w:rPr>
      </w:pPr>
      <w:r w:rsidRPr="007376DB">
        <w:rPr>
          <w:rStyle w:val="Znakapoznpodarou"/>
        </w:rPr>
        <w:footnoteRef/>
      </w:r>
      <w:r w:rsidRPr="007376DB">
        <w:t xml:space="preserve"> Tamtéž, s. 1708.</w:t>
      </w:r>
    </w:p>
  </w:footnote>
  <w:footnote w:id="5">
    <w:p w:rsidR="00581264" w:rsidRPr="00997776" w:rsidRDefault="00581264" w:rsidP="002C162E">
      <w:pPr>
        <w:pStyle w:val="Bezmezer"/>
        <w:rPr>
          <w:shd w:val="clear" w:color="auto" w:fill="FFFFFF"/>
        </w:rPr>
      </w:pPr>
      <w:r w:rsidRPr="00F50109">
        <w:rPr>
          <w:rStyle w:val="Znakapoznpodarou"/>
        </w:rPr>
        <w:footnoteRef/>
      </w:r>
      <w:r>
        <w:rPr>
          <w:shd w:val="clear" w:color="auto" w:fill="FFFFFF"/>
        </w:rPr>
        <w:t xml:space="preserve"> </w:t>
      </w:r>
      <w:r w:rsidRPr="00F50109">
        <w:rPr>
          <w:shd w:val="clear" w:color="auto" w:fill="FFFFFF"/>
        </w:rPr>
        <w:t>Důvodová zpráva…, s. 20 a s. 63.</w:t>
      </w:r>
    </w:p>
  </w:footnote>
  <w:footnote w:id="6">
    <w:p w:rsidR="00581264" w:rsidRPr="00997776" w:rsidRDefault="00581264" w:rsidP="002C162E">
      <w:pPr>
        <w:pStyle w:val="Bezmezer"/>
      </w:pPr>
      <w:r w:rsidRPr="00997776">
        <w:rPr>
          <w:rStyle w:val="Znakapoznpodarou"/>
        </w:rPr>
        <w:footnoteRef/>
      </w:r>
      <w:r w:rsidRPr="00997776">
        <w:t xml:space="preserve"> Kdyby se za socialismu přiznala existence soukromého práva, znamenalo by to uznání soukromého zájmu, který by kolidovat se zájem veřejným a zájmem dělnické třídy. </w:t>
      </w:r>
      <w:r>
        <w:t>KNAPP, Viktor.</w:t>
      </w:r>
      <w:r w:rsidRPr="00997776">
        <w:t xml:space="preserve"> </w:t>
      </w:r>
      <w:r w:rsidRPr="00F30C76">
        <w:t>Právo veřejné a soukromé</w:t>
      </w:r>
      <w:r>
        <w:t xml:space="preserve">. </w:t>
      </w:r>
      <w:r w:rsidRPr="00F30C76">
        <w:rPr>
          <w:i/>
        </w:rPr>
        <w:t>Právník</w:t>
      </w:r>
      <w:r w:rsidRPr="00997776">
        <w:t>, 1950,</w:t>
      </w:r>
      <w:r>
        <w:t xml:space="preserve"> č. 89, s. 82. </w:t>
      </w:r>
      <w:r w:rsidRPr="00997776">
        <w:t xml:space="preserve"> </w:t>
      </w:r>
    </w:p>
  </w:footnote>
  <w:footnote w:id="7">
    <w:p w:rsidR="00581264" w:rsidRPr="00997776" w:rsidRDefault="00581264" w:rsidP="007F217E">
      <w:pPr>
        <w:pStyle w:val="Bezmezer"/>
      </w:pPr>
      <w:r w:rsidRPr="00997776">
        <w:rPr>
          <w:rStyle w:val="Znakapoznpodarou"/>
        </w:rPr>
        <w:footnoteRef/>
      </w:r>
      <w:r w:rsidRPr="00997776">
        <w:t xml:space="preserve"> Čl. 2 odst. 4 Ústavy: </w:t>
      </w:r>
      <w:r w:rsidRPr="00F30C76">
        <w:rPr>
          <w:i/>
        </w:rPr>
        <w:t>„Každý občan může činit, co není zákonem zakázáno, a nikdo nesmí být nucen činit, co mu zákon neukládá.</w:t>
      </w:r>
      <w:r>
        <w:rPr>
          <w:i/>
        </w:rPr>
        <w:t>“</w:t>
      </w:r>
      <w:r w:rsidRPr="00997776">
        <w:t xml:space="preserve"> V čl. 2 odst. 3 Listiny je stanoven obdobný princip, ale místo občana je toto právo přiznáno každému.</w:t>
      </w:r>
    </w:p>
  </w:footnote>
  <w:footnote w:id="8">
    <w:p w:rsidR="00581264" w:rsidRDefault="00581264" w:rsidP="006869D8">
      <w:pPr>
        <w:pStyle w:val="Bezmezer"/>
      </w:pPr>
      <w:r w:rsidRPr="00F50109">
        <w:rPr>
          <w:rStyle w:val="Znakapoznpodarou"/>
        </w:rPr>
        <w:footnoteRef/>
      </w:r>
      <w:r w:rsidRPr="00F50109">
        <w:t xml:space="preserve"> </w:t>
      </w:r>
      <w:r w:rsidRPr="00D561F7">
        <w:rPr>
          <w:rFonts w:cstheme="minorHAnsi"/>
          <w:color w:val="000000"/>
          <w:szCs w:val="20"/>
          <w:shd w:val="clear" w:color="auto" w:fill="FFFFFF"/>
        </w:rPr>
        <w:t>TŮMA, Pavel. In LAVICKÝ, Petr (ed.) </w:t>
      </w:r>
      <w:r w:rsidRPr="00D561F7">
        <w:rPr>
          <w:rFonts w:cstheme="minorHAnsi"/>
          <w:i/>
          <w:iCs/>
          <w:color w:val="000000"/>
          <w:szCs w:val="20"/>
          <w:shd w:val="clear" w:color="auto" w:fill="FFFFFF"/>
        </w:rPr>
        <w:t>Občanský zákoník: komentář, obecná část</w:t>
      </w:r>
      <w:r w:rsidRPr="00D561F7">
        <w:rPr>
          <w:rFonts w:cstheme="minorHAnsi"/>
          <w:color w:val="000000"/>
          <w:szCs w:val="20"/>
          <w:shd w:val="clear" w:color="auto" w:fill="FFFFFF"/>
        </w:rPr>
        <w:t>. 1. vydání. Praha: C.H. Beck, 2015, s. 412 a s. 480 (§ 81 a § 82 NOZ).</w:t>
      </w:r>
    </w:p>
  </w:footnote>
  <w:footnote w:id="9">
    <w:p w:rsidR="00581264" w:rsidRPr="00997776" w:rsidRDefault="00581264" w:rsidP="007F217E">
      <w:pPr>
        <w:pStyle w:val="Bezmezer"/>
        <w:rPr>
          <w:highlight w:val="yellow"/>
        </w:rPr>
      </w:pPr>
      <w:r w:rsidRPr="00997776">
        <w:rPr>
          <w:rStyle w:val="Znakapoznpodarou"/>
        </w:rPr>
        <w:footnoteRef/>
      </w:r>
      <w:r>
        <w:t xml:space="preserve"> VLASÁK:</w:t>
      </w:r>
      <w:r w:rsidRPr="00DE429F">
        <w:t xml:space="preserve"> </w:t>
      </w:r>
      <w:r w:rsidRPr="007376DB">
        <w:rPr>
          <w:i/>
        </w:rPr>
        <w:t>Vybrané otázky práva civilních deliktů v novém občanském zákoníku na pozadí PETL</w:t>
      </w:r>
      <w:r>
        <w:t xml:space="preserve">, </w:t>
      </w:r>
      <w:r w:rsidRPr="00DE429F">
        <w:t>s. 561.</w:t>
      </w:r>
    </w:p>
  </w:footnote>
  <w:footnote w:id="10">
    <w:p w:rsidR="00581264" w:rsidRPr="00997776" w:rsidRDefault="00581264" w:rsidP="007F217E">
      <w:pPr>
        <w:pStyle w:val="Bezmezer"/>
      </w:pPr>
      <w:r w:rsidRPr="00997776">
        <w:rPr>
          <w:rStyle w:val="Znakapoznpodarou"/>
        </w:rPr>
        <w:footnoteRef/>
      </w:r>
      <w:r w:rsidRPr="00997776">
        <w:t xml:space="preserve"> </w:t>
      </w:r>
      <w:r w:rsidRPr="00997776">
        <w:rPr>
          <w:szCs w:val="16"/>
        </w:rPr>
        <w:t xml:space="preserve">PRAŽÁK, Pavel. Má institut odpovědnosti v návrhu nového </w:t>
      </w:r>
      <w:hyperlink r:id="rId3" w:history="1">
        <w:r w:rsidRPr="00997776">
          <w:rPr>
            <w:rStyle w:val="Hypertextovodkaz"/>
            <w:color w:val="auto"/>
            <w:szCs w:val="16"/>
            <w:u w:val="none"/>
          </w:rPr>
          <w:t>občanského zákoníku</w:t>
        </w:r>
      </w:hyperlink>
      <w:r w:rsidRPr="00997776">
        <w:rPr>
          <w:szCs w:val="16"/>
        </w:rPr>
        <w:t xml:space="preserve"> jasnou koncepci? </w:t>
      </w:r>
      <w:hyperlink r:id="rId4" w:history="1">
        <w:r w:rsidRPr="00866F76">
          <w:rPr>
            <w:rStyle w:val="Hypertextovodkaz"/>
            <w:i/>
            <w:color w:val="auto"/>
            <w:szCs w:val="16"/>
            <w:u w:val="none"/>
          </w:rPr>
          <w:t>Právní rozhledy</w:t>
        </w:r>
        <w:r w:rsidRPr="00997776">
          <w:rPr>
            <w:rStyle w:val="Hypertextovodkaz"/>
            <w:color w:val="auto"/>
            <w:szCs w:val="16"/>
            <w:u w:val="none"/>
          </w:rPr>
          <w:t>, 2012, č. 3, s. 101–105</w:t>
        </w:r>
      </w:hyperlink>
      <w:r w:rsidRPr="00997776">
        <w:rPr>
          <w:szCs w:val="16"/>
        </w:rPr>
        <w:t>.</w:t>
      </w:r>
    </w:p>
  </w:footnote>
  <w:footnote w:id="11">
    <w:p w:rsidR="00581264" w:rsidRPr="007376DB" w:rsidRDefault="00581264" w:rsidP="007F217E">
      <w:pPr>
        <w:pStyle w:val="Bezmezer"/>
      </w:pPr>
      <w:r w:rsidRPr="007376DB">
        <w:rPr>
          <w:rStyle w:val="Znakapoznpodarou"/>
        </w:rPr>
        <w:footnoteRef/>
      </w:r>
      <w:r w:rsidRPr="007376DB">
        <w:t xml:space="preserve"> Nebo také materiální a nemateriální. Materiální újma se dále rozpadá na skutečnou škodu </w:t>
      </w:r>
      <w:r w:rsidRPr="007376DB">
        <w:rPr>
          <w:i/>
        </w:rPr>
        <w:t>(damnum emergens)</w:t>
      </w:r>
      <w:r w:rsidRPr="007376DB">
        <w:t xml:space="preserve"> a ušlý zisk </w:t>
      </w:r>
      <w:r w:rsidRPr="007376DB">
        <w:rPr>
          <w:i/>
        </w:rPr>
        <w:t>(lucrum cessans).</w:t>
      </w:r>
      <w:r w:rsidRPr="007376DB">
        <w:t xml:space="preserve"> V podrobnostech viz </w:t>
      </w:r>
      <w:r w:rsidRPr="007376DB">
        <w:rPr>
          <w:szCs w:val="20"/>
        </w:rPr>
        <w:t>ŠVESTKA, Jiří, DVOŘÁK Jan.</w:t>
      </w:r>
      <w:r w:rsidRPr="007376DB">
        <w:t> </w:t>
      </w:r>
      <w:r w:rsidRPr="007376DB">
        <w:rPr>
          <w:i/>
          <w:szCs w:val="20"/>
        </w:rPr>
        <w:t>Občanské právo hmotné.</w:t>
      </w:r>
      <w:r w:rsidRPr="007376DB">
        <w:rPr>
          <w:szCs w:val="20"/>
        </w:rPr>
        <w:t xml:space="preserve"> Praha: Wolters Kluwer, 2009, s. 399.</w:t>
      </w:r>
    </w:p>
  </w:footnote>
  <w:footnote w:id="12">
    <w:p w:rsidR="00581264" w:rsidRPr="00997776" w:rsidRDefault="00581264" w:rsidP="007F217E">
      <w:pPr>
        <w:pStyle w:val="Bezmezer"/>
      </w:pPr>
      <w:r w:rsidRPr="00DE397B">
        <w:rPr>
          <w:rStyle w:val="Znakapoznpodarou"/>
        </w:rPr>
        <w:footnoteRef/>
      </w:r>
      <w:r w:rsidRPr="00DE397B">
        <w:rPr>
          <w:szCs w:val="20"/>
        </w:rPr>
        <w:t xml:space="preserve"> Tamtéž.</w:t>
      </w:r>
    </w:p>
  </w:footnote>
  <w:footnote w:id="13">
    <w:p w:rsidR="00581264" w:rsidRPr="00997776" w:rsidRDefault="00581264" w:rsidP="007F217E">
      <w:pPr>
        <w:pStyle w:val="Bezmezer"/>
      </w:pPr>
      <w:r w:rsidRPr="00997776">
        <w:rPr>
          <w:rStyle w:val="Znakapoznpodarou"/>
        </w:rPr>
        <w:footnoteRef/>
      </w:r>
      <w:r w:rsidRPr="00997776">
        <w:t xml:space="preserve"> HENDRYCH, Dušan. Právnický slovník. 3</w:t>
      </w:r>
      <w:r>
        <w:t xml:space="preserve"> vydání</w:t>
      </w:r>
      <w:r w:rsidRPr="00997776">
        <w:t>. Pra</w:t>
      </w:r>
      <w:r>
        <w:t>ha: C. H. Beck, 2009,</w:t>
      </w:r>
      <w:r w:rsidRPr="00997776">
        <w:t xml:space="preserve"> 1</w:t>
      </w:r>
      <w:r>
        <w:t xml:space="preserve">459 s. </w:t>
      </w:r>
    </w:p>
  </w:footnote>
  <w:footnote w:id="14">
    <w:p w:rsidR="00581264" w:rsidRPr="00997776" w:rsidRDefault="00581264" w:rsidP="007F217E">
      <w:pPr>
        <w:pStyle w:val="Bezmezer"/>
      </w:pPr>
      <w:r w:rsidRPr="00997776">
        <w:rPr>
          <w:rStyle w:val="Znakapoznpodarou"/>
        </w:rPr>
        <w:footnoteRef/>
      </w:r>
      <w:r>
        <w:t xml:space="preserve"> DOUBEK, Pavel.</w:t>
      </w:r>
      <w:r w:rsidRPr="00997776">
        <w:t xml:space="preserve"> Odškodnění újmy na zdraví v českém právu – příliš rigidní, n</w:t>
      </w:r>
      <w:r>
        <w:t>ebo právní jistotu přinášející?</w:t>
      </w:r>
      <w:r w:rsidRPr="00997776">
        <w:t xml:space="preserve"> </w:t>
      </w:r>
      <w:r w:rsidRPr="007D5013">
        <w:rPr>
          <w:i/>
        </w:rPr>
        <w:t>Právní rozhledy</w:t>
      </w:r>
      <w:r w:rsidRPr="00997776">
        <w:t>, 2012,</w:t>
      </w:r>
      <w:r>
        <w:t xml:space="preserve"> č. 23-24,</w:t>
      </w:r>
      <w:r w:rsidRPr="00997776">
        <w:t xml:space="preserve"> s. 809</w:t>
      </w:r>
      <w:r>
        <w:t>.</w:t>
      </w:r>
    </w:p>
  </w:footnote>
  <w:footnote w:id="15">
    <w:p w:rsidR="00581264" w:rsidRPr="00997776" w:rsidRDefault="00581264" w:rsidP="007F217E">
      <w:pPr>
        <w:pStyle w:val="Bezmezer"/>
      </w:pPr>
      <w:r w:rsidRPr="00997776">
        <w:rPr>
          <w:rStyle w:val="Znakapoznpodarou"/>
        </w:rPr>
        <w:footnoteRef/>
      </w:r>
      <w:r>
        <w:t xml:space="preserve"> Jeden z hlavních případů je, když</w:t>
      </w:r>
      <w:r w:rsidRPr="00997776">
        <w:t xml:space="preserve"> újma vznikne na přirozených právech člověka v souladu s ustanovením </w:t>
      </w:r>
      <w:r>
        <w:br/>
      </w:r>
      <w:r w:rsidRPr="00997776">
        <w:t>§ 2956</w:t>
      </w:r>
      <w:r>
        <w:t xml:space="preserve"> NOZ. </w:t>
      </w:r>
    </w:p>
  </w:footnote>
  <w:footnote w:id="16">
    <w:p w:rsidR="00581264" w:rsidRPr="007376DB" w:rsidRDefault="00581264" w:rsidP="00A25002">
      <w:pPr>
        <w:pStyle w:val="Bezmezer"/>
      </w:pPr>
      <w:r w:rsidRPr="007376DB">
        <w:rPr>
          <w:rStyle w:val="Znakapoznpodarou"/>
        </w:rPr>
        <w:footnoteRef/>
      </w:r>
      <w:r w:rsidRPr="007376DB">
        <w:t xml:space="preserve"> Starý občanský zákoník mezi újmou na jmění a nemajetkovou újmou v ustanoveních upravujících odpovědnosti za škodu nerozlišoval. Ustanovení § 420 OZ pouze stanovilo, že každý odpovídá za škodu, kterou způsobil porušením právní povinnosti. § 444 OZ také mluví o škodě, nikoli újmě na zdraví, ačkoli o škodu </w:t>
      </w:r>
      <w:r w:rsidRPr="007376DB">
        <w:rPr>
          <w:i/>
        </w:rPr>
        <w:t>stricto sensu</w:t>
      </w:r>
      <w:r w:rsidRPr="007376DB">
        <w:t xml:space="preserve"> nejde. Jiné nemajetkové újmy dle tehdejší úpravy nebyly hrazeny dle ustanovení o náhradě škody, nýbrž dle speciálních ustanovení např. § 13 a § 19b OZ. In ELIÁŠ, Karel. Obsah, způsob a rozsah náhrady škody v soukromém právu I. </w:t>
      </w:r>
      <w:r w:rsidRPr="007376DB">
        <w:rPr>
          <w:i/>
        </w:rPr>
        <w:t>Právní rádce</w:t>
      </w:r>
      <w:r w:rsidRPr="007376DB">
        <w:t xml:space="preserve">, 2007, č. 12, s. 4. </w:t>
      </w:r>
    </w:p>
  </w:footnote>
  <w:footnote w:id="17">
    <w:p w:rsidR="00581264" w:rsidRPr="004D1844" w:rsidRDefault="00581264" w:rsidP="004D1844">
      <w:pPr>
        <w:pStyle w:val="Bezmezer"/>
        <w:rPr>
          <w:i/>
          <w:color w:val="0070C0"/>
          <w:lang w:val="de-DE"/>
        </w:rPr>
      </w:pPr>
      <w:r w:rsidRPr="007376DB">
        <w:rPr>
          <w:rStyle w:val="Znakapoznpodarou"/>
          <w:i/>
        </w:rPr>
        <w:footnoteRef/>
      </w:r>
      <w:r w:rsidRPr="007376DB">
        <w:rPr>
          <w:i/>
        </w:rPr>
        <w:t xml:space="preserve"> </w:t>
      </w:r>
      <w:r w:rsidRPr="007376DB">
        <w:t>§ 253 BGB</w:t>
      </w:r>
      <w:r w:rsidRPr="007376DB">
        <w:rPr>
          <w:i/>
        </w:rPr>
        <w:t xml:space="preserve"> „</w:t>
      </w:r>
      <w:r w:rsidRPr="007376DB">
        <w:rPr>
          <w:i/>
          <w:lang w:val="de-DE"/>
        </w:rPr>
        <w:t>Wegen eines Schadens, der nicht Vermögensschaden ist, kann Entschädigung in Geld nur in den durch das Gesetz bestimmten Fällen gefordert werden.“</w:t>
      </w:r>
    </w:p>
  </w:footnote>
  <w:footnote w:id="18">
    <w:p w:rsidR="00581264" w:rsidRPr="00997776" w:rsidRDefault="00581264" w:rsidP="007F217E">
      <w:pPr>
        <w:pStyle w:val="Bezmezer"/>
      </w:pPr>
      <w:r w:rsidRPr="00997776">
        <w:rPr>
          <w:rStyle w:val="Znakapoznpodarou"/>
        </w:rPr>
        <w:footnoteRef/>
      </w:r>
      <w:r w:rsidRPr="00997776">
        <w:t xml:space="preserve"> MELZER, Filip</w:t>
      </w:r>
      <w:r>
        <w:rPr>
          <w:i/>
        </w:rPr>
        <w:t>.</w:t>
      </w:r>
      <w:r w:rsidRPr="00997776">
        <w:rPr>
          <w:i/>
        </w:rPr>
        <w:t xml:space="preserve"> </w:t>
      </w:r>
      <w:r w:rsidRPr="00997776">
        <w:t>Corpus delicti aneb obrana úpravy deliktního prá</w:t>
      </w:r>
      <w:r>
        <w:t>va v návrhu občanského zákoníku.</w:t>
      </w:r>
      <w:r w:rsidRPr="00997776">
        <w:t xml:space="preserve"> </w:t>
      </w:r>
      <w:r w:rsidRPr="00997776">
        <w:rPr>
          <w:i/>
        </w:rPr>
        <w:t>Bulletin advokacie,</w:t>
      </w:r>
      <w:r w:rsidRPr="00997776">
        <w:t xml:space="preserve"> 2011,</w:t>
      </w:r>
      <w:r>
        <w:t xml:space="preserve"> č. 3,</w:t>
      </w:r>
      <w:r w:rsidRPr="00997776">
        <w:t xml:space="preserve"> s. 24</w:t>
      </w:r>
      <w:r>
        <w:t>.</w:t>
      </w:r>
    </w:p>
  </w:footnote>
  <w:footnote w:id="19">
    <w:p w:rsidR="00581264" w:rsidRDefault="00581264" w:rsidP="00215908">
      <w:pPr>
        <w:pStyle w:val="Bezmezer"/>
      </w:pPr>
      <w:r w:rsidRPr="00686F3F">
        <w:rPr>
          <w:rStyle w:val="Znakapoznpodarou"/>
        </w:rPr>
        <w:footnoteRef/>
      </w:r>
      <w:r w:rsidRPr="00686F3F">
        <w:t xml:space="preserve"> Důvodová zpráva…, s. 563.</w:t>
      </w:r>
    </w:p>
  </w:footnote>
  <w:footnote w:id="20">
    <w:p w:rsidR="00581264" w:rsidRPr="00DE397B" w:rsidRDefault="00581264" w:rsidP="00D05D4E">
      <w:pPr>
        <w:pStyle w:val="Bezmezer"/>
      </w:pPr>
      <w:r w:rsidRPr="00DE397B">
        <w:rPr>
          <w:rStyle w:val="Znakapoznpodarou"/>
        </w:rPr>
        <w:footnoteRef/>
      </w:r>
      <w:r w:rsidRPr="00DE397B">
        <w:t xml:space="preserve"> Tamtéž</w:t>
      </w:r>
      <w:r>
        <w:t>, s. 564.</w:t>
      </w:r>
    </w:p>
  </w:footnote>
  <w:footnote w:id="21">
    <w:p w:rsidR="00581264" w:rsidRDefault="00581264" w:rsidP="00D05D4E">
      <w:pPr>
        <w:pStyle w:val="Bezmezer"/>
      </w:pPr>
      <w:r w:rsidRPr="00DE397B">
        <w:rPr>
          <w:rStyle w:val="Znakapoznpodarou"/>
        </w:rPr>
        <w:footnoteRef/>
      </w:r>
      <w:r w:rsidRPr="00DE397B">
        <w:t xml:space="preserve"> ELISCHER, David. Náhrada nemateriální újmy de lege ferenda s ohledem na současné trendy deliktního práva. </w:t>
      </w:r>
      <w:r w:rsidRPr="00DE397B">
        <w:rPr>
          <w:i/>
        </w:rPr>
        <w:t>Právník</w:t>
      </w:r>
      <w:r w:rsidRPr="00DE397B">
        <w:t>, 2008, č. 10, s. 1101-1106.</w:t>
      </w:r>
    </w:p>
  </w:footnote>
  <w:footnote w:id="22">
    <w:p w:rsidR="00581264" w:rsidRPr="007376DB" w:rsidRDefault="00581264" w:rsidP="002B7674">
      <w:pPr>
        <w:pStyle w:val="Bezmeze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1701-1702 (§ 2956 NOZ).</w:t>
      </w:r>
    </w:p>
  </w:footnote>
  <w:footnote w:id="23">
    <w:p w:rsidR="00581264" w:rsidRPr="007376DB" w:rsidRDefault="00581264" w:rsidP="004821E5">
      <w:pPr>
        <w:pStyle w:val="Bezmezer"/>
      </w:pPr>
      <w:r w:rsidRPr="007376DB">
        <w:rPr>
          <w:rStyle w:val="Znakapoznpodarou"/>
        </w:rPr>
        <w:footnoteRef/>
      </w:r>
      <w:r w:rsidRPr="007376DB">
        <w:t xml:space="preserve"> Neboli princip proporcionality. Tento princip Ústavní soud formuloval ve svém nálezu ze dne 29. září 2005, sp. zn. III. ÚS 350/03. Princip proporcionality je moderním ústavním nepsaným pravidlem a obecnou zásadou právní. V žádném předpisu ho sice výslovně zmíněný nenajdeme, přesto se v naší právní kultuře beze zbytku uplatňuje nebo by se alespoň uplatňovat měl. V jeho světle musíme interpretovat nejen Listinu, ale všechny jednotlivé právní předpisy včetně bodové vyhlášky. Porušením pravidla proporcionality může být porušeno právo na spravedlivý proces (článek 36 Listiny). Soudy tedy musí dbát toho, aby přiznaná výše náhrady byla založena na objektivních a rozumných důvodech a aby mezi přiznanou částkou a způsobenou škodou existoval vztah přiměřenosti.</w:t>
      </w:r>
    </w:p>
  </w:footnote>
  <w:footnote w:id="24">
    <w:p w:rsidR="00581264" w:rsidRPr="007376DB" w:rsidRDefault="00581264" w:rsidP="001D7D68">
      <w:pPr>
        <w:pStyle w:val="Bezmeze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1701-1702 (§ 2956 NOZ).</w:t>
      </w:r>
    </w:p>
  </w:footnote>
  <w:footnote w:id="25">
    <w:p w:rsidR="00581264" w:rsidRPr="007376DB" w:rsidRDefault="00581264" w:rsidP="00994F28">
      <w:pPr>
        <w:pStyle w:val="Bezmezer"/>
        <w:rPr>
          <w:rFonts w:cstheme="minorHAnsi"/>
          <w:szCs w:val="20"/>
        </w:rPr>
      </w:pPr>
      <w:r w:rsidRPr="007376DB">
        <w:rPr>
          <w:rStyle w:val="Znakapoznpodarou"/>
          <w:rFonts w:cstheme="minorHAnsi"/>
          <w:szCs w:val="20"/>
        </w:rPr>
        <w:footnoteRef/>
      </w:r>
      <w:r w:rsidRPr="007376DB">
        <w:rPr>
          <w:rFonts w:cstheme="minorHAnsi"/>
          <w:szCs w:val="20"/>
        </w:rPr>
        <w:t xml:space="preserve"> Rozsudek Nejvyššího soudu ze dne 30. listopadu 2006, sp. zn. NS </w:t>
      </w:r>
      <w:hyperlink r:id="rId5" w:history="1">
        <w:r w:rsidRPr="007376DB">
          <w:rPr>
            <w:rStyle w:val="Hypertextovodkaz"/>
            <w:rFonts w:cstheme="minorHAnsi"/>
            <w:color w:val="auto"/>
            <w:szCs w:val="20"/>
            <w:u w:val="none"/>
          </w:rPr>
          <w:t>30 Cdo 2919/2006</w:t>
        </w:r>
      </w:hyperlink>
      <w:r w:rsidRPr="007376DB">
        <w:rPr>
          <w:rFonts w:cstheme="minorHAnsi"/>
          <w:szCs w:val="20"/>
        </w:rPr>
        <w:t xml:space="preserve">; usnesení Ústavního soudu ze dne 20. května 2002, sp. zn. </w:t>
      </w:r>
      <w:r w:rsidRPr="007376DB">
        <w:rPr>
          <w:rFonts w:cstheme="minorHAnsi"/>
          <w:bCs/>
          <w:szCs w:val="20"/>
        </w:rPr>
        <w:t xml:space="preserve">ÚS </w:t>
      </w:r>
      <w:hyperlink r:id="rId6" w:history="1">
        <w:r w:rsidRPr="007376DB">
          <w:rPr>
            <w:rStyle w:val="Hypertextovodkaz"/>
            <w:rFonts w:cstheme="minorHAnsi"/>
            <w:bCs/>
            <w:color w:val="auto"/>
            <w:szCs w:val="20"/>
            <w:u w:val="none"/>
          </w:rPr>
          <w:t>IV. ÚS 315/01</w:t>
        </w:r>
      </w:hyperlink>
      <w:r w:rsidRPr="007376DB">
        <w:t>.</w:t>
      </w:r>
    </w:p>
  </w:footnote>
  <w:footnote w:id="26">
    <w:p w:rsidR="00581264" w:rsidRPr="002E002E" w:rsidRDefault="00581264" w:rsidP="00994F28">
      <w:pPr>
        <w:pStyle w:val="Bezmezer"/>
        <w:rPr>
          <w:color w:val="0070C0"/>
        </w:rPr>
      </w:pPr>
      <w:r w:rsidRPr="007376DB">
        <w:rPr>
          <w:rStyle w:val="Znakapoznpodarou"/>
          <w:rFonts w:cstheme="minorHAnsi"/>
          <w:szCs w:val="20"/>
        </w:rPr>
        <w:footnoteRef/>
      </w:r>
      <w:r w:rsidRPr="007376DB">
        <w:rPr>
          <w:rFonts w:cstheme="minorHAnsi"/>
          <w:szCs w:val="20"/>
        </w:rPr>
        <w:t xml:space="preserve"> </w:t>
      </w:r>
      <w:r w:rsidRPr="007376DB">
        <w:t xml:space="preserve">BEZOUŠKA: </w:t>
      </w:r>
      <w:r w:rsidRPr="007376DB">
        <w:rPr>
          <w:i/>
        </w:rPr>
        <w:t>Občanský</w:t>
      </w:r>
      <w:r w:rsidRPr="007376DB">
        <w:t xml:space="preserve"> </w:t>
      </w:r>
      <w:r w:rsidRPr="007376DB">
        <w:rPr>
          <w:i/>
        </w:rPr>
        <w:t>zákoník VI: komentář</w:t>
      </w:r>
      <w:r w:rsidRPr="007376DB">
        <w:t>…, s. 1703 (§ 2957 NOZ).</w:t>
      </w:r>
    </w:p>
  </w:footnote>
  <w:footnote w:id="27">
    <w:p w:rsidR="00581264" w:rsidRPr="007376DB" w:rsidRDefault="00581264" w:rsidP="00F743EB">
      <w:pPr>
        <w:pStyle w:val="Bezmezer"/>
        <w:rPr>
          <w:rFonts w:ascii="Open Sans" w:hAnsi="Open Sans"/>
          <w:sz w:val="19"/>
          <w:szCs w:val="19"/>
          <w:shd w:val="clear" w:color="auto" w:fill="FFFFFF"/>
        </w:rPr>
      </w:pPr>
      <w:r w:rsidRPr="007376DB">
        <w:rPr>
          <w:rStyle w:val="Znakapoznpodarou"/>
        </w:rPr>
        <w:footnoteRef/>
      </w:r>
      <w:r w:rsidRPr="007376DB">
        <w:t xml:space="preserve"> Dle důvodové zprávy…, s. 597, to jsou především případy, kdy někdo škodu způsobil úmyslně z touhy ničit, nebo z jiné zvlášť zavrženíhodné pohnutky. </w:t>
      </w:r>
    </w:p>
  </w:footnote>
  <w:footnote w:id="28">
    <w:p w:rsidR="00581264" w:rsidRPr="007D6A10" w:rsidRDefault="00581264" w:rsidP="00F743EB">
      <w:pPr>
        <w:pStyle w:val="Bezmezer"/>
        <w:rPr>
          <w:color w:val="0070C0"/>
        </w:rP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2029 (§ 3079 NOZ).</w:t>
      </w:r>
    </w:p>
  </w:footnote>
  <w:footnote w:id="29">
    <w:p w:rsidR="00581264" w:rsidRPr="007376DB" w:rsidRDefault="00581264" w:rsidP="0065221B">
      <w:pPr>
        <w:pStyle w:val="Bezmeze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1707- 1709 (§ 2958 NOZ).</w:t>
      </w:r>
    </w:p>
  </w:footnote>
  <w:footnote w:id="30">
    <w:p w:rsidR="00581264" w:rsidRPr="007376DB" w:rsidRDefault="00581264" w:rsidP="00FE0F91">
      <w:pPr>
        <w:pStyle w:val="Bezmezer"/>
      </w:pPr>
      <w:r w:rsidRPr="007376DB">
        <w:rPr>
          <w:rStyle w:val="Znakapoznpodarou"/>
        </w:rPr>
        <w:footnoteRef/>
      </w:r>
      <w:r w:rsidRPr="007376DB">
        <w:t xml:space="preserve"> DOLEŽAL Tomáš, LAVICKÝ Petr. Pojetí náhrady nemajetkové újmy při ublížení na zdraví podle nového občanského zákoníku a s tím spojené procesní aspekty. </w:t>
      </w:r>
      <w:r w:rsidRPr="007376DB">
        <w:rPr>
          <w:i/>
        </w:rPr>
        <w:t>Právní rozhledy</w:t>
      </w:r>
      <w:r w:rsidRPr="007376DB">
        <w:t>, 2014, č. 10, s. 358. Obdobně je konstruováno bolestné („</w:t>
      </w:r>
      <w:r w:rsidRPr="007376DB">
        <w:rPr>
          <w:i/>
        </w:rPr>
        <w:t>Schmerzengeld“)</w:t>
      </w:r>
      <w:r w:rsidRPr="007376DB">
        <w:t xml:space="preserve"> v Rakousku. O jeho způsobu stanovení blíže v kapitole 4.</w:t>
      </w:r>
    </w:p>
  </w:footnote>
  <w:footnote w:id="31">
    <w:p w:rsidR="00581264" w:rsidRPr="007376DB" w:rsidRDefault="00581264" w:rsidP="002D36AD">
      <w:pPr>
        <w:pStyle w:val="Bezmezer"/>
      </w:pPr>
      <w:r w:rsidRPr="007376DB">
        <w:rPr>
          <w:rStyle w:val="Znakapoznpodarou"/>
        </w:rPr>
        <w:footnoteRef/>
      </w:r>
      <w:r w:rsidRPr="007376DB">
        <w:t xml:space="preserve"> Tamtéž.</w:t>
      </w:r>
    </w:p>
  </w:footnote>
  <w:footnote w:id="32">
    <w:p w:rsidR="00581264" w:rsidRPr="002E002E" w:rsidRDefault="00581264" w:rsidP="002D36AD">
      <w:pPr>
        <w:pStyle w:val="Bezmezer"/>
        <w:rPr>
          <w:color w:val="0070C0"/>
        </w:rP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1707 (§ 2958 NOZ).</w:t>
      </w:r>
    </w:p>
  </w:footnote>
  <w:footnote w:id="33">
    <w:p w:rsidR="00581264" w:rsidRPr="007376DB" w:rsidRDefault="00581264" w:rsidP="002D36AD">
      <w:pPr>
        <w:pStyle w:val="Bezmezer"/>
        <w:rPr>
          <w:rFonts w:cstheme="minorHAnsi"/>
          <w:sz w:val="24"/>
          <w:szCs w:val="24"/>
        </w:rPr>
      </w:pPr>
      <w:r w:rsidRPr="007376DB">
        <w:rPr>
          <w:rStyle w:val="Znakapoznpodarou"/>
        </w:rPr>
        <w:footnoteRef/>
      </w:r>
      <w:r w:rsidRPr="007376DB">
        <w:t xml:space="preserve"> Např. rozsudek Nejvyššího soudu ze dne 28. března 2007, sp. zn. NS </w:t>
      </w:r>
      <w:hyperlink r:id="rId7" w:history="1">
        <w:r w:rsidRPr="007376DB">
          <w:t>32 Odo 132/2005</w:t>
        </w:r>
      </w:hyperlink>
      <w:r w:rsidRPr="007376DB">
        <w:t xml:space="preserve">. Ten potvrzuje existenci dílčích relativně samostatných nároků, jejichž vznik není většinou totožný. Tento závěr je mimo jiné vyvozen z toho, že vznik nároku na bolestné a nároku na ztížení společenského uplatnění není totožný. </w:t>
      </w:r>
    </w:p>
  </w:footnote>
  <w:footnote w:id="34">
    <w:p w:rsidR="00581264" w:rsidRPr="007376DB" w:rsidRDefault="00581264" w:rsidP="00494F22">
      <w:pPr>
        <w:pStyle w:val="Bezmezer"/>
      </w:pPr>
      <w:r w:rsidRPr="007376DB">
        <w:rPr>
          <w:rStyle w:val="Znakapoznpodarou"/>
        </w:rPr>
        <w:footnoteRef/>
      </w:r>
      <w:r w:rsidRPr="007376DB">
        <w:t xml:space="preserve"> DOLEŽAL: </w:t>
      </w:r>
      <w:r w:rsidRPr="007376DB">
        <w:rPr>
          <w:i/>
        </w:rPr>
        <w:t>Pojetí náhrady nemajetkové újmy</w:t>
      </w:r>
      <w:r w:rsidRPr="007376DB">
        <w:t>…, s. 358.</w:t>
      </w:r>
    </w:p>
  </w:footnote>
  <w:footnote w:id="35">
    <w:p w:rsidR="00581264" w:rsidRPr="007376DB" w:rsidRDefault="00581264" w:rsidP="00494F22">
      <w:pPr>
        <w:pStyle w:val="Bezmezer"/>
      </w:pPr>
      <w:r w:rsidRPr="007376DB">
        <w:rPr>
          <w:rStyle w:val="Znakapoznpodarou"/>
        </w:rPr>
        <w:footnoteRef/>
      </w:r>
      <w:r w:rsidRPr="007376DB">
        <w:t xml:space="preserve"> Tamtéž. Například žalobce by požadoval 50.000,- Kč jako bolestné a 250.000,- Kč za ztížení společenského uplatnění. Nicméně pokud by soud byl přesvědčen, že žalobci náleží 100.000,- Kč jako bolestné a 200.000,- Kč na ztížení společenského uplatnění, nemohl by přiznat celkovou částku 300.000,- Kč, avšak pouze 250.000,- Kč a částku co do 50.000,- Kč zamítnout. </w:t>
      </w:r>
    </w:p>
  </w:footnote>
  <w:footnote w:id="36">
    <w:p w:rsidR="00581264" w:rsidRPr="007376DB" w:rsidRDefault="00581264" w:rsidP="00EF4D34">
      <w:pPr>
        <w:pStyle w:val="Bezmezer"/>
      </w:pPr>
      <w:r w:rsidRPr="007376DB">
        <w:rPr>
          <w:rStyle w:val="Znakapoznpodarou"/>
        </w:rPr>
        <w:footnoteRef/>
      </w:r>
      <w:r w:rsidRPr="007376DB">
        <w:t xml:space="preserve"> </w:t>
      </w:r>
      <w:r w:rsidRPr="007376DB">
        <w:rPr>
          <w:i/>
        </w:rPr>
        <w:t>IASP Taxonomy.</w:t>
      </w:r>
      <w:r w:rsidRPr="007376DB">
        <w:t xml:space="preserve"> </w:t>
      </w:r>
      <w:r w:rsidRPr="007376DB">
        <w:rPr>
          <w:rFonts w:ascii="Calibri" w:eastAsia="Calibri" w:hAnsi="Calibri" w:cs="Times New Roman"/>
          <w:szCs w:val="20"/>
        </w:rPr>
        <w:t xml:space="preserve">[online]. </w:t>
      </w:r>
      <w:r w:rsidRPr="007376DB">
        <w:rPr>
          <w:rFonts w:cs="Times New Roman"/>
          <w:szCs w:val="20"/>
        </w:rPr>
        <w:t xml:space="preserve">iasp-pain.org, 22. května 2012, </w:t>
      </w:r>
      <w:r w:rsidRPr="007376DB">
        <w:rPr>
          <w:rFonts w:ascii="Calibri" w:eastAsia="Calibri" w:hAnsi="Calibri" w:cs="Times New Roman"/>
          <w:szCs w:val="20"/>
        </w:rPr>
        <w:t xml:space="preserve">[cit. </w:t>
      </w:r>
      <w:r w:rsidRPr="007376DB">
        <w:rPr>
          <w:rFonts w:cs="Times New Roman"/>
          <w:szCs w:val="20"/>
        </w:rPr>
        <w:t>7</w:t>
      </w:r>
      <w:r w:rsidRPr="007376DB">
        <w:rPr>
          <w:rFonts w:ascii="Calibri" w:eastAsia="Calibri" w:hAnsi="Calibri" w:cs="Times New Roman"/>
          <w:szCs w:val="20"/>
        </w:rPr>
        <w:t>. 1. 2015].</w:t>
      </w:r>
      <w:r w:rsidRPr="007376DB">
        <w:rPr>
          <w:rFonts w:cs="Times New Roman"/>
          <w:szCs w:val="20"/>
        </w:rPr>
        <w:t xml:space="preserve"> Dostupné na: </w:t>
      </w:r>
      <w:hyperlink r:id="rId8" w:anchor="Pain" w:history="1">
        <w:r w:rsidRPr="007376DB">
          <w:rPr>
            <w:rStyle w:val="Hypertextovodkaz"/>
            <w:rFonts w:cs="Times New Roman"/>
            <w:color w:val="auto"/>
            <w:szCs w:val="20"/>
          </w:rPr>
          <w:t>http://www.iasp-pain.org/Taxonomy?navItemNumber=576#Pain</w:t>
        </w:r>
      </w:hyperlink>
      <w:r w:rsidRPr="007376DB">
        <w:t>.</w:t>
      </w:r>
      <w:r w:rsidRPr="007376DB">
        <w:rPr>
          <w:rFonts w:cs="Times New Roman"/>
          <w:szCs w:val="20"/>
        </w:rPr>
        <w:t xml:space="preserve"> </w:t>
      </w:r>
    </w:p>
  </w:footnote>
  <w:footnote w:id="37">
    <w:p w:rsidR="00581264" w:rsidRPr="002E002E" w:rsidRDefault="00581264" w:rsidP="00B1481E">
      <w:pPr>
        <w:pStyle w:val="Bezmezer"/>
        <w:rPr>
          <w:color w:val="0070C0"/>
        </w:rPr>
      </w:pPr>
      <w:r w:rsidRPr="007376DB">
        <w:rPr>
          <w:rStyle w:val="Znakapoznpodarou"/>
        </w:rPr>
        <w:footnoteRef/>
      </w:r>
      <w:r w:rsidRPr="007376DB">
        <w:t xml:space="preserve"> BEZOUŠKA: </w:t>
      </w:r>
      <w:r w:rsidRPr="007376DB">
        <w:rPr>
          <w:i/>
        </w:rPr>
        <w:t>Občanský zákoník VI: komentář</w:t>
      </w:r>
      <w:r w:rsidRPr="007376DB">
        <w:t>…, s. 1707 (§ 2958 NOZ).</w:t>
      </w:r>
    </w:p>
  </w:footnote>
  <w:footnote w:id="38">
    <w:p w:rsidR="00581264" w:rsidRDefault="00581264" w:rsidP="00B1481E">
      <w:pPr>
        <w:pStyle w:val="Bezmezer"/>
      </w:pPr>
      <w:r w:rsidRPr="00DE397B">
        <w:rPr>
          <w:rStyle w:val="Znakapoznpodarou"/>
        </w:rPr>
        <w:footnoteRef/>
      </w:r>
      <w:r w:rsidRPr="00DE397B">
        <w:t xml:space="preserve"> Tamtéž.</w:t>
      </w:r>
    </w:p>
  </w:footnote>
  <w:footnote w:id="39">
    <w:p w:rsidR="00581264" w:rsidRDefault="00581264" w:rsidP="0065221B">
      <w:pPr>
        <w:pStyle w:val="Bezmezer"/>
      </w:pPr>
      <w:r w:rsidRPr="0065221B">
        <w:rPr>
          <w:rStyle w:val="Znakapoznpodarou"/>
        </w:rPr>
        <w:footnoteRef/>
      </w:r>
      <w:r w:rsidRPr="0065221B">
        <w:t xml:space="preserve"> Tamtéž</w:t>
      </w:r>
      <w:r>
        <w:t>, s. 1708.</w:t>
      </w:r>
    </w:p>
  </w:footnote>
  <w:footnote w:id="40">
    <w:p w:rsidR="00581264" w:rsidRPr="007376DB" w:rsidRDefault="00581264" w:rsidP="00F30AEC">
      <w:pPr>
        <w:pStyle w:val="Bezmezer"/>
      </w:pPr>
      <w:r w:rsidRPr="007376DB">
        <w:rPr>
          <w:rStyle w:val="Znakapoznpodarou"/>
        </w:rPr>
        <w:footnoteRef/>
      </w:r>
      <w:r w:rsidRPr="007376DB">
        <w:t xml:space="preserve"> </w:t>
      </w:r>
      <w:r w:rsidRPr="007376DB">
        <w:rPr>
          <w:szCs w:val="15"/>
          <w:shd w:val="clear" w:color="auto" w:fill="FFFFFF"/>
        </w:rPr>
        <w:t xml:space="preserve">LAZÍKOVÁ, ŠTEVČEK: </w:t>
      </w:r>
      <w:r w:rsidRPr="007376DB">
        <w:rPr>
          <w:i/>
        </w:rPr>
        <w:t>Občanský zákoník I: komentář</w:t>
      </w:r>
      <w:r w:rsidRPr="007376DB">
        <w:t xml:space="preserve">…, s. 2240 (§ 636 NOZ). </w:t>
      </w:r>
    </w:p>
  </w:footnote>
  <w:footnote w:id="41">
    <w:p w:rsidR="00581264" w:rsidRPr="007376DB" w:rsidRDefault="00581264" w:rsidP="001E35FE">
      <w:pPr>
        <w:pStyle w:val="Bezmezer"/>
      </w:pPr>
      <w:r w:rsidRPr="007376DB">
        <w:rPr>
          <w:rStyle w:val="Znakapoznpodarou"/>
        </w:rPr>
        <w:footnoteRef/>
      </w:r>
      <w:r w:rsidRPr="007376DB">
        <w:t xml:space="preserve"> BEZOUŠKA: </w:t>
      </w:r>
      <w:r w:rsidRPr="007376DB">
        <w:rPr>
          <w:i/>
        </w:rPr>
        <w:t>Občanský zákoník VI: komentář</w:t>
      </w:r>
      <w:r w:rsidRPr="007376DB">
        <w:t>…, s. 1707 (§ 2958 NOZ). Nebo In DOLEŽAL, LAVICKÝ: Pojetí náhrady nemajetkové újmy…, s. 358. Nebo In PAVELEK, Ondřej. Náhrada nemajetkové újmy. Brno, 2015. Diplomová práce. Vedoucí práce Kateřina Ronovská, s. 69.</w:t>
      </w:r>
    </w:p>
  </w:footnote>
  <w:footnote w:id="42">
    <w:p w:rsidR="00581264" w:rsidRPr="007376DB" w:rsidRDefault="00581264" w:rsidP="00F4056B">
      <w:pPr>
        <w:pStyle w:val="Bezmezer"/>
        <w:rPr>
          <w:rFonts w:cstheme="minorHAnsi"/>
          <w:szCs w:val="24"/>
        </w:rPr>
      </w:pPr>
      <w:r w:rsidRPr="007376DB">
        <w:rPr>
          <w:rStyle w:val="Znakapoznpodarou"/>
        </w:rPr>
        <w:footnoteRef/>
      </w:r>
      <w:r w:rsidRPr="007376DB">
        <w:t xml:space="preserve"> </w:t>
      </w:r>
      <w:r w:rsidRPr="007376DB">
        <w:rPr>
          <w:shd w:val="clear" w:color="auto" w:fill="FFFFFF"/>
        </w:rPr>
        <w:t>Usnesení Nejvyššího soudu ze dne 17. ledna 2008, sp. zn. 25 Cdo 676/2007.</w:t>
      </w:r>
    </w:p>
  </w:footnote>
  <w:footnote w:id="43">
    <w:p w:rsidR="00581264" w:rsidRPr="007376DB" w:rsidRDefault="00581264" w:rsidP="00BB08BF">
      <w:pPr>
        <w:pStyle w:val="Bezmezer"/>
        <w:rPr>
          <w:rFonts w:cstheme="minorHAnsi"/>
          <w:szCs w:val="24"/>
        </w:rPr>
      </w:pPr>
      <w:r w:rsidRPr="007376DB">
        <w:rPr>
          <w:rStyle w:val="Znakapoznpodarou"/>
        </w:rPr>
        <w:footnoteRef/>
      </w:r>
      <w:r w:rsidRPr="007376DB">
        <w:t xml:space="preserve"> </w:t>
      </w:r>
      <w:r w:rsidRPr="007376DB">
        <w:rPr>
          <w:shd w:val="clear" w:color="auto" w:fill="FFFFFF"/>
        </w:rPr>
        <w:t>Rozsudek Nejvyššího soudu ze dne 7. července 2011, sp. zn. 21 Cdo 752/2010.</w:t>
      </w:r>
    </w:p>
  </w:footnote>
  <w:footnote w:id="44">
    <w:p w:rsidR="00581264" w:rsidRPr="00AD32E9" w:rsidRDefault="00581264" w:rsidP="00127799">
      <w:pPr>
        <w:pStyle w:val="Bezmezer"/>
        <w:rPr>
          <w:color w:val="0070C0"/>
        </w:rP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1706 (§ 2958 NOZ).</w:t>
      </w:r>
    </w:p>
  </w:footnote>
  <w:footnote w:id="45">
    <w:p w:rsidR="00581264" w:rsidRPr="007376DB" w:rsidRDefault="00581264" w:rsidP="009C755B">
      <w:pPr>
        <w:pStyle w:val="Bezmezer"/>
      </w:pPr>
      <w:r w:rsidRPr="007D6A10">
        <w:rPr>
          <w:rStyle w:val="Znakapoznpodarou"/>
          <w:color w:val="0070C0"/>
        </w:rPr>
        <w:footnoteRef/>
      </w:r>
      <w:r>
        <w:rPr>
          <w:color w:val="0070C0"/>
        </w:rPr>
        <w:t> </w:t>
      </w:r>
      <w:r w:rsidRPr="007376DB">
        <w:rPr>
          <w:rFonts w:cstheme="minorHAnsi"/>
          <w:szCs w:val="20"/>
        </w:rPr>
        <w:t>DANDOVÁ, Eva. </w:t>
      </w:r>
      <w:r w:rsidRPr="007376DB">
        <w:rPr>
          <w:rFonts w:cstheme="minorHAnsi"/>
          <w:i/>
          <w:szCs w:val="20"/>
        </w:rPr>
        <w:t>Stanovisko</w:t>
      </w:r>
      <w:r w:rsidRPr="007376DB">
        <w:rPr>
          <w:rFonts w:cstheme="minorHAnsi"/>
          <w:szCs w:val="20"/>
        </w:rPr>
        <w:t> </w:t>
      </w:r>
      <w:r w:rsidRPr="007376DB">
        <w:rPr>
          <w:rFonts w:cstheme="minorHAnsi"/>
          <w:szCs w:val="20"/>
          <w:shd w:val="clear" w:color="auto" w:fill="FFFFFF"/>
        </w:rPr>
        <w:t>[online]</w:t>
      </w:r>
      <w:r w:rsidRPr="007376DB">
        <w:rPr>
          <w:rFonts w:cstheme="minorHAnsi"/>
          <w:szCs w:val="20"/>
        </w:rPr>
        <w:t>. zdravotnickepravo.info, </w:t>
      </w:r>
      <w:r w:rsidRPr="007376DB">
        <w:rPr>
          <w:rFonts w:cstheme="minorHAnsi"/>
          <w:szCs w:val="20"/>
          <w:shd w:val="clear" w:color="auto" w:fill="FFFFFF"/>
        </w:rPr>
        <w:t>[cit. 6. února 2016]</w:t>
      </w:r>
      <w:r w:rsidRPr="007376DB">
        <w:rPr>
          <w:rFonts w:cstheme="minorHAnsi"/>
          <w:szCs w:val="20"/>
        </w:rPr>
        <w:t> </w:t>
      </w:r>
      <w:hyperlink r:id="rId9" w:history="1">
        <w:r w:rsidRPr="007376DB">
          <w:rPr>
            <w:rStyle w:val="Hypertextovodkaz"/>
            <w:rFonts w:cstheme="minorHAnsi"/>
            <w:color w:val="auto"/>
            <w:szCs w:val="20"/>
          </w:rPr>
          <w:t>http://zdravotnickepravo.info/wp-content/uploads/2014/02/stanovisko7.pdf</w:t>
        </w:r>
      </w:hyperlink>
      <w:r w:rsidRPr="007376DB">
        <w:rPr>
          <w:rFonts w:cstheme="minorHAnsi"/>
          <w:szCs w:val="20"/>
        </w:rPr>
        <w:t>.</w:t>
      </w:r>
    </w:p>
  </w:footnote>
  <w:footnote w:id="46">
    <w:p w:rsidR="00581264" w:rsidRPr="007376DB" w:rsidRDefault="00581264" w:rsidP="0052674F">
      <w:pPr>
        <w:pStyle w:val="Bezmezer"/>
      </w:pPr>
      <w:r w:rsidRPr="007376DB">
        <w:rPr>
          <w:rStyle w:val="Znakapoznpodarou"/>
        </w:rPr>
        <w:footnoteRef/>
      </w:r>
      <w:r w:rsidRPr="007376DB">
        <w:t xml:space="preserve"> Tamtéž.</w:t>
      </w:r>
    </w:p>
  </w:footnote>
  <w:footnote w:id="47">
    <w:p w:rsidR="00581264" w:rsidRPr="007376DB" w:rsidRDefault="00581264" w:rsidP="00E90687">
      <w:pPr>
        <w:pStyle w:val="Bezmezer"/>
      </w:pPr>
      <w:r w:rsidRPr="007376DB">
        <w:rPr>
          <w:rStyle w:val="Znakapoznpodarou"/>
        </w:rPr>
        <w:footnoteRef/>
      </w:r>
      <w:r w:rsidRPr="007376DB">
        <w:t xml:space="preserve"> BEK, Jaroslav. Odškodňování pracovních úrazů po nabytí účinnosti občanského zákoníku. Systém ASPI stav ke dni </w:t>
      </w:r>
      <w:r w:rsidRPr="007376DB">
        <w:rPr>
          <w:szCs w:val="16"/>
        </w:rPr>
        <w:t>2. 1. 2016</w:t>
      </w:r>
      <w:r w:rsidRPr="007376DB">
        <w:t xml:space="preserve">: </w:t>
      </w:r>
      <w:r w:rsidRPr="007376DB">
        <w:rPr>
          <w:szCs w:val="16"/>
        </w:rPr>
        <w:t>LIT46731CZ.</w:t>
      </w:r>
    </w:p>
  </w:footnote>
  <w:footnote w:id="48">
    <w:p w:rsidR="00581264" w:rsidRPr="007376DB" w:rsidRDefault="00581264" w:rsidP="00132762">
      <w:pPr>
        <w:pStyle w:val="Bezmeze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1713- 1714 (§ 2958 NOZ).</w:t>
      </w:r>
    </w:p>
  </w:footnote>
  <w:footnote w:id="49">
    <w:p w:rsidR="00581264" w:rsidRPr="00BB08BF" w:rsidRDefault="00581264" w:rsidP="00C040BA">
      <w:pPr>
        <w:pStyle w:val="Bezmezer"/>
        <w:rPr>
          <w:color w:val="0070C0"/>
        </w:rPr>
      </w:pPr>
      <w:r w:rsidRPr="007376DB">
        <w:rPr>
          <w:rStyle w:val="Znakapoznpodarou"/>
        </w:rPr>
        <w:footnoteRef/>
      </w:r>
      <w:r w:rsidRPr="007376DB">
        <w:t xml:space="preserve"> </w:t>
      </w:r>
      <w:r>
        <w:t>Tamtéž.</w:t>
      </w:r>
    </w:p>
  </w:footnote>
  <w:footnote w:id="50">
    <w:p w:rsidR="00581264" w:rsidRPr="007376DB" w:rsidRDefault="00581264" w:rsidP="00E917ED">
      <w:pPr>
        <w:pStyle w:val="Bezmezer"/>
      </w:pPr>
      <w:r w:rsidRPr="007376DB">
        <w:rPr>
          <w:rStyle w:val="Znakapoznpodarou"/>
        </w:rPr>
        <w:footnoteRef/>
      </w:r>
      <w:r w:rsidRPr="007376DB">
        <w:t xml:space="preserve"> Etiologický přístup znamená, že se zohledňuje příčina vzniku bolesti. Viz KLIMEŠ, Lumír. </w:t>
      </w:r>
      <w:r w:rsidRPr="007376DB">
        <w:rPr>
          <w:i/>
        </w:rPr>
        <w:t>Slovník cizích slov</w:t>
      </w:r>
      <w:r w:rsidRPr="007376DB">
        <w:t xml:space="preserve">. 3. vydání. Praha: SPN - pedagogické nakladatelství, 1985, s. 150. </w:t>
      </w:r>
    </w:p>
  </w:footnote>
  <w:footnote w:id="51">
    <w:p w:rsidR="00581264" w:rsidRPr="007376DB" w:rsidRDefault="00581264" w:rsidP="00D50DC5">
      <w:pPr>
        <w:pStyle w:val="Bezmezer"/>
      </w:pPr>
      <w:r w:rsidRPr="007376DB">
        <w:rPr>
          <w:rStyle w:val="Znakapoznpodarou"/>
        </w:rPr>
        <w:footnoteRef/>
      </w:r>
      <w:r w:rsidRPr="007376DB">
        <w:t xml:space="preserve"> KADLUBIEC, Vojtěch. Odškodňování bolesti a ztížení společenského uplatnění. Systém ASPI stav ke dni </w:t>
      </w:r>
      <w:r w:rsidRPr="007376DB">
        <w:rPr>
          <w:szCs w:val="16"/>
        </w:rPr>
        <w:t>2. 1. 2016</w:t>
      </w:r>
      <w:r w:rsidRPr="007376DB">
        <w:t xml:space="preserve">: </w:t>
      </w:r>
      <w:r w:rsidRPr="007376DB">
        <w:rPr>
          <w:szCs w:val="16"/>
        </w:rPr>
        <w:t>LIT162903CZ.</w:t>
      </w:r>
    </w:p>
  </w:footnote>
  <w:footnote w:id="52">
    <w:p w:rsidR="00581264" w:rsidRPr="007376DB" w:rsidRDefault="00581264" w:rsidP="00132762">
      <w:pPr>
        <w:pStyle w:val="Bezmezer"/>
        <w:rPr>
          <w:i/>
        </w:rPr>
      </w:pPr>
      <w:r w:rsidRPr="007376DB">
        <w:rPr>
          <w:rStyle w:val="Znakapoznpodarou"/>
        </w:rPr>
        <w:footnoteRef/>
      </w:r>
      <w:r w:rsidRPr="007376DB">
        <w:rPr>
          <w:rFonts w:cstheme="minorHAnsi"/>
          <w:szCs w:val="20"/>
        </w:rPr>
        <w:t xml:space="preserve"> MALIŠ, Daniel. </w:t>
      </w:r>
      <w:r w:rsidRPr="007376DB">
        <w:rPr>
          <w:rFonts w:cstheme="minorHAnsi"/>
          <w:i/>
          <w:szCs w:val="20"/>
        </w:rPr>
        <w:t xml:space="preserve">Dvojkolejná úprava výše náhrada nemajetkové újmy na zdraví v čem spočívá a co s ní? </w:t>
      </w:r>
      <w:r w:rsidRPr="007376DB">
        <w:rPr>
          <w:rFonts w:cstheme="minorHAnsi"/>
          <w:szCs w:val="20"/>
          <w:shd w:val="clear" w:color="auto" w:fill="FFFFFF"/>
        </w:rPr>
        <w:t>[online]. epravo.cz, 15. prosince 2015 [cit. 6. února 2016]. Dostupné na:</w:t>
      </w:r>
      <w:r w:rsidRPr="007376DB">
        <w:rPr>
          <w:rFonts w:cstheme="minorHAnsi"/>
          <w:szCs w:val="20"/>
        </w:rPr>
        <w:t> </w:t>
      </w:r>
      <w:hyperlink r:id="rId10" w:history="1">
        <w:r w:rsidRPr="007376DB">
          <w:rPr>
            <w:rStyle w:val="Hypertextovodkaz"/>
            <w:rFonts w:cstheme="minorHAnsi"/>
            <w:color w:val="auto"/>
            <w:szCs w:val="20"/>
          </w:rPr>
          <w:t>http://www.epravo.cz/top/clanky/dvojkolejna-uprava-vyse-nahrad-nemajetkove-ujmy-na-zdravi-v-cem-spociva-a-co-s-ni-99895.html</w:t>
        </w:r>
      </w:hyperlink>
      <w:r w:rsidRPr="007376DB">
        <w:rPr>
          <w:rFonts w:cstheme="minorHAnsi"/>
          <w:szCs w:val="20"/>
        </w:rPr>
        <w:t xml:space="preserve">. </w:t>
      </w:r>
      <w:r w:rsidRPr="007376DB">
        <w:tab/>
      </w:r>
      <w:r w:rsidRPr="007376DB">
        <w:tab/>
      </w:r>
    </w:p>
  </w:footnote>
  <w:footnote w:id="53">
    <w:p w:rsidR="00581264" w:rsidRDefault="00581264" w:rsidP="00132762">
      <w:pPr>
        <w:pStyle w:val="Bezmezer"/>
      </w:pPr>
      <w:r w:rsidRPr="007376DB">
        <w:rPr>
          <w:rStyle w:val="Znakapoznpodarou"/>
        </w:rPr>
        <w:footnoteRef/>
      </w:r>
      <w:r w:rsidRPr="007376DB">
        <w:t xml:space="preserve"> Tamtéž</w:t>
      </w:r>
      <w:r>
        <w:t>.</w:t>
      </w:r>
    </w:p>
  </w:footnote>
  <w:footnote w:id="54">
    <w:p w:rsidR="00581264" w:rsidRPr="007376DB" w:rsidRDefault="00581264" w:rsidP="00210E3F">
      <w:pPr>
        <w:pStyle w:val="Bezmezer"/>
      </w:pPr>
      <w:r w:rsidRPr="007376DB">
        <w:rPr>
          <w:rStyle w:val="Znakapoznpodarou"/>
        </w:rPr>
        <w:footnoteRef/>
      </w:r>
      <w:r w:rsidRPr="007376DB">
        <w:t xml:space="preserve"> Usnesení Nejvyššího soudu ze dne 28. června. 2007, sp. zn. 30 Cdo 154/2007 a Rozsudek Vrchního soudu v Olomouci ze dne 5. května. 2010, sp. zn. 1 Co 2/2010. </w:t>
      </w:r>
    </w:p>
  </w:footnote>
  <w:footnote w:id="55">
    <w:p w:rsidR="00581264" w:rsidRPr="007376DB" w:rsidRDefault="00581264" w:rsidP="00C12A22">
      <w:pPr>
        <w:pStyle w:val="Bezmezer"/>
        <w:rPr>
          <w:rFonts w:ascii="Open Sans" w:hAnsi="Open Sans"/>
          <w:sz w:val="19"/>
          <w:szCs w:val="19"/>
          <w:shd w:val="clear" w:color="auto" w:fill="FFFFFF"/>
        </w:rPr>
      </w:pPr>
      <w:r w:rsidRPr="007376DB">
        <w:rPr>
          <w:rStyle w:val="Znakapoznpodarou"/>
        </w:rPr>
        <w:footnoteRef/>
      </w:r>
      <w:r w:rsidRPr="007376DB">
        <w:t xml:space="preserve"> Důvodová zpráva…, s. 2.</w:t>
      </w:r>
    </w:p>
  </w:footnote>
  <w:footnote w:id="56">
    <w:p w:rsidR="00581264" w:rsidRPr="007376DB" w:rsidRDefault="00581264" w:rsidP="00C12A22">
      <w:pPr>
        <w:pStyle w:val="Bezmezer"/>
      </w:pPr>
      <w:r w:rsidRPr="007376DB">
        <w:rPr>
          <w:rStyle w:val="Znakapoznpodarou"/>
        </w:rPr>
        <w:footnoteRef/>
      </w:r>
      <w:r w:rsidRPr="007376DB">
        <w:t xml:space="preserve"> KARNER Ernst. In KOZIOL Helmut a kol. (ed.). </w:t>
      </w:r>
      <w:r w:rsidRPr="007376DB">
        <w:rPr>
          <w:i/>
        </w:rPr>
        <w:t>Kurzkommentar zum ABGB</w:t>
      </w:r>
      <w:r w:rsidRPr="007376DB">
        <w:t>. 3. vydání. Wien: Springer, 2010, s. 1448 (§ 1293 ABGB).</w:t>
      </w:r>
    </w:p>
  </w:footnote>
  <w:footnote w:id="57">
    <w:p w:rsidR="00581264" w:rsidRPr="007376DB" w:rsidRDefault="00581264" w:rsidP="00C12A22">
      <w:pPr>
        <w:pStyle w:val="Bezmezer"/>
      </w:pPr>
      <w:r w:rsidRPr="007376DB">
        <w:rPr>
          <w:rStyle w:val="Znakapoznpodarou"/>
        </w:rPr>
        <w:footnoteRef/>
      </w:r>
      <w:r w:rsidRPr="007376DB">
        <w:t xml:space="preserve"> Der Oberste Gerichtshof (Nejvyšší soudní dvůr Rakouska). Rozhodnutí pléna OGH ze dne 1. dubna 1908, GlUNF 4185.</w:t>
      </w:r>
    </w:p>
  </w:footnote>
  <w:footnote w:id="58">
    <w:p w:rsidR="00581264" w:rsidRPr="007376DB" w:rsidRDefault="00581264" w:rsidP="00C12A22">
      <w:pPr>
        <w:pStyle w:val="Bezmezer"/>
      </w:pPr>
      <w:r w:rsidRPr="007376DB">
        <w:rPr>
          <w:rStyle w:val="Znakapoznpodarou"/>
        </w:rPr>
        <w:footnoteRef/>
      </w:r>
      <w:r w:rsidRPr="007376DB">
        <w:t xml:space="preserve"> KARNER, Ernst. Ochrana osobnosti v Rakousku a v Evropě. In ZOUFALÝ, Vladimír (ed). Sborník Karlovarské právnické dny. Praha: Leges, 2013, s. 662.</w:t>
      </w:r>
    </w:p>
  </w:footnote>
  <w:footnote w:id="59">
    <w:p w:rsidR="00581264" w:rsidRPr="00297DB6" w:rsidRDefault="00581264" w:rsidP="00C12A22">
      <w:pPr>
        <w:pStyle w:val="Bezmezer"/>
        <w:rPr>
          <w:color w:val="0070C0"/>
        </w:rPr>
      </w:pPr>
      <w:r w:rsidRPr="007376DB">
        <w:rPr>
          <w:rStyle w:val="Znakapoznpodarou"/>
        </w:rPr>
        <w:footnoteRef/>
      </w:r>
      <w:r w:rsidRPr="007376DB">
        <w:t xml:space="preserve"> KOZIOL, Helmut a kol</w:t>
      </w:r>
      <w:r w:rsidRPr="007376DB">
        <w:rPr>
          <w:i/>
        </w:rPr>
        <w:t xml:space="preserve">. </w:t>
      </w:r>
      <w:r w:rsidRPr="007376DB">
        <w:rPr>
          <w:rStyle w:val="apple-converted-space"/>
          <w:rFonts w:cs="Times New Roman"/>
          <w:i/>
          <w:szCs w:val="20"/>
        </w:rPr>
        <w:t> </w:t>
      </w:r>
      <w:r w:rsidRPr="007376DB">
        <w:rPr>
          <w:i/>
        </w:rPr>
        <w:t xml:space="preserve">Österreichisches Haftpflichtrecht Bd 3. </w:t>
      </w:r>
      <w:r w:rsidRPr="007376DB">
        <w:t xml:space="preserve">3. vydání. Wien: Manz, 2014. s. 358. Citováno dle </w:t>
      </w:r>
      <w:proofErr w:type="gramStart"/>
      <w:r w:rsidRPr="007376DB">
        <w:t>PAVELEK</w:t>
      </w:r>
      <w:proofErr w:type="gramEnd"/>
      <w:r w:rsidRPr="007376DB">
        <w:t xml:space="preserve">: </w:t>
      </w:r>
      <w:r w:rsidRPr="007376DB">
        <w:rPr>
          <w:i/>
        </w:rPr>
        <w:t>Náhrada nemajetkové újmy</w:t>
      </w:r>
      <w:r w:rsidRPr="007376DB">
        <w:t>…, s. 20.</w:t>
      </w:r>
    </w:p>
  </w:footnote>
  <w:footnote w:id="60">
    <w:p w:rsidR="00581264" w:rsidRPr="007376DB" w:rsidRDefault="00581264" w:rsidP="00C12A22">
      <w:pPr>
        <w:pStyle w:val="Bezmezer"/>
      </w:pPr>
      <w:r w:rsidRPr="007376DB">
        <w:rPr>
          <w:rStyle w:val="Znakapoznpodarou"/>
        </w:rPr>
        <w:footnoteRef/>
      </w:r>
      <w:r w:rsidRPr="007376DB">
        <w:t xml:space="preserve"> HINTEREGGER, Monika. In KLETECKA Andreas, SCHAUER Martin (ed.). ABGB-ON. Wien: Manz, 2010, s. 12-13 (§ 1325 ABGB). Ke ztížení společenského uplatnění se navíc vztahuje § 1326 ABGB, který upravuje náhradu nemajetkové újmy při nevratném zohyzdění, které je způsobeno zlým nakládáním. </w:t>
      </w:r>
    </w:p>
  </w:footnote>
  <w:footnote w:id="61">
    <w:p w:rsidR="00581264" w:rsidRPr="007376DB" w:rsidRDefault="00581264" w:rsidP="00C12A22">
      <w:pPr>
        <w:pStyle w:val="Bezmezer"/>
      </w:pPr>
      <w:r w:rsidRPr="007376DB">
        <w:rPr>
          <w:rStyle w:val="Znakapoznpodarou"/>
        </w:rPr>
        <w:footnoteRef/>
      </w:r>
      <w:r w:rsidRPr="007376DB">
        <w:t xml:space="preserve"> DANZL: </w:t>
      </w:r>
      <w:r w:rsidRPr="007376DB">
        <w:rPr>
          <w:i/>
        </w:rPr>
        <w:t>Kurzkommentar zum ABGB…, s.</w:t>
      </w:r>
      <w:r w:rsidRPr="007376DB">
        <w:t xml:space="preserve"> 1546- 1547 (§ 1325 ABGB).</w:t>
      </w:r>
    </w:p>
  </w:footnote>
  <w:footnote w:id="62">
    <w:p w:rsidR="00581264" w:rsidRPr="007376DB" w:rsidRDefault="00581264" w:rsidP="00C12A22">
      <w:pPr>
        <w:pStyle w:val="Bezmezer"/>
        <w:rPr>
          <w:rFonts w:ascii="Verdana" w:hAnsi="Verdana"/>
          <w:sz w:val="15"/>
          <w:szCs w:val="15"/>
          <w:shd w:val="clear" w:color="auto" w:fill="F9F9F9"/>
        </w:rPr>
      </w:pPr>
      <w:r w:rsidRPr="007376DB">
        <w:rPr>
          <w:rStyle w:val="Znakapoznpodarou"/>
        </w:rPr>
        <w:footnoteRef/>
      </w:r>
      <w:r w:rsidRPr="007376DB">
        <w:t xml:space="preserve"> HINTEREGGER: </w:t>
      </w:r>
      <w:r w:rsidRPr="007376DB">
        <w:rPr>
          <w:i/>
        </w:rPr>
        <w:t>ABGB-ON</w:t>
      </w:r>
      <w:r w:rsidRPr="007376DB">
        <w:t>…, s. 5- 12 (§ 1325 ABGB). Rozhodnutí OGH ze dne 4. dubna 1967, sp. zn. 4 Ob 515/67.</w:t>
      </w:r>
    </w:p>
  </w:footnote>
  <w:footnote w:id="63">
    <w:p w:rsidR="00581264" w:rsidRPr="007376DB" w:rsidRDefault="00581264" w:rsidP="00C12A22">
      <w:pPr>
        <w:pStyle w:val="Bezmezer"/>
        <w:rPr>
          <w:szCs w:val="19"/>
          <w:shd w:val="clear" w:color="auto" w:fill="FFFFFF"/>
        </w:rPr>
      </w:pPr>
      <w:r w:rsidRPr="007376DB">
        <w:rPr>
          <w:rStyle w:val="Znakapoznpodarou"/>
        </w:rPr>
        <w:footnoteRef/>
      </w:r>
      <w:r w:rsidRPr="007376DB">
        <w:t> </w:t>
      </w:r>
      <w:r w:rsidRPr="007376DB">
        <w:rPr>
          <w:szCs w:val="19"/>
          <w:shd w:val="clear" w:color="auto" w:fill="FFFFFF"/>
        </w:rPr>
        <w:t>Schadenersatzrecht [online]. </w:t>
      </w:r>
      <w:r w:rsidRPr="007376DB">
        <w:rPr>
          <w:szCs w:val="19"/>
        </w:rPr>
        <w:t>Rechteinfach.at,</w:t>
      </w:r>
      <w:r w:rsidRPr="007376DB">
        <w:rPr>
          <w:rStyle w:val="apple-converted-space"/>
          <w:szCs w:val="19"/>
          <w:shd w:val="clear" w:color="auto" w:fill="FFFFFF"/>
        </w:rPr>
        <w:t> </w:t>
      </w:r>
      <w:r w:rsidRPr="007376DB">
        <w:rPr>
          <w:szCs w:val="19"/>
          <w:shd w:val="clear" w:color="auto" w:fill="FFFFFF"/>
        </w:rPr>
        <w:t> [cit. 9. únor 2016]. Dostupné z: </w:t>
      </w:r>
      <w:hyperlink r:id="rId11" w:anchor="_Toc302318742" w:history="1">
        <w:r w:rsidRPr="007376DB">
          <w:rPr>
            <w:rStyle w:val="Hypertextovodkaz"/>
            <w:color w:val="auto"/>
          </w:rPr>
          <w:t>http://www.rechteinfach.at/schadenersatzrecht/#_Toc302318742</w:t>
        </w:r>
      </w:hyperlink>
      <w:r w:rsidRPr="007376DB">
        <w:rPr>
          <w:szCs w:val="19"/>
          <w:u w:val="single"/>
          <w:shd w:val="clear" w:color="auto" w:fill="FFFFFF"/>
        </w:rPr>
        <w:t>.</w:t>
      </w:r>
    </w:p>
  </w:footnote>
  <w:footnote w:id="64">
    <w:p w:rsidR="00581264" w:rsidRPr="007376DB" w:rsidRDefault="00581264" w:rsidP="00C12A22">
      <w:pPr>
        <w:pStyle w:val="Bezmezer"/>
      </w:pPr>
      <w:r w:rsidRPr="007376DB">
        <w:rPr>
          <w:rStyle w:val="Znakapoznpodarou"/>
        </w:rPr>
        <w:footnoteRef/>
      </w:r>
      <w:r w:rsidRPr="007376DB">
        <w:t xml:space="preserve"> DANZL: </w:t>
      </w:r>
      <w:r w:rsidRPr="007376DB">
        <w:rPr>
          <w:i/>
        </w:rPr>
        <w:t>Kurzkommentar zum ABGB…, s.</w:t>
      </w:r>
      <w:r w:rsidRPr="007376DB">
        <w:t xml:space="preserve"> 1537 (§ 1325 ABGB).</w:t>
      </w:r>
    </w:p>
  </w:footnote>
  <w:footnote w:id="65">
    <w:p w:rsidR="00581264" w:rsidRPr="007376DB" w:rsidRDefault="00581264" w:rsidP="00C12A22">
      <w:pPr>
        <w:pStyle w:val="Bezmezer"/>
        <w:rPr>
          <w:rFonts w:ascii="Open Sans" w:hAnsi="Open Sans"/>
          <w:sz w:val="19"/>
          <w:szCs w:val="19"/>
          <w:shd w:val="clear" w:color="auto" w:fill="FFFFFF"/>
        </w:rPr>
      </w:pPr>
      <w:r w:rsidRPr="007376DB">
        <w:rPr>
          <w:rStyle w:val="Znakapoznpodarou"/>
        </w:rPr>
        <w:footnoteRef/>
      </w:r>
      <w:r w:rsidRPr="007376DB">
        <w:t xml:space="preserve"> </w:t>
      </w:r>
      <w:r w:rsidRPr="007376DB">
        <w:rPr>
          <w:i/>
        </w:rPr>
        <w:t>Welchen Anspruch haben Sie und welcher Anwalt ist der Richtige?</w:t>
      </w:r>
      <w:r w:rsidRPr="007376DB">
        <w:t xml:space="preserve"> [online].  Schmerzensgeld.info, [cit. 9. února 2016]. Dostupné z: </w:t>
      </w:r>
      <w:hyperlink r:id="rId12" w:history="1">
        <w:r w:rsidRPr="007376DB">
          <w:rPr>
            <w:u w:val="single"/>
          </w:rPr>
          <w:t>http://schmerzensgeld.info/default.aspx</w:t>
        </w:r>
      </w:hyperlink>
      <w:r w:rsidRPr="007376DB">
        <w:rPr>
          <w:u w:val="single"/>
        </w:rPr>
        <w:t>.</w:t>
      </w:r>
    </w:p>
  </w:footnote>
  <w:footnote w:id="66">
    <w:p w:rsidR="00581264" w:rsidRPr="00580328" w:rsidRDefault="00581264" w:rsidP="00C12A22">
      <w:pPr>
        <w:pStyle w:val="Bezmezer"/>
        <w:rPr>
          <w:color w:val="0070C0"/>
        </w:rPr>
      </w:pPr>
      <w:r w:rsidRPr="007376DB">
        <w:rPr>
          <w:rStyle w:val="Znakapoznpodarou"/>
        </w:rPr>
        <w:footnoteRef/>
      </w:r>
      <w:r w:rsidRPr="007376DB">
        <w:t> </w:t>
      </w:r>
      <w:r w:rsidRPr="007376DB">
        <w:rPr>
          <w:i/>
          <w:shd w:val="clear" w:color="auto" w:fill="FFFFFF"/>
        </w:rPr>
        <w:t>Schmerzensgeld</w:t>
      </w:r>
      <w:r w:rsidRPr="007376DB">
        <w:rPr>
          <w:shd w:val="clear" w:color="auto" w:fill="FFFFFF"/>
        </w:rPr>
        <w:t> [online]. </w:t>
      </w:r>
      <w:r w:rsidRPr="007376DB">
        <w:t>Jusline.at,</w:t>
      </w:r>
      <w:r w:rsidRPr="007376DB">
        <w:rPr>
          <w:rStyle w:val="apple-converted-space"/>
          <w:szCs w:val="19"/>
          <w:shd w:val="clear" w:color="auto" w:fill="FFFFFF"/>
        </w:rPr>
        <w:t> </w:t>
      </w:r>
      <w:r w:rsidRPr="007376DB">
        <w:rPr>
          <w:shd w:val="clear" w:color="auto" w:fill="FFFFFF"/>
        </w:rPr>
        <w:t> [cit. 9. února 2016]. Dostupné z: </w:t>
      </w:r>
      <w:hyperlink r:id="rId13" w:history="1">
        <w:r w:rsidRPr="007376DB">
          <w:rPr>
            <w:rStyle w:val="Hypertextovodkaz"/>
            <w:color w:val="auto"/>
            <w:shd w:val="clear" w:color="auto" w:fill="FFFFFF"/>
          </w:rPr>
          <w:t>https://www.jusline.at/schmerzengeld.html</w:t>
        </w:r>
      </w:hyperlink>
      <w:r w:rsidRPr="007376DB">
        <w:t xml:space="preserve">. V Česku se zatím nic obdobného nechystá. Pouze ke ztížení společenského uplatnění je aplikace na webu </w:t>
      </w:r>
      <w:hyperlink r:id="rId14" w:history="1">
        <w:r w:rsidRPr="007376DB">
          <w:rPr>
            <w:rStyle w:val="Hypertextovodkaz"/>
            <w:color w:val="auto"/>
          </w:rPr>
          <w:t>www.ztizeni.cz</w:t>
        </w:r>
      </w:hyperlink>
      <w:r w:rsidRPr="007376DB">
        <w:t>, která je provozována soukromou osobou a za úplatu.</w:t>
      </w:r>
      <w:r w:rsidRPr="00580328">
        <w:rPr>
          <w:color w:val="0070C0"/>
        </w:rPr>
        <w:t xml:space="preserve"> </w:t>
      </w:r>
    </w:p>
  </w:footnote>
  <w:footnote w:id="67">
    <w:p w:rsidR="00581264" w:rsidRPr="007376DB" w:rsidRDefault="00581264" w:rsidP="00C12A22">
      <w:pPr>
        <w:pStyle w:val="Bezmezer"/>
      </w:pPr>
      <w:r w:rsidRPr="007376DB">
        <w:rPr>
          <w:rStyle w:val="Znakapoznpodarou"/>
        </w:rPr>
        <w:footnoteRef/>
      </w:r>
      <w:r w:rsidRPr="007376DB">
        <w:t xml:space="preserve"> </w:t>
      </w:r>
      <w:r w:rsidRPr="007376DB">
        <w:rPr>
          <w:shd w:val="clear" w:color="auto" w:fill="FFFFFF"/>
        </w:rPr>
        <w:t xml:space="preserve">KERSCHNER, Ferdinand. </w:t>
      </w:r>
      <w:r w:rsidRPr="007376DB">
        <w:rPr>
          <w:i/>
          <w:shd w:val="clear" w:color="auto" w:fill="FFFFFF"/>
        </w:rPr>
        <w:t>Schmerzensgeld: Kommentar und Judikatur</w:t>
      </w:r>
      <w:r w:rsidRPr="007376DB">
        <w:rPr>
          <w:shd w:val="clear" w:color="auto" w:fill="FFFFFF"/>
        </w:rPr>
        <w:t>. 1. vydání. Wien: Verlag Österreich, 2013, s. 99.</w:t>
      </w:r>
    </w:p>
  </w:footnote>
  <w:footnote w:id="68">
    <w:p w:rsidR="00581264" w:rsidRPr="007376DB" w:rsidRDefault="00581264" w:rsidP="00C12A22">
      <w:pPr>
        <w:pStyle w:val="Bezmezer"/>
        <w:rPr>
          <w:rFonts w:ascii="Verdana" w:hAnsi="Verdana"/>
          <w:sz w:val="15"/>
          <w:szCs w:val="15"/>
          <w:shd w:val="clear" w:color="auto" w:fill="F9F9F9"/>
        </w:rPr>
      </w:pPr>
      <w:r w:rsidRPr="007376DB">
        <w:rPr>
          <w:rStyle w:val="Znakapoznpodarou"/>
        </w:rPr>
        <w:footnoteRef/>
      </w:r>
      <w:r w:rsidRPr="007376DB">
        <w:t xml:space="preserve"> Tamtéž. Ve shodě HINTEREGGER: </w:t>
      </w:r>
      <w:r w:rsidRPr="007376DB">
        <w:rPr>
          <w:i/>
        </w:rPr>
        <w:t>ABGB-ON</w:t>
      </w:r>
      <w:r w:rsidRPr="007376DB">
        <w:t>…, s. 13 (§ 1325 ABGB).</w:t>
      </w:r>
    </w:p>
  </w:footnote>
  <w:footnote w:id="69">
    <w:p w:rsidR="00581264" w:rsidRPr="007376DB" w:rsidRDefault="00581264" w:rsidP="00C12A22">
      <w:pPr>
        <w:pStyle w:val="Bezmezer"/>
      </w:pPr>
      <w:r w:rsidRPr="007376DB">
        <w:rPr>
          <w:rStyle w:val="Znakapoznpodarou"/>
        </w:rPr>
        <w:footnoteRef/>
      </w:r>
      <w:r w:rsidRPr="007376DB">
        <w:t xml:space="preserve"> </w:t>
      </w:r>
      <w:r w:rsidRPr="007376DB">
        <w:rPr>
          <w:shd w:val="clear" w:color="auto" w:fill="FFFFFF"/>
        </w:rPr>
        <w:t xml:space="preserve">KERSCHNER: </w:t>
      </w:r>
      <w:r w:rsidRPr="007376DB">
        <w:rPr>
          <w:i/>
          <w:shd w:val="clear" w:color="auto" w:fill="FFFFFF"/>
        </w:rPr>
        <w:t>Schmerzensgeld: Kommentar…, s.</w:t>
      </w:r>
      <w:r w:rsidRPr="007376DB">
        <w:rPr>
          <w:shd w:val="clear" w:color="auto" w:fill="FFFFFF"/>
        </w:rPr>
        <w:t xml:space="preserve"> 24. </w:t>
      </w:r>
    </w:p>
  </w:footnote>
  <w:footnote w:id="70">
    <w:p w:rsidR="00581264" w:rsidRPr="005F4790" w:rsidRDefault="00581264" w:rsidP="005F4790">
      <w:pPr>
        <w:pStyle w:val="Bezmezer"/>
        <w:rPr>
          <w:color w:val="FF0000"/>
        </w:rPr>
      </w:pPr>
      <w:r w:rsidRPr="007376DB">
        <w:rPr>
          <w:rStyle w:val="Znakapoznpodarou"/>
        </w:rPr>
        <w:footnoteRef/>
      </w:r>
      <w:r w:rsidRPr="007376DB">
        <w:t xml:space="preserve"> PAVELEK: </w:t>
      </w:r>
      <w:r w:rsidRPr="007376DB">
        <w:rPr>
          <w:i/>
        </w:rPr>
        <w:t>Náhrada nemajetkové újmy</w:t>
      </w:r>
      <w:r w:rsidRPr="007376DB">
        <w:t>…, s. 67.</w:t>
      </w:r>
    </w:p>
  </w:footnote>
  <w:footnote w:id="71">
    <w:p w:rsidR="00581264" w:rsidRPr="00D01859" w:rsidRDefault="00581264" w:rsidP="00A5576D">
      <w:pPr>
        <w:pStyle w:val="Bezmezer"/>
      </w:pPr>
      <w:r w:rsidRPr="00D01859">
        <w:rPr>
          <w:rStyle w:val="Znakapoznpodarou"/>
        </w:rPr>
        <w:footnoteRef/>
      </w:r>
      <w:r w:rsidRPr="00D01859">
        <w:t xml:space="preserve"> Tamtéž.</w:t>
      </w:r>
    </w:p>
  </w:footnote>
  <w:footnote w:id="72">
    <w:p w:rsidR="00581264" w:rsidRPr="00EF4841" w:rsidRDefault="00581264" w:rsidP="002341BB">
      <w:pPr>
        <w:pStyle w:val="Bezmezer"/>
        <w:rPr>
          <w:rFonts w:cstheme="minorHAnsi"/>
          <w:color w:val="0070C0"/>
          <w:szCs w:val="20"/>
          <w:shd w:val="clear" w:color="auto" w:fill="FFFFFF"/>
        </w:rPr>
      </w:pPr>
      <w:r w:rsidRPr="00D01859">
        <w:rPr>
          <w:rStyle w:val="Znakapoznpodarou"/>
        </w:rPr>
        <w:footnoteRef/>
      </w:r>
      <w:r w:rsidRPr="00D01859">
        <w:t xml:space="preserve"> </w:t>
      </w:r>
      <w:r w:rsidRPr="00D01859">
        <w:rPr>
          <w:rFonts w:cstheme="minorHAnsi"/>
          <w:szCs w:val="20"/>
        </w:rPr>
        <w:t xml:space="preserve">Při kurzu 27 Kč- 1 Euro (stav únor 2016). </w:t>
      </w:r>
      <w:r w:rsidRPr="00D01859">
        <w:rPr>
          <w:rFonts w:cstheme="minorHAnsi"/>
          <w:szCs w:val="20"/>
          <w:shd w:val="clear" w:color="auto" w:fill="FFFFFF"/>
        </w:rPr>
        <w:t xml:space="preserve">[online]. </w:t>
      </w:r>
      <w:proofErr w:type="gramStart"/>
      <w:r w:rsidRPr="00D01859">
        <w:rPr>
          <w:rFonts w:cstheme="minorHAnsi"/>
          <w:szCs w:val="20"/>
          <w:shd w:val="clear" w:color="auto" w:fill="FFFFFF"/>
        </w:rPr>
        <w:t>kurzy</w:t>
      </w:r>
      <w:proofErr w:type="gramEnd"/>
      <w:r w:rsidRPr="00D01859">
        <w:rPr>
          <w:rFonts w:cstheme="minorHAnsi"/>
          <w:szCs w:val="20"/>
          <w:shd w:val="clear" w:color="auto" w:fill="FFFFFF"/>
        </w:rPr>
        <w:t xml:space="preserve">.cz, [cit. 6. února 2016]. Dostupné z: </w:t>
      </w:r>
      <w:hyperlink r:id="rId15" w:history="1">
        <w:r w:rsidRPr="00D01859">
          <w:rPr>
            <w:rStyle w:val="Hypertextovodkaz"/>
            <w:rFonts w:cstheme="minorHAnsi"/>
            <w:color w:val="auto"/>
            <w:szCs w:val="20"/>
            <w:shd w:val="clear" w:color="auto" w:fill="FFFFFF"/>
          </w:rPr>
          <w:t>http://www.kurzy.cz/kurzy-men/nejlepsi-kurzy/EUR-euro/</w:t>
        </w:r>
      </w:hyperlink>
      <w:r w:rsidRPr="00D01859">
        <w:rPr>
          <w:rFonts w:cstheme="minorHAnsi"/>
          <w:szCs w:val="20"/>
          <w:shd w:val="clear" w:color="auto" w:fill="FFFFFF"/>
        </w:rPr>
        <w:t>.</w:t>
      </w:r>
    </w:p>
  </w:footnote>
  <w:footnote w:id="73">
    <w:p w:rsidR="00581264" w:rsidRPr="007376DB" w:rsidRDefault="00581264" w:rsidP="00226491">
      <w:pPr>
        <w:pStyle w:val="Bezmezer"/>
      </w:pPr>
      <w:r w:rsidRPr="007376DB">
        <w:rPr>
          <w:rStyle w:val="Znakapoznpodarou"/>
        </w:rPr>
        <w:footnoteRef/>
      </w:r>
      <w:r w:rsidRPr="007376DB">
        <w:t xml:space="preserve"> Rozhodnutí OGH ze dne 29. ledna 2008, sp. zn. 1 Ob 236/07y. Citováno dle DANZL, Heinz Karl a kol. </w:t>
      </w:r>
      <w:r w:rsidRPr="007376DB">
        <w:rPr>
          <w:i/>
        </w:rPr>
        <w:t>Das Schmerzengeld in medizinischer und juristischer Sicht.</w:t>
      </w:r>
      <w:r w:rsidRPr="007376DB">
        <w:t xml:space="preserve"> 10. vydání. Wien: Manz, 2015, s. 223. </w:t>
      </w:r>
    </w:p>
  </w:footnote>
  <w:footnote w:id="74">
    <w:p w:rsidR="00581264" w:rsidRPr="007376DB" w:rsidRDefault="00581264" w:rsidP="00DE549C">
      <w:pPr>
        <w:pStyle w:val="Bezmezer"/>
      </w:pPr>
      <w:r w:rsidRPr="007376DB">
        <w:rPr>
          <w:rStyle w:val="Znakapoznpodarou"/>
        </w:rPr>
        <w:footnoteRef/>
      </w:r>
      <w:r w:rsidRPr="007376DB">
        <w:t xml:space="preserve"> Rozhodnutí OGH ze dne 14. července 2011, sp. zn. 2 Ob 63/11w. V částce je částečně zahrnuto i ztížení společenského uplatnění, protože poškozený měl po zranění částečně omezenou pohyblivost v rameni a nadále bolesti v každodenním životě (zvedání nákupní tašky, zůstat delší čas v jedné pozici). Citováno dle DANZL: </w:t>
      </w:r>
      <w:r w:rsidRPr="007376DB">
        <w:rPr>
          <w:i/>
        </w:rPr>
        <w:t>Das Schmerzengeld in medizinischer…, s.</w:t>
      </w:r>
      <w:r w:rsidRPr="007376DB">
        <w:t xml:space="preserve"> 224.</w:t>
      </w:r>
    </w:p>
  </w:footnote>
  <w:footnote w:id="75">
    <w:p w:rsidR="00581264" w:rsidRPr="007376DB" w:rsidRDefault="00581264" w:rsidP="00C12A22">
      <w:pPr>
        <w:pStyle w:val="Bezmezer"/>
      </w:pPr>
      <w:r w:rsidRPr="007376DB">
        <w:rPr>
          <w:rStyle w:val="Znakapoznpodarou"/>
        </w:rPr>
        <w:footnoteRef/>
      </w:r>
      <w:r w:rsidRPr="007376DB">
        <w:t xml:space="preserve"> DEHN: </w:t>
      </w:r>
      <w:r w:rsidRPr="007376DB">
        <w:rPr>
          <w:i/>
        </w:rPr>
        <w:t>Kurzkommentar zum ABGB…, s.</w:t>
      </w:r>
      <w:r w:rsidRPr="007376DB">
        <w:t xml:space="preserve"> 1797 (§ 1494 ABGB).</w:t>
      </w:r>
    </w:p>
  </w:footnote>
  <w:footnote w:id="76">
    <w:p w:rsidR="00581264" w:rsidRPr="007376DB" w:rsidRDefault="00581264" w:rsidP="0047655F">
      <w:pPr>
        <w:pStyle w:val="Bezmezer"/>
      </w:pPr>
      <w:r w:rsidRPr="007376DB">
        <w:rPr>
          <w:rStyle w:val="Znakapoznpodarou"/>
        </w:rPr>
        <w:footnoteRef/>
      </w:r>
      <w:r w:rsidRPr="007376DB">
        <w:t xml:space="preserve"> Rozhodnutí OGH ze dne 21. října 1987, sp. zn. 8 Ob 30/87.</w:t>
      </w:r>
    </w:p>
  </w:footnote>
  <w:footnote w:id="77">
    <w:p w:rsidR="00581264" w:rsidRPr="007376DB" w:rsidRDefault="00581264" w:rsidP="009B6114">
      <w:pPr>
        <w:pStyle w:val="Bezmezer"/>
      </w:pPr>
      <w:r w:rsidRPr="007376DB">
        <w:rPr>
          <w:rStyle w:val="Znakapoznpodarou"/>
        </w:rPr>
        <w:footnoteRef/>
      </w:r>
      <w:r w:rsidRPr="007376DB">
        <w:t xml:space="preserve">  Občanský soudní řád Rakouska („</w:t>
      </w:r>
      <w:r w:rsidRPr="007376DB">
        <w:rPr>
          <w:i/>
        </w:rPr>
        <w:t>Zivilprozessordnung</w:t>
      </w:r>
      <w:r w:rsidRPr="007376DB">
        <w:t>,“ RGBI č. 113/1895.)</w:t>
      </w:r>
    </w:p>
  </w:footnote>
  <w:footnote w:id="78">
    <w:p w:rsidR="00581264" w:rsidRPr="007376DB" w:rsidRDefault="00581264" w:rsidP="009B6114">
      <w:pPr>
        <w:pStyle w:val="Bezmezer"/>
      </w:pPr>
      <w:r w:rsidRPr="007376DB">
        <w:rPr>
          <w:rStyle w:val="Znakapoznpodarou"/>
        </w:rPr>
        <w:footnoteRef/>
      </w:r>
      <w:r w:rsidRPr="007376DB">
        <w:t xml:space="preserve"> Rozhodnutí OGH ze dne 27. ledna 1972, sp. zn. 2 Ob 254/98m.</w:t>
      </w:r>
    </w:p>
  </w:footnote>
  <w:footnote w:id="79">
    <w:p w:rsidR="00581264" w:rsidRPr="007376DB" w:rsidRDefault="00581264" w:rsidP="0047655F">
      <w:pPr>
        <w:pStyle w:val="Bezmezer"/>
      </w:pPr>
      <w:r w:rsidRPr="007376DB">
        <w:rPr>
          <w:rStyle w:val="Znakapoznpodarou"/>
        </w:rPr>
        <w:footnoteRef/>
      </w:r>
      <w:r w:rsidRPr="007376DB">
        <w:t xml:space="preserve"> </w:t>
      </w:r>
      <w:r w:rsidRPr="007376DB">
        <w:rPr>
          <w:shd w:val="clear" w:color="auto" w:fill="FFFFFF"/>
        </w:rPr>
        <w:t xml:space="preserve">KERSCHNER: </w:t>
      </w:r>
      <w:r w:rsidRPr="007376DB">
        <w:rPr>
          <w:i/>
          <w:shd w:val="clear" w:color="auto" w:fill="FFFFFF"/>
        </w:rPr>
        <w:t>Schmerzensgeld: Kommentar…, s.</w:t>
      </w:r>
      <w:r w:rsidRPr="007376DB">
        <w:rPr>
          <w:shd w:val="clear" w:color="auto" w:fill="FFFFFF"/>
        </w:rPr>
        <w:t xml:space="preserve"> 181. </w:t>
      </w:r>
    </w:p>
  </w:footnote>
  <w:footnote w:id="80">
    <w:p w:rsidR="00581264" w:rsidRPr="0047655F" w:rsidRDefault="00581264" w:rsidP="0047655F">
      <w:pPr>
        <w:pStyle w:val="Bezmezer"/>
        <w:rPr>
          <w:color w:val="FF0000"/>
        </w:rPr>
      </w:pPr>
      <w:r w:rsidRPr="007376DB">
        <w:rPr>
          <w:rStyle w:val="Znakapoznpodarou"/>
        </w:rPr>
        <w:footnoteRef/>
      </w:r>
      <w:r w:rsidRPr="007376DB">
        <w:t xml:space="preserve"> Tamtéž.</w:t>
      </w:r>
      <w:r w:rsidRPr="0047655F">
        <w:rPr>
          <w:color w:val="FF0000"/>
        </w:rPr>
        <w:t xml:space="preserve"> </w:t>
      </w:r>
    </w:p>
  </w:footnote>
  <w:footnote w:id="81">
    <w:p w:rsidR="00581264" w:rsidRPr="007376DB" w:rsidRDefault="00581264" w:rsidP="00FE78EA">
      <w:pPr>
        <w:pStyle w:val="Bezmezer"/>
      </w:pPr>
      <w:r w:rsidRPr="007376DB">
        <w:rPr>
          <w:rStyle w:val="Znakapoznpodarou"/>
          <w:rFonts w:cstheme="minorHAnsi"/>
          <w:szCs w:val="20"/>
        </w:rPr>
        <w:footnoteRef/>
      </w:r>
      <w:r w:rsidRPr="007376DB">
        <w:rPr>
          <w:rFonts w:cstheme="minorHAnsi"/>
          <w:szCs w:val="20"/>
        </w:rPr>
        <w:t xml:space="preserve"> </w:t>
      </w:r>
      <w:r w:rsidRPr="007376DB">
        <w:t xml:space="preserve">BEZOUŠKA: Občanský </w:t>
      </w:r>
      <w:r w:rsidRPr="007376DB">
        <w:rPr>
          <w:i/>
        </w:rPr>
        <w:t>zákoník VI: komentář</w:t>
      </w:r>
      <w:r w:rsidRPr="007376DB">
        <w:t>…, s. 1710 (§ 2958 NOZ).</w:t>
      </w:r>
    </w:p>
  </w:footnote>
  <w:footnote w:id="82">
    <w:p w:rsidR="00581264" w:rsidRPr="00DE397B" w:rsidRDefault="00581264" w:rsidP="00B4030B">
      <w:pPr>
        <w:pStyle w:val="Bezmezer"/>
      </w:pPr>
      <w:r w:rsidRPr="00DE397B">
        <w:rPr>
          <w:rStyle w:val="Znakapoznpodarou"/>
        </w:rPr>
        <w:footnoteRef/>
      </w:r>
      <w:r w:rsidRPr="00DE397B">
        <w:t xml:space="preserve"> Preambule Metodiky, části A, bod II.</w:t>
      </w:r>
    </w:p>
  </w:footnote>
  <w:footnote w:id="83">
    <w:p w:rsidR="00581264" w:rsidRPr="00DE397B" w:rsidRDefault="00581264" w:rsidP="009012D4">
      <w:pPr>
        <w:pStyle w:val="Bezmezer"/>
        <w:rPr>
          <w:rFonts w:cstheme="minorHAnsi"/>
          <w:szCs w:val="20"/>
        </w:rPr>
      </w:pPr>
      <w:r w:rsidRPr="00DE397B">
        <w:rPr>
          <w:rStyle w:val="Znakapoznpodarou"/>
          <w:rFonts w:cstheme="minorHAnsi"/>
          <w:szCs w:val="20"/>
        </w:rPr>
        <w:footnoteRef/>
      </w:r>
      <w:r w:rsidRPr="00DE397B">
        <w:rPr>
          <w:rFonts w:cstheme="minorHAnsi"/>
          <w:szCs w:val="20"/>
        </w:rPr>
        <w:t xml:space="preserve"> </w:t>
      </w:r>
      <w:r w:rsidRPr="00DE397B">
        <w:rPr>
          <w:rFonts w:eastAsia="Times New Roman" w:cstheme="minorHAnsi"/>
          <w:iCs/>
          <w:szCs w:val="20"/>
        </w:rPr>
        <w:t>JANOUŠEK, Michal.</w:t>
      </w:r>
      <w:r w:rsidRPr="00DE397B">
        <w:rPr>
          <w:rFonts w:eastAsia="Times New Roman" w:cstheme="minorHAnsi"/>
          <w:i/>
          <w:iCs/>
          <w:szCs w:val="20"/>
        </w:rPr>
        <w:t xml:space="preserve"> </w:t>
      </w:r>
      <w:r w:rsidRPr="00DE397B">
        <w:rPr>
          <w:rFonts w:eastAsia="Times New Roman" w:cstheme="minorHAnsi"/>
          <w:iCs/>
          <w:szCs w:val="20"/>
        </w:rPr>
        <w:t>Odškodňování podle zásad slušnosti?</w:t>
      </w:r>
      <w:r w:rsidRPr="00DE397B">
        <w:rPr>
          <w:rFonts w:eastAsia="Times New Roman" w:cstheme="minorHAnsi"/>
          <w:i/>
          <w:iCs/>
          <w:szCs w:val="20"/>
        </w:rPr>
        <w:t xml:space="preserve"> Právní rozhledy</w:t>
      </w:r>
      <w:r w:rsidRPr="00DE397B">
        <w:rPr>
          <w:rFonts w:eastAsia="Times New Roman" w:cstheme="minorHAnsi"/>
          <w:iCs/>
          <w:szCs w:val="20"/>
        </w:rPr>
        <w:t>, 2015, č. 19, s. 667</w:t>
      </w:r>
      <w:r w:rsidRPr="00DE397B">
        <w:rPr>
          <w:rFonts w:eastAsia="Times New Roman" w:cstheme="minorHAnsi"/>
          <w:i/>
          <w:iCs/>
          <w:szCs w:val="20"/>
        </w:rPr>
        <w:t>.</w:t>
      </w:r>
    </w:p>
  </w:footnote>
  <w:footnote w:id="84">
    <w:p w:rsidR="00581264" w:rsidRPr="00FE78EA" w:rsidRDefault="00581264" w:rsidP="006A48C6">
      <w:pPr>
        <w:pStyle w:val="Bezmezer"/>
      </w:pPr>
      <w:r w:rsidRPr="00DE397B">
        <w:rPr>
          <w:rStyle w:val="Znakapoznpodarou"/>
          <w:rFonts w:cstheme="minorHAnsi"/>
          <w:szCs w:val="20"/>
        </w:rPr>
        <w:footnoteRef/>
      </w:r>
      <w:r>
        <w:rPr>
          <w:rFonts w:cstheme="minorHAnsi"/>
          <w:szCs w:val="20"/>
        </w:rPr>
        <w:t> ERM, Dominik. </w:t>
      </w:r>
      <w:r w:rsidRPr="00DE397B">
        <w:rPr>
          <w:rStyle w:val="searchword"/>
          <w:rFonts w:cstheme="minorHAnsi"/>
          <w:i/>
          <w:szCs w:val="20"/>
          <w:bdr w:val="none" w:sz="0" w:space="0" w:color="auto" w:frame="1"/>
        </w:rPr>
        <w:t>Vorteilsanrechnung</w:t>
      </w:r>
      <w:r w:rsidRPr="00DE397B">
        <w:rPr>
          <w:rStyle w:val="apple-converted-space"/>
          <w:rFonts w:cstheme="minorHAnsi"/>
          <w:i/>
          <w:szCs w:val="20"/>
        </w:rPr>
        <w:t> </w:t>
      </w:r>
      <w:r w:rsidRPr="00DE397B">
        <w:rPr>
          <w:rStyle w:val="searchword"/>
          <w:rFonts w:cstheme="minorHAnsi"/>
          <w:i/>
          <w:szCs w:val="20"/>
          <w:bdr w:val="none" w:sz="0" w:space="0" w:color="auto" w:frame="1"/>
        </w:rPr>
        <w:t>beim</w:t>
      </w:r>
      <w:r w:rsidRPr="00DE397B">
        <w:rPr>
          <w:rStyle w:val="apple-converted-space"/>
          <w:rFonts w:cstheme="minorHAnsi"/>
          <w:i/>
          <w:szCs w:val="20"/>
        </w:rPr>
        <w:t> </w:t>
      </w:r>
      <w:r w:rsidRPr="00DE397B">
        <w:rPr>
          <w:rStyle w:val="searchword"/>
          <w:rFonts w:cstheme="minorHAnsi"/>
          <w:i/>
          <w:szCs w:val="20"/>
          <w:bdr w:val="none" w:sz="0" w:space="0" w:color="auto" w:frame="1"/>
        </w:rPr>
        <w:t>Schmerzensgeld</w:t>
      </w:r>
      <w:r>
        <w:rPr>
          <w:rStyle w:val="searchword"/>
          <w:rFonts w:cstheme="minorHAnsi"/>
          <w:i/>
          <w:szCs w:val="20"/>
          <w:bdr w:val="none" w:sz="0" w:space="0" w:color="auto" w:frame="1"/>
        </w:rPr>
        <w:t>:</w:t>
      </w:r>
      <w:r w:rsidRPr="00DE397B">
        <w:rPr>
          <w:rStyle w:val="apple-converted-space"/>
          <w:rFonts w:cstheme="minorHAnsi"/>
          <w:i/>
          <w:szCs w:val="20"/>
        </w:rPr>
        <w:t> </w:t>
      </w:r>
      <w:r>
        <w:rPr>
          <w:rFonts w:cstheme="minorHAnsi"/>
          <w:i/>
          <w:szCs w:val="20"/>
        </w:rPr>
        <w:t>ein Beitrag zur Fortentwicklung des </w:t>
      </w:r>
      <w:r w:rsidRPr="00DE397B">
        <w:rPr>
          <w:rFonts w:cstheme="minorHAnsi"/>
          <w:i/>
          <w:szCs w:val="20"/>
        </w:rPr>
        <w:t>Schadens(ersatz)rechts</w:t>
      </w:r>
      <w:r w:rsidRPr="00DE397B">
        <w:rPr>
          <w:rFonts w:cstheme="minorHAnsi"/>
          <w:szCs w:val="20"/>
        </w:rPr>
        <w:t>.</w:t>
      </w:r>
      <w:r w:rsidRPr="00DE397B">
        <w:rPr>
          <w:rFonts w:cstheme="minorHAnsi"/>
          <w:szCs w:val="20"/>
          <w:bdr w:val="none" w:sz="0" w:space="0" w:color="auto" w:frame="1"/>
        </w:rPr>
        <w:t xml:space="preserve"> </w:t>
      </w:r>
      <w:r w:rsidRPr="00DE397B">
        <w:rPr>
          <w:rStyle w:val="exldetailsdisplayval"/>
          <w:rFonts w:cstheme="minorHAnsi"/>
          <w:szCs w:val="20"/>
          <w:bdr w:val="none" w:sz="0" w:space="0" w:color="auto" w:frame="1"/>
        </w:rPr>
        <w:t>Karlsruhe: Verl</w:t>
      </w:r>
      <w:r>
        <w:rPr>
          <w:rStyle w:val="exldetailsdisplayval"/>
          <w:rFonts w:cstheme="minorHAnsi"/>
          <w:szCs w:val="20"/>
          <w:bdr w:val="none" w:sz="0" w:space="0" w:color="auto" w:frame="1"/>
        </w:rPr>
        <w:t>. Versicherungswirtschaft, 2013,</w:t>
      </w:r>
      <w:r w:rsidRPr="00DE397B">
        <w:rPr>
          <w:rStyle w:val="exldetailsdisplayval"/>
          <w:rFonts w:cstheme="minorHAnsi"/>
          <w:szCs w:val="20"/>
          <w:bdr w:val="none" w:sz="0" w:space="0" w:color="auto" w:frame="1"/>
        </w:rPr>
        <w:t xml:space="preserve"> s. 264.</w:t>
      </w:r>
      <w:r w:rsidRPr="00DE397B">
        <w:rPr>
          <w:rStyle w:val="apple-converted-space"/>
          <w:rFonts w:cstheme="minorHAnsi"/>
          <w:szCs w:val="20"/>
          <w:shd w:val="clear" w:color="auto" w:fill="FFF8C5"/>
        </w:rPr>
        <w:t> </w:t>
      </w:r>
      <w:r>
        <w:rPr>
          <w:rFonts w:cstheme="minorHAnsi"/>
          <w:szCs w:val="20"/>
        </w:rPr>
        <w:t xml:space="preserve">Citováno dle </w:t>
      </w:r>
      <w:proofErr w:type="gramStart"/>
      <w:r>
        <w:rPr>
          <w:rFonts w:eastAsia="Times New Roman" w:cstheme="minorHAnsi"/>
          <w:iCs/>
          <w:szCs w:val="20"/>
        </w:rPr>
        <w:t>JANOUŠEK</w:t>
      </w:r>
      <w:proofErr w:type="gramEnd"/>
      <w:r>
        <w:rPr>
          <w:rFonts w:eastAsia="Times New Roman" w:cstheme="minorHAnsi"/>
          <w:iCs/>
          <w:szCs w:val="20"/>
        </w:rPr>
        <w:t>:</w:t>
      </w:r>
      <w:r w:rsidRPr="00DE397B">
        <w:rPr>
          <w:rFonts w:eastAsia="Times New Roman" w:cstheme="minorHAnsi"/>
          <w:i/>
          <w:iCs/>
          <w:szCs w:val="20"/>
        </w:rPr>
        <w:t xml:space="preserve"> </w:t>
      </w:r>
      <w:r w:rsidRPr="00A57E16">
        <w:rPr>
          <w:rFonts w:eastAsia="Times New Roman" w:cstheme="minorHAnsi"/>
          <w:i/>
          <w:iCs/>
          <w:szCs w:val="20"/>
        </w:rPr>
        <w:t>Odškodňování podle zásad slušnosti?</w:t>
      </w:r>
      <w:r>
        <w:rPr>
          <w:rFonts w:eastAsia="Times New Roman" w:cstheme="minorHAnsi"/>
          <w:i/>
          <w:iCs/>
          <w:szCs w:val="20"/>
        </w:rPr>
        <w:t>…, s.</w:t>
      </w:r>
      <w:r w:rsidRPr="00DE397B">
        <w:rPr>
          <w:rFonts w:eastAsia="Times New Roman" w:cstheme="minorHAnsi"/>
          <w:iCs/>
          <w:szCs w:val="20"/>
        </w:rPr>
        <w:t xml:space="preserve"> 667</w:t>
      </w:r>
      <w:r w:rsidRPr="00DE397B">
        <w:rPr>
          <w:rFonts w:eastAsia="Times New Roman" w:cstheme="minorHAnsi"/>
          <w:i/>
          <w:iCs/>
          <w:szCs w:val="20"/>
        </w:rPr>
        <w:t>.</w:t>
      </w:r>
    </w:p>
  </w:footnote>
  <w:footnote w:id="85">
    <w:p w:rsidR="00581264" w:rsidRPr="00DE397B" w:rsidRDefault="00581264" w:rsidP="009012D4">
      <w:pPr>
        <w:pStyle w:val="Bezmezer"/>
      </w:pPr>
      <w:r w:rsidRPr="00DE397B">
        <w:rPr>
          <w:rStyle w:val="Znakapoznpodarou"/>
          <w:rFonts w:cstheme="minorHAnsi"/>
          <w:szCs w:val="20"/>
        </w:rPr>
        <w:footnoteRef/>
      </w:r>
      <w:r w:rsidRPr="00DE397B">
        <w:rPr>
          <w:rFonts w:cstheme="minorHAnsi"/>
          <w:szCs w:val="20"/>
        </w:rPr>
        <w:t xml:space="preserve"> ARISTOTELES. </w:t>
      </w:r>
      <w:r w:rsidRPr="00DE397B">
        <w:rPr>
          <w:rFonts w:cstheme="minorHAnsi"/>
          <w:i/>
          <w:szCs w:val="20"/>
        </w:rPr>
        <w:t>Etika Nikomachova</w:t>
      </w:r>
      <w:r>
        <w:rPr>
          <w:rFonts w:cstheme="minorHAnsi"/>
          <w:szCs w:val="20"/>
        </w:rPr>
        <w:t xml:space="preserve">. Praha: Rezek, 2009. s. 132. Citováno dle </w:t>
      </w:r>
      <w:proofErr w:type="gramStart"/>
      <w:r>
        <w:rPr>
          <w:rFonts w:eastAsia="Times New Roman" w:cstheme="minorHAnsi"/>
          <w:iCs/>
          <w:szCs w:val="20"/>
        </w:rPr>
        <w:t>JANOUŠEK</w:t>
      </w:r>
      <w:proofErr w:type="gramEnd"/>
      <w:r>
        <w:rPr>
          <w:rFonts w:eastAsia="Times New Roman" w:cstheme="minorHAnsi"/>
          <w:iCs/>
          <w:szCs w:val="20"/>
        </w:rPr>
        <w:t>:</w:t>
      </w:r>
      <w:r w:rsidRPr="00DE397B">
        <w:rPr>
          <w:rFonts w:eastAsia="Times New Roman" w:cstheme="minorHAnsi"/>
          <w:i/>
          <w:iCs/>
          <w:szCs w:val="20"/>
        </w:rPr>
        <w:t xml:space="preserve"> </w:t>
      </w:r>
      <w:r w:rsidRPr="00A57E16">
        <w:rPr>
          <w:rFonts w:eastAsia="Times New Roman" w:cstheme="minorHAnsi"/>
          <w:i/>
          <w:iCs/>
          <w:szCs w:val="20"/>
        </w:rPr>
        <w:t>Odškodňování podle zásad slušnosti?</w:t>
      </w:r>
      <w:r>
        <w:rPr>
          <w:rFonts w:eastAsia="Times New Roman" w:cstheme="minorHAnsi"/>
          <w:i/>
          <w:iCs/>
          <w:szCs w:val="20"/>
        </w:rPr>
        <w:t>…, s.</w:t>
      </w:r>
      <w:r w:rsidRPr="00DE397B">
        <w:rPr>
          <w:rFonts w:eastAsia="Times New Roman" w:cstheme="minorHAnsi"/>
          <w:iCs/>
          <w:szCs w:val="20"/>
        </w:rPr>
        <w:t xml:space="preserve"> 667</w:t>
      </w:r>
      <w:r w:rsidRPr="00DE397B">
        <w:rPr>
          <w:rFonts w:eastAsia="Times New Roman" w:cstheme="minorHAnsi"/>
          <w:i/>
          <w:iCs/>
          <w:szCs w:val="20"/>
        </w:rPr>
        <w:t>.</w:t>
      </w:r>
    </w:p>
  </w:footnote>
  <w:footnote w:id="86">
    <w:p w:rsidR="00581264" w:rsidRDefault="00581264" w:rsidP="00514EAC">
      <w:pPr>
        <w:pStyle w:val="Bezmezer"/>
      </w:pPr>
      <w:r>
        <w:rPr>
          <w:rStyle w:val="Znakapoznpodarou"/>
        </w:rPr>
        <w:footnoteRef/>
      </w:r>
      <w:r>
        <w:t xml:space="preserve"> </w:t>
      </w:r>
      <w:r w:rsidRPr="00DE397B">
        <w:t>JANOUŠEK</w:t>
      </w:r>
      <w:r>
        <w:t>:</w:t>
      </w:r>
      <w:r w:rsidRPr="00DE397B">
        <w:t xml:space="preserve"> </w:t>
      </w:r>
      <w:r w:rsidRPr="00514EAC">
        <w:rPr>
          <w:i/>
        </w:rPr>
        <w:t>Odškodňování podle zásad slušnosti?</w:t>
      </w:r>
      <w:r>
        <w:t>…, s.</w:t>
      </w:r>
      <w:r w:rsidRPr="00DE397B">
        <w:t xml:space="preserve"> 667.</w:t>
      </w:r>
    </w:p>
  </w:footnote>
  <w:footnote w:id="87">
    <w:p w:rsidR="00581264" w:rsidRPr="00DE397B" w:rsidRDefault="00581264" w:rsidP="009012D4">
      <w:pPr>
        <w:pStyle w:val="Bezmezer"/>
      </w:pPr>
      <w:r w:rsidRPr="00DE397B">
        <w:rPr>
          <w:rStyle w:val="Znakapoznpodarou"/>
        </w:rPr>
        <w:footnoteRef/>
      </w:r>
      <w:r w:rsidRPr="00DE397B">
        <w:t xml:space="preserve"> </w:t>
      </w:r>
      <w:r>
        <w:rPr>
          <w:rFonts w:eastAsia="Times New Roman" w:cstheme="minorHAnsi"/>
          <w:iCs/>
          <w:szCs w:val="20"/>
        </w:rPr>
        <w:t>Tamtéž.</w:t>
      </w:r>
    </w:p>
  </w:footnote>
  <w:footnote w:id="88">
    <w:p w:rsidR="00581264" w:rsidRPr="007376DB" w:rsidRDefault="00581264" w:rsidP="009012D4">
      <w:pPr>
        <w:pStyle w:val="Bezmezer"/>
        <w:rPr>
          <w:rFonts w:cstheme="minorHAnsi"/>
          <w:szCs w:val="20"/>
        </w:rPr>
      </w:pPr>
      <w:r w:rsidRPr="007376DB">
        <w:rPr>
          <w:rStyle w:val="Znakapoznpodarou"/>
          <w:rFonts w:cstheme="minorHAnsi"/>
          <w:szCs w:val="20"/>
        </w:rPr>
        <w:footnoteRef/>
      </w:r>
      <w:r w:rsidRPr="007376DB">
        <w:rPr>
          <w:rFonts w:cstheme="minorHAnsi"/>
          <w:szCs w:val="20"/>
        </w:rPr>
        <w:t xml:space="preserve"> Tamtéž.</w:t>
      </w:r>
    </w:p>
  </w:footnote>
  <w:footnote w:id="89">
    <w:p w:rsidR="00581264" w:rsidRPr="007376DB" w:rsidRDefault="00581264" w:rsidP="0043512A">
      <w:pPr>
        <w:pStyle w:val="Bezmezer"/>
        <w:rPr>
          <w:rFonts w:cstheme="minorHAnsi"/>
          <w:szCs w:val="20"/>
        </w:rPr>
      </w:pPr>
      <w:r w:rsidRPr="007376DB">
        <w:rPr>
          <w:rStyle w:val="Znakapoznpodarou"/>
          <w:rFonts w:cstheme="minorHAnsi"/>
          <w:szCs w:val="20"/>
        </w:rPr>
        <w:footnoteRef/>
      </w:r>
      <w:r w:rsidRPr="007376DB">
        <w:rPr>
          <w:rFonts w:cstheme="minorHAnsi"/>
          <w:szCs w:val="20"/>
        </w:rPr>
        <w:t xml:space="preserve"> Rozsudek Vrchního soudu v Praze ze </w:t>
      </w:r>
      <w:r w:rsidRPr="007376DB">
        <w:rPr>
          <w:rFonts w:eastAsia="Times New Roman" w:cstheme="minorHAnsi"/>
          <w:szCs w:val="20"/>
        </w:rPr>
        <w:t xml:space="preserve">dne 22. ledna 2009, sp. zn. 1 Co 301/2008. </w:t>
      </w:r>
      <w:r w:rsidRPr="007376DB">
        <w:t xml:space="preserve">Citováno dle </w:t>
      </w:r>
      <w:proofErr w:type="gramStart"/>
      <w:r w:rsidRPr="007376DB">
        <w:t>JANOUŠEK</w:t>
      </w:r>
      <w:proofErr w:type="gramEnd"/>
      <w:r w:rsidRPr="007376DB">
        <w:t xml:space="preserve">: </w:t>
      </w:r>
      <w:r w:rsidRPr="007376DB">
        <w:rPr>
          <w:i/>
        </w:rPr>
        <w:t>Odškodňování podle zásad slušnosti?</w:t>
      </w:r>
      <w:r w:rsidRPr="007376DB">
        <w:t>…, s. 667.</w:t>
      </w:r>
    </w:p>
  </w:footnote>
  <w:footnote w:id="90">
    <w:p w:rsidR="00581264" w:rsidRPr="007376DB" w:rsidRDefault="00581264" w:rsidP="00227F25">
      <w:pPr>
        <w:pStyle w:val="Bezmezer"/>
        <w:rPr>
          <w:rFonts w:cstheme="minorHAnsi"/>
          <w:szCs w:val="20"/>
        </w:rPr>
      </w:pPr>
      <w:r w:rsidRPr="007376DB">
        <w:rPr>
          <w:rStyle w:val="Znakapoznpodarou"/>
        </w:rPr>
        <w:footnoteRef/>
      </w:r>
      <w:r w:rsidRPr="007376DB">
        <w:t xml:space="preserve"> </w:t>
      </w:r>
      <w:r w:rsidRPr="007376DB">
        <w:rPr>
          <w:iCs/>
        </w:rPr>
        <w:t>OETKER Hartmut</w:t>
      </w:r>
      <w:r w:rsidRPr="007376DB">
        <w:t xml:space="preserve"> in SÄCKER</w:t>
      </w:r>
      <w:r w:rsidRPr="007376DB">
        <w:rPr>
          <w:iCs/>
        </w:rPr>
        <w:t xml:space="preserve"> Franz, RIXECKER Roland, a kol (ed)</w:t>
      </w:r>
      <w:r w:rsidRPr="007376DB">
        <w:t xml:space="preserve">. </w:t>
      </w:r>
      <w:r w:rsidRPr="007376DB">
        <w:rPr>
          <w:i/>
        </w:rPr>
        <w:t>Münchener Kommentar zum Bürgerlichen Gesetzbuch</w:t>
      </w:r>
      <w:r w:rsidRPr="007376DB">
        <w:t xml:space="preserve">. 6. vydání. München: C. H. Beck, 2014, s. 501. Citováno dle </w:t>
      </w:r>
      <w:proofErr w:type="gramStart"/>
      <w:r w:rsidRPr="007376DB">
        <w:t>JANOUŠEK</w:t>
      </w:r>
      <w:proofErr w:type="gramEnd"/>
      <w:r w:rsidRPr="007376DB">
        <w:t xml:space="preserve">: </w:t>
      </w:r>
      <w:r w:rsidRPr="007376DB">
        <w:rPr>
          <w:i/>
        </w:rPr>
        <w:t>Odškodňování podle zásad slušnosti?</w:t>
      </w:r>
      <w:r w:rsidRPr="007376DB">
        <w:t>…, s. 667.</w:t>
      </w:r>
    </w:p>
  </w:footnote>
  <w:footnote w:id="91">
    <w:p w:rsidR="00581264" w:rsidRPr="007376DB" w:rsidRDefault="00581264" w:rsidP="00AE49E1">
      <w:pPr>
        <w:pStyle w:val="Bezmezer"/>
        <w:rPr>
          <w:rFonts w:eastAsia="Times New Roman" w:cstheme="minorHAnsi"/>
          <w:szCs w:val="20"/>
        </w:rPr>
      </w:pPr>
      <w:r w:rsidRPr="007376DB">
        <w:rPr>
          <w:rStyle w:val="Znakapoznpodarou"/>
          <w:rFonts w:cstheme="minorHAnsi"/>
          <w:szCs w:val="20"/>
        </w:rPr>
        <w:footnoteRef/>
      </w:r>
      <w:r w:rsidRPr="007376DB">
        <w:rPr>
          <w:rFonts w:cstheme="minorHAnsi"/>
          <w:szCs w:val="20"/>
        </w:rPr>
        <w:t xml:space="preserve"> </w:t>
      </w:r>
      <w:r w:rsidRPr="007376DB">
        <w:rPr>
          <w:rFonts w:eastAsia="Times New Roman" w:cstheme="minorHAnsi"/>
          <w:szCs w:val="20"/>
        </w:rPr>
        <w:t xml:space="preserve">Usnesení Nejvyššího soudu ze dne 10. července 2008, sp. zn. </w:t>
      </w:r>
      <w:hyperlink r:id="rId16" w:history="1">
        <w:r w:rsidRPr="007376DB">
          <w:rPr>
            <w:rStyle w:val="Hypertextovodkaz"/>
            <w:rFonts w:eastAsia="Times New Roman" w:cstheme="minorHAnsi"/>
            <w:color w:val="auto"/>
            <w:szCs w:val="20"/>
            <w:u w:val="none"/>
          </w:rPr>
          <w:t>30 Cdo 2545/2008</w:t>
        </w:r>
      </w:hyperlink>
      <w:r w:rsidRPr="007376DB">
        <w:rPr>
          <w:rFonts w:cstheme="minorHAnsi"/>
          <w:szCs w:val="20"/>
        </w:rPr>
        <w:t>.</w:t>
      </w:r>
    </w:p>
  </w:footnote>
  <w:footnote w:id="92">
    <w:p w:rsidR="00581264" w:rsidRPr="007376DB" w:rsidRDefault="00581264" w:rsidP="00FC5A12">
      <w:pPr>
        <w:pStyle w:val="Bezmezer"/>
        <w:rPr>
          <w:rFonts w:cstheme="minorHAnsi"/>
          <w:szCs w:val="20"/>
        </w:rPr>
      </w:pPr>
      <w:r w:rsidRPr="007376DB">
        <w:rPr>
          <w:rStyle w:val="Znakapoznpodarou"/>
          <w:rFonts w:cstheme="minorHAnsi"/>
          <w:szCs w:val="20"/>
        </w:rPr>
        <w:footnoteRef/>
      </w:r>
      <w:r w:rsidRPr="007376DB">
        <w:rPr>
          <w:rFonts w:cstheme="minorHAnsi"/>
          <w:szCs w:val="20"/>
        </w:rPr>
        <w:t xml:space="preserve"> </w:t>
      </w:r>
      <w:r w:rsidRPr="007376DB">
        <w:rPr>
          <w:rFonts w:eastAsia="Times New Roman" w:cstheme="minorHAnsi"/>
          <w:iCs/>
          <w:szCs w:val="20"/>
        </w:rPr>
        <w:t>JANOUŠEK:</w:t>
      </w:r>
      <w:r w:rsidRPr="007376DB">
        <w:rPr>
          <w:rFonts w:eastAsia="Times New Roman" w:cstheme="minorHAnsi"/>
          <w:i/>
          <w:iCs/>
          <w:szCs w:val="20"/>
        </w:rPr>
        <w:t xml:space="preserve"> Odškodňování podle zásad slušnosti?…, s.</w:t>
      </w:r>
      <w:r w:rsidRPr="007376DB">
        <w:rPr>
          <w:rFonts w:eastAsia="Times New Roman" w:cstheme="minorHAnsi"/>
          <w:iCs/>
          <w:szCs w:val="20"/>
        </w:rPr>
        <w:t xml:space="preserve"> 667</w:t>
      </w:r>
      <w:r w:rsidRPr="007376DB">
        <w:rPr>
          <w:rFonts w:eastAsia="Times New Roman" w:cstheme="minorHAnsi"/>
          <w:i/>
          <w:iCs/>
          <w:szCs w:val="20"/>
        </w:rPr>
        <w:t>.</w:t>
      </w:r>
    </w:p>
  </w:footnote>
  <w:footnote w:id="93">
    <w:p w:rsidR="00581264" w:rsidRPr="007376DB" w:rsidRDefault="00581264" w:rsidP="002114E7">
      <w:pPr>
        <w:pStyle w:val="Bezmezer"/>
        <w:rPr>
          <w:rFonts w:cstheme="minorHAnsi"/>
          <w:szCs w:val="20"/>
        </w:rPr>
      </w:pPr>
      <w:r w:rsidRPr="007376DB">
        <w:rPr>
          <w:rStyle w:val="Znakapoznpodarou"/>
        </w:rPr>
        <w:footnoteRef/>
      </w:r>
      <w:r w:rsidRPr="007376DB">
        <w:t xml:space="preserve"> Rozhodnutí BGH z 16. ledna. 1996, sp. zn. VI ZR 109/95. BGH= Bundesgerichtshof (Nejvyšší spolkový soudní dvůr Německa).  Citováno dle </w:t>
      </w:r>
      <w:proofErr w:type="gramStart"/>
      <w:r w:rsidRPr="007376DB">
        <w:t>JANOUŠEK</w:t>
      </w:r>
      <w:proofErr w:type="gramEnd"/>
      <w:r w:rsidRPr="007376DB">
        <w:t xml:space="preserve">: </w:t>
      </w:r>
      <w:r w:rsidRPr="007376DB">
        <w:rPr>
          <w:i/>
        </w:rPr>
        <w:t>Odškodňování podle zásad slušnosti?</w:t>
      </w:r>
      <w:r w:rsidRPr="007376DB">
        <w:t>…, s. 667.</w:t>
      </w:r>
    </w:p>
  </w:footnote>
  <w:footnote w:id="94">
    <w:p w:rsidR="00581264" w:rsidRDefault="00581264" w:rsidP="00FC5A12">
      <w:pPr>
        <w:pStyle w:val="Bezmezer"/>
      </w:pPr>
      <w:r w:rsidRPr="007376DB">
        <w:rPr>
          <w:rStyle w:val="Znakapoznpodarou"/>
          <w:rFonts w:cstheme="minorHAnsi"/>
          <w:szCs w:val="20"/>
        </w:rPr>
        <w:footnoteRef/>
      </w:r>
      <w:r w:rsidRPr="007376DB">
        <w:rPr>
          <w:rFonts w:cstheme="minorHAnsi"/>
          <w:szCs w:val="20"/>
        </w:rPr>
        <w:t xml:space="preserve"> </w:t>
      </w:r>
      <w:r w:rsidRPr="007376DB">
        <w:rPr>
          <w:rFonts w:eastAsia="Times New Roman" w:cstheme="minorHAnsi"/>
          <w:szCs w:val="20"/>
        </w:rPr>
        <w:t xml:space="preserve">Usnesení Nejvyššího soudu ze  dne 10. 7. 2008, sp. zn. </w:t>
      </w:r>
      <w:hyperlink r:id="rId17" w:history="1">
        <w:r w:rsidRPr="007376DB">
          <w:rPr>
            <w:rStyle w:val="Hypertextovodkaz"/>
            <w:rFonts w:eastAsia="Times New Roman" w:cstheme="minorHAnsi"/>
            <w:color w:val="auto"/>
            <w:szCs w:val="20"/>
            <w:u w:val="none"/>
          </w:rPr>
          <w:t>30 Cdo 2545/2008</w:t>
        </w:r>
      </w:hyperlink>
      <w:r w:rsidRPr="007376DB">
        <w:rPr>
          <w:rFonts w:cstheme="minorHAnsi"/>
          <w:szCs w:val="20"/>
        </w:rPr>
        <w:t>.</w:t>
      </w:r>
    </w:p>
  </w:footnote>
  <w:footnote w:id="95">
    <w:p w:rsidR="00581264" w:rsidRPr="007376DB" w:rsidRDefault="00581264" w:rsidP="009D4124">
      <w:pPr>
        <w:pStyle w:val="Bezmezer"/>
      </w:pPr>
      <w:r w:rsidRPr="007376DB">
        <w:rPr>
          <w:rStyle w:val="Znakapoznpodarou"/>
        </w:rPr>
        <w:footnoteRef/>
      </w:r>
      <w:r w:rsidRPr="007376DB">
        <w:t xml:space="preserve"> Dle </w:t>
      </w:r>
      <w:r w:rsidRPr="007376DB">
        <w:rPr>
          <w:rFonts w:cstheme="minorHAnsi"/>
          <w:szCs w:val="20"/>
        </w:rPr>
        <w:t xml:space="preserve">rozsudku Nejvyššího soudu sp. zn. </w:t>
      </w:r>
      <w:r w:rsidRPr="007376DB">
        <w:rPr>
          <w:rFonts w:cstheme="minorHAnsi"/>
          <w:bCs/>
          <w:szCs w:val="20"/>
        </w:rPr>
        <w:t>Rc 34/69 a sp. zn. Rc 22/79 se zohlední, pokud se škůdce například ocitl v nouzi nebo dle Důvodové zprávy</w:t>
      </w:r>
      <w:r w:rsidRPr="007376DB">
        <w:t xml:space="preserve">…, s. 579: způsob jak ke </w:t>
      </w:r>
      <w:r w:rsidRPr="007376DB">
        <w:rPr>
          <w:rFonts w:hint="eastAsia"/>
        </w:rPr>
        <w:t>š</w:t>
      </w:r>
      <w:r w:rsidRPr="007376DB">
        <w:t>kod</w:t>
      </w:r>
      <w:r w:rsidRPr="007376DB">
        <w:rPr>
          <w:rFonts w:hint="eastAsia"/>
        </w:rPr>
        <w:t>ě</w:t>
      </w:r>
      <w:r w:rsidRPr="007376DB">
        <w:t xml:space="preserve"> do</w:t>
      </w:r>
      <w:r w:rsidRPr="007376DB">
        <w:rPr>
          <w:rFonts w:hint="eastAsia"/>
        </w:rPr>
        <w:t>š</w:t>
      </w:r>
      <w:r w:rsidRPr="007376DB">
        <w:t>lo a jak</w:t>
      </w:r>
      <w:r w:rsidRPr="007376DB">
        <w:rPr>
          <w:rFonts w:hint="eastAsia"/>
        </w:rPr>
        <w:t>é</w:t>
      </w:r>
      <w:r w:rsidRPr="007376DB">
        <w:t xml:space="preserve"> jsou osobn</w:t>
      </w:r>
      <w:r w:rsidRPr="007376DB">
        <w:rPr>
          <w:rFonts w:hint="eastAsia"/>
        </w:rPr>
        <w:t>í</w:t>
      </w:r>
      <w:r w:rsidRPr="007376DB">
        <w:t xml:space="preserve"> a majetkov</w:t>
      </w:r>
      <w:r w:rsidRPr="007376DB">
        <w:rPr>
          <w:rFonts w:hint="eastAsia"/>
        </w:rPr>
        <w:t>é</w:t>
      </w:r>
      <w:r w:rsidRPr="007376DB">
        <w:t xml:space="preserve"> pom</w:t>
      </w:r>
      <w:r w:rsidRPr="007376DB">
        <w:rPr>
          <w:rFonts w:hint="eastAsia"/>
        </w:rPr>
        <w:t>ě</w:t>
      </w:r>
      <w:r w:rsidRPr="007376DB">
        <w:t xml:space="preserve">ry </w:t>
      </w:r>
      <w:r w:rsidRPr="007376DB">
        <w:rPr>
          <w:rFonts w:hint="eastAsia"/>
        </w:rPr>
        <w:t>š</w:t>
      </w:r>
      <w:r w:rsidRPr="007376DB">
        <w:t>k</w:t>
      </w:r>
      <w:r w:rsidRPr="007376DB">
        <w:rPr>
          <w:rFonts w:hint="eastAsia"/>
        </w:rPr>
        <w:t>ů</w:t>
      </w:r>
      <w:r w:rsidRPr="007376DB">
        <w:t>dce a po</w:t>
      </w:r>
      <w:r w:rsidRPr="007376DB">
        <w:rPr>
          <w:rFonts w:hint="eastAsia"/>
        </w:rPr>
        <w:t>š</w:t>
      </w:r>
      <w:r w:rsidRPr="007376DB">
        <w:t>kozen</w:t>
      </w:r>
      <w:r w:rsidRPr="007376DB">
        <w:rPr>
          <w:rFonts w:hint="eastAsia"/>
        </w:rPr>
        <w:t>é</w:t>
      </w:r>
      <w:r w:rsidRPr="007376DB">
        <w:t>ho.</w:t>
      </w:r>
    </w:p>
  </w:footnote>
  <w:footnote w:id="96">
    <w:p w:rsidR="00581264" w:rsidRPr="007376DB" w:rsidRDefault="00581264" w:rsidP="009D332E">
      <w:pPr>
        <w:pStyle w:val="Bezmezer"/>
      </w:pPr>
      <w:r w:rsidRPr="007376DB">
        <w:rPr>
          <w:rStyle w:val="Znakapoznpodarou"/>
        </w:rPr>
        <w:footnoteRef/>
      </w:r>
      <w:r w:rsidRPr="007376DB">
        <w:t xml:space="preserve"> VOJTEK, Petr. K judikatuře Nejvyššího soudu v otázkách náhrady za bolest a ztížení společenského uplatnění. </w:t>
      </w:r>
      <w:r w:rsidRPr="007376DB">
        <w:rPr>
          <w:i/>
        </w:rPr>
        <w:t>Soudní rozhledy</w:t>
      </w:r>
      <w:r w:rsidRPr="007376DB">
        <w:t>, 2007, č. 8, s. 293.</w:t>
      </w:r>
    </w:p>
  </w:footnote>
  <w:footnote w:id="97">
    <w:p w:rsidR="00581264" w:rsidRPr="007376DB" w:rsidRDefault="00581264" w:rsidP="009D4124">
      <w:pPr>
        <w:pStyle w:val="Bezmezer"/>
      </w:pPr>
      <w:r w:rsidRPr="007376DB">
        <w:rPr>
          <w:rStyle w:val="Znakapoznpodarou"/>
        </w:rPr>
        <w:footnoteRef/>
      </w:r>
      <w:r w:rsidRPr="007376DB">
        <w:t xml:space="preserve"> Nález Ústavního soudu ze dne 30. 3. 2012, sp. zn. III. ÚS 2954/11.</w:t>
      </w:r>
    </w:p>
  </w:footnote>
  <w:footnote w:id="98">
    <w:p w:rsidR="00581264" w:rsidRPr="007376DB" w:rsidRDefault="00581264" w:rsidP="001D1794">
      <w:pPr>
        <w:pStyle w:val="Bezmezer"/>
      </w:pPr>
      <w:r w:rsidRPr="007376DB">
        <w:rPr>
          <w:rStyle w:val="Znakapoznpodarou"/>
        </w:rPr>
        <w:footnoteRef/>
      </w:r>
      <w:r w:rsidRPr="007376DB">
        <w:t xml:space="preserve"> </w:t>
      </w:r>
      <w:r w:rsidRPr="007376DB">
        <w:rPr>
          <w:rFonts w:eastAsia="Times New Roman" w:cstheme="minorHAnsi"/>
          <w:iCs/>
          <w:szCs w:val="20"/>
        </w:rPr>
        <w:t>JANOUŠEK:</w:t>
      </w:r>
      <w:r w:rsidRPr="007376DB">
        <w:rPr>
          <w:rFonts w:eastAsia="Times New Roman" w:cstheme="minorHAnsi"/>
          <w:i/>
          <w:iCs/>
          <w:szCs w:val="20"/>
        </w:rPr>
        <w:t xml:space="preserve"> Odškodňování podle zásad slušnosti?…, s.</w:t>
      </w:r>
      <w:r w:rsidRPr="007376DB">
        <w:rPr>
          <w:rFonts w:eastAsia="Times New Roman" w:cstheme="minorHAnsi"/>
          <w:iCs/>
          <w:szCs w:val="20"/>
        </w:rPr>
        <w:t xml:space="preserve"> 667</w:t>
      </w:r>
      <w:r w:rsidRPr="007376DB">
        <w:rPr>
          <w:rFonts w:eastAsia="Times New Roman" w:cstheme="minorHAnsi"/>
          <w:i/>
          <w:iCs/>
          <w:szCs w:val="20"/>
        </w:rPr>
        <w:t>.</w:t>
      </w:r>
    </w:p>
  </w:footnote>
  <w:footnote w:id="99">
    <w:p w:rsidR="00581264" w:rsidRPr="000D3136" w:rsidRDefault="00581264" w:rsidP="009012D4">
      <w:pPr>
        <w:pStyle w:val="Bezmezer"/>
        <w:rPr>
          <w:color w:val="0070C0"/>
        </w:rP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1697 (§ 2953 NOZ).</w:t>
      </w:r>
    </w:p>
  </w:footnote>
  <w:footnote w:id="100">
    <w:p w:rsidR="00581264" w:rsidRPr="00DE397B" w:rsidRDefault="00581264" w:rsidP="009012D4">
      <w:pPr>
        <w:pStyle w:val="Bezmezer"/>
        <w:rPr>
          <w:rFonts w:cstheme="minorHAnsi"/>
          <w:szCs w:val="20"/>
        </w:rPr>
      </w:pPr>
      <w:r w:rsidRPr="00DE397B">
        <w:rPr>
          <w:rStyle w:val="Znakapoznpodarou"/>
          <w:rFonts w:cstheme="minorHAnsi"/>
          <w:szCs w:val="20"/>
        </w:rPr>
        <w:footnoteRef/>
      </w:r>
      <w:r w:rsidRPr="00DE397B">
        <w:rPr>
          <w:rFonts w:cstheme="minorHAnsi"/>
          <w:szCs w:val="20"/>
        </w:rPr>
        <w:t xml:space="preserve"> Rozsudek Nejvyššího soudu sp. zn. </w:t>
      </w:r>
      <w:r w:rsidRPr="00DE397B">
        <w:rPr>
          <w:rFonts w:cstheme="minorHAnsi"/>
          <w:bCs/>
          <w:color w:val="000000"/>
          <w:szCs w:val="20"/>
        </w:rPr>
        <w:t>Rc 34/69 a sp. zn. Rc 22/79.</w:t>
      </w:r>
    </w:p>
  </w:footnote>
  <w:footnote w:id="101">
    <w:p w:rsidR="00581264" w:rsidRPr="007376DB" w:rsidRDefault="00581264" w:rsidP="000E292E">
      <w:pPr>
        <w:pStyle w:val="Bezmezer"/>
      </w:pPr>
      <w:r w:rsidRPr="007376DB">
        <w:rPr>
          <w:rStyle w:val="Znakapoznpodarou"/>
        </w:rPr>
        <w:footnoteRef/>
      </w:r>
      <w:r w:rsidRPr="007376DB">
        <w:t xml:space="preserve"> DANZL: </w:t>
      </w:r>
      <w:r w:rsidRPr="007376DB">
        <w:rPr>
          <w:i/>
        </w:rPr>
        <w:t>Kurzkommentar zum ABGB…, s.</w:t>
      </w:r>
      <w:r w:rsidRPr="007376DB">
        <w:t xml:space="preserve"> 1546 (§ 1325 ABGB).</w:t>
      </w:r>
    </w:p>
  </w:footnote>
  <w:footnote w:id="102">
    <w:p w:rsidR="00581264" w:rsidRPr="004137AA" w:rsidRDefault="00581264" w:rsidP="00B04152">
      <w:pPr>
        <w:pStyle w:val="Bezmezer"/>
      </w:pPr>
      <w:r w:rsidRPr="007376DB">
        <w:rPr>
          <w:rStyle w:val="Znakapoznpodarou"/>
        </w:rPr>
        <w:footnoteRef/>
      </w:r>
      <w:r w:rsidRPr="007376DB">
        <w:t xml:space="preserve"> Rozhodnutí OGH ze dne 5. ledna 1915, GIUNF 7231, nebo např. rozhodnutí OGH ze dne 15. listopadu 1989, JBl 1990, 456. Citováno dle DANZL: </w:t>
      </w:r>
      <w:r w:rsidRPr="007376DB">
        <w:rPr>
          <w:i/>
        </w:rPr>
        <w:t>Das Schmerzengeld in medizinischer…, s.</w:t>
      </w:r>
      <w:r w:rsidRPr="007376DB">
        <w:t xml:space="preserve"> 98.</w:t>
      </w:r>
    </w:p>
  </w:footnote>
  <w:footnote w:id="103">
    <w:p w:rsidR="00581264" w:rsidRPr="007376DB" w:rsidRDefault="00581264" w:rsidP="009D332E">
      <w:pPr>
        <w:pStyle w:val="Bezmezer"/>
      </w:pPr>
      <w:r w:rsidRPr="007376DB">
        <w:rPr>
          <w:rStyle w:val="Znakapoznpodarou"/>
        </w:rPr>
        <w:footnoteRef/>
      </w:r>
      <w:r w:rsidRPr="007376DB">
        <w:t xml:space="preserve"> DANZL: </w:t>
      </w:r>
      <w:r w:rsidRPr="007376DB">
        <w:rPr>
          <w:i/>
        </w:rPr>
        <w:t>Das Schmerzengeld in medizinischer</w:t>
      </w:r>
      <w:r w:rsidRPr="007376DB">
        <w:t>…, s. 96-98.</w:t>
      </w:r>
    </w:p>
  </w:footnote>
  <w:footnote w:id="104">
    <w:p w:rsidR="00581264" w:rsidRPr="005C7B8E" w:rsidRDefault="00581264" w:rsidP="007951A4">
      <w:pPr>
        <w:pStyle w:val="Bezmezer"/>
        <w:jc w:val="left"/>
        <w:rPr>
          <w:color w:val="0070C0"/>
          <w:shd w:val="clear" w:color="auto" w:fill="FFFFFF"/>
        </w:rPr>
      </w:pPr>
      <w:r w:rsidRPr="007376DB">
        <w:rPr>
          <w:rStyle w:val="Znakapoznpodarou"/>
        </w:rPr>
        <w:footnoteRef/>
      </w:r>
      <w:r w:rsidRPr="007376DB">
        <w:rPr>
          <w:iCs/>
        </w:rPr>
        <w:t> </w:t>
      </w:r>
      <w:r w:rsidRPr="007376DB">
        <w:rPr>
          <w:i/>
          <w:iCs/>
        </w:rPr>
        <w:t>On Compensation for Physical Injury or Death</w:t>
      </w:r>
      <w:r w:rsidRPr="007376DB">
        <w:rPr>
          <w:iCs/>
          <w:shd w:val="clear" w:color="auto" w:fill="FFFFFF"/>
        </w:rPr>
        <w:t xml:space="preserve"> </w:t>
      </w:r>
      <w:r w:rsidRPr="007376DB">
        <w:rPr>
          <w:shd w:val="clear" w:color="auto" w:fill="FFFFFF"/>
        </w:rPr>
        <w:t>[online].</w:t>
      </w:r>
      <w:r w:rsidRPr="007376DB">
        <w:rPr>
          <w:iCs/>
        </w:rPr>
        <w:t xml:space="preserve"> wcd.coe.int, 14. března</w:t>
      </w:r>
      <w:r w:rsidRPr="007376DB">
        <w:rPr>
          <w:shd w:val="clear" w:color="auto" w:fill="FFFFFF"/>
        </w:rPr>
        <w:t xml:space="preserve"> 1973 [cit. 6. února 2016]. Dostupné z: </w:t>
      </w:r>
      <w:r w:rsidRPr="007376DB">
        <w:rPr>
          <w:u w:val="single"/>
          <w:shd w:val="clear" w:color="auto" w:fill="FFFFFF"/>
        </w:rPr>
        <w:t>https://wcd.coe.int/com.instranet.InstraServlet?command=com.instranet.CmdBlobGet&amp;InstranetImage=2720911&amp;SecMode=1&amp;DocId=651122&amp;Usage=2.</w:t>
      </w:r>
    </w:p>
  </w:footnote>
  <w:footnote w:id="105">
    <w:p w:rsidR="00581264" w:rsidRPr="007376DB" w:rsidRDefault="00581264" w:rsidP="009012D4">
      <w:pPr>
        <w:pStyle w:val="Bezmezer"/>
        <w:rPr>
          <w:rFonts w:cstheme="minorHAnsi"/>
          <w:szCs w:val="20"/>
        </w:rPr>
      </w:pPr>
      <w:r w:rsidRPr="007376DB">
        <w:rPr>
          <w:rStyle w:val="Znakapoznpodarou"/>
          <w:rFonts w:cstheme="minorHAnsi"/>
          <w:szCs w:val="20"/>
        </w:rPr>
        <w:footnoteRef/>
      </w:r>
      <w:r w:rsidRPr="007376DB">
        <w:rPr>
          <w:rFonts w:cstheme="minorHAnsi"/>
          <w:szCs w:val="20"/>
        </w:rPr>
        <w:t xml:space="preserve"> </w:t>
      </w:r>
      <w:r w:rsidRPr="007376DB">
        <w:rPr>
          <w:rFonts w:eastAsia="Times New Roman" w:cstheme="minorHAnsi"/>
          <w:szCs w:val="20"/>
        </w:rPr>
        <w:t xml:space="preserve">Nález Ústavního soudu ze dne 30. 3. 2012, sp. zn. </w:t>
      </w:r>
      <w:hyperlink r:id="rId18" w:history="1">
        <w:r w:rsidRPr="007376DB">
          <w:rPr>
            <w:rStyle w:val="Hypertextovodkaz"/>
            <w:rFonts w:eastAsia="Times New Roman" w:cstheme="minorHAnsi"/>
            <w:color w:val="auto"/>
            <w:szCs w:val="20"/>
            <w:u w:val="none"/>
          </w:rPr>
          <w:t>III. ÚS 2954/11</w:t>
        </w:r>
      </w:hyperlink>
      <w:r w:rsidRPr="007376DB">
        <w:t>.</w:t>
      </w:r>
    </w:p>
  </w:footnote>
  <w:footnote w:id="106">
    <w:p w:rsidR="00581264" w:rsidRPr="007376DB" w:rsidRDefault="00581264" w:rsidP="009012D4">
      <w:pPr>
        <w:pStyle w:val="Bezmezer"/>
        <w:rPr>
          <w:rFonts w:cstheme="minorHAnsi"/>
          <w:szCs w:val="20"/>
        </w:rPr>
      </w:pPr>
      <w:r w:rsidRPr="007376DB">
        <w:rPr>
          <w:rStyle w:val="Znakapoznpodarou"/>
          <w:rFonts w:cstheme="minorHAnsi"/>
          <w:szCs w:val="20"/>
        </w:rPr>
        <w:footnoteRef/>
      </w:r>
      <w:r w:rsidRPr="007376DB">
        <w:rPr>
          <w:rFonts w:cstheme="minorHAnsi"/>
          <w:szCs w:val="20"/>
        </w:rPr>
        <w:t xml:space="preserve"> Nález </w:t>
      </w:r>
      <w:hyperlink r:id="rId19" w:history="1">
        <w:r w:rsidRPr="007376DB">
          <w:rPr>
            <w:rStyle w:val="Hypertextovodkaz"/>
            <w:rFonts w:cstheme="minorHAnsi"/>
            <w:color w:val="auto"/>
            <w:szCs w:val="20"/>
            <w:u w:val="none"/>
          </w:rPr>
          <w:t>Ústavního soudu</w:t>
        </w:r>
      </w:hyperlink>
      <w:r w:rsidRPr="007376DB">
        <w:rPr>
          <w:rFonts w:cstheme="minorHAnsi"/>
          <w:szCs w:val="20"/>
        </w:rPr>
        <w:t xml:space="preserve"> ze dne 29. 9. 2005, sp. zn. </w:t>
      </w:r>
      <w:hyperlink r:id="rId20" w:history="1">
        <w:r w:rsidRPr="007376DB">
          <w:rPr>
            <w:rStyle w:val="Hypertextovodkaz"/>
            <w:rFonts w:cstheme="minorHAnsi"/>
            <w:color w:val="auto"/>
            <w:szCs w:val="20"/>
            <w:u w:val="none"/>
          </w:rPr>
          <w:t>III. ÚS 350/03</w:t>
        </w:r>
      </w:hyperlink>
      <w:r w:rsidRPr="007376DB">
        <w:t>.</w:t>
      </w:r>
    </w:p>
  </w:footnote>
  <w:footnote w:id="107">
    <w:p w:rsidR="00581264" w:rsidRPr="007376DB" w:rsidRDefault="00581264" w:rsidP="009012D4">
      <w:pPr>
        <w:pStyle w:val="Bezmezer"/>
        <w:rPr>
          <w:rFonts w:cstheme="minorHAnsi"/>
          <w:szCs w:val="20"/>
        </w:rPr>
      </w:pPr>
      <w:r w:rsidRPr="007376DB">
        <w:rPr>
          <w:rStyle w:val="Znakapoznpodarou"/>
          <w:rFonts w:cstheme="minorHAnsi"/>
          <w:szCs w:val="20"/>
        </w:rPr>
        <w:footnoteRef/>
      </w:r>
      <w:r w:rsidRPr="007376DB">
        <w:rPr>
          <w:rFonts w:cstheme="minorHAnsi"/>
          <w:szCs w:val="20"/>
        </w:rPr>
        <w:t xml:space="preserve"> </w:t>
      </w:r>
      <w:r w:rsidRPr="007376DB">
        <w:rPr>
          <w:rFonts w:eastAsia="Times New Roman" w:cstheme="minorHAnsi"/>
          <w:szCs w:val="20"/>
        </w:rPr>
        <w:t xml:space="preserve">Rozsudek Nejvyššího soudu ze dne  27. 9. 2012, sp. zn. </w:t>
      </w:r>
      <w:hyperlink r:id="rId21" w:history="1">
        <w:r w:rsidRPr="007376DB">
          <w:rPr>
            <w:rStyle w:val="Hypertextovodkaz"/>
            <w:rFonts w:eastAsia="Times New Roman" w:cstheme="minorHAnsi"/>
            <w:color w:val="auto"/>
            <w:szCs w:val="20"/>
            <w:u w:val="none"/>
          </w:rPr>
          <w:t>30 Cdo 83/2011</w:t>
        </w:r>
      </w:hyperlink>
      <w:r w:rsidRPr="007376DB">
        <w:t>.</w:t>
      </w:r>
    </w:p>
  </w:footnote>
  <w:footnote w:id="108">
    <w:p w:rsidR="00581264" w:rsidRPr="007376DB" w:rsidRDefault="00581264" w:rsidP="009012D4">
      <w:pPr>
        <w:pStyle w:val="Bezmezer"/>
      </w:pPr>
      <w:r w:rsidRPr="007376DB">
        <w:rPr>
          <w:rStyle w:val="Znakapoznpodarou"/>
          <w:rFonts w:cstheme="minorHAnsi"/>
          <w:szCs w:val="20"/>
        </w:rPr>
        <w:footnoteRef/>
      </w:r>
      <w:r w:rsidRPr="007376DB">
        <w:rPr>
          <w:rFonts w:cstheme="minorHAnsi"/>
          <w:szCs w:val="20"/>
        </w:rPr>
        <w:t xml:space="preserve"> </w:t>
      </w:r>
      <w:r w:rsidRPr="007376DB">
        <w:rPr>
          <w:rFonts w:eastAsia="Times New Roman" w:cstheme="minorHAnsi"/>
          <w:iCs/>
          <w:szCs w:val="20"/>
        </w:rPr>
        <w:t>JANOUŠEK:</w:t>
      </w:r>
      <w:r w:rsidRPr="007376DB">
        <w:rPr>
          <w:rFonts w:eastAsia="Times New Roman" w:cstheme="minorHAnsi"/>
          <w:i/>
          <w:iCs/>
          <w:szCs w:val="20"/>
        </w:rPr>
        <w:t xml:space="preserve"> Odškodňování podle zásad slušnosti?…, s.</w:t>
      </w:r>
      <w:r w:rsidRPr="007376DB">
        <w:rPr>
          <w:rFonts w:eastAsia="Times New Roman" w:cstheme="minorHAnsi"/>
          <w:iCs/>
          <w:szCs w:val="20"/>
        </w:rPr>
        <w:t xml:space="preserve"> 667</w:t>
      </w:r>
      <w:r w:rsidRPr="007376DB">
        <w:rPr>
          <w:rFonts w:eastAsia="Times New Roman" w:cstheme="minorHAnsi"/>
          <w:i/>
          <w:iCs/>
          <w:szCs w:val="20"/>
        </w:rPr>
        <w:t>.</w:t>
      </w:r>
    </w:p>
  </w:footnote>
  <w:footnote w:id="109">
    <w:p w:rsidR="00581264" w:rsidRPr="007376DB" w:rsidRDefault="00581264" w:rsidP="0064508C">
      <w:pPr>
        <w:pStyle w:val="Bezmezer"/>
      </w:pPr>
      <w:r w:rsidRPr="007376DB">
        <w:rPr>
          <w:rStyle w:val="Znakapoznpodarou"/>
        </w:rPr>
        <w:footnoteRef/>
      </w:r>
      <w:r w:rsidRPr="007376DB">
        <w:t xml:space="preserve"> VLASÁK, Michal. Sankční náhrada škody na pozadí mezinárodní konference.</w:t>
      </w:r>
      <w:r w:rsidRPr="007376DB">
        <w:rPr>
          <w:i/>
        </w:rPr>
        <w:t xml:space="preserve"> Právní rozhledy</w:t>
      </w:r>
      <w:r w:rsidRPr="007376DB">
        <w:t>, 2008, č. 24, s. 922.</w:t>
      </w:r>
    </w:p>
  </w:footnote>
  <w:footnote w:id="110">
    <w:p w:rsidR="00581264" w:rsidRPr="007376DB" w:rsidRDefault="00581264" w:rsidP="009012D4">
      <w:pPr>
        <w:pStyle w:val="Bezmezer"/>
      </w:pPr>
      <w:r w:rsidRPr="007376DB">
        <w:rPr>
          <w:rStyle w:val="Znakapoznpodarou"/>
        </w:rPr>
        <w:footnoteRef/>
      </w:r>
      <w:r w:rsidRPr="007376DB">
        <w:t xml:space="preserve"> VLASÁK, Michal. Náhrada nemajetkové újmy v Principech evropského deliktního práva (PETL) a v návrhu občanského zákoníku. </w:t>
      </w:r>
      <w:r w:rsidRPr="007376DB">
        <w:rPr>
          <w:i/>
        </w:rPr>
        <w:t>Jurisprudence</w:t>
      </w:r>
      <w:r w:rsidRPr="007376DB">
        <w:t>, 2007, č. 4.</w:t>
      </w:r>
    </w:p>
  </w:footnote>
  <w:footnote w:id="111">
    <w:p w:rsidR="00581264" w:rsidRPr="001A6F96" w:rsidRDefault="00581264" w:rsidP="000F3E76">
      <w:pPr>
        <w:pStyle w:val="Bezmezer"/>
        <w:rPr>
          <w:color w:val="0070C0"/>
          <w:shd w:val="clear" w:color="auto" w:fill="FFFFFF"/>
        </w:rPr>
      </w:pPr>
      <w:r w:rsidRPr="007376DB">
        <w:rPr>
          <w:rStyle w:val="Znakapoznpodarou"/>
        </w:rPr>
        <w:footnoteRef/>
      </w:r>
      <w:r w:rsidRPr="007376DB">
        <w:t xml:space="preserve"> </w:t>
      </w:r>
      <w:r w:rsidRPr="007376DB">
        <w:rPr>
          <w:shd w:val="clear" w:color="auto" w:fill="FFFFFF"/>
        </w:rPr>
        <w:t xml:space="preserve">KERSCHNER: </w:t>
      </w:r>
      <w:r w:rsidRPr="007376DB">
        <w:rPr>
          <w:i/>
          <w:shd w:val="clear" w:color="auto" w:fill="FFFFFF"/>
        </w:rPr>
        <w:t>Schmerzensgeld: Kommentar…, s.</w:t>
      </w:r>
      <w:r w:rsidRPr="007376DB">
        <w:rPr>
          <w:shd w:val="clear" w:color="auto" w:fill="FFFFFF"/>
        </w:rPr>
        <w:t xml:space="preserve"> 136- 137.</w:t>
      </w:r>
    </w:p>
  </w:footnote>
  <w:footnote w:id="112">
    <w:p w:rsidR="00581264" w:rsidRPr="007376DB" w:rsidRDefault="00581264" w:rsidP="000E3D1A">
      <w:pPr>
        <w:pStyle w:val="Bezmezer"/>
      </w:pPr>
      <w:r w:rsidRPr="007376DB">
        <w:rPr>
          <w:rStyle w:val="Znakapoznpodarou"/>
        </w:rPr>
        <w:footnoteRef/>
      </w:r>
      <w:r w:rsidRPr="007376DB">
        <w:t xml:space="preserve"> Rozsudek Nejvyššího soudu ze dne 20. ledna 2010, sp. zn. 25 Cdo 2258/2008 a </w:t>
      </w:r>
      <w:r w:rsidRPr="007376DB">
        <w:rPr>
          <w:szCs w:val="27"/>
          <w:shd w:val="clear" w:color="auto" w:fill="FFFFFF"/>
        </w:rPr>
        <w:t>ze dne 31. ledna 2013, sp. zn. 25 Cdo 1225/2012.</w:t>
      </w:r>
    </w:p>
  </w:footnote>
  <w:footnote w:id="113">
    <w:p w:rsidR="00581264" w:rsidRPr="007376DB" w:rsidRDefault="00581264" w:rsidP="00433C24">
      <w:pPr>
        <w:pStyle w:val="Bezmezer"/>
      </w:pPr>
      <w:r w:rsidRPr="007376DB">
        <w:rPr>
          <w:rStyle w:val="Znakapoznpodarou"/>
        </w:rPr>
        <w:footnoteRef/>
      </w:r>
      <w:r w:rsidRPr="007376DB">
        <w:t xml:space="preserve"> Dle rozhodnutí OGH ze dne 28. června 1978, sp. zn. 2 Ob 30/90 míra spoluzavinění při nepoužití bezpečnostních pásů závisí na konkrétních okolnostech případu.</w:t>
      </w:r>
    </w:p>
  </w:footnote>
  <w:footnote w:id="114">
    <w:p w:rsidR="00581264" w:rsidRPr="007376DB" w:rsidRDefault="00581264" w:rsidP="00433C24">
      <w:pPr>
        <w:pStyle w:val="Bezmezer"/>
      </w:pPr>
      <w:r w:rsidRPr="007376DB">
        <w:rPr>
          <w:rStyle w:val="Znakapoznpodarou"/>
        </w:rPr>
        <w:footnoteRef/>
      </w:r>
      <w:r w:rsidRPr="007376DB">
        <w:t xml:space="preserve"> Rozhodnutí OLG v Innsbrucku, sp. zn. 1 R 159/94.</w:t>
      </w:r>
    </w:p>
  </w:footnote>
  <w:footnote w:id="115">
    <w:p w:rsidR="00581264" w:rsidRPr="007376DB" w:rsidRDefault="00581264" w:rsidP="00433C24">
      <w:pPr>
        <w:pStyle w:val="Bezmezer"/>
        <w:rPr>
          <w:rFonts w:cstheme="minorHAnsi"/>
          <w:szCs w:val="20"/>
        </w:rPr>
      </w:pPr>
      <w:r w:rsidRPr="007376DB">
        <w:rPr>
          <w:rStyle w:val="Znakapoznpodarou"/>
        </w:rPr>
        <w:footnoteRef/>
      </w:r>
      <w:r w:rsidRPr="007376DB">
        <w:t xml:space="preserve"> </w:t>
      </w:r>
      <w:r w:rsidRPr="007376DB">
        <w:rPr>
          <w:rFonts w:cstheme="minorHAnsi"/>
          <w:szCs w:val="20"/>
        </w:rPr>
        <w:t xml:space="preserve">Rozhodnutí OGH ze dne 12. února 1981, sp. zn. </w:t>
      </w:r>
      <w:r w:rsidRPr="007376DB">
        <w:rPr>
          <w:rFonts w:cstheme="minorHAnsi"/>
          <w:bCs/>
          <w:szCs w:val="20"/>
          <w:shd w:val="clear" w:color="auto" w:fill="FFFFFF"/>
        </w:rPr>
        <w:t>8 Ob 20/81 citováno dle</w:t>
      </w:r>
      <w:r w:rsidRPr="007376DB">
        <w:rPr>
          <w:rFonts w:cstheme="minorHAnsi"/>
          <w:szCs w:val="20"/>
        </w:rPr>
        <w:t xml:space="preserve"> </w:t>
      </w:r>
      <w:proofErr w:type="gramStart"/>
      <w:r w:rsidRPr="007376DB">
        <w:rPr>
          <w:rFonts w:cstheme="minorHAnsi"/>
          <w:szCs w:val="20"/>
        </w:rPr>
        <w:t>KARNER</w:t>
      </w:r>
      <w:proofErr w:type="gramEnd"/>
      <w:r w:rsidRPr="007376DB">
        <w:rPr>
          <w:rFonts w:cstheme="minorHAnsi"/>
          <w:szCs w:val="20"/>
        </w:rPr>
        <w:t xml:space="preserve">: </w:t>
      </w:r>
      <w:r w:rsidRPr="007376DB">
        <w:rPr>
          <w:rFonts w:cstheme="minorHAnsi"/>
          <w:i/>
          <w:szCs w:val="20"/>
        </w:rPr>
        <w:t>Kurzkommentar zum ABGB…, s.</w:t>
      </w:r>
      <w:r w:rsidRPr="007376DB">
        <w:rPr>
          <w:rFonts w:cstheme="minorHAnsi"/>
          <w:szCs w:val="20"/>
        </w:rPr>
        <w:t xml:space="preserve"> 1492 (§ 1304 ABGB).</w:t>
      </w:r>
    </w:p>
  </w:footnote>
  <w:footnote w:id="116">
    <w:p w:rsidR="00581264" w:rsidRPr="00074937" w:rsidRDefault="00581264" w:rsidP="00074937">
      <w:pPr>
        <w:pStyle w:val="Bezmezer"/>
        <w:rPr>
          <w:rFonts w:cstheme="minorHAnsi"/>
          <w:color w:val="0070C0"/>
          <w:szCs w:val="20"/>
        </w:rPr>
      </w:pPr>
      <w:r w:rsidRPr="007376DB">
        <w:rPr>
          <w:rStyle w:val="Znakapoznpodarou"/>
        </w:rPr>
        <w:footnoteRef/>
      </w:r>
      <w:r w:rsidRPr="007376DB">
        <w:t xml:space="preserve"> Rozhodnutí OGH ze dne 7. července 2005, sp. zn. ZVR 2006/33</w:t>
      </w:r>
      <w:r w:rsidRPr="007376DB">
        <w:rPr>
          <w:rFonts w:cstheme="minorHAnsi"/>
          <w:bCs/>
          <w:szCs w:val="20"/>
          <w:shd w:val="clear" w:color="auto" w:fill="FFFFFF"/>
        </w:rPr>
        <w:t xml:space="preserve"> citováno dle</w:t>
      </w:r>
      <w:r w:rsidRPr="007376DB">
        <w:rPr>
          <w:rFonts w:cstheme="minorHAnsi"/>
          <w:szCs w:val="20"/>
        </w:rPr>
        <w:t xml:space="preserve"> </w:t>
      </w:r>
      <w:proofErr w:type="gramStart"/>
      <w:r w:rsidRPr="007376DB">
        <w:rPr>
          <w:rFonts w:cstheme="minorHAnsi"/>
          <w:szCs w:val="20"/>
        </w:rPr>
        <w:t>KARNER</w:t>
      </w:r>
      <w:proofErr w:type="gramEnd"/>
      <w:r w:rsidRPr="007376DB">
        <w:rPr>
          <w:rFonts w:cstheme="minorHAnsi"/>
          <w:szCs w:val="20"/>
        </w:rPr>
        <w:t xml:space="preserve">: </w:t>
      </w:r>
      <w:r w:rsidRPr="007376DB">
        <w:rPr>
          <w:rFonts w:cstheme="minorHAnsi"/>
          <w:i/>
          <w:szCs w:val="20"/>
        </w:rPr>
        <w:t>Kurzkommentar zum ABGB…, s.</w:t>
      </w:r>
      <w:r w:rsidRPr="007376DB">
        <w:rPr>
          <w:rFonts w:cstheme="minorHAnsi"/>
          <w:szCs w:val="20"/>
        </w:rPr>
        <w:t xml:space="preserve"> 1492 (§ 1304 ABGB).</w:t>
      </w:r>
    </w:p>
  </w:footnote>
  <w:footnote w:id="117">
    <w:p w:rsidR="00581264" w:rsidRDefault="00581264" w:rsidP="00A82185">
      <w:pPr>
        <w:pStyle w:val="Bezmezer"/>
      </w:pPr>
      <w:r w:rsidRPr="00CC14D7">
        <w:rPr>
          <w:rStyle w:val="Znakapoznpodarou"/>
        </w:rPr>
        <w:footnoteRef/>
      </w:r>
      <w:r w:rsidRPr="00CC14D7">
        <w:t> </w:t>
      </w:r>
      <w:r w:rsidRPr="00CC14D7">
        <w:rPr>
          <w:rFonts w:cstheme="minorHAnsi"/>
        </w:rPr>
        <w:t xml:space="preserve">V podrobnostech viz: </w:t>
      </w:r>
      <w:r w:rsidRPr="00CC14D7">
        <w:rPr>
          <w:rFonts w:cstheme="minorHAnsi"/>
          <w:lang w:eastAsia="cs-CZ"/>
        </w:rPr>
        <w:t xml:space="preserve">VRCHA, Pavel. </w:t>
      </w:r>
      <w:r w:rsidRPr="00CC14D7">
        <w:rPr>
          <w:rFonts w:cstheme="minorHAnsi"/>
          <w:i/>
          <w:lang w:eastAsia="cs-CZ"/>
        </w:rPr>
        <w:t>Metodiku k náhradě nemajetkové újmy na zdraví dle NOZ nevypracoval Nejvyšší soud, opačným tvrzením je odborná i laická veřejnost matena</w:t>
      </w:r>
      <w:r w:rsidRPr="00CC14D7">
        <w:rPr>
          <w:rFonts w:cstheme="minorHAnsi"/>
          <w:lang w:eastAsia="cs-CZ"/>
        </w:rPr>
        <w:t>. </w:t>
      </w:r>
      <w:r w:rsidRPr="00CC14D7">
        <w:rPr>
          <w:rFonts w:cstheme="minorHAnsi"/>
          <w:iCs/>
          <w:lang w:eastAsia="cs-CZ"/>
        </w:rPr>
        <w:t>vrcha.webnode.cz</w:t>
      </w:r>
      <w:r w:rsidRPr="00CC14D7">
        <w:rPr>
          <w:rFonts w:cstheme="minorHAnsi"/>
          <w:lang w:eastAsia="cs-CZ"/>
        </w:rPr>
        <w:t> [online]. 3. února. 2015. [cit. 10. prosince 2015]. Dostupné z: </w:t>
      </w:r>
      <w:hyperlink r:id="rId22" w:history="1">
        <w:r w:rsidRPr="00CC14D7">
          <w:rPr>
            <w:rStyle w:val="Hypertextovodkaz"/>
            <w:rFonts w:cstheme="minorHAnsi"/>
            <w:color w:val="auto"/>
            <w:lang w:eastAsia="cs-CZ"/>
          </w:rPr>
          <w:t>http://vrcha.webnode.cz/news/metodiku-k-nahrade-nemajetkove-ujmy-na-zdravi-dle-noz-nevypracoval-nejvyssi-soud-opacnym-tvrzenim-je-odborna-i-laicka-verejnost-matena/</w:t>
        </w:r>
      </w:hyperlink>
      <w:r w:rsidRPr="00CC14D7">
        <w:t>.</w:t>
      </w:r>
    </w:p>
  </w:footnote>
  <w:footnote w:id="118">
    <w:p w:rsidR="00581264" w:rsidRPr="00997776" w:rsidRDefault="00581264" w:rsidP="000A0DBB">
      <w:pPr>
        <w:pStyle w:val="Bezmezer"/>
      </w:pPr>
      <w:r w:rsidRPr="00997776">
        <w:rPr>
          <w:rStyle w:val="Znakapoznpodarou"/>
        </w:rPr>
        <w:footnoteRef/>
      </w:r>
      <w:r>
        <w:t xml:space="preserve"> M</w:t>
      </w:r>
      <w:r w:rsidRPr="00997776">
        <w:t>íra nepohodlí způsobená bolestí, stres způsobený újmou na zdraví, obavy ze ztráty života a poškození zdraví</w:t>
      </w:r>
      <w:r>
        <w:t>.</w:t>
      </w:r>
    </w:p>
  </w:footnote>
  <w:footnote w:id="119">
    <w:p w:rsidR="00581264" w:rsidRPr="001674AF" w:rsidRDefault="00581264" w:rsidP="000A0DBB">
      <w:pPr>
        <w:pStyle w:val="Bezmezer"/>
        <w:rPr>
          <w:rFonts w:cstheme="minorHAnsi"/>
          <w:u w:val="single"/>
          <w:shd w:val="clear" w:color="auto" w:fill="FFFFFF"/>
        </w:rPr>
      </w:pPr>
      <w:r w:rsidRPr="00997776">
        <w:rPr>
          <w:rStyle w:val="Znakapoznpodarou"/>
        </w:rPr>
        <w:footnoteRef/>
      </w:r>
      <w:r>
        <w:rPr>
          <w:rFonts w:cstheme="minorHAnsi"/>
          <w:shd w:val="clear" w:color="auto" w:fill="FFFFFF"/>
        </w:rPr>
        <w:t> </w:t>
      </w:r>
      <w:r w:rsidRPr="00997776">
        <w:rPr>
          <w:rFonts w:cstheme="minorHAnsi"/>
          <w:shd w:val="clear" w:color="auto" w:fill="FFFFFF"/>
        </w:rPr>
        <w:t>MALIŠ, Daniel.</w:t>
      </w:r>
      <w:r w:rsidRPr="00997776">
        <w:rPr>
          <w:rStyle w:val="apple-converted-space"/>
          <w:rFonts w:cstheme="minorHAnsi"/>
          <w:shd w:val="clear" w:color="auto" w:fill="FFFFFF"/>
        </w:rPr>
        <w:t> </w:t>
      </w:r>
      <w:r w:rsidRPr="00997776">
        <w:rPr>
          <w:rFonts w:cstheme="minorHAnsi"/>
          <w:i/>
          <w:iCs/>
        </w:rPr>
        <w:t>Nová metodika Nejvyššího soudu k náhradě nemajetkové újmy na zdraví- zatím z části neho</w:t>
      </w:r>
      <w:r>
        <w:rPr>
          <w:rFonts w:cstheme="minorHAnsi"/>
          <w:i/>
          <w:iCs/>
        </w:rPr>
        <w:t>tová, ale velmi </w:t>
      </w:r>
      <w:r w:rsidRPr="00997776">
        <w:rPr>
          <w:rFonts w:cstheme="minorHAnsi"/>
          <w:i/>
          <w:iCs/>
        </w:rPr>
        <w:t>užitečná</w:t>
      </w:r>
      <w:r w:rsidRPr="00997776">
        <w:rPr>
          <w:rStyle w:val="apple-converted-space"/>
          <w:rFonts w:cstheme="minorHAnsi"/>
          <w:shd w:val="clear" w:color="auto" w:fill="FFFFFF"/>
        </w:rPr>
        <w:t> </w:t>
      </w:r>
      <w:r>
        <w:rPr>
          <w:rFonts w:cstheme="minorHAnsi"/>
          <w:shd w:val="clear" w:color="auto" w:fill="FFFFFF"/>
        </w:rPr>
        <w:t>[online]. 2014 [cit. 24. října 2015]. Dostupné z: </w:t>
      </w:r>
      <w:r w:rsidRPr="001674AF">
        <w:rPr>
          <w:rFonts w:cstheme="minorHAnsi"/>
          <w:u w:val="single"/>
          <w:shd w:val="clear" w:color="auto" w:fill="FFFFFF"/>
        </w:rPr>
        <w:t>http://www.epravo.cz/top/clanky/nova-metodika-nejvyssiho-soudu-k-nahrade-nemajetkove-ujmy-na-zd</w:t>
      </w:r>
      <w:r>
        <w:rPr>
          <w:rFonts w:cstheme="minorHAnsi"/>
          <w:u w:val="single"/>
          <w:shd w:val="clear" w:color="auto" w:fill="FFFFFF"/>
        </w:rPr>
        <w:t>ravi-</w:t>
      </w:r>
      <w:r w:rsidRPr="001674AF">
        <w:rPr>
          <w:rFonts w:cstheme="minorHAnsi"/>
          <w:u w:val="single"/>
          <w:shd w:val="clear" w:color="auto" w:fill="FFFFFF"/>
        </w:rPr>
        <w:t>zatim-zcasti-nehotova-ale-velmi-uzitecna-94311.html</w:t>
      </w:r>
      <w:r>
        <w:rPr>
          <w:rFonts w:cstheme="minorHAnsi"/>
          <w:u w:val="single"/>
          <w:shd w:val="clear" w:color="auto" w:fill="FFFFFF"/>
        </w:rPr>
        <w:t>.</w:t>
      </w:r>
    </w:p>
  </w:footnote>
  <w:footnote w:id="120">
    <w:p w:rsidR="00581264" w:rsidRPr="00997776" w:rsidRDefault="00581264" w:rsidP="00B53922">
      <w:pPr>
        <w:pStyle w:val="Bezmezer"/>
        <w:rPr>
          <w:rFonts w:cstheme="minorHAnsi"/>
        </w:rPr>
      </w:pPr>
      <w:r w:rsidRPr="00997776">
        <w:rPr>
          <w:rStyle w:val="Znakapoznpodarou"/>
          <w:rFonts w:cstheme="minorHAnsi"/>
        </w:rPr>
        <w:footnoteRef/>
      </w:r>
      <w:r>
        <w:rPr>
          <w:rFonts w:cstheme="minorHAnsi"/>
        </w:rPr>
        <w:t xml:space="preserve"> Tamtéž.</w:t>
      </w:r>
    </w:p>
  </w:footnote>
  <w:footnote w:id="121">
    <w:p w:rsidR="00581264" w:rsidRPr="00997776" w:rsidRDefault="00581264" w:rsidP="00FD62B5">
      <w:pPr>
        <w:pStyle w:val="Bezmezer"/>
        <w:rPr>
          <w:rFonts w:cstheme="minorHAnsi"/>
          <w:shd w:val="clear" w:color="auto" w:fill="FFFFFF"/>
        </w:rPr>
      </w:pPr>
      <w:r w:rsidRPr="00997776">
        <w:rPr>
          <w:rStyle w:val="Znakapoznpodarou"/>
          <w:rFonts w:cstheme="minorHAnsi"/>
        </w:rPr>
        <w:footnoteRef/>
      </w:r>
      <w:r>
        <w:rPr>
          <w:rFonts w:cstheme="minorHAnsi"/>
        </w:rPr>
        <w:t> </w:t>
      </w:r>
      <w:r>
        <w:rPr>
          <w:rFonts w:cstheme="minorHAnsi"/>
          <w:i/>
          <w:iCs/>
        </w:rPr>
        <w:t>Průměrná mzda </w:t>
      </w:r>
      <w:r w:rsidRPr="00997776">
        <w:rPr>
          <w:rFonts w:cstheme="minorHAnsi"/>
          <w:i/>
          <w:iCs/>
        </w:rPr>
        <w:t>2013</w:t>
      </w:r>
      <w:r w:rsidRPr="00997776">
        <w:rPr>
          <w:rStyle w:val="apple-converted-space"/>
          <w:rFonts w:cstheme="minorHAnsi"/>
          <w:shd w:val="clear" w:color="auto" w:fill="FFFFFF"/>
        </w:rPr>
        <w:t> </w:t>
      </w:r>
      <w:r>
        <w:rPr>
          <w:rFonts w:cstheme="minorHAnsi"/>
          <w:shd w:val="clear" w:color="auto" w:fill="FFFFFF"/>
        </w:rPr>
        <w:t>[online]. [cit. 24. října 2015]. Dostupné z: </w:t>
      </w:r>
      <w:r w:rsidRPr="001674AF">
        <w:rPr>
          <w:rFonts w:cstheme="minorHAnsi"/>
          <w:u w:val="single"/>
          <w:shd w:val="clear" w:color="auto" w:fill="FFFFFF"/>
        </w:rPr>
        <w:t>http://www.czso.cz/csu/csu.nsf/informace/cpmz031114.docx</w:t>
      </w:r>
      <w:r>
        <w:rPr>
          <w:rFonts w:cstheme="minorHAnsi"/>
          <w:u w:val="single"/>
          <w:shd w:val="clear" w:color="auto" w:fill="FFFFFF"/>
        </w:rPr>
        <w:t>.</w:t>
      </w:r>
    </w:p>
  </w:footnote>
  <w:footnote w:id="122">
    <w:p w:rsidR="00581264" w:rsidRPr="008E58BD" w:rsidRDefault="00581264" w:rsidP="00BC65D1">
      <w:pPr>
        <w:pStyle w:val="Bezmezer"/>
      </w:pPr>
      <w:r w:rsidRPr="008E58BD">
        <w:rPr>
          <w:rStyle w:val="Znakapoznpodarou"/>
          <w:rFonts w:cstheme="minorHAnsi"/>
        </w:rPr>
        <w:footnoteRef/>
      </w:r>
      <w:r w:rsidRPr="008E58BD">
        <w:rPr>
          <w:rFonts w:cstheme="minorHAnsi"/>
        </w:rPr>
        <w:t xml:space="preserve"> </w:t>
      </w:r>
      <w:r w:rsidRPr="008E58BD">
        <w:t xml:space="preserve">BEZOUŠKA: Občanský </w:t>
      </w:r>
      <w:r w:rsidRPr="008E58BD">
        <w:rPr>
          <w:i/>
        </w:rPr>
        <w:t>zákoník VI: komentář</w:t>
      </w:r>
      <w:r w:rsidRPr="008E58BD">
        <w:t>…, s. 1712 (§ 2958 NOZ).</w:t>
      </w:r>
    </w:p>
  </w:footnote>
  <w:footnote w:id="123">
    <w:p w:rsidR="00581264" w:rsidRPr="001674AF" w:rsidRDefault="00581264" w:rsidP="00C6575F">
      <w:pPr>
        <w:pStyle w:val="Bezmezer"/>
        <w:rPr>
          <w:u w:val="single"/>
        </w:rPr>
      </w:pPr>
      <w:r w:rsidRPr="00997776">
        <w:rPr>
          <w:rStyle w:val="Znakapoznpodarou"/>
          <w:rFonts w:cstheme="minorHAnsi"/>
        </w:rPr>
        <w:footnoteRef/>
      </w:r>
      <w:r w:rsidRPr="00997776">
        <w:t xml:space="preserve"> </w:t>
      </w:r>
      <w:r w:rsidRPr="00997776">
        <w:rPr>
          <w:shd w:val="clear" w:color="auto" w:fill="FFFFFF"/>
        </w:rPr>
        <w:t>MACH, Pavel.</w:t>
      </w:r>
      <w:r w:rsidRPr="00997776">
        <w:rPr>
          <w:rStyle w:val="apple-converted-space"/>
          <w:rFonts w:cstheme="minorHAnsi"/>
          <w:shd w:val="clear" w:color="auto" w:fill="FFFFFF"/>
        </w:rPr>
        <w:t> </w:t>
      </w:r>
      <w:r w:rsidRPr="00997776">
        <w:rPr>
          <w:i/>
          <w:iCs/>
        </w:rPr>
        <w:t xml:space="preserve">Tzv. Metodika </w:t>
      </w:r>
      <w:r>
        <w:rPr>
          <w:i/>
          <w:iCs/>
        </w:rPr>
        <w:t>Nejvyšší</w:t>
      </w:r>
      <w:r w:rsidRPr="00997776">
        <w:rPr>
          <w:i/>
          <w:iCs/>
        </w:rPr>
        <w:t>ho soudu v praxi</w:t>
      </w:r>
      <w:r w:rsidRPr="00997776">
        <w:rPr>
          <w:rStyle w:val="apple-converted-space"/>
          <w:rFonts w:cstheme="minorHAnsi"/>
          <w:shd w:val="clear" w:color="auto" w:fill="FFFFFF"/>
        </w:rPr>
        <w:t> </w:t>
      </w:r>
      <w:r>
        <w:rPr>
          <w:shd w:val="clear" w:color="auto" w:fill="FFFFFF"/>
        </w:rPr>
        <w:t xml:space="preserve">[online]. akutne.cz, </w:t>
      </w:r>
      <w:r w:rsidRPr="00997776">
        <w:rPr>
          <w:shd w:val="clear" w:color="auto" w:fill="FFFFFF"/>
        </w:rPr>
        <w:t xml:space="preserve">[cit. 2015-10-24]. Dostupné z: </w:t>
      </w:r>
      <w:r w:rsidRPr="001674AF">
        <w:rPr>
          <w:u w:val="single"/>
          <w:shd w:val="clear" w:color="auto" w:fill="FFFFFF"/>
        </w:rPr>
        <w:t>http://www.akutne.cz/res/publikace/2-tzv-metodika-nejvyssiho-soudu-v-praxi.pdf</w:t>
      </w:r>
      <w:r>
        <w:rPr>
          <w:u w:val="single"/>
          <w:shd w:val="clear" w:color="auto" w:fill="FFFFFF"/>
        </w:rPr>
        <w:t>.</w:t>
      </w:r>
    </w:p>
  </w:footnote>
  <w:footnote w:id="124">
    <w:p w:rsidR="00581264" w:rsidRPr="00997776" w:rsidRDefault="00581264" w:rsidP="00421592">
      <w:pPr>
        <w:pStyle w:val="Bezmezer"/>
      </w:pPr>
      <w:r w:rsidRPr="00997776">
        <w:rPr>
          <w:rStyle w:val="Znakapoznpodarou"/>
        </w:rPr>
        <w:footnoteRef/>
      </w:r>
      <w:r w:rsidRPr="00997776">
        <w:t xml:space="preserve"> Preambule Metodiky s. 3: </w:t>
      </w:r>
      <w:r w:rsidRPr="00997776">
        <w:rPr>
          <w:i/>
        </w:rPr>
        <w:t>„předkládaný přehled bolesti představuje východisko pro účely počátku aplikace nové úpravy s tím, že nejsou vyloučeny jeho úpravy či změny cestou aktualizace</w:t>
      </w:r>
      <w:r>
        <w:rPr>
          <w:i/>
        </w:rPr>
        <w:t>.“</w:t>
      </w:r>
    </w:p>
  </w:footnote>
  <w:footnote w:id="125">
    <w:p w:rsidR="00581264" w:rsidRPr="00997776" w:rsidRDefault="00581264" w:rsidP="008E05BB">
      <w:pPr>
        <w:pStyle w:val="Bezmezer"/>
      </w:pPr>
      <w:r w:rsidRPr="00997776">
        <w:rPr>
          <w:rStyle w:val="Znakapoznpodarou"/>
        </w:rPr>
        <w:footnoteRef/>
      </w:r>
      <w:r>
        <w:t xml:space="preserve"> Z</w:t>
      </w:r>
      <w:r w:rsidRPr="00997776">
        <w:t xml:space="preserve">ejména léčby zahrnující dlouhodobou plicní ventilaci, kanylaci velkých cév nebo dialýzu </w:t>
      </w:r>
      <w:r>
        <w:br/>
      </w:r>
      <w:r w:rsidRPr="00997776">
        <w:t>(§ 6 odst. 1 b) Vyhlášky)</w:t>
      </w:r>
      <w:r>
        <w:t>.</w:t>
      </w:r>
    </w:p>
  </w:footnote>
  <w:footnote w:id="126">
    <w:p w:rsidR="00581264" w:rsidRPr="007376DB" w:rsidRDefault="00581264" w:rsidP="008E05BB">
      <w:pPr>
        <w:pStyle w:val="Bezmeze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1708 (§ 2958 NOZ).</w:t>
      </w:r>
    </w:p>
  </w:footnote>
  <w:footnote w:id="127">
    <w:p w:rsidR="00581264" w:rsidRPr="007376DB" w:rsidRDefault="00581264" w:rsidP="008E05BB">
      <w:pPr>
        <w:pStyle w:val="Bezmezer"/>
      </w:pPr>
      <w:r w:rsidRPr="007376DB">
        <w:rPr>
          <w:rStyle w:val="Znakapoznpodarou"/>
        </w:rPr>
        <w:footnoteRef/>
      </w:r>
      <w:r w:rsidRPr="007376DB">
        <w:t xml:space="preserve"> BEZOUŠKA: </w:t>
      </w:r>
      <w:r w:rsidRPr="007376DB">
        <w:rPr>
          <w:i/>
        </w:rPr>
        <w:t>Občanský</w:t>
      </w:r>
      <w:r w:rsidRPr="007376DB">
        <w:t xml:space="preserve"> </w:t>
      </w:r>
      <w:r w:rsidRPr="007376DB">
        <w:rPr>
          <w:i/>
        </w:rPr>
        <w:t>zákoník VI: komentář</w:t>
      </w:r>
      <w:r w:rsidRPr="007376DB">
        <w:t>…, s. 1711 (§ 2958 NOZ).</w:t>
      </w:r>
    </w:p>
  </w:footnote>
  <w:footnote w:id="128">
    <w:p w:rsidR="00581264" w:rsidRPr="007376DB" w:rsidRDefault="00581264" w:rsidP="00421592">
      <w:pPr>
        <w:pStyle w:val="Bezmezer"/>
      </w:pPr>
      <w:r w:rsidRPr="007376DB">
        <w:rPr>
          <w:rStyle w:val="Znakapoznpodarou"/>
        </w:rPr>
        <w:footnoteRef/>
      </w:r>
      <w:r w:rsidRPr="007376DB">
        <w:t xml:space="preserve"> MELZER, Filip. </w:t>
      </w:r>
      <w:r w:rsidRPr="007376DB">
        <w:rPr>
          <w:i/>
        </w:rPr>
        <w:t>NOZ odšpuntoval českou civilistiku</w:t>
      </w:r>
      <w:r w:rsidRPr="007376DB">
        <w:t xml:space="preserve"> </w:t>
      </w:r>
      <w:r w:rsidRPr="007376DB">
        <w:rPr>
          <w:shd w:val="clear" w:color="auto" w:fill="FFFFFF"/>
        </w:rPr>
        <w:t xml:space="preserve">[online]. Právniprostor.cz, 1. 12. 2014 [cit. 2. listopadu 2015]. </w:t>
      </w:r>
      <w:r w:rsidRPr="007376DB">
        <w:rPr>
          <w:u w:val="single"/>
          <w:shd w:val="clear" w:color="auto" w:fill="FFFFFF"/>
        </w:rPr>
        <w:t xml:space="preserve">Dostupné na: </w:t>
      </w:r>
      <w:hyperlink r:id="rId23" w:history="1">
        <w:r w:rsidRPr="007376DB">
          <w:rPr>
            <w:rStyle w:val="Hypertextovodkaz"/>
            <w:rFonts w:cstheme="minorHAnsi"/>
            <w:color w:val="auto"/>
            <w:szCs w:val="20"/>
            <w:bdr w:val="none" w:sz="0" w:space="0" w:color="auto" w:frame="1"/>
            <w:shd w:val="clear" w:color="auto" w:fill="FFFFFF"/>
          </w:rPr>
          <w:t>http://www.pravniprostor.cz/clanky/rekodifikace/noz-odspuntoval-ceskou-civilistiku</w:t>
        </w:r>
      </w:hyperlink>
      <w:r w:rsidRPr="007376DB">
        <w:t>.</w:t>
      </w:r>
    </w:p>
  </w:footnote>
  <w:footnote w:id="129">
    <w:p w:rsidR="00581264" w:rsidRPr="00B32B91" w:rsidRDefault="00581264" w:rsidP="00421592">
      <w:pPr>
        <w:pStyle w:val="Bezmezer"/>
        <w:rPr>
          <w:rFonts w:cstheme="minorHAnsi"/>
          <w:lang w:eastAsia="cs-CZ"/>
        </w:rPr>
      </w:pPr>
      <w:r w:rsidRPr="007376DB">
        <w:rPr>
          <w:rStyle w:val="Znakapoznpodarou"/>
        </w:rPr>
        <w:footnoteRef/>
      </w:r>
      <w:r w:rsidRPr="007376DB">
        <w:t xml:space="preserve"> </w:t>
      </w:r>
      <w:r w:rsidRPr="007376DB">
        <w:rPr>
          <w:rFonts w:cstheme="minorHAnsi"/>
          <w:lang w:eastAsia="cs-CZ"/>
        </w:rPr>
        <w:t>Tamtéž.</w:t>
      </w:r>
    </w:p>
  </w:footnote>
  <w:footnote w:id="130">
    <w:p w:rsidR="00581264" w:rsidRPr="00997776" w:rsidRDefault="00581264" w:rsidP="00FC0DB5">
      <w:pPr>
        <w:pStyle w:val="Bezmezer"/>
      </w:pPr>
      <w:r w:rsidRPr="00997776">
        <w:rPr>
          <w:rStyle w:val="Znakapoznpodarou"/>
        </w:rPr>
        <w:footnoteRef/>
      </w:r>
      <w:r w:rsidRPr="00997776">
        <w:t xml:space="preserve"> VOJTEK, Petr. Dvě otázky medicínského práva, pro něž bude nový občanský zákoník přelomový. </w:t>
      </w:r>
      <w:r w:rsidRPr="00997776">
        <w:rPr>
          <w:i/>
        </w:rPr>
        <w:t>Soudní rozhledy</w:t>
      </w:r>
      <w:r w:rsidRPr="00997776">
        <w:t>, 2013</w:t>
      </w:r>
      <w:r>
        <w:t>,</w:t>
      </w:r>
      <w:r w:rsidRPr="00997776">
        <w:t xml:space="preserve"> č. 4, s. 122</w:t>
      </w:r>
      <w:r>
        <w:t>.</w:t>
      </w:r>
    </w:p>
  </w:footnote>
  <w:footnote w:id="131">
    <w:p w:rsidR="00581264" w:rsidRPr="00997776" w:rsidRDefault="00581264" w:rsidP="00FC0DB5">
      <w:pPr>
        <w:pStyle w:val="Bezmezer"/>
      </w:pPr>
      <w:r w:rsidRPr="00997776">
        <w:rPr>
          <w:rStyle w:val="Znakapoznpodarou"/>
        </w:rPr>
        <w:footnoteRef/>
      </w:r>
      <w:r w:rsidRPr="00997776">
        <w:t xml:space="preserve"> DOUBEK, Pavel. Odškodnění újmy na zdraví v českém právu – příliš rigidní, n</w:t>
      </w:r>
      <w:r>
        <w:t>ebo právní jistotu přinášející?</w:t>
      </w:r>
      <w:r w:rsidRPr="00997776">
        <w:t xml:space="preserve"> </w:t>
      </w:r>
      <w:r w:rsidRPr="00997776">
        <w:rPr>
          <w:i/>
        </w:rPr>
        <w:t>Právní rozhledy</w:t>
      </w:r>
      <w:r w:rsidRPr="00997776">
        <w:t>, 2012, č. 23-24, s. 809</w:t>
      </w:r>
      <w:r>
        <w:t>.</w:t>
      </w:r>
    </w:p>
  </w:footnote>
  <w:footnote w:id="132">
    <w:p w:rsidR="00581264" w:rsidRPr="007376DB" w:rsidRDefault="00581264" w:rsidP="00D13443">
      <w:pPr>
        <w:pStyle w:val="Bezmezer"/>
        <w:rPr>
          <w:rFonts w:cs="Times New Roman"/>
        </w:rPr>
      </w:pPr>
      <w:r w:rsidRPr="007376DB">
        <w:rPr>
          <w:rStyle w:val="Znakapoznpodarou"/>
        </w:rPr>
        <w:footnoteRef/>
      </w:r>
      <w:r w:rsidRPr="007376DB">
        <w:t xml:space="preserve"> Rozhodnutí OGH ze dne 28. ledna 2002, sp. zn. </w:t>
      </w:r>
      <w:r w:rsidRPr="007376DB">
        <w:rPr>
          <w:rFonts w:cs="Times New Roman"/>
        </w:rPr>
        <w:t>2 Ob15/02y.</w:t>
      </w:r>
    </w:p>
  </w:footnote>
  <w:footnote w:id="133">
    <w:p w:rsidR="00581264" w:rsidRPr="007376DB" w:rsidRDefault="00581264" w:rsidP="001946C3">
      <w:pPr>
        <w:pStyle w:val="Bezmezer"/>
      </w:pPr>
      <w:r w:rsidRPr="007376DB">
        <w:rPr>
          <w:rStyle w:val="Znakapoznpodarou"/>
        </w:rPr>
        <w:footnoteRef/>
      </w:r>
      <w:r w:rsidRPr="007376DB">
        <w:t xml:space="preserve"> JANEČEK Václav. K přípustnosti sankční náhrady škody. </w:t>
      </w:r>
      <w:r w:rsidRPr="007376DB">
        <w:rPr>
          <w:i/>
        </w:rPr>
        <w:t>Právní rozhledy</w:t>
      </w:r>
      <w:r w:rsidRPr="007376DB">
        <w:t>, 2013, č. 5, s. 153.</w:t>
      </w:r>
    </w:p>
  </w:footnote>
  <w:footnote w:id="134">
    <w:p w:rsidR="00581264" w:rsidRPr="001946C3" w:rsidRDefault="00581264" w:rsidP="001946C3">
      <w:pPr>
        <w:pStyle w:val="Bezmezer"/>
        <w:rPr>
          <w:color w:val="FF0000"/>
        </w:rPr>
      </w:pPr>
      <w:r w:rsidRPr="007376DB">
        <w:rPr>
          <w:rStyle w:val="Znakapoznpodarou"/>
        </w:rPr>
        <w:footnoteRef/>
      </w:r>
      <w:r w:rsidRPr="007376DB">
        <w:t xml:space="preserve"> Tamtéž.</w:t>
      </w:r>
    </w:p>
  </w:footnote>
  <w:footnote w:id="135">
    <w:p w:rsidR="00581264" w:rsidRPr="00A172BB" w:rsidRDefault="00581264" w:rsidP="00A172BB">
      <w:pPr>
        <w:pStyle w:val="Bezmezer"/>
        <w:rPr>
          <w:caps/>
          <w:color w:val="B47B10"/>
          <w:spacing w:val="48"/>
          <w:u w:val="single"/>
          <w:lang w:eastAsia="cs-CZ"/>
        </w:rPr>
      </w:pPr>
      <w:r w:rsidRPr="00DE397B">
        <w:rPr>
          <w:rStyle w:val="Znakapoznpodarou"/>
          <w:szCs w:val="20"/>
        </w:rPr>
        <w:footnoteRef/>
      </w:r>
      <w:r w:rsidRPr="00DE397B">
        <w:t xml:space="preserve"> KÜHN, Zdeněk. </w:t>
      </w:r>
      <w:hyperlink r:id="rId24" w:history="1">
        <w:r w:rsidRPr="00DE397B">
          <w:rPr>
            <w:i/>
            <w:lang w:eastAsia="cs-CZ"/>
          </w:rPr>
          <w:t>Má mít náhrada škody v soukromém právu sankční funkci?</w:t>
        </w:r>
      </w:hyperlink>
      <w:r w:rsidRPr="00DE397B">
        <w:rPr>
          <w:iCs/>
        </w:rPr>
        <w:t xml:space="preserve"> [online]</w:t>
      </w:r>
      <w:r w:rsidRPr="00DE397B">
        <w:rPr>
          <w:shd w:val="clear" w:color="auto" w:fill="FFFFFF"/>
        </w:rPr>
        <w:t xml:space="preserve">. jinepravo.blogspot.cz, 23. 10. 2007 </w:t>
      </w:r>
      <w:r w:rsidRPr="00DE397B">
        <w:rPr>
          <w:iCs/>
        </w:rPr>
        <w:t>[cit 7. 12. 2015]</w:t>
      </w:r>
      <w:r w:rsidRPr="00DE397B">
        <w:rPr>
          <w:shd w:val="clear" w:color="auto" w:fill="FFFFFF"/>
        </w:rPr>
        <w:t xml:space="preserve">. Dostupné na: </w:t>
      </w:r>
      <w:r w:rsidRPr="00DE397B">
        <w:rPr>
          <w:u w:val="single"/>
          <w:shd w:val="clear" w:color="auto" w:fill="FFFFFF"/>
        </w:rPr>
        <w:t>http://jinepravo.blogspot.co.at/2007/10/m-mt-nhrada-kody-v-soukromm-prvu-sankn.html</w:t>
      </w:r>
      <w:r>
        <w:rPr>
          <w:u w:val="single"/>
          <w:shd w:val="clear" w:color="auto" w:fill="FFFFFF"/>
        </w:rPr>
        <w:t>.</w:t>
      </w:r>
    </w:p>
  </w:footnote>
  <w:footnote w:id="136">
    <w:p w:rsidR="00581264" w:rsidRPr="00997776" w:rsidRDefault="00581264" w:rsidP="00237B00">
      <w:pPr>
        <w:pStyle w:val="Bezmezer"/>
      </w:pPr>
      <w:r w:rsidRPr="00997776">
        <w:rPr>
          <w:rStyle w:val="Znakapoznpodarou"/>
        </w:rPr>
        <w:footnoteRef/>
      </w:r>
      <w:r w:rsidRPr="00997776">
        <w:t xml:space="preserve"> </w:t>
      </w:r>
      <w:r>
        <w:rPr>
          <w:rFonts w:cstheme="minorHAnsi"/>
          <w:szCs w:val="24"/>
        </w:rPr>
        <w:t>Nález Ústavního soudu</w:t>
      </w:r>
      <w:r w:rsidRPr="00273463">
        <w:rPr>
          <w:rFonts w:cstheme="minorHAnsi"/>
          <w:szCs w:val="24"/>
        </w:rPr>
        <w:t xml:space="preserve"> </w:t>
      </w:r>
      <w:r w:rsidRPr="00273463">
        <w:rPr>
          <w:rFonts w:eastAsia="Times New Roman" w:cstheme="minorHAnsi"/>
          <w:color w:val="000000"/>
          <w:szCs w:val="24"/>
          <w:lang w:eastAsia="cs-CZ"/>
        </w:rPr>
        <w:t>ze dne 6. března 2012, sp. zn. I. ÚS 1586/09</w:t>
      </w:r>
      <w:r>
        <w:rPr>
          <w:rFonts w:eastAsia="Times New Roman" w:cstheme="minorHAnsi"/>
          <w:color w:val="000000"/>
          <w:szCs w:val="24"/>
          <w:lang w:eastAsia="cs-CZ"/>
        </w:rPr>
        <w:t xml:space="preserve">. Citováno dle </w:t>
      </w:r>
      <w:r w:rsidRPr="00997776">
        <w:t xml:space="preserve">JANEČEK Václav. K přípustnosti sankční náhrady škody. </w:t>
      </w:r>
      <w:r w:rsidRPr="00997776">
        <w:rPr>
          <w:i/>
        </w:rPr>
        <w:t>Právní rozhledy</w:t>
      </w:r>
      <w:r>
        <w:t>, 2013, č. 5, s. 153.</w:t>
      </w:r>
    </w:p>
  </w:footnote>
  <w:footnote w:id="137">
    <w:p w:rsidR="00581264" w:rsidRPr="00DE397B" w:rsidRDefault="00581264" w:rsidP="00365D12">
      <w:pPr>
        <w:pStyle w:val="Bezmezer"/>
      </w:pPr>
      <w:r w:rsidRPr="00DE397B">
        <w:rPr>
          <w:rStyle w:val="Znakapoznpodarou"/>
        </w:rPr>
        <w:footnoteRef/>
      </w:r>
      <w:r w:rsidRPr="00DE397B">
        <w:t xml:space="preserve"> VLASÁK, Michal. Sankční náhrada škody na pozadí mezinárodní konference. </w:t>
      </w:r>
      <w:r w:rsidRPr="00DE397B">
        <w:rPr>
          <w:i/>
        </w:rPr>
        <w:t>Právní rozhledy</w:t>
      </w:r>
      <w:r w:rsidRPr="00DE397B">
        <w:t>, 2008, č. 24, s. 922.</w:t>
      </w:r>
    </w:p>
  </w:footnote>
  <w:footnote w:id="138">
    <w:p w:rsidR="00581264" w:rsidRPr="00DE397B" w:rsidRDefault="00581264" w:rsidP="00970843">
      <w:pPr>
        <w:pStyle w:val="Bezmezer"/>
        <w:rPr>
          <w:i/>
        </w:rPr>
      </w:pPr>
      <w:r w:rsidRPr="00DE397B">
        <w:rPr>
          <w:rStyle w:val="Znakapoznpodarou"/>
        </w:rPr>
        <w:footnoteRef/>
      </w:r>
      <w:r>
        <w:t xml:space="preserve"> KÜHN:</w:t>
      </w:r>
      <w:r w:rsidRPr="00DE397B">
        <w:t xml:space="preserve"> </w:t>
      </w:r>
      <w:hyperlink r:id="rId25" w:history="1">
        <w:r w:rsidRPr="00DE397B">
          <w:rPr>
            <w:i/>
            <w:lang w:eastAsia="cs-CZ"/>
          </w:rPr>
          <w:t>Má mít náhrada škody v soukromém právu sankční funkci?</w:t>
        </w:r>
      </w:hyperlink>
    </w:p>
  </w:footnote>
  <w:footnote w:id="139">
    <w:p w:rsidR="00581264" w:rsidRPr="00F105E1" w:rsidRDefault="00581264" w:rsidP="005A4C9E">
      <w:pPr>
        <w:pStyle w:val="Bezmezer"/>
        <w:rPr>
          <w:rFonts w:ascii="Open Sans" w:hAnsi="Open Sans"/>
          <w:color w:val="000000"/>
          <w:sz w:val="19"/>
          <w:szCs w:val="19"/>
          <w:shd w:val="clear" w:color="auto" w:fill="FFFFFF"/>
        </w:rPr>
      </w:pPr>
      <w:r w:rsidRPr="00DE397B">
        <w:rPr>
          <w:rStyle w:val="Znakapoznpodarou"/>
        </w:rPr>
        <w:footnoteRef/>
      </w:r>
      <w:r w:rsidRPr="00DE397B">
        <w:t xml:space="preserve"> Cena zvláštní obliby se hradí poškozenému při poškození věci ze svévole nebo škodolibosti. Viz</w:t>
      </w:r>
      <w:r>
        <w:t xml:space="preserve"> </w:t>
      </w:r>
      <w:r w:rsidRPr="00F50109">
        <w:t>Důvodová zpráva…, s.</w:t>
      </w:r>
      <w:r>
        <w:t xml:space="preserve"> 578</w:t>
      </w:r>
      <w:r w:rsidRPr="00F50109">
        <w:t>.</w:t>
      </w:r>
    </w:p>
  </w:footnote>
  <w:footnote w:id="140">
    <w:p w:rsidR="00581264" w:rsidRPr="00997776" w:rsidRDefault="00581264" w:rsidP="00970843">
      <w:pPr>
        <w:pStyle w:val="Bezmezer"/>
      </w:pPr>
      <w:r w:rsidRPr="00997776">
        <w:rPr>
          <w:rStyle w:val="Znakapoznpodarou"/>
        </w:rPr>
        <w:footnoteRef/>
      </w:r>
      <w:r>
        <w:t xml:space="preserve"> </w:t>
      </w:r>
      <w:r w:rsidRPr="00997776">
        <w:t>JANEČEK</w:t>
      </w:r>
      <w:r>
        <w:t>:</w:t>
      </w:r>
      <w:r w:rsidRPr="009771E9">
        <w:t xml:space="preserve"> </w:t>
      </w:r>
      <w:r w:rsidRPr="00BA676C">
        <w:rPr>
          <w:i/>
        </w:rPr>
        <w:t xml:space="preserve">K přípustnosti sankční </w:t>
      </w:r>
      <w:r w:rsidR="00CC6D71" w:rsidRPr="00BA676C">
        <w:rPr>
          <w:i/>
        </w:rPr>
        <w:t>náhrady</w:t>
      </w:r>
      <w:r w:rsidR="00CC6D71">
        <w:t>…, s.</w:t>
      </w:r>
      <w:r>
        <w:t xml:space="preserve"> 153.</w:t>
      </w:r>
    </w:p>
  </w:footnote>
  <w:footnote w:id="141">
    <w:p w:rsidR="00581264" w:rsidRPr="00307D60" w:rsidRDefault="00581264" w:rsidP="00307D60">
      <w:pPr>
        <w:pStyle w:val="Bezmezer"/>
        <w:rPr>
          <w:shd w:val="clear" w:color="auto" w:fill="FFFFFF"/>
        </w:rPr>
      </w:pPr>
      <w:r w:rsidRPr="00307D60">
        <w:rPr>
          <w:rStyle w:val="Znakapoznpodarou"/>
        </w:rPr>
        <w:footnoteRef/>
      </w:r>
      <w:r w:rsidRPr="00307D60">
        <w:t xml:space="preserve"> </w:t>
      </w:r>
      <w:r w:rsidRPr="00307D60">
        <w:rPr>
          <w:shd w:val="clear" w:color="auto" w:fill="FFFFFF"/>
        </w:rPr>
        <w:t xml:space="preserve">KOZIOL Helmut. Punitive Damages- A European </w:t>
      </w:r>
      <w:r w:rsidR="00CC6D71">
        <w:rPr>
          <w:shd w:val="clear" w:color="auto" w:fill="FFFFFF"/>
        </w:rPr>
        <w:t>Per</w:t>
      </w:r>
      <w:r w:rsidR="00CC6D71" w:rsidRPr="00307D60">
        <w:rPr>
          <w:shd w:val="clear" w:color="auto" w:fill="FFFFFF"/>
        </w:rPr>
        <w:t>fective</w:t>
      </w:r>
      <w:r w:rsidRPr="00307D60">
        <w:rPr>
          <w:shd w:val="clear" w:color="auto" w:fill="FFFFFF"/>
        </w:rPr>
        <w:t xml:space="preserve">. </w:t>
      </w:r>
      <w:r w:rsidRPr="00307D60">
        <w:rPr>
          <w:i/>
          <w:shd w:val="clear" w:color="auto" w:fill="FFFFFF"/>
        </w:rPr>
        <w:t>Louisiana Law Review</w:t>
      </w:r>
      <w:r w:rsidRPr="00307D60">
        <w:rPr>
          <w:shd w:val="clear" w:color="auto" w:fill="FFFFFF"/>
        </w:rPr>
        <w:t xml:space="preserve">, 2008, č. 3, s. 764. </w:t>
      </w:r>
    </w:p>
  </w:footnote>
  <w:footnote w:id="142">
    <w:p w:rsidR="00581264" w:rsidRPr="00DE397B" w:rsidRDefault="00581264" w:rsidP="00B3022D">
      <w:pPr>
        <w:pStyle w:val="Bezmezer"/>
      </w:pPr>
      <w:r w:rsidRPr="00DE397B">
        <w:rPr>
          <w:rStyle w:val="Znakapoznpodarou"/>
        </w:rPr>
        <w:footnoteRef/>
      </w:r>
      <w:r>
        <w:t xml:space="preserve"> VLASÁK:</w:t>
      </w:r>
      <w:r w:rsidRPr="00DE397B">
        <w:t xml:space="preserve"> </w:t>
      </w:r>
      <w:r w:rsidRPr="00BA676C">
        <w:rPr>
          <w:i/>
        </w:rPr>
        <w:t>Sankční náhrada škody na pozadí mezinárodní konference</w:t>
      </w:r>
      <w:r w:rsidRPr="00DE397B">
        <w:t>, s. 922.</w:t>
      </w:r>
    </w:p>
  </w:footnote>
  <w:footnote w:id="143">
    <w:p w:rsidR="00581264" w:rsidRDefault="00581264" w:rsidP="00B3022D">
      <w:pPr>
        <w:pStyle w:val="Bezmezer"/>
      </w:pPr>
      <w:r w:rsidRPr="00DE397B">
        <w:rPr>
          <w:rStyle w:val="Znakapoznpodarou"/>
        </w:rPr>
        <w:footnoteRef/>
      </w:r>
      <w:r w:rsidRPr="00DE397B">
        <w:t xml:space="preserve"> Tamtéž.</w:t>
      </w:r>
    </w:p>
  </w:footnote>
  <w:footnote w:id="144">
    <w:p w:rsidR="00581264" w:rsidRPr="00997776" w:rsidRDefault="00581264" w:rsidP="001D5A66">
      <w:pPr>
        <w:pStyle w:val="Bezmezer"/>
        <w:rPr>
          <w:i/>
        </w:rPr>
      </w:pPr>
      <w:r w:rsidRPr="00997776">
        <w:rPr>
          <w:rStyle w:val="Znakapoznpodarou"/>
        </w:rPr>
        <w:footnoteRef/>
      </w:r>
      <w:r w:rsidRPr="00997776">
        <w:t xml:space="preserve"> PELIKÁNOVÁ Irena, Principy evropského odpovědnostního práva, </w:t>
      </w:r>
      <w:r w:rsidRPr="00997776">
        <w:rPr>
          <w:i/>
        </w:rPr>
        <w:t xml:space="preserve">Právní zpravodaj, </w:t>
      </w:r>
      <w:r w:rsidRPr="00997776">
        <w:t>2007, č. 7, s. 5</w:t>
      </w:r>
      <w:r>
        <w:t>.</w:t>
      </w:r>
    </w:p>
  </w:footnote>
  <w:footnote w:id="145">
    <w:p w:rsidR="00581264" w:rsidRPr="001674AF" w:rsidRDefault="00581264" w:rsidP="001D5A66">
      <w:pPr>
        <w:pStyle w:val="Bezmezer"/>
        <w:rPr>
          <w:lang w:eastAsia="cs-CZ"/>
        </w:rPr>
      </w:pPr>
      <w:r w:rsidRPr="00DA1FBA">
        <w:rPr>
          <w:rStyle w:val="Znakapoznpodarou"/>
        </w:rPr>
        <w:footnoteRef/>
      </w:r>
      <w:r w:rsidRPr="00DA1FBA">
        <w:t xml:space="preserve"> V podrobnostech viz</w:t>
      </w:r>
      <w:r w:rsidRPr="00DA1FBA">
        <w:rPr>
          <w:lang w:eastAsia="cs-CZ"/>
        </w:rPr>
        <w:t xml:space="preserve"> KOCH, Bernard. The „Principles of European Tort Law“. </w:t>
      </w:r>
      <w:r w:rsidRPr="00DA1FBA">
        <w:rPr>
          <w:i/>
          <w:lang w:eastAsia="cs-CZ"/>
        </w:rPr>
        <w:t>ERA-Forum</w:t>
      </w:r>
      <w:r w:rsidRPr="00DA1FBA">
        <w:rPr>
          <w:lang w:eastAsia="cs-CZ"/>
        </w:rPr>
        <w:t xml:space="preserve">, Springer Berlin/Heidelberg, 2000, č. 1, s. 107-124. Citováno dle </w:t>
      </w:r>
      <w:r w:rsidRPr="00DA1FBA">
        <w:t xml:space="preserve">VLASÁK. </w:t>
      </w:r>
      <w:r w:rsidRPr="00DA1FBA">
        <w:rPr>
          <w:i/>
        </w:rPr>
        <w:t xml:space="preserve">Náhrada nemajetkové újmy v Principech evropského deliktního práva (PETL) a v návrhu občanského </w:t>
      </w:r>
      <w:r w:rsidR="00CC6D71" w:rsidRPr="00DA1FBA">
        <w:rPr>
          <w:i/>
        </w:rPr>
        <w:t>zákoníku…</w:t>
      </w:r>
      <w:r>
        <w:rPr>
          <w:i/>
        </w:rPr>
        <w:t xml:space="preserve"> </w:t>
      </w:r>
      <w:r w:rsidRPr="00C77C73">
        <w:rPr>
          <w:i/>
        </w:rPr>
        <w:t xml:space="preserve"> </w:t>
      </w:r>
    </w:p>
  </w:footnote>
  <w:footnote w:id="146">
    <w:p w:rsidR="00581264" w:rsidRPr="00997776" w:rsidRDefault="00581264" w:rsidP="001D5A66">
      <w:pPr>
        <w:pStyle w:val="Bezmezer"/>
        <w:rPr>
          <w:szCs w:val="20"/>
        </w:rPr>
      </w:pPr>
      <w:r w:rsidRPr="00997776">
        <w:rPr>
          <w:rStyle w:val="Znakapoznpodarou"/>
          <w:szCs w:val="20"/>
        </w:rPr>
        <w:footnoteRef/>
      </w:r>
      <w:r w:rsidRPr="00997776">
        <w:rPr>
          <w:szCs w:val="20"/>
        </w:rPr>
        <w:t xml:space="preserve"> </w:t>
      </w:r>
      <w:r>
        <w:rPr>
          <w:iCs/>
          <w:szCs w:val="20"/>
        </w:rPr>
        <w:t>KOZIOL, Helmut</w:t>
      </w:r>
      <w:r w:rsidRPr="00997776">
        <w:rPr>
          <w:i/>
          <w:iCs/>
          <w:szCs w:val="20"/>
        </w:rPr>
        <w:t>.</w:t>
      </w:r>
      <w:r w:rsidRPr="00997776">
        <w:rPr>
          <w:szCs w:val="20"/>
        </w:rPr>
        <w:t xml:space="preserve"> Právo na náhradu škody v Evropě. </w:t>
      </w:r>
      <w:r w:rsidRPr="00997776">
        <w:rPr>
          <w:i/>
          <w:szCs w:val="20"/>
        </w:rPr>
        <w:t>Evropské a mezinárodní právo</w:t>
      </w:r>
      <w:r w:rsidRPr="00997776">
        <w:rPr>
          <w:szCs w:val="20"/>
        </w:rPr>
        <w:t>, 1999, č. 3, s. 53</w:t>
      </w:r>
      <w:r w:rsidRPr="00DA1FBA">
        <w:rPr>
          <w:szCs w:val="20"/>
        </w:rPr>
        <w:t xml:space="preserve">. Citováno dle </w:t>
      </w:r>
      <w:r w:rsidRPr="00DA1FBA">
        <w:t>VLASÁK: Vybrané otázky práva civilních deliktů v novém občanském zákoníku na pozadí PETL, s. 561.</w:t>
      </w:r>
    </w:p>
  </w:footnote>
  <w:footnote w:id="147">
    <w:p w:rsidR="00581264" w:rsidRPr="00997776" w:rsidRDefault="00581264" w:rsidP="005951A9">
      <w:pPr>
        <w:pStyle w:val="Bezmezer"/>
        <w:rPr>
          <w:lang w:eastAsia="cs-CZ"/>
        </w:rPr>
      </w:pPr>
      <w:r w:rsidRPr="00997776">
        <w:rPr>
          <w:rStyle w:val="Znakapoznpodarou"/>
        </w:rPr>
        <w:footnoteRef/>
      </w:r>
      <w:r>
        <w:t xml:space="preserve"> D</w:t>
      </w:r>
      <w:r w:rsidRPr="00997776">
        <w:t xml:space="preserve">le PETL tyto předpoklady jsou: </w:t>
      </w:r>
      <w:r w:rsidRPr="00997776">
        <w:rPr>
          <w:lang w:eastAsia="cs-CZ"/>
        </w:rPr>
        <w:t>porušení právem chráněného zájmu, škoda, příčinná souvislost, mezi porušeným právem chráněným zájmem a škodou, a zavinění, ledaže se jedná o odpovědnost objektivní</w:t>
      </w:r>
      <w:r>
        <w:rPr>
          <w:lang w:eastAsia="cs-CZ"/>
        </w:rPr>
        <w:t>.</w:t>
      </w:r>
    </w:p>
  </w:footnote>
  <w:footnote w:id="148">
    <w:p w:rsidR="00581264" w:rsidRPr="00997776" w:rsidRDefault="00581264" w:rsidP="00D73123">
      <w:pPr>
        <w:pStyle w:val="Bezmezer"/>
      </w:pPr>
      <w:r w:rsidRPr="00997776">
        <w:rPr>
          <w:rStyle w:val="Znakapoznpodarou"/>
        </w:rPr>
        <w:footnoteRef/>
      </w:r>
      <w:r>
        <w:t xml:space="preserve"> </w:t>
      </w:r>
      <w:r w:rsidRPr="00C77C73">
        <w:t xml:space="preserve">VLASÁK. </w:t>
      </w:r>
      <w:r w:rsidRPr="00C77C73">
        <w:rPr>
          <w:i/>
        </w:rPr>
        <w:t>Náhrada nemajetkové újmy v Principech evropského deliktního práva (PETL) a v návrhu občanského zákoníku...</w:t>
      </w:r>
      <w:r>
        <w:rPr>
          <w:i/>
        </w:rPr>
        <w:t xml:space="preserve"> </w:t>
      </w:r>
      <w:r w:rsidRPr="00C77C73">
        <w:rPr>
          <w:i/>
        </w:rPr>
        <w:t xml:space="preserve"> </w:t>
      </w:r>
    </w:p>
  </w:footnote>
  <w:footnote w:id="149">
    <w:p w:rsidR="00581264" w:rsidRPr="00BA676C" w:rsidRDefault="00581264" w:rsidP="005A4C9E">
      <w:pPr>
        <w:pStyle w:val="Bezmezer"/>
      </w:pPr>
      <w:r w:rsidRPr="00BA676C">
        <w:rPr>
          <w:rStyle w:val="Znakapoznpodarou"/>
        </w:rPr>
        <w:footnoteRef/>
      </w:r>
      <w:r w:rsidRPr="00BA676C">
        <w:t xml:space="preserve"> Tamtéž.</w:t>
      </w:r>
    </w:p>
  </w:footnote>
  <w:footnote w:id="150">
    <w:p w:rsidR="00581264" w:rsidRPr="00BA676C" w:rsidRDefault="00581264" w:rsidP="0002425A">
      <w:pPr>
        <w:pStyle w:val="Bezmezer"/>
      </w:pPr>
      <w:r w:rsidRPr="00BA676C">
        <w:rPr>
          <w:rStyle w:val="Znakapoznpodarou"/>
        </w:rPr>
        <w:footnoteRef/>
      </w:r>
      <w:r w:rsidRPr="00BA676C">
        <w:t xml:space="preserve"> BEZOUŠKA: </w:t>
      </w:r>
      <w:r w:rsidRPr="00BA676C">
        <w:rPr>
          <w:i/>
        </w:rPr>
        <w:t>Občanský</w:t>
      </w:r>
      <w:r w:rsidRPr="00BA676C">
        <w:t xml:space="preserve"> </w:t>
      </w:r>
      <w:r w:rsidRPr="00BA676C">
        <w:rPr>
          <w:i/>
        </w:rPr>
        <w:t>zákoník VI: komentář</w:t>
      </w:r>
      <w:r w:rsidRPr="00BA676C">
        <w:t>…, s. 1709 (§ 2958 NOZ).</w:t>
      </w:r>
    </w:p>
  </w:footnote>
  <w:footnote w:id="151">
    <w:p w:rsidR="00581264" w:rsidRPr="00BA676C" w:rsidRDefault="00581264" w:rsidP="00A24192">
      <w:pPr>
        <w:pStyle w:val="Bezmezer"/>
      </w:pPr>
      <w:r w:rsidRPr="00BA676C">
        <w:rPr>
          <w:rStyle w:val="Znakapoznpodarou"/>
        </w:rPr>
        <w:footnoteRef/>
      </w:r>
      <w:r w:rsidRPr="00BA676C">
        <w:t xml:space="preserve"> HINTEREGGER: </w:t>
      </w:r>
      <w:r w:rsidR="00CC6D71" w:rsidRPr="00BA676C">
        <w:rPr>
          <w:i/>
        </w:rPr>
        <w:t>ABGB-ON</w:t>
      </w:r>
      <w:r w:rsidR="00CC6D71" w:rsidRPr="00BA676C">
        <w:t>…, s.</w:t>
      </w:r>
      <w:r w:rsidRPr="00BA676C">
        <w:t xml:space="preserve"> 12 (§ 1325 ABGB).</w:t>
      </w:r>
    </w:p>
  </w:footnote>
  <w:footnote w:id="152">
    <w:p w:rsidR="00581264" w:rsidRPr="007F0889" w:rsidRDefault="00581264" w:rsidP="007F0889">
      <w:pPr>
        <w:pStyle w:val="Bezmezer"/>
        <w:rPr>
          <w:rFonts w:ascii="AdvTT4c28a00a" w:hAnsi="AdvTT4c28a00a" w:cs="AdvTT4c28a00a"/>
          <w:sz w:val="17"/>
          <w:szCs w:val="17"/>
        </w:rPr>
      </w:pPr>
      <w:r w:rsidRPr="00BA676C">
        <w:rPr>
          <w:rStyle w:val="Znakapoznpodarou"/>
        </w:rPr>
        <w:footnoteRef/>
      </w:r>
      <w:r w:rsidRPr="00BA676C">
        <w:t xml:space="preserve"> </w:t>
      </w:r>
      <w:r w:rsidRPr="00BA676C">
        <w:rPr>
          <w:rFonts w:cstheme="minorHAnsi"/>
          <w:szCs w:val="20"/>
        </w:rPr>
        <w:t xml:space="preserve">DANZL: </w:t>
      </w:r>
      <w:r w:rsidRPr="00BA676C">
        <w:rPr>
          <w:rFonts w:cstheme="minorHAnsi"/>
          <w:i/>
          <w:szCs w:val="20"/>
        </w:rPr>
        <w:t xml:space="preserve">Kurzkommentar zum </w:t>
      </w:r>
      <w:r w:rsidR="00CC6D71" w:rsidRPr="00BA676C">
        <w:rPr>
          <w:rFonts w:cstheme="minorHAnsi"/>
          <w:i/>
          <w:szCs w:val="20"/>
        </w:rPr>
        <w:t>ABGB…, s.</w:t>
      </w:r>
      <w:r w:rsidRPr="00BA676C">
        <w:rPr>
          <w:rFonts w:cstheme="minorHAnsi"/>
          <w:szCs w:val="20"/>
        </w:rPr>
        <w:t xml:space="preserve"> 1550 (§ 1325 ABGB). Rozhodnutí OGH ze dne 21. listopadu 1968, sp. zn. 2 Ob 145/02s.</w:t>
      </w:r>
    </w:p>
  </w:footnote>
  <w:footnote w:id="153">
    <w:p w:rsidR="00581264" w:rsidRPr="00BA676C" w:rsidRDefault="00581264" w:rsidP="002341BB">
      <w:pPr>
        <w:pStyle w:val="Bezmezer"/>
      </w:pPr>
      <w:r w:rsidRPr="00BA676C">
        <w:rPr>
          <w:rStyle w:val="Znakapoznpodarou"/>
        </w:rPr>
        <w:footnoteRef/>
      </w:r>
      <w:r w:rsidRPr="00BA676C">
        <w:t xml:space="preserve"> BEZOUŠKA: </w:t>
      </w:r>
      <w:r w:rsidRPr="00BA676C">
        <w:rPr>
          <w:i/>
        </w:rPr>
        <w:t>Občanský</w:t>
      </w:r>
      <w:r w:rsidRPr="00BA676C">
        <w:t xml:space="preserve"> </w:t>
      </w:r>
      <w:r w:rsidRPr="00BA676C">
        <w:rPr>
          <w:i/>
        </w:rPr>
        <w:t>zákoník VI: komentář</w:t>
      </w:r>
      <w:r w:rsidRPr="00BA676C">
        <w:t>…, s. 1709 (§ 2958 NOZ).</w:t>
      </w:r>
    </w:p>
  </w:footnote>
  <w:footnote w:id="154">
    <w:p w:rsidR="00581264" w:rsidRPr="00BA676C" w:rsidRDefault="00581264" w:rsidP="008E58BD">
      <w:pPr>
        <w:pStyle w:val="Bezmezer"/>
      </w:pPr>
      <w:r w:rsidRPr="00BA676C">
        <w:rPr>
          <w:rStyle w:val="Znakapoznpodarou"/>
        </w:rPr>
        <w:footnoteRef/>
      </w:r>
      <w:r w:rsidRPr="00BA676C">
        <w:t xml:space="preserve"> Rozhodnutí OGH ze dne 18. dubna 2002, sp. zn. 2 Ob237/01v.  </w:t>
      </w:r>
    </w:p>
  </w:footnote>
  <w:footnote w:id="155">
    <w:p w:rsidR="00581264" w:rsidRPr="00EE12B1" w:rsidRDefault="00581264" w:rsidP="00EE12B1">
      <w:pPr>
        <w:pStyle w:val="Bezmezer"/>
        <w:rPr>
          <w:color w:val="0070C0"/>
        </w:rPr>
      </w:pPr>
      <w:r w:rsidRPr="00BA676C">
        <w:rPr>
          <w:rStyle w:val="Znakapoznpodarou"/>
        </w:rPr>
        <w:footnoteRef/>
      </w:r>
      <w:r w:rsidRPr="00BA676C">
        <w:t xml:space="preserve"> MELICHAROVÁ, Zdenka. Škoda a její druhy z pohledu trestního práva. Brno, 2011. Vedoucí práce Eva Žatecká, s. 13-14.</w:t>
      </w:r>
    </w:p>
  </w:footnote>
  <w:footnote w:id="156">
    <w:p w:rsidR="00581264" w:rsidRDefault="00581264" w:rsidP="006E1E57">
      <w:pPr>
        <w:pStyle w:val="Bezmezer"/>
      </w:pPr>
      <w:r>
        <w:rPr>
          <w:rStyle w:val="Znakapoznpodarou"/>
        </w:rPr>
        <w:footnoteRef/>
      </w:r>
      <w:r>
        <w:t xml:space="preserve"> </w:t>
      </w:r>
      <w:r w:rsidRPr="00BA676C">
        <w:t xml:space="preserve">BEZOUŠKA: </w:t>
      </w:r>
      <w:r w:rsidRPr="00BA676C">
        <w:rPr>
          <w:i/>
        </w:rPr>
        <w:t>Občanský</w:t>
      </w:r>
      <w:r w:rsidRPr="00BA676C">
        <w:t xml:space="preserve"> </w:t>
      </w:r>
      <w:r w:rsidRPr="00BA676C">
        <w:rPr>
          <w:i/>
        </w:rPr>
        <w:t>zákoník VI: komentář</w:t>
      </w:r>
      <w:r w:rsidRPr="00BA676C">
        <w:t>…, s. 1709 (§ 2958 NOZ).</w:t>
      </w:r>
    </w:p>
  </w:footnote>
  <w:footnote w:id="157">
    <w:p w:rsidR="00581264" w:rsidRDefault="00581264" w:rsidP="00A17B34">
      <w:pPr>
        <w:pStyle w:val="Bezmezer"/>
      </w:pPr>
      <w:r>
        <w:rPr>
          <w:rStyle w:val="Znakapoznpodarou"/>
        </w:rPr>
        <w:footnoteRef/>
      </w:r>
      <w:r>
        <w:t xml:space="preserve"> </w:t>
      </w:r>
      <w:r w:rsidRPr="002D30AA">
        <w:t xml:space="preserve">BEZOUŠKA: </w:t>
      </w:r>
      <w:r w:rsidRPr="00BA676C">
        <w:rPr>
          <w:i/>
        </w:rPr>
        <w:t>Občanský</w:t>
      </w:r>
      <w:r w:rsidRPr="002D30AA">
        <w:t xml:space="preserve"> </w:t>
      </w:r>
      <w:r w:rsidRPr="002D30AA">
        <w:rPr>
          <w:i/>
        </w:rPr>
        <w:t>zákoník VI: komentář</w:t>
      </w:r>
      <w:r w:rsidRPr="002D30AA">
        <w:t>…, s. 1709 (§ 2958 NOZ).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19468"/>
      <w:docPartObj>
        <w:docPartGallery w:val="Page Numbers (Top of Page)"/>
        <w:docPartUnique/>
      </w:docPartObj>
    </w:sdtPr>
    <w:sdtContent>
      <w:p w:rsidR="00581264" w:rsidRDefault="00B05F98">
        <w:pPr>
          <w:pStyle w:val="Zhlav"/>
          <w:jc w:val="center"/>
        </w:pPr>
        <w:fldSimple w:instr=" PAGE   \* MERGEFORMAT ">
          <w:r w:rsidR="006F35EE">
            <w:rPr>
              <w:noProof/>
            </w:rPr>
            <w:t>3</w:t>
          </w:r>
        </w:fldSimple>
      </w:p>
    </w:sdtContent>
  </w:sdt>
  <w:p w:rsidR="00581264" w:rsidRDefault="0058126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A2F"/>
    <w:multiLevelType w:val="hybridMultilevel"/>
    <w:tmpl w:val="B19C62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B4605F"/>
    <w:multiLevelType w:val="hybridMultilevel"/>
    <w:tmpl w:val="ADD69E2A"/>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904736"/>
    <w:multiLevelType w:val="multilevel"/>
    <w:tmpl w:val="68FE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614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250B7F"/>
    <w:multiLevelType w:val="hybridMultilevel"/>
    <w:tmpl w:val="566CF9CE"/>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261677"/>
    <w:multiLevelType w:val="hybridMultilevel"/>
    <w:tmpl w:val="EC34502A"/>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CB4C0C"/>
    <w:multiLevelType w:val="hybridMultilevel"/>
    <w:tmpl w:val="6F102BAC"/>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7">
    <w:nsid w:val="12474FB5"/>
    <w:multiLevelType w:val="hybridMultilevel"/>
    <w:tmpl w:val="19B21F76"/>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8">
    <w:nsid w:val="1483168E"/>
    <w:multiLevelType w:val="multilevel"/>
    <w:tmpl w:val="05F0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DD69D1"/>
    <w:multiLevelType w:val="hybridMultilevel"/>
    <w:tmpl w:val="8B826342"/>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B5702E"/>
    <w:multiLevelType w:val="hybridMultilevel"/>
    <w:tmpl w:val="F770097A"/>
    <w:lvl w:ilvl="0" w:tplc="095C6206">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nsid w:val="1D0B57F0"/>
    <w:multiLevelType w:val="multilevel"/>
    <w:tmpl w:val="CA08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7079C"/>
    <w:multiLevelType w:val="multilevel"/>
    <w:tmpl w:val="484E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22234C"/>
    <w:multiLevelType w:val="hybridMultilevel"/>
    <w:tmpl w:val="947491D0"/>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5B1093"/>
    <w:multiLevelType w:val="hybridMultilevel"/>
    <w:tmpl w:val="13C4B366"/>
    <w:lvl w:ilvl="0" w:tplc="417A40A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FB3258"/>
    <w:multiLevelType w:val="multilevel"/>
    <w:tmpl w:val="465EE806"/>
    <w:lvl w:ilvl="0">
      <w:start w:val="4"/>
      <w:numFmt w:val="decimal"/>
      <w:lvlText w:val="%1"/>
      <w:lvlJc w:val="left"/>
      <w:pPr>
        <w:ind w:left="480" w:hanging="480"/>
      </w:pPr>
      <w:rPr>
        <w:rFonts w:hint="default"/>
      </w:rPr>
    </w:lvl>
    <w:lvl w:ilvl="1">
      <w:start w:val="1"/>
      <w:numFmt w:val="decimal"/>
      <w:lvlText w:val="%1.%2"/>
      <w:lvlJc w:val="left"/>
      <w:pPr>
        <w:ind w:left="678" w:hanging="480"/>
      </w:pPr>
      <w:rPr>
        <w:rFonts w:hint="default"/>
      </w:rPr>
    </w:lvl>
    <w:lvl w:ilvl="2">
      <w:start w:val="3"/>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6">
    <w:nsid w:val="37783B7F"/>
    <w:multiLevelType w:val="multilevel"/>
    <w:tmpl w:val="CC3CAD62"/>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4182" w:hanging="1800"/>
      </w:pPr>
      <w:rPr>
        <w:rFonts w:hint="default"/>
      </w:rPr>
    </w:lvl>
    <w:lvl w:ilvl="7">
      <w:start w:val="1"/>
      <w:numFmt w:val="decimal"/>
      <w:isLgl/>
      <w:lvlText w:val="%1.%2.%3.%4.%5.%6.%7.%8."/>
      <w:lvlJc w:val="left"/>
      <w:pPr>
        <w:ind w:left="4579" w:hanging="1800"/>
      </w:pPr>
      <w:rPr>
        <w:rFonts w:hint="default"/>
      </w:rPr>
    </w:lvl>
    <w:lvl w:ilvl="8">
      <w:start w:val="1"/>
      <w:numFmt w:val="decimal"/>
      <w:isLgl/>
      <w:lvlText w:val="%1.%2.%3.%4.%5.%6.%7.%8.%9."/>
      <w:lvlJc w:val="left"/>
      <w:pPr>
        <w:ind w:left="5336" w:hanging="2160"/>
      </w:pPr>
      <w:rPr>
        <w:rFonts w:hint="default"/>
      </w:rPr>
    </w:lvl>
  </w:abstractNum>
  <w:abstractNum w:abstractNumId="17">
    <w:nsid w:val="38BA6D8B"/>
    <w:multiLevelType w:val="hybridMultilevel"/>
    <w:tmpl w:val="5F2ECDB4"/>
    <w:lvl w:ilvl="0" w:tplc="09F203A6">
      <w:start w:val="5"/>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C515BC"/>
    <w:multiLevelType w:val="hybridMultilevel"/>
    <w:tmpl w:val="6DF4C80E"/>
    <w:lvl w:ilvl="0" w:tplc="E29C04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98B390A"/>
    <w:multiLevelType w:val="multilevel"/>
    <w:tmpl w:val="F3B0480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3FB3D8E"/>
    <w:multiLevelType w:val="hybridMultilevel"/>
    <w:tmpl w:val="58588800"/>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DF328D6"/>
    <w:multiLevelType w:val="hybridMultilevel"/>
    <w:tmpl w:val="B2667B26"/>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7D71E63"/>
    <w:multiLevelType w:val="hybridMultilevel"/>
    <w:tmpl w:val="9E50F792"/>
    <w:lvl w:ilvl="0" w:tplc="C388D41A">
      <w:start w:val="4"/>
      <w:numFmt w:val="decimal"/>
      <w:lvlText w:val="%1."/>
      <w:lvlJc w:val="left"/>
      <w:pPr>
        <w:ind w:left="757" w:hanging="360"/>
      </w:pPr>
      <w:rPr>
        <w:rFonts w:hint="default"/>
        <w:color w:val="auto"/>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nsid w:val="590554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5C66FB"/>
    <w:multiLevelType w:val="multilevel"/>
    <w:tmpl w:val="F54C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A2BF4"/>
    <w:multiLevelType w:val="hybridMultilevel"/>
    <w:tmpl w:val="D554AD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5D68BD"/>
    <w:multiLevelType w:val="hybridMultilevel"/>
    <w:tmpl w:val="269EF0B8"/>
    <w:lvl w:ilvl="0" w:tplc="74881724">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7">
    <w:nsid w:val="61A66BA4"/>
    <w:multiLevelType w:val="hybridMultilevel"/>
    <w:tmpl w:val="1AD237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980599"/>
    <w:multiLevelType w:val="multilevel"/>
    <w:tmpl w:val="DDC4395C"/>
    <w:lvl w:ilvl="0">
      <w:start w:val="5"/>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9">
    <w:nsid w:val="657B5D7A"/>
    <w:multiLevelType w:val="hybridMultilevel"/>
    <w:tmpl w:val="3956F598"/>
    <w:lvl w:ilvl="0" w:tplc="0405000F">
      <w:start w:val="4"/>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097741"/>
    <w:multiLevelType w:val="hybridMultilevel"/>
    <w:tmpl w:val="A15A8ADE"/>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1FA4AB6"/>
    <w:multiLevelType w:val="hybridMultilevel"/>
    <w:tmpl w:val="D46E205C"/>
    <w:lvl w:ilvl="0" w:tplc="D368BEA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35144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E4028B"/>
    <w:multiLevelType w:val="multilevel"/>
    <w:tmpl w:val="9BE2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8F33EC"/>
    <w:multiLevelType w:val="multilevel"/>
    <w:tmpl w:val="2B90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4B4619"/>
    <w:multiLevelType w:val="hybridMultilevel"/>
    <w:tmpl w:val="12301AE2"/>
    <w:lvl w:ilvl="0" w:tplc="5558716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FBF075D"/>
    <w:multiLevelType w:val="multilevel"/>
    <w:tmpl w:val="4E4C310E"/>
    <w:lvl w:ilvl="0">
      <w:start w:val="4"/>
      <w:numFmt w:val="decimal"/>
      <w:lvlText w:val="%1."/>
      <w:lvlJc w:val="left"/>
      <w:pPr>
        <w:ind w:left="540" w:hanging="540"/>
      </w:pPr>
      <w:rPr>
        <w:rFonts w:hint="default"/>
      </w:rPr>
    </w:lvl>
    <w:lvl w:ilvl="1">
      <w:start w:val="4"/>
      <w:numFmt w:val="decimal"/>
      <w:lvlText w:val="%1.%2."/>
      <w:lvlJc w:val="left"/>
      <w:pPr>
        <w:ind w:left="918" w:hanging="720"/>
      </w:pPr>
      <w:rPr>
        <w:rFonts w:hint="default"/>
      </w:rPr>
    </w:lvl>
    <w:lvl w:ilvl="2">
      <w:start w:val="3"/>
      <w:numFmt w:val="decimal"/>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384" w:hanging="1800"/>
      </w:pPr>
      <w:rPr>
        <w:rFonts w:hint="default"/>
      </w:rPr>
    </w:lvl>
  </w:abstractNum>
  <w:num w:numId="1">
    <w:abstractNumId w:val="18"/>
  </w:num>
  <w:num w:numId="2">
    <w:abstractNumId w:val="17"/>
  </w:num>
  <w:num w:numId="3">
    <w:abstractNumId w:val="23"/>
  </w:num>
  <w:num w:numId="4">
    <w:abstractNumId w:val="14"/>
  </w:num>
  <w:num w:numId="5">
    <w:abstractNumId w:val="32"/>
  </w:num>
  <w:num w:numId="6">
    <w:abstractNumId w:val="0"/>
  </w:num>
  <w:num w:numId="7">
    <w:abstractNumId w:val="26"/>
  </w:num>
  <w:num w:numId="8">
    <w:abstractNumId w:val="25"/>
  </w:num>
  <w:num w:numId="9">
    <w:abstractNumId w:val="29"/>
  </w:num>
  <w:num w:numId="10">
    <w:abstractNumId w:val="34"/>
  </w:num>
  <w:num w:numId="11">
    <w:abstractNumId w:val="10"/>
  </w:num>
  <w:num w:numId="12">
    <w:abstractNumId w:val="27"/>
  </w:num>
  <w:num w:numId="13">
    <w:abstractNumId w:val="12"/>
  </w:num>
  <w:num w:numId="14">
    <w:abstractNumId w:val="33"/>
  </w:num>
  <w:num w:numId="15">
    <w:abstractNumId w:val="24"/>
  </w:num>
  <w:num w:numId="16">
    <w:abstractNumId w:val="2"/>
  </w:num>
  <w:num w:numId="17">
    <w:abstractNumId w:val="8"/>
  </w:num>
  <w:num w:numId="18">
    <w:abstractNumId w:val="11"/>
  </w:num>
  <w:num w:numId="19">
    <w:abstractNumId w:val="35"/>
  </w:num>
  <w:num w:numId="20">
    <w:abstractNumId w:val="3"/>
  </w:num>
  <w:num w:numId="21">
    <w:abstractNumId w:val="36"/>
  </w:num>
  <w:num w:numId="22">
    <w:abstractNumId w:val="6"/>
  </w:num>
  <w:num w:numId="23">
    <w:abstractNumId w:val="28"/>
  </w:num>
  <w:num w:numId="24">
    <w:abstractNumId w:val="16"/>
  </w:num>
  <w:num w:numId="25">
    <w:abstractNumId w:val="22"/>
  </w:num>
  <w:num w:numId="26">
    <w:abstractNumId w:val="15"/>
  </w:num>
  <w:num w:numId="27">
    <w:abstractNumId w:val="19"/>
  </w:num>
  <w:num w:numId="28">
    <w:abstractNumId w:val="20"/>
  </w:num>
  <w:num w:numId="29">
    <w:abstractNumId w:val="30"/>
  </w:num>
  <w:num w:numId="30">
    <w:abstractNumId w:val="31"/>
  </w:num>
  <w:num w:numId="31">
    <w:abstractNumId w:val="21"/>
  </w:num>
  <w:num w:numId="32">
    <w:abstractNumId w:val="13"/>
  </w:num>
  <w:num w:numId="33">
    <w:abstractNumId w:val="7"/>
  </w:num>
  <w:num w:numId="34">
    <w:abstractNumId w:val="4"/>
  </w:num>
  <w:num w:numId="35">
    <w:abstractNumId w:val="1"/>
  </w:num>
  <w:num w:numId="36">
    <w:abstractNumId w:val="5"/>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95E85"/>
    <w:rsid w:val="00003982"/>
    <w:rsid w:val="00003B65"/>
    <w:rsid w:val="00003E5B"/>
    <w:rsid w:val="00005D4A"/>
    <w:rsid w:val="0001005F"/>
    <w:rsid w:val="00010ACD"/>
    <w:rsid w:val="000121CA"/>
    <w:rsid w:val="00012822"/>
    <w:rsid w:val="00013C2E"/>
    <w:rsid w:val="00015D81"/>
    <w:rsid w:val="0001702C"/>
    <w:rsid w:val="00021002"/>
    <w:rsid w:val="00021FA5"/>
    <w:rsid w:val="00022D7A"/>
    <w:rsid w:val="0002425A"/>
    <w:rsid w:val="000271F0"/>
    <w:rsid w:val="000343B5"/>
    <w:rsid w:val="00035300"/>
    <w:rsid w:val="00035332"/>
    <w:rsid w:val="000358FD"/>
    <w:rsid w:val="00035B9C"/>
    <w:rsid w:val="000361BE"/>
    <w:rsid w:val="00036910"/>
    <w:rsid w:val="00037896"/>
    <w:rsid w:val="00040309"/>
    <w:rsid w:val="00041067"/>
    <w:rsid w:val="00045FA8"/>
    <w:rsid w:val="000462D2"/>
    <w:rsid w:val="000468C5"/>
    <w:rsid w:val="00050A54"/>
    <w:rsid w:val="00050C00"/>
    <w:rsid w:val="00050DB5"/>
    <w:rsid w:val="000533E0"/>
    <w:rsid w:val="00057BE8"/>
    <w:rsid w:val="00060E00"/>
    <w:rsid w:val="00061F23"/>
    <w:rsid w:val="0006215F"/>
    <w:rsid w:val="0006532A"/>
    <w:rsid w:val="00065642"/>
    <w:rsid w:val="00065A15"/>
    <w:rsid w:val="00065BCB"/>
    <w:rsid w:val="00065D55"/>
    <w:rsid w:val="00074937"/>
    <w:rsid w:val="000800EE"/>
    <w:rsid w:val="0008506F"/>
    <w:rsid w:val="00085D01"/>
    <w:rsid w:val="000865F4"/>
    <w:rsid w:val="00087923"/>
    <w:rsid w:val="00090968"/>
    <w:rsid w:val="00091FCE"/>
    <w:rsid w:val="000952E8"/>
    <w:rsid w:val="000A0DBB"/>
    <w:rsid w:val="000A10CD"/>
    <w:rsid w:val="000A1116"/>
    <w:rsid w:val="000A2371"/>
    <w:rsid w:val="000A3012"/>
    <w:rsid w:val="000A344B"/>
    <w:rsid w:val="000A3D0A"/>
    <w:rsid w:val="000A47A5"/>
    <w:rsid w:val="000B2DB1"/>
    <w:rsid w:val="000B2DE0"/>
    <w:rsid w:val="000B62E9"/>
    <w:rsid w:val="000C0251"/>
    <w:rsid w:val="000C537A"/>
    <w:rsid w:val="000C60BF"/>
    <w:rsid w:val="000C724D"/>
    <w:rsid w:val="000C7322"/>
    <w:rsid w:val="000D0B57"/>
    <w:rsid w:val="000D221D"/>
    <w:rsid w:val="000D3136"/>
    <w:rsid w:val="000D4E27"/>
    <w:rsid w:val="000D5575"/>
    <w:rsid w:val="000D592B"/>
    <w:rsid w:val="000D743E"/>
    <w:rsid w:val="000D7DA3"/>
    <w:rsid w:val="000E292E"/>
    <w:rsid w:val="000E2F29"/>
    <w:rsid w:val="000E3D1A"/>
    <w:rsid w:val="000E5A47"/>
    <w:rsid w:val="000E71E4"/>
    <w:rsid w:val="000F009B"/>
    <w:rsid w:val="000F2488"/>
    <w:rsid w:val="000F3E76"/>
    <w:rsid w:val="000F4AB5"/>
    <w:rsid w:val="000F4E58"/>
    <w:rsid w:val="001019A6"/>
    <w:rsid w:val="00112085"/>
    <w:rsid w:val="001122E9"/>
    <w:rsid w:val="00113947"/>
    <w:rsid w:val="00113FB3"/>
    <w:rsid w:val="00114310"/>
    <w:rsid w:val="00115776"/>
    <w:rsid w:val="00116513"/>
    <w:rsid w:val="00120D44"/>
    <w:rsid w:val="00126387"/>
    <w:rsid w:val="00127799"/>
    <w:rsid w:val="00132762"/>
    <w:rsid w:val="00140C24"/>
    <w:rsid w:val="0014358B"/>
    <w:rsid w:val="00144BE7"/>
    <w:rsid w:val="00145C52"/>
    <w:rsid w:val="001477CB"/>
    <w:rsid w:val="00147D82"/>
    <w:rsid w:val="001520C0"/>
    <w:rsid w:val="00152BEB"/>
    <w:rsid w:val="00154B11"/>
    <w:rsid w:val="00154E0B"/>
    <w:rsid w:val="00155A40"/>
    <w:rsid w:val="001577D6"/>
    <w:rsid w:val="001674AF"/>
    <w:rsid w:val="00170AFF"/>
    <w:rsid w:val="0017518E"/>
    <w:rsid w:val="001765A1"/>
    <w:rsid w:val="00177167"/>
    <w:rsid w:val="0018699A"/>
    <w:rsid w:val="0019065E"/>
    <w:rsid w:val="0019310A"/>
    <w:rsid w:val="001946C3"/>
    <w:rsid w:val="001A286A"/>
    <w:rsid w:val="001A47E0"/>
    <w:rsid w:val="001A6130"/>
    <w:rsid w:val="001A6F96"/>
    <w:rsid w:val="001A7935"/>
    <w:rsid w:val="001A7B78"/>
    <w:rsid w:val="001B16F7"/>
    <w:rsid w:val="001B26A2"/>
    <w:rsid w:val="001B3E85"/>
    <w:rsid w:val="001B40F1"/>
    <w:rsid w:val="001B466A"/>
    <w:rsid w:val="001B6F3F"/>
    <w:rsid w:val="001C060C"/>
    <w:rsid w:val="001C1279"/>
    <w:rsid w:val="001C15B3"/>
    <w:rsid w:val="001C38B2"/>
    <w:rsid w:val="001C3C91"/>
    <w:rsid w:val="001D00C3"/>
    <w:rsid w:val="001D0B87"/>
    <w:rsid w:val="001D1794"/>
    <w:rsid w:val="001D4130"/>
    <w:rsid w:val="001D5A66"/>
    <w:rsid w:val="001D68D2"/>
    <w:rsid w:val="001D7D68"/>
    <w:rsid w:val="001E067C"/>
    <w:rsid w:val="001E1274"/>
    <w:rsid w:val="001E35FE"/>
    <w:rsid w:val="001E3FB8"/>
    <w:rsid w:val="001E7570"/>
    <w:rsid w:val="001F00C5"/>
    <w:rsid w:val="001F2424"/>
    <w:rsid w:val="001F48D7"/>
    <w:rsid w:val="00202229"/>
    <w:rsid w:val="00202DF7"/>
    <w:rsid w:val="00202FDD"/>
    <w:rsid w:val="00203606"/>
    <w:rsid w:val="0020673A"/>
    <w:rsid w:val="00206BFB"/>
    <w:rsid w:val="00210E3F"/>
    <w:rsid w:val="002114E7"/>
    <w:rsid w:val="00213F08"/>
    <w:rsid w:val="00215908"/>
    <w:rsid w:val="00216464"/>
    <w:rsid w:val="00217A21"/>
    <w:rsid w:val="0022266D"/>
    <w:rsid w:val="0022313D"/>
    <w:rsid w:val="00223B01"/>
    <w:rsid w:val="00225467"/>
    <w:rsid w:val="00226491"/>
    <w:rsid w:val="00227333"/>
    <w:rsid w:val="00227F25"/>
    <w:rsid w:val="002300F8"/>
    <w:rsid w:val="002328D8"/>
    <w:rsid w:val="002331DF"/>
    <w:rsid w:val="002341BB"/>
    <w:rsid w:val="00234E29"/>
    <w:rsid w:val="00237319"/>
    <w:rsid w:val="00237B00"/>
    <w:rsid w:val="002417B0"/>
    <w:rsid w:val="002422CF"/>
    <w:rsid w:val="00243AE2"/>
    <w:rsid w:val="00243CD8"/>
    <w:rsid w:val="00245459"/>
    <w:rsid w:val="00245CB8"/>
    <w:rsid w:val="0024655C"/>
    <w:rsid w:val="0024776E"/>
    <w:rsid w:val="002500B3"/>
    <w:rsid w:val="002500C4"/>
    <w:rsid w:val="00255014"/>
    <w:rsid w:val="0025771F"/>
    <w:rsid w:val="00260F9A"/>
    <w:rsid w:val="00261CE8"/>
    <w:rsid w:val="00263086"/>
    <w:rsid w:val="00263426"/>
    <w:rsid w:val="002642BC"/>
    <w:rsid w:val="0026468E"/>
    <w:rsid w:val="002647F1"/>
    <w:rsid w:val="00264CE4"/>
    <w:rsid w:val="00265D61"/>
    <w:rsid w:val="00266D5A"/>
    <w:rsid w:val="0027116B"/>
    <w:rsid w:val="00271D0E"/>
    <w:rsid w:val="00272DD9"/>
    <w:rsid w:val="00273463"/>
    <w:rsid w:val="00284F70"/>
    <w:rsid w:val="00285196"/>
    <w:rsid w:val="00285B80"/>
    <w:rsid w:val="00286C19"/>
    <w:rsid w:val="002870DE"/>
    <w:rsid w:val="00291D6F"/>
    <w:rsid w:val="00292738"/>
    <w:rsid w:val="0029396A"/>
    <w:rsid w:val="00293E37"/>
    <w:rsid w:val="00297DB6"/>
    <w:rsid w:val="002A038C"/>
    <w:rsid w:val="002A12A9"/>
    <w:rsid w:val="002B277B"/>
    <w:rsid w:val="002B64A1"/>
    <w:rsid w:val="002B7674"/>
    <w:rsid w:val="002C1297"/>
    <w:rsid w:val="002C162E"/>
    <w:rsid w:val="002C21BC"/>
    <w:rsid w:val="002C48DD"/>
    <w:rsid w:val="002C5DAE"/>
    <w:rsid w:val="002C685E"/>
    <w:rsid w:val="002C6B95"/>
    <w:rsid w:val="002D2DB4"/>
    <w:rsid w:val="002D30AA"/>
    <w:rsid w:val="002D36AD"/>
    <w:rsid w:val="002D48F7"/>
    <w:rsid w:val="002D4E1E"/>
    <w:rsid w:val="002D52C8"/>
    <w:rsid w:val="002D5600"/>
    <w:rsid w:val="002D70AE"/>
    <w:rsid w:val="002E002E"/>
    <w:rsid w:val="002E0573"/>
    <w:rsid w:val="002E3080"/>
    <w:rsid w:val="002E3B9A"/>
    <w:rsid w:val="002E4D28"/>
    <w:rsid w:val="002E6188"/>
    <w:rsid w:val="002E7592"/>
    <w:rsid w:val="002F04EE"/>
    <w:rsid w:val="002F3377"/>
    <w:rsid w:val="002F3B8A"/>
    <w:rsid w:val="002F4EC8"/>
    <w:rsid w:val="002F65C4"/>
    <w:rsid w:val="002F772D"/>
    <w:rsid w:val="003054B4"/>
    <w:rsid w:val="003060BD"/>
    <w:rsid w:val="00307D60"/>
    <w:rsid w:val="00311F94"/>
    <w:rsid w:val="003121BD"/>
    <w:rsid w:val="00314B5D"/>
    <w:rsid w:val="00314FE8"/>
    <w:rsid w:val="00322293"/>
    <w:rsid w:val="0032389A"/>
    <w:rsid w:val="00326A84"/>
    <w:rsid w:val="00330A16"/>
    <w:rsid w:val="00330EE8"/>
    <w:rsid w:val="00335C05"/>
    <w:rsid w:val="00337607"/>
    <w:rsid w:val="00337CD7"/>
    <w:rsid w:val="00340729"/>
    <w:rsid w:val="003439DE"/>
    <w:rsid w:val="00343FB9"/>
    <w:rsid w:val="00344245"/>
    <w:rsid w:val="00351DC2"/>
    <w:rsid w:val="0035574D"/>
    <w:rsid w:val="0035736C"/>
    <w:rsid w:val="00357715"/>
    <w:rsid w:val="00357811"/>
    <w:rsid w:val="00357B08"/>
    <w:rsid w:val="00360FBA"/>
    <w:rsid w:val="0036125E"/>
    <w:rsid w:val="003617B9"/>
    <w:rsid w:val="003628E9"/>
    <w:rsid w:val="00363C5B"/>
    <w:rsid w:val="003645E3"/>
    <w:rsid w:val="00365D12"/>
    <w:rsid w:val="0036616E"/>
    <w:rsid w:val="003664F9"/>
    <w:rsid w:val="00366BBD"/>
    <w:rsid w:val="003706AA"/>
    <w:rsid w:val="00371D99"/>
    <w:rsid w:val="00371E3A"/>
    <w:rsid w:val="00372684"/>
    <w:rsid w:val="00372E0F"/>
    <w:rsid w:val="00377485"/>
    <w:rsid w:val="003805CC"/>
    <w:rsid w:val="003834C3"/>
    <w:rsid w:val="00385590"/>
    <w:rsid w:val="00385928"/>
    <w:rsid w:val="003904C8"/>
    <w:rsid w:val="003907A5"/>
    <w:rsid w:val="00392075"/>
    <w:rsid w:val="003930E8"/>
    <w:rsid w:val="00395912"/>
    <w:rsid w:val="00395AAA"/>
    <w:rsid w:val="0039699F"/>
    <w:rsid w:val="00396ED0"/>
    <w:rsid w:val="00397B02"/>
    <w:rsid w:val="003A4DDD"/>
    <w:rsid w:val="003A5302"/>
    <w:rsid w:val="003B2AE5"/>
    <w:rsid w:val="003B5F3E"/>
    <w:rsid w:val="003B6841"/>
    <w:rsid w:val="003B6F46"/>
    <w:rsid w:val="003C5F8F"/>
    <w:rsid w:val="003C6BC7"/>
    <w:rsid w:val="003D2FD7"/>
    <w:rsid w:val="003D3C1B"/>
    <w:rsid w:val="003D5680"/>
    <w:rsid w:val="003D6CFB"/>
    <w:rsid w:val="003E300B"/>
    <w:rsid w:val="003E4FEF"/>
    <w:rsid w:val="003F1409"/>
    <w:rsid w:val="003F635D"/>
    <w:rsid w:val="004023EE"/>
    <w:rsid w:val="00402FF7"/>
    <w:rsid w:val="00403F00"/>
    <w:rsid w:val="00403F58"/>
    <w:rsid w:val="00405940"/>
    <w:rsid w:val="00407FC6"/>
    <w:rsid w:val="00412B3F"/>
    <w:rsid w:val="004137AA"/>
    <w:rsid w:val="004150F0"/>
    <w:rsid w:val="00415FC5"/>
    <w:rsid w:val="00420081"/>
    <w:rsid w:val="00421592"/>
    <w:rsid w:val="00421A1E"/>
    <w:rsid w:val="00424368"/>
    <w:rsid w:val="00425450"/>
    <w:rsid w:val="00430324"/>
    <w:rsid w:val="00432844"/>
    <w:rsid w:val="00433C24"/>
    <w:rsid w:val="0043512A"/>
    <w:rsid w:val="00436719"/>
    <w:rsid w:val="00436C7E"/>
    <w:rsid w:val="004409CB"/>
    <w:rsid w:val="004516F1"/>
    <w:rsid w:val="00451D7A"/>
    <w:rsid w:val="00454708"/>
    <w:rsid w:val="00457541"/>
    <w:rsid w:val="00461ECF"/>
    <w:rsid w:val="004636C0"/>
    <w:rsid w:val="00467FBB"/>
    <w:rsid w:val="00470BD5"/>
    <w:rsid w:val="00472774"/>
    <w:rsid w:val="00472B8B"/>
    <w:rsid w:val="0047341E"/>
    <w:rsid w:val="0047655F"/>
    <w:rsid w:val="00481946"/>
    <w:rsid w:val="004821E5"/>
    <w:rsid w:val="00482B63"/>
    <w:rsid w:val="00492300"/>
    <w:rsid w:val="00494F22"/>
    <w:rsid w:val="004957E2"/>
    <w:rsid w:val="00496182"/>
    <w:rsid w:val="00497912"/>
    <w:rsid w:val="004A360B"/>
    <w:rsid w:val="004A38A2"/>
    <w:rsid w:val="004B2CBF"/>
    <w:rsid w:val="004B2F84"/>
    <w:rsid w:val="004B3B8E"/>
    <w:rsid w:val="004B6DF5"/>
    <w:rsid w:val="004B7A98"/>
    <w:rsid w:val="004C02A5"/>
    <w:rsid w:val="004C0C46"/>
    <w:rsid w:val="004C0CC2"/>
    <w:rsid w:val="004C1965"/>
    <w:rsid w:val="004C41D0"/>
    <w:rsid w:val="004C629F"/>
    <w:rsid w:val="004D1844"/>
    <w:rsid w:val="004D5A59"/>
    <w:rsid w:val="004E24B4"/>
    <w:rsid w:val="004E430F"/>
    <w:rsid w:val="004E53CF"/>
    <w:rsid w:val="004E6811"/>
    <w:rsid w:val="004E6A17"/>
    <w:rsid w:val="004E7111"/>
    <w:rsid w:val="004F0E65"/>
    <w:rsid w:val="004F2DF4"/>
    <w:rsid w:val="004F4183"/>
    <w:rsid w:val="004F6BC8"/>
    <w:rsid w:val="005000AB"/>
    <w:rsid w:val="0050026B"/>
    <w:rsid w:val="00503706"/>
    <w:rsid w:val="00503796"/>
    <w:rsid w:val="005052B0"/>
    <w:rsid w:val="00506837"/>
    <w:rsid w:val="005114FA"/>
    <w:rsid w:val="0051255F"/>
    <w:rsid w:val="005128CD"/>
    <w:rsid w:val="00513F7D"/>
    <w:rsid w:val="00513FB5"/>
    <w:rsid w:val="00514D68"/>
    <w:rsid w:val="00514EAC"/>
    <w:rsid w:val="00514FBA"/>
    <w:rsid w:val="00516108"/>
    <w:rsid w:val="0051758C"/>
    <w:rsid w:val="0052091E"/>
    <w:rsid w:val="00523473"/>
    <w:rsid w:val="00524B1F"/>
    <w:rsid w:val="0052674F"/>
    <w:rsid w:val="00526C17"/>
    <w:rsid w:val="00531FDB"/>
    <w:rsid w:val="00532610"/>
    <w:rsid w:val="00532E02"/>
    <w:rsid w:val="00534A2F"/>
    <w:rsid w:val="00536DDB"/>
    <w:rsid w:val="0054703F"/>
    <w:rsid w:val="005477B9"/>
    <w:rsid w:val="0055306F"/>
    <w:rsid w:val="00553878"/>
    <w:rsid w:val="00554EE7"/>
    <w:rsid w:val="00560119"/>
    <w:rsid w:val="00561212"/>
    <w:rsid w:val="00561802"/>
    <w:rsid w:val="005644AC"/>
    <w:rsid w:val="005670C3"/>
    <w:rsid w:val="00570BAC"/>
    <w:rsid w:val="005713A2"/>
    <w:rsid w:val="00572405"/>
    <w:rsid w:val="0057248D"/>
    <w:rsid w:val="0057356D"/>
    <w:rsid w:val="005751BD"/>
    <w:rsid w:val="00576F79"/>
    <w:rsid w:val="0057777E"/>
    <w:rsid w:val="00580328"/>
    <w:rsid w:val="005810C4"/>
    <w:rsid w:val="00581264"/>
    <w:rsid w:val="00582EFC"/>
    <w:rsid w:val="00583FCE"/>
    <w:rsid w:val="005855CF"/>
    <w:rsid w:val="00585D9D"/>
    <w:rsid w:val="00586FBF"/>
    <w:rsid w:val="00587E46"/>
    <w:rsid w:val="00590CB3"/>
    <w:rsid w:val="00591EAB"/>
    <w:rsid w:val="005951A9"/>
    <w:rsid w:val="00595DF5"/>
    <w:rsid w:val="005A09BD"/>
    <w:rsid w:val="005A115D"/>
    <w:rsid w:val="005A1950"/>
    <w:rsid w:val="005A4C9E"/>
    <w:rsid w:val="005A4D76"/>
    <w:rsid w:val="005A62D1"/>
    <w:rsid w:val="005A64E1"/>
    <w:rsid w:val="005A683B"/>
    <w:rsid w:val="005A68EB"/>
    <w:rsid w:val="005A7C0C"/>
    <w:rsid w:val="005B6AAA"/>
    <w:rsid w:val="005B7484"/>
    <w:rsid w:val="005C101A"/>
    <w:rsid w:val="005C1C14"/>
    <w:rsid w:val="005C296E"/>
    <w:rsid w:val="005C4574"/>
    <w:rsid w:val="005C6BD2"/>
    <w:rsid w:val="005C7900"/>
    <w:rsid w:val="005C7B8E"/>
    <w:rsid w:val="005C7E24"/>
    <w:rsid w:val="005D16B9"/>
    <w:rsid w:val="005D328A"/>
    <w:rsid w:val="005D333F"/>
    <w:rsid w:val="005D37D8"/>
    <w:rsid w:val="005E0EEE"/>
    <w:rsid w:val="005E20A6"/>
    <w:rsid w:val="005E4442"/>
    <w:rsid w:val="005E4A18"/>
    <w:rsid w:val="005E680D"/>
    <w:rsid w:val="005E7D7F"/>
    <w:rsid w:val="005F117B"/>
    <w:rsid w:val="005F293F"/>
    <w:rsid w:val="005F4278"/>
    <w:rsid w:val="005F4790"/>
    <w:rsid w:val="005F49D9"/>
    <w:rsid w:val="005F4A96"/>
    <w:rsid w:val="005F6059"/>
    <w:rsid w:val="0060284A"/>
    <w:rsid w:val="006039A0"/>
    <w:rsid w:val="006061A8"/>
    <w:rsid w:val="00610B62"/>
    <w:rsid w:val="00615741"/>
    <w:rsid w:val="00615CC4"/>
    <w:rsid w:val="00621BAE"/>
    <w:rsid w:val="00622C3A"/>
    <w:rsid w:val="006242AC"/>
    <w:rsid w:val="00624593"/>
    <w:rsid w:val="00624D28"/>
    <w:rsid w:val="0062658E"/>
    <w:rsid w:val="00630766"/>
    <w:rsid w:val="00630959"/>
    <w:rsid w:val="00630E86"/>
    <w:rsid w:val="00631AE2"/>
    <w:rsid w:val="00631AFE"/>
    <w:rsid w:val="00632119"/>
    <w:rsid w:val="00632347"/>
    <w:rsid w:val="00632FA4"/>
    <w:rsid w:val="00637D94"/>
    <w:rsid w:val="006401E2"/>
    <w:rsid w:val="00640DEF"/>
    <w:rsid w:val="00640E73"/>
    <w:rsid w:val="00641293"/>
    <w:rsid w:val="006427F7"/>
    <w:rsid w:val="00643E90"/>
    <w:rsid w:val="006447E3"/>
    <w:rsid w:val="0064508C"/>
    <w:rsid w:val="006473E1"/>
    <w:rsid w:val="006475B5"/>
    <w:rsid w:val="0064773B"/>
    <w:rsid w:val="006503FC"/>
    <w:rsid w:val="00651D2E"/>
    <w:rsid w:val="0065221B"/>
    <w:rsid w:val="006539FE"/>
    <w:rsid w:val="00657644"/>
    <w:rsid w:val="0066269D"/>
    <w:rsid w:val="00662E59"/>
    <w:rsid w:val="0066446E"/>
    <w:rsid w:val="00665B40"/>
    <w:rsid w:val="00666FB6"/>
    <w:rsid w:val="00671615"/>
    <w:rsid w:val="006736C1"/>
    <w:rsid w:val="006741F3"/>
    <w:rsid w:val="00676D98"/>
    <w:rsid w:val="00676EF1"/>
    <w:rsid w:val="00676F54"/>
    <w:rsid w:val="00680A56"/>
    <w:rsid w:val="00684B5D"/>
    <w:rsid w:val="00685CC7"/>
    <w:rsid w:val="006860BB"/>
    <w:rsid w:val="006869D8"/>
    <w:rsid w:val="00686F3F"/>
    <w:rsid w:val="00692DB6"/>
    <w:rsid w:val="006932CB"/>
    <w:rsid w:val="006940C6"/>
    <w:rsid w:val="00696AC3"/>
    <w:rsid w:val="006976FC"/>
    <w:rsid w:val="00697DAA"/>
    <w:rsid w:val="006A0116"/>
    <w:rsid w:val="006A0D15"/>
    <w:rsid w:val="006A0FED"/>
    <w:rsid w:val="006A20AC"/>
    <w:rsid w:val="006A3226"/>
    <w:rsid w:val="006A48C6"/>
    <w:rsid w:val="006A65A4"/>
    <w:rsid w:val="006A6EE5"/>
    <w:rsid w:val="006B5E4A"/>
    <w:rsid w:val="006B7A91"/>
    <w:rsid w:val="006C333F"/>
    <w:rsid w:val="006C3690"/>
    <w:rsid w:val="006C5240"/>
    <w:rsid w:val="006D0778"/>
    <w:rsid w:val="006D0B5B"/>
    <w:rsid w:val="006D1555"/>
    <w:rsid w:val="006D3102"/>
    <w:rsid w:val="006D45B5"/>
    <w:rsid w:val="006D4EB4"/>
    <w:rsid w:val="006D56D6"/>
    <w:rsid w:val="006D6E10"/>
    <w:rsid w:val="006D74EF"/>
    <w:rsid w:val="006E05ED"/>
    <w:rsid w:val="006E0681"/>
    <w:rsid w:val="006E1E57"/>
    <w:rsid w:val="006E29F6"/>
    <w:rsid w:val="006E42EB"/>
    <w:rsid w:val="006E5047"/>
    <w:rsid w:val="006E62B5"/>
    <w:rsid w:val="006E6CBA"/>
    <w:rsid w:val="006E6F39"/>
    <w:rsid w:val="006E7903"/>
    <w:rsid w:val="006F070F"/>
    <w:rsid w:val="006F0756"/>
    <w:rsid w:val="006F1073"/>
    <w:rsid w:val="006F16A0"/>
    <w:rsid w:val="006F2B84"/>
    <w:rsid w:val="006F35EE"/>
    <w:rsid w:val="006F644B"/>
    <w:rsid w:val="006F66B1"/>
    <w:rsid w:val="006F6DC1"/>
    <w:rsid w:val="006F70E7"/>
    <w:rsid w:val="006F75DA"/>
    <w:rsid w:val="007028ED"/>
    <w:rsid w:val="00706C2B"/>
    <w:rsid w:val="00706E43"/>
    <w:rsid w:val="00712AF6"/>
    <w:rsid w:val="0071579A"/>
    <w:rsid w:val="00725199"/>
    <w:rsid w:val="00725D63"/>
    <w:rsid w:val="00726C0A"/>
    <w:rsid w:val="00727F30"/>
    <w:rsid w:val="0073296A"/>
    <w:rsid w:val="00732FFC"/>
    <w:rsid w:val="00734698"/>
    <w:rsid w:val="00734CA4"/>
    <w:rsid w:val="00735266"/>
    <w:rsid w:val="007376DB"/>
    <w:rsid w:val="00737802"/>
    <w:rsid w:val="00742BAB"/>
    <w:rsid w:val="00744265"/>
    <w:rsid w:val="007445A2"/>
    <w:rsid w:val="00746F81"/>
    <w:rsid w:val="007508AA"/>
    <w:rsid w:val="007521AA"/>
    <w:rsid w:val="00753035"/>
    <w:rsid w:val="007534A9"/>
    <w:rsid w:val="007546E7"/>
    <w:rsid w:val="0076021F"/>
    <w:rsid w:val="007607F1"/>
    <w:rsid w:val="007632AF"/>
    <w:rsid w:val="00772B80"/>
    <w:rsid w:val="007776B4"/>
    <w:rsid w:val="00777C46"/>
    <w:rsid w:val="007907C5"/>
    <w:rsid w:val="007932A0"/>
    <w:rsid w:val="007951A4"/>
    <w:rsid w:val="007962FD"/>
    <w:rsid w:val="00797756"/>
    <w:rsid w:val="007A06AB"/>
    <w:rsid w:val="007A30CB"/>
    <w:rsid w:val="007A575A"/>
    <w:rsid w:val="007A58D5"/>
    <w:rsid w:val="007A669E"/>
    <w:rsid w:val="007B0492"/>
    <w:rsid w:val="007B2C67"/>
    <w:rsid w:val="007B61B0"/>
    <w:rsid w:val="007B6A69"/>
    <w:rsid w:val="007B6B54"/>
    <w:rsid w:val="007B7DD8"/>
    <w:rsid w:val="007C02E9"/>
    <w:rsid w:val="007C13AA"/>
    <w:rsid w:val="007C3511"/>
    <w:rsid w:val="007C4B73"/>
    <w:rsid w:val="007C5794"/>
    <w:rsid w:val="007C5AB3"/>
    <w:rsid w:val="007D0BC5"/>
    <w:rsid w:val="007D5013"/>
    <w:rsid w:val="007D6A10"/>
    <w:rsid w:val="007D6DBD"/>
    <w:rsid w:val="007E59F1"/>
    <w:rsid w:val="007F0889"/>
    <w:rsid w:val="007F217E"/>
    <w:rsid w:val="008020F6"/>
    <w:rsid w:val="00802DA2"/>
    <w:rsid w:val="008047B3"/>
    <w:rsid w:val="0080577E"/>
    <w:rsid w:val="00805E04"/>
    <w:rsid w:val="00807269"/>
    <w:rsid w:val="00810B57"/>
    <w:rsid w:val="00810E0E"/>
    <w:rsid w:val="00816239"/>
    <w:rsid w:val="00817CB9"/>
    <w:rsid w:val="00822F6D"/>
    <w:rsid w:val="00830471"/>
    <w:rsid w:val="00831525"/>
    <w:rsid w:val="00836265"/>
    <w:rsid w:val="008371CB"/>
    <w:rsid w:val="008447FB"/>
    <w:rsid w:val="00845ACA"/>
    <w:rsid w:val="00847E42"/>
    <w:rsid w:val="008522C7"/>
    <w:rsid w:val="00853990"/>
    <w:rsid w:val="00853EF0"/>
    <w:rsid w:val="008544F8"/>
    <w:rsid w:val="00860B4A"/>
    <w:rsid w:val="00861B9E"/>
    <w:rsid w:val="008622BD"/>
    <w:rsid w:val="008662D7"/>
    <w:rsid w:val="00866F76"/>
    <w:rsid w:val="00870F0A"/>
    <w:rsid w:val="00873D44"/>
    <w:rsid w:val="00874558"/>
    <w:rsid w:val="00875000"/>
    <w:rsid w:val="00880D4D"/>
    <w:rsid w:val="00881044"/>
    <w:rsid w:val="00881A1E"/>
    <w:rsid w:val="00882D5F"/>
    <w:rsid w:val="0088342D"/>
    <w:rsid w:val="00883794"/>
    <w:rsid w:val="00884447"/>
    <w:rsid w:val="00884558"/>
    <w:rsid w:val="00886325"/>
    <w:rsid w:val="0088689C"/>
    <w:rsid w:val="008871C4"/>
    <w:rsid w:val="00890272"/>
    <w:rsid w:val="00892C4E"/>
    <w:rsid w:val="00894007"/>
    <w:rsid w:val="008A295F"/>
    <w:rsid w:val="008A4813"/>
    <w:rsid w:val="008B011F"/>
    <w:rsid w:val="008B2FD5"/>
    <w:rsid w:val="008B3388"/>
    <w:rsid w:val="008B3879"/>
    <w:rsid w:val="008C079F"/>
    <w:rsid w:val="008C152F"/>
    <w:rsid w:val="008C3835"/>
    <w:rsid w:val="008D5818"/>
    <w:rsid w:val="008D5DC6"/>
    <w:rsid w:val="008D7540"/>
    <w:rsid w:val="008E05BB"/>
    <w:rsid w:val="008E11FD"/>
    <w:rsid w:val="008E51A8"/>
    <w:rsid w:val="008E58BD"/>
    <w:rsid w:val="008E6EDC"/>
    <w:rsid w:val="008F26B1"/>
    <w:rsid w:val="0090036E"/>
    <w:rsid w:val="009012D4"/>
    <w:rsid w:val="009028D2"/>
    <w:rsid w:val="0090318B"/>
    <w:rsid w:val="0090321C"/>
    <w:rsid w:val="009048A8"/>
    <w:rsid w:val="009049E2"/>
    <w:rsid w:val="009050E2"/>
    <w:rsid w:val="009060E7"/>
    <w:rsid w:val="00911488"/>
    <w:rsid w:val="00911C33"/>
    <w:rsid w:val="0091332F"/>
    <w:rsid w:val="00915DC5"/>
    <w:rsid w:val="009167D2"/>
    <w:rsid w:val="00916E4C"/>
    <w:rsid w:val="009175EF"/>
    <w:rsid w:val="00920151"/>
    <w:rsid w:val="00921263"/>
    <w:rsid w:val="00921276"/>
    <w:rsid w:val="00922624"/>
    <w:rsid w:val="00922CD2"/>
    <w:rsid w:val="00925EF8"/>
    <w:rsid w:val="009262E0"/>
    <w:rsid w:val="00926FD3"/>
    <w:rsid w:val="00927300"/>
    <w:rsid w:val="009309BC"/>
    <w:rsid w:val="00933B1A"/>
    <w:rsid w:val="00934374"/>
    <w:rsid w:val="00934926"/>
    <w:rsid w:val="00936162"/>
    <w:rsid w:val="00936DB6"/>
    <w:rsid w:val="00940988"/>
    <w:rsid w:val="00941B32"/>
    <w:rsid w:val="00942939"/>
    <w:rsid w:val="00942DCF"/>
    <w:rsid w:val="009436B8"/>
    <w:rsid w:val="00945550"/>
    <w:rsid w:val="00945A1F"/>
    <w:rsid w:val="009522FD"/>
    <w:rsid w:val="00952D38"/>
    <w:rsid w:val="00952EFA"/>
    <w:rsid w:val="009564BC"/>
    <w:rsid w:val="00956894"/>
    <w:rsid w:val="009608D9"/>
    <w:rsid w:val="009643C9"/>
    <w:rsid w:val="00966F68"/>
    <w:rsid w:val="00967439"/>
    <w:rsid w:val="00970843"/>
    <w:rsid w:val="00971C92"/>
    <w:rsid w:val="00972898"/>
    <w:rsid w:val="00975203"/>
    <w:rsid w:val="0097559C"/>
    <w:rsid w:val="00976EEE"/>
    <w:rsid w:val="009771FB"/>
    <w:rsid w:val="0097722C"/>
    <w:rsid w:val="0098113E"/>
    <w:rsid w:val="00983A8E"/>
    <w:rsid w:val="00986F0A"/>
    <w:rsid w:val="00992339"/>
    <w:rsid w:val="00992DE2"/>
    <w:rsid w:val="0099486C"/>
    <w:rsid w:val="00994F28"/>
    <w:rsid w:val="00995E85"/>
    <w:rsid w:val="00997776"/>
    <w:rsid w:val="00997A22"/>
    <w:rsid w:val="009A1B1C"/>
    <w:rsid w:val="009A1BEF"/>
    <w:rsid w:val="009A45E9"/>
    <w:rsid w:val="009B0072"/>
    <w:rsid w:val="009B350B"/>
    <w:rsid w:val="009B40E8"/>
    <w:rsid w:val="009B46AD"/>
    <w:rsid w:val="009B6114"/>
    <w:rsid w:val="009B7C6D"/>
    <w:rsid w:val="009C0C22"/>
    <w:rsid w:val="009C1441"/>
    <w:rsid w:val="009C1B71"/>
    <w:rsid w:val="009C2A7B"/>
    <w:rsid w:val="009C2B0A"/>
    <w:rsid w:val="009C5CD3"/>
    <w:rsid w:val="009C5E46"/>
    <w:rsid w:val="009C755B"/>
    <w:rsid w:val="009C7856"/>
    <w:rsid w:val="009D001E"/>
    <w:rsid w:val="009D10A3"/>
    <w:rsid w:val="009D158E"/>
    <w:rsid w:val="009D17A0"/>
    <w:rsid w:val="009D332E"/>
    <w:rsid w:val="009D36A4"/>
    <w:rsid w:val="009D4124"/>
    <w:rsid w:val="009D4284"/>
    <w:rsid w:val="009D61B4"/>
    <w:rsid w:val="009E1A9C"/>
    <w:rsid w:val="009E2986"/>
    <w:rsid w:val="009F17CF"/>
    <w:rsid w:val="009F2A6E"/>
    <w:rsid w:val="009F3628"/>
    <w:rsid w:val="00A0069F"/>
    <w:rsid w:val="00A05B96"/>
    <w:rsid w:val="00A0695E"/>
    <w:rsid w:val="00A07D7C"/>
    <w:rsid w:val="00A12EF3"/>
    <w:rsid w:val="00A13EBD"/>
    <w:rsid w:val="00A15E3C"/>
    <w:rsid w:val="00A172BB"/>
    <w:rsid w:val="00A17B34"/>
    <w:rsid w:val="00A23DD4"/>
    <w:rsid w:val="00A24192"/>
    <w:rsid w:val="00A25002"/>
    <w:rsid w:val="00A273B3"/>
    <w:rsid w:val="00A31BC8"/>
    <w:rsid w:val="00A32D64"/>
    <w:rsid w:val="00A33916"/>
    <w:rsid w:val="00A373DB"/>
    <w:rsid w:val="00A378F2"/>
    <w:rsid w:val="00A408E9"/>
    <w:rsid w:val="00A41611"/>
    <w:rsid w:val="00A41D10"/>
    <w:rsid w:val="00A45260"/>
    <w:rsid w:val="00A452FF"/>
    <w:rsid w:val="00A47CE5"/>
    <w:rsid w:val="00A51628"/>
    <w:rsid w:val="00A5576D"/>
    <w:rsid w:val="00A55AAB"/>
    <w:rsid w:val="00A569DA"/>
    <w:rsid w:val="00A57E16"/>
    <w:rsid w:val="00A66E59"/>
    <w:rsid w:val="00A66FB2"/>
    <w:rsid w:val="00A72F1C"/>
    <w:rsid w:val="00A73F84"/>
    <w:rsid w:val="00A74F75"/>
    <w:rsid w:val="00A82185"/>
    <w:rsid w:val="00A84C23"/>
    <w:rsid w:val="00A84CFA"/>
    <w:rsid w:val="00A84F9D"/>
    <w:rsid w:val="00A91B39"/>
    <w:rsid w:val="00A94979"/>
    <w:rsid w:val="00A96EED"/>
    <w:rsid w:val="00A97CC3"/>
    <w:rsid w:val="00AA1144"/>
    <w:rsid w:val="00AB178F"/>
    <w:rsid w:val="00AB2F1E"/>
    <w:rsid w:val="00AB3489"/>
    <w:rsid w:val="00AB60A6"/>
    <w:rsid w:val="00AC1010"/>
    <w:rsid w:val="00AC3757"/>
    <w:rsid w:val="00AC5C3E"/>
    <w:rsid w:val="00AD2964"/>
    <w:rsid w:val="00AD32E9"/>
    <w:rsid w:val="00AE49E1"/>
    <w:rsid w:val="00AE54AA"/>
    <w:rsid w:val="00AE663C"/>
    <w:rsid w:val="00AE7577"/>
    <w:rsid w:val="00AF3ADB"/>
    <w:rsid w:val="00AF6170"/>
    <w:rsid w:val="00B00C22"/>
    <w:rsid w:val="00B04152"/>
    <w:rsid w:val="00B05F98"/>
    <w:rsid w:val="00B10D3E"/>
    <w:rsid w:val="00B1171D"/>
    <w:rsid w:val="00B13733"/>
    <w:rsid w:val="00B14688"/>
    <w:rsid w:val="00B1481E"/>
    <w:rsid w:val="00B14D89"/>
    <w:rsid w:val="00B15EBF"/>
    <w:rsid w:val="00B1774D"/>
    <w:rsid w:val="00B17AE7"/>
    <w:rsid w:val="00B22FC3"/>
    <w:rsid w:val="00B237E8"/>
    <w:rsid w:val="00B260C8"/>
    <w:rsid w:val="00B3022D"/>
    <w:rsid w:val="00B32B91"/>
    <w:rsid w:val="00B3497D"/>
    <w:rsid w:val="00B35C90"/>
    <w:rsid w:val="00B4030B"/>
    <w:rsid w:val="00B40A19"/>
    <w:rsid w:val="00B41CAA"/>
    <w:rsid w:val="00B47F0F"/>
    <w:rsid w:val="00B503F7"/>
    <w:rsid w:val="00B5372F"/>
    <w:rsid w:val="00B53922"/>
    <w:rsid w:val="00B53B44"/>
    <w:rsid w:val="00B55012"/>
    <w:rsid w:val="00B6170F"/>
    <w:rsid w:val="00B6189C"/>
    <w:rsid w:val="00B62834"/>
    <w:rsid w:val="00B629EC"/>
    <w:rsid w:val="00B651F5"/>
    <w:rsid w:val="00B65BE9"/>
    <w:rsid w:val="00B66E9C"/>
    <w:rsid w:val="00B721EC"/>
    <w:rsid w:val="00B72C63"/>
    <w:rsid w:val="00B73A71"/>
    <w:rsid w:val="00B74115"/>
    <w:rsid w:val="00B75AED"/>
    <w:rsid w:val="00B81E58"/>
    <w:rsid w:val="00B84E51"/>
    <w:rsid w:val="00B87E54"/>
    <w:rsid w:val="00B90E70"/>
    <w:rsid w:val="00B93840"/>
    <w:rsid w:val="00B93D9B"/>
    <w:rsid w:val="00B969EB"/>
    <w:rsid w:val="00B9783C"/>
    <w:rsid w:val="00BA0D11"/>
    <w:rsid w:val="00BA172E"/>
    <w:rsid w:val="00BA1B7F"/>
    <w:rsid w:val="00BA676C"/>
    <w:rsid w:val="00BB08BF"/>
    <w:rsid w:val="00BB2967"/>
    <w:rsid w:val="00BB73E8"/>
    <w:rsid w:val="00BC0E84"/>
    <w:rsid w:val="00BC2381"/>
    <w:rsid w:val="00BC23BD"/>
    <w:rsid w:val="00BC47DD"/>
    <w:rsid w:val="00BC580A"/>
    <w:rsid w:val="00BC5D3C"/>
    <w:rsid w:val="00BC65D1"/>
    <w:rsid w:val="00BD02C6"/>
    <w:rsid w:val="00BD296C"/>
    <w:rsid w:val="00BD451A"/>
    <w:rsid w:val="00BD4BFB"/>
    <w:rsid w:val="00BD5016"/>
    <w:rsid w:val="00BD59F9"/>
    <w:rsid w:val="00BD68B5"/>
    <w:rsid w:val="00BD6FE3"/>
    <w:rsid w:val="00BD71F2"/>
    <w:rsid w:val="00BE24C2"/>
    <w:rsid w:val="00BE334D"/>
    <w:rsid w:val="00BE6BF3"/>
    <w:rsid w:val="00BF0AD1"/>
    <w:rsid w:val="00BF149B"/>
    <w:rsid w:val="00BF1526"/>
    <w:rsid w:val="00BF2CD3"/>
    <w:rsid w:val="00BF4066"/>
    <w:rsid w:val="00BF4187"/>
    <w:rsid w:val="00BF69BB"/>
    <w:rsid w:val="00BF7308"/>
    <w:rsid w:val="00C0184E"/>
    <w:rsid w:val="00C01B43"/>
    <w:rsid w:val="00C0208A"/>
    <w:rsid w:val="00C02126"/>
    <w:rsid w:val="00C040BA"/>
    <w:rsid w:val="00C04BC3"/>
    <w:rsid w:val="00C050AA"/>
    <w:rsid w:val="00C064A8"/>
    <w:rsid w:val="00C06B45"/>
    <w:rsid w:val="00C06F2B"/>
    <w:rsid w:val="00C07983"/>
    <w:rsid w:val="00C11F78"/>
    <w:rsid w:val="00C12A22"/>
    <w:rsid w:val="00C13161"/>
    <w:rsid w:val="00C16A2D"/>
    <w:rsid w:val="00C177F6"/>
    <w:rsid w:val="00C202A7"/>
    <w:rsid w:val="00C23662"/>
    <w:rsid w:val="00C24900"/>
    <w:rsid w:val="00C25A2C"/>
    <w:rsid w:val="00C27732"/>
    <w:rsid w:val="00C3120C"/>
    <w:rsid w:val="00C31C0E"/>
    <w:rsid w:val="00C32376"/>
    <w:rsid w:val="00C36706"/>
    <w:rsid w:val="00C37256"/>
    <w:rsid w:val="00C37278"/>
    <w:rsid w:val="00C373EC"/>
    <w:rsid w:val="00C4022E"/>
    <w:rsid w:val="00C42CDB"/>
    <w:rsid w:val="00C437EC"/>
    <w:rsid w:val="00C45492"/>
    <w:rsid w:val="00C461C3"/>
    <w:rsid w:val="00C517E1"/>
    <w:rsid w:val="00C52FF6"/>
    <w:rsid w:val="00C5329A"/>
    <w:rsid w:val="00C54405"/>
    <w:rsid w:val="00C550DB"/>
    <w:rsid w:val="00C56F05"/>
    <w:rsid w:val="00C606B4"/>
    <w:rsid w:val="00C61856"/>
    <w:rsid w:val="00C618EC"/>
    <w:rsid w:val="00C6575F"/>
    <w:rsid w:val="00C67551"/>
    <w:rsid w:val="00C70887"/>
    <w:rsid w:val="00C72A8C"/>
    <w:rsid w:val="00C77C73"/>
    <w:rsid w:val="00C84931"/>
    <w:rsid w:val="00C84EF9"/>
    <w:rsid w:val="00C86260"/>
    <w:rsid w:val="00C924BF"/>
    <w:rsid w:val="00C9389D"/>
    <w:rsid w:val="00C9538D"/>
    <w:rsid w:val="00C95C50"/>
    <w:rsid w:val="00C96646"/>
    <w:rsid w:val="00CA05BB"/>
    <w:rsid w:val="00CA0F6F"/>
    <w:rsid w:val="00CA1AE4"/>
    <w:rsid w:val="00CA3255"/>
    <w:rsid w:val="00CA5F92"/>
    <w:rsid w:val="00CA6DDA"/>
    <w:rsid w:val="00CB135F"/>
    <w:rsid w:val="00CB48C6"/>
    <w:rsid w:val="00CB5DE7"/>
    <w:rsid w:val="00CB7448"/>
    <w:rsid w:val="00CB7B08"/>
    <w:rsid w:val="00CC14D7"/>
    <w:rsid w:val="00CC3077"/>
    <w:rsid w:val="00CC3632"/>
    <w:rsid w:val="00CC6D71"/>
    <w:rsid w:val="00CC7DA2"/>
    <w:rsid w:val="00CD13A9"/>
    <w:rsid w:val="00CD178D"/>
    <w:rsid w:val="00CD289F"/>
    <w:rsid w:val="00CD2B0E"/>
    <w:rsid w:val="00CD36E3"/>
    <w:rsid w:val="00CD3C72"/>
    <w:rsid w:val="00CD4251"/>
    <w:rsid w:val="00CD5E07"/>
    <w:rsid w:val="00CE12B9"/>
    <w:rsid w:val="00CE15A8"/>
    <w:rsid w:val="00CE3A83"/>
    <w:rsid w:val="00CE4453"/>
    <w:rsid w:val="00CE573F"/>
    <w:rsid w:val="00CF219E"/>
    <w:rsid w:val="00CF2E06"/>
    <w:rsid w:val="00CF4479"/>
    <w:rsid w:val="00CF69EC"/>
    <w:rsid w:val="00D0008A"/>
    <w:rsid w:val="00D011EA"/>
    <w:rsid w:val="00D01859"/>
    <w:rsid w:val="00D021D4"/>
    <w:rsid w:val="00D03A3C"/>
    <w:rsid w:val="00D05D4E"/>
    <w:rsid w:val="00D061CC"/>
    <w:rsid w:val="00D07DEC"/>
    <w:rsid w:val="00D1136C"/>
    <w:rsid w:val="00D13443"/>
    <w:rsid w:val="00D20140"/>
    <w:rsid w:val="00D20DB5"/>
    <w:rsid w:val="00D228E9"/>
    <w:rsid w:val="00D27470"/>
    <w:rsid w:val="00D276FC"/>
    <w:rsid w:val="00D301DD"/>
    <w:rsid w:val="00D31B13"/>
    <w:rsid w:val="00D35009"/>
    <w:rsid w:val="00D35C09"/>
    <w:rsid w:val="00D40E00"/>
    <w:rsid w:val="00D41CD0"/>
    <w:rsid w:val="00D43B4C"/>
    <w:rsid w:val="00D451DF"/>
    <w:rsid w:val="00D5058C"/>
    <w:rsid w:val="00D50DC5"/>
    <w:rsid w:val="00D535C1"/>
    <w:rsid w:val="00D54133"/>
    <w:rsid w:val="00D561F7"/>
    <w:rsid w:val="00D5651D"/>
    <w:rsid w:val="00D632AB"/>
    <w:rsid w:val="00D63D05"/>
    <w:rsid w:val="00D63DCA"/>
    <w:rsid w:val="00D64194"/>
    <w:rsid w:val="00D664C9"/>
    <w:rsid w:val="00D66DCF"/>
    <w:rsid w:val="00D70BC6"/>
    <w:rsid w:val="00D73123"/>
    <w:rsid w:val="00D74E26"/>
    <w:rsid w:val="00D768C5"/>
    <w:rsid w:val="00D80F7B"/>
    <w:rsid w:val="00D8281E"/>
    <w:rsid w:val="00D8414A"/>
    <w:rsid w:val="00D869BD"/>
    <w:rsid w:val="00D879BF"/>
    <w:rsid w:val="00D9070E"/>
    <w:rsid w:val="00D90F1D"/>
    <w:rsid w:val="00D91CC5"/>
    <w:rsid w:val="00D956FB"/>
    <w:rsid w:val="00D95BAF"/>
    <w:rsid w:val="00DA1FBA"/>
    <w:rsid w:val="00DA5E26"/>
    <w:rsid w:val="00DA6B72"/>
    <w:rsid w:val="00DB07A6"/>
    <w:rsid w:val="00DB287F"/>
    <w:rsid w:val="00DB3A87"/>
    <w:rsid w:val="00DB51F9"/>
    <w:rsid w:val="00DB5507"/>
    <w:rsid w:val="00DC467C"/>
    <w:rsid w:val="00DC5883"/>
    <w:rsid w:val="00DD32D8"/>
    <w:rsid w:val="00DD4046"/>
    <w:rsid w:val="00DE0E05"/>
    <w:rsid w:val="00DE0FE8"/>
    <w:rsid w:val="00DE110E"/>
    <w:rsid w:val="00DE397B"/>
    <w:rsid w:val="00DE549C"/>
    <w:rsid w:val="00DF0277"/>
    <w:rsid w:val="00DF0581"/>
    <w:rsid w:val="00DF1F81"/>
    <w:rsid w:val="00DF3514"/>
    <w:rsid w:val="00DF39C1"/>
    <w:rsid w:val="00DF3EE5"/>
    <w:rsid w:val="00DF53F6"/>
    <w:rsid w:val="00DF760B"/>
    <w:rsid w:val="00E027D3"/>
    <w:rsid w:val="00E038CF"/>
    <w:rsid w:val="00E07309"/>
    <w:rsid w:val="00E10997"/>
    <w:rsid w:val="00E12BE1"/>
    <w:rsid w:val="00E12DE3"/>
    <w:rsid w:val="00E13ACA"/>
    <w:rsid w:val="00E2358D"/>
    <w:rsid w:val="00E24269"/>
    <w:rsid w:val="00E25474"/>
    <w:rsid w:val="00E31C25"/>
    <w:rsid w:val="00E32051"/>
    <w:rsid w:val="00E35CE4"/>
    <w:rsid w:val="00E36CE9"/>
    <w:rsid w:val="00E37436"/>
    <w:rsid w:val="00E44311"/>
    <w:rsid w:val="00E45659"/>
    <w:rsid w:val="00E47D53"/>
    <w:rsid w:val="00E50CB1"/>
    <w:rsid w:val="00E53AD4"/>
    <w:rsid w:val="00E542AE"/>
    <w:rsid w:val="00E57440"/>
    <w:rsid w:val="00E604D2"/>
    <w:rsid w:val="00E61D50"/>
    <w:rsid w:val="00E6261C"/>
    <w:rsid w:val="00E62FC1"/>
    <w:rsid w:val="00E6403E"/>
    <w:rsid w:val="00E643EC"/>
    <w:rsid w:val="00E673BD"/>
    <w:rsid w:val="00E732BE"/>
    <w:rsid w:val="00E74967"/>
    <w:rsid w:val="00E76567"/>
    <w:rsid w:val="00E77F78"/>
    <w:rsid w:val="00E81BDD"/>
    <w:rsid w:val="00E8420C"/>
    <w:rsid w:val="00E84922"/>
    <w:rsid w:val="00E84CBC"/>
    <w:rsid w:val="00E87736"/>
    <w:rsid w:val="00E87B81"/>
    <w:rsid w:val="00E9006D"/>
    <w:rsid w:val="00E90687"/>
    <w:rsid w:val="00E917ED"/>
    <w:rsid w:val="00E9222A"/>
    <w:rsid w:val="00E94846"/>
    <w:rsid w:val="00E95D8A"/>
    <w:rsid w:val="00EA3342"/>
    <w:rsid w:val="00EA3FF5"/>
    <w:rsid w:val="00EA5449"/>
    <w:rsid w:val="00EB415C"/>
    <w:rsid w:val="00EB67B2"/>
    <w:rsid w:val="00EB7758"/>
    <w:rsid w:val="00EB78E9"/>
    <w:rsid w:val="00EB7E3F"/>
    <w:rsid w:val="00EC1D29"/>
    <w:rsid w:val="00EC5038"/>
    <w:rsid w:val="00EC793E"/>
    <w:rsid w:val="00ED3B65"/>
    <w:rsid w:val="00ED466C"/>
    <w:rsid w:val="00ED51AC"/>
    <w:rsid w:val="00EE087A"/>
    <w:rsid w:val="00EE12B1"/>
    <w:rsid w:val="00EE2543"/>
    <w:rsid w:val="00EE3E09"/>
    <w:rsid w:val="00EE4070"/>
    <w:rsid w:val="00EE5638"/>
    <w:rsid w:val="00EE57CD"/>
    <w:rsid w:val="00EE60AE"/>
    <w:rsid w:val="00EE7D61"/>
    <w:rsid w:val="00EF1A06"/>
    <w:rsid w:val="00EF3E4D"/>
    <w:rsid w:val="00EF4841"/>
    <w:rsid w:val="00EF4BCB"/>
    <w:rsid w:val="00EF4D34"/>
    <w:rsid w:val="00EF7EFD"/>
    <w:rsid w:val="00F049B5"/>
    <w:rsid w:val="00F105E1"/>
    <w:rsid w:val="00F11F13"/>
    <w:rsid w:val="00F14B96"/>
    <w:rsid w:val="00F16F07"/>
    <w:rsid w:val="00F208FA"/>
    <w:rsid w:val="00F21264"/>
    <w:rsid w:val="00F2313A"/>
    <w:rsid w:val="00F23990"/>
    <w:rsid w:val="00F242F9"/>
    <w:rsid w:val="00F25F22"/>
    <w:rsid w:val="00F25FD9"/>
    <w:rsid w:val="00F2705E"/>
    <w:rsid w:val="00F272BE"/>
    <w:rsid w:val="00F30AEC"/>
    <w:rsid w:val="00F30C76"/>
    <w:rsid w:val="00F3516C"/>
    <w:rsid w:val="00F35704"/>
    <w:rsid w:val="00F3601F"/>
    <w:rsid w:val="00F3700D"/>
    <w:rsid w:val="00F4056B"/>
    <w:rsid w:val="00F442CD"/>
    <w:rsid w:val="00F466D0"/>
    <w:rsid w:val="00F473D8"/>
    <w:rsid w:val="00F47423"/>
    <w:rsid w:val="00F50109"/>
    <w:rsid w:val="00F506C6"/>
    <w:rsid w:val="00F5086B"/>
    <w:rsid w:val="00F50B53"/>
    <w:rsid w:val="00F51132"/>
    <w:rsid w:val="00F51C96"/>
    <w:rsid w:val="00F52A47"/>
    <w:rsid w:val="00F538A3"/>
    <w:rsid w:val="00F54F20"/>
    <w:rsid w:val="00F55761"/>
    <w:rsid w:val="00F5757E"/>
    <w:rsid w:val="00F6153F"/>
    <w:rsid w:val="00F62783"/>
    <w:rsid w:val="00F66B56"/>
    <w:rsid w:val="00F702F6"/>
    <w:rsid w:val="00F743EB"/>
    <w:rsid w:val="00F75279"/>
    <w:rsid w:val="00F7645B"/>
    <w:rsid w:val="00F77425"/>
    <w:rsid w:val="00F80AB2"/>
    <w:rsid w:val="00F822CE"/>
    <w:rsid w:val="00F82887"/>
    <w:rsid w:val="00F83616"/>
    <w:rsid w:val="00F844EE"/>
    <w:rsid w:val="00F84697"/>
    <w:rsid w:val="00F85063"/>
    <w:rsid w:val="00F854E8"/>
    <w:rsid w:val="00F90BE2"/>
    <w:rsid w:val="00F937D7"/>
    <w:rsid w:val="00F94E82"/>
    <w:rsid w:val="00F952AC"/>
    <w:rsid w:val="00F97BAB"/>
    <w:rsid w:val="00FA016E"/>
    <w:rsid w:val="00FA07E5"/>
    <w:rsid w:val="00FA3924"/>
    <w:rsid w:val="00FA5018"/>
    <w:rsid w:val="00FA67F9"/>
    <w:rsid w:val="00FB0EEC"/>
    <w:rsid w:val="00FB2C30"/>
    <w:rsid w:val="00FB663F"/>
    <w:rsid w:val="00FB6C3E"/>
    <w:rsid w:val="00FB6D6D"/>
    <w:rsid w:val="00FC0DB5"/>
    <w:rsid w:val="00FC5A12"/>
    <w:rsid w:val="00FC7285"/>
    <w:rsid w:val="00FD29AF"/>
    <w:rsid w:val="00FD4ED8"/>
    <w:rsid w:val="00FD62B5"/>
    <w:rsid w:val="00FD63F3"/>
    <w:rsid w:val="00FE03CC"/>
    <w:rsid w:val="00FE0F91"/>
    <w:rsid w:val="00FE1249"/>
    <w:rsid w:val="00FE2D83"/>
    <w:rsid w:val="00FE58A1"/>
    <w:rsid w:val="00FE78EA"/>
    <w:rsid w:val="00FF06AC"/>
    <w:rsid w:val="00FF47C7"/>
    <w:rsid w:val="00FF5F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265"/>
    <w:pPr>
      <w:spacing w:line="360" w:lineRule="auto"/>
      <w:ind w:firstLine="397"/>
      <w:contextualSpacing/>
      <w:jc w:val="both"/>
    </w:pPr>
    <w:rPr>
      <w:rFonts w:ascii="Garamond" w:hAnsi="Garamond"/>
      <w:sz w:val="24"/>
    </w:rPr>
  </w:style>
  <w:style w:type="paragraph" w:styleId="Nadpis1">
    <w:name w:val="heading 1"/>
    <w:basedOn w:val="Normln"/>
    <w:link w:val="Nadpis1Char"/>
    <w:uiPriority w:val="9"/>
    <w:qFormat/>
    <w:rsid w:val="0050026B"/>
    <w:pPr>
      <w:spacing w:before="100" w:beforeAutospacing="1" w:after="100" w:afterAutospacing="1" w:line="240" w:lineRule="auto"/>
      <w:outlineLvl w:val="0"/>
    </w:pPr>
    <w:rPr>
      <w:rFonts w:eastAsia="Times New Roman" w:cs="Times New Roman"/>
      <w:b/>
      <w:bCs/>
      <w:kern w:val="36"/>
      <w:sz w:val="32"/>
      <w:szCs w:val="48"/>
      <w:lang w:eastAsia="cs-CZ"/>
    </w:rPr>
  </w:style>
  <w:style w:type="paragraph" w:styleId="Nadpis2">
    <w:name w:val="heading 2"/>
    <w:basedOn w:val="Normln"/>
    <w:next w:val="Normln"/>
    <w:link w:val="Nadpis2Char"/>
    <w:uiPriority w:val="9"/>
    <w:unhideWhenUsed/>
    <w:qFormat/>
    <w:rsid w:val="000A2371"/>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FB6C3E"/>
    <w:pPr>
      <w:keepNext/>
      <w:keepLines/>
      <w:spacing w:before="200"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5E85"/>
    <w:pPr>
      <w:ind w:left="720"/>
    </w:pPr>
  </w:style>
  <w:style w:type="paragraph" w:styleId="Textpoznpodarou">
    <w:name w:val="footnote text"/>
    <w:basedOn w:val="Normln"/>
    <w:link w:val="TextpoznpodarouChar"/>
    <w:uiPriority w:val="99"/>
    <w:unhideWhenUsed/>
    <w:rsid w:val="00995E8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95E85"/>
    <w:rPr>
      <w:sz w:val="20"/>
      <w:szCs w:val="20"/>
    </w:rPr>
  </w:style>
  <w:style w:type="character" w:styleId="Znakapoznpodarou">
    <w:name w:val="footnote reference"/>
    <w:basedOn w:val="Standardnpsmoodstavce"/>
    <w:unhideWhenUsed/>
    <w:rsid w:val="00995E85"/>
    <w:rPr>
      <w:vertAlign w:val="superscript"/>
    </w:rPr>
  </w:style>
  <w:style w:type="paragraph" w:styleId="Zhlav">
    <w:name w:val="header"/>
    <w:basedOn w:val="Normln"/>
    <w:link w:val="ZhlavChar"/>
    <w:uiPriority w:val="99"/>
    <w:unhideWhenUsed/>
    <w:rsid w:val="00995E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5E85"/>
  </w:style>
  <w:style w:type="character" w:customStyle="1" w:styleId="apple-converted-space">
    <w:name w:val="apple-converted-space"/>
    <w:basedOn w:val="Standardnpsmoodstavce"/>
    <w:rsid w:val="00B17AE7"/>
  </w:style>
  <w:style w:type="character" w:styleId="Hypertextovodkaz">
    <w:name w:val="Hyperlink"/>
    <w:basedOn w:val="Standardnpsmoodstavce"/>
    <w:uiPriority w:val="99"/>
    <w:unhideWhenUsed/>
    <w:rsid w:val="00B17AE7"/>
    <w:rPr>
      <w:color w:val="0000FF"/>
      <w:u w:val="single"/>
    </w:rPr>
  </w:style>
  <w:style w:type="character" w:customStyle="1" w:styleId="Nadpis1Char">
    <w:name w:val="Nadpis 1 Char"/>
    <w:basedOn w:val="Standardnpsmoodstavce"/>
    <w:link w:val="Nadpis1"/>
    <w:uiPriority w:val="9"/>
    <w:rsid w:val="0050026B"/>
    <w:rPr>
      <w:rFonts w:eastAsia="Times New Roman" w:cs="Times New Roman"/>
      <w:b/>
      <w:bCs/>
      <w:kern w:val="36"/>
      <w:sz w:val="32"/>
      <w:szCs w:val="48"/>
      <w:lang w:eastAsia="cs-CZ"/>
    </w:rPr>
  </w:style>
  <w:style w:type="character" w:styleId="Sledovanodkaz">
    <w:name w:val="FollowedHyperlink"/>
    <w:basedOn w:val="Standardnpsmoodstavce"/>
    <w:uiPriority w:val="99"/>
    <w:semiHidden/>
    <w:unhideWhenUsed/>
    <w:rsid w:val="003F635D"/>
    <w:rPr>
      <w:color w:val="800080" w:themeColor="followedHyperlink"/>
      <w:u w:val="single"/>
    </w:rPr>
  </w:style>
  <w:style w:type="paragraph" w:styleId="Zpat">
    <w:name w:val="footer"/>
    <w:basedOn w:val="Normln"/>
    <w:link w:val="ZpatChar"/>
    <w:uiPriority w:val="99"/>
    <w:semiHidden/>
    <w:unhideWhenUsed/>
    <w:rsid w:val="004E6A1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E6A17"/>
  </w:style>
  <w:style w:type="character" w:customStyle="1" w:styleId="Nadpis2Char">
    <w:name w:val="Nadpis 2 Char"/>
    <w:basedOn w:val="Standardnpsmoodstavce"/>
    <w:link w:val="Nadpis2"/>
    <w:uiPriority w:val="9"/>
    <w:rsid w:val="000A2371"/>
    <w:rPr>
      <w:rFonts w:eastAsiaTheme="majorEastAsia" w:cstheme="majorBidi"/>
      <w:b/>
      <w:bCs/>
      <w:sz w:val="28"/>
      <w:szCs w:val="26"/>
    </w:rPr>
  </w:style>
  <w:style w:type="character" w:customStyle="1" w:styleId="Nadpis3Char">
    <w:name w:val="Nadpis 3 Char"/>
    <w:basedOn w:val="Standardnpsmoodstavce"/>
    <w:link w:val="Nadpis3"/>
    <w:uiPriority w:val="9"/>
    <w:rsid w:val="00FB6C3E"/>
    <w:rPr>
      <w:rFonts w:eastAsiaTheme="majorEastAsia" w:cstheme="majorBidi"/>
      <w:b/>
      <w:bCs/>
      <w:sz w:val="24"/>
    </w:rPr>
  </w:style>
  <w:style w:type="paragraph" w:styleId="Nadpisobsahu">
    <w:name w:val="TOC Heading"/>
    <w:basedOn w:val="Nadpis1"/>
    <w:next w:val="Normln"/>
    <w:uiPriority w:val="39"/>
    <w:semiHidden/>
    <w:unhideWhenUsed/>
    <w:qFormat/>
    <w:rsid w:val="0052091E"/>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52091E"/>
    <w:pPr>
      <w:spacing w:after="100"/>
    </w:pPr>
  </w:style>
  <w:style w:type="paragraph" w:styleId="Obsah2">
    <w:name w:val="toc 2"/>
    <w:basedOn w:val="Normln"/>
    <w:next w:val="Normln"/>
    <w:autoRedefine/>
    <w:uiPriority w:val="39"/>
    <w:unhideWhenUsed/>
    <w:rsid w:val="0052091E"/>
    <w:pPr>
      <w:spacing w:after="100"/>
      <w:ind w:left="220"/>
    </w:pPr>
  </w:style>
  <w:style w:type="character" w:styleId="Odkaznakoment">
    <w:name w:val="annotation reference"/>
    <w:basedOn w:val="Standardnpsmoodstavce"/>
    <w:uiPriority w:val="99"/>
    <w:semiHidden/>
    <w:unhideWhenUsed/>
    <w:rsid w:val="002E0573"/>
    <w:rPr>
      <w:sz w:val="16"/>
      <w:szCs w:val="16"/>
    </w:rPr>
  </w:style>
  <w:style w:type="paragraph" w:styleId="Textkomente">
    <w:name w:val="annotation text"/>
    <w:basedOn w:val="Normln"/>
    <w:link w:val="TextkomenteChar"/>
    <w:uiPriority w:val="99"/>
    <w:unhideWhenUsed/>
    <w:rsid w:val="002E0573"/>
    <w:pPr>
      <w:spacing w:line="240" w:lineRule="auto"/>
    </w:pPr>
    <w:rPr>
      <w:sz w:val="20"/>
      <w:szCs w:val="20"/>
    </w:rPr>
  </w:style>
  <w:style w:type="character" w:customStyle="1" w:styleId="TextkomenteChar">
    <w:name w:val="Text komentáře Char"/>
    <w:basedOn w:val="Standardnpsmoodstavce"/>
    <w:link w:val="Textkomente"/>
    <w:uiPriority w:val="99"/>
    <w:rsid w:val="002E0573"/>
    <w:rPr>
      <w:sz w:val="20"/>
      <w:szCs w:val="20"/>
    </w:rPr>
  </w:style>
  <w:style w:type="paragraph" w:styleId="Pedmtkomente">
    <w:name w:val="annotation subject"/>
    <w:basedOn w:val="Textkomente"/>
    <w:next w:val="Textkomente"/>
    <w:link w:val="PedmtkomenteChar"/>
    <w:uiPriority w:val="99"/>
    <w:semiHidden/>
    <w:unhideWhenUsed/>
    <w:rsid w:val="002E0573"/>
    <w:rPr>
      <w:b/>
      <w:bCs/>
    </w:rPr>
  </w:style>
  <w:style w:type="character" w:customStyle="1" w:styleId="PedmtkomenteChar">
    <w:name w:val="Předmět komentáře Char"/>
    <w:basedOn w:val="TextkomenteChar"/>
    <w:link w:val="Pedmtkomente"/>
    <w:uiPriority w:val="99"/>
    <w:semiHidden/>
    <w:rsid w:val="002E0573"/>
    <w:rPr>
      <w:b/>
      <w:bCs/>
      <w:sz w:val="20"/>
      <w:szCs w:val="20"/>
    </w:rPr>
  </w:style>
  <w:style w:type="paragraph" w:styleId="Revize">
    <w:name w:val="Revision"/>
    <w:hidden/>
    <w:uiPriority w:val="99"/>
    <w:semiHidden/>
    <w:rsid w:val="002E0573"/>
    <w:pPr>
      <w:spacing w:after="0" w:line="240" w:lineRule="auto"/>
    </w:pPr>
    <w:rPr>
      <w:sz w:val="24"/>
    </w:rPr>
  </w:style>
  <w:style w:type="paragraph" w:styleId="Textbubliny">
    <w:name w:val="Balloon Text"/>
    <w:basedOn w:val="Normln"/>
    <w:link w:val="TextbublinyChar"/>
    <w:uiPriority w:val="99"/>
    <w:semiHidden/>
    <w:unhideWhenUsed/>
    <w:rsid w:val="002E05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0573"/>
    <w:rPr>
      <w:rFonts w:ascii="Tahoma" w:hAnsi="Tahoma" w:cs="Tahoma"/>
      <w:sz w:val="16"/>
      <w:szCs w:val="16"/>
    </w:rPr>
  </w:style>
  <w:style w:type="paragraph" w:customStyle="1" w:styleId="ind1">
    <w:name w:val="ind1"/>
    <w:basedOn w:val="Normln"/>
    <w:rsid w:val="00FC7285"/>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styleId="Normlnweb">
    <w:name w:val="Normal (Web)"/>
    <w:basedOn w:val="Normln"/>
    <w:uiPriority w:val="99"/>
    <w:unhideWhenUsed/>
    <w:rsid w:val="00CD3C72"/>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styleId="Obsah3">
    <w:name w:val="toc 3"/>
    <w:basedOn w:val="Normln"/>
    <w:next w:val="Normln"/>
    <w:autoRedefine/>
    <w:uiPriority w:val="39"/>
    <w:unhideWhenUsed/>
    <w:rsid w:val="00742BAB"/>
    <w:pPr>
      <w:spacing w:after="100"/>
      <w:ind w:left="480"/>
    </w:pPr>
  </w:style>
  <w:style w:type="character" w:customStyle="1" w:styleId="footnote">
    <w:name w:val="footnote"/>
    <w:basedOn w:val="Standardnpsmoodstavce"/>
    <w:rsid w:val="0064773B"/>
  </w:style>
  <w:style w:type="paragraph" w:styleId="Bezmezer">
    <w:name w:val="No Spacing"/>
    <w:link w:val="BezmezerChar"/>
    <w:uiPriority w:val="1"/>
    <w:qFormat/>
    <w:rsid w:val="00836265"/>
    <w:pPr>
      <w:spacing w:after="0" w:line="240" w:lineRule="auto"/>
      <w:jc w:val="both"/>
    </w:pPr>
    <w:rPr>
      <w:rFonts w:ascii="Garamond" w:hAnsi="Garamond"/>
      <w:sz w:val="20"/>
    </w:rPr>
  </w:style>
  <w:style w:type="character" w:styleId="Zvraznn">
    <w:name w:val="Emphasis"/>
    <w:basedOn w:val="Standardnpsmoodstavce"/>
    <w:uiPriority w:val="20"/>
    <w:qFormat/>
    <w:rsid w:val="00B503F7"/>
    <w:rPr>
      <w:i/>
      <w:iCs/>
    </w:rPr>
  </w:style>
  <w:style w:type="paragraph" w:customStyle="1" w:styleId="para">
    <w:name w:val="para"/>
    <w:basedOn w:val="Normln"/>
    <w:rsid w:val="00FA67F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go">
    <w:name w:val="go"/>
    <w:basedOn w:val="Normln"/>
    <w:rsid w:val="00FA67F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character" w:styleId="PromnnHTML">
    <w:name w:val="HTML Variable"/>
    <w:basedOn w:val="Standardnpsmoodstavce"/>
    <w:uiPriority w:val="99"/>
    <w:semiHidden/>
    <w:unhideWhenUsed/>
    <w:rsid w:val="00FA67F9"/>
    <w:rPr>
      <w:i/>
      <w:iCs/>
    </w:rPr>
  </w:style>
  <w:style w:type="character" w:customStyle="1" w:styleId="searchword">
    <w:name w:val="searchword"/>
    <w:basedOn w:val="Standardnpsmoodstavce"/>
    <w:rsid w:val="001B6F3F"/>
  </w:style>
  <w:style w:type="character" w:customStyle="1" w:styleId="exldetailsdisplayval">
    <w:name w:val="exldetailsdisplayval"/>
    <w:basedOn w:val="Standardnpsmoodstavce"/>
    <w:rsid w:val="001B6F3F"/>
  </w:style>
  <w:style w:type="table" w:styleId="Mkatabulky">
    <w:name w:val="Table Grid"/>
    <w:basedOn w:val="Normlntabulka"/>
    <w:uiPriority w:val="59"/>
    <w:rsid w:val="006F6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
    <w:name w:val="Nadpis"/>
    <w:basedOn w:val="Normln"/>
    <w:next w:val="Zkladntext"/>
    <w:rsid w:val="009E1A9C"/>
    <w:pPr>
      <w:keepNext/>
      <w:widowControl w:val="0"/>
      <w:suppressAutoHyphens/>
      <w:spacing w:before="240" w:after="120" w:line="240" w:lineRule="auto"/>
      <w:ind w:firstLine="0"/>
      <w:contextualSpacing w:val="0"/>
      <w:jc w:val="left"/>
    </w:pPr>
    <w:rPr>
      <w:rFonts w:ascii="Arial" w:eastAsia="Microsoft YaHei" w:hAnsi="Arial" w:cs="Mangal"/>
      <w:kern w:val="1"/>
      <w:sz w:val="28"/>
      <w:szCs w:val="28"/>
      <w:lang w:eastAsia="hi-IN" w:bidi="hi-IN"/>
    </w:rPr>
  </w:style>
  <w:style w:type="character" w:customStyle="1" w:styleId="Znakypropoznmkupodarou">
    <w:name w:val="Znaky pro poznámku pod čarou"/>
    <w:rsid w:val="009E1A9C"/>
  </w:style>
  <w:style w:type="paragraph" w:styleId="Zkladntext">
    <w:name w:val="Body Text"/>
    <w:basedOn w:val="Normln"/>
    <w:link w:val="ZkladntextChar"/>
    <w:uiPriority w:val="99"/>
    <w:semiHidden/>
    <w:unhideWhenUsed/>
    <w:rsid w:val="009E1A9C"/>
    <w:pPr>
      <w:spacing w:after="120"/>
    </w:pPr>
  </w:style>
  <w:style w:type="character" w:customStyle="1" w:styleId="ZkladntextChar">
    <w:name w:val="Základní text Char"/>
    <w:basedOn w:val="Standardnpsmoodstavce"/>
    <w:link w:val="Zkladntext"/>
    <w:uiPriority w:val="99"/>
    <w:semiHidden/>
    <w:rsid w:val="009E1A9C"/>
    <w:rPr>
      <w:sz w:val="24"/>
    </w:rPr>
  </w:style>
  <w:style w:type="character" w:customStyle="1" w:styleId="highlight">
    <w:name w:val="highlight"/>
    <w:basedOn w:val="Standardnpsmoodstavce"/>
    <w:rsid w:val="00922CD2"/>
  </w:style>
  <w:style w:type="character" w:styleId="Siln">
    <w:name w:val="Strong"/>
    <w:basedOn w:val="Standardnpsmoodstavce"/>
    <w:uiPriority w:val="22"/>
    <w:qFormat/>
    <w:rsid w:val="00816239"/>
    <w:rPr>
      <w:b/>
      <w:bCs/>
    </w:rPr>
  </w:style>
  <w:style w:type="character" w:customStyle="1" w:styleId="BezmezerChar">
    <w:name w:val="Bez mezer Char"/>
    <w:basedOn w:val="Standardnpsmoodstavce"/>
    <w:link w:val="Bezmezer"/>
    <w:uiPriority w:val="1"/>
    <w:rsid w:val="00836265"/>
    <w:rPr>
      <w:rFonts w:ascii="Garamond" w:hAnsi="Garamond"/>
      <w:sz w:val="20"/>
    </w:rPr>
  </w:style>
  <w:style w:type="paragraph" w:styleId="Hlavikaobsahu">
    <w:name w:val="toa heading"/>
    <w:basedOn w:val="Normln"/>
    <w:next w:val="Normln"/>
    <w:uiPriority w:val="99"/>
    <w:semiHidden/>
    <w:unhideWhenUsed/>
    <w:rsid w:val="00D535C1"/>
    <w:pPr>
      <w:spacing w:before="120"/>
    </w:pPr>
    <w:rPr>
      <w:rFonts w:asciiTheme="majorHAnsi" w:eastAsiaTheme="majorEastAsia" w:hAnsiTheme="majorHAnsi" w:cstheme="majorBidi"/>
      <w:b/>
      <w:bCs/>
      <w:szCs w:val="24"/>
    </w:rPr>
  </w:style>
  <w:style w:type="paragraph" w:styleId="Seznamcitac">
    <w:name w:val="table of authorities"/>
    <w:basedOn w:val="Normln"/>
    <w:next w:val="Normln"/>
    <w:uiPriority w:val="99"/>
    <w:semiHidden/>
    <w:unhideWhenUsed/>
    <w:rsid w:val="00D535C1"/>
    <w:pPr>
      <w:spacing w:after="0"/>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4133"/>
    <w:pPr>
      <w:spacing w:line="360" w:lineRule="auto"/>
      <w:ind w:firstLine="397"/>
      <w:contextualSpacing/>
      <w:jc w:val="both"/>
    </w:pPr>
    <w:rPr>
      <w:sz w:val="24"/>
    </w:rPr>
  </w:style>
  <w:style w:type="paragraph" w:styleId="Nadpis1">
    <w:name w:val="heading 1"/>
    <w:basedOn w:val="Normln"/>
    <w:link w:val="Nadpis1Char"/>
    <w:uiPriority w:val="9"/>
    <w:qFormat/>
    <w:rsid w:val="0050026B"/>
    <w:pPr>
      <w:spacing w:before="100" w:beforeAutospacing="1" w:after="100" w:afterAutospacing="1" w:line="240" w:lineRule="auto"/>
      <w:outlineLvl w:val="0"/>
    </w:pPr>
    <w:rPr>
      <w:rFonts w:eastAsia="Times New Roman" w:cs="Times New Roman"/>
      <w:b/>
      <w:bCs/>
      <w:kern w:val="36"/>
      <w:sz w:val="32"/>
      <w:szCs w:val="48"/>
      <w:lang w:eastAsia="cs-CZ"/>
    </w:rPr>
  </w:style>
  <w:style w:type="paragraph" w:styleId="Nadpis2">
    <w:name w:val="heading 2"/>
    <w:basedOn w:val="Normln"/>
    <w:next w:val="Normln"/>
    <w:link w:val="Nadpis2Char"/>
    <w:uiPriority w:val="9"/>
    <w:unhideWhenUsed/>
    <w:qFormat/>
    <w:rsid w:val="000A2371"/>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FB6C3E"/>
    <w:pPr>
      <w:keepNext/>
      <w:keepLines/>
      <w:spacing w:before="200"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5E85"/>
    <w:pPr>
      <w:ind w:left="720"/>
    </w:pPr>
  </w:style>
  <w:style w:type="paragraph" w:styleId="Textpoznpodarou">
    <w:name w:val="footnote text"/>
    <w:basedOn w:val="Normln"/>
    <w:link w:val="TextpoznpodarouChar"/>
    <w:uiPriority w:val="99"/>
    <w:unhideWhenUsed/>
    <w:rsid w:val="00995E8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95E85"/>
    <w:rPr>
      <w:sz w:val="20"/>
      <w:szCs w:val="20"/>
    </w:rPr>
  </w:style>
  <w:style w:type="character" w:styleId="Znakapoznpodarou">
    <w:name w:val="footnote reference"/>
    <w:basedOn w:val="Standardnpsmoodstavce"/>
    <w:unhideWhenUsed/>
    <w:rsid w:val="00995E85"/>
    <w:rPr>
      <w:vertAlign w:val="superscript"/>
    </w:rPr>
  </w:style>
  <w:style w:type="paragraph" w:styleId="Zhlav">
    <w:name w:val="header"/>
    <w:basedOn w:val="Normln"/>
    <w:link w:val="ZhlavChar"/>
    <w:uiPriority w:val="99"/>
    <w:unhideWhenUsed/>
    <w:rsid w:val="00995E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5E85"/>
  </w:style>
  <w:style w:type="character" w:customStyle="1" w:styleId="apple-converted-space">
    <w:name w:val="apple-converted-space"/>
    <w:basedOn w:val="Standardnpsmoodstavce"/>
    <w:rsid w:val="00B17AE7"/>
  </w:style>
  <w:style w:type="character" w:styleId="Hypertextovodkaz">
    <w:name w:val="Hyperlink"/>
    <w:basedOn w:val="Standardnpsmoodstavce"/>
    <w:uiPriority w:val="99"/>
    <w:unhideWhenUsed/>
    <w:rsid w:val="00B17AE7"/>
    <w:rPr>
      <w:color w:val="0000FF"/>
      <w:u w:val="single"/>
    </w:rPr>
  </w:style>
  <w:style w:type="character" w:customStyle="1" w:styleId="Nadpis1Char">
    <w:name w:val="Nadpis 1 Char"/>
    <w:basedOn w:val="Standardnpsmoodstavce"/>
    <w:link w:val="Nadpis1"/>
    <w:uiPriority w:val="9"/>
    <w:rsid w:val="0050026B"/>
    <w:rPr>
      <w:rFonts w:eastAsia="Times New Roman" w:cs="Times New Roman"/>
      <w:b/>
      <w:bCs/>
      <w:kern w:val="36"/>
      <w:sz w:val="32"/>
      <w:szCs w:val="48"/>
      <w:lang w:eastAsia="cs-CZ"/>
    </w:rPr>
  </w:style>
  <w:style w:type="character" w:styleId="Sledovanodkaz">
    <w:name w:val="FollowedHyperlink"/>
    <w:basedOn w:val="Standardnpsmoodstavce"/>
    <w:uiPriority w:val="99"/>
    <w:semiHidden/>
    <w:unhideWhenUsed/>
    <w:rsid w:val="003F635D"/>
    <w:rPr>
      <w:color w:val="800080" w:themeColor="followedHyperlink"/>
      <w:u w:val="single"/>
    </w:rPr>
  </w:style>
  <w:style w:type="paragraph" w:styleId="Zpat">
    <w:name w:val="footer"/>
    <w:basedOn w:val="Normln"/>
    <w:link w:val="ZpatChar"/>
    <w:uiPriority w:val="99"/>
    <w:semiHidden/>
    <w:unhideWhenUsed/>
    <w:rsid w:val="004E6A1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E6A17"/>
  </w:style>
  <w:style w:type="character" w:customStyle="1" w:styleId="Nadpis2Char">
    <w:name w:val="Nadpis 2 Char"/>
    <w:basedOn w:val="Standardnpsmoodstavce"/>
    <w:link w:val="Nadpis2"/>
    <w:uiPriority w:val="9"/>
    <w:rsid w:val="000A2371"/>
    <w:rPr>
      <w:rFonts w:eastAsiaTheme="majorEastAsia" w:cstheme="majorBidi"/>
      <w:b/>
      <w:bCs/>
      <w:sz w:val="28"/>
      <w:szCs w:val="26"/>
    </w:rPr>
  </w:style>
  <w:style w:type="character" w:customStyle="1" w:styleId="Nadpis3Char">
    <w:name w:val="Nadpis 3 Char"/>
    <w:basedOn w:val="Standardnpsmoodstavce"/>
    <w:link w:val="Nadpis3"/>
    <w:uiPriority w:val="9"/>
    <w:rsid w:val="00FB6C3E"/>
    <w:rPr>
      <w:rFonts w:eastAsiaTheme="majorEastAsia" w:cstheme="majorBidi"/>
      <w:b/>
      <w:bCs/>
      <w:sz w:val="24"/>
    </w:rPr>
  </w:style>
  <w:style w:type="paragraph" w:styleId="Nadpisobsahu">
    <w:name w:val="TOC Heading"/>
    <w:basedOn w:val="Nadpis1"/>
    <w:next w:val="Normln"/>
    <w:uiPriority w:val="39"/>
    <w:semiHidden/>
    <w:unhideWhenUsed/>
    <w:qFormat/>
    <w:rsid w:val="0052091E"/>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52091E"/>
    <w:pPr>
      <w:spacing w:after="100"/>
    </w:pPr>
  </w:style>
  <w:style w:type="paragraph" w:styleId="Obsah2">
    <w:name w:val="toc 2"/>
    <w:basedOn w:val="Normln"/>
    <w:next w:val="Normln"/>
    <w:autoRedefine/>
    <w:uiPriority w:val="39"/>
    <w:unhideWhenUsed/>
    <w:rsid w:val="0052091E"/>
    <w:pPr>
      <w:spacing w:after="100"/>
      <w:ind w:left="220"/>
    </w:pPr>
  </w:style>
  <w:style w:type="character" w:styleId="Odkaznakoment">
    <w:name w:val="annotation reference"/>
    <w:basedOn w:val="Standardnpsmoodstavce"/>
    <w:uiPriority w:val="99"/>
    <w:semiHidden/>
    <w:unhideWhenUsed/>
    <w:rsid w:val="002E0573"/>
    <w:rPr>
      <w:sz w:val="16"/>
      <w:szCs w:val="16"/>
    </w:rPr>
  </w:style>
  <w:style w:type="paragraph" w:styleId="Textkomente">
    <w:name w:val="annotation text"/>
    <w:basedOn w:val="Normln"/>
    <w:link w:val="TextkomenteChar"/>
    <w:uiPriority w:val="99"/>
    <w:unhideWhenUsed/>
    <w:rsid w:val="002E0573"/>
    <w:pPr>
      <w:spacing w:line="240" w:lineRule="auto"/>
    </w:pPr>
    <w:rPr>
      <w:sz w:val="20"/>
      <w:szCs w:val="20"/>
    </w:rPr>
  </w:style>
  <w:style w:type="character" w:customStyle="1" w:styleId="TextkomenteChar">
    <w:name w:val="Text komentáře Char"/>
    <w:basedOn w:val="Standardnpsmoodstavce"/>
    <w:link w:val="Textkomente"/>
    <w:uiPriority w:val="99"/>
    <w:rsid w:val="002E0573"/>
    <w:rPr>
      <w:sz w:val="20"/>
      <w:szCs w:val="20"/>
    </w:rPr>
  </w:style>
  <w:style w:type="paragraph" w:styleId="Pedmtkomente">
    <w:name w:val="annotation subject"/>
    <w:basedOn w:val="Textkomente"/>
    <w:next w:val="Textkomente"/>
    <w:link w:val="PedmtkomenteChar"/>
    <w:uiPriority w:val="99"/>
    <w:semiHidden/>
    <w:unhideWhenUsed/>
    <w:rsid w:val="002E0573"/>
    <w:rPr>
      <w:b/>
      <w:bCs/>
    </w:rPr>
  </w:style>
  <w:style w:type="character" w:customStyle="1" w:styleId="PedmtkomenteChar">
    <w:name w:val="Předmět komentáře Char"/>
    <w:basedOn w:val="TextkomenteChar"/>
    <w:link w:val="Pedmtkomente"/>
    <w:uiPriority w:val="99"/>
    <w:semiHidden/>
    <w:rsid w:val="002E0573"/>
    <w:rPr>
      <w:b/>
      <w:bCs/>
      <w:sz w:val="20"/>
      <w:szCs w:val="20"/>
    </w:rPr>
  </w:style>
  <w:style w:type="paragraph" w:styleId="Revize">
    <w:name w:val="Revision"/>
    <w:hidden/>
    <w:uiPriority w:val="99"/>
    <w:semiHidden/>
    <w:rsid w:val="002E0573"/>
    <w:pPr>
      <w:spacing w:after="0" w:line="240" w:lineRule="auto"/>
    </w:pPr>
    <w:rPr>
      <w:sz w:val="24"/>
    </w:rPr>
  </w:style>
  <w:style w:type="paragraph" w:styleId="Textbubliny">
    <w:name w:val="Balloon Text"/>
    <w:basedOn w:val="Normln"/>
    <w:link w:val="TextbublinyChar"/>
    <w:uiPriority w:val="99"/>
    <w:semiHidden/>
    <w:unhideWhenUsed/>
    <w:rsid w:val="002E05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0573"/>
    <w:rPr>
      <w:rFonts w:ascii="Tahoma" w:hAnsi="Tahoma" w:cs="Tahoma"/>
      <w:sz w:val="16"/>
      <w:szCs w:val="16"/>
    </w:rPr>
  </w:style>
  <w:style w:type="paragraph" w:customStyle="1" w:styleId="ind1">
    <w:name w:val="ind1"/>
    <w:basedOn w:val="Normln"/>
    <w:rsid w:val="00FC7285"/>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styleId="Normlnweb">
    <w:name w:val="Normal (Web)"/>
    <w:basedOn w:val="Normln"/>
    <w:uiPriority w:val="99"/>
    <w:unhideWhenUsed/>
    <w:rsid w:val="00CD3C72"/>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styleId="Obsah3">
    <w:name w:val="toc 3"/>
    <w:basedOn w:val="Normln"/>
    <w:next w:val="Normln"/>
    <w:autoRedefine/>
    <w:uiPriority w:val="39"/>
    <w:unhideWhenUsed/>
    <w:rsid w:val="00742BAB"/>
    <w:pPr>
      <w:spacing w:after="100"/>
      <w:ind w:left="480"/>
    </w:pPr>
  </w:style>
  <w:style w:type="character" w:customStyle="1" w:styleId="footnote">
    <w:name w:val="footnote"/>
    <w:basedOn w:val="Standardnpsmoodstavce"/>
    <w:rsid w:val="0064773B"/>
  </w:style>
  <w:style w:type="paragraph" w:styleId="Bezmezer">
    <w:name w:val="No Spacing"/>
    <w:uiPriority w:val="1"/>
    <w:qFormat/>
    <w:rsid w:val="001B26A2"/>
    <w:pPr>
      <w:spacing w:after="0" w:line="240" w:lineRule="auto"/>
      <w:jc w:val="both"/>
    </w:pPr>
    <w:rPr>
      <w:sz w:val="20"/>
    </w:rPr>
  </w:style>
  <w:style w:type="character" w:styleId="Zvraznn">
    <w:name w:val="Emphasis"/>
    <w:basedOn w:val="Standardnpsmoodstavce"/>
    <w:uiPriority w:val="20"/>
    <w:qFormat/>
    <w:rsid w:val="00B503F7"/>
    <w:rPr>
      <w:i/>
      <w:iCs/>
    </w:rPr>
  </w:style>
  <w:style w:type="paragraph" w:customStyle="1" w:styleId="para">
    <w:name w:val="para"/>
    <w:basedOn w:val="Normln"/>
    <w:rsid w:val="00FA67F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go">
    <w:name w:val="go"/>
    <w:basedOn w:val="Normln"/>
    <w:rsid w:val="00FA67F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character" w:styleId="PromnnHTML">
    <w:name w:val="HTML Variable"/>
    <w:basedOn w:val="Standardnpsmoodstavce"/>
    <w:uiPriority w:val="99"/>
    <w:semiHidden/>
    <w:unhideWhenUsed/>
    <w:rsid w:val="00FA67F9"/>
    <w:rPr>
      <w:i/>
      <w:iCs/>
    </w:rPr>
  </w:style>
  <w:style w:type="character" w:customStyle="1" w:styleId="searchword">
    <w:name w:val="searchword"/>
    <w:basedOn w:val="Standardnpsmoodstavce"/>
    <w:rsid w:val="001B6F3F"/>
  </w:style>
  <w:style w:type="character" w:customStyle="1" w:styleId="exldetailsdisplayval">
    <w:name w:val="exldetailsdisplayval"/>
    <w:basedOn w:val="Standardnpsmoodstavce"/>
    <w:rsid w:val="001B6F3F"/>
  </w:style>
  <w:style w:type="table" w:styleId="Mkatabulky">
    <w:name w:val="Table Grid"/>
    <w:basedOn w:val="Normlntabulka"/>
    <w:uiPriority w:val="59"/>
    <w:rsid w:val="006F6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9E1A9C"/>
    <w:pPr>
      <w:keepNext/>
      <w:widowControl w:val="0"/>
      <w:suppressAutoHyphens/>
      <w:spacing w:before="240" w:after="120" w:line="240" w:lineRule="auto"/>
      <w:ind w:firstLine="0"/>
      <w:contextualSpacing w:val="0"/>
      <w:jc w:val="left"/>
    </w:pPr>
    <w:rPr>
      <w:rFonts w:ascii="Arial" w:eastAsia="Microsoft YaHei" w:hAnsi="Arial" w:cs="Mangal"/>
      <w:kern w:val="1"/>
      <w:sz w:val="28"/>
      <w:szCs w:val="28"/>
      <w:lang w:eastAsia="hi-IN" w:bidi="hi-IN"/>
    </w:rPr>
  </w:style>
  <w:style w:type="character" w:customStyle="1" w:styleId="Znakypropoznmkupodarou">
    <w:name w:val="Znaky pro poznámku pod čarou"/>
    <w:rsid w:val="009E1A9C"/>
  </w:style>
  <w:style w:type="paragraph" w:styleId="Zkladntext">
    <w:name w:val="Body Text"/>
    <w:basedOn w:val="Normln"/>
    <w:link w:val="ZkladntextChar"/>
    <w:uiPriority w:val="99"/>
    <w:semiHidden/>
    <w:unhideWhenUsed/>
    <w:rsid w:val="009E1A9C"/>
    <w:pPr>
      <w:spacing w:after="120"/>
    </w:pPr>
  </w:style>
  <w:style w:type="character" w:customStyle="1" w:styleId="ZkladntextChar">
    <w:name w:val="Základní text Char"/>
    <w:basedOn w:val="Standardnpsmoodstavce"/>
    <w:link w:val="Zkladntext"/>
    <w:uiPriority w:val="99"/>
    <w:semiHidden/>
    <w:rsid w:val="009E1A9C"/>
    <w:rPr>
      <w:sz w:val="24"/>
    </w:rPr>
  </w:style>
  <w:style w:type="character" w:customStyle="1" w:styleId="highlight">
    <w:name w:val="highlight"/>
    <w:basedOn w:val="Standardnpsmoodstavce"/>
    <w:rsid w:val="00922CD2"/>
  </w:style>
  <w:style w:type="character" w:styleId="Siln">
    <w:name w:val="Strong"/>
    <w:basedOn w:val="Standardnpsmoodstavce"/>
    <w:uiPriority w:val="22"/>
    <w:qFormat/>
    <w:rsid w:val="00816239"/>
    <w:rPr>
      <w:b/>
      <w:bCs/>
    </w:rPr>
  </w:style>
</w:styles>
</file>

<file path=word/webSettings.xml><?xml version="1.0" encoding="utf-8"?>
<w:webSettings xmlns:r="http://schemas.openxmlformats.org/officeDocument/2006/relationships" xmlns:w="http://schemas.openxmlformats.org/wordprocessingml/2006/main">
  <w:divs>
    <w:div w:id="110590996">
      <w:bodyDiv w:val="1"/>
      <w:marLeft w:val="0"/>
      <w:marRight w:val="0"/>
      <w:marTop w:val="0"/>
      <w:marBottom w:val="0"/>
      <w:divBdr>
        <w:top w:val="none" w:sz="0" w:space="0" w:color="auto"/>
        <w:left w:val="none" w:sz="0" w:space="0" w:color="auto"/>
        <w:bottom w:val="none" w:sz="0" w:space="0" w:color="auto"/>
        <w:right w:val="none" w:sz="0" w:space="0" w:color="auto"/>
      </w:divBdr>
    </w:div>
    <w:div w:id="113251848">
      <w:bodyDiv w:val="1"/>
      <w:marLeft w:val="0"/>
      <w:marRight w:val="0"/>
      <w:marTop w:val="0"/>
      <w:marBottom w:val="0"/>
      <w:divBdr>
        <w:top w:val="none" w:sz="0" w:space="0" w:color="auto"/>
        <w:left w:val="none" w:sz="0" w:space="0" w:color="auto"/>
        <w:bottom w:val="none" w:sz="0" w:space="0" w:color="auto"/>
        <w:right w:val="none" w:sz="0" w:space="0" w:color="auto"/>
      </w:divBdr>
    </w:div>
    <w:div w:id="122118860">
      <w:bodyDiv w:val="1"/>
      <w:marLeft w:val="0"/>
      <w:marRight w:val="0"/>
      <w:marTop w:val="0"/>
      <w:marBottom w:val="0"/>
      <w:divBdr>
        <w:top w:val="none" w:sz="0" w:space="0" w:color="auto"/>
        <w:left w:val="none" w:sz="0" w:space="0" w:color="auto"/>
        <w:bottom w:val="none" w:sz="0" w:space="0" w:color="auto"/>
        <w:right w:val="none" w:sz="0" w:space="0" w:color="auto"/>
      </w:divBdr>
      <w:divsChild>
        <w:div w:id="1432824635">
          <w:marLeft w:val="0"/>
          <w:marRight w:val="0"/>
          <w:marTop w:val="200"/>
          <w:marBottom w:val="100"/>
          <w:divBdr>
            <w:top w:val="none" w:sz="0" w:space="0" w:color="auto"/>
            <w:left w:val="none" w:sz="0" w:space="0" w:color="auto"/>
            <w:bottom w:val="none" w:sz="0" w:space="0" w:color="auto"/>
            <w:right w:val="none" w:sz="0" w:space="0" w:color="auto"/>
          </w:divBdr>
        </w:div>
      </w:divsChild>
    </w:div>
    <w:div w:id="263416285">
      <w:bodyDiv w:val="1"/>
      <w:marLeft w:val="0"/>
      <w:marRight w:val="0"/>
      <w:marTop w:val="0"/>
      <w:marBottom w:val="0"/>
      <w:divBdr>
        <w:top w:val="none" w:sz="0" w:space="0" w:color="auto"/>
        <w:left w:val="none" w:sz="0" w:space="0" w:color="auto"/>
        <w:bottom w:val="none" w:sz="0" w:space="0" w:color="auto"/>
        <w:right w:val="none" w:sz="0" w:space="0" w:color="auto"/>
      </w:divBdr>
      <w:divsChild>
        <w:div w:id="1995837758">
          <w:marLeft w:val="0"/>
          <w:marRight w:val="0"/>
          <w:marTop w:val="0"/>
          <w:marBottom w:val="100"/>
          <w:divBdr>
            <w:top w:val="none" w:sz="0" w:space="0" w:color="auto"/>
            <w:left w:val="none" w:sz="0" w:space="0" w:color="auto"/>
            <w:bottom w:val="none" w:sz="0" w:space="0" w:color="auto"/>
            <w:right w:val="none" w:sz="0" w:space="0" w:color="auto"/>
          </w:divBdr>
        </w:div>
      </w:divsChild>
    </w:div>
    <w:div w:id="365494457">
      <w:bodyDiv w:val="1"/>
      <w:marLeft w:val="0"/>
      <w:marRight w:val="0"/>
      <w:marTop w:val="0"/>
      <w:marBottom w:val="0"/>
      <w:divBdr>
        <w:top w:val="none" w:sz="0" w:space="0" w:color="auto"/>
        <w:left w:val="none" w:sz="0" w:space="0" w:color="auto"/>
        <w:bottom w:val="none" w:sz="0" w:space="0" w:color="auto"/>
        <w:right w:val="none" w:sz="0" w:space="0" w:color="auto"/>
      </w:divBdr>
      <w:divsChild>
        <w:div w:id="1092245230">
          <w:marLeft w:val="0"/>
          <w:marRight w:val="0"/>
          <w:marTop w:val="0"/>
          <w:marBottom w:val="0"/>
          <w:divBdr>
            <w:top w:val="none" w:sz="0" w:space="0" w:color="auto"/>
            <w:left w:val="none" w:sz="0" w:space="0" w:color="auto"/>
            <w:bottom w:val="none" w:sz="0" w:space="0" w:color="auto"/>
            <w:right w:val="none" w:sz="0" w:space="0" w:color="auto"/>
          </w:divBdr>
          <w:divsChild>
            <w:div w:id="17292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7356">
      <w:bodyDiv w:val="1"/>
      <w:marLeft w:val="0"/>
      <w:marRight w:val="0"/>
      <w:marTop w:val="0"/>
      <w:marBottom w:val="0"/>
      <w:divBdr>
        <w:top w:val="none" w:sz="0" w:space="0" w:color="auto"/>
        <w:left w:val="none" w:sz="0" w:space="0" w:color="auto"/>
        <w:bottom w:val="none" w:sz="0" w:space="0" w:color="auto"/>
        <w:right w:val="none" w:sz="0" w:space="0" w:color="auto"/>
      </w:divBdr>
    </w:div>
    <w:div w:id="406389961">
      <w:bodyDiv w:val="1"/>
      <w:marLeft w:val="0"/>
      <w:marRight w:val="0"/>
      <w:marTop w:val="0"/>
      <w:marBottom w:val="0"/>
      <w:divBdr>
        <w:top w:val="none" w:sz="0" w:space="0" w:color="auto"/>
        <w:left w:val="none" w:sz="0" w:space="0" w:color="auto"/>
        <w:bottom w:val="none" w:sz="0" w:space="0" w:color="auto"/>
        <w:right w:val="none" w:sz="0" w:space="0" w:color="auto"/>
      </w:divBdr>
    </w:div>
    <w:div w:id="511574989">
      <w:bodyDiv w:val="1"/>
      <w:marLeft w:val="0"/>
      <w:marRight w:val="0"/>
      <w:marTop w:val="0"/>
      <w:marBottom w:val="0"/>
      <w:divBdr>
        <w:top w:val="none" w:sz="0" w:space="0" w:color="auto"/>
        <w:left w:val="none" w:sz="0" w:space="0" w:color="auto"/>
        <w:bottom w:val="none" w:sz="0" w:space="0" w:color="auto"/>
        <w:right w:val="none" w:sz="0" w:space="0" w:color="auto"/>
      </w:divBdr>
    </w:div>
    <w:div w:id="556629270">
      <w:bodyDiv w:val="1"/>
      <w:marLeft w:val="0"/>
      <w:marRight w:val="0"/>
      <w:marTop w:val="0"/>
      <w:marBottom w:val="0"/>
      <w:divBdr>
        <w:top w:val="none" w:sz="0" w:space="0" w:color="auto"/>
        <w:left w:val="none" w:sz="0" w:space="0" w:color="auto"/>
        <w:bottom w:val="none" w:sz="0" w:space="0" w:color="auto"/>
        <w:right w:val="none" w:sz="0" w:space="0" w:color="auto"/>
      </w:divBdr>
    </w:div>
    <w:div w:id="593826120">
      <w:bodyDiv w:val="1"/>
      <w:marLeft w:val="0"/>
      <w:marRight w:val="0"/>
      <w:marTop w:val="0"/>
      <w:marBottom w:val="0"/>
      <w:divBdr>
        <w:top w:val="none" w:sz="0" w:space="0" w:color="auto"/>
        <w:left w:val="none" w:sz="0" w:space="0" w:color="auto"/>
        <w:bottom w:val="none" w:sz="0" w:space="0" w:color="auto"/>
        <w:right w:val="none" w:sz="0" w:space="0" w:color="auto"/>
      </w:divBdr>
      <w:divsChild>
        <w:div w:id="337657161">
          <w:marLeft w:val="0"/>
          <w:marRight w:val="0"/>
          <w:marTop w:val="300"/>
          <w:marBottom w:val="75"/>
          <w:divBdr>
            <w:top w:val="none" w:sz="0" w:space="0" w:color="auto"/>
            <w:left w:val="none" w:sz="0" w:space="0" w:color="auto"/>
            <w:bottom w:val="none" w:sz="0" w:space="0" w:color="auto"/>
            <w:right w:val="none" w:sz="0" w:space="0" w:color="auto"/>
          </w:divBdr>
        </w:div>
        <w:div w:id="1358657128">
          <w:marLeft w:val="0"/>
          <w:marRight w:val="0"/>
          <w:marTop w:val="300"/>
          <w:marBottom w:val="0"/>
          <w:divBdr>
            <w:top w:val="none" w:sz="0" w:space="0" w:color="auto"/>
            <w:left w:val="none" w:sz="0" w:space="0" w:color="auto"/>
            <w:bottom w:val="none" w:sz="0" w:space="0" w:color="auto"/>
            <w:right w:val="none" w:sz="0" w:space="0" w:color="auto"/>
          </w:divBdr>
        </w:div>
      </w:divsChild>
    </w:div>
    <w:div w:id="742143928">
      <w:bodyDiv w:val="1"/>
      <w:marLeft w:val="0"/>
      <w:marRight w:val="0"/>
      <w:marTop w:val="0"/>
      <w:marBottom w:val="0"/>
      <w:divBdr>
        <w:top w:val="none" w:sz="0" w:space="0" w:color="auto"/>
        <w:left w:val="none" w:sz="0" w:space="0" w:color="auto"/>
        <w:bottom w:val="none" w:sz="0" w:space="0" w:color="auto"/>
        <w:right w:val="none" w:sz="0" w:space="0" w:color="auto"/>
      </w:divBdr>
    </w:div>
    <w:div w:id="765462906">
      <w:bodyDiv w:val="1"/>
      <w:marLeft w:val="0"/>
      <w:marRight w:val="0"/>
      <w:marTop w:val="0"/>
      <w:marBottom w:val="0"/>
      <w:divBdr>
        <w:top w:val="none" w:sz="0" w:space="0" w:color="auto"/>
        <w:left w:val="none" w:sz="0" w:space="0" w:color="auto"/>
        <w:bottom w:val="none" w:sz="0" w:space="0" w:color="auto"/>
        <w:right w:val="none" w:sz="0" w:space="0" w:color="auto"/>
      </w:divBdr>
    </w:div>
    <w:div w:id="774598678">
      <w:bodyDiv w:val="1"/>
      <w:marLeft w:val="0"/>
      <w:marRight w:val="0"/>
      <w:marTop w:val="0"/>
      <w:marBottom w:val="0"/>
      <w:divBdr>
        <w:top w:val="none" w:sz="0" w:space="0" w:color="auto"/>
        <w:left w:val="none" w:sz="0" w:space="0" w:color="auto"/>
        <w:bottom w:val="none" w:sz="0" w:space="0" w:color="auto"/>
        <w:right w:val="none" w:sz="0" w:space="0" w:color="auto"/>
      </w:divBdr>
    </w:div>
    <w:div w:id="796217751">
      <w:bodyDiv w:val="1"/>
      <w:marLeft w:val="0"/>
      <w:marRight w:val="0"/>
      <w:marTop w:val="0"/>
      <w:marBottom w:val="0"/>
      <w:divBdr>
        <w:top w:val="none" w:sz="0" w:space="0" w:color="auto"/>
        <w:left w:val="none" w:sz="0" w:space="0" w:color="auto"/>
        <w:bottom w:val="none" w:sz="0" w:space="0" w:color="auto"/>
        <w:right w:val="none" w:sz="0" w:space="0" w:color="auto"/>
      </w:divBdr>
      <w:divsChild>
        <w:div w:id="818887588">
          <w:marLeft w:val="0"/>
          <w:marRight w:val="0"/>
          <w:marTop w:val="0"/>
          <w:marBottom w:val="0"/>
          <w:divBdr>
            <w:top w:val="none" w:sz="0" w:space="0" w:color="auto"/>
            <w:left w:val="none" w:sz="0" w:space="0" w:color="auto"/>
            <w:bottom w:val="none" w:sz="0" w:space="0" w:color="auto"/>
            <w:right w:val="none" w:sz="0" w:space="0" w:color="auto"/>
          </w:divBdr>
          <w:divsChild>
            <w:div w:id="18458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324">
      <w:bodyDiv w:val="1"/>
      <w:marLeft w:val="0"/>
      <w:marRight w:val="0"/>
      <w:marTop w:val="0"/>
      <w:marBottom w:val="0"/>
      <w:divBdr>
        <w:top w:val="none" w:sz="0" w:space="0" w:color="auto"/>
        <w:left w:val="none" w:sz="0" w:space="0" w:color="auto"/>
        <w:bottom w:val="none" w:sz="0" w:space="0" w:color="auto"/>
        <w:right w:val="none" w:sz="0" w:space="0" w:color="auto"/>
      </w:divBdr>
      <w:divsChild>
        <w:div w:id="2021080819">
          <w:marLeft w:val="0"/>
          <w:marRight w:val="0"/>
          <w:marTop w:val="0"/>
          <w:marBottom w:val="0"/>
          <w:divBdr>
            <w:top w:val="none" w:sz="0" w:space="0" w:color="auto"/>
            <w:left w:val="none" w:sz="0" w:space="0" w:color="auto"/>
            <w:bottom w:val="none" w:sz="0" w:space="0" w:color="auto"/>
            <w:right w:val="none" w:sz="0" w:space="0" w:color="auto"/>
          </w:divBdr>
        </w:div>
      </w:divsChild>
    </w:div>
    <w:div w:id="868686874">
      <w:bodyDiv w:val="1"/>
      <w:marLeft w:val="0"/>
      <w:marRight w:val="0"/>
      <w:marTop w:val="0"/>
      <w:marBottom w:val="0"/>
      <w:divBdr>
        <w:top w:val="none" w:sz="0" w:space="0" w:color="auto"/>
        <w:left w:val="none" w:sz="0" w:space="0" w:color="auto"/>
        <w:bottom w:val="none" w:sz="0" w:space="0" w:color="auto"/>
        <w:right w:val="none" w:sz="0" w:space="0" w:color="auto"/>
      </w:divBdr>
      <w:divsChild>
        <w:div w:id="665980370">
          <w:marLeft w:val="0"/>
          <w:marRight w:val="0"/>
          <w:marTop w:val="0"/>
          <w:marBottom w:val="0"/>
          <w:divBdr>
            <w:top w:val="none" w:sz="0" w:space="0" w:color="auto"/>
            <w:left w:val="none" w:sz="0" w:space="0" w:color="auto"/>
            <w:bottom w:val="none" w:sz="0" w:space="0" w:color="auto"/>
            <w:right w:val="none" w:sz="0" w:space="0" w:color="auto"/>
          </w:divBdr>
          <w:divsChild>
            <w:div w:id="12928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223">
      <w:bodyDiv w:val="1"/>
      <w:marLeft w:val="0"/>
      <w:marRight w:val="0"/>
      <w:marTop w:val="0"/>
      <w:marBottom w:val="0"/>
      <w:divBdr>
        <w:top w:val="none" w:sz="0" w:space="0" w:color="auto"/>
        <w:left w:val="none" w:sz="0" w:space="0" w:color="auto"/>
        <w:bottom w:val="none" w:sz="0" w:space="0" w:color="auto"/>
        <w:right w:val="none" w:sz="0" w:space="0" w:color="auto"/>
      </w:divBdr>
    </w:div>
    <w:div w:id="938224218">
      <w:bodyDiv w:val="1"/>
      <w:marLeft w:val="0"/>
      <w:marRight w:val="0"/>
      <w:marTop w:val="0"/>
      <w:marBottom w:val="0"/>
      <w:divBdr>
        <w:top w:val="none" w:sz="0" w:space="0" w:color="auto"/>
        <w:left w:val="none" w:sz="0" w:space="0" w:color="auto"/>
        <w:bottom w:val="none" w:sz="0" w:space="0" w:color="auto"/>
        <w:right w:val="none" w:sz="0" w:space="0" w:color="auto"/>
      </w:divBdr>
    </w:div>
    <w:div w:id="940332142">
      <w:bodyDiv w:val="1"/>
      <w:marLeft w:val="0"/>
      <w:marRight w:val="0"/>
      <w:marTop w:val="0"/>
      <w:marBottom w:val="0"/>
      <w:divBdr>
        <w:top w:val="none" w:sz="0" w:space="0" w:color="auto"/>
        <w:left w:val="none" w:sz="0" w:space="0" w:color="auto"/>
        <w:bottom w:val="none" w:sz="0" w:space="0" w:color="auto"/>
        <w:right w:val="none" w:sz="0" w:space="0" w:color="auto"/>
      </w:divBdr>
    </w:div>
    <w:div w:id="940382037">
      <w:bodyDiv w:val="1"/>
      <w:marLeft w:val="0"/>
      <w:marRight w:val="0"/>
      <w:marTop w:val="0"/>
      <w:marBottom w:val="0"/>
      <w:divBdr>
        <w:top w:val="none" w:sz="0" w:space="0" w:color="auto"/>
        <w:left w:val="none" w:sz="0" w:space="0" w:color="auto"/>
        <w:bottom w:val="none" w:sz="0" w:space="0" w:color="auto"/>
        <w:right w:val="none" w:sz="0" w:space="0" w:color="auto"/>
      </w:divBdr>
      <w:divsChild>
        <w:div w:id="1044863828">
          <w:marLeft w:val="0"/>
          <w:marRight w:val="0"/>
          <w:marTop w:val="0"/>
          <w:marBottom w:val="100"/>
          <w:divBdr>
            <w:top w:val="none" w:sz="0" w:space="0" w:color="auto"/>
            <w:left w:val="none" w:sz="0" w:space="0" w:color="auto"/>
            <w:bottom w:val="none" w:sz="0" w:space="0" w:color="auto"/>
            <w:right w:val="none" w:sz="0" w:space="0" w:color="auto"/>
          </w:divBdr>
        </w:div>
      </w:divsChild>
    </w:div>
    <w:div w:id="974213083">
      <w:bodyDiv w:val="1"/>
      <w:marLeft w:val="0"/>
      <w:marRight w:val="0"/>
      <w:marTop w:val="0"/>
      <w:marBottom w:val="0"/>
      <w:divBdr>
        <w:top w:val="none" w:sz="0" w:space="0" w:color="auto"/>
        <w:left w:val="none" w:sz="0" w:space="0" w:color="auto"/>
        <w:bottom w:val="none" w:sz="0" w:space="0" w:color="auto"/>
        <w:right w:val="none" w:sz="0" w:space="0" w:color="auto"/>
      </w:divBdr>
      <w:divsChild>
        <w:div w:id="1329559785">
          <w:marLeft w:val="0"/>
          <w:marRight w:val="0"/>
          <w:marTop w:val="0"/>
          <w:marBottom w:val="0"/>
          <w:divBdr>
            <w:top w:val="none" w:sz="0" w:space="0" w:color="auto"/>
            <w:left w:val="none" w:sz="0" w:space="0" w:color="auto"/>
            <w:bottom w:val="none" w:sz="0" w:space="0" w:color="auto"/>
            <w:right w:val="none" w:sz="0" w:space="0" w:color="auto"/>
          </w:divBdr>
          <w:divsChild>
            <w:div w:id="14814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294">
      <w:bodyDiv w:val="1"/>
      <w:marLeft w:val="0"/>
      <w:marRight w:val="0"/>
      <w:marTop w:val="0"/>
      <w:marBottom w:val="0"/>
      <w:divBdr>
        <w:top w:val="none" w:sz="0" w:space="0" w:color="auto"/>
        <w:left w:val="none" w:sz="0" w:space="0" w:color="auto"/>
        <w:bottom w:val="none" w:sz="0" w:space="0" w:color="auto"/>
        <w:right w:val="none" w:sz="0" w:space="0" w:color="auto"/>
      </w:divBdr>
    </w:div>
    <w:div w:id="1015031860">
      <w:bodyDiv w:val="1"/>
      <w:marLeft w:val="0"/>
      <w:marRight w:val="0"/>
      <w:marTop w:val="0"/>
      <w:marBottom w:val="0"/>
      <w:divBdr>
        <w:top w:val="none" w:sz="0" w:space="0" w:color="auto"/>
        <w:left w:val="none" w:sz="0" w:space="0" w:color="auto"/>
        <w:bottom w:val="none" w:sz="0" w:space="0" w:color="auto"/>
        <w:right w:val="none" w:sz="0" w:space="0" w:color="auto"/>
      </w:divBdr>
    </w:div>
    <w:div w:id="1024861261">
      <w:bodyDiv w:val="1"/>
      <w:marLeft w:val="0"/>
      <w:marRight w:val="0"/>
      <w:marTop w:val="0"/>
      <w:marBottom w:val="0"/>
      <w:divBdr>
        <w:top w:val="none" w:sz="0" w:space="0" w:color="auto"/>
        <w:left w:val="none" w:sz="0" w:space="0" w:color="auto"/>
        <w:bottom w:val="none" w:sz="0" w:space="0" w:color="auto"/>
        <w:right w:val="none" w:sz="0" w:space="0" w:color="auto"/>
      </w:divBdr>
    </w:div>
    <w:div w:id="1048604142">
      <w:bodyDiv w:val="1"/>
      <w:marLeft w:val="0"/>
      <w:marRight w:val="0"/>
      <w:marTop w:val="0"/>
      <w:marBottom w:val="0"/>
      <w:divBdr>
        <w:top w:val="none" w:sz="0" w:space="0" w:color="auto"/>
        <w:left w:val="none" w:sz="0" w:space="0" w:color="auto"/>
        <w:bottom w:val="none" w:sz="0" w:space="0" w:color="auto"/>
        <w:right w:val="none" w:sz="0" w:space="0" w:color="auto"/>
      </w:divBdr>
      <w:divsChild>
        <w:div w:id="1101955049">
          <w:marLeft w:val="0"/>
          <w:marRight w:val="0"/>
          <w:marTop w:val="0"/>
          <w:marBottom w:val="0"/>
          <w:divBdr>
            <w:top w:val="none" w:sz="0" w:space="0" w:color="auto"/>
            <w:left w:val="none" w:sz="0" w:space="0" w:color="auto"/>
            <w:bottom w:val="none" w:sz="0" w:space="0" w:color="auto"/>
            <w:right w:val="none" w:sz="0" w:space="0" w:color="auto"/>
          </w:divBdr>
          <w:divsChild>
            <w:div w:id="560599129">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1075905040">
      <w:bodyDiv w:val="1"/>
      <w:marLeft w:val="0"/>
      <w:marRight w:val="0"/>
      <w:marTop w:val="0"/>
      <w:marBottom w:val="0"/>
      <w:divBdr>
        <w:top w:val="none" w:sz="0" w:space="0" w:color="auto"/>
        <w:left w:val="none" w:sz="0" w:space="0" w:color="auto"/>
        <w:bottom w:val="none" w:sz="0" w:space="0" w:color="auto"/>
        <w:right w:val="none" w:sz="0" w:space="0" w:color="auto"/>
      </w:divBdr>
      <w:divsChild>
        <w:div w:id="1403678653">
          <w:marLeft w:val="0"/>
          <w:marRight w:val="0"/>
          <w:marTop w:val="0"/>
          <w:marBottom w:val="0"/>
          <w:divBdr>
            <w:top w:val="none" w:sz="0" w:space="0" w:color="auto"/>
            <w:left w:val="none" w:sz="0" w:space="0" w:color="auto"/>
            <w:bottom w:val="none" w:sz="0" w:space="0" w:color="auto"/>
            <w:right w:val="none" w:sz="0" w:space="0" w:color="auto"/>
          </w:divBdr>
          <w:divsChild>
            <w:div w:id="8865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2934">
      <w:bodyDiv w:val="1"/>
      <w:marLeft w:val="0"/>
      <w:marRight w:val="0"/>
      <w:marTop w:val="0"/>
      <w:marBottom w:val="0"/>
      <w:divBdr>
        <w:top w:val="none" w:sz="0" w:space="0" w:color="auto"/>
        <w:left w:val="none" w:sz="0" w:space="0" w:color="auto"/>
        <w:bottom w:val="none" w:sz="0" w:space="0" w:color="auto"/>
        <w:right w:val="none" w:sz="0" w:space="0" w:color="auto"/>
      </w:divBdr>
    </w:div>
    <w:div w:id="1159080683">
      <w:bodyDiv w:val="1"/>
      <w:marLeft w:val="0"/>
      <w:marRight w:val="0"/>
      <w:marTop w:val="0"/>
      <w:marBottom w:val="0"/>
      <w:divBdr>
        <w:top w:val="none" w:sz="0" w:space="0" w:color="auto"/>
        <w:left w:val="none" w:sz="0" w:space="0" w:color="auto"/>
        <w:bottom w:val="none" w:sz="0" w:space="0" w:color="auto"/>
        <w:right w:val="none" w:sz="0" w:space="0" w:color="auto"/>
      </w:divBdr>
    </w:div>
    <w:div w:id="1206062892">
      <w:bodyDiv w:val="1"/>
      <w:marLeft w:val="0"/>
      <w:marRight w:val="0"/>
      <w:marTop w:val="0"/>
      <w:marBottom w:val="0"/>
      <w:divBdr>
        <w:top w:val="none" w:sz="0" w:space="0" w:color="auto"/>
        <w:left w:val="none" w:sz="0" w:space="0" w:color="auto"/>
        <w:bottom w:val="none" w:sz="0" w:space="0" w:color="auto"/>
        <w:right w:val="none" w:sz="0" w:space="0" w:color="auto"/>
      </w:divBdr>
    </w:div>
    <w:div w:id="1215773441">
      <w:bodyDiv w:val="1"/>
      <w:marLeft w:val="0"/>
      <w:marRight w:val="0"/>
      <w:marTop w:val="0"/>
      <w:marBottom w:val="0"/>
      <w:divBdr>
        <w:top w:val="none" w:sz="0" w:space="0" w:color="auto"/>
        <w:left w:val="none" w:sz="0" w:space="0" w:color="auto"/>
        <w:bottom w:val="none" w:sz="0" w:space="0" w:color="auto"/>
        <w:right w:val="none" w:sz="0" w:space="0" w:color="auto"/>
      </w:divBdr>
    </w:div>
    <w:div w:id="1219824616">
      <w:bodyDiv w:val="1"/>
      <w:marLeft w:val="0"/>
      <w:marRight w:val="0"/>
      <w:marTop w:val="0"/>
      <w:marBottom w:val="0"/>
      <w:divBdr>
        <w:top w:val="none" w:sz="0" w:space="0" w:color="auto"/>
        <w:left w:val="none" w:sz="0" w:space="0" w:color="auto"/>
        <w:bottom w:val="none" w:sz="0" w:space="0" w:color="auto"/>
        <w:right w:val="none" w:sz="0" w:space="0" w:color="auto"/>
      </w:divBdr>
      <w:divsChild>
        <w:div w:id="2143766738">
          <w:marLeft w:val="0"/>
          <w:marRight w:val="0"/>
          <w:marTop w:val="0"/>
          <w:marBottom w:val="0"/>
          <w:divBdr>
            <w:top w:val="none" w:sz="0" w:space="0" w:color="auto"/>
            <w:left w:val="none" w:sz="0" w:space="0" w:color="auto"/>
            <w:bottom w:val="none" w:sz="0" w:space="0" w:color="auto"/>
            <w:right w:val="none" w:sz="0" w:space="0" w:color="auto"/>
          </w:divBdr>
          <w:divsChild>
            <w:div w:id="466121823">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1269461251">
      <w:bodyDiv w:val="1"/>
      <w:marLeft w:val="0"/>
      <w:marRight w:val="0"/>
      <w:marTop w:val="0"/>
      <w:marBottom w:val="0"/>
      <w:divBdr>
        <w:top w:val="none" w:sz="0" w:space="0" w:color="auto"/>
        <w:left w:val="none" w:sz="0" w:space="0" w:color="auto"/>
        <w:bottom w:val="none" w:sz="0" w:space="0" w:color="auto"/>
        <w:right w:val="none" w:sz="0" w:space="0" w:color="auto"/>
      </w:divBdr>
    </w:div>
    <w:div w:id="1298292334">
      <w:bodyDiv w:val="1"/>
      <w:marLeft w:val="0"/>
      <w:marRight w:val="0"/>
      <w:marTop w:val="0"/>
      <w:marBottom w:val="0"/>
      <w:divBdr>
        <w:top w:val="none" w:sz="0" w:space="0" w:color="auto"/>
        <w:left w:val="none" w:sz="0" w:space="0" w:color="auto"/>
        <w:bottom w:val="none" w:sz="0" w:space="0" w:color="auto"/>
        <w:right w:val="none" w:sz="0" w:space="0" w:color="auto"/>
      </w:divBdr>
      <w:divsChild>
        <w:div w:id="896163545">
          <w:marLeft w:val="0"/>
          <w:marRight w:val="0"/>
          <w:marTop w:val="0"/>
          <w:marBottom w:val="0"/>
          <w:divBdr>
            <w:top w:val="none" w:sz="0" w:space="0" w:color="auto"/>
            <w:left w:val="none" w:sz="0" w:space="0" w:color="auto"/>
            <w:bottom w:val="none" w:sz="0" w:space="0" w:color="auto"/>
            <w:right w:val="none" w:sz="0" w:space="0" w:color="auto"/>
          </w:divBdr>
          <w:divsChild>
            <w:div w:id="7913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7939">
      <w:bodyDiv w:val="1"/>
      <w:marLeft w:val="0"/>
      <w:marRight w:val="0"/>
      <w:marTop w:val="0"/>
      <w:marBottom w:val="0"/>
      <w:divBdr>
        <w:top w:val="none" w:sz="0" w:space="0" w:color="auto"/>
        <w:left w:val="none" w:sz="0" w:space="0" w:color="auto"/>
        <w:bottom w:val="none" w:sz="0" w:space="0" w:color="auto"/>
        <w:right w:val="none" w:sz="0" w:space="0" w:color="auto"/>
      </w:divBdr>
      <w:divsChild>
        <w:div w:id="413598001">
          <w:marLeft w:val="0"/>
          <w:marRight w:val="0"/>
          <w:marTop w:val="0"/>
          <w:marBottom w:val="0"/>
          <w:divBdr>
            <w:top w:val="none" w:sz="0" w:space="0" w:color="auto"/>
            <w:left w:val="none" w:sz="0" w:space="0" w:color="auto"/>
            <w:bottom w:val="none" w:sz="0" w:space="0" w:color="auto"/>
            <w:right w:val="none" w:sz="0" w:space="0" w:color="auto"/>
          </w:divBdr>
          <w:divsChild>
            <w:div w:id="17057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50293">
      <w:bodyDiv w:val="1"/>
      <w:marLeft w:val="0"/>
      <w:marRight w:val="0"/>
      <w:marTop w:val="0"/>
      <w:marBottom w:val="0"/>
      <w:divBdr>
        <w:top w:val="none" w:sz="0" w:space="0" w:color="auto"/>
        <w:left w:val="none" w:sz="0" w:space="0" w:color="auto"/>
        <w:bottom w:val="none" w:sz="0" w:space="0" w:color="auto"/>
        <w:right w:val="none" w:sz="0" w:space="0" w:color="auto"/>
      </w:divBdr>
    </w:div>
    <w:div w:id="1304384416">
      <w:bodyDiv w:val="1"/>
      <w:marLeft w:val="0"/>
      <w:marRight w:val="0"/>
      <w:marTop w:val="0"/>
      <w:marBottom w:val="0"/>
      <w:divBdr>
        <w:top w:val="none" w:sz="0" w:space="0" w:color="auto"/>
        <w:left w:val="none" w:sz="0" w:space="0" w:color="auto"/>
        <w:bottom w:val="none" w:sz="0" w:space="0" w:color="auto"/>
        <w:right w:val="none" w:sz="0" w:space="0" w:color="auto"/>
      </w:divBdr>
    </w:div>
    <w:div w:id="1339775085">
      <w:bodyDiv w:val="1"/>
      <w:marLeft w:val="0"/>
      <w:marRight w:val="0"/>
      <w:marTop w:val="0"/>
      <w:marBottom w:val="0"/>
      <w:divBdr>
        <w:top w:val="none" w:sz="0" w:space="0" w:color="auto"/>
        <w:left w:val="none" w:sz="0" w:space="0" w:color="auto"/>
        <w:bottom w:val="none" w:sz="0" w:space="0" w:color="auto"/>
        <w:right w:val="none" w:sz="0" w:space="0" w:color="auto"/>
      </w:divBdr>
    </w:div>
    <w:div w:id="1348021555">
      <w:bodyDiv w:val="1"/>
      <w:marLeft w:val="0"/>
      <w:marRight w:val="0"/>
      <w:marTop w:val="0"/>
      <w:marBottom w:val="0"/>
      <w:divBdr>
        <w:top w:val="none" w:sz="0" w:space="0" w:color="auto"/>
        <w:left w:val="none" w:sz="0" w:space="0" w:color="auto"/>
        <w:bottom w:val="none" w:sz="0" w:space="0" w:color="auto"/>
        <w:right w:val="none" w:sz="0" w:space="0" w:color="auto"/>
      </w:divBdr>
    </w:div>
    <w:div w:id="1368943131">
      <w:bodyDiv w:val="1"/>
      <w:marLeft w:val="0"/>
      <w:marRight w:val="0"/>
      <w:marTop w:val="0"/>
      <w:marBottom w:val="0"/>
      <w:divBdr>
        <w:top w:val="none" w:sz="0" w:space="0" w:color="auto"/>
        <w:left w:val="none" w:sz="0" w:space="0" w:color="auto"/>
        <w:bottom w:val="none" w:sz="0" w:space="0" w:color="auto"/>
        <w:right w:val="none" w:sz="0" w:space="0" w:color="auto"/>
      </w:divBdr>
    </w:div>
    <w:div w:id="1426264314">
      <w:bodyDiv w:val="1"/>
      <w:marLeft w:val="0"/>
      <w:marRight w:val="0"/>
      <w:marTop w:val="0"/>
      <w:marBottom w:val="0"/>
      <w:divBdr>
        <w:top w:val="none" w:sz="0" w:space="0" w:color="auto"/>
        <w:left w:val="none" w:sz="0" w:space="0" w:color="auto"/>
        <w:bottom w:val="none" w:sz="0" w:space="0" w:color="auto"/>
        <w:right w:val="none" w:sz="0" w:space="0" w:color="auto"/>
      </w:divBdr>
      <w:divsChild>
        <w:div w:id="602302127">
          <w:marLeft w:val="0"/>
          <w:marRight w:val="0"/>
          <w:marTop w:val="0"/>
          <w:marBottom w:val="0"/>
          <w:divBdr>
            <w:top w:val="none" w:sz="0" w:space="0" w:color="auto"/>
            <w:left w:val="none" w:sz="0" w:space="0" w:color="auto"/>
            <w:bottom w:val="single" w:sz="6" w:space="0" w:color="F0F0F0"/>
            <w:right w:val="none" w:sz="0" w:space="0" w:color="auto"/>
          </w:divBdr>
          <w:divsChild>
            <w:div w:id="511844652">
              <w:marLeft w:val="0"/>
              <w:marRight w:val="0"/>
              <w:marTop w:val="0"/>
              <w:marBottom w:val="0"/>
              <w:divBdr>
                <w:top w:val="none" w:sz="0" w:space="0" w:color="auto"/>
                <w:left w:val="none" w:sz="0" w:space="0" w:color="auto"/>
                <w:bottom w:val="none" w:sz="0" w:space="0" w:color="auto"/>
                <w:right w:val="none" w:sz="0" w:space="0" w:color="auto"/>
              </w:divBdr>
              <w:divsChild>
                <w:div w:id="1502038905">
                  <w:marLeft w:val="0"/>
                  <w:marRight w:val="0"/>
                  <w:marTop w:val="0"/>
                  <w:marBottom w:val="0"/>
                  <w:divBdr>
                    <w:top w:val="none" w:sz="0" w:space="0" w:color="auto"/>
                    <w:left w:val="none" w:sz="0" w:space="0" w:color="auto"/>
                    <w:bottom w:val="none" w:sz="0" w:space="0" w:color="auto"/>
                    <w:right w:val="none" w:sz="0" w:space="0" w:color="auto"/>
                  </w:divBdr>
                </w:div>
                <w:div w:id="207974556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716388029">
          <w:marLeft w:val="0"/>
          <w:marRight w:val="0"/>
          <w:marTop w:val="240"/>
          <w:marBottom w:val="0"/>
          <w:divBdr>
            <w:top w:val="none" w:sz="0" w:space="0" w:color="auto"/>
            <w:left w:val="none" w:sz="0" w:space="0" w:color="auto"/>
            <w:bottom w:val="none" w:sz="0" w:space="0" w:color="auto"/>
            <w:right w:val="none" w:sz="0" w:space="0" w:color="auto"/>
          </w:divBdr>
        </w:div>
      </w:divsChild>
    </w:div>
    <w:div w:id="1427388633">
      <w:bodyDiv w:val="1"/>
      <w:marLeft w:val="0"/>
      <w:marRight w:val="0"/>
      <w:marTop w:val="0"/>
      <w:marBottom w:val="0"/>
      <w:divBdr>
        <w:top w:val="none" w:sz="0" w:space="0" w:color="auto"/>
        <w:left w:val="none" w:sz="0" w:space="0" w:color="auto"/>
        <w:bottom w:val="none" w:sz="0" w:space="0" w:color="auto"/>
        <w:right w:val="none" w:sz="0" w:space="0" w:color="auto"/>
      </w:divBdr>
    </w:div>
    <w:div w:id="1461798159">
      <w:bodyDiv w:val="1"/>
      <w:marLeft w:val="0"/>
      <w:marRight w:val="0"/>
      <w:marTop w:val="0"/>
      <w:marBottom w:val="0"/>
      <w:divBdr>
        <w:top w:val="none" w:sz="0" w:space="0" w:color="auto"/>
        <w:left w:val="none" w:sz="0" w:space="0" w:color="auto"/>
        <w:bottom w:val="none" w:sz="0" w:space="0" w:color="auto"/>
        <w:right w:val="none" w:sz="0" w:space="0" w:color="auto"/>
      </w:divBdr>
      <w:divsChild>
        <w:div w:id="561260599">
          <w:marLeft w:val="0"/>
          <w:marRight w:val="0"/>
          <w:marTop w:val="0"/>
          <w:marBottom w:val="100"/>
          <w:divBdr>
            <w:top w:val="none" w:sz="0" w:space="0" w:color="auto"/>
            <w:left w:val="none" w:sz="0" w:space="0" w:color="auto"/>
            <w:bottom w:val="none" w:sz="0" w:space="0" w:color="auto"/>
            <w:right w:val="none" w:sz="0" w:space="0" w:color="auto"/>
          </w:divBdr>
          <w:divsChild>
            <w:div w:id="962541903">
              <w:marLeft w:val="0"/>
              <w:marRight w:val="0"/>
              <w:marTop w:val="0"/>
              <w:marBottom w:val="0"/>
              <w:divBdr>
                <w:top w:val="none" w:sz="0" w:space="0" w:color="auto"/>
                <w:left w:val="none" w:sz="0" w:space="0" w:color="auto"/>
                <w:bottom w:val="none" w:sz="0" w:space="0" w:color="auto"/>
                <w:right w:val="none" w:sz="0" w:space="0" w:color="auto"/>
              </w:divBdr>
            </w:div>
            <w:div w:id="1723404305">
              <w:marLeft w:val="0"/>
              <w:marRight w:val="0"/>
              <w:marTop w:val="0"/>
              <w:marBottom w:val="0"/>
              <w:divBdr>
                <w:top w:val="none" w:sz="0" w:space="0" w:color="auto"/>
                <w:left w:val="none" w:sz="0" w:space="0" w:color="auto"/>
                <w:bottom w:val="none" w:sz="0" w:space="0" w:color="auto"/>
                <w:right w:val="none" w:sz="0" w:space="0" w:color="auto"/>
              </w:divBdr>
            </w:div>
            <w:div w:id="20516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5643">
      <w:bodyDiv w:val="1"/>
      <w:marLeft w:val="0"/>
      <w:marRight w:val="0"/>
      <w:marTop w:val="0"/>
      <w:marBottom w:val="0"/>
      <w:divBdr>
        <w:top w:val="none" w:sz="0" w:space="0" w:color="auto"/>
        <w:left w:val="none" w:sz="0" w:space="0" w:color="auto"/>
        <w:bottom w:val="none" w:sz="0" w:space="0" w:color="auto"/>
        <w:right w:val="none" w:sz="0" w:space="0" w:color="auto"/>
      </w:divBdr>
    </w:div>
    <w:div w:id="1508054932">
      <w:bodyDiv w:val="1"/>
      <w:marLeft w:val="0"/>
      <w:marRight w:val="0"/>
      <w:marTop w:val="0"/>
      <w:marBottom w:val="0"/>
      <w:divBdr>
        <w:top w:val="none" w:sz="0" w:space="0" w:color="auto"/>
        <w:left w:val="none" w:sz="0" w:space="0" w:color="auto"/>
        <w:bottom w:val="none" w:sz="0" w:space="0" w:color="auto"/>
        <w:right w:val="none" w:sz="0" w:space="0" w:color="auto"/>
      </w:divBdr>
    </w:div>
    <w:div w:id="1531602941">
      <w:bodyDiv w:val="1"/>
      <w:marLeft w:val="0"/>
      <w:marRight w:val="0"/>
      <w:marTop w:val="0"/>
      <w:marBottom w:val="0"/>
      <w:divBdr>
        <w:top w:val="none" w:sz="0" w:space="0" w:color="auto"/>
        <w:left w:val="none" w:sz="0" w:space="0" w:color="auto"/>
        <w:bottom w:val="none" w:sz="0" w:space="0" w:color="auto"/>
        <w:right w:val="none" w:sz="0" w:space="0" w:color="auto"/>
      </w:divBdr>
    </w:div>
    <w:div w:id="1668820228">
      <w:bodyDiv w:val="1"/>
      <w:marLeft w:val="0"/>
      <w:marRight w:val="0"/>
      <w:marTop w:val="0"/>
      <w:marBottom w:val="0"/>
      <w:divBdr>
        <w:top w:val="none" w:sz="0" w:space="0" w:color="auto"/>
        <w:left w:val="none" w:sz="0" w:space="0" w:color="auto"/>
        <w:bottom w:val="none" w:sz="0" w:space="0" w:color="auto"/>
        <w:right w:val="none" w:sz="0" w:space="0" w:color="auto"/>
      </w:divBdr>
    </w:div>
    <w:div w:id="1694264579">
      <w:bodyDiv w:val="1"/>
      <w:marLeft w:val="0"/>
      <w:marRight w:val="0"/>
      <w:marTop w:val="0"/>
      <w:marBottom w:val="0"/>
      <w:divBdr>
        <w:top w:val="none" w:sz="0" w:space="0" w:color="auto"/>
        <w:left w:val="none" w:sz="0" w:space="0" w:color="auto"/>
        <w:bottom w:val="none" w:sz="0" w:space="0" w:color="auto"/>
        <w:right w:val="none" w:sz="0" w:space="0" w:color="auto"/>
      </w:divBdr>
      <w:divsChild>
        <w:div w:id="2053116608">
          <w:marLeft w:val="0"/>
          <w:marRight w:val="0"/>
          <w:marTop w:val="0"/>
          <w:marBottom w:val="0"/>
          <w:divBdr>
            <w:top w:val="none" w:sz="0" w:space="0" w:color="auto"/>
            <w:left w:val="none" w:sz="0" w:space="0" w:color="auto"/>
            <w:bottom w:val="none" w:sz="0" w:space="0" w:color="auto"/>
            <w:right w:val="none" w:sz="0" w:space="0" w:color="auto"/>
          </w:divBdr>
          <w:divsChild>
            <w:div w:id="7605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vik\Documents\olomouc\DIPLOMKA\&#269;asopisy\document-view.seam%3fdocumentId=nnptembqhfpwy6bopjqwi33toruxky3jnzsw42i" TargetMode="External"/><Relationship Id="rId18" Type="http://schemas.openxmlformats.org/officeDocument/2006/relationships/hyperlink" Target="http://obcanskyzakonik.justice.cz/images/pdf/Duvodova-zprava-NOZ-konsolidovana-verze.pdf" TargetMode="External"/><Relationship Id="rId26" Type="http://schemas.openxmlformats.org/officeDocument/2006/relationships/hyperlink" Target="http://www.akutne.cz/res/publikace/2-tzv-metodika-nejvyssiho-soudu-v-praxi.pdf"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epravo.cz/top/clanky/dvojkolejna-uprava-vyse-nahrad-nemajetkove-ujmy-na-zdravi-v-cem-spociva-a-co-s-ni-99895.html" TargetMode="External"/><Relationship Id="rId34" Type="http://schemas.openxmlformats.org/officeDocument/2006/relationships/hyperlink" Target="file:///C:\Users\Evik\Documents\olomouc\DIPLOMKA\&#269;asopisy\document-view.seam%3fdocumentId=njptembqgvpxg4s7gezf643uojptinbs" TargetMode="External"/><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file:///C:\Users\Evik\Documents\olomouc\DIPLOMKA\&#269;asopisy\document-view.seam%3fdocumentId=nnptembqhfpwy6boovzxiylwnzuv643povsa" TargetMode="External"/><Relationship Id="rId17" Type="http://schemas.openxmlformats.org/officeDocument/2006/relationships/hyperlink" Target="http://obcanskyzakonik.justice.cz/nahrada-ujmy/koncepcni-zmeny/" TargetMode="External"/><Relationship Id="rId25" Type="http://schemas.openxmlformats.org/officeDocument/2006/relationships/hyperlink" Target="http://www.kurzy.cz/kurzy-men/nejlepsi-kurzy/EUR-euro/" TargetMode="External"/><Relationship Id="rId33" Type="http://schemas.openxmlformats.org/officeDocument/2006/relationships/hyperlink" Target="file:///C:\Users\Evik\Documents\olomouc\DIPLOMKA\&#269;asopisy\document-view.seam%3fdocumentId=nnptembqhfpwy6boovzxiylwnzuv643povsa"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soud.cz/JudikaturaNS_new/ns_web.nsf/Metodika" TargetMode="External"/><Relationship Id="rId20" Type="http://schemas.openxmlformats.org/officeDocument/2006/relationships/hyperlink" Target="http://zdravotnickepravo.info/wp-content/uploads/2014/02/stanovisko7.pdf" TargetMode="External"/><Relationship Id="rId29" Type="http://schemas.openxmlformats.org/officeDocument/2006/relationships/hyperlink" Target="file:///C:\Users\Milan%20Hulm&#225;k\AppData\Roaming\Microsoft\Word\document-view.seam%3fdocumentId=njptembqg5pxg4s7gnpxg5dsl44t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vik\Desktop\diplomka\document-view.seam%3fdocumentId=njptembqg5ptcnrrl52xg3q" TargetMode="External"/><Relationship Id="rId24" Type="http://schemas.openxmlformats.org/officeDocument/2006/relationships/hyperlink" Target="http://www.ztizeni.cz" TargetMode="External"/><Relationship Id="rId32" Type="http://schemas.openxmlformats.org/officeDocument/2006/relationships/hyperlink" Target="file:///C:\Users\Evik\Downloads\document-view.seam%3fdocumentId=njptembqhbpxm6lcmvzf63ttl4zdknzs" TargetMode="External"/><Relationship Id="rId37" Type="http://schemas.openxmlformats.org/officeDocument/2006/relationships/hyperlink" Target="file:///C:\Users\Evik\Desktop\diplomka\document-view.seam%3fdocumentId=njptembqg5ptcnrrl52xg3q"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Evik\Documents\olomouc\DIPLOMKA\&#269;asopisy\&#250;nor%202015\document-view.seam%3fdocumentId=nrptembrgjpxa4s7gnpxg5dsl4ytami" TargetMode="External"/><Relationship Id="rId23" Type="http://schemas.openxmlformats.org/officeDocument/2006/relationships/hyperlink" Target="http://schmerzensgeld.info/default.aspx" TargetMode="External"/><Relationship Id="rId28" Type="http://schemas.openxmlformats.org/officeDocument/2006/relationships/hyperlink" Target="http://jinepravo.blogspot.cz/2007/10/m-mt-nhrada-kody-v-soukromm-prvu-sankn.html" TargetMode="External"/><Relationship Id="rId36" Type="http://schemas.openxmlformats.org/officeDocument/2006/relationships/hyperlink" Target="http://jinepravo.blogspot.com" TargetMode="External"/><Relationship Id="rId10" Type="http://schemas.openxmlformats.org/officeDocument/2006/relationships/hyperlink" Target="file:///C:\Users\Evik\Desktop\diplomka\document-view.seam%3fdocumentId=njptembqgvpxg4s7gezf643uojptinbs" TargetMode="External"/><Relationship Id="rId19" Type="http://schemas.openxmlformats.org/officeDocument/2006/relationships/hyperlink" Target="http://www.iasp-pain.org/Taxonomy?navItemNumber=576" TargetMode="External"/><Relationship Id="rId31" Type="http://schemas.openxmlformats.org/officeDocument/2006/relationships/hyperlink" Target="file:///C:\Users\Evik\Documents\olomouc\DIPLOMKA\koment&#225;&#345;%20k%20noz\document-view.seam%3fdocumentId=njptembqhbpwgxzvge2tc" TargetMode="External"/><Relationship Id="rId4" Type="http://schemas.openxmlformats.org/officeDocument/2006/relationships/styles" Target="styles.xml"/><Relationship Id="rId9" Type="http://schemas.openxmlformats.org/officeDocument/2006/relationships/hyperlink" Target="http://jinepravo.blogspot.com" TargetMode="External"/><Relationship Id="rId14" Type="http://schemas.openxmlformats.org/officeDocument/2006/relationships/hyperlink" Target="file:///C:\Users\Evik\Documents\olomouc\DIPLOMKA\&#269;asopisy\&#250;nor%202015\document-view.seam%3fdocumentId=onrf6mjzgy2f6nbq" TargetMode="External"/><Relationship Id="rId22" Type="http://schemas.openxmlformats.org/officeDocument/2006/relationships/hyperlink" Target="http://www.rechteinfach.at/schadenersatzrecht/" TargetMode="External"/><Relationship Id="rId27" Type="http://schemas.openxmlformats.org/officeDocument/2006/relationships/hyperlink" Target="http://www.pravniprostor.cz/clanky/rekodifikace/noz-odspuntoval-ceskou-civilistiku" TargetMode="External"/><Relationship Id="rId30" Type="http://schemas.openxmlformats.org/officeDocument/2006/relationships/hyperlink" Target="file:///C:\Users\Milan%20Hulm&#225;k\AppData\Roaming\Microsoft\Word\document-view.seam%3fdocumentId=njptembqgjpxg4s7hbpxg5dsl42tc" TargetMode="External"/><Relationship Id="rId35" Type="http://schemas.openxmlformats.org/officeDocument/2006/relationships/hyperlink" Target="file:///C:\Users\Evik\Downloads\document-view.seam%3fdocumentId=njptembrgjpwgxzrgm2dmo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asp-pain.org/Taxonomy?navItemNumber=576" TargetMode="External"/><Relationship Id="rId13" Type="http://schemas.openxmlformats.org/officeDocument/2006/relationships/hyperlink" Target="https://www.jusline.at/schmerzengeld.html" TargetMode="External"/><Relationship Id="rId18" Type="http://schemas.openxmlformats.org/officeDocument/2006/relationships/hyperlink" Target="file:///C:\Users\Evik\Downloads\document-view.seam%3fdocumentId=njptembrgfpxm6lcmvzf65ltl4ztgmrt" TargetMode="External"/><Relationship Id="rId3" Type="http://schemas.openxmlformats.org/officeDocument/2006/relationships/hyperlink" Target="file:///C:\Users\Evik\Documents\olomouc\DIPLOMKA\&#269;asopisy\&#250;nor%202015\document-view.seam%3fdocumentId=onrf6mjzgy2f6nbq" TargetMode="External"/><Relationship Id="rId21" Type="http://schemas.openxmlformats.org/officeDocument/2006/relationships/hyperlink" Target="file:///C:\Users\Evik\Downloads\document-view.seam%3fdocumentId=njptembrgjpwgxzrgm2dmoa" TargetMode="External"/><Relationship Id="rId7" Type="http://schemas.openxmlformats.org/officeDocument/2006/relationships/hyperlink" Target="file:///C:\Users\Evik\Documents\olomouc\DIPLOMKA\koment&#225;&#345;%20k%20noz\document-view.seam%3fdocumentId=njptembqhbpwgxzvge2tc" TargetMode="External"/><Relationship Id="rId12" Type="http://schemas.openxmlformats.org/officeDocument/2006/relationships/hyperlink" Target="http://schmerzensgeld.info/default.aspx" TargetMode="External"/><Relationship Id="rId17" Type="http://schemas.openxmlformats.org/officeDocument/2006/relationships/hyperlink" Target="file:///C:\Users\Evik\Downloads\document-view.seam%3fdocumentId=njptembqhbpxm6lcmvzf63ttl4zdknzs" TargetMode="External"/><Relationship Id="rId25" Type="http://schemas.openxmlformats.org/officeDocument/2006/relationships/hyperlink" Target="http://jinepravo.blogspot.cz/2007/10/m-mt-nhrada-kody-v-soukromm-prvu-sankn.html" TargetMode="External"/><Relationship Id="rId2" Type="http://schemas.openxmlformats.org/officeDocument/2006/relationships/hyperlink" Target="http://obcanskyzakonik.justice.cz/images/pdf/Duvodova-zprava-NOZ-konsolidovana-verze.pdf" TargetMode="External"/><Relationship Id="rId16" Type="http://schemas.openxmlformats.org/officeDocument/2006/relationships/hyperlink" Target="file:///C:\Users\Evik\Downloads\document-view.seam%3fdocumentId=njptembqhbpxm6lcmvzf63ttl4zdknzs" TargetMode="External"/><Relationship Id="rId20" Type="http://schemas.openxmlformats.org/officeDocument/2006/relationships/hyperlink" Target="file:///C:\Users\Evik\Documents\olomouc\DIPLOMKA\&#269;asopisy\document-view.seam%3fdocumentId=njptembqgvpxg4s7gezf643uojptinbs" TargetMode="External"/><Relationship Id="rId1" Type="http://schemas.openxmlformats.org/officeDocument/2006/relationships/hyperlink" Target="http://obcanskyzakonik.justice.cz/nahrada-ujmy/koncepcni-zmeny/" TargetMode="External"/><Relationship Id="rId6" Type="http://schemas.openxmlformats.org/officeDocument/2006/relationships/hyperlink" Target="file:///C:\Users\Milan%20Hulm&#225;k\AppData\Roaming\Microsoft\Word\document-view.seam%3fdocumentId=njptembqgjpxg4s7hbpxg5dsl42tc" TargetMode="External"/><Relationship Id="rId11" Type="http://schemas.openxmlformats.org/officeDocument/2006/relationships/hyperlink" Target="http://www.rechteinfach.at/schadenersatzrecht/" TargetMode="External"/><Relationship Id="rId24" Type="http://schemas.openxmlformats.org/officeDocument/2006/relationships/hyperlink" Target="http://jinepravo.blogspot.cz/2007/10/m-mt-nhrada-kody-v-soukromm-prvu-sankn.html" TargetMode="External"/><Relationship Id="rId5" Type="http://schemas.openxmlformats.org/officeDocument/2006/relationships/hyperlink" Target="file:///C:\Users\Milan%20Hulm&#225;k\AppData\Roaming\Microsoft\Word\document-view.seam%3fdocumentId=njptembqg5pxg4s7gnpxg5dsl44tq" TargetMode="External"/><Relationship Id="rId15" Type="http://schemas.openxmlformats.org/officeDocument/2006/relationships/hyperlink" Target="http://www.kurzy.cz/kurzy-men/nejlepsi-kurzy/EUR-euro/" TargetMode="External"/><Relationship Id="rId23" Type="http://schemas.openxmlformats.org/officeDocument/2006/relationships/hyperlink" Target="http://www.pravniprostor.cz/clanky/rekodifikace/noz-odspuntoval-ceskou-civilistiku" TargetMode="External"/><Relationship Id="rId10" Type="http://schemas.openxmlformats.org/officeDocument/2006/relationships/hyperlink" Target="http://www.epravo.cz/top/clanky/dvojkolejna-uprava-vyse-nahrad-nemajetkove-ujmy-na-zdravi-v-cem-spociva-a-co-s-ni-99895.html" TargetMode="External"/><Relationship Id="rId19" Type="http://schemas.openxmlformats.org/officeDocument/2006/relationships/hyperlink" Target="file:///C:\Users\Evik\Documents\olomouc\DIPLOMKA\&#269;asopisy\document-view.seam%3fdocumentId=nnptembqhfpwy6boovzxiylwnzuv643povsa" TargetMode="External"/><Relationship Id="rId4" Type="http://schemas.openxmlformats.org/officeDocument/2006/relationships/hyperlink" Target="file:///C:\Users\Evik\Documents\olomouc\DIPLOMKA\&#269;asopisy\&#250;nor%202015\document-view.seam%3fdocumentId=nrptembrgjpxa4s7gnpxg5dsl4ytami" TargetMode="External"/><Relationship Id="rId9" Type="http://schemas.openxmlformats.org/officeDocument/2006/relationships/hyperlink" Target="http://zdravotnickepravo.info/wp-content/uploads/2014/02/stanovisko7.pdf" TargetMode="External"/><Relationship Id="rId14" Type="http://schemas.openxmlformats.org/officeDocument/2006/relationships/hyperlink" Target="http://www.ztizeni.cz" TargetMode="External"/><Relationship Id="rId22" Type="http://schemas.openxmlformats.org/officeDocument/2006/relationships/hyperlink" Target="http://vrcha.webnode.cz/news/metodiku-k-nahrade-nemajetkove-ujmy-na-zdravi-dle-noz-nevypracoval-nejvyssi-soud-opacnym-tvrzenim-je-odborna-i-laicka-verejnost-maten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Prohlašuji, že jsem diplomovou práci na téma Odškodnění bolesti a jeho výše vypracovala samostatně a citovala jsem všechny použité zdroje.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8217B7-B124-4678-AD0F-642F26F8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57</Pages>
  <Words>16915</Words>
  <Characters>99802</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 Právnická fakulta</Company>
  <LinksUpToDate>false</LinksUpToDate>
  <CharactersWithSpaces>116485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Evik</dc:creator>
  <cp:lastModifiedBy>Eva</cp:lastModifiedBy>
  <cp:revision>24</cp:revision>
  <cp:lastPrinted>2016-02-10T14:36:00Z</cp:lastPrinted>
  <dcterms:created xsi:type="dcterms:W3CDTF">2016-02-23T23:30:00Z</dcterms:created>
  <dcterms:modified xsi:type="dcterms:W3CDTF">2016-03-20T21:29:00Z</dcterms:modified>
</cp:coreProperties>
</file>