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456B4" w14:textId="77777777" w:rsidR="00C9070D" w:rsidRDefault="00C9070D" w:rsidP="00C9070D">
      <w:pPr>
        <w:jc w:val="center"/>
        <w:rPr>
          <w:b/>
          <w:bCs/>
          <w:sz w:val="32"/>
          <w:szCs w:val="32"/>
        </w:rPr>
      </w:pPr>
      <w:bookmarkStart w:id="0" w:name="_Hlk129794221"/>
      <w:bookmarkStart w:id="1" w:name="_Hlk128324273"/>
      <w:bookmarkEnd w:id="0"/>
      <w:r>
        <w:rPr>
          <w:b/>
          <w:bCs/>
          <w:sz w:val="32"/>
          <w:szCs w:val="32"/>
        </w:rPr>
        <w:t>UNIVERZITA PALACKÉHO V OLOMOUCI</w:t>
      </w:r>
    </w:p>
    <w:p w14:paraId="028EEEFE" w14:textId="77777777" w:rsidR="00C9070D" w:rsidRDefault="00C9070D" w:rsidP="00C9070D">
      <w:pPr>
        <w:jc w:val="center"/>
        <w:rPr>
          <w:b/>
          <w:bCs/>
          <w:sz w:val="28"/>
          <w:szCs w:val="28"/>
        </w:rPr>
      </w:pPr>
      <w:r>
        <w:rPr>
          <w:b/>
          <w:bCs/>
          <w:sz w:val="28"/>
          <w:szCs w:val="28"/>
        </w:rPr>
        <w:t>PEDAGOGICKÁ FAKULTA</w:t>
      </w:r>
    </w:p>
    <w:p w14:paraId="40733135" w14:textId="77777777" w:rsidR="00C9070D" w:rsidRDefault="00C9070D" w:rsidP="00C9070D">
      <w:pPr>
        <w:jc w:val="center"/>
        <w:rPr>
          <w:b/>
          <w:bCs/>
          <w:sz w:val="28"/>
          <w:szCs w:val="28"/>
        </w:rPr>
      </w:pPr>
      <w:r>
        <w:rPr>
          <w:b/>
          <w:bCs/>
          <w:sz w:val="28"/>
          <w:szCs w:val="28"/>
        </w:rPr>
        <w:t>Katedra antropologie a zdravovědy</w:t>
      </w:r>
    </w:p>
    <w:p w14:paraId="7D73C8D0" w14:textId="178396DD" w:rsidR="00C9070D" w:rsidRDefault="00C9070D" w:rsidP="00C9070D">
      <w:pPr>
        <w:ind w:firstLine="0"/>
      </w:pPr>
    </w:p>
    <w:p w14:paraId="2E3F6844" w14:textId="77777777" w:rsidR="00C9070D" w:rsidRDefault="00C9070D" w:rsidP="00C9070D">
      <w:pPr>
        <w:ind w:firstLine="0"/>
      </w:pPr>
    </w:p>
    <w:p w14:paraId="5DEBCEAB" w14:textId="77777777" w:rsidR="00C9070D" w:rsidRDefault="00C9070D" w:rsidP="00C9070D">
      <w:pPr>
        <w:jc w:val="center"/>
      </w:pPr>
    </w:p>
    <w:p w14:paraId="3A6460BF" w14:textId="77777777" w:rsidR="00C9070D" w:rsidRDefault="00C9070D" w:rsidP="00C9070D">
      <w:pPr>
        <w:jc w:val="center"/>
      </w:pPr>
    </w:p>
    <w:p w14:paraId="31C69A88" w14:textId="77777777" w:rsidR="00C9070D" w:rsidRDefault="00C9070D" w:rsidP="00C9070D">
      <w:pPr>
        <w:jc w:val="center"/>
      </w:pPr>
    </w:p>
    <w:p w14:paraId="2B2328D3" w14:textId="77777777" w:rsidR="00C9070D" w:rsidRPr="00C9070D" w:rsidRDefault="00C9070D" w:rsidP="00C9070D">
      <w:pPr>
        <w:jc w:val="center"/>
        <w:rPr>
          <w:b/>
          <w:bCs/>
          <w:sz w:val="32"/>
          <w:szCs w:val="32"/>
        </w:rPr>
      </w:pPr>
      <w:r w:rsidRPr="00C9070D">
        <w:rPr>
          <w:b/>
          <w:bCs/>
          <w:sz w:val="32"/>
          <w:szCs w:val="32"/>
        </w:rPr>
        <w:t>Diplomová práce</w:t>
      </w:r>
    </w:p>
    <w:p w14:paraId="7EE2032F" w14:textId="77777777" w:rsidR="00C9070D" w:rsidRDefault="00C9070D" w:rsidP="00C9070D">
      <w:pPr>
        <w:jc w:val="center"/>
        <w:rPr>
          <w:sz w:val="28"/>
          <w:szCs w:val="28"/>
        </w:rPr>
      </w:pPr>
      <w:r>
        <w:rPr>
          <w:sz w:val="28"/>
          <w:szCs w:val="28"/>
        </w:rPr>
        <w:t xml:space="preserve">Bc. Denisa </w:t>
      </w:r>
      <w:proofErr w:type="spellStart"/>
      <w:r>
        <w:rPr>
          <w:sz w:val="28"/>
          <w:szCs w:val="28"/>
        </w:rPr>
        <w:t>Halatová</w:t>
      </w:r>
      <w:proofErr w:type="spellEnd"/>
    </w:p>
    <w:p w14:paraId="3FA12ECA" w14:textId="77777777" w:rsidR="00C9070D" w:rsidRDefault="00C9070D" w:rsidP="00C9070D">
      <w:pPr>
        <w:jc w:val="left"/>
      </w:pPr>
    </w:p>
    <w:p w14:paraId="258CDA05" w14:textId="77777777" w:rsidR="00C9070D" w:rsidRDefault="00C9070D" w:rsidP="00C9070D">
      <w:pPr>
        <w:jc w:val="center"/>
        <w:rPr>
          <w:sz w:val="32"/>
          <w:szCs w:val="32"/>
        </w:rPr>
      </w:pPr>
    </w:p>
    <w:p w14:paraId="2794B51B" w14:textId="77777777" w:rsidR="00C9070D" w:rsidRDefault="00C9070D" w:rsidP="00C9070D">
      <w:pPr>
        <w:jc w:val="center"/>
        <w:rPr>
          <w:sz w:val="32"/>
          <w:szCs w:val="32"/>
        </w:rPr>
      </w:pPr>
      <w:r>
        <w:rPr>
          <w:sz w:val="32"/>
          <w:szCs w:val="32"/>
        </w:rPr>
        <w:t>Výuka konceptu praxe založené na důkazech u nelékařských zdravotnických oborů</w:t>
      </w:r>
    </w:p>
    <w:p w14:paraId="0EF484A2" w14:textId="77777777" w:rsidR="00C9070D" w:rsidRDefault="00C9070D" w:rsidP="00C9070D">
      <w:pPr>
        <w:jc w:val="center"/>
      </w:pPr>
    </w:p>
    <w:p w14:paraId="5590FAB1" w14:textId="77777777" w:rsidR="00C9070D" w:rsidRDefault="00C9070D" w:rsidP="00C9070D">
      <w:pPr>
        <w:jc w:val="center"/>
      </w:pPr>
    </w:p>
    <w:p w14:paraId="5EA267EF" w14:textId="77777777" w:rsidR="00C9070D" w:rsidRDefault="00C9070D" w:rsidP="00C9070D">
      <w:pPr>
        <w:ind w:firstLine="0"/>
        <w:rPr>
          <w:sz w:val="28"/>
          <w:szCs w:val="28"/>
        </w:rPr>
      </w:pPr>
    </w:p>
    <w:p w14:paraId="177A1AC3" w14:textId="77777777" w:rsidR="00C9070D" w:rsidRDefault="00C9070D" w:rsidP="00C9070D">
      <w:pPr>
        <w:rPr>
          <w:sz w:val="28"/>
          <w:szCs w:val="28"/>
        </w:rPr>
      </w:pPr>
    </w:p>
    <w:p w14:paraId="426163A3" w14:textId="77777777" w:rsidR="00C9070D" w:rsidRDefault="00C9070D" w:rsidP="00C9070D">
      <w:pPr>
        <w:rPr>
          <w:sz w:val="28"/>
          <w:szCs w:val="28"/>
        </w:rPr>
      </w:pPr>
    </w:p>
    <w:p w14:paraId="2D3831EB" w14:textId="77777777" w:rsidR="00C9070D" w:rsidRDefault="00C9070D" w:rsidP="00C9070D">
      <w:pPr>
        <w:rPr>
          <w:sz w:val="28"/>
          <w:szCs w:val="28"/>
        </w:rPr>
      </w:pPr>
    </w:p>
    <w:p w14:paraId="5FDFC5B5" w14:textId="77777777" w:rsidR="00C9070D" w:rsidRDefault="00C9070D" w:rsidP="00C9070D">
      <w:pPr>
        <w:rPr>
          <w:sz w:val="28"/>
          <w:szCs w:val="28"/>
        </w:rPr>
      </w:pPr>
    </w:p>
    <w:p w14:paraId="26B09995" w14:textId="77777777" w:rsidR="00C9070D" w:rsidRDefault="00C9070D" w:rsidP="00C9070D">
      <w:pPr>
        <w:jc w:val="center"/>
        <w:rPr>
          <w:sz w:val="28"/>
          <w:szCs w:val="28"/>
        </w:rPr>
      </w:pPr>
      <w:r>
        <w:rPr>
          <w:sz w:val="28"/>
          <w:szCs w:val="28"/>
        </w:rPr>
        <w:t>Olomouc 2023</w:t>
      </w:r>
      <w:r>
        <w:rPr>
          <w:sz w:val="28"/>
          <w:szCs w:val="28"/>
        </w:rPr>
        <w:tab/>
      </w:r>
      <w:r>
        <w:rPr>
          <w:sz w:val="28"/>
          <w:szCs w:val="28"/>
        </w:rPr>
        <w:tab/>
        <w:t>vedoucí práce: doc. PhDr. Jana Marečková, Ph.D.</w:t>
      </w:r>
    </w:p>
    <w:p w14:paraId="320F265C" w14:textId="77777777" w:rsidR="003C0739" w:rsidRDefault="003C0739" w:rsidP="003C0739">
      <w:pPr>
        <w:ind w:firstLine="0"/>
        <w:rPr>
          <w:b/>
          <w:bCs/>
        </w:rPr>
      </w:pPr>
      <w:r w:rsidRPr="00105E7C">
        <w:rPr>
          <w:b/>
          <w:bCs/>
        </w:rPr>
        <w:lastRenderedPageBreak/>
        <w:t>ANOTACE</w:t>
      </w:r>
    </w:p>
    <w:tbl>
      <w:tblPr>
        <w:tblW w:w="9070" w:type="dxa"/>
        <w:tblCellMar>
          <w:left w:w="10" w:type="dxa"/>
          <w:right w:w="10" w:type="dxa"/>
        </w:tblCellMar>
        <w:tblLook w:val="0000" w:firstRow="0" w:lastRow="0" w:firstColumn="0" w:lastColumn="0" w:noHBand="0" w:noVBand="0"/>
      </w:tblPr>
      <w:tblGrid>
        <w:gridCol w:w="2124"/>
        <w:gridCol w:w="6946"/>
      </w:tblGrid>
      <w:tr w:rsidR="003C0739" w14:paraId="7F1AD47A" w14:textId="77777777" w:rsidTr="00DC7118">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F552B" w14:textId="77777777" w:rsidR="003C0739" w:rsidRPr="00105E7C" w:rsidRDefault="003C0739" w:rsidP="00DC7118">
            <w:pPr>
              <w:spacing w:after="0"/>
              <w:ind w:firstLine="0"/>
              <w:rPr>
                <w:b/>
                <w:bCs/>
              </w:rPr>
            </w:pPr>
            <w:r w:rsidRPr="00105E7C">
              <w:rPr>
                <w:b/>
                <w:bCs/>
              </w:rPr>
              <w:t>Jméno a příjmení:</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2F982" w14:textId="77777777" w:rsidR="003C0739" w:rsidRDefault="003C0739" w:rsidP="00DC7118">
            <w:pPr>
              <w:spacing w:after="0"/>
              <w:ind w:firstLine="0"/>
            </w:pPr>
            <w:r>
              <w:t xml:space="preserve">Bc. Denisa </w:t>
            </w:r>
            <w:proofErr w:type="spellStart"/>
            <w:r>
              <w:t>Halatová</w:t>
            </w:r>
            <w:proofErr w:type="spellEnd"/>
          </w:p>
        </w:tc>
      </w:tr>
      <w:tr w:rsidR="003C0739" w14:paraId="6205E1FC" w14:textId="77777777" w:rsidTr="00DC7118">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64DDF" w14:textId="77777777" w:rsidR="003C0739" w:rsidRPr="00105E7C" w:rsidRDefault="003C0739" w:rsidP="00DC7118">
            <w:pPr>
              <w:spacing w:after="0"/>
              <w:ind w:firstLine="0"/>
              <w:rPr>
                <w:b/>
                <w:bCs/>
              </w:rPr>
            </w:pPr>
            <w:r w:rsidRPr="00105E7C">
              <w:rPr>
                <w:b/>
                <w:bCs/>
              </w:rPr>
              <w:t>Katedra:</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64019" w14:textId="77777777" w:rsidR="003C0739" w:rsidRDefault="003C0739" w:rsidP="00DC7118">
            <w:pPr>
              <w:spacing w:after="0"/>
              <w:ind w:firstLine="0"/>
            </w:pPr>
            <w:r>
              <w:t>Katedra antropologie a zdravovědy</w:t>
            </w:r>
          </w:p>
        </w:tc>
      </w:tr>
      <w:tr w:rsidR="003C0739" w14:paraId="3B58C0BF" w14:textId="77777777" w:rsidTr="00DC7118">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B77C3" w14:textId="77777777" w:rsidR="003C0739" w:rsidRPr="00105E7C" w:rsidRDefault="003C0739" w:rsidP="00DC7118">
            <w:pPr>
              <w:spacing w:after="0"/>
              <w:ind w:firstLine="0"/>
              <w:rPr>
                <w:b/>
                <w:bCs/>
              </w:rPr>
            </w:pPr>
            <w:r w:rsidRPr="00105E7C">
              <w:rPr>
                <w:b/>
                <w:bCs/>
              </w:rPr>
              <w:t>Vedoucí práce:</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E26F1" w14:textId="77777777" w:rsidR="003C0739" w:rsidRDefault="003C0739" w:rsidP="00DC7118">
            <w:pPr>
              <w:spacing w:after="0"/>
              <w:ind w:firstLine="0"/>
            </w:pPr>
            <w:r>
              <w:t>doc. PhDr. Jana Marečková, PhD.</w:t>
            </w:r>
          </w:p>
        </w:tc>
      </w:tr>
      <w:tr w:rsidR="003C0739" w14:paraId="6E0FC9FB" w14:textId="77777777" w:rsidTr="00DC7118">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72704" w14:textId="77777777" w:rsidR="003C0739" w:rsidRPr="00105E7C" w:rsidRDefault="003C0739" w:rsidP="00DC7118">
            <w:pPr>
              <w:spacing w:after="0"/>
              <w:ind w:firstLine="0"/>
              <w:rPr>
                <w:b/>
                <w:bCs/>
              </w:rPr>
            </w:pPr>
            <w:r w:rsidRPr="00105E7C">
              <w:rPr>
                <w:b/>
                <w:bCs/>
              </w:rPr>
              <w:t>Rok obhajoby:</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0B72A" w14:textId="77777777" w:rsidR="003C0739" w:rsidRDefault="003C0739" w:rsidP="00DC7118">
            <w:pPr>
              <w:spacing w:after="0"/>
              <w:ind w:firstLine="0"/>
            </w:pPr>
            <w:r>
              <w:t>2023</w:t>
            </w:r>
          </w:p>
        </w:tc>
      </w:tr>
    </w:tbl>
    <w:p w14:paraId="6EC4889C" w14:textId="77777777" w:rsidR="003C0739" w:rsidRPr="00105E7C" w:rsidRDefault="003C0739" w:rsidP="003C0739">
      <w:pPr>
        <w:rPr>
          <w:b/>
          <w:bCs/>
        </w:rPr>
      </w:pPr>
    </w:p>
    <w:tbl>
      <w:tblPr>
        <w:tblW w:w="9070" w:type="dxa"/>
        <w:tblCellMar>
          <w:left w:w="10" w:type="dxa"/>
          <w:right w:w="10" w:type="dxa"/>
        </w:tblCellMar>
        <w:tblLook w:val="0000" w:firstRow="0" w:lastRow="0" w:firstColumn="0" w:lastColumn="0" w:noHBand="0" w:noVBand="0"/>
      </w:tblPr>
      <w:tblGrid>
        <w:gridCol w:w="2122"/>
        <w:gridCol w:w="6940"/>
        <w:gridCol w:w="8"/>
      </w:tblGrid>
      <w:tr w:rsidR="003C0739" w14:paraId="1A38438C" w14:textId="77777777" w:rsidTr="00DC7118">
        <w:trPr>
          <w:gridAfter w:val="1"/>
          <w:wAfter w:w="8" w:type="dxa"/>
          <w:trHeight w:val="838"/>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AE34" w14:textId="77777777" w:rsidR="003C0739" w:rsidRPr="00105E7C" w:rsidRDefault="003C0739" w:rsidP="00DC7118">
            <w:pPr>
              <w:spacing w:after="0"/>
              <w:ind w:firstLine="0"/>
              <w:rPr>
                <w:b/>
                <w:bCs/>
              </w:rPr>
            </w:pPr>
            <w:r w:rsidRPr="00105E7C">
              <w:rPr>
                <w:b/>
                <w:bCs/>
              </w:rPr>
              <w:t>Název</w:t>
            </w:r>
            <w:r>
              <w:rPr>
                <w:b/>
                <w:bCs/>
              </w:rPr>
              <w:t xml:space="preserve"> práce:</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CB929" w14:textId="77777777" w:rsidR="003C0739" w:rsidRDefault="003C0739" w:rsidP="00DC7118">
            <w:pPr>
              <w:ind w:firstLine="0"/>
            </w:pPr>
            <w:r>
              <w:t>Výuka konceptu praxe založené na důkazech u nelékařských zdravotnických oborů</w:t>
            </w:r>
          </w:p>
        </w:tc>
      </w:tr>
      <w:tr w:rsidR="003C0739" w14:paraId="6D8B390E" w14:textId="77777777" w:rsidTr="00DC7118">
        <w:trPr>
          <w:gridAfter w:val="1"/>
          <w:wAfter w:w="8" w:type="dxa"/>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409AD" w14:textId="77777777" w:rsidR="003C0739" w:rsidRPr="00105E7C" w:rsidRDefault="003C0739" w:rsidP="00DC7118">
            <w:pPr>
              <w:spacing w:after="0"/>
              <w:ind w:firstLine="0"/>
              <w:rPr>
                <w:b/>
                <w:bCs/>
              </w:rPr>
            </w:pPr>
            <w:r w:rsidRPr="00105E7C">
              <w:rPr>
                <w:b/>
                <w:bCs/>
              </w:rPr>
              <w:t>Název v anglickém jazyce:</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43E6B" w14:textId="77777777" w:rsidR="003C0739" w:rsidRDefault="003C0739" w:rsidP="00DC7118">
            <w:pPr>
              <w:spacing w:after="0"/>
              <w:ind w:firstLine="0"/>
            </w:pPr>
            <w:proofErr w:type="spellStart"/>
            <w:r>
              <w:t>Teaching</w:t>
            </w:r>
            <w:proofErr w:type="spellEnd"/>
            <w:r>
              <w:t xml:space="preserve"> </w:t>
            </w:r>
            <w:proofErr w:type="spellStart"/>
            <w:r>
              <w:t>the</w:t>
            </w:r>
            <w:proofErr w:type="spellEnd"/>
            <w:r>
              <w:t xml:space="preserve"> </w:t>
            </w:r>
            <w:proofErr w:type="spellStart"/>
            <w:r>
              <w:t>concept</w:t>
            </w:r>
            <w:proofErr w:type="spellEnd"/>
            <w:r>
              <w:t xml:space="preserve"> </w:t>
            </w:r>
            <w:proofErr w:type="spellStart"/>
            <w:r>
              <w:t>of</w:t>
            </w:r>
            <w:proofErr w:type="spellEnd"/>
            <w:r>
              <w:t xml:space="preserve"> Evidence-</w:t>
            </w:r>
            <w:proofErr w:type="spellStart"/>
            <w:r>
              <w:t>based</w:t>
            </w:r>
            <w:proofErr w:type="spellEnd"/>
            <w:r>
              <w:t xml:space="preserve"> </w:t>
            </w:r>
            <w:proofErr w:type="spellStart"/>
            <w:r>
              <w:t>Practice</w:t>
            </w:r>
            <w:proofErr w:type="spellEnd"/>
            <w:r>
              <w:t xml:space="preserve"> in non-</w:t>
            </w:r>
            <w:proofErr w:type="spellStart"/>
            <w:r>
              <w:t>medical</w:t>
            </w:r>
            <w:proofErr w:type="spellEnd"/>
            <w:r>
              <w:t xml:space="preserve"> </w:t>
            </w:r>
            <w:proofErr w:type="spellStart"/>
            <w:r>
              <w:t>health</w:t>
            </w:r>
            <w:proofErr w:type="spellEnd"/>
            <w:r>
              <w:t xml:space="preserve"> </w:t>
            </w:r>
            <w:proofErr w:type="spellStart"/>
            <w:r>
              <w:t>professions</w:t>
            </w:r>
            <w:proofErr w:type="spellEnd"/>
          </w:p>
        </w:tc>
      </w:tr>
      <w:tr w:rsidR="003C0739" w14:paraId="0824F5F1" w14:textId="77777777" w:rsidTr="00DC7118">
        <w:trPr>
          <w:gridAfter w:val="1"/>
          <w:wAfter w:w="8" w:type="dxa"/>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8B20B" w14:textId="77777777" w:rsidR="003C0739" w:rsidRPr="00105E7C" w:rsidRDefault="003C0739" w:rsidP="00DC7118">
            <w:pPr>
              <w:spacing w:after="0"/>
              <w:ind w:firstLine="0"/>
              <w:rPr>
                <w:b/>
                <w:bCs/>
              </w:rPr>
            </w:pPr>
            <w:r w:rsidRPr="00105E7C">
              <w:rPr>
                <w:b/>
                <w:bCs/>
              </w:rPr>
              <w:t>Anotace práce:</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30F75" w14:textId="4E342148" w:rsidR="003C0739" w:rsidRPr="00682E83" w:rsidRDefault="003C0739" w:rsidP="00DC7118">
            <w:pPr>
              <w:spacing w:after="0"/>
              <w:ind w:firstLine="0"/>
              <w:rPr>
                <w:color w:val="000000"/>
              </w:rPr>
            </w:pPr>
            <w:r>
              <w:t xml:space="preserve">Tato kvantitativní observační analytická studie popisuje </w:t>
            </w:r>
            <w:r w:rsidR="003B2ECF">
              <w:t xml:space="preserve">vyjádření </w:t>
            </w:r>
            <w:r>
              <w:t xml:space="preserve">souboru studentek a studentů </w:t>
            </w:r>
            <w:r w:rsidR="003B2ECF">
              <w:t xml:space="preserve">Lékařské fakulty Ostravské univerzity </w:t>
            </w:r>
            <w:r w:rsidR="005D3238">
              <w:br/>
            </w:r>
            <w:r w:rsidR="003B2ECF">
              <w:t xml:space="preserve">a Fakulty zdravotnických studií Univerzity Pardubice </w:t>
            </w:r>
            <w:r>
              <w:t xml:space="preserve">oboru Všeobecné ošetřovatelství o výuce konceptu praxe založené </w:t>
            </w:r>
            <w:r w:rsidR="005D3238">
              <w:br/>
            </w:r>
            <w:r>
              <w:t>na důkazech.</w:t>
            </w:r>
            <w:r w:rsidR="003B2ECF">
              <w:t xml:space="preserve"> </w:t>
            </w:r>
            <w:r>
              <w:t xml:space="preserve">Dotazník byl pomocí univerzitního emailu zaslán </w:t>
            </w:r>
            <w:r w:rsidR="005D3238">
              <w:br/>
            </w:r>
            <w:r>
              <w:t xml:space="preserve">172 respondentům, ovšem formulář pro sběr dat vyplnilo </w:t>
            </w:r>
            <w:r w:rsidR="005D3238">
              <w:br/>
            </w:r>
            <w:r>
              <w:t xml:space="preserve">pouze 64 respondentů. K realizaci sběru dat byla použita metoda polostrukturovaného dotazníku, který byl s pomocí vedoucí diplomové práce sestrojen a jeho uplatnění bylo ověřeno 5 studentkami Lékařské fakulty Ostravské univerzity. Dotazník byl respondentům poskytnut v původní verzi, </w:t>
            </w:r>
            <w:r w:rsidR="005D3238">
              <w:t xml:space="preserve">jelikož </w:t>
            </w:r>
            <w:r>
              <w:t xml:space="preserve">po ověření nástroje nebyly prováděny žádné změny. Sběr dat probíhal v období od </w:t>
            </w:r>
            <w:r>
              <w:rPr>
                <w:color w:val="000000"/>
              </w:rPr>
              <w:t xml:space="preserve">15.11.2022 – 31.1.2023 </w:t>
            </w:r>
            <w:r w:rsidR="003B2ECF">
              <w:rPr>
                <w:color w:val="000000"/>
              </w:rPr>
              <w:t>prostřednictvím</w:t>
            </w:r>
            <w:r>
              <w:rPr>
                <w:color w:val="000000"/>
              </w:rPr>
              <w:t xml:space="preserve"> elektronick</w:t>
            </w:r>
            <w:r w:rsidR="003B2ECF">
              <w:rPr>
                <w:color w:val="000000"/>
              </w:rPr>
              <w:t>é</w:t>
            </w:r>
            <w:r>
              <w:rPr>
                <w:color w:val="000000"/>
              </w:rPr>
              <w:t xml:space="preserve"> form</w:t>
            </w:r>
            <w:r w:rsidR="003B2ECF">
              <w:rPr>
                <w:color w:val="000000"/>
              </w:rPr>
              <w:t>y</w:t>
            </w:r>
            <w:r>
              <w:rPr>
                <w:color w:val="000000"/>
              </w:rPr>
              <w:t xml:space="preserve"> pomocí Microsoft </w:t>
            </w:r>
            <w:proofErr w:type="spellStart"/>
            <w:r>
              <w:rPr>
                <w:color w:val="000000"/>
              </w:rPr>
              <w:t>Forms</w:t>
            </w:r>
            <w:proofErr w:type="spellEnd"/>
            <w:r>
              <w:rPr>
                <w:color w:val="000000"/>
              </w:rPr>
              <w:t xml:space="preserve">. Odpovědi respondentů byly vloženy do Microsoft Excel, </w:t>
            </w:r>
            <w:r w:rsidR="005D3238">
              <w:rPr>
                <w:color w:val="000000"/>
              </w:rPr>
              <w:br/>
            </w:r>
            <w:r>
              <w:rPr>
                <w:color w:val="000000"/>
              </w:rPr>
              <w:t xml:space="preserve">jejichž </w:t>
            </w:r>
            <w:r>
              <w:t>z</w:t>
            </w:r>
            <w:r w:rsidRPr="00F56B2F">
              <w:t xml:space="preserve">pracování proběhlo v rámci softwarů IBM SPSS </w:t>
            </w:r>
            <w:proofErr w:type="spellStart"/>
            <w:r w:rsidRPr="00F56B2F">
              <w:t>Statistics</w:t>
            </w:r>
            <w:proofErr w:type="spellEnd"/>
            <w:r w:rsidRPr="00F56B2F">
              <w:t xml:space="preserve"> 23 </w:t>
            </w:r>
            <w:r w:rsidR="005D3238">
              <w:br/>
            </w:r>
            <w:r w:rsidRPr="00F56B2F">
              <w:t xml:space="preserve">a </w:t>
            </w:r>
            <w:proofErr w:type="spellStart"/>
            <w:r w:rsidRPr="00F56B2F">
              <w:t>Jamovi</w:t>
            </w:r>
            <w:proofErr w:type="spellEnd"/>
            <w:r w:rsidRPr="00F56B2F">
              <w:t xml:space="preserve">. </w:t>
            </w:r>
            <w:r>
              <w:t>Pro vyhodnocení dat a k</w:t>
            </w:r>
            <w:r w:rsidRPr="00F56B2F">
              <w:rPr>
                <w:color w:val="000000"/>
              </w:rPr>
              <w:t xml:space="preserve"> ověření platnosti hypotéz </w:t>
            </w:r>
            <w:r w:rsidR="005D3238">
              <w:rPr>
                <w:color w:val="000000"/>
              </w:rPr>
              <w:br/>
            </w:r>
            <w:r w:rsidRPr="00F56B2F">
              <w:rPr>
                <w:color w:val="000000"/>
              </w:rPr>
              <w:t xml:space="preserve">byly použity </w:t>
            </w:r>
            <w:r>
              <w:rPr>
                <w:color w:val="000000"/>
              </w:rPr>
              <w:t>deskriptivní i induktivní statistiky: absolutní a relativní četnost, medián, směrodatná odchylka,</w:t>
            </w:r>
            <w:r w:rsidRPr="00F56B2F">
              <w:rPr>
                <w:color w:val="000000"/>
              </w:rPr>
              <w:t xml:space="preserve"> </w:t>
            </w:r>
            <w:proofErr w:type="spellStart"/>
            <w:r>
              <w:rPr>
                <w:color w:val="000000"/>
              </w:rPr>
              <w:t>Pearsonův</w:t>
            </w:r>
            <w:proofErr w:type="spellEnd"/>
            <w:r>
              <w:rPr>
                <w:color w:val="000000"/>
              </w:rPr>
              <w:t xml:space="preserve"> chí-kvadrát test</w:t>
            </w:r>
            <w:r w:rsidRPr="00F56B2F">
              <w:rPr>
                <w:color w:val="000000"/>
              </w:rPr>
              <w:t xml:space="preserve">, Fischerův exaktní test a Mann – </w:t>
            </w:r>
            <w:proofErr w:type="spellStart"/>
            <w:r w:rsidRPr="00F56B2F">
              <w:rPr>
                <w:color w:val="000000"/>
              </w:rPr>
              <w:t>Whitneyův</w:t>
            </w:r>
            <w:proofErr w:type="spellEnd"/>
            <w:r w:rsidRPr="00F56B2F">
              <w:rPr>
                <w:color w:val="000000"/>
              </w:rPr>
              <w:t xml:space="preserve"> test pro dva nezávislé výběry.</w:t>
            </w:r>
          </w:p>
        </w:tc>
      </w:tr>
      <w:tr w:rsidR="003C0739" w14:paraId="3453424E" w14:textId="77777777" w:rsidTr="00DC7118">
        <w:trPr>
          <w:gridAfter w:val="1"/>
          <w:wAfter w:w="8" w:type="dxa"/>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BCA8A" w14:textId="77777777" w:rsidR="003C0739" w:rsidRPr="00105E7C" w:rsidRDefault="003C0739" w:rsidP="00DC7118">
            <w:pPr>
              <w:spacing w:after="0"/>
              <w:ind w:firstLine="0"/>
              <w:rPr>
                <w:b/>
                <w:bCs/>
              </w:rPr>
            </w:pPr>
            <w:r w:rsidRPr="00105E7C">
              <w:rPr>
                <w:b/>
                <w:bCs/>
              </w:rPr>
              <w:t>Klíčová slova:</w:t>
            </w:r>
          </w:p>
        </w:tc>
        <w:tc>
          <w:tcPr>
            <w:tcW w:w="694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295B526" w14:textId="77777777" w:rsidR="003C0739" w:rsidRDefault="003C0739" w:rsidP="00DC7118">
            <w:pPr>
              <w:spacing w:after="0"/>
              <w:ind w:firstLine="0"/>
            </w:pPr>
            <w:r>
              <w:t xml:space="preserve">EBP, EBN, EBM, všeobecné sestry, praxe založená na důkazech, nelékařské zdravotnické obory, výuka, vzdělání, postoje, studenti, </w:t>
            </w:r>
            <w:r>
              <w:lastRenderedPageBreak/>
              <w:t>sylaby, znalosti, historie, dotazník Vnímání efektivity výuky praxe založené na důkazech, klinická praxe, výzkum, ošetřovatelství, efektivita, strategie, historie, medicína založená na důkazech, ošetřovatelství založené na důkazech</w:t>
            </w:r>
          </w:p>
        </w:tc>
      </w:tr>
      <w:tr w:rsidR="003C0739" w14:paraId="108A66EB" w14:textId="77777777" w:rsidTr="00DC7118">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37975" w14:textId="77777777" w:rsidR="003C0739" w:rsidRPr="00105E7C" w:rsidRDefault="003C0739" w:rsidP="00DC7118">
            <w:pPr>
              <w:spacing w:after="0"/>
              <w:ind w:firstLine="0"/>
              <w:jc w:val="left"/>
              <w:rPr>
                <w:b/>
                <w:bCs/>
              </w:rPr>
            </w:pPr>
            <w:r w:rsidRPr="00105E7C">
              <w:rPr>
                <w:b/>
                <w:bCs/>
              </w:rPr>
              <w:lastRenderedPageBreak/>
              <w:t>Anotace práce</w:t>
            </w:r>
            <w:r>
              <w:rPr>
                <w:b/>
                <w:bCs/>
              </w:rPr>
              <w:t xml:space="preserve"> </w:t>
            </w:r>
            <w:r w:rsidRPr="00105E7C">
              <w:rPr>
                <w:b/>
                <w:bCs/>
              </w:rPr>
              <w:t>v anglickém jazyce:</w:t>
            </w:r>
          </w:p>
        </w:tc>
        <w:tc>
          <w:tcPr>
            <w:tcW w:w="6948" w:type="dxa"/>
            <w:gridSpan w:val="2"/>
            <w:tcBorders>
              <w:top w:val="single" w:sz="4" w:space="0" w:color="auto"/>
              <w:bottom w:val="single" w:sz="4" w:space="0" w:color="auto"/>
              <w:right w:val="single" w:sz="4" w:space="0" w:color="auto"/>
            </w:tcBorders>
            <w:shd w:val="clear" w:color="auto" w:fill="auto"/>
          </w:tcPr>
          <w:p w14:paraId="60F77683" w14:textId="013341DF" w:rsidR="003C0739" w:rsidRPr="00A415C1" w:rsidRDefault="003C0739" w:rsidP="00DC7118">
            <w:pPr>
              <w:ind w:firstLine="0"/>
            </w:pPr>
            <w:proofErr w:type="spellStart"/>
            <w:r w:rsidRPr="00323C4C">
              <w:t>This</w:t>
            </w:r>
            <w:proofErr w:type="spellEnd"/>
            <w:r w:rsidRPr="00323C4C">
              <w:t xml:space="preserve"> </w:t>
            </w:r>
            <w:proofErr w:type="spellStart"/>
            <w:r w:rsidRPr="00323C4C">
              <w:t>quantitative</w:t>
            </w:r>
            <w:proofErr w:type="spellEnd"/>
            <w:r w:rsidRPr="00323C4C">
              <w:t xml:space="preserve"> </w:t>
            </w:r>
            <w:proofErr w:type="spellStart"/>
            <w:r w:rsidRPr="00323C4C">
              <w:t>observational</w:t>
            </w:r>
            <w:proofErr w:type="spellEnd"/>
            <w:r w:rsidRPr="00323C4C">
              <w:t xml:space="preserve"> </w:t>
            </w:r>
            <w:proofErr w:type="spellStart"/>
            <w:r w:rsidRPr="00323C4C">
              <w:t>analytical</w:t>
            </w:r>
            <w:proofErr w:type="spellEnd"/>
            <w:r w:rsidRPr="00323C4C">
              <w:t xml:space="preserve"> study </w:t>
            </w:r>
            <w:proofErr w:type="spellStart"/>
            <w:r w:rsidRPr="00323C4C">
              <w:t>describes</w:t>
            </w:r>
            <w:proofErr w:type="spellEnd"/>
            <w:r w:rsidRPr="00323C4C">
              <w:t xml:space="preserve"> </w:t>
            </w:r>
            <w:proofErr w:type="spellStart"/>
            <w:r w:rsidRPr="00323C4C">
              <w:t>the</w:t>
            </w:r>
            <w:proofErr w:type="spellEnd"/>
            <w:r w:rsidRPr="00323C4C">
              <w:t xml:space="preserve"> </w:t>
            </w:r>
            <w:proofErr w:type="spellStart"/>
            <w:r w:rsidR="003B2ECF">
              <w:t>expression</w:t>
            </w:r>
            <w:proofErr w:type="spellEnd"/>
            <w:r w:rsidRPr="00323C4C">
              <w:t xml:space="preserve"> </w:t>
            </w:r>
            <w:proofErr w:type="spellStart"/>
            <w:r>
              <w:t>nursing</w:t>
            </w:r>
            <w:proofErr w:type="spellEnd"/>
            <w:r>
              <w:t xml:space="preserve"> </w:t>
            </w:r>
            <w:proofErr w:type="spellStart"/>
            <w:r>
              <w:t>students</w:t>
            </w:r>
            <w:proofErr w:type="spellEnd"/>
            <w:r w:rsidR="003B2ECF">
              <w:t xml:space="preserve"> </w:t>
            </w:r>
            <w:proofErr w:type="spellStart"/>
            <w:r w:rsidR="003B2ECF">
              <w:t>of</w:t>
            </w:r>
            <w:proofErr w:type="spellEnd"/>
            <w:r w:rsidR="003B2ECF">
              <w:t xml:space="preserve"> </w:t>
            </w:r>
            <w:proofErr w:type="spellStart"/>
            <w:r w:rsidR="003B2ECF" w:rsidRPr="00323C4C">
              <w:t>the</w:t>
            </w:r>
            <w:proofErr w:type="spellEnd"/>
            <w:r w:rsidR="003B2ECF" w:rsidRPr="00323C4C">
              <w:t xml:space="preserve"> </w:t>
            </w:r>
            <w:proofErr w:type="spellStart"/>
            <w:r w:rsidR="003B2ECF" w:rsidRPr="00323C4C">
              <w:t>Medicine</w:t>
            </w:r>
            <w:proofErr w:type="spellEnd"/>
            <w:r w:rsidR="003B2ECF" w:rsidRPr="00323C4C">
              <w:t xml:space="preserve"> </w:t>
            </w:r>
            <w:proofErr w:type="spellStart"/>
            <w:r w:rsidR="003B2ECF" w:rsidRPr="00323C4C">
              <w:t>Faculty</w:t>
            </w:r>
            <w:proofErr w:type="spellEnd"/>
            <w:r w:rsidR="003B2ECF" w:rsidRPr="00323C4C">
              <w:t xml:space="preserve"> University </w:t>
            </w:r>
            <w:proofErr w:type="spellStart"/>
            <w:r w:rsidR="003B2ECF" w:rsidRPr="00323C4C">
              <w:t>of</w:t>
            </w:r>
            <w:proofErr w:type="spellEnd"/>
            <w:r w:rsidR="003B2ECF" w:rsidRPr="00323C4C">
              <w:t xml:space="preserve"> Ostrava </w:t>
            </w:r>
            <w:r w:rsidR="003B2ECF">
              <w:br/>
            </w:r>
            <w:r w:rsidR="003B2ECF" w:rsidRPr="00323C4C">
              <w:t xml:space="preserve">and </w:t>
            </w:r>
            <w:proofErr w:type="spellStart"/>
            <w:r w:rsidR="003B2ECF" w:rsidRPr="00323C4C">
              <w:t>the</w:t>
            </w:r>
            <w:proofErr w:type="spellEnd"/>
            <w:r w:rsidR="003B2ECF" w:rsidRPr="00323C4C">
              <w:t xml:space="preserve"> </w:t>
            </w:r>
            <w:proofErr w:type="spellStart"/>
            <w:r w:rsidR="003B2ECF" w:rsidRPr="00323C4C">
              <w:t>Faculty</w:t>
            </w:r>
            <w:proofErr w:type="spellEnd"/>
            <w:r w:rsidR="003B2ECF" w:rsidRPr="00323C4C">
              <w:t xml:space="preserve"> </w:t>
            </w:r>
            <w:proofErr w:type="spellStart"/>
            <w:r w:rsidR="003B2ECF" w:rsidRPr="00323C4C">
              <w:t>of</w:t>
            </w:r>
            <w:proofErr w:type="spellEnd"/>
            <w:r w:rsidR="003B2ECF" w:rsidRPr="00323C4C">
              <w:t xml:space="preserve"> </w:t>
            </w:r>
            <w:proofErr w:type="spellStart"/>
            <w:r w:rsidR="003B2ECF" w:rsidRPr="00323C4C">
              <w:t>Health</w:t>
            </w:r>
            <w:proofErr w:type="spellEnd"/>
            <w:r w:rsidR="003B2ECF" w:rsidRPr="00323C4C">
              <w:t xml:space="preserve"> </w:t>
            </w:r>
            <w:proofErr w:type="spellStart"/>
            <w:r w:rsidR="003B2ECF" w:rsidRPr="00323C4C">
              <w:t>Studies</w:t>
            </w:r>
            <w:proofErr w:type="spellEnd"/>
            <w:r w:rsidR="003B2ECF" w:rsidRPr="00323C4C">
              <w:t xml:space="preserve"> University Pardubice.</w:t>
            </w:r>
            <w:r w:rsidRPr="00323C4C">
              <w:t xml:space="preserve"> </w:t>
            </w:r>
            <w:proofErr w:type="spellStart"/>
            <w:r w:rsidRPr="00323C4C">
              <w:t>about</w:t>
            </w:r>
            <w:proofErr w:type="spellEnd"/>
            <w:r w:rsidRPr="00323C4C">
              <w:t xml:space="preserve"> </w:t>
            </w:r>
            <w:proofErr w:type="spellStart"/>
            <w:r w:rsidRPr="00323C4C">
              <w:t>teaching</w:t>
            </w:r>
            <w:proofErr w:type="spellEnd"/>
            <w:r w:rsidRPr="00323C4C">
              <w:t xml:space="preserve"> </w:t>
            </w:r>
            <w:proofErr w:type="spellStart"/>
            <w:r w:rsidRPr="00323C4C">
              <w:t>the</w:t>
            </w:r>
            <w:proofErr w:type="spellEnd"/>
            <w:r w:rsidRPr="00323C4C">
              <w:t xml:space="preserve"> </w:t>
            </w:r>
            <w:proofErr w:type="spellStart"/>
            <w:r w:rsidRPr="00323C4C">
              <w:t>concept</w:t>
            </w:r>
            <w:proofErr w:type="spellEnd"/>
            <w:r w:rsidRPr="00323C4C">
              <w:t xml:space="preserve"> </w:t>
            </w:r>
            <w:proofErr w:type="spellStart"/>
            <w:r w:rsidRPr="00323C4C">
              <w:t>of</w:t>
            </w:r>
            <w:proofErr w:type="spellEnd"/>
            <w:r w:rsidRPr="00323C4C">
              <w:t xml:space="preserve"> Evidence-</w:t>
            </w:r>
            <w:proofErr w:type="spellStart"/>
            <w:r w:rsidRPr="00323C4C">
              <w:t>based</w:t>
            </w:r>
            <w:proofErr w:type="spellEnd"/>
            <w:r w:rsidRPr="00323C4C">
              <w:t xml:space="preserve"> </w:t>
            </w:r>
            <w:proofErr w:type="spellStart"/>
            <w:r w:rsidRPr="00323C4C">
              <w:t>Practice</w:t>
            </w:r>
            <w:proofErr w:type="spellEnd"/>
            <w:r w:rsidRPr="00323C4C">
              <w:t xml:space="preserve">. </w:t>
            </w:r>
            <w:proofErr w:type="spellStart"/>
            <w:r w:rsidRPr="00A415C1">
              <w:t>The</w:t>
            </w:r>
            <w:proofErr w:type="spellEnd"/>
            <w:r w:rsidRPr="00A415C1">
              <w:t xml:space="preserve"> </w:t>
            </w:r>
            <w:proofErr w:type="spellStart"/>
            <w:r w:rsidRPr="00A415C1">
              <w:t>questionnaire</w:t>
            </w:r>
            <w:proofErr w:type="spellEnd"/>
            <w:r w:rsidRPr="00A415C1">
              <w:t xml:space="preserve"> </w:t>
            </w:r>
            <w:proofErr w:type="spellStart"/>
            <w:r w:rsidRPr="00A415C1">
              <w:t>was</w:t>
            </w:r>
            <w:proofErr w:type="spellEnd"/>
            <w:r w:rsidRPr="00A415C1">
              <w:t xml:space="preserve"> </w:t>
            </w:r>
            <w:proofErr w:type="spellStart"/>
            <w:r w:rsidRPr="00A415C1">
              <w:t>sent</w:t>
            </w:r>
            <w:proofErr w:type="spellEnd"/>
            <w:r w:rsidRPr="00A415C1">
              <w:t xml:space="preserve"> </w:t>
            </w:r>
            <w:r w:rsidR="003B2ECF">
              <w:br/>
            </w:r>
            <w:r w:rsidRPr="00A415C1">
              <w:t xml:space="preserve">to 172 </w:t>
            </w:r>
            <w:proofErr w:type="spellStart"/>
            <w:r w:rsidRPr="00A415C1">
              <w:t>respondents</w:t>
            </w:r>
            <w:proofErr w:type="spellEnd"/>
            <w:r w:rsidRPr="00A415C1">
              <w:t xml:space="preserve"> by </w:t>
            </w:r>
            <w:proofErr w:type="spellStart"/>
            <w:r w:rsidRPr="00A415C1">
              <w:t>using</w:t>
            </w:r>
            <w:proofErr w:type="spellEnd"/>
            <w:r w:rsidRPr="00A415C1">
              <w:t xml:space="preserve"> </w:t>
            </w:r>
            <w:proofErr w:type="spellStart"/>
            <w:r w:rsidRPr="00A415C1">
              <w:t>the</w:t>
            </w:r>
            <w:proofErr w:type="spellEnd"/>
            <w:r w:rsidRPr="00A415C1">
              <w:t xml:space="preserve"> </w:t>
            </w:r>
            <w:proofErr w:type="gramStart"/>
            <w:r w:rsidRPr="00A415C1">
              <w:t>university</w:t>
            </w:r>
            <w:proofErr w:type="gramEnd"/>
            <w:r w:rsidRPr="00A415C1">
              <w:t xml:space="preserve"> email, but </w:t>
            </w:r>
            <w:proofErr w:type="spellStart"/>
            <w:r w:rsidRPr="00A415C1">
              <w:t>the</w:t>
            </w:r>
            <w:proofErr w:type="spellEnd"/>
            <w:r w:rsidRPr="00A415C1">
              <w:t xml:space="preserve"> </w:t>
            </w:r>
            <w:proofErr w:type="spellStart"/>
            <w:r w:rsidRPr="00A415C1">
              <w:t>questionnaire</w:t>
            </w:r>
            <w:proofErr w:type="spellEnd"/>
            <w:r w:rsidRPr="00A415C1">
              <w:t xml:space="preserve"> </w:t>
            </w:r>
            <w:proofErr w:type="spellStart"/>
            <w:r w:rsidRPr="00A415C1">
              <w:t>was</w:t>
            </w:r>
            <w:proofErr w:type="spellEnd"/>
            <w:r w:rsidRPr="00A415C1">
              <w:t xml:space="preserve"> </w:t>
            </w:r>
            <w:proofErr w:type="spellStart"/>
            <w:r w:rsidRPr="00A415C1">
              <w:t>filled</w:t>
            </w:r>
            <w:proofErr w:type="spellEnd"/>
            <w:r w:rsidRPr="00A415C1">
              <w:t xml:space="preserve"> out </w:t>
            </w:r>
            <w:proofErr w:type="spellStart"/>
            <w:r w:rsidRPr="00A415C1">
              <w:t>only</w:t>
            </w:r>
            <w:proofErr w:type="spellEnd"/>
            <w:r w:rsidRPr="00A415C1">
              <w:t xml:space="preserve"> by 64 </w:t>
            </w:r>
            <w:proofErr w:type="spellStart"/>
            <w:r w:rsidRPr="00A415C1">
              <w:t>respondents</w:t>
            </w:r>
            <w:proofErr w:type="spellEnd"/>
            <w:r w:rsidRPr="00A415C1">
              <w:t xml:space="preserve">. </w:t>
            </w:r>
            <w:proofErr w:type="spellStart"/>
            <w:r w:rsidRPr="00E7288A">
              <w:t>The</w:t>
            </w:r>
            <w:proofErr w:type="spellEnd"/>
            <w:r w:rsidRPr="00E7288A">
              <w:t xml:space="preserve"> </w:t>
            </w:r>
            <w:proofErr w:type="spellStart"/>
            <w:r w:rsidRPr="00E7288A">
              <w:t>method</w:t>
            </w:r>
            <w:proofErr w:type="spellEnd"/>
            <w:r w:rsidRPr="00E7288A">
              <w:t xml:space="preserve"> </w:t>
            </w:r>
            <w:proofErr w:type="spellStart"/>
            <w:r w:rsidRPr="00E7288A">
              <w:t>of</w:t>
            </w:r>
            <w:proofErr w:type="spellEnd"/>
            <w:r w:rsidRPr="00E7288A">
              <w:t xml:space="preserve"> a </w:t>
            </w:r>
            <w:proofErr w:type="spellStart"/>
            <w:r w:rsidRPr="00E7288A">
              <w:t>semistructured</w:t>
            </w:r>
            <w:proofErr w:type="spellEnd"/>
            <w:r w:rsidRPr="00E7288A">
              <w:t xml:space="preserve"> </w:t>
            </w:r>
            <w:proofErr w:type="spellStart"/>
            <w:r w:rsidRPr="00E7288A">
              <w:t>questionnaire</w:t>
            </w:r>
            <w:proofErr w:type="spellEnd"/>
            <w:r w:rsidRPr="00E7288A">
              <w:t xml:space="preserve"> </w:t>
            </w:r>
            <w:proofErr w:type="spellStart"/>
            <w:r w:rsidRPr="00E7288A">
              <w:t>was</w:t>
            </w:r>
            <w:proofErr w:type="spellEnd"/>
            <w:r w:rsidRPr="00E7288A">
              <w:t xml:space="preserve"> </w:t>
            </w:r>
            <w:proofErr w:type="spellStart"/>
            <w:r w:rsidRPr="00E7288A">
              <w:t>used</w:t>
            </w:r>
            <w:proofErr w:type="spellEnd"/>
            <w:r w:rsidRPr="00E7288A">
              <w:t xml:space="preserve"> to </w:t>
            </w:r>
            <w:proofErr w:type="spellStart"/>
            <w:r w:rsidRPr="00E7288A">
              <w:t>collect</w:t>
            </w:r>
            <w:proofErr w:type="spellEnd"/>
            <w:r w:rsidRPr="00E7288A">
              <w:t xml:space="preserve"> data, </w:t>
            </w:r>
            <w:proofErr w:type="spellStart"/>
            <w:r w:rsidRPr="00E7288A">
              <w:t>which</w:t>
            </w:r>
            <w:proofErr w:type="spellEnd"/>
            <w:r w:rsidRPr="00E7288A">
              <w:t xml:space="preserve"> </w:t>
            </w:r>
            <w:proofErr w:type="spellStart"/>
            <w:r w:rsidRPr="00E7288A">
              <w:t>was</w:t>
            </w:r>
            <w:proofErr w:type="spellEnd"/>
            <w:r w:rsidRPr="00E7288A">
              <w:t xml:space="preserve"> </w:t>
            </w:r>
            <w:proofErr w:type="spellStart"/>
            <w:r w:rsidRPr="00E7288A">
              <w:t>constructed</w:t>
            </w:r>
            <w:proofErr w:type="spellEnd"/>
            <w:r w:rsidRPr="00E7288A">
              <w:t xml:space="preserve"> </w:t>
            </w:r>
            <w:r w:rsidR="003B2ECF">
              <w:br/>
            </w:r>
            <w:proofErr w:type="spellStart"/>
            <w:r w:rsidRPr="00E7288A">
              <w:t>with</w:t>
            </w:r>
            <w:proofErr w:type="spellEnd"/>
            <w:r w:rsidRPr="00E7288A">
              <w:t xml:space="preserve"> </w:t>
            </w:r>
            <w:proofErr w:type="spellStart"/>
            <w:r w:rsidRPr="00E7288A">
              <w:t>the</w:t>
            </w:r>
            <w:proofErr w:type="spellEnd"/>
            <w:r w:rsidRPr="00E7288A">
              <w:t xml:space="preserve"> </w:t>
            </w:r>
            <w:proofErr w:type="spellStart"/>
            <w:r w:rsidRPr="00E7288A">
              <w:t>help</w:t>
            </w:r>
            <w:proofErr w:type="spellEnd"/>
            <w:r w:rsidRPr="00E7288A">
              <w:t xml:space="preserve"> </w:t>
            </w:r>
            <w:proofErr w:type="spellStart"/>
            <w:r w:rsidRPr="00E7288A">
              <w:t>of</w:t>
            </w:r>
            <w:proofErr w:type="spellEnd"/>
            <w:r w:rsidRPr="00E7288A">
              <w:t xml:space="preserve"> </w:t>
            </w:r>
            <w:proofErr w:type="spellStart"/>
            <w:r w:rsidRPr="00E7288A">
              <w:t>the</w:t>
            </w:r>
            <w:proofErr w:type="spellEnd"/>
            <w:r w:rsidRPr="00E7288A">
              <w:t xml:space="preserve"> supervisor </w:t>
            </w:r>
            <w:proofErr w:type="spellStart"/>
            <w:r w:rsidRPr="00E7288A">
              <w:t>of</w:t>
            </w:r>
            <w:proofErr w:type="spellEnd"/>
            <w:r w:rsidRPr="00E7288A">
              <w:t xml:space="preserve"> </w:t>
            </w:r>
            <w:proofErr w:type="spellStart"/>
            <w:r w:rsidRPr="00E7288A">
              <w:t>the</w:t>
            </w:r>
            <w:proofErr w:type="spellEnd"/>
            <w:r w:rsidRPr="00E7288A">
              <w:t xml:space="preserve"> thesis and </w:t>
            </w:r>
            <w:proofErr w:type="spellStart"/>
            <w:r w:rsidRPr="00E7288A">
              <w:t>its</w:t>
            </w:r>
            <w:proofErr w:type="spellEnd"/>
            <w:r w:rsidRPr="00E7288A">
              <w:t xml:space="preserve"> </w:t>
            </w:r>
            <w:proofErr w:type="spellStart"/>
            <w:r w:rsidRPr="00E7288A">
              <w:t>application</w:t>
            </w:r>
            <w:proofErr w:type="spellEnd"/>
            <w:r w:rsidRPr="00E7288A">
              <w:t xml:space="preserve"> </w:t>
            </w:r>
            <w:r w:rsidR="003B2ECF">
              <w:br/>
            </w:r>
            <w:proofErr w:type="spellStart"/>
            <w:r w:rsidRPr="00E7288A">
              <w:t>was</w:t>
            </w:r>
            <w:proofErr w:type="spellEnd"/>
            <w:r w:rsidRPr="00E7288A">
              <w:t xml:space="preserve"> </w:t>
            </w:r>
            <w:proofErr w:type="spellStart"/>
            <w:r w:rsidRPr="00E7288A">
              <w:t>verified</w:t>
            </w:r>
            <w:proofErr w:type="spellEnd"/>
            <w:r w:rsidRPr="00E7288A">
              <w:t xml:space="preserve"> by 5 </w:t>
            </w:r>
            <w:proofErr w:type="spellStart"/>
            <w:r w:rsidRPr="00E7288A">
              <w:t>students</w:t>
            </w:r>
            <w:proofErr w:type="spellEnd"/>
            <w:r w:rsidRPr="00E7288A">
              <w:t xml:space="preserve"> </w:t>
            </w:r>
            <w:proofErr w:type="spellStart"/>
            <w:r w:rsidRPr="00E7288A">
              <w:t>of</w:t>
            </w:r>
            <w:proofErr w:type="spellEnd"/>
            <w:r w:rsidRPr="00E7288A">
              <w:t xml:space="preserve"> </w:t>
            </w:r>
            <w:proofErr w:type="spellStart"/>
            <w:r w:rsidRPr="00E7288A">
              <w:t>the</w:t>
            </w:r>
            <w:proofErr w:type="spellEnd"/>
            <w:r w:rsidRPr="00E7288A">
              <w:t xml:space="preserve"> </w:t>
            </w:r>
            <w:proofErr w:type="spellStart"/>
            <w:r w:rsidRPr="00E7288A">
              <w:t>Medicine</w:t>
            </w:r>
            <w:proofErr w:type="spellEnd"/>
            <w:r w:rsidRPr="00E7288A">
              <w:t xml:space="preserve"> </w:t>
            </w:r>
            <w:proofErr w:type="spellStart"/>
            <w:r w:rsidRPr="00E7288A">
              <w:t>Faculty</w:t>
            </w:r>
            <w:proofErr w:type="spellEnd"/>
            <w:r w:rsidRPr="00E7288A">
              <w:t xml:space="preserve"> University </w:t>
            </w:r>
            <w:proofErr w:type="spellStart"/>
            <w:r w:rsidRPr="00E7288A">
              <w:t>of</w:t>
            </w:r>
            <w:proofErr w:type="spellEnd"/>
            <w:r w:rsidRPr="00E7288A">
              <w:t xml:space="preserve"> Ostrava.</w:t>
            </w:r>
            <w:r w:rsidRPr="00A415C1">
              <w:t xml:space="preserve"> </w:t>
            </w:r>
            <w:proofErr w:type="spellStart"/>
            <w:r w:rsidRPr="00A415C1">
              <w:t>The</w:t>
            </w:r>
            <w:proofErr w:type="spellEnd"/>
            <w:r w:rsidRPr="00A415C1">
              <w:t xml:space="preserve"> </w:t>
            </w:r>
            <w:proofErr w:type="spellStart"/>
            <w:r w:rsidRPr="00A415C1">
              <w:t>questionnaire</w:t>
            </w:r>
            <w:proofErr w:type="spellEnd"/>
            <w:r w:rsidRPr="00A415C1">
              <w:t xml:space="preserve"> </w:t>
            </w:r>
            <w:proofErr w:type="spellStart"/>
            <w:r w:rsidRPr="00A415C1">
              <w:t>was</w:t>
            </w:r>
            <w:proofErr w:type="spellEnd"/>
            <w:r w:rsidRPr="00A415C1">
              <w:t xml:space="preserve"> </w:t>
            </w:r>
            <w:proofErr w:type="spellStart"/>
            <w:r w:rsidRPr="00A415C1">
              <w:t>provided</w:t>
            </w:r>
            <w:proofErr w:type="spellEnd"/>
            <w:r w:rsidRPr="00A415C1">
              <w:t xml:space="preserve"> to </w:t>
            </w:r>
            <w:proofErr w:type="spellStart"/>
            <w:r w:rsidRPr="00A415C1">
              <w:t>the</w:t>
            </w:r>
            <w:proofErr w:type="spellEnd"/>
            <w:r w:rsidRPr="00A415C1">
              <w:t xml:space="preserve"> </w:t>
            </w:r>
            <w:proofErr w:type="spellStart"/>
            <w:r w:rsidRPr="00A415C1">
              <w:t>respondents</w:t>
            </w:r>
            <w:proofErr w:type="spellEnd"/>
            <w:r w:rsidRPr="00A415C1">
              <w:t xml:space="preserve"> in </w:t>
            </w:r>
            <w:proofErr w:type="spellStart"/>
            <w:r w:rsidRPr="00A415C1">
              <w:t>its</w:t>
            </w:r>
            <w:proofErr w:type="spellEnd"/>
            <w:r w:rsidRPr="00A415C1">
              <w:t xml:space="preserve"> </w:t>
            </w:r>
            <w:proofErr w:type="spellStart"/>
            <w:r w:rsidRPr="00A415C1">
              <w:t>original</w:t>
            </w:r>
            <w:proofErr w:type="spellEnd"/>
            <w:r w:rsidRPr="00A415C1">
              <w:t xml:space="preserve"> </w:t>
            </w:r>
            <w:proofErr w:type="spellStart"/>
            <w:r w:rsidRPr="00A415C1">
              <w:t>version</w:t>
            </w:r>
            <w:proofErr w:type="spellEnd"/>
            <w:r w:rsidRPr="00A415C1">
              <w:t xml:space="preserve">, no </w:t>
            </w:r>
            <w:proofErr w:type="spellStart"/>
            <w:r w:rsidRPr="00A415C1">
              <w:t>changes</w:t>
            </w:r>
            <w:proofErr w:type="spellEnd"/>
            <w:r w:rsidRPr="00A415C1">
              <w:t xml:space="preserve"> </w:t>
            </w:r>
            <w:proofErr w:type="spellStart"/>
            <w:r w:rsidRPr="00A415C1">
              <w:t>were</w:t>
            </w:r>
            <w:proofErr w:type="spellEnd"/>
            <w:r w:rsidRPr="00A415C1">
              <w:t xml:space="preserve"> made </w:t>
            </w:r>
            <w:proofErr w:type="spellStart"/>
            <w:r w:rsidRPr="00A415C1">
              <w:t>after</w:t>
            </w:r>
            <w:proofErr w:type="spellEnd"/>
            <w:r w:rsidRPr="00A415C1">
              <w:t xml:space="preserve"> </w:t>
            </w:r>
            <w:proofErr w:type="spellStart"/>
            <w:r w:rsidRPr="00A415C1">
              <w:t>the</w:t>
            </w:r>
            <w:proofErr w:type="spellEnd"/>
            <w:r w:rsidRPr="00A415C1">
              <w:t xml:space="preserve"> instrument </w:t>
            </w:r>
            <w:proofErr w:type="spellStart"/>
            <w:r w:rsidRPr="00A415C1">
              <w:t>was</w:t>
            </w:r>
            <w:proofErr w:type="spellEnd"/>
            <w:r w:rsidRPr="00A415C1">
              <w:t xml:space="preserve"> </w:t>
            </w:r>
            <w:proofErr w:type="spellStart"/>
            <w:r w:rsidRPr="00A415C1">
              <w:t>verified</w:t>
            </w:r>
            <w:proofErr w:type="spellEnd"/>
            <w:r w:rsidRPr="00A415C1">
              <w:t>. Dat</w:t>
            </w:r>
            <w:r>
              <w:t xml:space="preserve">a </w:t>
            </w:r>
            <w:proofErr w:type="spellStart"/>
            <w:r w:rsidRPr="00E7288A">
              <w:t>collection</w:t>
            </w:r>
            <w:proofErr w:type="spellEnd"/>
            <w:r w:rsidRPr="00E7288A">
              <w:t xml:space="preserve"> </w:t>
            </w:r>
            <w:proofErr w:type="spellStart"/>
            <w:r w:rsidRPr="00E7288A">
              <w:t>took</w:t>
            </w:r>
            <w:proofErr w:type="spellEnd"/>
            <w:r w:rsidRPr="00E7288A">
              <w:t xml:space="preserve"> place </w:t>
            </w:r>
            <w:proofErr w:type="spellStart"/>
            <w:r w:rsidRPr="00E7288A">
              <w:t>between</w:t>
            </w:r>
            <w:proofErr w:type="spellEnd"/>
            <w:r w:rsidRPr="00E7288A">
              <w:t xml:space="preserve"> 15.11.2022 and 31.1.2023</w:t>
            </w:r>
            <w:r>
              <w:t xml:space="preserve"> </w:t>
            </w:r>
            <w:r w:rsidRPr="00E7288A">
              <w:t xml:space="preserve">in </w:t>
            </w:r>
            <w:proofErr w:type="spellStart"/>
            <w:r w:rsidRPr="00E7288A">
              <w:t>an</w:t>
            </w:r>
            <w:proofErr w:type="spellEnd"/>
            <w:r w:rsidRPr="00E7288A">
              <w:t xml:space="preserve"> </w:t>
            </w:r>
            <w:proofErr w:type="spellStart"/>
            <w:r w:rsidRPr="00E7288A">
              <w:t>electronic</w:t>
            </w:r>
            <w:proofErr w:type="spellEnd"/>
            <w:r w:rsidRPr="00E7288A">
              <w:t xml:space="preserve"> </w:t>
            </w:r>
            <w:proofErr w:type="spellStart"/>
            <w:r w:rsidRPr="00E7288A">
              <w:t>way</w:t>
            </w:r>
            <w:proofErr w:type="spellEnd"/>
            <w:r w:rsidRPr="00E7288A">
              <w:t xml:space="preserve"> </w:t>
            </w:r>
            <w:r w:rsidR="003B2ECF">
              <w:br/>
            </w:r>
            <w:r w:rsidRPr="00E7288A">
              <w:t xml:space="preserve">by </w:t>
            </w:r>
            <w:proofErr w:type="spellStart"/>
            <w:r w:rsidRPr="00E7288A">
              <w:t>using</w:t>
            </w:r>
            <w:proofErr w:type="spellEnd"/>
            <w:r w:rsidRPr="00E7288A">
              <w:t xml:space="preserve"> Microsoft </w:t>
            </w:r>
            <w:proofErr w:type="spellStart"/>
            <w:r w:rsidRPr="00E7288A">
              <w:t>Forms</w:t>
            </w:r>
            <w:proofErr w:type="spellEnd"/>
            <w:r w:rsidRPr="00E7288A">
              <w:t>.</w:t>
            </w:r>
            <w:r>
              <w:t xml:space="preserve"> </w:t>
            </w:r>
            <w:proofErr w:type="spellStart"/>
            <w:r w:rsidRPr="00A415C1">
              <w:t>Respondent´s</w:t>
            </w:r>
            <w:proofErr w:type="spellEnd"/>
            <w:r w:rsidRPr="00A415C1">
              <w:t xml:space="preserve"> </w:t>
            </w:r>
            <w:proofErr w:type="spellStart"/>
            <w:r w:rsidRPr="00A415C1">
              <w:t>answers</w:t>
            </w:r>
            <w:proofErr w:type="spellEnd"/>
            <w:r w:rsidRPr="00A415C1">
              <w:t xml:space="preserve"> </w:t>
            </w:r>
            <w:proofErr w:type="spellStart"/>
            <w:r w:rsidRPr="00A415C1">
              <w:t>were</w:t>
            </w:r>
            <w:proofErr w:type="spellEnd"/>
            <w:r w:rsidRPr="00A415C1">
              <w:t xml:space="preserve"> </w:t>
            </w:r>
            <w:proofErr w:type="spellStart"/>
            <w:r w:rsidRPr="00A415C1">
              <w:t>inserted</w:t>
            </w:r>
            <w:proofErr w:type="spellEnd"/>
            <w:r w:rsidRPr="00A415C1">
              <w:t xml:space="preserve"> </w:t>
            </w:r>
            <w:r w:rsidR="003B2ECF">
              <w:br/>
            </w:r>
            <w:proofErr w:type="spellStart"/>
            <w:r w:rsidRPr="00A415C1">
              <w:t>into</w:t>
            </w:r>
            <w:proofErr w:type="spellEnd"/>
            <w:r w:rsidRPr="00A415C1">
              <w:t xml:space="preserve"> Microsoft Excel, </w:t>
            </w:r>
            <w:proofErr w:type="spellStart"/>
            <w:r w:rsidRPr="00A415C1">
              <w:t>which</w:t>
            </w:r>
            <w:proofErr w:type="spellEnd"/>
            <w:r w:rsidRPr="00A415C1">
              <w:t xml:space="preserve"> </w:t>
            </w:r>
            <w:proofErr w:type="spellStart"/>
            <w:r w:rsidRPr="00A415C1">
              <w:t>w</w:t>
            </w:r>
            <w:r>
              <w:t>as</w:t>
            </w:r>
            <w:proofErr w:type="spellEnd"/>
            <w:r w:rsidRPr="00A415C1">
              <w:t xml:space="preserve"> </w:t>
            </w:r>
            <w:proofErr w:type="spellStart"/>
            <w:r w:rsidRPr="00A415C1">
              <w:t>processed</w:t>
            </w:r>
            <w:proofErr w:type="spellEnd"/>
            <w:r w:rsidRPr="00A415C1">
              <w:t xml:space="preserve"> </w:t>
            </w:r>
            <w:proofErr w:type="spellStart"/>
            <w:r w:rsidRPr="00A415C1">
              <w:t>using</w:t>
            </w:r>
            <w:proofErr w:type="spellEnd"/>
            <w:r w:rsidRPr="00A415C1">
              <w:t xml:space="preserve"> IBM SPSS </w:t>
            </w:r>
            <w:proofErr w:type="spellStart"/>
            <w:r w:rsidRPr="00A415C1">
              <w:t>Statistics</w:t>
            </w:r>
            <w:proofErr w:type="spellEnd"/>
            <w:r w:rsidRPr="00A415C1">
              <w:t xml:space="preserve"> 23 and </w:t>
            </w:r>
            <w:proofErr w:type="spellStart"/>
            <w:r w:rsidRPr="00A415C1">
              <w:t>Jamovi</w:t>
            </w:r>
            <w:proofErr w:type="spellEnd"/>
            <w:r w:rsidRPr="00A415C1">
              <w:t xml:space="preserve"> software. </w:t>
            </w:r>
            <w:proofErr w:type="spellStart"/>
            <w:r w:rsidRPr="00A415C1">
              <w:t>Descriptive</w:t>
            </w:r>
            <w:proofErr w:type="spellEnd"/>
            <w:r w:rsidRPr="00A415C1">
              <w:t xml:space="preserve"> and </w:t>
            </w:r>
            <w:proofErr w:type="spellStart"/>
            <w:r w:rsidRPr="00A415C1">
              <w:t>inductive</w:t>
            </w:r>
            <w:proofErr w:type="spellEnd"/>
            <w:r w:rsidRPr="00A415C1">
              <w:t xml:space="preserve"> </w:t>
            </w:r>
            <w:proofErr w:type="spellStart"/>
            <w:r w:rsidRPr="00A415C1">
              <w:t>statistics</w:t>
            </w:r>
            <w:proofErr w:type="spellEnd"/>
            <w:r w:rsidRPr="00A415C1">
              <w:t xml:space="preserve"> </w:t>
            </w:r>
            <w:proofErr w:type="spellStart"/>
            <w:r w:rsidRPr="00A415C1">
              <w:t>were</w:t>
            </w:r>
            <w:proofErr w:type="spellEnd"/>
            <w:r w:rsidRPr="00A415C1">
              <w:t xml:space="preserve"> </w:t>
            </w:r>
            <w:proofErr w:type="spellStart"/>
            <w:r w:rsidRPr="00A415C1">
              <w:t>used</w:t>
            </w:r>
            <w:proofErr w:type="spellEnd"/>
            <w:r w:rsidRPr="00A415C1">
              <w:t xml:space="preserve"> to </w:t>
            </w:r>
            <w:proofErr w:type="spellStart"/>
            <w:r w:rsidRPr="00A415C1">
              <w:t>evaluate</w:t>
            </w:r>
            <w:proofErr w:type="spellEnd"/>
            <w:r w:rsidRPr="00A415C1">
              <w:t xml:space="preserve"> </w:t>
            </w:r>
            <w:proofErr w:type="spellStart"/>
            <w:r w:rsidRPr="00A415C1">
              <w:t>the</w:t>
            </w:r>
            <w:proofErr w:type="spellEnd"/>
            <w:r w:rsidRPr="00A415C1">
              <w:t xml:space="preserve"> data and to </w:t>
            </w:r>
            <w:proofErr w:type="spellStart"/>
            <w:r w:rsidRPr="00A415C1">
              <w:t>verify</w:t>
            </w:r>
            <w:proofErr w:type="spellEnd"/>
            <w:r w:rsidRPr="00A415C1">
              <w:t xml:space="preserve"> </w:t>
            </w:r>
            <w:proofErr w:type="spellStart"/>
            <w:r w:rsidRPr="00A415C1">
              <w:t>the</w:t>
            </w:r>
            <w:proofErr w:type="spellEnd"/>
            <w:r w:rsidRPr="00A415C1">
              <w:t xml:space="preserve"> validity </w:t>
            </w:r>
            <w:proofErr w:type="spellStart"/>
            <w:r w:rsidRPr="00A415C1">
              <w:t>of</w:t>
            </w:r>
            <w:proofErr w:type="spellEnd"/>
            <w:r w:rsidRPr="00A415C1">
              <w:t xml:space="preserve"> </w:t>
            </w:r>
            <w:proofErr w:type="spellStart"/>
            <w:r w:rsidRPr="00A415C1">
              <w:t>the</w:t>
            </w:r>
            <w:proofErr w:type="spellEnd"/>
            <w:r w:rsidRPr="00A415C1">
              <w:t xml:space="preserve"> </w:t>
            </w:r>
            <w:proofErr w:type="spellStart"/>
            <w:r w:rsidRPr="00A415C1">
              <w:t>hypotheses</w:t>
            </w:r>
            <w:proofErr w:type="spellEnd"/>
            <w:r w:rsidRPr="00A415C1">
              <w:t xml:space="preserve">: </w:t>
            </w:r>
            <w:proofErr w:type="spellStart"/>
            <w:r w:rsidRPr="00A415C1">
              <w:t>absolute</w:t>
            </w:r>
            <w:proofErr w:type="spellEnd"/>
            <w:r w:rsidRPr="00A415C1">
              <w:t xml:space="preserve"> and </w:t>
            </w:r>
            <w:proofErr w:type="spellStart"/>
            <w:r w:rsidRPr="00A415C1">
              <w:t>relative</w:t>
            </w:r>
            <w:proofErr w:type="spellEnd"/>
            <w:r w:rsidRPr="00A415C1">
              <w:t xml:space="preserve"> </w:t>
            </w:r>
            <w:proofErr w:type="spellStart"/>
            <w:r w:rsidRPr="00A415C1">
              <w:t>frequency</w:t>
            </w:r>
            <w:proofErr w:type="spellEnd"/>
            <w:r w:rsidRPr="00A415C1">
              <w:t xml:space="preserve">, </w:t>
            </w:r>
            <w:proofErr w:type="spellStart"/>
            <w:r w:rsidRPr="00A415C1">
              <w:t>median</w:t>
            </w:r>
            <w:proofErr w:type="spellEnd"/>
            <w:r w:rsidRPr="00A415C1">
              <w:t xml:space="preserve">, standard </w:t>
            </w:r>
            <w:proofErr w:type="spellStart"/>
            <w:r w:rsidRPr="00A415C1">
              <w:t>deviation</w:t>
            </w:r>
            <w:proofErr w:type="spellEnd"/>
            <w:r w:rsidRPr="00A415C1">
              <w:t xml:space="preserve">, </w:t>
            </w:r>
            <w:proofErr w:type="spellStart"/>
            <w:r w:rsidRPr="00A415C1">
              <w:t>Pearson´s</w:t>
            </w:r>
            <w:proofErr w:type="spellEnd"/>
            <w:r w:rsidRPr="00A415C1">
              <w:t xml:space="preserve"> </w:t>
            </w:r>
            <w:proofErr w:type="spellStart"/>
            <w:r w:rsidRPr="00A415C1">
              <w:t>chi</w:t>
            </w:r>
            <w:proofErr w:type="spellEnd"/>
            <w:r w:rsidRPr="00A415C1">
              <w:t xml:space="preserve">-square test, </w:t>
            </w:r>
            <w:proofErr w:type="spellStart"/>
            <w:r w:rsidRPr="00A415C1">
              <w:t>Fischer´s</w:t>
            </w:r>
            <w:proofErr w:type="spellEnd"/>
            <w:r w:rsidRPr="00A415C1">
              <w:t xml:space="preserve"> </w:t>
            </w:r>
            <w:proofErr w:type="spellStart"/>
            <w:r w:rsidRPr="00A415C1">
              <w:t>exact</w:t>
            </w:r>
            <w:proofErr w:type="spellEnd"/>
            <w:r w:rsidRPr="00A415C1">
              <w:t xml:space="preserve"> test, and </w:t>
            </w:r>
            <w:proofErr w:type="spellStart"/>
            <w:r w:rsidRPr="00A415C1">
              <w:t>the</w:t>
            </w:r>
            <w:proofErr w:type="spellEnd"/>
            <w:r w:rsidRPr="00A415C1">
              <w:t xml:space="preserve"> Mann-</w:t>
            </w:r>
            <w:proofErr w:type="spellStart"/>
            <w:r w:rsidRPr="00A415C1">
              <w:t>Whitney</w:t>
            </w:r>
            <w:proofErr w:type="spellEnd"/>
            <w:r w:rsidRPr="00A415C1">
              <w:t xml:space="preserve"> test </w:t>
            </w:r>
            <w:proofErr w:type="spellStart"/>
            <w:r w:rsidRPr="00A415C1">
              <w:t>for</w:t>
            </w:r>
            <w:proofErr w:type="spellEnd"/>
            <w:r w:rsidRPr="00A415C1">
              <w:t xml:space="preserve"> </w:t>
            </w:r>
            <w:proofErr w:type="spellStart"/>
            <w:r w:rsidRPr="00A415C1">
              <w:t>two</w:t>
            </w:r>
            <w:proofErr w:type="spellEnd"/>
            <w:r w:rsidRPr="00A415C1">
              <w:t xml:space="preserve"> independent </w:t>
            </w:r>
            <w:proofErr w:type="spellStart"/>
            <w:r w:rsidRPr="00A415C1">
              <w:t>samples</w:t>
            </w:r>
            <w:proofErr w:type="spellEnd"/>
            <w:r w:rsidRPr="00A415C1">
              <w:t>.</w:t>
            </w:r>
          </w:p>
        </w:tc>
      </w:tr>
      <w:tr w:rsidR="003C0739" w14:paraId="6E114F3E" w14:textId="77777777" w:rsidTr="00DC7118">
        <w:trPr>
          <w:gridAfter w:val="1"/>
          <w:wAfter w:w="8" w:type="dxa"/>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B0B5B" w14:textId="77777777" w:rsidR="003C0739" w:rsidRPr="00105E7C" w:rsidRDefault="003C0739" w:rsidP="00DC7118">
            <w:pPr>
              <w:spacing w:after="0"/>
              <w:ind w:firstLine="0"/>
              <w:jc w:val="left"/>
              <w:rPr>
                <w:b/>
                <w:bCs/>
              </w:rPr>
            </w:pPr>
            <w:r w:rsidRPr="00105E7C">
              <w:rPr>
                <w:b/>
                <w:bCs/>
              </w:rPr>
              <w:t>Klíčová slova</w:t>
            </w:r>
            <w:r>
              <w:rPr>
                <w:b/>
                <w:bCs/>
              </w:rPr>
              <w:t xml:space="preserve"> </w:t>
            </w:r>
            <w:r w:rsidRPr="00105E7C">
              <w:rPr>
                <w:b/>
                <w:bCs/>
              </w:rPr>
              <w:t>v anglickém jazyce:</w:t>
            </w:r>
          </w:p>
        </w:tc>
        <w:tc>
          <w:tcPr>
            <w:tcW w:w="694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F0F6E8F" w14:textId="77777777" w:rsidR="003C0739" w:rsidRDefault="003C0739" w:rsidP="00DC7118">
            <w:pPr>
              <w:spacing w:after="0"/>
              <w:ind w:firstLine="0"/>
            </w:pPr>
            <w:r>
              <w:t xml:space="preserve">EBP, EBN, EBM, </w:t>
            </w:r>
            <w:proofErr w:type="spellStart"/>
            <w:r>
              <w:t>nurses</w:t>
            </w:r>
            <w:proofErr w:type="spellEnd"/>
            <w:r>
              <w:t>, Evidence-</w:t>
            </w:r>
            <w:proofErr w:type="spellStart"/>
            <w:r>
              <w:t>based</w:t>
            </w:r>
            <w:proofErr w:type="spellEnd"/>
            <w:r>
              <w:t xml:space="preserve"> </w:t>
            </w:r>
            <w:proofErr w:type="spellStart"/>
            <w:r>
              <w:t>Practice</w:t>
            </w:r>
            <w:proofErr w:type="spellEnd"/>
            <w:r>
              <w:t>, non-</w:t>
            </w:r>
            <w:proofErr w:type="spellStart"/>
            <w:r>
              <w:t>medical</w:t>
            </w:r>
            <w:proofErr w:type="spellEnd"/>
            <w:r>
              <w:t xml:space="preserve"> </w:t>
            </w:r>
            <w:proofErr w:type="spellStart"/>
            <w:r>
              <w:t>health</w:t>
            </w:r>
            <w:proofErr w:type="spellEnd"/>
            <w:r>
              <w:t xml:space="preserve"> </w:t>
            </w:r>
            <w:proofErr w:type="spellStart"/>
            <w:r>
              <w:t>professions</w:t>
            </w:r>
            <w:proofErr w:type="spellEnd"/>
            <w:r>
              <w:t xml:space="preserve">, </w:t>
            </w:r>
            <w:proofErr w:type="spellStart"/>
            <w:r>
              <w:t>teaching</w:t>
            </w:r>
            <w:proofErr w:type="spellEnd"/>
            <w:r>
              <w:t xml:space="preserve">, </w:t>
            </w:r>
            <w:proofErr w:type="spellStart"/>
            <w:r>
              <w:t>education</w:t>
            </w:r>
            <w:proofErr w:type="spellEnd"/>
            <w:r>
              <w:t xml:space="preserve">, </w:t>
            </w:r>
            <w:proofErr w:type="spellStart"/>
            <w:r>
              <w:t>attitudes</w:t>
            </w:r>
            <w:proofErr w:type="spellEnd"/>
            <w:r>
              <w:t xml:space="preserve">, </w:t>
            </w:r>
            <w:proofErr w:type="spellStart"/>
            <w:r>
              <w:t>students</w:t>
            </w:r>
            <w:proofErr w:type="spellEnd"/>
            <w:r>
              <w:t xml:space="preserve">, </w:t>
            </w:r>
            <w:proofErr w:type="spellStart"/>
            <w:r>
              <w:t>syllables</w:t>
            </w:r>
            <w:proofErr w:type="spellEnd"/>
            <w:r>
              <w:t xml:space="preserve">, </w:t>
            </w:r>
            <w:proofErr w:type="spellStart"/>
            <w:r>
              <w:t>knowledge</w:t>
            </w:r>
            <w:proofErr w:type="spellEnd"/>
            <w:r>
              <w:t xml:space="preserve">, </w:t>
            </w:r>
            <w:proofErr w:type="spellStart"/>
            <w:r>
              <w:t>history</w:t>
            </w:r>
            <w:proofErr w:type="spellEnd"/>
            <w:r>
              <w:t xml:space="preserve">, </w:t>
            </w:r>
            <w:proofErr w:type="spellStart"/>
            <w:r w:rsidRPr="00505EE0">
              <w:t>Perception</w:t>
            </w:r>
            <w:proofErr w:type="spellEnd"/>
            <w:r w:rsidRPr="00505EE0">
              <w:t xml:space="preserve"> </w:t>
            </w:r>
            <w:proofErr w:type="spellStart"/>
            <w:r w:rsidRPr="00505EE0">
              <w:t>of</w:t>
            </w:r>
            <w:proofErr w:type="spellEnd"/>
            <w:r w:rsidRPr="00505EE0">
              <w:t xml:space="preserve"> </w:t>
            </w:r>
            <w:proofErr w:type="spellStart"/>
            <w:r>
              <w:t>E</w:t>
            </w:r>
            <w:r w:rsidRPr="00505EE0">
              <w:t>ffectiveness</w:t>
            </w:r>
            <w:proofErr w:type="spellEnd"/>
            <w:r w:rsidRPr="00505EE0">
              <w:t xml:space="preserve"> </w:t>
            </w:r>
            <w:proofErr w:type="spellStart"/>
            <w:r w:rsidRPr="00505EE0">
              <w:t>of</w:t>
            </w:r>
            <w:proofErr w:type="spellEnd"/>
            <w:r w:rsidRPr="00505EE0">
              <w:t xml:space="preserve"> evidence-</w:t>
            </w:r>
            <w:proofErr w:type="spellStart"/>
            <w:r w:rsidRPr="00505EE0">
              <w:t>based</w:t>
            </w:r>
            <w:proofErr w:type="spellEnd"/>
            <w:r w:rsidRPr="00505EE0">
              <w:t xml:space="preserve"> </w:t>
            </w:r>
            <w:proofErr w:type="spellStart"/>
            <w:r w:rsidRPr="00505EE0">
              <w:t>practice</w:t>
            </w:r>
            <w:proofErr w:type="spellEnd"/>
            <w:r w:rsidRPr="00505EE0">
              <w:t xml:space="preserve"> </w:t>
            </w:r>
            <w:proofErr w:type="spellStart"/>
            <w:r>
              <w:t>C</w:t>
            </w:r>
            <w:r w:rsidRPr="00505EE0">
              <w:t>ourses</w:t>
            </w:r>
            <w:proofErr w:type="spellEnd"/>
            <w:r>
              <w:t xml:space="preserve">, </w:t>
            </w:r>
            <w:proofErr w:type="spellStart"/>
            <w:r>
              <w:t>clinical</w:t>
            </w:r>
            <w:proofErr w:type="spellEnd"/>
            <w:r>
              <w:t xml:space="preserve"> </w:t>
            </w:r>
            <w:proofErr w:type="spellStart"/>
            <w:r>
              <w:t>practice</w:t>
            </w:r>
            <w:proofErr w:type="spellEnd"/>
            <w:r>
              <w:t xml:space="preserve">, </w:t>
            </w:r>
            <w:proofErr w:type="spellStart"/>
            <w:r>
              <w:t>research</w:t>
            </w:r>
            <w:proofErr w:type="spellEnd"/>
            <w:r>
              <w:t xml:space="preserve">, </w:t>
            </w:r>
            <w:proofErr w:type="spellStart"/>
            <w:r>
              <w:t>nursing</w:t>
            </w:r>
            <w:proofErr w:type="spellEnd"/>
            <w:r>
              <w:t xml:space="preserve">, </w:t>
            </w:r>
            <w:proofErr w:type="spellStart"/>
            <w:r w:rsidRPr="00496C38">
              <w:t>effectiveness</w:t>
            </w:r>
            <w:proofErr w:type="spellEnd"/>
            <w:r>
              <w:t xml:space="preserve">, </w:t>
            </w:r>
            <w:proofErr w:type="spellStart"/>
            <w:r w:rsidRPr="00496C38">
              <w:t>strategies</w:t>
            </w:r>
            <w:proofErr w:type="spellEnd"/>
            <w:r>
              <w:t xml:space="preserve">, </w:t>
            </w:r>
            <w:proofErr w:type="spellStart"/>
            <w:r>
              <w:t>history</w:t>
            </w:r>
            <w:proofErr w:type="spellEnd"/>
            <w:r>
              <w:t>, Evidence-</w:t>
            </w:r>
            <w:proofErr w:type="spellStart"/>
            <w:r>
              <w:t>based</w:t>
            </w:r>
            <w:proofErr w:type="spellEnd"/>
            <w:r>
              <w:t xml:space="preserve"> </w:t>
            </w:r>
            <w:proofErr w:type="spellStart"/>
            <w:r>
              <w:t>Medicine</w:t>
            </w:r>
            <w:proofErr w:type="spellEnd"/>
            <w:r>
              <w:t>, Evidence-</w:t>
            </w:r>
            <w:proofErr w:type="spellStart"/>
            <w:r>
              <w:t>based</w:t>
            </w:r>
            <w:proofErr w:type="spellEnd"/>
            <w:r>
              <w:t xml:space="preserve"> </w:t>
            </w:r>
            <w:proofErr w:type="spellStart"/>
            <w:r>
              <w:t>Nursing</w:t>
            </w:r>
            <w:proofErr w:type="spellEnd"/>
          </w:p>
        </w:tc>
      </w:tr>
      <w:tr w:rsidR="003C0739" w14:paraId="5ABF1FA9" w14:textId="77777777" w:rsidTr="00DC7118">
        <w:trPr>
          <w:gridAfter w:val="1"/>
          <w:wAfter w:w="8" w:type="dxa"/>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A01EC" w14:textId="77777777" w:rsidR="003C0739" w:rsidRPr="00105E7C" w:rsidRDefault="003C0739" w:rsidP="00DC7118">
            <w:pPr>
              <w:spacing w:after="0"/>
              <w:ind w:firstLine="0"/>
              <w:jc w:val="left"/>
              <w:rPr>
                <w:b/>
                <w:bCs/>
              </w:rPr>
            </w:pPr>
            <w:r w:rsidRPr="00105E7C">
              <w:rPr>
                <w:b/>
                <w:bCs/>
              </w:rPr>
              <w:t>Přílohy vázané v práci:</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89313" w14:textId="39801CBE" w:rsidR="003C0739" w:rsidRDefault="000836E7" w:rsidP="000836E7">
            <w:pPr>
              <w:spacing w:after="0"/>
              <w:ind w:firstLine="0"/>
            </w:pPr>
            <w:r>
              <w:t xml:space="preserve">Formulář ke sběru dat, </w:t>
            </w:r>
            <w:r w:rsidRPr="000836E7">
              <w:t xml:space="preserve">Souhlas PhDr. Renáty </w:t>
            </w:r>
            <w:proofErr w:type="spellStart"/>
            <w:r w:rsidRPr="000836E7">
              <w:t>Zeleníkové</w:t>
            </w:r>
            <w:proofErr w:type="spellEnd"/>
            <w:r w:rsidRPr="000836E7">
              <w:t>, PhD., Žádost o udělení souhlasu ke sběru dat na Lékařské fakultě Ostravské univerzity, Žádost o udělení souhlasu ke sběru dat na Fakultě zdravotnických studií Univerzity Pardubice</w:t>
            </w:r>
          </w:p>
        </w:tc>
      </w:tr>
      <w:tr w:rsidR="003C0739" w14:paraId="0C2BEC55" w14:textId="77777777" w:rsidTr="00DC7118">
        <w:trPr>
          <w:gridAfter w:val="1"/>
          <w:wAfter w:w="8" w:type="dxa"/>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E757A" w14:textId="77777777" w:rsidR="003C0739" w:rsidRPr="00105E7C" w:rsidRDefault="003C0739" w:rsidP="00DC7118">
            <w:pPr>
              <w:spacing w:after="0"/>
              <w:ind w:firstLine="0"/>
              <w:rPr>
                <w:b/>
                <w:bCs/>
              </w:rPr>
            </w:pPr>
            <w:r w:rsidRPr="00105E7C">
              <w:rPr>
                <w:b/>
                <w:bCs/>
              </w:rPr>
              <w:t>Rozsah práce:</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DB66B" w14:textId="2B93745F" w:rsidR="003C0739" w:rsidRDefault="000836E7" w:rsidP="000836E7">
            <w:pPr>
              <w:spacing w:after="0"/>
              <w:ind w:firstLine="0"/>
            </w:pPr>
            <w:r>
              <w:t>80 stran + 9 stran příloh</w:t>
            </w:r>
          </w:p>
        </w:tc>
      </w:tr>
      <w:tr w:rsidR="003C0739" w14:paraId="10843801" w14:textId="77777777" w:rsidTr="00DC7118">
        <w:trPr>
          <w:gridAfter w:val="1"/>
          <w:wAfter w:w="8" w:type="dxa"/>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63AF8" w14:textId="77777777" w:rsidR="003C0739" w:rsidRPr="00105E7C" w:rsidRDefault="003C0739" w:rsidP="00DC7118">
            <w:pPr>
              <w:spacing w:after="0"/>
              <w:ind w:firstLine="0"/>
              <w:rPr>
                <w:b/>
                <w:bCs/>
              </w:rPr>
            </w:pPr>
            <w:r w:rsidRPr="00105E7C">
              <w:rPr>
                <w:b/>
                <w:bCs/>
              </w:rPr>
              <w:lastRenderedPageBreak/>
              <w:t>Jazyk práce:</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0F783" w14:textId="77777777" w:rsidR="003C0739" w:rsidRDefault="003C0739" w:rsidP="00DC7118">
            <w:pPr>
              <w:spacing w:after="0"/>
              <w:ind w:firstLine="0"/>
            </w:pPr>
            <w:r>
              <w:t>čeština</w:t>
            </w:r>
          </w:p>
        </w:tc>
      </w:tr>
    </w:tbl>
    <w:p w14:paraId="3B6548EB" w14:textId="77777777" w:rsidR="003C0739" w:rsidRDefault="003C0739" w:rsidP="003C0739"/>
    <w:p w14:paraId="37AB2EF2" w14:textId="77777777" w:rsidR="003C0739" w:rsidRDefault="003C0739" w:rsidP="003C0739">
      <w:r>
        <w:br w:type="page"/>
      </w:r>
    </w:p>
    <w:p w14:paraId="6000A106" w14:textId="77777777" w:rsidR="00C9070D" w:rsidRPr="00551533" w:rsidRDefault="00C9070D" w:rsidP="00C9070D">
      <w:pPr>
        <w:rPr>
          <w:b/>
          <w:bCs/>
        </w:rPr>
      </w:pPr>
      <w:r w:rsidRPr="00551533">
        <w:rPr>
          <w:b/>
          <w:bCs/>
        </w:rPr>
        <w:lastRenderedPageBreak/>
        <w:t>PROHLÁŠENÍ AUTORA</w:t>
      </w:r>
    </w:p>
    <w:p w14:paraId="132E505A" w14:textId="77777777" w:rsidR="00C9070D" w:rsidRPr="00551533" w:rsidRDefault="00C9070D" w:rsidP="00C9070D"/>
    <w:p w14:paraId="72CD591F" w14:textId="77777777" w:rsidR="00C9070D" w:rsidRPr="00551533" w:rsidRDefault="00C9070D" w:rsidP="00C9070D"/>
    <w:p w14:paraId="4AE0DE97" w14:textId="77777777" w:rsidR="00C9070D" w:rsidRPr="00551533" w:rsidRDefault="00C9070D" w:rsidP="00C9070D"/>
    <w:p w14:paraId="2FC82916" w14:textId="77777777" w:rsidR="00C9070D" w:rsidRPr="00551533" w:rsidRDefault="00C9070D" w:rsidP="00C9070D"/>
    <w:p w14:paraId="2CDD0FDA" w14:textId="77777777" w:rsidR="00C9070D" w:rsidRPr="00551533" w:rsidRDefault="00C9070D" w:rsidP="00C9070D"/>
    <w:p w14:paraId="37B5F663" w14:textId="77777777" w:rsidR="00C9070D" w:rsidRPr="00551533" w:rsidRDefault="00C9070D" w:rsidP="00C9070D"/>
    <w:p w14:paraId="5ABA05C9" w14:textId="77777777" w:rsidR="00C9070D" w:rsidRPr="00551533" w:rsidRDefault="00C9070D" w:rsidP="00C9070D"/>
    <w:p w14:paraId="2D7CD759" w14:textId="77777777" w:rsidR="00C9070D" w:rsidRPr="00551533" w:rsidRDefault="00C9070D" w:rsidP="00C9070D"/>
    <w:p w14:paraId="295E3751" w14:textId="77777777" w:rsidR="00C9070D" w:rsidRPr="00551533" w:rsidRDefault="00C9070D" w:rsidP="00C9070D"/>
    <w:p w14:paraId="1E7CEAEE" w14:textId="77777777" w:rsidR="00C9070D" w:rsidRPr="00551533" w:rsidRDefault="00C9070D" w:rsidP="00C9070D"/>
    <w:p w14:paraId="394D7165" w14:textId="77777777" w:rsidR="00C9070D" w:rsidRPr="00551533" w:rsidRDefault="00C9070D" w:rsidP="00C9070D"/>
    <w:p w14:paraId="6B040DB9" w14:textId="77777777" w:rsidR="00C9070D" w:rsidRPr="00551533" w:rsidRDefault="00C9070D" w:rsidP="00C9070D"/>
    <w:p w14:paraId="158F70D7" w14:textId="77777777" w:rsidR="00C9070D" w:rsidRPr="00551533" w:rsidRDefault="00C9070D" w:rsidP="00C9070D"/>
    <w:p w14:paraId="3AE89AAF" w14:textId="77777777" w:rsidR="00C9070D" w:rsidRPr="00551533" w:rsidRDefault="00C9070D" w:rsidP="00C9070D"/>
    <w:p w14:paraId="0882F65B" w14:textId="77777777" w:rsidR="00C9070D" w:rsidRPr="00551533" w:rsidRDefault="00C9070D" w:rsidP="00C9070D"/>
    <w:p w14:paraId="2331BF2D" w14:textId="77777777" w:rsidR="00C9070D" w:rsidRPr="00551533" w:rsidRDefault="00C9070D" w:rsidP="00C9070D"/>
    <w:p w14:paraId="467FEB14" w14:textId="77777777" w:rsidR="00C9070D" w:rsidRPr="00551533" w:rsidRDefault="00C9070D" w:rsidP="00C9070D"/>
    <w:p w14:paraId="346A2DEA" w14:textId="77777777" w:rsidR="00C9070D" w:rsidRPr="00551533" w:rsidRDefault="00C9070D" w:rsidP="00C9070D"/>
    <w:p w14:paraId="68704711" w14:textId="77777777" w:rsidR="00C9070D" w:rsidRPr="00551533" w:rsidRDefault="00C9070D" w:rsidP="00C9070D"/>
    <w:p w14:paraId="366347F2" w14:textId="77777777" w:rsidR="00C9070D" w:rsidRPr="00551533" w:rsidRDefault="00C9070D" w:rsidP="00C9070D"/>
    <w:p w14:paraId="19CBD08E" w14:textId="77777777" w:rsidR="00C9070D" w:rsidRPr="00551533" w:rsidRDefault="00C9070D" w:rsidP="00C9070D">
      <w:pPr>
        <w:ind w:firstLine="708"/>
      </w:pPr>
      <w:r w:rsidRPr="00551533">
        <w:t>Prohlašuji, že jsem diplomovou práci vypracovala výhradně samostatně a použila literaturu uvedenou v seznamu literatury dané práce.</w:t>
      </w:r>
    </w:p>
    <w:p w14:paraId="3B0C8F8F" w14:textId="77777777" w:rsidR="00C9070D" w:rsidRPr="00551533" w:rsidRDefault="00C9070D" w:rsidP="00C9070D">
      <w:r w:rsidRPr="00551533">
        <w:t xml:space="preserve">V Olomouci dne </w:t>
      </w:r>
      <w:r w:rsidRPr="00551533">
        <w:softHyphen/>
      </w:r>
      <w:r w:rsidRPr="00551533">
        <w:softHyphen/>
      </w:r>
      <w:r w:rsidRPr="00551533">
        <w:softHyphen/>
      </w:r>
      <w:r w:rsidRPr="00551533">
        <w:softHyphen/>
      </w:r>
      <w:r w:rsidRPr="00551533">
        <w:softHyphen/>
      </w:r>
      <w:r w:rsidRPr="00551533">
        <w:softHyphen/>
      </w:r>
      <w:r w:rsidRPr="00551533">
        <w:softHyphen/>
      </w:r>
      <w:r w:rsidRPr="00551533">
        <w:softHyphen/>
        <w:t>___________</w:t>
      </w:r>
      <w:r w:rsidRPr="00551533">
        <w:tab/>
      </w:r>
      <w:r w:rsidRPr="00551533">
        <w:tab/>
      </w:r>
      <w:r w:rsidRPr="00551533">
        <w:tab/>
      </w:r>
      <w:r w:rsidRPr="00551533">
        <w:tab/>
      </w:r>
      <w:r w:rsidRPr="00551533">
        <w:tab/>
        <w:t>_______________</w:t>
      </w:r>
    </w:p>
    <w:p w14:paraId="6BEC2EB9" w14:textId="77777777" w:rsidR="00C9070D" w:rsidRPr="00551533" w:rsidRDefault="00C9070D" w:rsidP="00C9070D">
      <w:r w:rsidRPr="00551533">
        <w:tab/>
      </w:r>
      <w:r w:rsidRPr="00551533">
        <w:tab/>
      </w:r>
      <w:r w:rsidRPr="00551533">
        <w:tab/>
      </w:r>
      <w:r w:rsidRPr="00551533">
        <w:tab/>
      </w:r>
      <w:r w:rsidRPr="00551533">
        <w:tab/>
      </w:r>
      <w:r w:rsidRPr="00551533">
        <w:tab/>
      </w:r>
      <w:r w:rsidRPr="00551533">
        <w:tab/>
      </w:r>
      <w:r w:rsidRPr="00551533">
        <w:tab/>
      </w:r>
      <w:r w:rsidRPr="00551533">
        <w:tab/>
        <w:t xml:space="preserve">Bc. Denisa </w:t>
      </w:r>
      <w:proofErr w:type="spellStart"/>
      <w:r w:rsidRPr="00551533">
        <w:t>Halatová</w:t>
      </w:r>
      <w:proofErr w:type="spellEnd"/>
    </w:p>
    <w:p w14:paraId="5EC95DE0" w14:textId="77777777" w:rsidR="00C9070D" w:rsidRPr="00551533" w:rsidRDefault="00C9070D" w:rsidP="00C9070D">
      <w:pPr>
        <w:rPr>
          <w:b/>
          <w:bCs/>
        </w:rPr>
      </w:pPr>
      <w:r w:rsidRPr="00551533">
        <w:rPr>
          <w:b/>
          <w:bCs/>
        </w:rPr>
        <w:lastRenderedPageBreak/>
        <w:t>PODĚKOVÁNÍ</w:t>
      </w:r>
    </w:p>
    <w:p w14:paraId="6E233F27" w14:textId="77777777" w:rsidR="00C9070D" w:rsidRPr="00551533" w:rsidRDefault="00C9070D" w:rsidP="00C9070D"/>
    <w:p w14:paraId="593AA0C5" w14:textId="77777777" w:rsidR="00C9070D" w:rsidRPr="00551533" w:rsidRDefault="00C9070D" w:rsidP="00C9070D"/>
    <w:p w14:paraId="39368B18" w14:textId="77777777" w:rsidR="00C9070D" w:rsidRPr="00551533" w:rsidRDefault="00C9070D" w:rsidP="00C9070D"/>
    <w:p w14:paraId="7C82F646" w14:textId="77777777" w:rsidR="00C9070D" w:rsidRPr="00551533" w:rsidRDefault="00C9070D" w:rsidP="00C9070D"/>
    <w:p w14:paraId="472EE479" w14:textId="77777777" w:rsidR="00C9070D" w:rsidRPr="00551533" w:rsidRDefault="00C9070D" w:rsidP="00C9070D"/>
    <w:p w14:paraId="6CFFD856" w14:textId="77777777" w:rsidR="00C9070D" w:rsidRPr="00551533" w:rsidRDefault="00C9070D" w:rsidP="00C9070D"/>
    <w:p w14:paraId="2E1B480A" w14:textId="77777777" w:rsidR="00C9070D" w:rsidRPr="00551533" w:rsidRDefault="00C9070D" w:rsidP="00C9070D"/>
    <w:p w14:paraId="67A77794" w14:textId="77777777" w:rsidR="00C9070D" w:rsidRPr="00551533" w:rsidRDefault="00C9070D" w:rsidP="00C9070D"/>
    <w:p w14:paraId="1EA361B4" w14:textId="77777777" w:rsidR="00C9070D" w:rsidRPr="00551533" w:rsidRDefault="00C9070D" w:rsidP="00C9070D"/>
    <w:p w14:paraId="7CE7F04F" w14:textId="77777777" w:rsidR="00C9070D" w:rsidRPr="00551533" w:rsidRDefault="00C9070D" w:rsidP="00C9070D"/>
    <w:p w14:paraId="68FAF032" w14:textId="77777777" w:rsidR="00C9070D" w:rsidRPr="00551533" w:rsidRDefault="00C9070D" w:rsidP="00C9070D"/>
    <w:p w14:paraId="7DDDA4C6" w14:textId="77777777" w:rsidR="00C9070D" w:rsidRPr="00551533" w:rsidRDefault="00C9070D" w:rsidP="00C9070D"/>
    <w:p w14:paraId="3B072E60" w14:textId="77777777" w:rsidR="00C9070D" w:rsidRPr="00551533" w:rsidRDefault="00C9070D" w:rsidP="00C9070D"/>
    <w:p w14:paraId="1D8AE8D3" w14:textId="77777777" w:rsidR="00C9070D" w:rsidRPr="00551533" w:rsidRDefault="00C9070D" w:rsidP="00C9070D"/>
    <w:p w14:paraId="7512B938" w14:textId="77777777" w:rsidR="00C9070D" w:rsidRPr="00551533" w:rsidRDefault="00C9070D" w:rsidP="00C9070D"/>
    <w:p w14:paraId="6A589FFD" w14:textId="77777777" w:rsidR="00C9070D" w:rsidRPr="00551533" w:rsidRDefault="00C9070D" w:rsidP="00C9070D"/>
    <w:p w14:paraId="64FE967B" w14:textId="77777777" w:rsidR="00C9070D" w:rsidRPr="00551533" w:rsidRDefault="00C9070D" w:rsidP="00C9070D"/>
    <w:p w14:paraId="15DFEA44" w14:textId="77777777" w:rsidR="00C9070D" w:rsidRPr="00551533" w:rsidRDefault="00C9070D" w:rsidP="00C9070D"/>
    <w:p w14:paraId="4A2AF6AA" w14:textId="77777777" w:rsidR="00C9070D" w:rsidRPr="00551533" w:rsidRDefault="00C9070D" w:rsidP="00C9070D"/>
    <w:p w14:paraId="6D45A7EE" w14:textId="77777777" w:rsidR="00C9070D" w:rsidRPr="00551533" w:rsidRDefault="00C9070D" w:rsidP="00C9070D"/>
    <w:p w14:paraId="24483CF0" w14:textId="77777777" w:rsidR="00C9070D" w:rsidRPr="00551533" w:rsidRDefault="00C9070D" w:rsidP="00C9070D"/>
    <w:p w14:paraId="0A3B1C94" w14:textId="77777777" w:rsidR="00291A5F" w:rsidRDefault="00C9070D" w:rsidP="00C9070D">
      <w:pPr>
        <w:ind w:firstLine="708"/>
        <w:sectPr w:rsidR="00291A5F" w:rsidSect="008D644A">
          <w:footerReference w:type="default" r:id="rId8"/>
          <w:pgSz w:w="11906" w:h="16838"/>
          <w:pgMar w:top="1418" w:right="1134" w:bottom="1418" w:left="1701" w:header="708" w:footer="708" w:gutter="0"/>
          <w:cols w:space="708"/>
          <w:docGrid w:linePitch="360"/>
        </w:sectPr>
      </w:pPr>
      <w:r w:rsidRPr="00551533">
        <w:t xml:space="preserve">Velké poděkování tímto směřuji k doc. PhDr. Janě Marečkové, PhD., jež mi během psaní práce poskytla cenné rady a doporučení, bez </w:t>
      </w:r>
      <w:r>
        <w:t>kterých</w:t>
      </w:r>
      <w:r w:rsidRPr="00551533">
        <w:t xml:space="preserve"> by úspěšné dopsaní této práce </w:t>
      </w:r>
      <w:r>
        <w:br/>
      </w:r>
      <w:r w:rsidRPr="00551533">
        <w:t xml:space="preserve">pro mě bylo </w:t>
      </w:r>
      <w:r>
        <w:t>ne</w:t>
      </w:r>
      <w:r w:rsidRPr="00551533">
        <w:t>možné a v neposlední řadě děkuji také mé rodině za podporu a trpělivost.</w:t>
      </w:r>
    </w:p>
    <w:sdt>
      <w:sdtPr>
        <w:rPr>
          <w:rFonts w:ascii="Times New Roman" w:eastAsiaTheme="minorHAnsi" w:hAnsi="Times New Roman" w:cs="Times New Roman"/>
          <w:color w:val="auto"/>
          <w:sz w:val="24"/>
          <w:szCs w:val="24"/>
          <w:lang w:eastAsia="en-US"/>
        </w:rPr>
        <w:id w:val="-633558065"/>
        <w:docPartObj>
          <w:docPartGallery w:val="Table of Contents"/>
          <w:docPartUnique/>
        </w:docPartObj>
      </w:sdtPr>
      <w:sdtEndPr>
        <w:rPr>
          <w:b/>
          <w:bCs/>
        </w:rPr>
      </w:sdtEndPr>
      <w:sdtContent>
        <w:p w14:paraId="2447364E" w14:textId="77777777" w:rsidR="00C9070D" w:rsidRPr="00020965" w:rsidRDefault="00C9070D" w:rsidP="00020965">
          <w:pPr>
            <w:pStyle w:val="Nadpisobsahu"/>
            <w:spacing w:line="360" w:lineRule="auto"/>
            <w:rPr>
              <w:rFonts w:ascii="Times New Roman" w:hAnsi="Times New Roman" w:cs="Times New Roman"/>
              <w:b/>
              <w:bCs/>
              <w:color w:val="auto"/>
            </w:rPr>
          </w:pPr>
          <w:r w:rsidRPr="00020965">
            <w:rPr>
              <w:rFonts w:ascii="Times New Roman" w:hAnsi="Times New Roman" w:cs="Times New Roman"/>
              <w:b/>
              <w:bCs/>
              <w:color w:val="auto"/>
            </w:rPr>
            <w:t>Obsah</w:t>
          </w:r>
        </w:p>
        <w:p w14:paraId="108EE406" w14:textId="144338D3" w:rsidR="00E534A0" w:rsidRDefault="00C9070D">
          <w:pPr>
            <w:pStyle w:val="Obsah1"/>
            <w:rPr>
              <w:rFonts w:asciiTheme="minorHAnsi" w:eastAsiaTheme="minorEastAsia" w:hAnsiTheme="minorHAnsi" w:cstheme="minorBidi"/>
              <w:noProof/>
              <w:sz w:val="22"/>
              <w:szCs w:val="22"/>
              <w:lang w:eastAsia="cs-CZ"/>
            </w:rPr>
          </w:pPr>
          <w:r w:rsidRPr="00020965">
            <w:fldChar w:fldCharType="begin"/>
          </w:r>
          <w:r w:rsidRPr="00020965">
            <w:instrText xml:space="preserve"> TOC \o "1-3" \h \z \u </w:instrText>
          </w:r>
          <w:r w:rsidRPr="00020965">
            <w:fldChar w:fldCharType="separate"/>
          </w:r>
          <w:hyperlink w:anchor="_Toc131608113" w:history="1">
            <w:r w:rsidR="00E534A0" w:rsidRPr="00276940">
              <w:rPr>
                <w:rStyle w:val="Hypertextovodkaz"/>
                <w:b/>
                <w:bCs/>
                <w:noProof/>
              </w:rPr>
              <w:t>1 ÚVOD A HLAVNÍ CÍL</w:t>
            </w:r>
            <w:r w:rsidR="00E534A0">
              <w:rPr>
                <w:noProof/>
                <w:webHidden/>
              </w:rPr>
              <w:tab/>
            </w:r>
            <w:r w:rsidR="00E534A0">
              <w:rPr>
                <w:noProof/>
                <w:webHidden/>
              </w:rPr>
              <w:fldChar w:fldCharType="begin"/>
            </w:r>
            <w:r w:rsidR="00E534A0">
              <w:rPr>
                <w:noProof/>
                <w:webHidden/>
              </w:rPr>
              <w:instrText xml:space="preserve"> PAGEREF _Toc131608113 \h </w:instrText>
            </w:r>
            <w:r w:rsidR="00E534A0">
              <w:rPr>
                <w:noProof/>
                <w:webHidden/>
              </w:rPr>
            </w:r>
            <w:r w:rsidR="00E534A0">
              <w:rPr>
                <w:noProof/>
                <w:webHidden/>
              </w:rPr>
              <w:fldChar w:fldCharType="separate"/>
            </w:r>
            <w:r w:rsidR="00E534A0">
              <w:rPr>
                <w:noProof/>
                <w:webHidden/>
              </w:rPr>
              <w:t>2</w:t>
            </w:r>
            <w:r w:rsidR="00E534A0">
              <w:rPr>
                <w:noProof/>
                <w:webHidden/>
              </w:rPr>
              <w:fldChar w:fldCharType="end"/>
            </w:r>
          </w:hyperlink>
        </w:p>
        <w:p w14:paraId="54CE766C" w14:textId="3F8552D0" w:rsidR="00E534A0" w:rsidRDefault="00E534A0">
          <w:pPr>
            <w:pStyle w:val="Obsah1"/>
            <w:rPr>
              <w:rFonts w:asciiTheme="minorHAnsi" w:eastAsiaTheme="minorEastAsia" w:hAnsiTheme="minorHAnsi" w:cstheme="minorBidi"/>
              <w:noProof/>
              <w:sz w:val="22"/>
              <w:szCs w:val="22"/>
              <w:lang w:eastAsia="cs-CZ"/>
            </w:rPr>
          </w:pPr>
          <w:hyperlink w:anchor="_Toc131608114" w:history="1">
            <w:r w:rsidRPr="00276940">
              <w:rPr>
                <w:rStyle w:val="Hypertextovodkaz"/>
                <w:b/>
                <w:bCs/>
                <w:noProof/>
              </w:rPr>
              <w:t>2 PŘEHLED AKTUÁLNÍHO STAVU PROBLEMATIKY</w:t>
            </w:r>
            <w:r>
              <w:rPr>
                <w:noProof/>
                <w:webHidden/>
              </w:rPr>
              <w:tab/>
            </w:r>
            <w:r>
              <w:rPr>
                <w:noProof/>
                <w:webHidden/>
              </w:rPr>
              <w:fldChar w:fldCharType="begin"/>
            </w:r>
            <w:r>
              <w:rPr>
                <w:noProof/>
                <w:webHidden/>
              </w:rPr>
              <w:instrText xml:space="preserve"> PAGEREF _Toc131608114 \h </w:instrText>
            </w:r>
            <w:r>
              <w:rPr>
                <w:noProof/>
                <w:webHidden/>
              </w:rPr>
            </w:r>
            <w:r>
              <w:rPr>
                <w:noProof/>
                <w:webHidden/>
              </w:rPr>
              <w:fldChar w:fldCharType="separate"/>
            </w:r>
            <w:r>
              <w:rPr>
                <w:noProof/>
                <w:webHidden/>
              </w:rPr>
              <w:t>4</w:t>
            </w:r>
            <w:r>
              <w:rPr>
                <w:noProof/>
                <w:webHidden/>
              </w:rPr>
              <w:fldChar w:fldCharType="end"/>
            </w:r>
          </w:hyperlink>
        </w:p>
        <w:p w14:paraId="0FA1E893" w14:textId="55B5F35C" w:rsidR="00E534A0" w:rsidRDefault="00E534A0">
          <w:pPr>
            <w:pStyle w:val="Obsah2"/>
            <w:tabs>
              <w:tab w:val="right" w:leader="dot" w:pos="9061"/>
            </w:tabs>
            <w:rPr>
              <w:rFonts w:asciiTheme="minorHAnsi" w:eastAsiaTheme="minorEastAsia" w:hAnsiTheme="minorHAnsi" w:cstheme="minorBidi"/>
              <w:noProof/>
              <w:sz w:val="22"/>
              <w:szCs w:val="22"/>
              <w:lang w:eastAsia="cs-CZ"/>
            </w:rPr>
          </w:pPr>
          <w:hyperlink w:anchor="_Toc131608115" w:history="1">
            <w:r w:rsidRPr="00276940">
              <w:rPr>
                <w:rStyle w:val="Hypertextovodkaz"/>
                <w:b/>
                <w:bCs/>
                <w:noProof/>
              </w:rPr>
              <w:t>2.1 Popis rešerši</w:t>
            </w:r>
            <w:r>
              <w:rPr>
                <w:noProof/>
                <w:webHidden/>
              </w:rPr>
              <w:tab/>
            </w:r>
            <w:r>
              <w:rPr>
                <w:noProof/>
                <w:webHidden/>
              </w:rPr>
              <w:fldChar w:fldCharType="begin"/>
            </w:r>
            <w:r>
              <w:rPr>
                <w:noProof/>
                <w:webHidden/>
              </w:rPr>
              <w:instrText xml:space="preserve"> PAGEREF _Toc131608115 \h </w:instrText>
            </w:r>
            <w:r>
              <w:rPr>
                <w:noProof/>
                <w:webHidden/>
              </w:rPr>
            </w:r>
            <w:r>
              <w:rPr>
                <w:noProof/>
                <w:webHidden/>
              </w:rPr>
              <w:fldChar w:fldCharType="separate"/>
            </w:r>
            <w:r>
              <w:rPr>
                <w:noProof/>
                <w:webHidden/>
              </w:rPr>
              <w:t>4</w:t>
            </w:r>
            <w:r>
              <w:rPr>
                <w:noProof/>
                <w:webHidden/>
              </w:rPr>
              <w:fldChar w:fldCharType="end"/>
            </w:r>
          </w:hyperlink>
        </w:p>
        <w:p w14:paraId="516412FD" w14:textId="079CD8E3" w:rsidR="00E534A0" w:rsidRDefault="00E534A0">
          <w:pPr>
            <w:pStyle w:val="Obsah2"/>
            <w:tabs>
              <w:tab w:val="right" w:leader="dot" w:pos="9061"/>
            </w:tabs>
            <w:rPr>
              <w:rFonts w:asciiTheme="minorHAnsi" w:eastAsiaTheme="minorEastAsia" w:hAnsiTheme="minorHAnsi" w:cstheme="minorBidi"/>
              <w:noProof/>
              <w:sz w:val="22"/>
              <w:szCs w:val="22"/>
              <w:lang w:eastAsia="cs-CZ"/>
            </w:rPr>
          </w:pPr>
          <w:hyperlink w:anchor="_Toc131608116" w:history="1">
            <w:r w:rsidRPr="00276940">
              <w:rPr>
                <w:rStyle w:val="Hypertextovodkaz"/>
                <w:b/>
                <w:bCs/>
                <w:noProof/>
              </w:rPr>
              <w:t>2.2 Koncept praxe založené na důkazech</w:t>
            </w:r>
            <w:r>
              <w:rPr>
                <w:noProof/>
                <w:webHidden/>
              </w:rPr>
              <w:tab/>
            </w:r>
            <w:r>
              <w:rPr>
                <w:noProof/>
                <w:webHidden/>
              </w:rPr>
              <w:fldChar w:fldCharType="begin"/>
            </w:r>
            <w:r>
              <w:rPr>
                <w:noProof/>
                <w:webHidden/>
              </w:rPr>
              <w:instrText xml:space="preserve"> PAGEREF _Toc131608116 \h </w:instrText>
            </w:r>
            <w:r>
              <w:rPr>
                <w:noProof/>
                <w:webHidden/>
              </w:rPr>
            </w:r>
            <w:r>
              <w:rPr>
                <w:noProof/>
                <w:webHidden/>
              </w:rPr>
              <w:fldChar w:fldCharType="separate"/>
            </w:r>
            <w:r>
              <w:rPr>
                <w:noProof/>
                <w:webHidden/>
              </w:rPr>
              <w:t>8</w:t>
            </w:r>
            <w:r>
              <w:rPr>
                <w:noProof/>
                <w:webHidden/>
              </w:rPr>
              <w:fldChar w:fldCharType="end"/>
            </w:r>
          </w:hyperlink>
        </w:p>
        <w:p w14:paraId="0739479C" w14:textId="39DF4917" w:rsidR="00E534A0" w:rsidRDefault="00E534A0">
          <w:pPr>
            <w:pStyle w:val="Obsah3"/>
            <w:tabs>
              <w:tab w:val="right" w:leader="dot" w:pos="9061"/>
            </w:tabs>
            <w:rPr>
              <w:rFonts w:asciiTheme="minorHAnsi" w:eastAsiaTheme="minorEastAsia" w:hAnsiTheme="minorHAnsi" w:cstheme="minorBidi"/>
              <w:noProof/>
              <w:sz w:val="22"/>
              <w:szCs w:val="22"/>
              <w:lang w:eastAsia="cs-CZ"/>
            </w:rPr>
          </w:pPr>
          <w:hyperlink w:anchor="_Toc131608117" w:history="1">
            <w:r w:rsidRPr="00276940">
              <w:rPr>
                <w:rStyle w:val="Hypertextovodkaz"/>
                <w:b/>
                <w:bCs/>
                <w:noProof/>
              </w:rPr>
              <w:t>2.2.1 Vymezení pojmů</w:t>
            </w:r>
            <w:r>
              <w:rPr>
                <w:noProof/>
                <w:webHidden/>
              </w:rPr>
              <w:tab/>
            </w:r>
            <w:r>
              <w:rPr>
                <w:noProof/>
                <w:webHidden/>
              </w:rPr>
              <w:fldChar w:fldCharType="begin"/>
            </w:r>
            <w:r>
              <w:rPr>
                <w:noProof/>
                <w:webHidden/>
              </w:rPr>
              <w:instrText xml:space="preserve"> PAGEREF _Toc131608117 \h </w:instrText>
            </w:r>
            <w:r>
              <w:rPr>
                <w:noProof/>
                <w:webHidden/>
              </w:rPr>
            </w:r>
            <w:r>
              <w:rPr>
                <w:noProof/>
                <w:webHidden/>
              </w:rPr>
              <w:fldChar w:fldCharType="separate"/>
            </w:r>
            <w:r>
              <w:rPr>
                <w:noProof/>
                <w:webHidden/>
              </w:rPr>
              <w:t>9</w:t>
            </w:r>
            <w:r>
              <w:rPr>
                <w:noProof/>
                <w:webHidden/>
              </w:rPr>
              <w:fldChar w:fldCharType="end"/>
            </w:r>
          </w:hyperlink>
        </w:p>
        <w:p w14:paraId="3B7CDB07" w14:textId="4DFAE102" w:rsidR="00E534A0" w:rsidRDefault="00E534A0">
          <w:pPr>
            <w:pStyle w:val="Obsah3"/>
            <w:tabs>
              <w:tab w:val="right" w:leader="dot" w:pos="9061"/>
            </w:tabs>
            <w:rPr>
              <w:rFonts w:asciiTheme="minorHAnsi" w:eastAsiaTheme="minorEastAsia" w:hAnsiTheme="minorHAnsi" w:cstheme="minorBidi"/>
              <w:noProof/>
              <w:sz w:val="22"/>
              <w:szCs w:val="22"/>
              <w:lang w:eastAsia="cs-CZ"/>
            </w:rPr>
          </w:pPr>
          <w:hyperlink w:anchor="_Toc131608118" w:history="1">
            <w:r w:rsidRPr="00276940">
              <w:rPr>
                <w:rStyle w:val="Hypertextovodkaz"/>
                <w:b/>
                <w:bCs/>
                <w:noProof/>
              </w:rPr>
              <w:t>2.2.2 Historie EBP</w:t>
            </w:r>
            <w:r>
              <w:rPr>
                <w:noProof/>
                <w:webHidden/>
              </w:rPr>
              <w:tab/>
            </w:r>
            <w:r>
              <w:rPr>
                <w:noProof/>
                <w:webHidden/>
              </w:rPr>
              <w:fldChar w:fldCharType="begin"/>
            </w:r>
            <w:r>
              <w:rPr>
                <w:noProof/>
                <w:webHidden/>
              </w:rPr>
              <w:instrText xml:space="preserve"> PAGEREF _Toc131608118 \h </w:instrText>
            </w:r>
            <w:r>
              <w:rPr>
                <w:noProof/>
                <w:webHidden/>
              </w:rPr>
            </w:r>
            <w:r>
              <w:rPr>
                <w:noProof/>
                <w:webHidden/>
              </w:rPr>
              <w:fldChar w:fldCharType="separate"/>
            </w:r>
            <w:r>
              <w:rPr>
                <w:noProof/>
                <w:webHidden/>
              </w:rPr>
              <w:t>10</w:t>
            </w:r>
            <w:r>
              <w:rPr>
                <w:noProof/>
                <w:webHidden/>
              </w:rPr>
              <w:fldChar w:fldCharType="end"/>
            </w:r>
          </w:hyperlink>
        </w:p>
        <w:p w14:paraId="3FEB6D97" w14:textId="34DFFB0E" w:rsidR="00E534A0" w:rsidRDefault="00E534A0">
          <w:pPr>
            <w:pStyle w:val="Obsah2"/>
            <w:tabs>
              <w:tab w:val="right" w:leader="dot" w:pos="9061"/>
            </w:tabs>
            <w:rPr>
              <w:rFonts w:asciiTheme="minorHAnsi" w:eastAsiaTheme="minorEastAsia" w:hAnsiTheme="minorHAnsi" w:cstheme="minorBidi"/>
              <w:noProof/>
              <w:sz w:val="22"/>
              <w:szCs w:val="22"/>
              <w:lang w:eastAsia="cs-CZ"/>
            </w:rPr>
          </w:pPr>
          <w:hyperlink w:anchor="_Toc131608119" w:history="1">
            <w:r w:rsidRPr="00276940">
              <w:rPr>
                <w:rStyle w:val="Hypertextovodkaz"/>
                <w:b/>
                <w:bCs/>
                <w:noProof/>
              </w:rPr>
              <w:t>2.3 Výuky konceptu EBP</w:t>
            </w:r>
            <w:r>
              <w:rPr>
                <w:noProof/>
                <w:webHidden/>
              </w:rPr>
              <w:tab/>
            </w:r>
            <w:r>
              <w:rPr>
                <w:noProof/>
                <w:webHidden/>
              </w:rPr>
              <w:fldChar w:fldCharType="begin"/>
            </w:r>
            <w:r>
              <w:rPr>
                <w:noProof/>
                <w:webHidden/>
              </w:rPr>
              <w:instrText xml:space="preserve"> PAGEREF _Toc131608119 \h </w:instrText>
            </w:r>
            <w:r>
              <w:rPr>
                <w:noProof/>
                <w:webHidden/>
              </w:rPr>
            </w:r>
            <w:r>
              <w:rPr>
                <w:noProof/>
                <w:webHidden/>
              </w:rPr>
              <w:fldChar w:fldCharType="separate"/>
            </w:r>
            <w:r>
              <w:rPr>
                <w:noProof/>
                <w:webHidden/>
              </w:rPr>
              <w:t>11</w:t>
            </w:r>
            <w:r>
              <w:rPr>
                <w:noProof/>
                <w:webHidden/>
              </w:rPr>
              <w:fldChar w:fldCharType="end"/>
            </w:r>
          </w:hyperlink>
        </w:p>
        <w:p w14:paraId="45D80FB9" w14:textId="4BA7C98C" w:rsidR="00E534A0" w:rsidRDefault="00E534A0">
          <w:pPr>
            <w:pStyle w:val="Obsah3"/>
            <w:tabs>
              <w:tab w:val="right" w:leader="dot" w:pos="9061"/>
            </w:tabs>
            <w:rPr>
              <w:rFonts w:asciiTheme="minorHAnsi" w:eastAsiaTheme="minorEastAsia" w:hAnsiTheme="minorHAnsi" w:cstheme="minorBidi"/>
              <w:noProof/>
              <w:sz w:val="22"/>
              <w:szCs w:val="22"/>
              <w:lang w:eastAsia="cs-CZ"/>
            </w:rPr>
          </w:pPr>
          <w:hyperlink w:anchor="_Toc131608120" w:history="1">
            <w:r w:rsidRPr="00276940">
              <w:rPr>
                <w:rStyle w:val="Hypertextovodkaz"/>
                <w:b/>
                <w:bCs/>
                <w:noProof/>
              </w:rPr>
              <w:t>2.3.1 Výuka konceptu EBP v českých školních dokumentech</w:t>
            </w:r>
            <w:r>
              <w:rPr>
                <w:noProof/>
                <w:webHidden/>
              </w:rPr>
              <w:tab/>
            </w:r>
            <w:r>
              <w:rPr>
                <w:noProof/>
                <w:webHidden/>
              </w:rPr>
              <w:fldChar w:fldCharType="begin"/>
            </w:r>
            <w:r>
              <w:rPr>
                <w:noProof/>
                <w:webHidden/>
              </w:rPr>
              <w:instrText xml:space="preserve"> PAGEREF _Toc131608120 \h </w:instrText>
            </w:r>
            <w:r>
              <w:rPr>
                <w:noProof/>
                <w:webHidden/>
              </w:rPr>
            </w:r>
            <w:r>
              <w:rPr>
                <w:noProof/>
                <w:webHidden/>
              </w:rPr>
              <w:fldChar w:fldCharType="separate"/>
            </w:r>
            <w:r>
              <w:rPr>
                <w:noProof/>
                <w:webHidden/>
              </w:rPr>
              <w:t>14</w:t>
            </w:r>
            <w:r>
              <w:rPr>
                <w:noProof/>
                <w:webHidden/>
              </w:rPr>
              <w:fldChar w:fldCharType="end"/>
            </w:r>
          </w:hyperlink>
        </w:p>
        <w:p w14:paraId="0CE00C32" w14:textId="5AB76F6B" w:rsidR="00E534A0" w:rsidRDefault="00E534A0">
          <w:pPr>
            <w:pStyle w:val="Obsah3"/>
            <w:tabs>
              <w:tab w:val="right" w:leader="dot" w:pos="9061"/>
            </w:tabs>
            <w:rPr>
              <w:rFonts w:asciiTheme="minorHAnsi" w:eastAsiaTheme="minorEastAsia" w:hAnsiTheme="minorHAnsi" w:cstheme="minorBidi"/>
              <w:noProof/>
              <w:sz w:val="22"/>
              <w:szCs w:val="22"/>
              <w:lang w:eastAsia="cs-CZ"/>
            </w:rPr>
          </w:pPr>
          <w:hyperlink w:anchor="_Toc131608121" w:history="1">
            <w:r w:rsidRPr="00276940">
              <w:rPr>
                <w:rStyle w:val="Hypertextovodkaz"/>
                <w:b/>
                <w:bCs/>
                <w:noProof/>
              </w:rPr>
              <w:t>2.3.2 Dotazník Perception of Effectiveness of Evidence-based Practice Courses</w:t>
            </w:r>
            <w:r>
              <w:rPr>
                <w:noProof/>
                <w:webHidden/>
              </w:rPr>
              <w:tab/>
            </w:r>
            <w:r>
              <w:rPr>
                <w:noProof/>
                <w:webHidden/>
              </w:rPr>
              <w:fldChar w:fldCharType="begin"/>
            </w:r>
            <w:r>
              <w:rPr>
                <w:noProof/>
                <w:webHidden/>
              </w:rPr>
              <w:instrText xml:space="preserve"> PAGEREF _Toc131608121 \h </w:instrText>
            </w:r>
            <w:r>
              <w:rPr>
                <w:noProof/>
                <w:webHidden/>
              </w:rPr>
            </w:r>
            <w:r>
              <w:rPr>
                <w:noProof/>
                <w:webHidden/>
              </w:rPr>
              <w:fldChar w:fldCharType="separate"/>
            </w:r>
            <w:r>
              <w:rPr>
                <w:noProof/>
                <w:webHidden/>
              </w:rPr>
              <w:t>19</w:t>
            </w:r>
            <w:r>
              <w:rPr>
                <w:noProof/>
                <w:webHidden/>
              </w:rPr>
              <w:fldChar w:fldCharType="end"/>
            </w:r>
          </w:hyperlink>
        </w:p>
        <w:p w14:paraId="0A40816E" w14:textId="1242AF2C" w:rsidR="00E534A0" w:rsidRDefault="00E534A0">
          <w:pPr>
            <w:pStyle w:val="Obsah2"/>
            <w:tabs>
              <w:tab w:val="right" w:leader="dot" w:pos="9061"/>
            </w:tabs>
            <w:rPr>
              <w:rFonts w:asciiTheme="minorHAnsi" w:eastAsiaTheme="minorEastAsia" w:hAnsiTheme="minorHAnsi" w:cstheme="minorBidi"/>
              <w:noProof/>
              <w:sz w:val="22"/>
              <w:szCs w:val="22"/>
              <w:lang w:eastAsia="cs-CZ"/>
            </w:rPr>
          </w:pPr>
          <w:hyperlink w:anchor="_Toc131608122" w:history="1">
            <w:r w:rsidRPr="00276940">
              <w:rPr>
                <w:rStyle w:val="Hypertextovodkaz"/>
                <w:b/>
                <w:bCs/>
                <w:noProof/>
              </w:rPr>
              <w:t>2.4 Výzkumné aktivity o výuce EBP za uplynulých 15 let</w:t>
            </w:r>
            <w:r>
              <w:rPr>
                <w:noProof/>
                <w:webHidden/>
              </w:rPr>
              <w:tab/>
            </w:r>
            <w:r>
              <w:rPr>
                <w:noProof/>
                <w:webHidden/>
              </w:rPr>
              <w:fldChar w:fldCharType="begin"/>
            </w:r>
            <w:r>
              <w:rPr>
                <w:noProof/>
                <w:webHidden/>
              </w:rPr>
              <w:instrText xml:space="preserve"> PAGEREF _Toc131608122 \h </w:instrText>
            </w:r>
            <w:r>
              <w:rPr>
                <w:noProof/>
                <w:webHidden/>
              </w:rPr>
            </w:r>
            <w:r>
              <w:rPr>
                <w:noProof/>
                <w:webHidden/>
              </w:rPr>
              <w:fldChar w:fldCharType="separate"/>
            </w:r>
            <w:r>
              <w:rPr>
                <w:noProof/>
                <w:webHidden/>
              </w:rPr>
              <w:t>21</w:t>
            </w:r>
            <w:r>
              <w:rPr>
                <w:noProof/>
                <w:webHidden/>
              </w:rPr>
              <w:fldChar w:fldCharType="end"/>
            </w:r>
          </w:hyperlink>
        </w:p>
        <w:p w14:paraId="67B21354" w14:textId="14B56A70" w:rsidR="00E534A0" w:rsidRDefault="00E534A0">
          <w:pPr>
            <w:pStyle w:val="Obsah1"/>
            <w:rPr>
              <w:rFonts w:asciiTheme="minorHAnsi" w:eastAsiaTheme="minorEastAsia" w:hAnsiTheme="minorHAnsi" w:cstheme="minorBidi"/>
              <w:noProof/>
              <w:sz w:val="22"/>
              <w:szCs w:val="22"/>
              <w:lang w:eastAsia="cs-CZ"/>
            </w:rPr>
          </w:pPr>
          <w:hyperlink w:anchor="_Toc131608123" w:history="1">
            <w:r w:rsidRPr="00276940">
              <w:rPr>
                <w:rStyle w:val="Hypertextovodkaz"/>
                <w:b/>
                <w:bCs/>
                <w:noProof/>
              </w:rPr>
              <w:t>3 VÝZKUMNÁ ČÁST</w:t>
            </w:r>
            <w:r>
              <w:rPr>
                <w:noProof/>
                <w:webHidden/>
              </w:rPr>
              <w:tab/>
            </w:r>
            <w:r>
              <w:rPr>
                <w:noProof/>
                <w:webHidden/>
              </w:rPr>
              <w:fldChar w:fldCharType="begin"/>
            </w:r>
            <w:r>
              <w:rPr>
                <w:noProof/>
                <w:webHidden/>
              </w:rPr>
              <w:instrText xml:space="preserve"> PAGEREF _Toc131608123 \h </w:instrText>
            </w:r>
            <w:r>
              <w:rPr>
                <w:noProof/>
                <w:webHidden/>
              </w:rPr>
            </w:r>
            <w:r>
              <w:rPr>
                <w:noProof/>
                <w:webHidden/>
              </w:rPr>
              <w:fldChar w:fldCharType="separate"/>
            </w:r>
            <w:r>
              <w:rPr>
                <w:noProof/>
                <w:webHidden/>
              </w:rPr>
              <w:t>28</w:t>
            </w:r>
            <w:r>
              <w:rPr>
                <w:noProof/>
                <w:webHidden/>
              </w:rPr>
              <w:fldChar w:fldCharType="end"/>
            </w:r>
          </w:hyperlink>
        </w:p>
        <w:p w14:paraId="359C6A76" w14:textId="30F10B3A" w:rsidR="00E534A0" w:rsidRDefault="00E534A0">
          <w:pPr>
            <w:pStyle w:val="Obsah2"/>
            <w:tabs>
              <w:tab w:val="right" w:leader="dot" w:pos="9061"/>
            </w:tabs>
            <w:rPr>
              <w:rFonts w:asciiTheme="minorHAnsi" w:eastAsiaTheme="minorEastAsia" w:hAnsiTheme="minorHAnsi" w:cstheme="minorBidi"/>
              <w:noProof/>
              <w:sz w:val="22"/>
              <w:szCs w:val="22"/>
              <w:lang w:eastAsia="cs-CZ"/>
            </w:rPr>
          </w:pPr>
          <w:hyperlink w:anchor="_Toc131608124" w:history="1">
            <w:r w:rsidRPr="00276940">
              <w:rPr>
                <w:rStyle w:val="Hypertextovodkaz"/>
                <w:b/>
                <w:bCs/>
                <w:noProof/>
              </w:rPr>
              <w:t>3.1 Metodika</w:t>
            </w:r>
            <w:r>
              <w:rPr>
                <w:noProof/>
                <w:webHidden/>
              </w:rPr>
              <w:tab/>
            </w:r>
            <w:r>
              <w:rPr>
                <w:noProof/>
                <w:webHidden/>
              </w:rPr>
              <w:fldChar w:fldCharType="begin"/>
            </w:r>
            <w:r>
              <w:rPr>
                <w:noProof/>
                <w:webHidden/>
              </w:rPr>
              <w:instrText xml:space="preserve"> PAGEREF _Toc131608124 \h </w:instrText>
            </w:r>
            <w:r>
              <w:rPr>
                <w:noProof/>
                <w:webHidden/>
              </w:rPr>
            </w:r>
            <w:r>
              <w:rPr>
                <w:noProof/>
                <w:webHidden/>
              </w:rPr>
              <w:fldChar w:fldCharType="separate"/>
            </w:r>
            <w:r>
              <w:rPr>
                <w:noProof/>
                <w:webHidden/>
              </w:rPr>
              <w:t>28</w:t>
            </w:r>
            <w:r>
              <w:rPr>
                <w:noProof/>
                <w:webHidden/>
              </w:rPr>
              <w:fldChar w:fldCharType="end"/>
            </w:r>
          </w:hyperlink>
        </w:p>
        <w:p w14:paraId="4CAD0EC0" w14:textId="74D05FA4" w:rsidR="00E534A0" w:rsidRDefault="00E534A0">
          <w:pPr>
            <w:pStyle w:val="Obsah2"/>
            <w:tabs>
              <w:tab w:val="right" w:leader="dot" w:pos="9061"/>
            </w:tabs>
            <w:rPr>
              <w:rFonts w:asciiTheme="minorHAnsi" w:eastAsiaTheme="minorEastAsia" w:hAnsiTheme="minorHAnsi" w:cstheme="minorBidi"/>
              <w:noProof/>
              <w:sz w:val="22"/>
              <w:szCs w:val="22"/>
              <w:lang w:eastAsia="cs-CZ"/>
            </w:rPr>
          </w:pPr>
          <w:hyperlink w:anchor="_Toc131608125" w:history="1">
            <w:r w:rsidRPr="00276940">
              <w:rPr>
                <w:rStyle w:val="Hypertextovodkaz"/>
                <w:b/>
                <w:bCs/>
                <w:noProof/>
              </w:rPr>
              <w:t>3.2 Výsledky</w:t>
            </w:r>
            <w:r>
              <w:rPr>
                <w:noProof/>
                <w:webHidden/>
              </w:rPr>
              <w:tab/>
            </w:r>
            <w:r>
              <w:rPr>
                <w:noProof/>
                <w:webHidden/>
              </w:rPr>
              <w:fldChar w:fldCharType="begin"/>
            </w:r>
            <w:r>
              <w:rPr>
                <w:noProof/>
                <w:webHidden/>
              </w:rPr>
              <w:instrText xml:space="preserve"> PAGEREF _Toc131608125 \h </w:instrText>
            </w:r>
            <w:r>
              <w:rPr>
                <w:noProof/>
                <w:webHidden/>
              </w:rPr>
            </w:r>
            <w:r>
              <w:rPr>
                <w:noProof/>
                <w:webHidden/>
              </w:rPr>
              <w:fldChar w:fldCharType="separate"/>
            </w:r>
            <w:r>
              <w:rPr>
                <w:noProof/>
                <w:webHidden/>
              </w:rPr>
              <w:t>33</w:t>
            </w:r>
            <w:r>
              <w:rPr>
                <w:noProof/>
                <w:webHidden/>
              </w:rPr>
              <w:fldChar w:fldCharType="end"/>
            </w:r>
          </w:hyperlink>
        </w:p>
        <w:p w14:paraId="261BCC72" w14:textId="473077EF" w:rsidR="00E534A0" w:rsidRDefault="00E534A0">
          <w:pPr>
            <w:pStyle w:val="Obsah3"/>
            <w:tabs>
              <w:tab w:val="right" w:leader="dot" w:pos="9061"/>
            </w:tabs>
            <w:rPr>
              <w:rFonts w:asciiTheme="minorHAnsi" w:eastAsiaTheme="minorEastAsia" w:hAnsiTheme="minorHAnsi" w:cstheme="minorBidi"/>
              <w:noProof/>
              <w:sz w:val="22"/>
              <w:szCs w:val="22"/>
              <w:lang w:eastAsia="cs-CZ"/>
            </w:rPr>
          </w:pPr>
          <w:hyperlink w:anchor="_Toc131608126" w:history="1">
            <w:r w:rsidRPr="00276940">
              <w:rPr>
                <w:rStyle w:val="Hypertextovodkaz"/>
                <w:b/>
                <w:bCs/>
                <w:noProof/>
              </w:rPr>
              <w:t>3.2.1 Výsledky k využívaným studijním materiálům</w:t>
            </w:r>
            <w:r>
              <w:rPr>
                <w:noProof/>
                <w:webHidden/>
              </w:rPr>
              <w:tab/>
            </w:r>
            <w:r>
              <w:rPr>
                <w:noProof/>
                <w:webHidden/>
              </w:rPr>
              <w:fldChar w:fldCharType="begin"/>
            </w:r>
            <w:r>
              <w:rPr>
                <w:noProof/>
                <w:webHidden/>
              </w:rPr>
              <w:instrText xml:space="preserve"> PAGEREF _Toc131608126 \h </w:instrText>
            </w:r>
            <w:r>
              <w:rPr>
                <w:noProof/>
                <w:webHidden/>
              </w:rPr>
            </w:r>
            <w:r>
              <w:rPr>
                <w:noProof/>
                <w:webHidden/>
              </w:rPr>
              <w:fldChar w:fldCharType="separate"/>
            </w:r>
            <w:r>
              <w:rPr>
                <w:noProof/>
                <w:webHidden/>
              </w:rPr>
              <w:t>34</w:t>
            </w:r>
            <w:r>
              <w:rPr>
                <w:noProof/>
                <w:webHidden/>
              </w:rPr>
              <w:fldChar w:fldCharType="end"/>
            </w:r>
          </w:hyperlink>
        </w:p>
        <w:p w14:paraId="137EEC16" w14:textId="06873E80" w:rsidR="00E534A0" w:rsidRDefault="00E534A0">
          <w:pPr>
            <w:pStyle w:val="Obsah3"/>
            <w:tabs>
              <w:tab w:val="right" w:leader="dot" w:pos="9061"/>
            </w:tabs>
            <w:rPr>
              <w:rFonts w:asciiTheme="minorHAnsi" w:eastAsiaTheme="minorEastAsia" w:hAnsiTheme="minorHAnsi" w:cstheme="minorBidi"/>
              <w:noProof/>
              <w:sz w:val="22"/>
              <w:szCs w:val="22"/>
              <w:lang w:eastAsia="cs-CZ"/>
            </w:rPr>
          </w:pPr>
          <w:hyperlink w:anchor="_Toc131608127" w:history="1">
            <w:r w:rsidRPr="00276940">
              <w:rPr>
                <w:rStyle w:val="Hypertextovodkaz"/>
                <w:b/>
                <w:bCs/>
                <w:noProof/>
              </w:rPr>
              <w:t>3.2.2 Výsledky ke způsobům výuky</w:t>
            </w:r>
            <w:r>
              <w:rPr>
                <w:noProof/>
                <w:webHidden/>
              </w:rPr>
              <w:tab/>
            </w:r>
            <w:r>
              <w:rPr>
                <w:noProof/>
                <w:webHidden/>
              </w:rPr>
              <w:fldChar w:fldCharType="begin"/>
            </w:r>
            <w:r>
              <w:rPr>
                <w:noProof/>
                <w:webHidden/>
              </w:rPr>
              <w:instrText xml:space="preserve"> PAGEREF _Toc131608127 \h </w:instrText>
            </w:r>
            <w:r>
              <w:rPr>
                <w:noProof/>
                <w:webHidden/>
              </w:rPr>
            </w:r>
            <w:r>
              <w:rPr>
                <w:noProof/>
                <w:webHidden/>
              </w:rPr>
              <w:fldChar w:fldCharType="separate"/>
            </w:r>
            <w:r>
              <w:rPr>
                <w:noProof/>
                <w:webHidden/>
              </w:rPr>
              <w:t>39</w:t>
            </w:r>
            <w:r>
              <w:rPr>
                <w:noProof/>
                <w:webHidden/>
              </w:rPr>
              <w:fldChar w:fldCharType="end"/>
            </w:r>
          </w:hyperlink>
        </w:p>
        <w:p w14:paraId="0733C417" w14:textId="0BD64EE9" w:rsidR="00E534A0" w:rsidRDefault="00E534A0">
          <w:pPr>
            <w:pStyle w:val="Obsah3"/>
            <w:tabs>
              <w:tab w:val="right" w:leader="dot" w:pos="9061"/>
            </w:tabs>
            <w:rPr>
              <w:rFonts w:asciiTheme="minorHAnsi" w:eastAsiaTheme="minorEastAsia" w:hAnsiTheme="minorHAnsi" w:cstheme="minorBidi"/>
              <w:noProof/>
              <w:sz w:val="22"/>
              <w:szCs w:val="22"/>
              <w:lang w:eastAsia="cs-CZ"/>
            </w:rPr>
          </w:pPr>
          <w:hyperlink w:anchor="_Toc131608128" w:history="1">
            <w:r w:rsidRPr="00276940">
              <w:rPr>
                <w:rStyle w:val="Hypertextovodkaz"/>
                <w:b/>
                <w:bCs/>
                <w:noProof/>
              </w:rPr>
              <w:t>3.2.3 Výsledky k procvičování kroků EBP</w:t>
            </w:r>
            <w:r>
              <w:rPr>
                <w:noProof/>
                <w:webHidden/>
              </w:rPr>
              <w:tab/>
            </w:r>
            <w:r>
              <w:rPr>
                <w:noProof/>
                <w:webHidden/>
              </w:rPr>
              <w:fldChar w:fldCharType="begin"/>
            </w:r>
            <w:r>
              <w:rPr>
                <w:noProof/>
                <w:webHidden/>
              </w:rPr>
              <w:instrText xml:space="preserve"> PAGEREF _Toc131608128 \h </w:instrText>
            </w:r>
            <w:r>
              <w:rPr>
                <w:noProof/>
                <w:webHidden/>
              </w:rPr>
            </w:r>
            <w:r>
              <w:rPr>
                <w:noProof/>
                <w:webHidden/>
              </w:rPr>
              <w:fldChar w:fldCharType="separate"/>
            </w:r>
            <w:r>
              <w:rPr>
                <w:noProof/>
                <w:webHidden/>
              </w:rPr>
              <w:t>44</w:t>
            </w:r>
            <w:r>
              <w:rPr>
                <w:noProof/>
                <w:webHidden/>
              </w:rPr>
              <w:fldChar w:fldCharType="end"/>
            </w:r>
          </w:hyperlink>
        </w:p>
        <w:p w14:paraId="67F64D64" w14:textId="059B2ED7" w:rsidR="00E534A0" w:rsidRDefault="00E534A0">
          <w:pPr>
            <w:pStyle w:val="Obsah3"/>
            <w:tabs>
              <w:tab w:val="right" w:leader="dot" w:pos="9061"/>
            </w:tabs>
            <w:rPr>
              <w:rFonts w:asciiTheme="minorHAnsi" w:eastAsiaTheme="minorEastAsia" w:hAnsiTheme="minorHAnsi" w:cstheme="minorBidi"/>
              <w:noProof/>
              <w:sz w:val="22"/>
              <w:szCs w:val="22"/>
              <w:lang w:eastAsia="cs-CZ"/>
            </w:rPr>
          </w:pPr>
          <w:hyperlink w:anchor="_Toc131608129" w:history="1">
            <w:r w:rsidRPr="00276940">
              <w:rPr>
                <w:rStyle w:val="Hypertextovodkaz"/>
                <w:b/>
                <w:bCs/>
                <w:noProof/>
              </w:rPr>
              <w:t>3.2.4 Výsledky k vnímání efektivity výuky (Zeleníková, Jarošová, 2014)</w:t>
            </w:r>
            <w:r>
              <w:rPr>
                <w:noProof/>
                <w:webHidden/>
              </w:rPr>
              <w:tab/>
            </w:r>
            <w:r>
              <w:rPr>
                <w:noProof/>
                <w:webHidden/>
              </w:rPr>
              <w:fldChar w:fldCharType="begin"/>
            </w:r>
            <w:r>
              <w:rPr>
                <w:noProof/>
                <w:webHidden/>
              </w:rPr>
              <w:instrText xml:space="preserve"> PAGEREF _Toc131608129 \h </w:instrText>
            </w:r>
            <w:r>
              <w:rPr>
                <w:noProof/>
                <w:webHidden/>
              </w:rPr>
            </w:r>
            <w:r>
              <w:rPr>
                <w:noProof/>
                <w:webHidden/>
              </w:rPr>
              <w:fldChar w:fldCharType="separate"/>
            </w:r>
            <w:r>
              <w:rPr>
                <w:noProof/>
                <w:webHidden/>
              </w:rPr>
              <w:t>49</w:t>
            </w:r>
            <w:r>
              <w:rPr>
                <w:noProof/>
                <w:webHidden/>
              </w:rPr>
              <w:fldChar w:fldCharType="end"/>
            </w:r>
          </w:hyperlink>
        </w:p>
        <w:p w14:paraId="6F03E784" w14:textId="5C5973F3" w:rsidR="00E534A0" w:rsidRDefault="00E534A0">
          <w:pPr>
            <w:pStyle w:val="Obsah1"/>
            <w:rPr>
              <w:rFonts w:asciiTheme="minorHAnsi" w:eastAsiaTheme="minorEastAsia" w:hAnsiTheme="minorHAnsi" w:cstheme="minorBidi"/>
              <w:noProof/>
              <w:sz w:val="22"/>
              <w:szCs w:val="22"/>
              <w:lang w:eastAsia="cs-CZ"/>
            </w:rPr>
          </w:pPr>
          <w:hyperlink w:anchor="_Toc131608130" w:history="1">
            <w:r w:rsidRPr="00276940">
              <w:rPr>
                <w:rStyle w:val="Hypertextovodkaz"/>
                <w:b/>
                <w:bCs/>
                <w:noProof/>
              </w:rPr>
              <w:t>4</w:t>
            </w:r>
            <w:r>
              <w:rPr>
                <w:rFonts w:asciiTheme="minorHAnsi" w:eastAsiaTheme="minorEastAsia" w:hAnsiTheme="minorHAnsi" w:cstheme="minorBidi"/>
                <w:noProof/>
                <w:sz w:val="22"/>
                <w:szCs w:val="22"/>
                <w:lang w:eastAsia="cs-CZ"/>
              </w:rPr>
              <w:tab/>
            </w:r>
            <w:r w:rsidRPr="00276940">
              <w:rPr>
                <w:rStyle w:val="Hypertextovodkaz"/>
                <w:b/>
                <w:bCs/>
                <w:noProof/>
              </w:rPr>
              <w:t>DISKUSE</w:t>
            </w:r>
            <w:r>
              <w:rPr>
                <w:noProof/>
                <w:webHidden/>
              </w:rPr>
              <w:tab/>
            </w:r>
            <w:r>
              <w:rPr>
                <w:noProof/>
                <w:webHidden/>
              </w:rPr>
              <w:fldChar w:fldCharType="begin"/>
            </w:r>
            <w:r>
              <w:rPr>
                <w:noProof/>
                <w:webHidden/>
              </w:rPr>
              <w:instrText xml:space="preserve"> PAGEREF _Toc131608130 \h </w:instrText>
            </w:r>
            <w:r>
              <w:rPr>
                <w:noProof/>
                <w:webHidden/>
              </w:rPr>
            </w:r>
            <w:r>
              <w:rPr>
                <w:noProof/>
                <w:webHidden/>
              </w:rPr>
              <w:fldChar w:fldCharType="separate"/>
            </w:r>
            <w:r>
              <w:rPr>
                <w:noProof/>
                <w:webHidden/>
              </w:rPr>
              <w:t>53</w:t>
            </w:r>
            <w:r>
              <w:rPr>
                <w:noProof/>
                <w:webHidden/>
              </w:rPr>
              <w:fldChar w:fldCharType="end"/>
            </w:r>
          </w:hyperlink>
        </w:p>
        <w:p w14:paraId="03D5AC44" w14:textId="61F9BCB4" w:rsidR="00E534A0" w:rsidRDefault="00E534A0">
          <w:pPr>
            <w:pStyle w:val="Obsah2"/>
            <w:tabs>
              <w:tab w:val="right" w:leader="dot" w:pos="9061"/>
            </w:tabs>
            <w:rPr>
              <w:rFonts w:asciiTheme="minorHAnsi" w:eastAsiaTheme="minorEastAsia" w:hAnsiTheme="minorHAnsi" w:cstheme="minorBidi"/>
              <w:noProof/>
              <w:sz w:val="22"/>
              <w:szCs w:val="22"/>
              <w:lang w:eastAsia="cs-CZ"/>
            </w:rPr>
          </w:pPr>
          <w:hyperlink w:anchor="_Toc131608131" w:history="1">
            <w:r w:rsidRPr="00276940">
              <w:rPr>
                <w:rStyle w:val="Hypertextovodkaz"/>
                <w:b/>
                <w:bCs/>
                <w:noProof/>
              </w:rPr>
              <w:t>4.1 Popis rešerše k vyhledávání výzkumných studií</w:t>
            </w:r>
            <w:r>
              <w:rPr>
                <w:noProof/>
                <w:webHidden/>
              </w:rPr>
              <w:tab/>
            </w:r>
            <w:r>
              <w:rPr>
                <w:noProof/>
                <w:webHidden/>
              </w:rPr>
              <w:fldChar w:fldCharType="begin"/>
            </w:r>
            <w:r>
              <w:rPr>
                <w:noProof/>
                <w:webHidden/>
              </w:rPr>
              <w:instrText xml:space="preserve"> PAGEREF _Toc131608131 \h </w:instrText>
            </w:r>
            <w:r>
              <w:rPr>
                <w:noProof/>
                <w:webHidden/>
              </w:rPr>
            </w:r>
            <w:r>
              <w:rPr>
                <w:noProof/>
                <w:webHidden/>
              </w:rPr>
              <w:fldChar w:fldCharType="separate"/>
            </w:r>
            <w:r>
              <w:rPr>
                <w:noProof/>
                <w:webHidden/>
              </w:rPr>
              <w:t>53</w:t>
            </w:r>
            <w:r>
              <w:rPr>
                <w:noProof/>
                <w:webHidden/>
              </w:rPr>
              <w:fldChar w:fldCharType="end"/>
            </w:r>
          </w:hyperlink>
        </w:p>
        <w:p w14:paraId="373E632D" w14:textId="5D58FF6F" w:rsidR="00E534A0" w:rsidRDefault="00E534A0">
          <w:pPr>
            <w:pStyle w:val="Obsah2"/>
            <w:tabs>
              <w:tab w:val="right" w:leader="dot" w:pos="9061"/>
            </w:tabs>
            <w:rPr>
              <w:rFonts w:asciiTheme="minorHAnsi" w:eastAsiaTheme="minorEastAsia" w:hAnsiTheme="minorHAnsi" w:cstheme="minorBidi"/>
              <w:noProof/>
              <w:sz w:val="22"/>
              <w:szCs w:val="22"/>
              <w:lang w:eastAsia="cs-CZ"/>
            </w:rPr>
          </w:pPr>
          <w:hyperlink w:anchor="_Toc131608132" w:history="1">
            <w:r w:rsidRPr="00276940">
              <w:rPr>
                <w:rStyle w:val="Hypertextovodkaz"/>
                <w:b/>
                <w:bCs/>
                <w:noProof/>
              </w:rPr>
              <w:t>4.2 Text diskuse</w:t>
            </w:r>
            <w:r>
              <w:rPr>
                <w:noProof/>
                <w:webHidden/>
              </w:rPr>
              <w:tab/>
            </w:r>
            <w:r>
              <w:rPr>
                <w:noProof/>
                <w:webHidden/>
              </w:rPr>
              <w:fldChar w:fldCharType="begin"/>
            </w:r>
            <w:r>
              <w:rPr>
                <w:noProof/>
                <w:webHidden/>
              </w:rPr>
              <w:instrText xml:space="preserve"> PAGEREF _Toc131608132 \h </w:instrText>
            </w:r>
            <w:r>
              <w:rPr>
                <w:noProof/>
                <w:webHidden/>
              </w:rPr>
            </w:r>
            <w:r>
              <w:rPr>
                <w:noProof/>
                <w:webHidden/>
              </w:rPr>
              <w:fldChar w:fldCharType="separate"/>
            </w:r>
            <w:r>
              <w:rPr>
                <w:noProof/>
                <w:webHidden/>
              </w:rPr>
              <w:t>57</w:t>
            </w:r>
            <w:r>
              <w:rPr>
                <w:noProof/>
                <w:webHidden/>
              </w:rPr>
              <w:fldChar w:fldCharType="end"/>
            </w:r>
          </w:hyperlink>
        </w:p>
        <w:p w14:paraId="6F6F9135" w14:textId="07F3C0FD" w:rsidR="00E534A0" w:rsidRDefault="00E534A0">
          <w:pPr>
            <w:pStyle w:val="Obsah1"/>
            <w:rPr>
              <w:rFonts w:asciiTheme="minorHAnsi" w:eastAsiaTheme="minorEastAsia" w:hAnsiTheme="minorHAnsi" w:cstheme="minorBidi"/>
              <w:noProof/>
              <w:sz w:val="22"/>
              <w:szCs w:val="22"/>
              <w:lang w:eastAsia="cs-CZ"/>
            </w:rPr>
          </w:pPr>
          <w:hyperlink w:anchor="_Toc131608133" w:history="1">
            <w:r w:rsidRPr="00276940">
              <w:rPr>
                <w:rStyle w:val="Hypertextovodkaz"/>
                <w:b/>
                <w:bCs/>
                <w:noProof/>
              </w:rPr>
              <w:t>5</w:t>
            </w:r>
            <w:r>
              <w:rPr>
                <w:rFonts w:asciiTheme="minorHAnsi" w:eastAsiaTheme="minorEastAsia" w:hAnsiTheme="minorHAnsi" w:cstheme="minorBidi"/>
                <w:noProof/>
                <w:sz w:val="22"/>
                <w:szCs w:val="22"/>
                <w:lang w:eastAsia="cs-CZ"/>
              </w:rPr>
              <w:tab/>
            </w:r>
            <w:r w:rsidRPr="00276940">
              <w:rPr>
                <w:rStyle w:val="Hypertextovodkaz"/>
                <w:b/>
                <w:bCs/>
                <w:noProof/>
              </w:rPr>
              <w:t>SOUHRN A ZÁVĚRY</w:t>
            </w:r>
            <w:r>
              <w:rPr>
                <w:noProof/>
                <w:webHidden/>
              </w:rPr>
              <w:tab/>
            </w:r>
            <w:r>
              <w:rPr>
                <w:noProof/>
                <w:webHidden/>
              </w:rPr>
              <w:fldChar w:fldCharType="begin"/>
            </w:r>
            <w:r>
              <w:rPr>
                <w:noProof/>
                <w:webHidden/>
              </w:rPr>
              <w:instrText xml:space="preserve"> PAGEREF _Toc131608133 \h </w:instrText>
            </w:r>
            <w:r>
              <w:rPr>
                <w:noProof/>
                <w:webHidden/>
              </w:rPr>
            </w:r>
            <w:r>
              <w:rPr>
                <w:noProof/>
                <w:webHidden/>
              </w:rPr>
              <w:fldChar w:fldCharType="separate"/>
            </w:r>
            <w:r>
              <w:rPr>
                <w:noProof/>
                <w:webHidden/>
              </w:rPr>
              <w:t>60</w:t>
            </w:r>
            <w:r>
              <w:rPr>
                <w:noProof/>
                <w:webHidden/>
              </w:rPr>
              <w:fldChar w:fldCharType="end"/>
            </w:r>
          </w:hyperlink>
        </w:p>
        <w:p w14:paraId="2622929F" w14:textId="2527EC2D" w:rsidR="00E534A0" w:rsidRDefault="00E534A0">
          <w:pPr>
            <w:pStyle w:val="Obsah1"/>
            <w:rPr>
              <w:rFonts w:asciiTheme="minorHAnsi" w:eastAsiaTheme="minorEastAsia" w:hAnsiTheme="minorHAnsi" w:cstheme="minorBidi"/>
              <w:noProof/>
              <w:sz w:val="22"/>
              <w:szCs w:val="22"/>
              <w:lang w:eastAsia="cs-CZ"/>
            </w:rPr>
          </w:pPr>
          <w:hyperlink w:anchor="_Toc131608134" w:history="1">
            <w:r w:rsidRPr="00276940">
              <w:rPr>
                <w:rStyle w:val="Hypertextovodkaz"/>
                <w:b/>
                <w:bCs/>
                <w:noProof/>
              </w:rPr>
              <w:t>Seznam zkratek, tabulek, grafů</w:t>
            </w:r>
            <w:r>
              <w:rPr>
                <w:noProof/>
                <w:webHidden/>
              </w:rPr>
              <w:tab/>
            </w:r>
            <w:r>
              <w:rPr>
                <w:noProof/>
                <w:webHidden/>
              </w:rPr>
              <w:fldChar w:fldCharType="begin"/>
            </w:r>
            <w:r>
              <w:rPr>
                <w:noProof/>
                <w:webHidden/>
              </w:rPr>
              <w:instrText xml:space="preserve"> PAGEREF _Toc131608134 \h </w:instrText>
            </w:r>
            <w:r>
              <w:rPr>
                <w:noProof/>
                <w:webHidden/>
              </w:rPr>
            </w:r>
            <w:r>
              <w:rPr>
                <w:noProof/>
                <w:webHidden/>
              </w:rPr>
              <w:fldChar w:fldCharType="separate"/>
            </w:r>
            <w:r>
              <w:rPr>
                <w:noProof/>
                <w:webHidden/>
              </w:rPr>
              <w:t>62</w:t>
            </w:r>
            <w:r>
              <w:rPr>
                <w:noProof/>
                <w:webHidden/>
              </w:rPr>
              <w:fldChar w:fldCharType="end"/>
            </w:r>
          </w:hyperlink>
        </w:p>
        <w:p w14:paraId="175F94B0" w14:textId="22F02930" w:rsidR="00E534A0" w:rsidRDefault="00E534A0">
          <w:pPr>
            <w:pStyle w:val="Obsah1"/>
            <w:rPr>
              <w:rFonts w:asciiTheme="minorHAnsi" w:eastAsiaTheme="minorEastAsia" w:hAnsiTheme="minorHAnsi" w:cstheme="minorBidi"/>
              <w:noProof/>
              <w:sz w:val="22"/>
              <w:szCs w:val="22"/>
              <w:lang w:eastAsia="cs-CZ"/>
            </w:rPr>
          </w:pPr>
          <w:hyperlink w:anchor="_Toc131608135" w:history="1">
            <w:r w:rsidRPr="00276940">
              <w:rPr>
                <w:rStyle w:val="Hypertextovodkaz"/>
                <w:b/>
                <w:bCs/>
                <w:noProof/>
              </w:rPr>
              <w:t>Seznam použitých zdrojů</w:t>
            </w:r>
            <w:r>
              <w:rPr>
                <w:noProof/>
                <w:webHidden/>
              </w:rPr>
              <w:tab/>
            </w:r>
            <w:r>
              <w:rPr>
                <w:noProof/>
                <w:webHidden/>
              </w:rPr>
              <w:fldChar w:fldCharType="begin"/>
            </w:r>
            <w:r>
              <w:rPr>
                <w:noProof/>
                <w:webHidden/>
              </w:rPr>
              <w:instrText xml:space="preserve"> PAGEREF _Toc131608135 \h </w:instrText>
            </w:r>
            <w:r>
              <w:rPr>
                <w:noProof/>
                <w:webHidden/>
              </w:rPr>
            </w:r>
            <w:r>
              <w:rPr>
                <w:noProof/>
                <w:webHidden/>
              </w:rPr>
              <w:fldChar w:fldCharType="separate"/>
            </w:r>
            <w:r>
              <w:rPr>
                <w:noProof/>
                <w:webHidden/>
              </w:rPr>
              <w:t>64</w:t>
            </w:r>
            <w:r>
              <w:rPr>
                <w:noProof/>
                <w:webHidden/>
              </w:rPr>
              <w:fldChar w:fldCharType="end"/>
            </w:r>
          </w:hyperlink>
        </w:p>
        <w:p w14:paraId="48D7DCE2" w14:textId="55F2DFC3" w:rsidR="00E534A0" w:rsidRDefault="00E534A0">
          <w:pPr>
            <w:pStyle w:val="Obsah1"/>
            <w:rPr>
              <w:rFonts w:asciiTheme="minorHAnsi" w:eastAsiaTheme="minorEastAsia" w:hAnsiTheme="minorHAnsi" w:cstheme="minorBidi"/>
              <w:noProof/>
              <w:sz w:val="22"/>
              <w:szCs w:val="22"/>
              <w:lang w:eastAsia="cs-CZ"/>
            </w:rPr>
          </w:pPr>
          <w:hyperlink w:anchor="_Toc131608136" w:history="1">
            <w:r w:rsidRPr="00276940">
              <w:rPr>
                <w:rStyle w:val="Hypertextovodkaz"/>
                <w:b/>
                <w:bCs/>
                <w:noProof/>
                <w:shd w:val="clear" w:color="auto" w:fill="FFFFFF"/>
              </w:rPr>
              <w:t>Seznam příloh</w:t>
            </w:r>
            <w:r>
              <w:rPr>
                <w:noProof/>
                <w:webHidden/>
              </w:rPr>
              <w:tab/>
            </w:r>
            <w:r>
              <w:rPr>
                <w:noProof/>
                <w:webHidden/>
              </w:rPr>
              <w:fldChar w:fldCharType="begin"/>
            </w:r>
            <w:r>
              <w:rPr>
                <w:noProof/>
                <w:webHidden/>
              </w:rPr>
              <w:instrText xml:space="preserve"> PAGEREF _Toc131608136 \h </w:instrText>
            </w:r>
            <w:r>
              <w:rPr>
                <w:noProof/>
                <w:webHidden/>
              </w:rPr>
            </w:r>
            <w:r>
              <w:rPr>
                <w:noProof/>
                <w:webHidden/>
              </w:rPr>
              <w:fldChar w:fldCharType="separate"/>
            </w:r>
            <w:r>
              <w:rPr>
                <w:noProof/>
                <w:webHidden/>
              </w:rPr>
              <w:t>75</w:t>
            </w:r>
            <w:r>
              <w:rPr>
                <w:noProof/>
                <w:webHidden/>
              </w:rPr>
              <w:fldChar w:fldCharType="end"/>
            </w:r>
          </w:hyperlink>
        </w:p>
        <w:p w14:paraId="6F0AA5FC" w14:textId="1C41A5BE" w:rsidR="00C9070D" w:rsidRPr="00020965" w:rsidRDefault="00C9070D" w:rsidP="00020965">
          <w:r w:rsidRPr="00020965">
            <w:rPr>
              <w:b/>
              <w:bCs/>
            </w:rPr>
            <w:fldChar w:fldCharType="end"/>
          </w:r>
        </w:p>
      </w:sdtContent>
    </w:sdt>
    <w:p w14:paraId="068EA505" w14:textId="69C6626B" w:rsidR="00C9070D" w:rsidRPr="00020965" w:rsidRDefault="00C9070D" w:rsidP="00020965">
      <w:r w:rsidRPr="00020965">
        <w:br w:type="page"/>
      </w:r>
    </w:p>
    <w:p w14:paraId="295D56A8" w14:textId="7A1E5BC9" w:rsidR="00C9070D" w:rsidRPr="00C9070D" w:rsidRDefault="00C9070D" w:rsidP="00C9070D">
      <w:pPr>
        <w:pStyle w:val="Nadpis1"/>
        <w:numPr>
          <w:ilvl w:val="0"/>
          <w:numId w:val="0"/>
        </w:numPr>
        <w:rPr>
          <w:b/>
          <w:bCs/>
          <w:sz w:val="32"/>
          <w:szCs w:val="32"/>
        </w:rPr>
      </w:pPr>
      <w:bookmarkStart w:id="2" w:name="_Toc131608113"/>
      <w:r w:rsidRPr="00C9070D">
        <w:rPr>
          <w:b/>
          <w:bCs/>
          <w:sz w:val="32"/>
          <w:szCs w:val="32"/>
        </w:rPr>
        <w:lastRenderedPageBreak/>
        <w:t>1 ÚVOD A HLAVNÍ CÍL</w:t>
      </w:r>
      <w:bookmarkEnd w:id="2"/>
    </w:p>
    <w:p w14:paraId="7CD23A74" w14:textId="77777777" w:rsidR="00C9070D" w:rsidRPr="00A66710" w:rsidRDefault="00C9070D" w:rsidP="00C9070D">
      <w:pPr>
        <w:pStyle w:val="Bezmezer"/>
        <w:spacing w:line="360" w:lineRule="auto"/>
        <w:jc w:val="both"/>
        <w:rPr>
          <w:rFonts w:ascii="Times New Roman" w:hAnsi="Times New Roman"/>
          <w:sz w:val="24"/>
          <w:szCs w:val="24"/>
        </w:rPr>
      </w:pPr>
    </w:p>
    <w:p w14:paraId="281962A9" w14:textId="77777777" w:rsidR="00C9070D" w:rsidRDefault="00C9070D" w:rsidP="00C9070D">
      <w:pPr>
        <w:pStyle w:val="Bezmezer"/>
        <w:spacing w:line="360" w:lineRule="auto"/>
        <w:jc w:val="both"/>
        <w:rPr>
          <w:rFonts w:ascii="Times New Roman" w:hAnsi="Times New Roman"/>
          <w:sz w:val="24"/>
          <w:szCs w:val="24"/>
        </w:rPr>
      </w:pPr>
      <w:r w:rsidRPr="00A66710">
        <w:rPr>
          <w:rFonts w:ascii="Times New Roman" w:hAnsi="Times New Roman"/>
          <w:sz w:val="24"/>
          <w:szCs w:val="24"/>
        </w:rPr>
        <w:tab/>
      </w:r>
      <w:r w:rsidRPr="005D7A38">
        <w:rPr>
          <w:rFonts w:ascii="Times New Roman" w:hAnsi="Times New Roman"/>
          <w:sz w:val="24"/>
          <w:szCs w:val="24"/>
        </w:rPr>
        <w:t xml:space="preserve">Praxe založená na důkazech (EBP) je systematická aplikace vědeckých důkazů </w:t>
      </w:r>
      <w:r w:rsidRPr="005D7A38">
        <w:rPr>
          <w:rFonts w:ascii="Times New Roman" w:hAnsi="Times New Roman"/>
          <w:sz w:val="24"/>
          <w:szCs w:val="24"/>
        </w:rPr>
        <w:br/>
        <w:t xml:space="preserve">a klinických odborných znalostí při zohlednění charakteristik pacienta, osobního prostředí </w:t>
      </w:r>
      <w:r w:rsidRPr="005D7A38">
        <w:rPr>
          <w:rFonts w:ascii="Times New Roman" w:hAnsi="Times New Roman"/>
          <w:sz w:val="24"/>
          <w:szCs w:val="24"/>
        </w:rPr>
        <w:br/>
        <w:t>a preferencí při přijímání klinických rozhodnutí a při formulování plánů péče. (</w:t>
      </w:r>
      <w:proofErr w:type="spellStart"/>
      <w:r w:rsidRPr="005D7A38">
        <w:rPr>
          <w:rFonts w:ascii="Times New Roman" w:hAnsi="Times New Roman"/>
          <w:sz w:val="24"/>
          <w:szCs w:val="24"/>
        </w:rPr>
        <w:t>Rholdon</w:t>
      </w:r>
      <w:proofErr w:type="spellEnd"/>
      <w:r w:rsidRPr="005D7A38">
        <w:rPr>
          <w:rFonts w:ascii="Times New Roman" w:hAnsi="Times New Roman"/>
          <w:sz w:val="24"/>
          <w:szCs w:val="24"/>
        </w:rPr>
        <w:t xml:space="preserve"> et al., 2021, s. 110-115) Podle autora </w:t>
      </w:r>
      <w:proofErr w:type="spellStart"/>
      <w:r w:rsidRPr="005D7A38">
        <w:rPr>
          <w:rFonts w:ascii="Times New Roman" w:hAnsi="Times New Roman"/>
          <w:sz w:val="24"/>
          <w:szCs w:val="24"/>
        </w:rPr>
        <w:t>Melnyka</w:t>
      </w:r>
      <w:proofErr w:type="spellEnd"/>
      <w:r w:rsidRPr="005D7A38">
        <w:rPr>
          <w:rFonts w:ascii="Times New Roman" w:hAnsi="Times New Roman"/>
          <w:sz w:val="24"/>
          <w:szCs w:val="24"/>
        </w:rPr>
        <w:t xml:space="preserve"> a kol. (2014, s. 5-15) „Praxe založená na důkazech (EBP) je přístup k řešení problémů k poskytování zdravotní péče, který zahrnuje nejlepší dostupné důkazy, odborné znalosti lékaře a hodnoty a preference </w:t>
      </w:r>
      <w:r>
        <w:rPr>
          <w:rFonts w:ascii="Times New Roman" w:hAnsi="Times New Roman"/>
          <w:sz w:val="24"/>
          <w:szCs w:val="24"/>
        </w:rPr>
        <w:t>pacienta.“ (</w:t>
      </w:r>
      <w:proofErr w:type="spellStart"/>
      <w:r>
        <w:rPr>
          <w:rFonts w:ascii="Times New Roman" w:hAnsi="Times New Roman"/>
          <w:sz w:val="24"/>
          <w:szCs w:val="24"/>
        </w:rPr>
        <w:t>Melnyk</w:t>
      </w:r>
      <w:proofErr w:type="spellEnd"/>
      <w:r>
        <w:rPr>
          <w:rFonts w:ascii="Times New Roman" w:hAnsi="Times New Roman"/>
          <w:sz w:val="24"/>
          <w:szCs w:val="24"/>
        </w:rPr>
        <w:t xml:space="preserve"> et al., 2014, s. 5-15)</w:t>
      </w:r>
      <w:r w:rsidRPr="005D7A38">
        <w:rPr>
          <w:rFonts w:ascii="Times New Roman" w:hAnsi="Times New Roman"/>
          <w:sz w:val="24"/>
          <w:szCs w:val="24"/>
        </w:rPr>
        <w:t xml:space="preserve"> Praxi založenou na vědeckých důkazech v ošetřovatelství nazýváme </w:t>
      </w:r>
      <w:r>
        <w:rPr>
          <w:rFonts w:ascii="Times New Roman" w:hAnsi="Times New Roman"/>
          <w:sz w:val="24"/>
          <w:szCs w:val="24"/>
        </w:rPr>
        <w:br/>
      </w:r>
      <w:r w:rsidRPr="005D7A38">
        <w:rPr>
          <w:rFonts w:ascii="Times New Roman" w:hAnsi="Times New Roman"/>
          <w:sz w:val="24"/>
          <w:szCs w:val="24"/>
        </w:rPr>
        <w:t>Evidence–</w:t>
      </w:r>
      <w:proofErr w:type="spellStart"/>
      <w:r w:rsidRPr="005D7A38">
        <w:rPr>
          <w:rFonts w:ascii="Times New Roman" w:hAnsi="Times New Roman"/>
          <w:sz w:val="24"/>
          <w:szCs w:val="24"/>
        </w:rPr>
        <w:t>Based</w:t>
      </w:r>
      <w:proofErr w:type="spellEnd"/>
      <w:r w:rsidRPr="005D7A38">
        <w:rPr>
          <w:rFonts w:ascii="Times New Roman" w:hAnsi="Times New Roman"/>
          <w:sz w:val="24"/>
          <w:szCs w:val="24"/>
        </w:rPr>
        <w:t xml:space="preserve"> </w:t>
      </w:r>
      <w:proofErr w:type="spellStart"/>
      <w:r w:rsidRPr="005D7A38">
        <w:rPr>
          <w:rFonts w:ascii="Times New Roman" w:hAnsi="Times New Roman"/>
          <w:sz w:val="24"/>
          <w:szCs w:val="24"/>
        </w:rPr>
        <w:t>Nursing</w:t>
      </w:r>
      <w:proofErr w:type="spellEnd"/>
      <w:r w:rsidRPr="005D7A38">
        <w:rPr>
          <w:rFonts w:ascii="Times New Roman" w:hAnsi="Times New Roman"/>
          <w:sz w:val="24"/>
          <w:szCs w:val="24"/>
        </w:rPr>
        <w:t xml:space="preserve"> (dále jen EBN) a náleží pod zdravotnictví založené na vědeckých důkazech neboli Evidence–</w:t>
      </w:r>
      <w:proofErr w:type="spellStart"/>
      <w:r w:rsidRPr="005D7A38">
        <w:rPr>
          <w:rFonts w:ascii="Times New Roman" w:hAnsi="Times New Roman"/>
          <w:sz w:val="24"/>
          <w:szCs w:val="24"/>
        </w:rPr>
        <w:t>Based</w:t>
      </w:r>
      <w:proofErr w:type="spellEnd"/>
      <w:r w:rsidRPr="005D7A38">
        <w:rPr>
          <w:rFonts w:ascii="Times New Roman" w:hAnsi="Times New Roman"/>
          <w:sz w:val="24"/>
          <w:szCs w:val="24"/>
        </w:rPr>
        <w:t xml:space="preserve"> </w:t>
      </w:r>
      <w:proofErr w:type="spellStart"/>
      <w:r w:rsidRPr="005D7A38">
        <w:rPr>
          <w:rFonts w:ascii="Times New Roman" w:hAnsi="Times New Roman"/>
          <w:sz w:val="24"/>
          <w:szCs w:val="24"/>
        </w:rPr>
        <w:t>Healthcare</w:t>
      </w:r>
      <w:proofErr w:type="spellEnd"/>
      <w:r w:rsidRPr="005D7A38">
        <w:rPr>
          <w:rFonts w:ascii="Times New Roman" w:hAnsi="Times New Roman"/>
          <w:sz w:val="24"/>
          <w:szCs w:val="24"/>
        </w:rPr>
        <w:t>.</w:t>
      </w:r>
      <w:r>
        <w:rPr>
          <w:rFonts w:ascii="Times New Roman" w:hAnsi="Times New Roman"/>
          <w:sz w:val="24"/>
          <w:szCs w:val="24"/>
        </w:rPr>
        <w:t xml:space="preserve"> </w:t>
      </w:r>
      <w:r w:rsidRPr="005D7A38">
        <w:rPr>
          <w:rFonts w:ascii="Times New Roman" w:hAnsi="Times New Roman"/>
          <w:sz w:val="24"/>
          <w:szCs w:val="24"/>
        </w:rPr>
        <w:t xml:space="preserve">(Jarošová a </w:t>
      </w:r>
      <w:proofErr w:type="spellStart"/>
      <w:r w:rsidRPr="005D7A38">
        <w:rPr>
          <w:rFonts w:ascii="Times New Roman" w:hAnsi="Times New Roman"/>
          <w:sz w:val="24"/>
          <w:szCs w:val="24"/>
        </w:rPr>
        <w:t>Zeleníková</w:t>
      </w:r>
      <w:proofErr w:type="spellEnd"/>
      <w:r w:rsidRPr="005D7A38">
        <w:rPr>
          <w:rFonts w:ascii="Times New Roman" w:hAnsi="Times New Roman"/>
          <w:sz w:val="24"/>
          <w:szCs w:val="24"/>
        </w:rPr>
        <w:t>, 2014)</w:t>
      </w:r>
    </w:p>
    <w:p w14:paraId="70EAC43C" w14:textId="77777777" w:rsidR="00C9070D" w:rsidRDefault="00C9070D" w:rsidP="00C9070D">
      <w:pPr>
        <w:pStyle w:val="Bezmezer"/>
        <w:spacing w:line="360" w:lineRule="auto"/>
        <w:ind w:firstLine="708"/>
        <w:jc w:val="both"/>
        <w:rPr>
          <w:rFonts w:ascii="Times New Roman" w:hAnsi="Times New Roman"/>
          <w:sz w:val="24"/>
          <w:szCs w:val="24"/>
        </w:rPr>
      </w:pPr>
      <w:r w:rsidRPr="00511450">
        <w:rPr>
          <w:rFonts w:ascii="Times New Roman" w:hAnsi="Times New Roman"/>
          <w:sz w:val="24"/>
          <w:szCs w:val="24"/>
        </w:rPr>
        <w:t xml:space="preserve">Koncept EBP obsahuje pět kroků, které byly poprvé popsány v 90. letech: (1) kladení odpovědných </w:t>
      </w:r>
      <w:r w:rsidRPr="00382EDB">
        <w:rPr>
          <w:rFonts w:ascii="Times New Roman" w:hAnsi="Times New Roman"/>
          <w:sz w:val="24"/>
          <w:szCs w:val="24"/>
        </w:rPr>
        <w:t xml:space="preserve">otázek; (2) provádění systematického vyhledávání za účelem získání optimálních důkazů; (3) kritické hodnocení získaných důkazů z hlediska jejich relevance, platnosti </w:t>
      </w:r>
      <w:r w:rsidRPr="00382EDB">
        <w:rPr>
          <w:rFonts w:ascii="Times New Roman" w:hAnsi="Times New Roman"/>
          <w:sz w:val="24"/>
          <w:szCs w:val="24"/>
        </w:rPr>
        <w:br/>
        <w:t xml:space="preserve">a použitelnosti v praxi; (4) provádění vhodného plánu; a (5) vyhodnocení klinického výkonu </w:t>
      </w:r>
      <w:r w:rsidRPr="00382EDB">
        <w:rPr>
          <w:rFonts w:ascii="Times New Roman" w:hAnsi="Times New Roman"/>
          <w:sz w:val="24"/>
          <w:szCs w:val="24"/>
        </w:rPr>
        <w:br/>
        <w:t>a výsledku. EBP pomáhá zdravotnickým pracovníkům činit klinická rozhodnutí na základě nejlepších dostupných důkazů podle standardizovaného modelu pěti kroků. (Youssef et al., 2022)</w:t>
      </w:r>
    </w:p>
    <w:p w14:paraId="79771FA3" w14:textId="77777777" w:rsidR="00C9070D" w:rsidRPr="00382EDB" w:rsidRDefault="00C9070D" w:rsidP="00C9070D">
      <w:pPr>
        <w:pStyle w:val="Bezmezer"/>
        <w:spacing w:line="360" w:lineRule="auto"/>
        <w:jc w:val="both"/>
        <w:rPr>
          <w:rFonts w:ascii="Times New Roman" w:hAnsi="Times New Roman"/>
          <w:sz w:val="24"/>
          <w:szCs w:val="24"/>
        </w:rPr>
      </w:pPr>
      <w:r>
        <w:rPr>
          <w:rFonts w:ascii="Times New Roman" w:hAnsi="Times New Roman"/>
          <w:sz w:val="24"/>
          <w:szCs w:val="24"/>
        </w:rPr>
        <w:tab/>
      </w:r>
      <w:r w:rsidRPr="00382EDB">
        <w:rPr>
          <w:rFonts w:ascii="Times New Roman" w:hAnsi="Times New Roman"/>
          <w:sz w:val="24"/>
          <w:szCs w:val="24"/>
        </w:rPr>
        <w:t xml:space="preserve">Použití EBP v ošetřovatelské praxi může zlepšit výsledky pacientů a snížit náklady </w:t>
      </w:r>
      <w:r>
        <w:rPr>
          <w:rFonts w:ascii="Times New Roman" w:hAnsi="Times New Roman"/>
          <w:sz w:val="24"/>
          <w:szCs w:val="24"/>
        </w:rPr>
        <w:br/>
      </w:r>
      <w:r w:rsidRPr="00382EDB">
        <w:rPr>
          <w:rFonts w:ascii="Times New Roman" w:hAnsi="Times New Roman"/>
          <w:sz w:val="24"/>
          <w:szCs w:val="24"/>
        </w:rPr>
        <w:t>na zdravotní péči. Další významná je zvýšená spokojenost s prací ošetřovatelského personálu, jehož jednotky přijaly a integrovaly iniciativy EBP. Navzdory těmto výhodám některé sestry</w:t>
      </w:r>
      <w:r>
        <w:rPr>
          <w:rFonts w:ascii="Times New Roman" w:hAnsi="Times New Roman"/>
          <w:sz w:val="24"/>
          <w:szCs w:val="24"/>
        </w:rPr>
        <w:t xml:space="preserve"> nedodržují</w:t>
      </w:r>
      <w:r w:rsidRPr="00382EDB">
        <w:rPr>
          <w:rFonts w:ascii="Times New Roman" w:hAnsi="Times New Roman"/>
          <w:sz w:val="24"/>
          <w:szCs w:val="24"/>
        </w:rPr>
        <w:t xml:space="preserve"> postupy</w:t>
      </w:r>
      <w:r>
        <w:rPr>
          <w:rFonts w:ascii="Times New Roman" w:hAnsi="Times New Roman"/>
          <w:sz w:val="24"/>
          <w:szCs w:val="24"/>
        </w:rPr>
        <w:t xml:space="preserve"> osvědčené EBP, jelikož</w:t>
      </w:r>
      <w:r w:rsidRPr="00382EDB">
        <w:rPr>
          <w:rFonts w:ascii="Times New Roman" w:hAnsi="Times New Roman"/>
          <w:sz w:val="24"/>
          <w:szCs w:val="24"/>
        </w:rPr>
        <w:t xml:space="preserve"> použití EBP </w:t>
      </w:r>
      <w:r>
        <w:rPr>
          <w:rFonts w:ascii="Times New Roman" w:hAnsi="Times New Roman"/>
          <w:sz w:val="24"/>
          <w:szCs w:val="24"/>
        </w:rPr>
        <w:t>mohou bránit různé</w:t>
      </w:r>
      <w:r w:rsidRPr="00382EDB">
        <w:rPr>
          <w:rFonts w:ascii="Times New Roman" w:hAnsi="Times New Roman"/>
          <w:sz w:val="24"/>
          <w:szCs w:val="24"/>
        </w:rPr>
        <w:t xml:space="preserve"> faktor</w:t>
      </w:r>
      <w:r>
        <w:rPr>
          <w:rFonts w:ascii="Times New Roman" w:hAnsi="Times New Roman"/>
          <w:sz w:val="24"/>
          <w:szCs w:val="24"/>
        </w:rPr>
        <w:t>y</w:t>
      </w:r>
      <w:r w:rsidRPr="00382EDB">
        <w:rPr>
          <w:rFonts w:ascii="Times New Roman" w:hAnsi="Times New Roman"/>
          <w:sz w:val="24"/>
          <w:szCs w:val="24"/>
        </w:rPr>
        <w:t>. </w:t>
      </w:r>
      <w:r>
        <w:rPr>
          <w:rFonts w:ascii="Times New Roman" w:hAnsi="Times New Roman"/>
          <w:sz w:val="24"/>
          <w:szCs w:val="24"/>
        </w:rPr>
        <w:br/>
      </w:r>
      <w:r w:rsidRPr="00382EDB">
        <w:rPr>
          <w:rFonts w:ascii="Times New Roman" w:hAnsi="Times New Roman"/>
          <w:sz w:val="24"/>
          <w:szCs w:val="24"/>
        </w:rPr>
        <w:t xml:space="preserve">Tyto faktory sahají od individuálních postupů, postojů a znalostí týkajících se EBP </w:t>
      </w:r>
      <w:r>
        <w:rPr>
          <w:rFonts w:ascii="Times New Roman" w:hAnsi="Times New Roman"/>
          <w:sz w:val="24"/>
          <w:szCs w:val="24"/>
        </w:rPr>
        <w:br/>
      </w:r>
      <w:r w:rsidRPr="00382EDB">
        <w:rPr>
          <w:rFonts w:ascii="Times New Roman" w:hAnsi="Times New Roman"/>
          <w:sz w:val="24"/>
          <w:szCs w:val="24"/>
        </w:rPr>
        <w:t>až po organizační nebo systémové bariéry. (</w:t>
      </w:r>
      <w:proofErr w:type="spellStart"/>
      <w:r w:rsidRPr="00382EDB">
        <w:rPr>
          <w:rFonts w:ascii="Times New Roman" w:hAnsi="Times New Roman"/>
          <w:sz w:val="24"/>
          <w:szCs w:val="24"/>
        </w:rPr>
        <w:t>Rholdon</w:t>
      </w:r>
      <w:proofErr w:type="spellEnd"/>
      <w:r w:rsidRPr="00382EDB">
        <w:rPr>
          <w:rFonts w:ascii="Times New Roman" w:hAnsi="Times New Roman"/>
          <w:sz w:val="24"/>
          <w:szCs w:val="24"/>
        </w:rPr>
        <w:t xml:space="preserve"> et al., 2021, s. 110-115)</w:t>
      </w:r>
    </w:p>
    <w:p w14:paraId="6A05BB81" w14:textId="77777777" w:rsidR="00C9070D" w:rsidRPr="00511450" w:rsidRDefault="00C9070D" w:rsidP="00C9070D">
      <w:pPr>
        <w:pStyle w:val="Bezmezer"/>
        <w:spacing w:line="360" w:lineRule="auto"/>
        <w:jc w:val="both"/>
        <w:rPr>
          <w:rFonts w:ascii="Times New Roman" w:hAnsi="Times New Roman"/>
          <w:sz w:val="24"/>
          <w:szCs w:val="24"/>
        </w:rPr>
      </w:pPr>
      <w:r>
        <w:rPr>
          <w:rFonts w:ascii="Times New Roman" w:hAnsi="Times New Roman"/>
          <w:sz w:val="24"/>
          <w:szCs w:val="24"/>
        </w:rPr>
        <w:tab/>
        <w:t xml:space="preserve">V současné době je praxe založená na důkazech zásadní pro poskytování zdravotní péče a zajištění bezpečnosti pacientů. Z tohoto důvodu je důležité, aby postgraduální studenti </w:t>
      </w:r>
      <w:r>
        <w:rPr>
          <w:rFonts w:ascii="Times New Roman" w:hAnsi="Times New Roman"/>
          <w:sz w:val="24"/>
          <w:szCs w:val="24"/>
        </w:rPr>
        <w:br/>
        <w:t xml:space="preserve">měli pozitivní přístup k EBP, dobře se orientovali v principech EBP a dokonale rozuměli tomu, jak jej aplikovat v reálné klinické praxi. Výuka EBP pro studenty vysokých škol zdravotnických věd je prvním krokem k jejich přípravě na budoucí klinickou praxi. Koncept EBP byl po </w:t>
      </w:r>
      <w:r w:rsidRPr="00511450">
        <w:rPr>
          <w:rFonts w:ascii="Times New Roman" w:hAnsi="Times New Roman"/>
          <w:sz w:val="24"/>
          <w:szCs w:val="24"/>
        </w:rPr>
        <w:t xml:space="preserve">prohlášení o Sicílii v roce 2003 celosvětově integrován do osnov postgraduálních programů pro studenty ošetřovatelství a zdravotnictví. </w:t>
      </w:r>
      <w:r>
        <w:rPr>
          <w:rFonts w:ascii="Times New Roman" w:hAnsi="Times New Roman"/>
          <w:sz w:val="24"/>
          <w:szCs w:val="24"/>
        </w:rPr>
        <w:t>(Youssef et al., 2022)</w:t>
      </w:r>
    </w:p>
    <w:p w14:paraId="78F73779" w14:textId="77777777" w:rsidR="00C9070D" w:rsidRDefault="00C9070D" w:rsidP="00C9070D">
      <w:pPr>
        <w:pStyle w:val="Bezmezer"/>
        <w:spacing w:line="360" w:lineRule="auto"/>
        <w:jc w:val="both"/>
        <w:rPr>
          <w:rFonts w:ascii="Times New Roman" w:hAnsi="Times New Roman"/>
          <w:sz w:val="24"/>
          <w:szCs w:val="24"/>
        </w:rPr>
      </w:pPr>
      <w:r w:rsidRPr="00511450">
        <w:rPr>
          <w:rFonts w:ascii="Times New Roman" w:hAnsi="Times New Roman"/>
          <w:sz w:val="24"/>
          <w:szCs w:val="24"/>
        </w:rPr>
        <w:tab/>
      </w:r>
    </w:p>
    <w:p w14:paraId="3F182793" w14:textId="77777777" w:rsidR="00C9070D" w:rsidRDefault="00C9070D" w:rsidP="00C9070D">
      <w:pPr>
        <w:pStyle w:val="Bezmezer"/>
        <w:spacing w:line="360" w:lineRule="auto"/>
        <w:jc w:val="both"/>
        <w:rPr>
          <w:rFonts w:ascii="Times New Roman" w:hAnsi="Times New Roman"/>
          <w:sz w:val="24"/>
          <w:szCs w:val="24"/>
        </w:rPr>
      </w:pPr>
    </w:p>
    <w:p w14:paraId="1CB30DBE" w14:textId="77777777" w:rsidR="00C9070D" w:rsidRDefault="00C9070D" w:rsidP="00C9070D">
      <w:pPr>
        <w:pStyle w:val="Bezmezer"/>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Hlavní motivací autora této diplomové práce bylo zjistit názory a zkušenosti studentů oboru Všeobecné ošetřovatelství na problematiku týkající se výuky konceptu praxe založené </w:t>
      </w:r>
      <w:r>
        <w:rPr>
          <w:rFonts w:ascii="Times New Roman" w:hAnsi="Times New Roman"/>
          <w:sz w:val="24"/>
          <w:szCs w:val="24"/>
        </w:rPr>
        <w:br/>
        <w:t xml:space="preserve">na důkazech. Sama autorka absolvovala bakalářský program Všeobecná sestra a zaměstnání všeobecné sestry provádí již pět let, je tedy pro ni velice důležité propojovat teorii s klinickou praxí. Celý život autorka dbala na preciznost a kvalitu při jakékoliv činnosti, a právě EBP </w:t>
      </w:r>
      <w:r>
        <w:rPr>
          <w:rFonts w:ascii="Times New Roman" w:hAnsi="Times New Roman"/>
          <w:sz w:val="24"/>
          <w:szCs w:val="24"/>
        </w:rPr>
        <w:br/>
        <w:t xml:space="preserve">je jednou z cest, jak tyto důležité aspekty v každodenní pracovní rutině všeobecné sestry zachovat. Další motivací byl velmi konzervativní a pohodlný přístup zejména starších kolegyň k práci, s absencí se čemukoliv novému přiučit. Stejně jako má významný vliv primární prevence na morbiditu a mortalitu v medicíně, je dle autorky zahrnutí EBP do učebních osnov právě tak primární prevencí zkostnatění a stagnovaní kvality systému práce všeobecných sester. Na EBP se autorce libí nejen vliv na zvýšení kvality práce a v důsledku spokojenosti pacientů, ale také vliv na osobní rozvoj, například práce s textem či rozšíření jazykových dovedností. </w:t>
      </w:r>
      <w:r>
        <w:rPr>
          <w:rFonts w:ascii="Times New Roman" w:hAnsi="Times New Roman"/>
          <w:sz w:val="24"/>
          <w:szCs w:val="24"/>
        </w:rPr>
        <w:br/>
      </w:r>
    </w:p>
    <w:p w14:paraId="1C22F59C" w14:textId="77777777" w:rsidR="00C9070D" w:rsidRDefault="00C9070D" w:rsidP="00C9070D">
      <w:pPr>
        <w:pStyle w:val="Bezmezer"/>
        <w:spacing w:line="360" w:lineRule="auto"/>
        <w:jc w:val="both"/>
        <w:rPr>
          <w:rFonts w:ascii="Times New Roman" w:hAnsi="Times New Roman"/>
          <w:sz w:val="24"/>
          <w:szCs w:val="24"/>
        </w:rPr>
      </w:pPr>
      <w:r>
        <w:rPr>
          <w:rFonts w:ascii="Times New Roman" w:hAnsi="Times New Roman"/>
          <w:sz w:val="24"/>
          <w:szCs w:val="24"/>
        </w:rPr>
        <w:t>HLAVNÍ CÍL:</w:t>
      </w:r>
    </w:p>
    <w:p w14:paraId="0435355F" w14:textId="77777777" w:rsidR="00C9070D" w:rsidRPr="00763D6C" w:rsidRDefault="00C9070D" w:rsidP="00C9070D">
      <w:pPr>
        <w:pStyle w:val="Bezmezer"/>
        <w:spacing w:line="360" w:lineRule="auto"/>
        <w:jc w:val="both"/>
        <w:rPr>
          <w:rFonts w:ascii="Times New Roman" w:hAnsi="Times New Roman"/>
          <w:sz w:val="24"/>
          <w:szCs w:val="24"/>
        </w:rPr>
      </w:pPr>
    </w:p>
    <w:p w14:paraId="084D2CDF" w14:textId="1613748F" w:rsidR="00C9070D" w:rsidRDefault="00C9070D" w:rsidP="00C9070D">
      <w:pPr>
        <w:pStyle w:val="Bezmezer"/>
        <w:spacing w:line="360" w:lineRule="auto"/>
        <w:ind w:firstLine="708"/>
        <w:jc w:val="both"/>
        <w:rPr>
          <w:rFonts w:ascii="Times New Roman" w:hAnsi="Times New Roman"/>
          <w:sz w:val="24"/>
          <w:szCs w:val="24"/>
        </w:rPr>
      </w:pPr>
      <w:r w:rsidRPr="00763D6C">
        <w:rPr>
          <w:rFonts w:ascii="Times New Roman" w:hAnsi="Times New Roman"/>
          <w:sz w:val="24"/>
          <w:szCs w:val="24"/>
        </w:rPr>
        <w:t xml:space="preserve">Hlavním cílem kvantitativní studie v praktické části diplomové práce bylo popsat </w:t>
      </w:r>
      <w:r w:rsidR="00763D6C" w:rsidRPr="00763D6C">
        <w:rPr>
          <w:rFonts w:ascii="Times New Roman" w:hAnsi="Times New Roman"/>
          <w:sz w:val="24"/>
          <w:szCs w:val="24"/>
        </w:rPr>
        <w:t xml:space="preserve">vyjádření </w:t>
      </w:r>
      <w:r w:rsidRPr="00763D6C">
        <w:rPr>
          <w:rFonts w:ascii="Times New Roman" w:hAnsi="Times New Roman"/>
          <w:sz w:val="24"/>
          <w:szCs w:val="24"/>
        </w:rPr>
        <w:t>souboru studentek a studentů oboru Všeobecné ošetřovatelství o výuce konceptu praxe založené</w:t>
      </w:r>
      <w:r>
        <w:rPr>
          <w:rFonts w:ascii="Times New Roman" w:hAnsi="Times New Roman"/>
          <w:sz w:val="24"/>
          <w:szCs w:val="24"/>
        </w:rPr>
        <w:t xml:space="preserve"> na důkazech. </w:t>
      </w:r>
    </w:p>
    <w:p w14:paraId="13BF12B3" w14:textId="77777777" w:rsidR="00C9070D" w:rsidRDefault="00C9070D" w:rsidP="00C9070D">
      <w:r>
        <w:br w:type="page"/>
      </w:r>
    </w:p>
    <w:p w14:paraId="243D0C89" w14:textId="77777777" w:rsidR="00C9070D" w:rsidRPr="00C9070D" w:rsidRDefault="00C9070D" w:rsidP="00C9070D">
      <w:pPr>
        <w:pStyle w:val="Nadpis1"/>
        <w:numPr>
          <w:ilvl w:val="0"/>
          <w:numId w:val="0"/>
        </w:numPr>
        <w:rPr>
          <w:b/>
          <w:bCs/>
          <w:sz w:val="32"/>
          <w:szCs w:val="32"/>
        </w:rPr>
      </w:pPr>
      <w:bookmarkStart w:id="3" w:name="_Toc124619379"/>
      <w:bookmarkStart w:id="4" w:name="_Toc126339865"/>
      <w:bookmarkStart w:id="5" w:name="_Toc131608114"/>
      <w:r w:rsidRPr="00C9070D">
        <w:rPr>
          <w:b/>
          <w:bCs/>
          <w:sz w:val="32"/>
          <w:szCs w:val="32"/>
        </w:rPr>
        <w:lastRenderedPageBreak/>
        <w:t>2 P</w:t>
      </w:r>
      <w:bookmarkEnd w:id="3"/>
      <w:r w:rsidRPr="00C9070D">
        <w:rPr>
          <w:b/>
          <w:bCs/>
          <w:sz w:val="32"/>
          <w:szCs w:val="32"/>
        </w:rPr>
        <w:t>ŘEHLED AKTUÁLNÍHO STAVU PROBLEMATIKY</w:t>
      </w:r>
      <w:bookmarkEnd w:id="4"/>
      <w:bookmarkEnd w:id="5"/>
    </w:p>
    <w:p w14:paraId="55169D63" w14:textId="77777777" w:rsidR="00C9070D" w:rsidRPr="00F325A8" w:rsidRDefault="00C9070D" w:rsidP="00C9070D"/>
    <w:p w14:paraId="5FA0D2F4" w14:textId="69FAFA75" w:rsidR="00C9070D"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Tato kapitola obsahuje souhrn odborných poznatků, které byly prostřednictvím rešeršní činnosti vyhledány. Zdroje byly vyhledávány prostřednictvím Portálu elektronických informačních zdrojů Univerzity Palackého v Olomouci. Vyhledávání probíhalo v prostředí elektronických zdrojů </w:t>
      </w:r>
      <w:proofErr w:type="spellStart"/>
      <w:r w:rsidRPr="00F325A8">
        <w:rPr>
          <w:rFonts w:ascii="Times New Roman" w:hAnsi="Times New Roman"/>
          <w:sz w:val="24"/>
          <w:szCs w:val="24"/>
        </w:rPr>
        <w:t>ScienceDirect</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E</w:t>
      </w:r>
      <w:r w:rsidR="000E1638">
        <w:rPr>
          <w:rFonts w:ascii="Times New Roman" w:hAnsi="Times New Roman"/>
          <w:sz w:val="24"/>
          <w:szCs w:val="24"/>
        </w:rPr>
        <w:t>bsco</w:t>
      </w:r>
      <w:proofErr w:type="spellEnd"/>
      <w:r w:rsidR="000E1638">
        <w:rPr>
          <w:rFonts w:ascii="Times New Roman" w:hAnsi="Times New Roman"/>
          <w:sz w:val="24"/>
          <w:szCs w:val="24"/>
        </w:rPr>
        <w:t xml:space="preserve"> Host, Google </w:t>
      </w:r>
      <w:proofErr w:type="spellStart"/>
      <w:r w:rsidR="000E1638">
        <w:rPr>
          <w:rFonts w:ascii="Times New Roman" w:hAnsi="Times New Roman"/>
          <w:sz w:val="24"/>
          <w:szCs w:val="24"/>
        </w:rPr>
        <w:t>Scholar</w:t>
      </w:r>
      <w:proofErr w:type="spellEnd"/>
      <w:r w:rsidR="000E1638">
        <w:rPr>
          <w:rFonts w:ascii="Times New Roman" w:hAnsi="Times New Roman"/>
          <w:sz w:val="24"/>
          <w:szCs w:val="24"/>
        </w:rPr>
        <w:t xml:space="preserve"> a </w:t>
      </w:r>
      <w:proofErr w:type="spellStart"/>
      <w:r w:rsidR="000E1638">
        <w:rPr>
          <w:rFonts w:ascii="Times New Roman" w:hAnsi="Times New Roman"/>
          <w:sz w:val="24"/>
          <w:szCs w:val="24"/>
        </w:rPr>
        <w:t>PubMed</w:t>
      </w:r>
      <w:proofErr w:type="spellEnd"/>
      <w:r w:rsidRPr="00F325A8">
        <w:rPr>
          <w:rFonts w:ascii="Times New Roman" w:hAnsi="Times New Roman"/>
          <w:sz w:val="24"/>
          <w:szCs w:val="24"/>
        </w:rPr>
        <w:t xml:space="preserve">. Pro přehled </w:t>
      </w:r>
      <w:r w:rsidR="000E1638">
        <w:rPr>
          <w:rFonts w:ascii="Times New Roman" w:hAnsi="Times New Roman"/>
          <w:sz w:val="24"/>
          <w:szCs w:val="24"/>
        </w:rPr>
        <w:br/>
      </w:r>
      <w:r w:rsidRPr="00F325A8">
        <w:rPr>
          <w:rFonts w:ascii="Times New Roman" w:hAnsi="Times New Roman"/>
          <w:sz w:val="24"/>
          <w:szCs w:val="24"/>
        </w:rPr>
        <w:t xml:space="preserve">bylo využito </w:t>
      </w:r>
      <w:r w:rsidR="000E1638">
        <w:rPr>
          <w:rFonts w:ascii="Times New Roman" w:hAnsi="Times New Roman"/>
          <w:sz w:val="24"/>
          <w:szCs w:val="24"/>
        </w:rPr>
        <w:t>72</w:t>
      </w:r>
      <w:r w:rsidRPr="00F325A8">
        <w:rPr>
          <w:rFonts w:ascii="Times New Roman" w:hAnsi="Times New Roman"/>
          <w:sz w:val="24"/>
          <w:szCs w:val="24"/>
        </w:rPr>
        <w:t xml:space="preserve"> zdrojů, z</w:t>
      </w:r>
      <w:r w:rsidR="000E1638">
        <w:rPr>
          <w:rFonts w:ascii="Times New Roman" w:hAnsi="Times New Roman"/>
          <w:sz w:val="24"/>
          <w:szCs w:val="24"/>
        </w:rPr>
        <w:t> </w:t>
      </w:r>
      <w:r w:rsidRPr="00F325A8">
        <w:rPr>
          <w:rFonts w:ascii="Times New Roman" w:hAnsi="Times New Roman"/>
          <w:sz w:val="24"/>
          <w:szCs w:val="24"/>
        </w:rPr>
        <w:t>toho</w:t>
      </w:r>
      <w:r w:rsidR="000E1638">
        <w:rPr>
          <w:rFonts w:ascii="Times New Roman" w:hAnsi="Times New Roman"/>
          <w:sz w:val="24"/>
          <w:szCs w:val="24"/>
        </w:rPr>
        <w:t xml:space="preserve"> 6 primárních studií, 20 studií typu systematického přehledu, </w:t>
      </w:r>
      <w:r w:rsidR="000E1638">
        <w:rPr>
          <w:rFonts w:ascii="Times New Roman" w:hAnsi="Times New Roman"/>
          <w:sz w:val="24"/>
          <w:szCs w:val="24"/>
        </w:rPr>
        <w:br/>
        <w:t>29 přehledových článků a 17 knižních publikací.</w:t>
      </w:r>
    </w:p>
    <w:p w14:paraId="37C9BB60" w14:textId="77777777" w:rsidR="00C9070D" w:rsidRDefault="00C9070D" w:rsidP="00C9070D">
      <w:pPr>
        <w:pStyle w:val="Bezmezer"/>
        <w:spacing w:line="360" w:lineRule="auto"/>
        <w:jc w:val="both"/>
        <w:rPr>
          <w:rFonts w:ascii="Times New Roman" w:hAnsi="Times New Roman"/>
          <w:sz w:val="24"/>
          <w:szCs w:val="24"/>
        </w:rPr>
      </w:pPr>
    </w:p>
    <w:p w14:paraId="51261875" w14:textId="77777777" w:rsidR="00C9070D" w:rsidRPr="007079A6" w:rsidRDefault="00C9070D" w:rsidP="00C9070D">
      <w:pPr>
        <w:pStyle w:val="Nadpis2"/>
        <w:numPr>
          <w:ilvl w:val="0"/>
          <w:numId w:val="0"/>
        </w:numPr>
        <w:rPr>
          <w:b/>
          <w:bCs/>
          <w:sz w:val="30"/>
          <w:szCs w:val="30"/>
        </w:rPr>
      </w:pPr>
      <w:bookmarkStart w:id="6" w:name="_Toc126339866"/>
      <w:bookmarkStart w:id="7" w:name="_Toc131608115"/>
      <w:r w:rsidRPr="007079A6">
        <w:rPr>
          <w:b/>
          <w:bCs/>
          <w:sz w:val="30"/>
          <w:szCs w:val="30"/>
        </w:rPr>
        <w:t>2.1 Popis rešerši</w:t>
      </w:r>
      <w:bookmarkEnd w:id="6"/>
      <w:bookmarkEnd w:id="7"/>
      <w:r w:rsidRPr="007079A6">
        <w:rPr>
          <w:b/>
          <w:bCs/>
          <w:sz w:val="30"/>
          <w:szCs w:val="30"/>
        </w:rPr>
        <w:t xml:space="preserve"> </w:t>
      </w:r>
    </w:p>
    <w:p w14:paraId="3D851E64" w14:textId="7287F31F" w:rsidR="00C9070D" w:rsidRDefault="00C9070D" w:rsidP="00C9070D">
      <w:pPr>
        <w:pStyle w:val="Bezmezer"/>
        <w:spacing w:line="360" w:lineRule="auto"/>
        <w:jc w:val="both"/>
        <w:rPr>
          <w:rFonts w:ascii="Times New Roman" w:hAnsi="Times New Roman"/>
          <w:sz w:val="24"/>
          <w:szCs w:val="24"/>
        </w:rPr>
      </w:pPr>
    </w:p>
    <w:p w14:paraId="23EE883A" w14:textId="77777777" w:rsidR="00C9070D" w:rsidRDefault="00C9070D" w:rsidP="00C9070D">
      <w:pPr>
        <w:pStyle w:val="Bezmezer"/>
        <w:spacing w:line="360" w:lineRule="auto"/>
        <w:ind w:firstLine="708"/>
        <w:jc w:val="both"/>
        <w:rPr>
          <w:rFonts w:ascii="Times New Roman" w:hAnsi="Times New Roman"/>
          <w:sz w:val="24"/>
          <w:szCs w:val="24"/>
        </w:rPr>
      </w:pPr>
      <w:r w:rsidRPr="009D0CEB">
        <w:rPr>
          <w:rFonts w:ascii="Times New Roman" w:hAnsi="Times New Roman"/>
          <w:sz w:val="24"/>
          <w:szCs w:val="24"/>
        </w:rPr>
        <w:t>Před zpracováním kapitoly Přehledu aktuálního stavu problematiky byla provedena literární rešerše. Vyhledávání literárních zdrojů a jejich třídění bylo provedeno podle níže popsaných kroků. K literární rešerši byly uplatněny jednoduché rešeršní otázky, kter</w:t>
      </w:r>
      <w:r>
        <w:rPr>
          <w:rFonts w:ascii="Times New Roman" w:hAnsi="Times New Roman"/>
          <w:sz w:val="24"/>
          <w:szCs w:val="24"/>
        </w:rPr>
        <w:t>é</w:t>
      </w:r>
      <w:r w:rsidRPr="009D0CEB">
        <w:rPr>
          <w:rFonts w:ascii="Times New Roman" w:hAnsi="Times New Roman"/>
          <w:sz w:val="24"/>
          <w:szCs w:val="24"/>
        </w:rPr>
        <w:t xml:space="preserve"> </w:t>
      </w:r>
      <w:proofErr w:type="gramStart"/>
      <w:r w:rsidRPr="009D0CEB">
        <w:rPr>
          <w:rFonts w:ascii="Times New Roman" w:hAnsi="Times New Roman"/>
          <w:sz w:val="24"/>
          <w:szCs w:val="24"/>
        </w:rPr>
        <w:t>tvoří</w:t>
      </w:r>
      <w:proofErr w:type="gramEnd"/>
      <w:r w:rsidRPr="009D0CEB">
        <w:rPr>
          <w:rFonts w:ascii="Times New Roman" w:hAnsi="Times New Roman"/>
          <w:sz w:val="24"/>
          <w:szCs w:val="24"/>
        </w:rPr>
        <w:t xml:space="preserve"> </w:t>
      </w:r>
      <w:r w:rsidRPr="009D0CEB">
        <w:rPr>
          <w:rFonts w:ascii="Times New Roman" w:hAnsi="Times New Roman"/>
          <w:sz w:val="24"/>
          <w:szCs w:val="24"/>
        </w:rPr>
        <w:br/>
        <w:t xml:space="preserve">dvě komponenty – hlavní pojem a kontext. </w:t>
      </w:r>
    </w:p>
    <w:p w14:paraId="10ECD0AC" w14:textId="77777777" w:rsidR="00C9070D" w:rsidRPr="009D0CEB" w:rsidRDefault="00C9070D" w:rsidP="00C9070D">
      <w:pPr>
        <w:pStyle w:val="Bezmezer"/>
        <w:spacing w:line="360" w:lineRule="auto"/>
        <w:jc w:val="both"/>
        <w:rPr>
          <w:rFonts w:ascii="Times New Roman" w:hAnsi="Times New Roman"/>
          <w:sz w:val="24"/>
          <w:szCs w:val="24"/>
        </w:rPr>
      </w:pPr>
    </w:p>
    <w:p w14:paraId="680E016B" w14:textId="77777777" w:rsidR="00C9070D" w:rsidRPr="009D0CEB" w:rsidRDefault="00C9070D" w:rsidP="00C9070D">
      <w:pPr>
        <w:pStyle w:val="Bezmezer"/>
        <w:spacing w:line="360" w:lineRule="auto"/>
        <w:jc w:val="both"/>
        <w:rPr>
          <w:rFonts w:ascii="Times New Roman" w:hAnsi="Times New Roman"/>
          <w:b/>
          <w:bCs/>
          <w:sz w:val="24"/>
          <w:szCs w:val="24"/>
        </w:rPr>
      </w:pPr>
      <w:r w:rsidRPr="009D0CEB">
        <w:rPr>
          <w:rFonts w:ascii="Times New Roman" w:hAnsi="Times New Roman"/>
          <w:b/>
          <w:bCs/>
          <w:sz w:val="24"/>
          <w:szCs w:val="24"/>
        </w:rPr>
        <w:t>Znění rešeršních otázek:</w:t>
      </w:r>
    </w:p>
    <w:p w14:paraId="7C5942C7" w14:textId="77777777" w:rsidR="00C9070D" w:rsidRPr="009D0CEB" w:rsidRDefault="00C9070D" w:rsidP="00C9070D">
      <w:pPr>
        <w:pStyle w:val="Bezmezer"/>
        <w:numPr>
          <w:ilvl w:val="0"/>
          <w:numId w:val="13"/>
        </w:numPr>
        <w:suppressAutoHyphens w:val="0"/>
        <w:autoSpaceDN/>
        <w:spacing w:line="360" w:lineRule="auto"/>
        <w:jc w:val="both"/>
        <w:textAlignment w:val="auto"/>
        <w:rPr>
          <w:rFonts w:ascii="Times New Roman" w:hAnsi="Times New Roman"/>
          <w:sz w:val="24"/>
          <w:szCs w:val="24"/>
        </w:rPr>
      </w:pPr>
      <w:r w:rsidRPr="009D0CEB">
        <w:rPr>
          <w:rFonts w:ascii="Times New Roman" w:hAnsi="Times New Roman"/>
          <w:sz w:val="24"/>
          <w:szCs w:val="24"/>
        </w:rPr>
        <w:t>Jaké jsou dostupné texty o historii EBP?</w:t>
      </w:r>
    </w:p>
    <w:p w14:paraId="0763D57E" w14:textId="77777777" w:rsidR="00C9070D" w:rsidRPr="009D0CEB" w:rsidRDefault="00C9070D" w:rsidP="00C9070D">
      <w:pPr>
        <w:pStyle w:val="Bezmezer"/>
        <w:numPr>
          <w:ilvl w:val="0"/>
          <w:numId w:val="13"/>
        </w:numPr>
        <w:suppressAutoHyphens w:val="0"/>
        <w:autoSpaceDN/>
        <w:spacing w:line="360" w:lineRule="auto"/>
        <w:jc w:val="both"/>
        <w:textAlignment w:val="auto"/>
        <w:rPr>
          <w:rFonts w:ascii="Times New Roman" w:hAnsi="Times New Roman"/>
          <w:sz w:val="24"/>
          <w:szCs w:val="24"/>
        </w:rPr>
      </w:pPr>
      <w:r w:rsidRPr="009D0CEB">
        <w:rPr>
          <w:rFonts w:ascii="Times New Roman" w:hAnsi="Times New Roman"/>
          <w:sz w:val="24"/>
          <w:szCs w:val="24"/>
        </w:rPr>
        <w:t xml:space="preserve">Jaké jsou dostupné texty o </w:t>
      </w:r>
      <w:r>
        <w:rPr>
          <w:rFonts w:ascii="Times New Roman" w:hAnsi="Times New Roman"/>
          <w:sz w:val="24"/>
          <w:szCs w:val="24"/>
        </w:rPr>
        <w:t>vzdělávání v oblasti</w:t>
      </w:r>
      <w:r w:rsidRPr="009D0CEB">
        <w:rPr>
          <w:rFonts w:ascii="Times New Roman" w:hAnsi="Times New Roman"/>
          <w:sz w:val="24"/>
          <w:szCs w:val="24"/>
        </w:rPr>
        <w:t xml:space="preserve"> EBP?</w:t>
      </w:r>
    </w:p>
    <w:p w14:paraId="1C01E65E" w14:textId="77777777" w:rsidR="00C9070D" w:rsidRPr="009D0CEB" w:rsidRDefault="00C9070D" w:rsidP="00C9070D">
      <w:pPr>
        <w:pStyle w:val="Bezmezer"/>
        <w:numPr>
          <w:ilvl w:val="0"/>
          <w:numId w:val="13"/>
        </w:numPr>
        <w:suppressAutoHyphens w:val="0"/>
        <w:autoSpaceDN/>
        <w:spacing w:line="360" w:lineRule="auto"/>
        <w:jc w:val="both"/>
        <w:textAlignment w:val="auto"/>
        <w:rPr>
          <w:rFonts w:ascii="Times New Roman" w:hAnsi="Times New Roman"/>
          <w:sz w:val="24"/>
          <w:szCs w:val="24"/>
        </w:rPr>
      </w:pPr>
      <w:r w:rsidRPr="009D0CEB">
        <w:rPr>
          <w:rFonts w:ascii="Times New Roman" w:hAnsi="Times New Roman"/>
          <w:sz w:val="24"/>
          <w:szCs w:val="24"/>
        </w:rPr>
        <w:t xml:space="preserve">Jaké jsou dostupné texty o dotazníku </w:t>
      </w:r>
      <w:proofErr w:type="spellStart"/>
      <w:r w:rsidRPr="009D0CEB">
        <w:rPr>
          <w:rFonts w:ascii="Times New Roman" w:hAnsi="Times New Roman"/>
          <w:sz w:val="24"/>
          <w:szCs w:val="24"/>
        </w:rPr>
        <w:t>Perception</w:t>
      </w:r>
      <w:proofErr w:type="spellEnd"/>
      <w:r w:rsidRPr="009D0CEB">
        <w:rPr>
          <w:rFonts w:ascii="Times New Roman" w:hAnsi="Times New Roman"/>
          <w:sz w:val="24"/>
          <w:szCs w:val="24"/>
        </w:rPr>
        <w:t xml:space="preserve"> </w:t>
      </w:r>
      <w:proofErr w:type="spellStart"/>
      <w:r w:rsidRPr="009D0CEB">
        <w:rPr>
          <w:rFonts w:ascii="Times New Roman" w:hAnsi="Times New Roman"/>
          <w:sz w:val="24"/>
          <w:szCs w:val="24"/>
        </w:rPr>
        <w:t>of</w:t>
      </w:r>
      <w:proofErr w:type="spellEnd"/>
      <w:r w:rsidRPr="009D0CEB">
        <w:rPr>
          <w:rFonts w:ascii="Times New Roman" w:hAnsi="Times New Roman"/>
          <w:sz w:val="24"/>
          <w:szCs w:val="24"/>
        </w:rPr>
        <w:t xml:space="preserve"> </w:t>
      </w:r>
      <w:proofErr w:type="spellStart"/>
      <w:r w:rsidRPr="009D0CEB">
        <w:rPr>
          <w:rFonts w:ascii="Times New Roman" w:hAnsi="Times New Roman"/>
          <w:sz w:val="24"/>
          <w:szCs w:val="24"/>
        </w:rPr>
        <w:t>Effectiveness</w:t>
      </w:r>
      <w:proofErr w:type="spellEnd"/>
      <w:r w:rsidRPr="009D0CEB">
        <w:rPr>
          <w:rFonts w:ascii="Times New Roman" w:hAnsi="Times New Roman"/>
          <w:sz w:val="24"/>
          <w:szCs w:val="24"/>
        </w:rPr>
        <w:t xml:space="preserve"> </w:t>
      </w:r>
      <w:proofErr w:type="spellStart"/>
      <w:r w:rsidRPr="009D0CEB">
        <w:rPr>
          <w:rFonts w:ascii="Times New Roman" w:hAnsi="Times New Roman"/>
          <w:sz w:val="24"/>
          <w:szCs w:val="24"/>
        </w:rPr>
        <w:t>of</w:t>
      </w:r>
      <w:proofErr w:type="spellEnd"/>
      <w:r w:rsidRPr="009D0CEB">
        <w:rPr>
          <w:rFonts w:ascii="Times New Roman" w:hAnsi="Times New Roman"/>
          <w:sz w:val="24"/>
          <w:szCs w:val="24"/>
        </w:rPr>
        <w:t xml:space="preserve"> Evidence-</w:t>
      </w:r>
      <w:proofErr w:type="spellStart"/>
      <w:r w:rsidRPr="009D0CEB">
        <w:rPr>
          <w:rFonts w:ascii="Times New Roman" w:hAnsi="Times New Roman"/>
          <w:sz w:val="24"/>
          <w:szCs w:val="24"/>
        </w:rPr>
        <w:t>based</w:t>
      </w:r>
      <w:proofErr w:type="spellEnd"/>
      <w:r w:rsidRPr="009D0CEB">
        <w:rPr>
          <w:rFonts w:ascii="Times New Roman" w:hAnsi="Times New Roman"/>
          <w:sz w:val="24"/>
          <w:szCs w:val="24"/>
        </w:rPr>
        <w:t xml:space="preserve"> </w:t>
      </w:r>
      <w:proofErr w:type="spellStart"/>
      <w:r w:rsidRPr="009D0CEB">
        <w:rPr>
          <w:rFonts w:ascii="Times New Roman" w:hAnsi="Times New Roman"/>
          <w:sz w:val="24"/>
          <w:szCs w:val="24"/>
        </w:rPr>
        <w:t>Practice</w:t>
      </w:r>
      <w:proofErr w:type="spellEnd"/>
      <w:r w:rsidRPr="009D0CEB">
        <w:rPr>
          <w:rFonts w:ascii="Times New Roman" w:hAnsi="Times New Roman"/>
          <w:sz w:val="24"/>
          <w:szCs w:val="24"/>
        </w:rPr>
        <w:t xml:space="preserve"> </w:t>
      </w:r>
      <w:proofErr w:type="spellStart"/>
      <w:r w:rsidRPr="009D0CEB">
        <w:rPr>
          <w:rFonts w:ascii="Times New Roman" w:hAnsi="Times New Roman"/>
          <w:sz w:val="24"/>
          <w:szCs w:val="24"/>
        </w:rPr>
        <w:t>Courses</w:t>
      </w:r>
      <w:proofErr w:type="spellEnd"/>
      <w:r w:rsidRPr="009D0CEB">
        <w:rPr>
          <w:rFonts w:ascii="Times New Roman" w:hAnsi="Times New Roman"/>
          <w:sz w:val="24"/>
          <w:szCs w:val="24"/>
        </w:rPr>
        <w:t>?</w:t>
      </w:r>
    </w:p>
    <w:p w14:paraId="0FEF6258" w14:textId="77777777" w:rsidR="00C9070D" w:rsidRPr="009D0CEB" w:rsidRDefault="00C9070D" w:rsidP="00C9070D">
      <w:pPr>
        <w:pStyle w:val="Bezmezer"/>
        <w:spacing w:line="360" w:lineRule="auto"/>
        <w:jc w:val="both"/>
        <w:rPr>
          <w:rFonts w:ascii="Times New Roman" w:hAnsi="Times New Roman"/>
          <w:sz w:val="24"/>
          <w:szCs w:val="24"/>
        </w:rPr>
      </w:pPr>
    </w:p>
    <w:p w14:paraId="6D9C744D" w14:textId="77777777" w:rsidR="00C9070D" w:rsidRDefault="00C9070D" w:rsidP="00C9070D">
      <w:pPr>
        <w:pStyle w:val="Bezmezer"/>
        <w:spacing w:line="360" w:lineRule="auto"/>
        <w:ind w:firstLine="708"/>
        <w:jc w:val="both"/>
        <w:rPr>
          <w:rFonts w:ascii="Times New Roman" w:hAnsi="Times New Roman"/>
          <w:sz w:val="24"/>
          <w:szCs w:val="24"/>
        </w:rPr>
      </w:pPr>
      <w:r w:rsidRPr="009D0CEB">
        <w:rPr>
          <w:rFonts w:ascii="Times New Roman" w:hAnsi="Times New Roman"/>
          <w:sz w:val="24"/>
          <w:szCs w:val="24"/>
        </w:rPr>
        <w:t xml:space="preserve">První rešeršní otázka (RO) byla formulována ve znění: </w:t>
      </w:r>
      <w:r w:rsidRPr="009D0CEB">
        <w:rPr>
          <w:rFonts w:ascii="Times New Roman" w:hAnsi="Times New Roman"/>
          <w:b/>
          <w:bCs/>
          <w:sz w:val="24"/>
          <w:szCs w:val="24"/>
        </w:rPr>
        <w:t xml:space="preserve">Jaké jsou dostupné texty </w:t>
      </w:r>
      <w:r>
        <w:rPr>
          <w:rFonts w:ascii="Times New Roman" w:hAnsi="Times New Roman"/>
          <w:b/>
          <w:bCs/>
          <w:sz w:val="24"/>
          <w:szCs w:val="24"/>
        </w:rPr>
        <w:br/>
      </w:r>
      <w:r w:rsidRPr="009D0CEB">
        <w:rPr>
          <w:rFonts w:ascii="Times New Roman" w:hAnsi="Times New Roman"/>
          <w:b/>
          <w:bCs/>
          <w:sz w:val="24"/>
          <w:szCs w:val="24"/>
        </w:rPr>
        <w:t>o historii</w:t>
      </w:r>
      <w:r w:rsidRPr="009D0CEB">
        <w:rPr>
          <w:rFonts w:ascii="Times New Roman" w:hAnsi="Times New Roman"/>
          <w:sz w:val="24"/>
          <w:szCs w:val="24"/>
        </w:rPr>
        <w:t xml:space="preserve"> (</w:t>
      </w:r>
      <w:r>
        <w:rPr>
          <w:rFonts w:ascii="Times New Roman" w:hAnsi="Times New Roman"/>
          <w:sz w:val="24"/>
          <w:szCs w:val="24"/>
        </w:rPr>
        <w:t>kontext</w:t>
      </w:r>
      <w:r w:rsidRPr="009D0CEB">
        <w:rPr>
          <w:rFonts w:ascii="Times New Roman" w:hAnsi="Times New Roman"/>
          <w:sz w:val="24"/>
          <w:szCs w:val="24"/>
        </w:rPr>
        <w:t xml:space="preserve">) </w:t>
      </w:r>
      <w:r w:rsidRPr="009D0CEB">
        <w:rPr>
          <w:rFonts w:ascii="Times New Roman" w:hAnsi="Times New Roman"/>
          <w:b/>
          <w:bCs/>
          <w:sz w:val="24"/>
          <w:szCs w:val="24"/>
        </w:rPr>
        <w:t>EBP</w:t>
      </w:r>
      <w:r w:rsidRPr="006350C4">
        <w:rPr>
          <w:rFonts w:ascii="Times New Roman" w:hAnsi="Times New Roman"/>
          <w:b/>
          <w:bCs/>
          <w:sz w:val="24"/>
          <w:szCs w:val="24"/>
        </w:rPr>
        <w:t>?</w:t>
      </w:r>
      <w:r w:rsidRPr="009D0CEB">
        <w:rPr>
          <w:rFonts w:ascii="Times New Roman" w:hAnsi="Times New Roman"/>
          <w:sz w:val="24"/>
          <w:szCs w:val="24"/>
        </w:rPr>
        <w:t xml:space="preserve"> (</w:t>
      </w:r>
      <w:r>
        <w:rPr>
          <w:rFonts w:ascii="Times New Roman" w:hAnsi="Times New Roman"/>
          <w:sz w:val="24"/>
          <w:szCs w:val="24"/>
        </w:rPr>
        <w:t>hlavní pojem</w:t>
      </w:r>
      <w:r w:rsidRPr="009D0CEB">
        <w:rPr>
          <w:rFonts w:ascii="Times New Roman" w:hAnsi="Times New Roman"/>
          <w:sz w:val="24"/>
          <w:szCs w:val="24"/>
        </w:rPr>
        <w:t>) K</w:t>
      </w:r>
      <w:r>
        <w:rPr>
          <w:rFonts w:ascii="Times New Roman" w:hAnsi="Times New Roman"/>
          <w:sz w:val="24"/>
          <w:szCs w:val="24"/>
        </w:rPr>
        <w:t> </w:t>
      </w:r>
      <w:r w:rsidRPr="009D0CEB">
        <w:rPr>
          <w:rFonts w:ascii="Times New Roman" w:hAnsi="Times New Roman"/>
          <w:sz w:val="24"/>
          <w:szCs w:val="24"/>
        </w:rPr>
        <w:t xml:space="preserve">vyhledávání byla využita hesla: EBP OR EBN </w:t>
      </w:r>
      <w:r>
        <w:rPr>
          <w:rFonts w:ascii="Times New Roman" w:hAnsi="Times New Roman"/>
          <w:sz w:val="24"/>
          <w:szCs w:val="24"/>
        </w:rPr>
        <w:br/>
      </w:r>
      <w:r w:rsidRPr="009D0CEB">
        <w:rPr>
          <w:rFonts w:ascii="Times New Roman" w:hAnsi="Times New Roman"/>
          <w:sz w:val="24"/>
          <w:szCs w:val="24"/>
        </w:rPr>
        <w:t xml:space="preserve">OR EBM OR praxe založená na důkazech OR </w:t>
      </w:r>
      <w:r>
        <w:rPr>
          <w:rFonts w:ascii="Times New Roman" w:hAnsi="Times New Roman"/>
          <w:sz w:val="24"/>
          <w:szCs w:val="24"/>
        </w:rPr>
        <w:t>ošetřovatelství</w:t>
      </w:r>
      <w:r w:rsidRPr="009D0CEB">
        <w:rPr>
          <w:rFonts w:ascii="Times New Roman" w:hAnsi="Times New Roman"/>
          <w:sz w:val="24"/>
          <w:szCs w:val="24"/>
        </w:rPr>
        <w:t xml:space="preserve"> založen</w:t>
      </w:r>
      <w:r>
        <w:rPr>
          <w:rFonts w:ascii="Times New Roman" w:hAnsi="Times New Roman"/>
          <w:sz w:val="24"/>
          <w:szCs w:val="24"/>
        </w:rPr>
        <w:t>é</w:t>
      </w:r>
      <w:r w:rsidRPr="009D0CEB">
        <w:rPr>
          <w:rFonts w:ascii="Times New Roman" w:hAnsi="Times New Roman"/>
          <w:sz w:val="24"/>
          <w:szCs w:val="24"/>
        </w:rPr>
        <w:t xml:space="preserve"> na důkazech </w:t>
      </w:r>
      <w:r>
        <w:rPr>
          <w:rFonts w:ascii="Times New Roman" w:hAnsi="Times New Roman"/>
          <w:sz w:val="24"/>
          <w:szCs w:val="24"/>
        </w:rPr>
        <w:br/>
      </w:r>
      <w:r w:rsidRPr="009D0CEB">
        <w:rPr>
          <w:rFonts w:ascii="Times New Roman" w:hAnsi="Times New Roman"/>
          <w:sz w:val="24"/>
          <w:szCs w:val="24"/>
        </w:rPr>
        <w:t xml:space="preserve">OR </w:t>
      </w:r>
      <w:r>
        <w:rPr>
          <w:rFonts w:ascii="Times New Roman" w:hAnsi="Times New Roman"/>
          <w:sz w:val="24"/>
          <w:szCs w:val="24"/>
        </w:rPr>
        <w:t>medicína založená na důkazech a hesla: historie</w:t>
      </w:r>
      <w:r w:rsidRPr="009D0CEB">
        <w:rPr>
          <w:rFonts w:ascii="Times New Roman" w:hAnsi="Times New Roman"/>
          <w:sz w:val="24"/>
          <w:szCs w:val="24"/>
        </w:rPr>
        <w:t xml:space="preserve">. Rešerše byla provedena 10.11.2022 prostřednictvím vyhledávače Google </w:t>
      </w:r>
      <w:proofErr w:type="spellStart"/>
      <w:r w:rsidRPr="009D0CEB">
        <w:rPr>
          <w:rFonts w:ascii="Times New Roman" w:hAnsi="Times New Roman"/>
          <w:sz w:val="24"/>
          <w:szCs w:val="24"/>
        </w:rPr>
        <w:t>Scholar</w:t>
      </w:r>
      <w:proofErr w:type="spellEnd"/>
      <w:r w:rsidRPr="009D0CEB">
        <w:rPr>
          <w:rFonts w:ascii="Times New Roman" w:hAnsi="Times New Roman"/>
          <w:sz w:val="24"/>
          <w:szCs w:val="24"/>
        </w:rPr>
        <w:t xml:space="preserve"> s omezením výsledků na český jazyk, publikační období 2005–2022. Zadány byly také vyřazující kritéria: bakalářská, diplomová, disertační </w:t>
      </w:r>
      <w:r>
        <w:rPr>
          <w:rFonts w:ascii="Times New Roman" w:hAnsi="Times New Roman"/>
          <w:sz w:val="24"/>
          <w:szCs w:val="24"/>
        </w:rPr>
        <w:br/>
      </w:r>
      <w:r w:rsidRPr="009D0CEB">
        <w:rPr>
          <w:rFonts w:ascii="Times New Roman" w:hAnsi="Times New Roman"/>
          <w:sz w:val="24"/>
          <w:szCs w:val="24"/>
        </w:rPr>
        <w:t xml:space="preserve">a kvalifikační práce. Další rešerše ke stejné RO byla provedena dne 12.11.2022 v databázi </w:t>
      </w:r>
      <w:proofErr w:type="spellStart"/>
      <w:r w:rsidRPr="009D0CEB">
        <w:rPr>
          <w:rFonts w:ascii="Times New Roman" w:hAnsi="Times New Roman"/>
          <w:sz w:val="24"/>
          <w:szCs w:val="24"/>
        </w:rPr>
        <w:t>Ebsco</w:t>
      </w:r>
      <w:proofErr w:type="spellEnd"/>
      <w:r w:rsidRPr="009D0CEB">
        <w:rPr>
          <w:rFonts w:ascii="Times New Roman" w:hAnsi="Times New Roman"/>
          <w:sz w:val="24"/>
          <w:szCs w:val="24"/>
        </w:rPr>
        <w:t xml:space="preserve"> Host. Byla využita následující hesla: EBP OR EBN OR EBM </w:t>
      </w:r>
      <w:r>
        <w:rPr>
          <w:rFonts w:ascii="Times New Roman" w:hAnsi="Times New Roman"/>
          <w:sz w:val="24"/>
          <w:szCs w:val="24"/>
        </w:rPr>
        <w:br/>
      </w:r>
      <w:r w:rsidRPr="009D0CEB">
        <w:rPr>
          <w:rFonts w:ascii="Times New Roman" w:hAnsi="Times New Roman"/>
          <w:sz w:val="24"/>
          <w:szCs w:val="24"/>
        </w:rPr>
        <w:t>OR Evidence-</w:t>
      </w:r>
      <w:proofErr w:type="spellStart"/>
      <w:r w:rsidRPr="009D0CEB">
        <w:rPr>
          <w:rFonts w:ascii="Times New Roman" w:hAnsi="Times New Roman"/>
          <w:sz w:val="24"/>
          <w:szCs w:val="24"/>
        </w:rPr>
        <w:t>based</w:t>
      </w:r>
      <w:proofErr w:type="spellEnd"/>
      <w:r w:rsidRPr="009D0CEB">
        <w:rPr>
          <w:rFonts w:ascii="Times New Roman" w:hAnsi="Times New Roman"/>
          <w:sz w:val="24"/>
          <w:szCs w:val="24"/>
        </w:rPr>
        <w:t xml:space="preserve"> </w:t>
      </w:r>
      <w:proofErr w:type="spellStart"/>
      <w:r w:rsidRPr="009D0CEB">
        <w:rPr>
          <w:rFonts w:ascii="Times New Roman" w:hAnsi="Times New Roman"/>
          <w:sz w:val="24"/>
          <w:szCs w:val="24"/>
        </w:rPr>
        <w:t>Practice</w:t>
      </w:r>
      <w:proofErr w:type="spellEnd"/>
      <w:r w:rsidRPr="009D0CEB">
        <w:rPr>
          <w:rFonts w:ascii="Times New Roman" w:hAnsi="Times New Roman"/>
          <w:sz w:val="24"/>
          <w:szCs w:val="24"/>
        </w:rPr>
        <w:t xml:space="preserve"> OR Evidence-</w:t>
      </w:r>
      <w:proofErr w:type="spellStart"/>
      <w:r w:rsidRPr="009D0CEB">
        <w:rPr>
          <w:rFonts w:ascii="Times New Roman" w:hAnsi="Times New Roman"/>
          <w:sz w:val="24"/>
          <w:szCs w:val="24"/>
        </w:rPr>
        <w:t>based</w:t>
      </w:r>
      <w:proofErr w:type="spellEnd"/>
      <w:r w:rsidRPr="009D0CEB">
        <w:rPr>
          <w:rFonts w:ascii="Times New Roman" w:hAnsi="Times New Roman"/>
          <w:sz w:val="24"/>
          <w:szCs w:val="24"/>
        </w:rPr>
        <w:t xml:space="preserve"> </w:t>
      </w:r>
      <w:proofErr w:type="spellStart"/>
      <w:r w:rsidRPr="009D0CEB">
        <w:rPr>
          <w:rFonts w:ascii="Times New Roman" w:hAnsi="Times New Roman"/>
          <w:sz w:val="24"/>
          <w:szCs w:val="24"/>
        </w:rPr>
        <w:t>Nursing</w:t>
      </w:r>
      <w:proofErr w:type="spellEnd"/>
      <w:r w:rsidRPr="009D0CEB">
        <w:rPr>
          <w:rFonts w:ascii="Times New Roman" w:hAnsi="Times New Roman"/>
          <w:sz w:val="24"/>
          <w:szCs w:val="24"/>
        </w:rPr>
        <w:t xml:space="preserve"> OR Evidence-</w:t>
      </w:r>
      <w:proofErr w:type="spellStart"/>
      <w:r w:rsidRPr="009D0CEB">
        <w:rPr>
          <w:rFonts w:ascii="Times New Roman" w:hAnsi="Times New Roman"/>
          <w:sz w:val="24"/>
          <w:szCs w:val="24"/>
        </w:rPr>
        <w:t>based</w:t>
      </w:r>
      <w:proofErr w:type="spellEnd"/>
      <w:r w:rsidRPr="009D0CEB">
        <w:rPr>
          <w:rFonts w:ascii="Times New Roman" w:hAnsi="Times New Roman"/>
          <w:sz w:val="24"/>
          <w:szCs w:val="24"/>
        </w:rPr>
        <w:t xml:space="preserve"> </w:t>
      </w:r>
      <w:proofErr w:type="spellStart"/>
      <w:r w:rsidRPr="009D0CEB">
        <w:rPr>
          <w:rFonts w:ascii="Times New Roman" w:hAnsi="Times New Roman"/>
          <w:sz w:val="24"/>
          <w:szCs w:val="24"/>
        </w:rPr>
        <w:t>Medicine</w:t>
      </w:r>
      <w:proofErr w:type="spellEnd"/>
      <w:r>
        <w:rPr>
          <w:rFonts w:ascii="Times New Roman" w:hAnsi="Times New Roman"/>
          <w:sz w:val="24"/>
          <w:szCs w:val="24"/>
        </w:rPr>
        <w:t xml:space="preserve"> </w:t>
      </w:r>
      <w:r>
        <w:rPr>
          <w:rFonts w:ascii="Times New Roman" w:hAnsi="Times New Roman"/>
          <w:sz w:val="24"/>
          <w:szCs w:val="24"/>
        </w:rPr>
        <w:br/>
        <w:t xml:space="preserve">a hesla: </w:t>
      </w:r>
      <w:proofErr w:type="spellStart"/>
      <w:r>
        <w:rPr>
          <w:rFonts w:ascii="Times New Roman" w:hAnsi="Times New Roman"/>
          <w:sz w:val="24"/>
          <w:szCs w:val="24"/>
        </w:rPr>
        <w:t>history</w:t>
      </w:r>
      <w:proofErr w:type="spellEnd"/>
      <w:r w:rsidRPr="009D0CEB">
        <w:rPr>
          <w:rFonts w:ascii="Times New Roman" w:hAnsi="Times New Roman"/>
          <w:sz w:val="24"/>
          <w:szCs w:val="24"/>
        </w:rPr>
        <w:t xml:space="preserve">. Vyhledávání zdrojů bylo omezeno publikačním obdobím 2005–2022, anglickým jazykem a na zdroje s plnými texty. Další rešerše ke stejné RO byla provedena </w:t>
      </w:r>
      <w:r>
        <w:rPr>
          <w:rFonts w:ascii="Times New Roman" w:hAnsi="Times New Roman"/>
          <w:sz w:val="24"/>
          <w:szCs w:val="24"/>
        </w:rPr>
        <w:br/>
      </w:r>
      <w:r w:rsidRPr="009D0CEB">
        <w:rPr>
          <w:rFonts w:ascii="Times New Roman" w:hAnsi="Times New Roman"/>
          <w:sz w:val="24"/>
          <w:szCs w:val="24"/>
        </w:rPr>
        <w:lastRenderedPageBreak/>
        <w:t xml:space="preserve">opět dne 12.11.2022 v databázi </w:t>
      </w:r>
      <w:proofErr w:type="spellStart"/>
      <w:r w:rsidRPr="009D0CEB">
        <w:rPr>
          <w:rFonts w:ascii="Times New Roman" w:hAnsi="Times New Roman"/>
          <w:sz w:val="24"/>
          <w:szCs w:val="24"/>
        </w:rPr>
        <w:t>ScienceDirect</w:t>
      </w:r>
      <w:proofErr w:type="spellEnd"/>
      <w:r w:rsidRPr="009D0CEB">
        <w:rPr>
          <w:rFonts w:ascii="Times New Roman" w:hAnsi="Times New Roman"/>
          <w:sz w:val="24"/>
          <w:szCs w:val="24"/>
        </w:rPr>
        <w:t>. Byla využita následující hesla: EBP OR EBN OR EBM OR Evidence-</w:t>
      </w:r>
      <w:proofErr w:type="spellStart"/>
      <w:r w:rsidRPr="009D0CEB">
        <w:rPr>
          <w:rFonts w:ascii="Times New Roman" w:hAnsi="Times New Roman"/>
          <w:sz w:val="24"/>
          <w:szCs w:val="24"/>
        </w:rPr>
        <w:t>based</w:t>
      </w:r>
      <w:proofErr w:type="spellEnd"/>
      <w:r w:rsidRPr="009D0CEB">
        <w:rPr>
          <w:rFonts w:ascii="Times New Roman" w:hAnsi="Times New Roman"/>
          <w:sz w:val="24"/>
          <w:szCs w:val="24"/>
        </w:rPr>
        <w:t xml:space="preserve"> </w:t>
      </w:r>
      <w:proofErr w:type="spellStart"/>
      <w:r w:rsidRPr="009D0CEB">
        <w:rPr>
          <w:rFonts w:ascii="Times New Roman" w:hAnsi="Times New Roman"/>
          <w:sz w:val="24"/>
          <w:szCs w:val="24"/>
        </w:rPr>
        <w:t>Practice</w:t>
      </w:r>
      <w:proofErr w:type="spellEnd"/>
      <w:r w:rsidRPr="009D0CEB">
        <w:rPr>
          <w:rFonts w:ascii="Times New Roman" w:hAnsi="Times New Roman"/>
          <w:sz w:val="24"/>
          <w:szCs w:val="24"/>
        </w:rPr>
        <w:t xml:space="preserve"> OR Evidence-</w:t>
      </w:r>
      <w:proofErr w:type="spellStart"/>
      <w:r w:rsidRPr="009D0CEB">
        <w:rPr>
          <w:rFonts w:ascii="Times New Roman" w:hAnsi="Times New Roman"/>
          <w:sz w:val="24"/>
          <w:szCs w:val="24"/>
        </w:rPr>
        <w:t>based</w:t>
      </w:r>
      <w:proofErr w:type="spellEnd"/>
      <w:r w:rsidRPr="009D0CEB">
        <w:rPr>
          <w:rFonts w:ascii="Times New Roman" w:hAnsi="Times New Roman"/>
          <w:sz w:val="24"/>
          <w:szCs w:val="24"/>
        </w:rPr>
        <w:t xml:space="preserve"> </w:t>
      </w:r>
      <w:proofErr w:type="spellStart"/>
      <w:r w:rsidRPr="009D0CEB">
        <w:rPr>
          <w:rFonts w:ascii="Times New Roman" w:hAnsi="Times New Roman"/>
          <w:sz w:val="24"/>
          <w:szCs w:val="24"/>
        </w:rPr>
        <w:t>Nursing</w:t>
      </w:r>
      <w:proofErr w:type="spellEnd"/>
      <w:r w:rsidRPr="009D0CEB">
        <w:rPr>
          <w:rFonts w:ascii="Times New Roman" w:hAnsi="Times New Roman"/>
          <w:sz w:val="24"/>
          <w:szCs w:val="24"/>
        </w:rPr>
        <w:t xml:space="preserve"> OR Evidence-</w:t>
      </w:r>
      <w:proofErr w:type="spellStart"/>
      <w:r w:rsidRPr="009D0CEB">
        <w:rPr>
          <w:rFonts w:ascii="Times New Roman" w:hAnsi="Times New Roman"/>
          <w:sz w:val="24"/>
          <w:szCs w:val="24"/>
        </w:rPr>
        <w:t>based</w:t>
      </w:r>
      <w:proofErr w:type="spellEnd"/>
      <w:r w:rsidRPr="009D0CEB">
        <w:rPr>
          <w:rFonts w:ascii="Times New Roman" w:hAnsi="Times New Roman"/>
          <w:sz w:val="24"/>
          <w:szCs w:val="24"/>
        </w:rPr>
        <w:t xml:space="preserve"> </w:t>
      </w:r>
      <w:proofErr w:type="spellStart"/>
      <w:r w:rsidRPr="009D0CEB">
        <w:rPr>
          <w:rFonts w:ascii="Times New Roman" w:hAnsi="Times New Roman"/>
          <w:sz w:val="24"/>
          <w:szCs w:val="24"/>
        </w:rPr>
        <w:t>Medicine</w:t>
      </w:r>
      <w:proofErr w:type="spellEnd"/>
      <w:r>
        <w:rPr>
          <w:rFonts w:ascii="Times New Roman" w:hAnsi="Times New Roman"/>
          <w:sz w:val="24"/>
          <w:szCs w:val="24"/>
        </w:rPr>
        <w:t xml:space="preserve"> a hesla: </w:t>
      </w:r>
      <w:proofErr w:type="spellStart"/>
      <w:r>
        <w:rPr>
          <w:rFonts w:ascii="Times New Roman" w:hAnsi="Times New Roman"/>
          <w:sz w:val="24"/>
          <w:szCs w:val="24"/>
        </w:rPr>
        <w:t>history</w:t>
      </w:r>
      <w:proofErr w:type="spellEnd"/>
      <w:r w:rsidRPr="009D0CEB">
        <w:rPr>
          <w:rFonts w:ascii="Times New Roman" w:hAnsi="Times New Roman"/>
          <w:sz w:val="24"/>
          <w:szCs w:val="24"/>
        </w:rPr>
        <w:t xml:space="preserve">. Vyhledávání zdrojů bylo omezeno publikačním obdobím </w:t>
      </w:r>
      <w:r>
        <w:rPr>
          <w:rFonts w:ascii="Times New Roman" w:hAnsi="Times New Roman"/>
          <w:sz w:val="24"/>
          <w:szCs w:val="24"/>
        </w:rPr>
        <w:br/>
      </w:r>
      <w:r w:rsidRPr="009D0CEB">
        <w:rPr>
          <w:rFonts w:ascii="Times New Roman" w:hAnsi="Times New Roman"/>
          <w:sz w:val="24"/>
          <w:szCs w:val="24"/>
        </w:rPr>
        <w:t>2005–2022, anglickým jazykem a na zdroje s plnými texty. Po vyhodnocení relevance obsahu textů vůči rešeršní otázce z</w:t>
      </w:r>
      <w:r>
        <w:rPr>
          <w:rFonts w:ascii="Times New Roman" w:hAnsi="Times New Roman"/>
          <w:sz w:val="24"/>
          <w:szCs w:val="24"/>
        </w:rPr>
        <w:t> daných tří</w:t>
      </w:r>
      <w:r w:rsidRPr="009D0CEB">
        <w:rPr>
          <w:rFonts w:ascii="Times New Roman" w:hAnsi="Times New Roman"/>
          <w:sz w:val="24"/>
          <w:szCs w:val="24"/>
        </w:rPr>
        <w:t xml:space="preserve"> e-zdrojů bylo mezi </w:t>
      </w:r>
      <w:r w:rsidRPr="009D0CEB">
        <w:rPr>
          <w:rFonts w:ascii="Times New Roman" w:hAnsi="Times New Roman"/>
          <w:b/>
          <w:bCs/>
          <w:sz w:val="24"/>
          <w:szCs w:val="24"/>
        </w:rPr>
        <w:t>relevantní výsledky</w:t>
      </w:r>
      <w:r w:rsidRPr="009D0CEB">
        <w:rPr>
          <w:rFonts w:ascii="Times New Roman" w:hAnsi="Times New Roman"/>
          <w:sz w:val="24"/>
          <w:szCs w:val="24"/>
        </w:rPr>
        <w:t xml:space="preserve"> rešerší zařazeno </w:t>
      </w:r>
      <w:r>
        <w:rPr>
          <w:rFonts w:ascii="Times New Roman" w:hAnsi="Times New Roman"/>
          <w:sz w:val="24"/>
          <w:szCs w:val="24"/>
        </w:rPr>
        <w:br/>
      </w:r>
      <w:r>
        <w:rPr>
          <w:rFonts w:ascii="Times New Roman" w:hAnsi="Times New Roman"/>
          <w:b/>
          <w:bCs/>
          <w:sz w:val="24"/>
          <w:szCs w:val="24"/>
        </w:rPr>
        <w:t>2</w:t>
      </w:r>
      <w:r w:rsidRPr="009D0CEB">
        <w:rPr>
          <w:rFonts w:ascii="Times New Roman" w:hAnsi="Times New Roman"/>
          <w:b/>
          <w:bCs/>
          <w:sz w:val="24"/>
          <w:szCs w:val="24"/>
        </w:rPr>
        <w:t>2 textů</w:t>
      </w:r>
      <w:r w:rsidRPr="009D0CEB">
        <w:rPr>
          <w:rFonts w:ascii="Times New Roman" w:hAnsi="Times New Roman"/>
          <w:sz w:val="24"/>
          <w:szCs w:val="24"/>
        </w:rPr>
        <w:t>. Jednalo se o 5 knižní</w:t>
      </w:r>
      <w:r>
        <w:rPr>
          <w:rFonts w:ascii="Times New Roman" w:hAnsi="Times New Roman"/>
          <w:sz w:val="24"/>
          <w:szCs w:val="24"/>
        </w:rPr>
        <w:t>ch</w:t>
      </w:r>
      <w:r w:rsidRPr="009D0CEB">
        <w:rPr>
          <w:rFonts w:ascii="Times New Roman" w:hAnsi="Times New Roman"/>
          <w:sz w:val="24"/>
          <w:szCs w:val="24"/>
        </w:rPr>
        <w:t xml:space="preserve"> publikac</w:t>
      </w:r>
      <w:r>
        <w:rPr>
          <w:rFonts w:ascii="Times New Roman" w:hAnsi="Times New Roman"/>
          <w:sz w:val="24"/>
          <w:szCs w:val="24"/>
        </w:rPr>
        <w:t>í</w:t>
      </w:r>
      <w:r w:rsidRPr="009D0CEB">
        <w:rPr>
          <w:rFonts w:ascii="Times New Roman" w:hAnsi="Times New Roman"/>
          <w:sz w:val="24"/>
          <w:szCs w:val="24"/>
        </w:rPr>
        <w:t>, 8 přehledových článků a 9 studií typu systematického přehledu.</w:t>
      </w:r>
      <w:r w:rsidRPr="009D0CEB">
        <w:rPr>
          <w:rFonts w:ascii="Times New Roman" w:hAnsi="Times New Roman"/>
          <w:sz w:val="24"/>
          <w:szCs w:val="24"/>
        </w:rPr>
        <w:tab/>
      </w:r>
    </w:p>
    <w:p w14:paraId="26269FDE" w14:textId="77777777" w:rsidR="00C9070D" w:rsidRDefault="00C9070D" w:rsidP="00C9070D">
      <w:pPr>
        <w:pStyle w:val="Bezmezer"/>
        <w:spacing w:line="360" w:lineRule="auto"/>
        <w:ind w:firstLine="708"/>
        <w:jc w:val="both"/>
        <w:rPr>
          <w:rFonts w:ascii="Times New Roman" w:hAnsi="Times New Roman"/>
          <w:sz w:val="24"/>
          <w:szCs w:val="24"/>
        </w:rPr>
      </w:pPr>
      <w:r>
        <w:rPr>
          <w:rFonts w:ascii="Times New Roman" w:hAnsi="Times New Roman"/>
          <w:sz w:val="24"/>
          <w:szCs w:val="24"/>
        </w:rPr>
        <w:t>Druhá</w:t>
      </w:r>
      <w:r w:rsidRPr="009D0CEB">
        <w:rPr>
          <w:rFonts w:ascii="Times New Roman" w:hAnsi="Times New Roman"/>
          <w:sz w:val="24"/>
          <w:szCs w:val="24"/>
        </w:rPr>
        <w:t xml:space="preserve"> rešeršní otázka (RO) byla formulována ve znění: </w:t>
      </w:r>
      <w:r w:rsidRPr="009D0CEB">
        <w:rPr>
          <w:rFonts w:ascii="Times New Roman" w:hAnsi="Times New Roman"/>
          <w:b/>
          <w:bCs/>
          <w:sz w:val="24"/>
          <w:szCs w:val="24"/>
        </w:rPr>
        <w:t xml:space="preserve">Jaké jsou dostupné texty </w:t>
      </w:r>
      <w:r>
        <w:rPr>
          <w:rFonts w:ascii="Times New Roman" w:hAnsi="Times New Roman"/>
          <w:b/>
          <w:bCs/>
          <w:sz w:val="24"/>
          <w:szCs w:val="24"/>
        </w:rPr>
        <w:br/>
      </w:r>
      <w:r w:rsidRPr="009D0CEB">
        <w:rPr>
          <w:rFonts w:ascii="Times New Roman" w:hAnsi="Times New Roman"/>
          <w:b/>
          <w:bCs/>
          <w:sz w:val="24"/>
          <w:szCs w:val="24"/>
        </w:rPr>
        <w:t xml:space="preserve">o </w:t>
      </w:r>
      <w:r>
        <w:rPr>
          <w:rFonts w:ascii="Times New Roman" w:hAnsi="Times New Roman"/>
          <w:b/>
          <w:bCs/>
          <w:sz w:val="24"/>
          <w:szCs w:val="24"/>
        </w:rPr>
        <w:t>vzdělávání</w:t>
      </w:r>
      <w:r w:rsidRPr="009D0CEB">
        <w:rPr>
          <w:rFonts w:ascii="Times New Roman" w:hAnsi="Times New Roman"/>
          <w:sz w:val="24"/>
          <w:szCs w:val="24"/>
        </w:rPr>
        <w:t xml:space="preserve"> (</w:t>
      </w:r>
      <w:r>
        <w:rPr>
          <w:rFonts w:ascii="Times New Roman" w:hAnsi="Times New Roman"/>
          <w:sz w:val="24"/>
          <w:szCs w:val="24"/>
        </w:rPr>
        <w:t>kontext</w:t>
      </w:r>
      <w:r w:rsidRPr="009D0CEB">
        <w:rPr>
          <w:rFonts w:ascii="Times New Roman" w:hAnsi="Times New Roman"/>
          <w:sz w:val="24"/>
          <w:szCs w:val="24"/>
        </w:rPr>
        <w:t xml:space="preserve">) </w:t>
      </w:r>
      <w:r w:rsidRPr="009D0CEB">
        <w:rPr>
          <w:rFonts w:ascii="Times New Roman" w:hAnsi="Times New Roman"/>
          <w:b/>
          <w:bCs/>
          <w:sz w:val="24"/>
          <w:szCs w:val="24"/>
        </w:rPr>
        <w:t>EBP</w:t>
      </w:r>
      <w:r w:rsidRPr="006350C4">
        <w:rPr>
          <w:rFonts w:ascii="Times New Roman" w:hAnsi="Times New Roman"/>
          <w:b/>
          <w:bCs/>
          <w:sz w:val="24"/>
          <w:szCs w:val="24"/>
        </w:rPr>
        <w:t>?</w:t>
      </w:r>
      <w:r w:rsidRPr="009D0CEB">
        <w:rPr>
          <w:rFonts w:ascii="Times New Roman" w:hAnsi="Times New Roman"/>
          <w:sz w:val="24"/>
          <w:szCs w:val="24"/>
        </w:rPr>
        <w:t xml:space="preserve"> (</w:t>
      </w:r>
      <w:r>
        <w:rPr>
          <w:rFonts w:ascii="Times New Roman" w:hAnsi="Times New Roman"/>
          <w:sz w:val="24"/>
          <w:szCs w:val="24"/>
        </w:rPr>
        <w:t>hlavní pojem</w:t>
      </w:r>
      <w:r w:rsidRPr="009D0CEB">
        <w:rPr>
          <w:rFonts w:ascii="Times New Roman" w:hAnsi="Times New Roman"/>
          <w:sz w:val="24"/>
          <w:szCs w:val="24"/>
        </w:rPr>
        <w:t xml:space="preserve">) K vyhledávání byla využita hesla: EBP OR EBN OR EBM OR praxe založená na důkazech OR </w:t>
      </w:r>
      <w:r>
        <w:rPr>
          <w:rFonts w:ascii="Times New Roman" w:hAnsi="Times New Roman"/>
          <w:sz w:val="24"/>
          <w:szCs w:val="24"/>
        </w:rPr>
        <w:t>ošetřovatelství</w:t>
      </w:r>
      <w:r w:rsidRPr="009D0CEB">
        <w:rPr>
          <w:rFonts w:ascii="Times New Roman" w:hAnsi="Times New Roman"/>
          <w:sz w:val="24"/>
          <w:szCs w:val="24"/>
        </w:rPr>
        <w:t xml:space="preserve"> založen</w:t>
      </w:r>
      <w:r>
        <w:rPr>
          <w:rFonts w:ascii="Times New Roman" w:hAnsi="Times New Roman"/>
          <w:sz w:val="24"/>
          <w:szCs w:val="24"/>
        </w:rPr>
        <w:t>é</w:t>
      </w:r>
      <w:r w:rsidRPr="009D0CEB">
        <w:rPr>
          <w:rFonts w:ascii="Times New Roman" w:hAnsi="Times New Roman"/>
          <w:sz w:val="24"/>
          <w:szCs w:val="24"/>
        </w:rPr>
        <w:t xml:space="preserve"> na důkazech </w:t>
      </w:r>
      <w:r>
        <w:rPr>
          <w:rFonts w:ascii="Times New Roman" w:hAnsi="Times New Roman"/>
          <w:sz w:val="24"/>
          <w:szCs w:val="24"/>
        </w:rPr>
        <w:br/>
      </w:r>
      <w:r w:rsidRPr="009D0CEB">
        <w:rPr>
          <w:rFonts w:ascii="Times New Roman" w:hAnsi="Times New Roman"/>
          <w:sz w:val="24"/>
          <w:szCs w:val="24"/>
        </w:rPr>
        <w:t xml:space="preserve">OR </w:t>
      </w:r>
      <w:r>
        <w:rPr>
          <w:rFonts w:ascii="Times New Roman" w:hAnsi="Times New Roman"/>
          <w:sz w:val="24"/>
          <w:szCs w:val="24"/>
        </w:rPr>
        <w:t>medicína založená na důkazech</w:t>
      </w:r>
      <w:r w:rsidRPr="009D0CEB">
        <w:rPr>
          <w:rFonts w:ascii="Times New Roman" w:hAnsi="Times New Roman"/>
          <w:sz w:val="24"/>
          <w:szCs w:val="24"/>
        </w:rPr>
        <w:t xml:space="preserve"> a hesla:</w:t>
      </w:r>
      <w:r>
        <w:rPr>
          <w:rFonts w:ascii="Times New Roman" w:hAnsi="Times New Roman"/>
          <w:sz w:val="24"/>
          <w:szCs w:val="24"/>
        </w:rPr>
        <w:t xml:space="preserve"> vzdělávání OR vyučování OR výuka</w:t>
      </w:r>
      <w:r w:rsidRPr="009D0CEB">
        <w:rPr>
          <w:rFonts w:ascii="Times New Roman" w:hAnsi="Times New Roman"/>
          <w:sz w:val="24"/>
          <w:szCs w:val="24"/>
        </w:rPr>
        <w:t xml:space="preserve">. Rešerše </w:t>
      </w:r>
      <w:r>
        <w:rPr>
          <w:rFonts w:ascii="Times New Roman" w:hAnsi="Times New Roman"/>
          <w:sz w:val="24"/>
          <w:szCs w:val="24"/>
        </w:rPr>
        <w:br/>
      </w:r>
      <w:r w:rsidRPr="009D0CEB">
        <w:rPr>
          <w:rFonts w:ascii="Times New Roman" w:hAnsi="Times New Roman"/>
          <w:sz w:val="24"/>
          <w:szCs w:val="24"/>
        </w:rPr>
        <w:t>byla provedena 1</w:t>
      </w:r>
      <w:r>
        <w:rPr>
          <w:rFonts w:ascii="Times New Roman" w:hAnsi="Times New Roman"/>
          <w:sz w:val="24"/>
          <w:szCs w:val="24"/>
        </w:rPr>
        <w:t>2</w:t>
      </w:r>
      <w:r w:rsidRPr="009D0CEB">
        <w:rPr>
          <w:rFonts w:ascii="Times New Roman" w:hAnsi="Times New Roman"/>
          <w:sz w:val="24"/>
          <w:szCs w:val="24"/>
        </w:rPr>
        <w:t xml:space="preserve">.11.2022 prostřednictvím vyhledávače Google </w:t>
      </w:r>
      <w:proofErr w:type="spellStart"/>
      <w:r w:rsidRPr="009D0CEB">
        <w:rPr>
          <w:rFonts w:ascii="Times New Roman" w:hAnsi="Times New Roman"/>
          <w:sz w:val="24"/>
          <w:szCs w:val="24"/>
        </w:rPr>
        <w:t>Scholar</w:t>
      </w:r>
      <w:proofErr w:type="spellEnd"/>
      <w:r w:rsidRPr="009D0CEB">
        <w:rPr>
          <w:rFonts w:ascii="Times New Roman" w:hAnsi="Times New Roman"/>
          <w:sz w:val="24"/>
          <w:szCs w:val="24"/>
        </w:rPr>
        <w:t xml:space="preserve"> s omezením výsledků na český jazyk, publikační období 2005–2022. Zadány byly také vyřazující kritéria: bakalářská, diplomová, disertační a kvalifikační práce. Další rešerše ke stejné RO </w:t>
      </w:r>
      <w:r>
        <w:rPr>
          <w:rFonts w:ascii="Times New Roman" w:hAnsi="Times New Roman"/>
          <w:sz w:val="24"/>
          <w:szCs w:val="24"/>
        </w:rPr>
        <w:br/>
      </w:r>
      <w:r w:rsidRPr="009D0CEB">
        <w:rPr>
          <w:rFonts w:ascii="Times New Roman" w:hAnsi="Times New Roman"/>
          <w:sz w:val="24"/>
          <w:szCs w:val="24"/>
        </w:rPr>
        <w:t>byla provedena dne 1</w:t>
      </w:r>
      <w:r>
        <w:rPr>
          <w:rFonts w:ascii="Times New Roman" w:hAnsi="Times New Roman"/>
          <w:sz w:val="24"/>
          <w:szCs w:val="24"/>
        </w:rPr>
        <w:t>3</w:t>
      </w:r>
      <w:r w:rsidRPr="009D0CEB">
        <w:rPr>
          <w:rFonts w:ascii="Times New Roman" w:hAnsi="Times New Roman"/>
          <w:sz w:val="24"/>
          <w:szCs w:val="24"/>
        </w:rPr>
        <w:t xml:space="preserve">.11.2022 v databázi </w:t>
      </w:r>
      <w:proofErr w:type="spellStart"/>
      <w:r w:rsidRPr="009D0CEB">
        <w:rPr>
          <w:rFonts w:ascii="Times New Roman" w:hAnsi="Times New Roman"/>
          <w:sz w:val="24"/>
          <w:szCs w:val="24"/>
        </w:rPr>
        <w:t>Ebsco</w:t>
      </w:r>
      <w:proofErr w:type="spellEnd"/>
      <w:r w:rsidRPr="009D0CEB">
        <w:rPr>
          <w:rFonts w:ascii="Times New Roman" w:hAnsi="Times New Roman"/>
          <w:sz w:val="24"/>
          <w:szCs w:val="24"/>
        </w:rPr>
        <w:t xml:space="preserve"> Host. Byla využita následující hesla: EBP </w:t>
      </w:r>
      <w:r>
        <w:rPr>
          <w:rFonts w:ascii="Times New Roman" w:hAnsi="Times New Roman"/>
          <w:sz w:val="24"/>
          <w:szCs w:val="24"/>
        </w:rPr>
        <w:br/>
      </w:r>
      <w:r w:rsidRPr="009D0CEB">
        <w:rPr>
          <w:rFonts w:ascii="Times New Roman" w:hAnsi="Times New Roman"/>
          <w:sz w:val="24"/>
          <w:szCs w:val="24"/>
        </w:rPr>
        <w:t>OR EBN OR EBM OR Evidence-</w:t>
      </w:r>
      <w:proofErr w:type="spellStart"/>
      <w:r w:rsidRPr="009D0CEB">
        <w:rPr>
          <w:rFonts w:ascii="Times New Roman" w:hAnsi="Times New Roman"/>
          <w:sz w:val="24"/>
          <w:szCs w:val="24"/>
        </w:rPr>
        <w:t>based</w:t>
      </w:r>
      <w:proofErr w:type="spellEnd"/>
      <w:r w:rsidRPr="009D0CEB">
        <w:rPr>
          <w:rFonts w:ascii="Times New Roman" w:hAnsi="Times New Roman"/>
          <w:sz w:val="24"/>
          <w:szCs w:val="24"/>
        </w:rPr>
        <w:t xml:space="preserve"> </w:t>
      </w:r>
      <w:proofErr w:type="spellStart"/>
      <w:r w:rsidRPr="009D0CEB">
        <w:rPr>
          <w:rFonts w:ascii="Times New Roman" w:hAnsi="Times New Roman"/>
          <w:sz w:val="24"/>
          <w:szCs w:val="24"/>
        </w:rPr>
        <w:t>Practice</w:t>
      </w:r>
      <w:proofErr w:type="spellEnd"/>
      <w:r w:rsidRPr="009D0CEB">
        <w:rPr>
          <w:rFonts w:ascii="Times New Roman" w:hAnsi="Times New Roman"/>
          <w:sz w:val="24"/>
          <w:szCs w:val="24"/>
        </w:rPr>
        <w:t xml:space="preserve"> OR Evidence-</w:t>
      </w:r>
      <w:proofErr w:type="spellStart"/>
      <w:r w:rsidRPr="009D0CEB">
        <w:rPr>
          <w:rFonts w:ascii="Times New Roman" w:hAnsi="Times New Roman"/>
          <w:sz w:val="24"/>
          <w:szCs w:val="24"/>
        </w:rPr>
        <w:t>based</w:t>
      </w:r>
      <w:proofErr w:type="spellEnd"/>
      <w:r w:rsidRPr="009D0CEB">
        <w:rPr>
          <w:rFonts w:ascii="Times New Roman" w:hAnsi="Times New Roman"/>
          <w:sz w:val="24"/>
          <w:szCs w:val="24"/>
        </w:rPr>
        <w:t xml:space="preserve"> </w:t>
      </w:r>
      <w:proofErr w:type="spellStart"/>
      <w:r w:rsidRPr="009D0CEB">
        <w:rPr>
          <w:rFonts w:ascii="Times New Roman" w:hAnsi="Times New Roman"/>
          <w:sz w:val="24"/>
          <w:szCs w:val="24"/>
        </w:rPr>
        <w:t>Nursing</w:t>
      </w:r>
      <w:proofErr w:type="spellEnd"/>
      <w:r w:rsidRPr="009D0CEB">
        <w:rPr>
          <w:rFonts w:ascii="Times New Roman" w:hAnsi="Times New Roman"/>
          <w:sz w:val="24"/>
          <w:szCs w:val="24"/>
        </w:rPr>
        <w:t xml:space="preserve"> </w:t>
      </w:r>
      <w:r>
        <w:rPr>
          <w:rFonts w:ascii="Times New Roman" w:hAnsi="Times New Roman"/>
          <w:sz w:val="24"/>
          <w:szCs w:val="24"/>
        </w:rPr>
        <w:br/>
      </w:r>
      <w:r w:rsidRPr="009D0CEB">
        <w:rPr>
          <w:rFonts w:ascii="Times New Roman" w:hAnsi="Times New Roman"/>
          <w:sz w:val="24"/>
          <w:szCs w:val="24"/>
        </w:rPr>
        <w:t>OR Evidence-</w:t>
      </w:r>
      <w:proofErr w:type="spellStart"/>
      <w:r w:rsidRPr="009D0CEB">
        <w:rPr>
          <w:rFonts w:ascii="Times New Roman" w:hAnsi="Times New Roman"/>
          <w:sz w:val="24"/>
          <w:szCs w:val="24"/>
        </w:rPr>
        <w:t>based</w:t>
      </w:r>
      <w:proofErr w:type="spellEnd"/>
      <w:r w:rsidRPr="009D0CEB">
        <w:rPr>
          <w:rFonts w:ascii="Times New Roman" w:hAnsi="Times New Roman"/>
          <w:sz w:val="24"/>
          <w:szCs w:val="24"/>
        </w:rPr>
        <w:t xml:space="preserve"> </w:t>
      </w:r>
      <w:proofErr w:type="spellStart"/>
      <w:r w:rsidRPr="009D0CEB">
        <w:rPr>
          <w:rFonts w:ascii="Times New Roman" w:hAnsi="Times New Roman"/>
          <w:sz w:val="24"/>
          <w:szCs w:val="24"/>
        </w:rPr>
        <w:t>Medicine</w:t>
      </w:r>
      <w:proofErr w:type="spellEnd"/>
      <w:r>
        <w:rPr>
          <w:rFonts w:ascii="Times New Roman" w:hAnsi="Times New Roman"/>
          <w:sz w:val="24"/>
          <w:szCs w:val="24"/>
        </w:rPr>
        <w:t xml:space="preserve"> a hesla: </w:t>
      </w:r>
      <w:proofErr w:type="spellStart"/>
      <w:r>
        <w:rPr>
          <w:rFonts w:ascii="Times New Roman" w:hAnsi="Times New Roman"/>
          <w:sz w:val="24"/>
          <w:szCs w:val="24"/>
        </w:rPr>
        <w:t>education</w:t>
      </w:r>
      <w:proofErr w:type="spellEnd"/>
      <w:r>
        <w:rPr>
          <w:rFonts w:ascii="Times New Roman" w:hAnsi="Times New Roman"/>
          <w:sz w:val="24"/>
          <w:szCs w:val="24"/>
        </w:rPr>
        <w:t xml:space="preserve"> OR </w:t>
      </w:r>
      <w:proofErr w:type="spellStart"/>
      <w:r>
        <w:rPr>
          <w:rFonts w:ascii="Times New Roman" w:hAnsi="Times New Roman"/>
          <w:sz w:val="24"/>
          <w:szCs w:val="24"/>
        </w:rPr>
        <w:t>teaching</w:t>
      </w:r>
      <w:proofErr w:type="spellEnd"/>
      <w:r>
        <w:rPr>
          <w:rFonts w:ascii="Times New Roman" w:hAnsi="Times New Roman"/>
          <w:sz w:val="24"/>
          <w:szCs w:val="24"/>
        </w:rPr>
        <w:t>.</w:t>
      </w:r>
      <w:r w:rsidRPr="009D0CEB">
        <w:rPr>
          <w:rFonts w:ascii="Times New Roman" w:hAnsi="Times New Roman"/>
          <w:sz w:val="24"/>
          <w:szCs w:val="24"/>
        </w:rPr>
        <w:t xml:space="preserve"> Vyhledávání zdrojů </w:t>
      </w:r>
      <w:r>
        <w:rPr>
          <w:rFonts w:ascii="Times New Roman" w:hAnsi="Times New Roman"/>
          <w:sz w:val="24"/>
          <w:szCs w:val="24"/>
        </w:rPr>
        <w:br/>
      </w:r>
      <w:r w:rsidRPr="009D0CEB">
        <w:rPr>
          <w:rFonts w:ascii="Times New Roman" w:hAnsi="Times New Roman"/>
          <w:sz w:val="24"/>
          <w:szCs w:val="24"/>
        </w:rPr>
        <w:t>bylo omezeno publikačním obdobím 2005–2022, anglickým jazykem a na zdroje s plnými texty. Další rešerše ke stejné RO byla provedena opět dne 1</w:t>
      </w:r>
      <w:r>
        <w:rPr>
          <w:rFonts w:ascii="Times New Roman" w:hAnsi="Times New Roman"/>
          <w:sz w:val="24"/>
          <w:szCs w:val="24"/>
        </w:rPr>
        <w:t>3</w:t>
      </w:r>
      <w:r w:rsidRPr="009D0CEB">
        <w:rPr>
          <w:rFonts w:ascii="Times New Roman" w:hAnsi="Times New Roman"/>
          <w:sz w:val="24"/>
          <w:szCs w:val="24"/>
        </w:rPr>
        <w:t xml:space="preserve">.11.2022 v databázi </w:t>
      </w:r>
      <w:proofErr w:type="spellStart"/>
      <w:r w:rsidRPr="009D0CEB">
        <w:rPr>
          <w:rFonts w:ascii="Times New Roman" w:hAnsi="Times New Roman"/>
          <w:sz w:val="24"/>
          <w:szCs w:val="24"/>
        </w:rPr>
        <w:t>ScienceDirect</w:t>
      </w:r>
      <w:proofErr w:type="spellEnd"/>
      <w:r w:rsidRPr="009D0CEB">
        <w:rPr>
          <w:rFonts w:ascii="Times New Roman" w:hAnsi="Times New Roman"/>
          <w:sz w:val="24"/>
          <w:szCs w:val="24"/>
        </w:rPr>
        <w:t>. Byla využita následující hesla: EBP OR EBN OR EBM OR Evidence-</w:t>
      </w:r>
      <w:proofErr w:type="spellStart"/>
      <w:r w:rsidRPr="009D0CEB">
        <w:rPr>
          <w:rFonts w:ascii="Times New Roman" w:hAnsi="Times New Roman"/>
          <w:sz w:val="24"/>
          <w:szCs w:val="24"/>
        </w:rPr>
        <w:t>based</w:t>
      </w:r>
      <w:proofErr w:type="spellEnd"/>
      <w:r w:rsidRPr="009D0CEB">
        <w:rPr>
          <w:rFonts w:ascii="Times New Roman" w:hAnsi="Times New Roman"/>
          <w:sz w:val="24"/>
          <w:szCs w:val="24"/>
        </w:rPr>
        <w:t xml:space="preserve"> </w:t>
      </w:r>
      <w:proofErr w:type="spellStart"/>
      <w:r w:rsidRPr="009D0CEB">
        <w:rPr>
          <w:rFonts w:ascii="Times New Roman" w:hAnsi="Times New Roman"/>
          <w:sz w:val="24"/>
          <w:szCs w:val="24"/>
        </w:rPr>
        <w:t>Practice</w:t>
      </w:r>
      <w:proofErr w:type="spellEnd"/>
      <w:r w:rsidRPr="009D0CEB">
        <w:rPr>
          <w:rFonts w:ascii="Times New Roman" w:hAnsi="Times New Roman"/>
          <w:sz w:val="24"/>
          <w:szCs w:val="24"/>
        </w:rPr>
        <w:t xml:space="preserve"> </w:t>
      </w:r>
      <w:r>
        <w:rPr>
          <w:rFonts w:ascii="Times New Roman" w:hAnsi="Times New Roman"/>
          <w:sz w:val="24"/>
          <w:szCs w:val="24"/>
        </w:rPr>
        <w:br/>
      </w:r>
      <w:r w:rsidRPr="009D0CEB">
        <w:rPr>
          <w:rFonts w:ascii="Times New Roman" w:hAnsi="Times New Roman"/>
          <w:sz w:val="24"/>
          <w:szCs w:val="24"/>
        </w:rPr>
        <w:t>OR Evidence-</w:t>
      </w:r>
      <w:proofErr w:type="spellStart"/>
      <w:r w:rsidRPr="009D0CEB">
        <w:rPr>
          <w:rFonts w:ascii="Times New Roman" w:hAnsi="Times New Roman"/>
          <w:sz w:val="24"/>
          <w:szCs w:val="24"/>
        </w:rPr>
        <w:t>based</w:t>
      </w:r>
      <w:proofErr w:type="spellEnd"/>
      <w:r w:rsidRPr="009D0CEB">
        <w:rPr>
          <w:rFonts w:ascii="Times New Roman" w:hAnsi="Times New Roman"/>
          <w:sz w:val="24"/>
          <w:szCs w:val="24"/>
        </w:rPr>
        <w:t xml:space="preserve"> </w:t>
      </w:r>
      <w:proofErr w:type="spellStart"/>
      <w:r w:rsidRPr="009D0CEB">
        <w:rPr>
          <w:rFonts w:ascii="Times New Roman" w:hAnsi="Times New Roman"/>
          <w:sz w:val="24"/>
          <w:szCs w:val="24"/>
        </w:rPr>
        <w:t>Nursing</w:t>
      </w:r>
      <w:proofErr w:type="spellEnd"/>
      <w:r w:rsidRPr="009D0CEB">
        <w:rPr>
          <w:rFonts w:ascii="Times New Roman" w:hAnsi="Times New Roman"/>
          <w:sz w:val="24"/>
          <w:szCs w:val="24"/>
        </w:rPr>
        <w:t xml:space="preserve"> OR Evidence-</w:t>
      </w:r>
      <w:proofErr w:type="spellStart"/>
      <w:r w:rsidRPr="009D0CEB">
        <w:rPr>
          <w:rFonts w:ascii="Times New Roman" w:hAnsi="Times New Roman"/>
          <w:sz w:val="24"/>
          <w:szCs w:val="24"/>
        </w:rPr>
        <w:t>based</w:t>
      </w:r>
      <w:proofErr w:type="spellEnd"/>
      <w:r w:rsidRPr="009D0CEB">
        <w:rPr>
          <w:rFonts w:ascii="Times New Roman" w:hAnsi="Times New Roman"/>
          <w:sz w:val="24"/>
          <w:szCs w:val="24"/>
        </w:rPr>
        <w:t xml:space="preserve"> </w:t>
      </w:r>
      <w:proofErr w:type="spellStart"/>
      <w:r w:rsidRPr="009D0CEB">
        <w:rPr>
          <w:rFonts w:ascii="Times New Roman" w:hAnsi="Times New Roman"/>
          <w:sz w:val="24"/>
          <w:szCs w:val="24"/>
        </w:rPr>
        <w:t>Medicine</w:t>
      </w:r>
      <w:proofErr w:type="spellEnd"/>
      <w:r>
        <w:rPr>
          <w:rFonts w:ascii="Times New Roman" w:hAnsi="Times New Roman"/>
          <w:sz w:val="24"/>
          <w:szCs w:val="24"/>
        </w:rPr>
        <w:t xml:space="preserve"> a hesla: </w:t>
      </w:r>
      <w:proofErr w:type="spellStart"/>
      <w:r>
        <w:rPr>
          <w:rFonts w:ascii="Times New Roman" w:hAnsi="Times New Roman"/>
          <w:sz w:val="24"/>
          <w:szCs w:val="24"/>
        </w:rPr>
        <w:t>education</w:t>
      </w:r>
      <w:proofErr w:type="spellEnd"/>
      <w:r>
        <w:rPr>
          <w:rFonts w:ascii="Times New Roman" w:hAnsi="Times New Roman"/>
          <w:sz w:val="24"/>
          <w:szCs w:val="24"/>
        </w:rPr>
        <w:t xml:space="preserve"> OR </w:t>
      </w:r>
      <w:proofErr w:type="spellStart"/>
      <w:r>
        <w:rPr>
          <w:rFonts w:ascii="Times New Roman" w:hAnsi="Times New Roman"/>
          <w:sz w:val="24"/>
          <w:szCs w:val="24"/>
        </w:rPr>
        <w:t>teaching</w:t>
      </w:r>
      <w:proofErr w:type="spellEnd"/>
      <w:r>
        <w:rPr>
          <w:rFonts w:ascii="Times New Roman" w:hAnsi="Times New Roman"/>
          <w:sz w:val="24"/>
          <w:szCs w:val="24"/>
        </w:rPr>
        <w:t xml:space="preserve">. </w:t>
      </w:r>
      <w:r w:rsidRPr="009D0CEB">
        <w:rPr>
          <w:rFonts w:ascii="Times New Roman" w:hAnsi="Times New Roman"/>
          <w:sz w:val="24"/>
          <w:szCs w:val="24"/>
        </w:rPr>
        <w:t xml:space="preserve">Vyhledávání zdrojů bylo omezeno publikačním obdobím 2005–2022, anglickým jazykem </w:t>
      </w:r>
      <w:r>
        <w:rPr>
          <w:rFonts w:ascii="Times New Roman" w:hAnsi="Times New Roman"/>
          <w:sz w:val="24"/>
          <w:szCs w:val="24"/>
        </w:rPr>
        <w:br/>
      </w:r>
      <w:r w:rsidRPr="009D0CEB">
        <w:rPr>
          <w:rFonts w:ascii="Times New Roman" w:hAnsi="Times New Roman"/>
          <w:sz w:val="24"/>
          <w:szCs w:val="24"/>
        </w:rPr>
        <w:t xml:space="preserve">a na zdroje s plnými texty. </w:t>
      </w:r>
      <w:r>
        <w:rPr>
          <w:rFonts w:ascii="Times New Roman" w:hAnsi="Times New Roman"/>
          <w:sz w:val="24"/>
          <w:szCs w:val="24"/>
        </w:rPr>
        <w:t>Jako poslední</w:t>
      </w:r>
      <w:r w:rsidRPr="009D0CEB">
        <w:rPr>
          <w:rFonts w:ascii="Times New Roman" w:hAnsi="Times New Roman"/>
          <w:sz w:val="24"/>
          <w:szCs w:val="24"/>
        </w:rPr>
        <w:t xml:space="preserve"> rešerše ke stejné RO byla provedena opět dne 1</w:t>
      </w:r>
      <w:r>
        <w:rPr>
          <w:rFonts w:ascii="Times New Roman" w:hAnsi="Times New Roman"/>
          <w:sz w:val="24"/>
          <w:szCs w:val="24"/>
        </w:rPr>
        <w:t>3</w:t>
      </w:r>
      <w:r w:rsidRPr="009D0CEB">
        <w:rPr>
          <w:rFonts w:ascii="Times New Roman" w:hAnsi="Times New Roman"/>
          <w:sz w:val="24"/>
          <w:szCs w:val="24"/>
        </w:rPr>
        <w:t xml:space="preserve">.11.2022 v databázi </w:t>
      </w:r>
      <w:proofErr w:type="spellStart"/>
      <w:r>
        <w:rPr>
          <w:rFonts w:ascii="Times New Roman" w:hAnsi="Times New Roman"/>
          <w:sz w:val="24"/>
          <w:szCs w:val="24"/>
        </w:rPr>
        <w:t>PubMed</w:t>
      </w:r>
      <w:proofErr w:type="spellEnd"/>
      <w:r w:rsidRPr="009D0CEB">
        <w:rPr>
          <w:rFonts w:ascii="Times New Roman" w:hAnsi="Times New Roman"/>
          <w:sz w:val="24"/>
          <w:szCs w:val="24"/>
        </w:rPr>
        <w:t xml:space="preserve">. Byla využita následující hesla: EBP OR EBN OR EBM </w:t>
      </w:r>
      <w:r>
        <w:rPr>
          <w:rFonts w:ascii="Times New Roman" w:hAnsi="Times New Roman"/>
          <w:sz w:val="24"/>
          <w:szCs w:val="24"/>
        </w:rPr>
        <w:br/>
      </w:r>
      <w:r w:rsidRPr="009D0CEB">
        <w:rPr>
          <w:rFonts w:ascii="Times New Roman" w:hAnsi="Times New Roman"/>
          <w:sz w:val="24"/>
          <w:szCs w:val="24"/>
        </w:rPr>
        <w:t>OR Evidence-</w:t>
      </w:r>
      <w:proofErr w:type="spellStart"/>
      <w:r w:rsidRPr="009D0CEB">
        <w:rPr>
          <w:rFonts w:ascii="Times New Roman" w:hAnsi="Times New Roman"/>
          <w:sz w:val="24"/>
          <w:szCs w:val="24"/>
        </w:rPr>
        <w:t>based</w:t>
      </w:r>
      <w:proofErr w:type="spellEnd"/>
      <w:r w:rsidRPr="009D0CEB">
        <w:rPr>
          <w:rFonts w:ascii="Times New Roman" w:hAnsi="Times New Roman"/>
          <w:sz w:val="24"/>
          <w:szCs w:val="24"/>
        </w:rPr>
        <w:t xml:space="preserve"> </w:t>
      </w:r>
      <w:proofErr w:type="spellStart"/>
      <w:r w:rsidRPr="009D0CEB">
        <w:rPr>
          <w:rFonts w:ascii="Times New Roman" w:hAnsi="Times New Roman"/>
          <w:sz w:val="24"/>
          <w:szCs w:val="24"/>
        </w:rPr>
        <w:t>Practice</w:t>
      </w:r>
      <w:proofErr w:type="spellEnd"/>
      <w:r w:rsidRPr="009D0CEB">
        <w:rPr>
          <w:rFonts w:ascii="Times New Roman" w:hAnsi="Times New Roman"/>
          <w:sz w:val="24"/>
          <w:szCs w:val="24"/>
        </w:rPr>
        <w:t xml:space="preserve"> OR Evidence-</w:t>
      </w:r>
      <w:proofErr w:type="spellStart"/>
      <w:r w:rsidRPr="009D0CEB">
        <w:rPr>
          <w:rFonts w:ascii="Times New Roman" w:hAnsi="Times New Roman"/>
          <w:sz w:val="24"/>
          <w:szCs w:val="24"/>
        </w:rPr>
        <w:t>based</w:t>
      </w:r>
      <w:proofErr w:type="spellEnd"/>
      <w:r w:rsidRPr="009D0CEB">
        <w:rPr>
          <w:rFonts w:ascii="Times New Roman" w:hAnsi="Times New Roman"/>
          <w:sz w:val="24"/>
          <w:szCs w:val="24"/>
        </w:rPr>
        <w:t xml:space="preserve"> </w:t>
      </w:r>
      <w:proofErr w:type="spellStart"/>
      <w:r w:rsidRPr="009D0CEB">
        <w:rPr>
          <w:rFonts w:ascii="Times New Roman" w:hAnsi="Times New Roman"/>
          <w:sz w:val="24"/>
          <w:szCs w:val="24"/>
        </w:rPr>
        <w:t>Nursing</w:t>
      </w:r>
      <w:proofErr w:type="spellEnd"/>
      <w:r w:rsidRPr="009D0CEB">
        <w:rPr>
          <w:rFonts w:ascii="Times New Roman" w:hAnsi="Times New Roman"/>
          <w:sz w:val="24"/>
          <w:szCs w:val="24"/>
        </w:rPr>
        <w:t xml:space="preserve"> OR Evidence-</w:t>
      </w:r>
      <w:proofErr w:type="spellStart"/>
      <w:r w:rsidRPr="009D0CEB">
        <w:rPr>
          <w:rFonts w:ascii="Times New Roman" w:hAnsi="Times New Roman"/>
          <w:sz w:val="24"/>
          <w:szCs w:val="24"/>
        </w:rPr>
        <w:t>based</w:t>
      </w:r>
      <w:proofErr w:type="spellEnd"/>
      <w:r w:rsidRPr="009D0CEB">
        <w:rPr>
          <w:rFonts w:ascii="Times New Roman" w:hAnsi="Times New Roman"/>
          <w:sz w:val="24"/>
          <w:szCs w:val="24"/>
        </w:rPr>
        <w:t xml:space="preserve"> </w:t>
      </w:r>
      <w:proofErr w:type="spellStart"/>
      <w:r w:rsidRPr="009D0CEB">
        <w:rPr>
          <w:rFonts w:ascii="Times New Roman" w:hAnsi="Times New Roman"/>
          <w:sz w:val="24"/>
          <w:szCs w:val="24"/>
        </w:rPr>
        <w:t>Medicine</w:t>
      </w:r>
      <w:proofErr w:type="spellEnd"/>
      <w:r>
        <w:rPr>
          <w:rFonts w:ascii="Times New Roman" w:hAnsi="Times New Roman"/>
          <w:sz w:val="24"/>
          <w:szCs w:val="24"/>
        </w:rPr>
        <w:t xml:space="preserve"> </w:t>
      </w:r>
      <w:r>
        <w:rPr>
          <w:rFonts w:ascii="Times New Roman" w:hAnsi="Times New Roman"/>
          <w:sz w:val="24"/>
          <w:szCs w:val="24"/>
        </w:rPr>
        <w:br/>
        <w:t xml:space="preserve">a hesla: </w:t>
      </w:r>
      <w:proofErr w:type="spellStart"/>
      <w:r>
        <w:rPr>
          <w:rFonts w:ascii="Times New Roman" w:hAnsi="Times New Roman"/>
          <w:sz w:val="24"/>
          <w:szCs w:val="24"/>
        </w:rPr>
        <w:t>education</w:t>
      </w:r>
      <w:proofErr w:type="spellEnd"/>
      <w:r>
        <w:rPr>
          <w:rFonts w:ascii="Times New Roman" w:hAnsi="Times New Roman"/>
          <w:sz w:val="24"/>
          <w:szCs w:val="24"/>
        </w:rPr>
        <w:t xml:space="preserve"> OR </w:t>
      </w:r>
      <w:proofErr w:type="spellStart"/>
      <w:r>
        <w:rPr>
          <w:rFonts w:ascii="Times New Roman" w:hAnsi="Times New Roman"/>
          <w:sz w:val="24"/>
          <w:szCs w:val="24"/>
        </w:rPr>
        <w:t>teaching</w:t>
      </w:r>
      <w:proofErr w:type="spellEnd"/>
      <w:r>
        <w:rPr>
          <w:rFonts w:ascii="Times New Roman" w:hAnsi="Times New Roman"/>
          <w:sz w:val="24"/>
          <w:szCs w:val="24"/>
        </w:rPr>
        <w:t xml:space="preserve">. </w:t>
      </w:r>
      <w:r w:rsidRPr="009D0CEB">
        <w:rPr>
          <w:rFonts w:ascii="Times New Roman" w:hAnsi="Times New Roman"/>
          <w:sz w:val="24"/>
          <w:szCs w:val="24"/>
        </w:rPr>
        <w:t>Vyhledávání zdrojů bylo omezeno publikačním obdobím 2005–2022, anglickým jazykem a na zdroje s plnými texty. Po vyhodnocení relevance obsahu textů vůči rešeršní otázce z</w:t>
      </w:r>
      <w:r>
        <w:rPr>
          <w:rFonts w:ascii="Times New Roman" w:hAnsi="Times New Roman"/>
          <w:sz w:val="24"/>
          <w:szCs w:val="24"/>
        </w:rPr>
        <w:t>e všech tří</w:t>
      </w:r>
      <w:r w:rsidRPr="009D0CEB">
        <w:rPr>
          <w:rFonts w:ascii="Times New Roman" w:hAnsi="Times New Roman"/>
          <w:sz w:val="24"/>
          <w:szCs w:val="24"/>
        </w:rPr>
        <w:t xml:space="preserve"> e-zdrojů bylo mezi </w:t>
      </w:r>
      <w:r w:rsidRPr="009D0CEB">
        <w:rPr>
          <w:rFonts w:ascii="Times New Roman" w:hAnsi="Times New Roman"/>
          <w:b/>
          <w:bCs/>
          <w:sz w:val="24"/>
          <w:szCs w:val="24"/>
        </w:rPr>
        <w:t>relevantní výsledky</w:t>
      </w:r>
      <w:r w:rsidRPr="009D0CEB">
        <w:rPr>
          <w:rFonts w:ascii="Times New Roman" w:hAnsi="Times New Roman"/>
          <w:sz w:val="24"/>
          <w:szCs w:val="24"/>
        </w:rPr>
        <w:t xml:space="preserve"> rešerší zařazeno </w:t>
      </w:r>
      <w:r>
        <w:rPr>
          <w:rFonts w:ascii="Times New Roman" w:hAnsi="Times New Roman"/>
          <w:b/>
          <w:bCs/>
          <w:sz w:val="24"/>
          <w:szCs w:val="24"/>
        </w:rPr>
        <w:t>42</w:t>
      </w:r>
      <w:r w:rsidRPr="009D0CEB">
        <w:rPr>
          <w:rFonts w:ascii="Times New Roman" w:hAnsi="Times New Roman"/>
          <w:b/>
          <w:bCs/>
          <w:sz w:val="24"/>
          <w:szCs w:val="24"/>
        </w:rPr>
        <w:t xml:space="preserve"> textů</w:t>
      </w:r>
      <w:r w:rsidRPr="009D0CEB">
        <w:rPr>
          <w:rFonts w:ascii="Times New Roman" w:hAnsi="Times New Roman"/>
          <w:sz w:val="24"/>
          <w:szCs w:val="24"/>
        </w:rPr>
        <w:t xml:space="preserve">. Jednalo se o </w:t>
      </w:r>
      <w:r>
        <w:rPr>
          <w:rFonts w:ascii="Times New Roman" w:hAnsi="Times New Roman"/>
          <w:sz w:val="24"/>
          <w:szCs w:val="24"/>
        </w:rPr>
        <w:t>12</w:t>
      </w:r>
      <w:r w:rsidRPr="009D0CEB">
        <w:rPr>
          <w:rFonts w:ascii="Times New Roman" w:hAnsi="Times New Roman"/>
          <w:sz w:val="24"/>
          <w:szCs w:val="24"/>
        </w:rPr>
        <w:t xml:space="preserve"> knižní</w:t>
      </w:r>
      <w:r>
        <w:rPr>
          <w:rFonts w:ascii="Times New Roman" w:hAnsi="Times New Roman"/>
          <w:sz w:val="24"/>
          <w:szCs w:val="24"/>
        </w:rPr>
        <w:t>ch</w:t>
      </w:r>
      <w:r w:rsidRPr="009D0CEB">
        <w:rPr>
          <w:rFonts w:ascii="Times New Roman" w:hAnsi="Times New Roman"/>
          <w:sz w:val="24"/>
          <w:szCs w:val="24"/>
        </w:rPr>
        <w:t xml:space="preserve"> publikac</w:t>
      </w:r>
      <w:r>
        <w:rPr>
          <w:rFonts w:ascii="Times New Roman" w:hAnsi="Times New Roman"/>
          <w:sz w:val="24"/>
          <w:szCs w:val="24"/>
        </w:rPr>
        <w:t>í</w:t>
      </w:r>
      <w:r w:rsidRPr="009D0CEB">
        <w:rPr>
          <w:rFonts w:ascii="Times New Roman" w:hAnsi="Times New Roman"/>
          <w:sz w:val="24"/>
          <w:szCs w:val="24"/>
        </w:rPr>
        <w:t xml:space="preserve">, </w:t>
      </w:r>
      <w:r>
        <w:rPr>
          <w:rFonts w:ascii="Times New Roman" w:hAnsi="Times New Roman"/>
          <w:sz w:val="24"/>
          <w:szCs w:val="24"/>
        </w:rPr>
        <w:t>19</w:t>
      </w:r>
      <w:r w:rsidRPr="009D0CEB">
        <w:rPr>
          <w:rFonts w:ascii="Times New Roman" w:hAnsi="Times New Roman"/>
          <w:sz w:val="24"/>
          <w:szCs w:val="24"/>
        </w:rPr>
        <w:t xml:space="preserve"> přehledových článků a </w:t>
      </w:r>
      <w:r>
        <w:rPr>
          <w:rFonts w:ascii="Times New Roman" w:hAnsi="Times New Roman"/>
          <w:sz w:val="24"/>
          <w:szCs w:val="24"/>
        </w:rPr>
        <w:t>11</w:t>
      </w:r>
      <w:r w:rsidRPr="009D0CEB">
        <w:rPr>
          <w:rFonts w:ascii="Times New Roman" w:hAnsi="Times New Roman"/>
          <w:sz w:val="24"/>
          <w:szCs w:val="24"/>
        </w:rPr>
        <w:t xml:space="preserve"> studií typu systematického přehledu.</w:t>
      </w:r>
      <w:r w:rsidRPr="009D0CEB">
        <w:rPr>
          <w:rFonts w:ascii="Times New Roman" w:hAnsi="Times New Roman"/>
          <w:sz w:val="24"/>
          <w:szCs w:val="24"/>
        </w:rPr>
        <w:tab/>
      </w:r>
    </w:p>
    <w:p w14:paraId="66D48616" w14:textId="1CD26C9F" w:rsidR="00C9070D" w:rsidRDefault="00C9070D" w:rsidP="00C9070D">
      <w:pPr>
        <w:pStyle w:val="Bezmezer"/>
        <w:spacing w:line="360" w:lineRule="auto"/>
        <w:ind w:firstLine="708"/>
        <w:jc w:val="both"/>
        <w:rPr>
          <w:rFonts w:ascii="Times New Roman" w:hAnsi="Times New Roman"/>
          <w:sz w:val="24"/>
          <w:szCs w:val="24"/>
        </w:rPr>
      </w:pPr>
      <w:r>
        <w:rPr>
          <w:rFonts w:ascii="Times New Roman" w:hAnsi="Times New Roman"/>
          <w:sz w:val="24"/>
          <w:szCs w:val="24"/>
        </w:rPr>
        <w:t>Třetí</w:t>
      </w:r>
      <w:r w:rsidRPr="009D0CEB">
        <w:rPr>
          <w:rFonts w:ascii="Times New Roman" w:hAnsi="Times New Roman"/>
          <w:sz w:val="24"/>
          <w:szCs w:val="24"/>
        </w:rPr>
        <w:t xml:space="preserve"> rešeršní otázka (RO) byla formulována ve znění: </w:t>
      </w:r>
      <w:r w:rsidRPr="009D0CEB">
        <w:rPr>
          <w:rFonts w:ascii="Times New Roman" w:hAnsi="Times New Roman"/>
          <w:b/>
          <w:bCs/>
          <w:sz w:val="24"/>
          <w:szCs w:val="24"/>
        </w:rPr>
        <w:t xml:space="preserve">Jaké jsou dostupné texty </w:t>
      </w:r>
      <w:r>
        <w:rPr>
          <w:rFonts w:ascii="Times New Roman" w:hAnsi="Times New Roman"/>
          <w:b/>
          <w:bCs/>
          <w:sz w:val="24"/>
          <w:szCs w:val="24"/>
        </w:rPr>
        <w:br/>
      </w:r>
      <w:r w:rsidRPr="009D0CEB">
        <w:rPr>
          <w:rFonts w:ascii="Times New Roman" w:hAnsi="Times New Roman"/>
          <w:b/>
          <w:bCs/>
          <w:sz w:val="24"/>
          <w:szCs w:val="24"/>
        </w:rPr>
        <w:t xml:space="preserve">o </w:t>
      </w:r>
      <w:r>
        <w:rPr>
          <w:rFonts w:ascii="Times New Roman" w:hAnsi="Times New Roman"/>
          <w:b/>
          <w:bCs/>
          <w:sz w:val="24"/>
          <w:szCs w:val="24"/>
        </w:rPr>
        <w:t>dotazníku</w:t>
      </w:r>
      <w:r w:rsidRPr="009D0CEB">
        <w:rPr>
          <w:rFonts w:ascii="Times New Roman" w:hAnsi="Times New Roman"/>
          <w:sz w:val="24"/>
          <w:szCs w:val="24"/>
        </w:rPr>
        <w:t xml:space="preserve"> (hlavní pojem) </w:t>
      </w:r>
      <w:proofErr w:type="spellStart"/>
      <w:r w:rsidRPr="006350C4">
        <w:rPr>
          <w:rFonts w:ascii="Times New Roman" w:hAnsi="Times New Roman"/>
          <w:b/>
          <w:bCs/>
          <w:sz w:val="24"/>
          <w:szCs w:val="24"/>
        </w:rPr>
        <w:t>Perception</w:t>
      </w:r>
      <w:proofErr w:type="spellEnd"/>
      <w:r w:rsidRPr="006350C4">
        <w:rPr>
          <w:rFonts w:ascii="Times New Roman" w:hAnsi="Times New Roman"/>
          <w:b/>
          <w:bCs/>
          <w:sz w:val="24"/>
          <w:szCs w:val="24"/>
        </w:rPr>
        <w:t xml:space="preserve"> </w:t>
      </w:r>
      <w:proofErr w:type="spellStart"/>
      <w:r w:rsidRPr="006350C4">
        <w:rPr>
          <w:rFonts w:ascii="Times New Roman" w:hAnsi="Times New Roman"/>
          <w:b/>
          <w:bCs/>
          <w:sz w:val="24"/>
          <w:szCs w:val="24"/>
        </w:rPr>
        <w:t>of</w:t>
      </w:r>
      <w:proofErr w:type="spellEnd"/>
      <w:r w:rsidRPr="006350C4">
        <w:rPr>
          <w:rFonts w:ascii="Times New Roman" w:hAnsi="Times New Roman"/>
          <w:b/>
          <w:bCs/>
          <w:sz w:val="24"/>
          <w:szCs w:val="24"/>
        </w:rPr>
        <w:t xml:space="preserve"> </w:t>
      </w:r>
      <w:proofErr w:type="spellStart"/>
      <w:r w:rsidRPr="006350C4">
        <w:rPr>
          <w:rFonts w:ascii="Times New Roman" w:hAnsi="Times New Roman"/>
          <w:b/>
          <w:bCs/>
          <w:sz w:val="24"/>
          <w:szCs w:val="24"/>
        </w:rPr>
        <w:t>Effectiveness</w:t>
      </w:r>
      <w:proofErr w:type="spellEnd"/>
      <w:r w:rsidRPr="006350C4">
        <w:rPr>
          <w:rFonts w:ascii="Times New Roman" w:hAnsi="Times New Roman"/>
          <w:b/>
          <w:bCs/>
          <w:sz w:val="24"/>
          <w:szCs w:val="24"/>
        </w:rPr>
        <w:t xml:space="preserve"> </w:t>
      </w:r>
      <w:proofErr w:type="spellStart"/>
      <w:r w:rsidRPr="006350C4">
        <w:rPr>
          <w:rFonts w:ascii="Times New Roman" w:hAnsi="Times New Roman"/>
          <w:b/>
          <w:bCs/>
          <w:sz w:val="24"/>
          <w:szCs w:val="24"/>
        </w:rPr>
        <w:t>of</w:t>
      </w:r>
      <w:proofErr w:type="spellEnd"/>
      <w:r w:rsidRPr="006350C4">
        <w:rPr>
          <w:rFonts w:ascii="Times New Roman" w:hAnsi="Times New Roman"/>
          <w:b/>
          <w:bCs/>
          <w:sz w:val="24"/>
          <w:szCs w:val="24"/>
        </w:rPr>
        <w:t xml:space="preserve"> Evidence-</w:t>
      </w:r>
      <w:proofErr w:type="spellStart"/>
      <w:r w:rsidRPr="006350C4">
        <w:rPr>
          <w:rFonts w:ascii="Times New Roman" w:hAnsi="Times New Roman"/>
          <w:b/>
          <w:bCs/>
          <w:sz w:val="24"/>
          <w:szCs w:val="24"/>
        </w:rPr>
        <w:t>based</w:t>
      </w:r>
      <w:proofErr w:type="spellEnd"/>
      <w:r w:rsidRPr="006350C4">
        <w:rPr>
          <w:rFonts w:ascii="Times New Roman" w:hAnsi="Times New Roman"/>
          <w:b/>
          <w:bCs/>
          <w:sz w:val="24"/>
          <w:szCs w:val="24"/>
        </w:rPr>
        <w:t xml:space="preserve"> </w:t>
      </w:r>
      <w:proofErr w:type="spellStart"/>
      <w:r w:rsidRPr="006350C4">
        <w:rPr>
          <w:rFonts w:ascii="Times New Roman" w:hAnsi="Times New Roman"/>
          <w:b/>
          <w:bCs/>
          <w:sz w:val="24"/>
          <w:szCs w:val="24"/>
        </w:rPr>
        <w:t>Practice</w:t>
      </w:r>
      <w:proofErr w:type="spellEnd"/>
      <w:r w:rsidRPr="006350C4">
        <w:rPr>
          <w:rFonts w:ascii="Times New Roman" w:hAnsi="Times New Roman"/>
          <w:b/>
          <w:bCs/>
          <w:sz w:val="24"/>
          <w:szCs w:val="24"/>
        </w:rPr>
        <w:t xml:space="preserve"> </w:t>
      </w:r>
      <w:proofErr w:type="spellStart"/>
      <w:r w:rsidRPr="006350C4">
        <w:rPr>
          <w:rFonts w:ascii="Times New Roman" w:hAnsi="Times New Roman"/>
          <w:b/>
          <w:bCs/>
          <w:sz w:val="24"/>
          <w:szCs w:val="24"/>
        </w:rPr>
        <w:t>Courses</w:t>
      </w:r>
      <w:proofErr w:type="spellEnd"/>
      <w:r w:rsidRPr="006350C4">
        <w:rPr>
          <w:rFonts w:ascii="Times New Roman" w:hAnsi="Times New Roman"/>
          <w:b/>
          <w:bCs/>
          <w:sz w:val="24"/>
          <w:szCs w:val="24"/>
        </w:rPr>
        <w:t>?</w:t>
      </w:r>
      <w:r w:rsidRPr="009D0CEB">
        <w:rPr>
          <w:rFonts w:ascii="Times New Roman" w:hAnsi="Times New Roman"/>
          <w:sz w:val="24"/>
          <w:szCs w:val="24"/>
        </w:rPr>
        <w:t xml:space="preserve"> (kontext) K vyhledávání byla využita hesla: </w:t>
      </w:r>
      <w:r>
        <w:rPr>
          <w:rFonts w:ascii="Times New Roman" w:hAnsi="Times New Roman"/>
          <w:sz w:val="24"/>
          <w:szCs w:val="24"/>
        </w:rPr>
        <w:t>dotazník OR hodnotící nástroj</w:t>
      </w:r>
      <w:r w:rsidRPr="009D0CEB">
        <w:rPr>
          <w:rFonts w:ascii="Times New Roman" w:hAnsi="Times New Roman"/>
          <w:sz w:val="24"/>
          <w:szCs w:val="24"/>
        </w:rPr>
        <w:t xml:space="preserve"> </w:t>
      </w:r>
      <w:r>
        <w:rPr>
          <w:rFonts w:ascii="Times New Roman" w:hAnsi="Times New Roman"/>
          <w:sz w:val="24"/>
          <w:szCs w:val="24"/>
        </w:rPr>
        <w:br/>
      </w:r>
      <w:r w:rsidRPr="009D0CEB">
        <w:rPr>
          <w:rFonts w:ascii="Times New Roman" w:hAnsi="Times New Roman"/>
          <w:sz w:val="24"/>
          <w:szCs w:val="24"/>
        </w:rPr>
        <w:t xml:space="preserve">a hesla: </w:t>
      </w:r>
      <w:r>
        <w:rPr>
          <w:rFonts w:ascii="Times New Roman" w:hAnsi="Times New Roman"/>
          <w:sz w:val="24"/>
          <w:szCs w:val="24"/>
        </w:rPr>
        <w:t>v</w:t>
      </w:r>
      <w:r w:rsidRPr="00F325A8">
        <w:rPr>
          <w:rFonts w:ascii="Times New Roman" w:hAnsi="Times New Roman"/>
          <w:sz w:val="24"/>
          <w:szCs w:val="24"/>
        </w:rPr>
        <w:t>nímání efektivity výuky praxe založené na důkazech</w:t>
      </w:r>
      <w:r>
        <w:rPr>
          <w:rFonts w:ascii="Times New Roman" w:hAnsi="Times New Roman"/>
          <w:sz w:val="24"/>
          <w:szCs w:val="24"/>
        </w:rPr>
        <w:t xml:space="preserve">. </w:t>
      </w:r>
      <w:r w:rsidRPr="009D0CEB">
        <w:rPr>
          <w:rFonts w:ascii="Times New Roman" w:hAnsi="Times New Roman"/>
          <w:sz w:val="24"/>
          <w:szCs w:val="24"/>
        </w:rPr>
        <w:t>Rešerše byla provedena</w:t>
      </w:r>
      <w:r>
        <w:rPr>
          <w:rFonts w:ascii="Times New Roman" w:hAnsi="Times New Roman"/>
          <w:sz w:val="24"/>
          <w:szCs w:val="24"/>
        </w:rPr>
        <w:t xml:space="preserve"> </w:t>
      </w:r>
      <w:r w:rsidR="005D3238">
        <w:rPr>
          <w:rFonts w:ascii="Times New Roman" w:hAnsi="Times New Roman"/>
          <w:sz w:val="24"/>
          <w:szCs w:val="24"/>
        </w:rPr>
        <w:br/>
      </w:r>
      <w:r>
        <w:rPr>
          <w:rFonts w:ascii="Times New Roman" w:hAnsi="Times New Roman"/>
          <w:sz w:val="24"/>
          <w:szCs w:val="24"/>
        </w:rPr>
        <w:lastRenderedPageBreak/>
        <w:t>dne</w:t>
      </w:r>
      <w:r w:rsidRPr="009D0CEB">
        <w:rPr>
          <w:rFonts w:ascii="Times New Roman" w:hAnsi="Times New Roman"/>
          <w:sz w:val="24"/>
          <w:szCs w:val="24"/>
        </w:rPr>
        <w:t xml:space="preserve"> 1</w:t>
      </w:r>
      <w:r>
        <w:rPr>
          <w:rFonts w:ascii="Times New Roman" w:hAnsi="Times New Roman"/>
          <w:sz w:val="24"/>
          <w:szCs w:val="24"/>
        </w:rPr>
        <w:t>5</w:t>
      </w:r>
      <w:r w:rsidRPr="009D0CEB">
        <w:rPr>
          <w:rFonts w:ascii="Times New Roman" w:hAnsi="Times New Roman"/>
          <w:sz w:val="24"/>
          <w:szCs w:val="24"/>
        </w:rPr>
        <w:t xml:space="preserve">.11.2022 prostřednictvím vyhledávače Google </w:t>
      </w:r>
      <w:proofErr w:type="spellStart"/>
      <w:r w:rsidRPr="009D0CEB">
        <w:rPr>
          <w:rFonts w:ascii="Times New Roman" w:hAnsi="Times New Roman"/>
          <w:sz w:val="24"/>
          <w:szCs w:val="24"/>
        </w:rPr>
        <w:t>Scholar</w:t>
      </w:r>
      <w:proofErr w:type="spellEnd"/>
      <w:r w:rsidRPr="009D0CEB">
        <w:rPr>
          <w:rFonts w:ascii="Times New Roman" w:hAnsi="Times New Roman"/>
          <w:sz w:val="24"/>
          <w:szCs w:val="24"/>
        </w:rPr>
        <w:t xml:space="preserve"> s omezením výsledků na český jazyk, publikační období 20</w:t>
      </w:r>
      <w:r>
        <w:rPr>
          <w:rFonts w:ascii="Times New Roman" w:hAnsi="Times New Roman"/>
          <w:sz w:val="24"/>
          <w:szCs w:val="24"/>
        </w:rPr>
        <w:t>10</w:t>
      </w:r>
      <w:r w:rsidRPr="009D0CEB">
        <w:rPr>
          <w:rFonts w:ascii="Times New Roman" w:hAnsi="Times New Roman"/>
          <w:sz w:val="24"/>
          <w:szCs w:val="24"/>
        </w:rPr>
        <w:t xml:space="preserve">–2022. Zadány byly také vyřazující kritéria: bakalářská, diplomová, disertační a kvalifikační práce. Další rešerše ke stejné RO byla provedena </w:t>
      </w:r>
      <w:r w:rsidR="005D3238">
        <w:rPr>
          <w:rFonts w:ascii="Times New Roman" w:hAnsi="Times New Roman"/>
          <w:sz w:val="24"/>
          <w:szCs w:val="24"/>
        </w:rPr>
        <w:br/>
      </w:r>
      <w:r>
        <w:rPr>
          <w:rFonts w:ascii="Times New Roman" w:hAnsi="Times New Roman"/>
          <w:sz w:val="24"/>
          <w:szCs w:val="24"/>
        </w:rPr>
        <w:t xml:space="preserve">také </w:t>
      </w:r>
      <w:r w:rsidRPr="009D0CEB">
        <w:rPr>
          <w:rFonts w:ascii="Times New Roman" w:hAnsi="Times New Roman"/>
          <w:sz w:val="24"/>
          <w:szCs w:val="24"/>
        </w:rPr>
        <w:t>dne 1</w:t>
      </w:r>
      <w:r>
        <w:rPr>
          <w:rFonts w:ascii="Times New Roman" w:hAnsi="Times New Roman"/>
          <w:sz w:val="24"/>
          <w:szCs w:val="24"/>
        </w:rPr>
        <w:t>5</w:t>
      </w:r>
      <w:r w:rsidRPr="009D0CEB">
        <w:rPr>
          <w:rFonts w:ascii="Times New Roman" w:hAnsi="Times New Roman"/>
          <w:sz w:val="24"/>
          <w:szCs w:val="24"/>
        </w:rPr>
        <w:t xml:space="preserve">.11.2022 v databázi </w:t>
      </w:r>
      <w:proofErr w:type="spellStart"/>
      <w:r w:rsidRPr="009D0CEB">
        <w:rPr>
          <w:rFonts w:ascii="Times New Roman" w:hAnsi="Times New Roman"/>
          <w:sz w:val="24"/>
          <w:szCs w:val="24"/>
        </w:rPr>
        <w:t>Ebsco</w:t>
      </w:r>
      <w:proofErr w:type="spellEnd"/>
      <w:r w:rsidRPr="009D0CEB">
        <w:rPr>
          <w:rFonts w:ascii="Times New Roman" w:hAnsi="Times New Roman"/>
          <w:sz w:val="24"/>
          <w:szCs w:val="24"/>
        </w:rPr>
        <w:t xml:space="preserve"> Host. Byla využita následující hesla: </w:t>
      </w:r>
      <w:proofErr w:type="spellStart"/>
      <w:r>
        <w:rPr>
          <w:rFonts w:ascii="Times New Roman" w:hAnsi="Times New Roman"/>
          <w:sz w:val="24"/>
          <w:szCs w:val="24"/>
        </w:rPr>
        <w:t>questionnaire</w:t>
      </w:r>
      <w:proofErr w:type="spellEnd"/>
      <w:r>
        <w:rPr>
          <w:rFonts w:ascii="Times New Roman" w:hAnsi="Times New Roman"/>
          <w:sz w:val="24"/>
          <w:szCs w:val="24"/>
        </w:rPr>
        <w:t xml:space="preserve"> OR </w:t>
      </w:r>
      <w:proofErr w:type="spellStart"/>
      <w:r>
        <w:rPr>
          <w:rFonts w:ascii="Times New Roman" w:hAnsi="Times New Roman"/>
          <w:sz w:val="24"/>
          <w:szCs w:val="24"/>
        </w:rPr>
        <w:t>assessment</w:t>
      </w:r>
      <w:proofErr w:type="spellEnd"/>
      <w:r>
        <w:rPr>
          <w:rFonts w:ascii="Times New Roman" w:hAnsi="Times New Roman"/>
          <w:sz w:val="24"/>
          <w:szCs w:val="24"/>
        </w:rPr>
        <w:t xml:space="preserve"> </w:t>
      </w:r>
      <w:proofErr w:type="spellStart"/>
      <w:r>
        <w:rPr>
          <w:rFonts w:ascii="Times New Roman" w:hAnsi="Times New Roman"/>
          <w:sz w:val="24"/>
          <w:szCs w:val="24"/>
        </w:rPr>
        <w:t>tool</w:t>
      </w:r>
      <w:proofErr w:type="spellEnd"/>
      <w:r>
        <w:rPr>
          <w:rFonts w:ascii="Times New Roman" w:hAnsi="Times New Roman"/>
          <w:sz w:val="24"/>
          <w:szCs w:val="24"/>
        </w:rPr>
        <w:t xml:space="preserve"> </w:t>
      </w:r>
      <w:r w:rsidRPr="009D0CEB">
        <w:rPr>
          <w:rFonts w:ascii="Times New Roman" w:hAnsi="Times New Roman"/>
          <w:sz w:val="24"/>
          <w:szCs w:val="24"/>
        </w:rPr>
        <w:t>a hesla</w:t>
      </w:r>
      <w:r>
        <w:rPr>
          <w:rFonts w:ascii="Times New Roman" w:hAnsi="Times New Roman"/>
          <w:sz w:val="24"/>
          <w:szCs w:val="24"/>
        </w:rPr>
        <w:t xml:space="preserve">: </w:t>
      </w:r>
      <w:proofErr w:type="spellStart"/>
      <w:r w:rsidRPr="006350C4">
        <w:rPr>
          <w:rFonts w:ascii="Times New Roman" w:hAnsi="Times New Roman"/>
          <w:sz w:val="24"/>
          <w:szCs w:val="24"/>
        </w:rPr>
        <w:t>Perception</w:t>
      </w:r>
      <w:proofErr w:type="spellEnd"/>
      <w:r w:rsidRPr="006350C4">
        <w:rPr>
          <w:rFonts w:ascii="Times New Roman" w:hAnsi="Times New Roman"/>
          <w:sz w:val="24"/>
          <w:szCs w:val="24"/>
        </w:rPr>
        <w:t xml:space="preserve"> </w:t>
      </w:r>
      <w:proofErr w:type="spellStart"/>
      <w:r w:rsidRPr="006350C4">
        <w:rPr>
          <w:rFonts w:ascii="Times New Roman" w:hAnsi="Times New Roman"/>
          <w:sz w:val="24"/>
          <w:szCs w:val="24"/>
        </w:rPr>
        <w:t>of</w:t>
      </w:r>
      <w:proofErr w:type="spellEnd"/>
      <w:r w:rsidRPr="006350C4">
        <w:rPr>
          <w:rFonts w:ascii="Times New Roman" w:hAnsi="Times New Roman"/>
          <w:sz w:val="24"/>
          <w:szCs w:val="24"/>
        </w:rPr>
        <w:t xml:space="preserve"> </w:t>
      </w:r>
      <w:proofErr w:type="spellStart"/>
      <w:r w:rsidRPr="006350C4">
        <w:rPr>
          <w:rFonts w:ascii="Times New Roman" w:hAnsi="Times New Roman"/>
          <w:sz w:val="24"/>
          <w:szCs w:val="24"/>
        </w:rPr>
        <w:t>Effectiveness</w:t>
      </w:r>
      <w:proofErr w:type="spellEnd"/>
      <w:r w:rsidRPr="006350C4">
        <w:rPr>
          <w:rFonts w:ascii="Times New Roman" w:hAnsi="Times New Roman"/>
          <w:sz w:val="24"/>
          <w:szCs w:val="24"/>
        </w:rPr>
        <w:t xml:space="preserve"> </w:t>
      </w:r>
      <w:proofErr w:type="spellStart"/>
      <w:r w:rsidRPr="006350C4">
        <w:rPr>
          <w:rFonts w:ascii="Times New Roman" w:hAnsi="Times New Roman"/>
          <w:sz w:val="24"/>
          <w:szCs w:val="24"/>
        </w:rPr>
        <w:t>of</w:t>
      </w:r>
      <w:proofErr w:type="spellEnd"/>
      <w:r w:rsidRPr="006350C4">
        <w:rPr>
          <w:rFonts w:ascii="Times New Roman" w:hAnsi="Times New Roman"/>
          <w:sz w:val="24"/>
          <w:szCs w:val="24"/>
        </w:rPr>
        <w:t xml:space="preserve"> Evidence-</w:t>
      </w:r>
      <w:proofErr w:type="spellStart"/>
      <w:r w:rsidRPr="006350C4">
        <w:rPr>
          <w:rFonts w:ascii="Times New Roman" w:hAnsi="Times New Roman"/>
          <w:sz w:val="24"/>
          <w:szCs w:val="24"/>
        </w:rPr>
        <w:t>based</w:t>
      </w:r>
      <w:proofErr w:type="spellEnd"/>
      <w:r w:rsidRPr="006350C4">
        <w:rPr>
          <w:rFonts w:ascii="Times New Roman" w:hAnsi="Times New Roman"/>
          <w:sz w:val="24"/>
          <w:szCs w:val="24"/>
        </w:rPr>
        <w:t xml:space="preserve"> </w:t>
      </w:r>
      <w:proofErr w:type="spellStart"/>
      <w:r w:rsidRPr="006350C4">
        <w:rPr>
          <w:rFonts w:ascii="Times New Roman" w:hAnsi="Times New Roman"/>
          <w:sz w:val="24"/>
          <w:szCs w:val="24"/>
        </w:rPr>
        <w:t>Practice</w:t>
      </w:r>
      <w:proofErr w:type="spellEnd"/>
      <w:r w:rsidRPr="006350C4">
        <w:rPr>
          <w:rFonts w:ascii="Times New Roman" w:hAnsi="Times New Roman"/>
          <w:sz w:val="24"/>
          <w:szCs w:val="24"/>
        </w:rPr>
        <w:t xml:space="preserve"> </w:t>
      </w:r>
      <w:proofErr w:type="spellStart"/>
      <w:r w:rsidRPr="006350C4">
        <w:rPr>
          <w:rFonts w:ascii="Times New Roman" w:hAnsi="Times New Roman"/>
          <w:sz w:val="24"/>
          <w:szCs w:val="24"/>
        </w:rPr>
        <w:t>Courses</w:t>
      </w:r>
      <w:proofErr w:type="spellEnd"/>
      <w:r w:rsidRPr="009D0CEB">
        <w:rPr>
          <w:rFonts w:ascii="Times New Roman" w:hAnsi="Times New Roman"/>
          <w:sz w:val="24"/>
          <w:szCs w:val="24"/>
        </w:rPr>
        <w:t>. Vyhledávání zdrojů bylo omezeno publikačním obdobím 20</w:t>
      </w:r>
      <w:r>
        <w:rPr>
          <w:rFonts w:ascii="Times New Roman" w:hAnsi="Times New Roman"/>
          <w:sz w:val="24"/>
          <w:szCs w:val="24"/>
        </w:rPr>
        <w:t>10</w:t>
      </w:r>
      <w:r w:rsidRPr="009D0CEB">
        <w:rPr>
          <w:rFonts w:ascii="Times New Roman" w:hAnsi="Times New Roman"/>
          <w:sz w:val="24"/>
          <w:szCs w:val="24"/>
        </w:rPr>
        <w:t xml:space="preserve">–2022, anglickým jazykem </w:t>
      </w:r>
      <w:r w:rsidR="005D3238">
        <w:rPr>
          <w:rFonts w:ascii="Times New Roman" w:hAnsi="Times New Roman"/>
          <w:sz w:val="24"/>
          <w:szCs w:val="24"/>
        </w:rPr>
        <w:br/>
      </w:r>
      <w:r w:rsidRPr="009D0CEB">
        <w:rPr>
          <w:rFonts w:ascii="Times New Roman" w:hAnsi="Times New Roman"/>
          <w:sz w:val="24"/>
          <w:szCs w:val="24"/>
        </w:rPr>
        <w:t>a na zdroje s plnými texty. Další rešerše ke stejné RO byla provedena opět dne 1</w:t>
      </w:r>
      <w:r>
        <w:rPr>
          <w:rFonts w:ascii="Times New Roman" w:hAnsi="Times New Roman"/>
          <w:sz w:val="24"/>
          <w:szCs w:val="24"/>
        </w:rPr>
        <w:t>5</w:t>
      </w:r>
      <w:r w:rsidRPr="009D0CEB">
        <w:rPr>
          <w:rFonts w:ascii="Times New Roman" w:hAnsi="Times New Roman"/>
          <w:sz w:val="24"/>
          <w:szCs w:val="24"/>
        </w:rPr>
        <w:t xml:space="preserve">.11.2022 v databázi </w:t>
      </w:r>
      <w:proofErr w:type="spellStart"/>
      <w:r w:rsidRPr="009D0CEB">
        <w:rPr>
          <w:rFonts w:ascii="Times New Roman" w:hAnsi="Times New Roman"/>
          <w:sz w:val="24"/>
          <w:szCs w:val="24"/>
        </w:rPr>
        <w:t>ScienceDirect</w:t>
      </w:r>
      <w:proofErr w:type="spellEnd"/>
      <w:r w:rsidRPr="009D0CEB">
        <w:rPr>
          <w:rFonts w:ascii="Times New Roman" w:hAnsi="Times New Roman"/>
          <w:sz w:val="24"/>
          <w:szCs w:val="24"/>
        </w:rPr>
        <w:t>.</w:t>
      </w:r>
      <w:r>
        <w:rPr>
          <w:rFonts w:ascii="Times New Roman" w:hAnsi="Times New Roman"/>
          <w:sz w:val="24"/>
          <w:szCs w:val="24"/>
        </w:rPr>
        <w:t xml:space="preserve"> </w:t>
      </w:r>
      <w:r w:rsidRPr="009D0CEB">
        <w:rPr>
          <w:rFonts w:ascii="Times New Roman" w:hAnsi="Times New Roman"/>
          <w:sz w:val="24"/>
          <w:szCs w:val="24"/>
        </w:rPr>
        <w:t xml:space="preserve">Byla využita následující hesla: </w:t>
      </w:r>
      <w:proofErr w:type="spellStart"/>
      <w:r>
        <w:rPr>
          <w:rFonts w:ascii="Times New Roman" w:hAnsi="Times New Roman"/>
          <w:sz w:val="24"/>
          <w:szCs w:val="24"/>
        </w:rPr>
        <w:t>questionnaire</w:t>
      </w:r>
      <w:proofErr w:type="spellEnd"/>
      <w:r>
        <w:rPr>
          <w:rFonts w:ascii="Times New Roman" w:hAnsi="Times New Roman"/>
          <w:sz w:val="24"/>
          <w:szCs w:val="24"/>
        </w:rPr>
        <w:t xml:space="preserve"> OR </w:t>
      </w:r>
      <w:proofErr w:type="spellStart"/>
      <w:r>
        <w:rPr>
          <w:rFonts w:ascii="Times New Roman" w:hAnsi="Times New Roman"/>
          <w:sz w:val="24"/>
          <w:szCs w:val="24"/>
        </w:rPr>
        <w:t>assessment</w:t>
      </w:r>
      <w:proofErr w:type="spellEnd"/>
      <w:r>
        <w:rPr>
          <w:rFonts w:ascii="Times New Roman" w:hAnsi="Times New Roman"/>
          <w:sz w:val="24"/>
          <w:szCs w:val="24"/>
        </w:rPr>
        <w:t xml:space="preserve"> </w:t>
      </w:r>
      <w:proofErr w:type="spellStart"/>
      <w:r>
        <w:rPr>
          <w:rFonts w:ascii="Times New Roman" w:hAnsi="Times New Roman"/>
          <w:sz w:val="24"/>
          <w:szCs w:val="24"/>
        </w:rPr>
        <w:t>tool</w:t>
      </w:r>
      <w:proofErr w:type="spellEnd"/>
      <w:r>
        <w:rPr>
          <w:rFonts w:ascii="Times New Roman" w:hAnsi="Times New Roman"/>
          <w:sz w:val="24"/>
          <w:szCs w:val="24"/>
        </w:rPr>
        <w:t xml:space="preserve"> </w:t>
      </w:r>
      <w:r w:rsidR="005D3238">
        <w:rPr>
          <w:rFonts w:ascii="Times New Roman" w:hAnsi="Times New Roman"/>
          <w:sz w:val="24"/>
          <w:szCs w:val="24"/>
        </w:rPr>
        <w:br/>
      </w:r>
      <w:r w:rsidRPr="009D0CEB">
        <w:rPr>
          <w:rFonts w:ascii="Times New Roman" w:hAnsi="Times New Roman"/>
          <w:sz w:val="24"/>
          <w:szCs w:val="24"/>
        </w:rPr>
        <w:t>a hesla</w:t>
      </w:r>
      <w:r>
        <w:rPr>
          <w:rFonts w:ascii="Times New Roman" w:hAnsi="Times New Roman"/>
          <w:sz w:val="24"/>
          <w:szCs w:val="24"/>
        </w:rPr>
        <w:t xml:space="preserve">: </w:t>
      </w:r>
      <w:proofErr w:type="spellStart"/>
      <w:r w:rsidRPr="006350C4">
        <w:rPr>
          <w:rFonts w:ascii="Times New Roman" w:hAnsi="Times New Roman"/>
          <w:sz w:val="24"/>
          <w:szCs w:val="24"/>
        </w:rPr>
        <w:t>Perception</w:t>
      </w:r>
      <w:proofErr w:type="spellEnd"/>
      <w:r w:rsidRPr="006350C4">
        <w:rPr>
          <w:rFonts w:ascii="Times New Roman" w:hAnsi="Times New Roman"/>
          <w:sz w:val="24"/>
          <w:szCs w:val="24"/>
        </w:rPr>
        <w:t xml:space="preserve"> </w:t>
      </w:r>
      <w:proofErr w:type="spellStart"/>
      <w:r w:rsidRPr="006350C4">
        <w:rPr>
          <w:rFonts w:ascii="Times New Roman" w:hAnsi="Times New Roman"/>
          <w:sz w:val="24"/>
          <w:szCs w:val="24"/>
        </w:rPr>
        <w:t>of</w:t>
      </w:r>
      <w:proofErr w:type="spellEnd"/>
      <w:r w:rsidRPr="006350C4">
        <w:rPr>
          <w:rFonts w:ascii="Times New Roman" w:hAnsi="Times New Roman"/>
          <w:sz w:val="24"/>
          <w:szCs w:val="24"/>
        </w:rPr>
        <w:t xml:space="preserve"> </w:t>
      </w:r>
      <w:proofErr w:type="spellStart"/>
      <w:r w:rsidRPr="006350C4">
        <w:rPr>
          <w:rFonts w:ascii="Times New Roman" w:hAnsi="Times New Roman"/>
          <w:sz w:val="24"/>
          <w:szCs w:val="24"/>
        </w:rPr>
        <w:t>Effectiveness</w:t>
      </w:r>
      <w:proofErr w:type="spellEnd"/>
      <w:r w:rsidRPr="006350C4">
        <w:rPr>
          <w:rFonts w:ascii="Times New Roman" w:hAnsi="Times New Roman"/>
          <w:sz w:val="24"/>
          <w:szCs w:val="24"/>
        </w:rPr>
        <w:t xml:space="preserve"> </w:t>
      </w:r>
      <w:proofErr w:type="spellStart"/>
      <w:r w:rsidRPr="006350C4">
        <w:rPr>
          <w:rFonts w:ascii="Times New Roman" w:hAnsi="Times New Roman"/>
          <w:sz w:val="24"/>
          <w:szCs w:val="24"/>
        </w:rPr>
        <w:t>of</w:t>
      </w:r>
      <w:proofErr w:type="spellEnd"/>
      <w:r w:rsidRPr="006350C4">
        <w:rPr>
          <w:rFonts w:ascii="Times New Roman" w:hAnsi="Times New Roman"/>
          <w:sz w:val="24"/>
          <w:szCs w:val="24"/>
        </w:rPr>
        <w:t xml:space="preserve"> Evidence-</w:t>
      </w:r>
      <w:proofErr w:type="spellStart"/>
      <w:r w:rsidRPr="006350C4">
        <w:rPr>
          <w:rFonts w:ascii="Times New Roman" w:hAnsi="Times New Roman"/>
          <w:sz w:val="24"/>
          <w:szCs w:val="24"/>
        </w:rPr>
        <w:t>based</w:t>
      </w:r>
      <w:proofErr w:type="spellEnd"/>
      <w:r w:rsidRPr="006350C4">
        <w:rPr>
          <w:rFonts w:ascii="Times New Roman" w:hAnsi="Times New Roman"/>
          <w:sz w:val="24"/>
          <w:szCs w:val="24"/>
        </w:rPr>
        <w:t xml:space="preserve"> </w:t>
      </w:r>
      <w:proofErr w:type="spellStart"/>
      <w:r w:rsidRPr="006350C4">
        <w:rPr>
          <w:rFonts w:ascii="Times New Roman" w:hAnsi="Times New Roman"/>
          <w:sz w:val="24"/>
          <w:szCs w:val="24"/>
        </w:rPr>
        <w:t>Practice</w:t>
      </w:r>
      <w:proofErr w:type="spellEnd"/>
      <w:r w:rsidRPr="006350C4">
        <w:rPr>
          <w:rFonts w:ascii="Times New Roman" w:hAnsi="Times New Roman"/>
          <w:sz w:val="24"/>
          <w:szCs w:val="24"/>
        </w:rPr>
        <w:t xml:space="preserve"> </w:t>
      </w:r>
      <w:proofErr w:type="spellStart"/>
      <w:r w:rsidRPr="006350C4">
        <w:rPr>
          <w:rFonts w:ascii="Times New Roman" w:hAnsi="Times New Roman"/>
          <w:sz w:val="24"/>
          <w:szCs w:val="24"/>
        </w:rPr>
        <w:t>Courses</w:t>
      </w:r>
      <w:proofErr w:type="spellEnd"/>
      <w:r w:rsidRPr="009D0CEB">
        <w:rPr>
          <w:rFonts w:ascii="Times New Roman" w:hAnsi="Times New Roman"/>
          <w:sz w:val="24"/>
          <w:szCs w:val="24"/>
        </w:rPr>
        <w:t>. Vyhledávání zdrojů bylo omezeno publikačním obdobím 20</w:t>
      </w:r>
      <w:r>
        <w:rPr>
          <w:rFonts w:ascii="Times New Roman" w:hAnsi="Times New Roman"/>
          <w:sz w:val="24"/>
          <w:szCs w:val="24"/>
        </w:rPr>
        <w:t>10</w:t>
      </w:r>
      <w:r w:rsidRPr="009D0CEB">
        <w:rPr>
          <w:rFonts w:ascii="Times New Roman" w:hAnsi="Times New Roman"/>
          <w:sz w:val="24"/>
          <w:szCs w:val="24"/>
        </w:rPr>
        <w:t>–2022, anglickým jazykem a na zdroje s plnými texty.</w:t>
      </w:r>
      <w:r>
        <w:rPr>
          <w:rFonts w:ascii="Times New Roman" w:hAnsi="Times New Roman"/>
          <w:sz w:val="24"/>
          <w:szCs w:val="24"/>
        </w:rPr>
        <w:t xml:space="preserve"> Poslední rešerše byla provedená prostřednictvím e-zdroje </w:t>
      </w:r>
      <w:proofErr w:type="spellStart"/>
      <w:r>
        <w:rPr>
          <w:rFonts w:ascii="Times New Roman" w:hAnsi="Times New Roman"/>
          <w:sz w:val="24"/>
          <w:szCs w:val="24"/>
        </w:rPr>
        <w:t>PubMed</w:t>
      </w:r>
      <w:proofErr w:type="spellEnd"/>
      <w:r>
        <w:rPr>
          <w:rFonts w:ascii="Times New Roman" w:hAnsi="Times New Roman"/>
          <w:sz w:val="24"/>
          <w:szCs w:val="24"/>
        </w:rPr>
        <w:t xml:space="preserve"> a to dne 16.11.2022. </w:t>
      </w:r>
      <w:r w:rsidRPr="009D0CEB">
        <w:rPr>
          <w:rFonts w:ascii="Times New Roman" w:hAnsi="Times New Roman"/>
          <w:sz w:val="24"/>
          <w:szCs w:val="24"/>
        </w:rPr>
        <w:t xml:space="preserve"> Byla využita následující hesla: </w:t>
      </w:r>
      <w:proofErr w:type="spellStart"/>
      <w:r>
        <w:rPr>
          <w:rFonts w:ascii="Times New Roman" w:hAnsi="Times New Roman"/>
          <w:sz w:val="24"/>
          <w:szCs w:val="24"/>
        </w:rPr>
        <w:t>questionnaire</w:t>
      </w:r>
      <w:proofErr w:type="spellEnd"/>
      <w:r>
        <w:rPr>
          <w:rFonts w:ascii="Times New Roman" w:hAnsi="Times New Roman"/>
          <w:sz w:val="24"/>
          <w:szCs w:val="24"/>
        </w:rPr>
        <w:t xml:space="preserve"> OR </w:t>
      </w:r>
      <w:proofErr w:type="spellStart"/>
      <w:r>
        <w:rPr>
          <w:rFonts w:ascii="Times New Roman" w:hAnsi="Times New Roman"/>
          <w:sz w:val="24"/>
          <w:szCs w:val="24"/>
        </w:rPr>
        <w:t>assessment</w:t>
      </w:r>
      <w:proofErr w:type="spellEnd"/>
      <w:r>
        <w:rPr>
          <w:rFonts w:ascii="Times New Roman" w:hAnsi="Times New Roman"/>
          <w:sz w:val="24"/>
          <w:szCs w:val="24"/>
        </w:rPr>
        <w:t xml:space="preserve"> </w:t>
      </w:r>
      <w:proofErr w:type="spellStart"/>
      <w:r>
        <w:rPr>
          <w:rFonts w:ascii="Times New Roman" w:hAnsi="Times New Roman"/>
          <w:sz w:val="24"/>
          <w:szCs w:val="24"/>
        </w:rPr>
        <w:t>tool</w:t>
      </w:r>
      <w:proofErr w:type="spellEnd"/>
      <w:r w:rsidRPr="009D0CEB">
        <w:rPr>
          <w:rFonts w:ascii="Times New Roman" w:hAnsi="Times New Roman"/>
          <w:sz w:val="24"/>
          <w:szCs w:val="24"/>
        </w:rPr>
        <w:t xml:space="preserve"> a hesla</w:t>
      </w:r>
      <w:r>
        <w:rPr>
          <w:rFonts w:ascii="Times New Roman" w:hAnsi="Times New Roman"/>
          <w:sz w:val="24"/>
          <w:szCs w:val="24"/>
        </w:rPr>
        <w:t xml:space="preserve">: </w:t>
      </w:r>
      <w:proofErr w:type="spellStart"/>
      <w:r w:rsidRPr="006350C4">
        <w:rPr>
          <w:rFonts w:ascii="Times New Roman" w:hAnsi="Times New Roman"/>
          <w:sz w:val="24"/>
          <w:szCs w:val="24"/>
        </w:rPr>
        <w:t>Perception</w:t>
      </w:r>
      <w:proofErr w:type="spellEnd"/>
      <w:r w:rsidRPr="006350C4">
        <w:rPr>
          <w:rFonts w:ascii="Times New Roman" w:hAnsi="Times New Roman"/>
          <w:sz w:val="24"/>
          <w:szCs w:val="24"/>
        </w:rPr>
        <w:t xml:space="preserve"> </w:t>
      </w:r>
      <w:r w:rsidR="005D3238">
        <w:rPr>
          <w:rFonts w:ascii="Times New Roman" w:hAnsi="Times New Roman"/>
          <w:sz w:val="24"/>
          <w:szCs w:val="24"/>
        </w:rPr>
        <w:br/>
      </w:r>
      <w:proofErr w:type="spellStart"/>
      <w:r w:rsidRPr="006350C4">
        <w:rPr>
          <w:rFonts w:ascii="Times New Roman" w:hAnsi="Times New Roman"/>
          <w:sz w:val="24"/>
          <w:szCs w:val="24"/>
        </w:rPr>
        <w:t>of</w:t>
      </w:r>
      <w:proofErr w:type="spellEnd"/>
      <w:r w:rsidRPr="006350C4">
        <w:rPr>
          <w:rFonts w:ascii="Times New Roman" w:hAnsi="Times New Roman"/>
          <w:sz w:val="24"/>
          <w:szCs w:val="24"/>
        </w:rPr>
        <w:t xml:space="preserve"> </w:t>
      </w:r>
      <w:proofErr w:type="spellStart"/>
      <w:r w:rsidRPr="006350C4">
        <w:rPr>
          <w:rFonts w:ascii="Times New Roman" w:hAnsi="Times New Roman"/>
          <w:sz w:val="24"/>
          <w:szCs w:val="24"/>
        </w:rPr>
        <w:t>Effectiveness</w:t>
      </w:r>
      <w:proofErr w:type="spellEnd"/>
      <w:r w:rsidRPr="006350C4">
        <w:rPr>
          <w:rFonts w:ascii="Times New Roman" w:hAnsi="Times New Roman"/>
          <w:sz w:val="24"/>
          <w:szCs w:val="24"/>
        </w:rPr>
        <w:t xml:space="preserve"> </w:t>
      </w:r>
      <w:proofErr w:type="spellStart"/>
      <w:r w:rsidRPr="006350C4">
        <w:rPr>
          <w:rFonts w:ascii="Times New Roman" w:hAnsi="Times New Roman"/>
          <w:sz w:val="24"/>
          <w:szCs w:val="24"/>
        </w:rPr>
        <w:t>of</w:t>
      </w:r>
      <w:proofErr w:type="spellEnd"/>
      <w:r w:rsidRPr="006350C4">
        <w:rPr>
          <w:rFonts w:ascii="Times New Roman" w:hAnsi="Times New Roman"/>
          <w:sz w:val="24"/>
          <w:szCs w:val="24"/>
        </w:rPr>
        <w:t xml:space="preserve"> Evidence-</w:t>
      </w:r>
      <w:proofErr w:type="spellStart"/>
      <w:r w:rsidRPr="006350C4">
        <w:rPr>
          <w:rFonts w:ascii="Times New Roman" w:hAnsi="Times New Roman"/>
          <w:sz w:val="24"/>
          <w:szCs w:val="24"/>
        </w:rPr>
        <w:t>based</w:t>
      </w:r>
      <w:proofErr w:type="spellEnd"/>
      <w:r w:rsidRPr="006350C4">
        <w:rPr>
          <w:rFonts w:ascii="Times New Roman" w:hAnsi="Times New Roman"/>
          <w:sz w:val="24"/>
          <w:szCs w:val="24"/>
        </w:rPr>
        <w:t xml:space="preserve"> </w:t>
      </w:r>
      <w:proofErr w:type="spellStart"/>
      <w:r w:rsidRPr="006350C4">
        <w:rPr>
          <w:rFonts w:ascii="Times New Roman" w:hAnsi="Times New Roman"/>
          <w:sz w:val="24"/>
          <w:szCs w:val="24"/>
        </w:rPr>
        <w:t>Practice</w:t>
      </w:r>
      <w:proofErr w:type="spellEnd"/>
      <w:r w:rsidRPr="006350C4">
        <w:rPr>
          <w:rFonts w:ascii="Times New Roman" w:hAnsi="Times New Roman"/>
          <w:sz w:val="24"/>
          <w:szCs w:val="24"/>
        </w:rPr>
        <w:t xml:space="preserve"> </w:t>
      </w:r>
      <w:proofErr w:type="spellStart"/>
      <w:r w:rsidRPr="006350C4">
        <w:rPr>
          <w:rFonts w:ascii="Times New Roman" w:hAnsi="Times New Roman"/>
          <w:sz w:val="24"/>
          <w:szCs w:val="24"/>
        </w:rPr>
        <w:t>Courses</w:t>
      </w:r>
      <w:proofErr w:type="spellEnd"/>
      <w:r w:rsidRPr="009D0CEB">
        <w:rPr>
          <w:rFonts w:ascii="Times New Roman" w:hAnsi="Times New Roman"/>
          <w:sz w:val="24"/>
          <w:szCs w:val="24"/>
        </w:rPr>
        <w:t>. Vyhledávání zdrojů bylo omezeno publikačním obdobím 20</w:t>
      </w:r>
      <w:r>
        <w:rPr>
          <w:rFonts w:ascii="Times New Roman" w:hAnsi="Times New Roman"/>
          <w:sz w:val="24"/>
          <w:szCs w:val="24"/>
        </w:rPr>
        <w:t>10</w:t>
      </w:r>
      <w:r w:rsidRPr="009D0CEB">
        <w:rPr>
          <w:rFonts w:ascii="Times New Roman" w:hAnsi="Times New Roman"/>
          <w:sz w:val="24"/>
          <w:szCs w:val="24"/>
        </w:rPr>
        <w:t>–2022, anglickým jazykem a na zdroje s plnými texty.</w:t>
      </w:r>
      <w:r>
        <w:rPr>
          <w:rFonts w:ascii="Times New Roman" w:hAnsi="Times New Roman"/>
          <w:sz w:val="24"/>
          <w:szCs w:val="24"/>
        </w:rPr>
        <w:t xml:space="preserve"> </w:t>
      </w:r>
      <w:r w:rsidR="00E534A0">
        <w:rPr>
          <w:rFonts w:ascii="Times New Roman" w:hAnsi="Times New Roman"/>
          <w:sz w:val="24"/>
          <w:szCs w:val="24"/>
        </w:rPr>
        <w:br/>
      </w:r>
      <w:r w:rsidRPr="009D0CEB">
        <w:rPr>
          <w:rFonts w:ascii="Times New Roman" w:hAnsi="Times New Roman"/>
          <w:sz w:val="24"/>
          <w:szCs w:val="24"/>
        </w:rPr>
        <w:t>Po vyhodnocení relevance obsahu textů vůči rešeršní otázce z</w:t>
      </w:r>
      <w:r>
        <w:rPr>
          <w:rFonts w:ascii="Times New Roman" w:hAnsi="Times New Roman"/>
          <w:sz w:val="24"/>
          <w:szCs w:val="24"/>
        </w:rPr>
        <w:t>e všech čtyř</w:t>
      </w:r>
      <w:r w:rsidRPr="009D0CEB">
        <w:rPr>
          <w:rFonts w:ascii="Times New Roman" w:hAnsi="Times New Roman"/>
          <w:sz w:val="24"/>
          <w:szCs w:val="24"/>
        </w:rPr>
        <w:t xml:space="preserve"> e-zdrojů </w:t>
      </w:r>
      <w:r w:rsidR="00E534A0">
        <w:rPr>
          <w:rFonts w:ascii="Times New Roman" w:hAnsi="Times New Roman"/>
          <w:sz w:val="24"/>
          <w:szCs w:val="24"/>
        </w:rPr>
        <w:br/>
      </w:r>
      <w:r w:rsidRPr="009D0CEB">
        <w:rPr>
          <w:rFonts w:ascii="Times New Roman" w:hAnsi="Times New Roman"/>
          <w:sz w:val="24"/>
          <w:szCs w:val="24"/>
        </w:rPr>
        <w:t xml:space="preserve">bylo mezi </w:t>
      </w:r>
      <w:r w:rsidRPr="009D0CEB">
        <w:rPr>
          <w:rFonts w:ascii="Times New Roman" w:hAnsi="Times New Roman"/>
          <w:b/>
          <w:bCs/>
          <w:sz w:val="24"/>
          <w:szCs w:val="24"/>
        </w:rPr>
        <w:t>relevantní výsledky</w:t>
      </w:r>
      <w:r w:rsidRPr="009D0CEB">
        <w:rPr>
          <w:rFonts w:ascii="Times New Roman" w:hAnsi="Times New Roman"/>
          <w:sz w:val="24"/>
          <w:szCs w:val="24"/>
        </w:rPr>
        <w:t xml:space="preserve"> rešerší zařazeno </w:t>
      </w:r>
      <w:r>
        <w:rPr>
          <w:rFonts w:ascii="Times New Roman" w:hAnsi="Times New Roman"/>
          <w:b/>
          <w:bCs/>
          <w:sz w:val="24"/>
          <w:szCs w:val="24"/>
        </w:rPr>
        <w:t>8</w:t>
      </w:r>
      <w:r w:rsidRPr="009D0CEB">
        <w:rPr>
          <w:rFonts w:ascii="Times New Roman" w:hAnsi="Times New Roman"/>
          <w:b/>
          <w:bCs/>
          <w:sz w:val="24"/>
          <w:szCs w:val="24"/>
        </w:rPr>
        <w:t xml:space="preserve"> textů</w:t>
      </w:r>
      <w:r w:rsidRPr="009D0CEB">
        <w:rPr>
          <w:rFonts w:ascii="Times New Roman" w:hAnsi="Times New Roman"/>
          <w:sz w:val="24"/>
          <w:szCs w:val="24"/>
        </w:rPr>
        <w:t xml:space="preserve">. Jednalo se o </w:t>
      </w:r>
      <w:r>
        <w:rPr>
          <w:rFonts w:ascii="Times New Roman" w:hAnsi="Times New Roman"/>
          <w:sz w:val="24"/>
          <w:szCs w:val="24"/>
        </w:rPr>
        <w:t>2</w:t>
      </w:r>
      <w:r w:rsidRPr="009D0CEB">
        <w:rPr>
          <w:rFonts w:ascii="Times New Roman" w:hAnsi="Times New Roman"/>
          <w:sz w:val="24"/>
          <w:szCs w:val="24"/>
        </w:rPr>
        <w:t xml:space="preserve"> přehledov</w:t>
      </w:r>
      <w:r>
        <w:rPr>
          <w:rFonts w:ascii="Times New Roman" w:hAnsi="Times New Roman"/>
          <w:sz w:val="24"/>
          <w:szCs w:val="24"/>
        </w:rPr>
        <w:t>é</w:t>
      </w:r>
      <w:r w:rsidRPr="009D0CEB">
        <w:rPr>
          <w:rFonts w:ascii="Times New Roman" w:hAnsi="Times New Roman"/>
          <w:sz w:val="24"/>
          <w:szCs w:val="24"/>
        </w:rPr>
        <w:t xml:space="preserve"> článk</w:t>
      </w:r>
      <w:r>
        <w:rPr>
          <w:rFonts w:ascii="Times New Roman" w:hAnsi="Times New Roman"/>
          <w:sz w:val="24"/>
          <w:szCs w:val="24"/>
        </w:rPr>
        <w:t>y</w:t>
      </w:r>
      <w:r w:rsidRPr="009D0CEB">
        <w:rPr>
          <w:rFonts w:ascii="Times New Roman" w:hAnsi="Times New Roman"/>
          <w:sz w:val="24"/>
          <w:szCs w:val="24"/>
        </w:rPr>
        <w:t xml:space="preserve"> </w:t>
      </w:r>
      <w:r w:rsidR="00E534A0">
        <w:rPr>
          <w:rFonts w:ascii="Times New Roman" w:hAnsi="Times New Roman"/>
          <w:sz w:val="24"/>
          <w:szCs w:val="24"/>
        </w:rPr>
        <w:br/>
      </w:r>
      <w:r w:rsidRPr="009D0CEB">
        <w:rPr>
          <w:rFonts w:ascii="Times New Roman" w:hAnsi="Times New Roman"/>
          <w:sz w:val="24"/>
          <w:szCs w:val="24"/>
        </w:rPr>
        <w:t xml:space="preserve">a </w:t>
      </w:r>
      <w:r>
        <w:rPr>
          <w:rFonts w:ascii="Times New Roman" w:hAnsi="Times New Roman"/>
          <w:sz w:val="24"/>
          <w:szCs w:val="24"/>
        </w:rPr>
        <w:t>6 primárních studií.</w:t>
      </w:r>
    </w:p>
    <w:p w14:paraId="259E8BF3" w14:textId="5D36537F" w:rsidR="008B3345" w:rsidRPr="00D37A31" w:rsidRDefault="00980D8F">
      <w:pPr>
        <w:spacing w:line="259" w:lineRule="auto"/>
        <w:ind w:firstLine="0"/>
        <w:jc w:val="left"/>
      </w:pPr>
      <w:r>
        <w:br w:type="page"/>
      </w:r>
    </w:p>
    <w:tbl>
      <w:tblPr>
        <w:tblW w:w="936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980D8F" w14:paraId="5B904485" w14:textId="77777777" w:rsidTr="00980D8F">
        <w:trPr>
          <w:trHeight w:val="12360"/>
        </w:trPr>
        <w:tc>
          <w:tcPr>
            <w:tcW w:w="9360" w:type="dxa"/>
          </w:tcPr>
          <w:tbl>
            <w:tblPr>
              <w:tblpPr w:leftFromText="141" w:rightFromText="141" w:vertAnchor="text" w:horzAnchor="margin" w:tblpY="1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2"/>
            </w:tblGrid>
            <w:tr w:rsidR="00D74098" w:rsidRPr="000B56F5" w14:paraId="27E31967" w14:textId="77777777" w:rsidTr="000B56F5">
              <w:trPr>
                <w:cantSplit/>
                <w:trHeight w:val="3109"/>
              </w:trPr>
              <w:tc>
                <w:tcPr>
                  <w:tcW w:w="1752" w:type="dxa"/>
                  <w:textDirection w:val="btLr"/>
                </w:tcPr>
                <w:p w14:paraId="4682EDA1" w14:textId="7851D0F2" w:rsidR="00D74098" w:rsidRPr="000B56F5" w:rsidRDefault="000B56F5" w:rsidP="000B56F5">
                  <w:pPr>
                    <w:ind w:left="113" w:right="113"/>
                    <w:jc w:val="center"/>
                    <w:rPr>
                      <w:b/>
                      <w:bCs/>
                      <w:sz w:val="32"/>
                      <w:szCs w:val="32"/>
                    </w:rPr>
                  </w:pPr>
                  <w:r w:rsidRPr="006671FA">
                    <w:rPr>
                      <w:b/>
                      <w:bCs/>
                      <w:sz w:val="28"/>
                      <w:szCs w:val="28"/>
                    </w:rPr>
                    <w:lastRenderedPageBreak/>
                    <w:t>VYHLEDÁVÁNÍ textů</w:t>
                  </w:r>
                </w:p>
              </w:tc>
            </w:tr>
          </w:tbl>
          <w:tbl>
            <w:tblPr>
              <w:tblpPr w:leftFromText="141" w:rightFromText="141" w:vertAnchor="text" w:horzAnchor="page" w:tblpX="6661" w:tblpY="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8"/>
            </w:tblGrid>
            <w:tr w:rsidR="00D74098" w14:paraId="7CCCFFB1" w14:textId="77777777" w:rsidTr="00D74098">
              <w:trPr>
                <w:trHeight w:val="2967"/>
              </w:trPr>
              <w:tc>
                <w:tcPr>
                  <w:tcW w:w="1608" w:type="dxa"/>
                </w:tcPr>
                <w:p w14:paraId="0081BD7B" w14:textId="77777777" w:rsidR="000B56F5" w:rsidRDefault="000B56F5" w:rsidP="000B56F5">
                  <w:pPr>
                    <w:ind w:firstLine="0"/>
                    <w:jc w:val="center"/>
                  </w:pPr>
                  <w:r>
                    <w:t>Z nich odstraněné duplicity</w:t>
                  </w:r>
                </w:p>
                <w:p w14:paraId="0C4EC146" w14:textId="77777777" w:rsidR="000B56F5" w:rsidRDefault="000B56F5" w:rsidP="000B56F5">
                  <w:pPr>
                    <w:jc w:val="center"/>
                  </w:pPr>
                </w:p>
                <w:p w14:paraId="7793D12F" w14:textId="445946A3" w:rsidR="00D74098" w:rsidRDefault="000B56F5" w:rsidP="000B56F5">
                  <w:pPr>
                    <w:ind w:firstLine="0"/>
                    <w:jc w:val="center"/>
                  </w:pPr>
                  <w:r>
                    <w:t>(n=92)</w:t>
                  </w:r>
                </w:p>
              </w:tc>
            </w:tr>
          </w:tbl>
          <w:tbl>
            <w:tblPr>
              <w:tblpPr w:leftFromText="141" w:rightFromText="141" w:vertAnchor="text" w:horzAnchor="page" w:tblpX="2761"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8"/>
            </w:tblGrid>
            <w:tr w:rsidR="000B56F5" w14:paraId="52AF02FE" w14:textId="77777777" w:rsidTr="006671FA">
              <w:trPr>
                <w:trHeight w:val="3251"/>
              </w:trPr>
              <w:tc>
                <w:tcPr>
                  <w:tcW w:w="2978" w:type="dxa"/>
                </w:tcPr>
                <w:p w14:paraId="37BA3065" w14:textId="77777777" w:rsidR="000B56F5" w:rsidRPr="00503018" w:rsidRDefault="000B56F5" w:rsidP="000B56F5">
                  <w:pPr>
                    <w:rPr>
                      <w:b/>
                      <w:bCs/>
                    </w:rPr>
                  </w:pPr>
                  <w:r w:rsidRPr="00503018">
                    <w:rPr>
                      <w:b/>
                      <w:bCs/>
                    </w:rPr>
                    <w:t>e-zdroje:</w:t>
                  </w:r>
                </w:p>
                <w:p w14:paraId="7CDF7478" w14:textId="77777777" w:rsidR="000B56F5" w:rsidRDefault="000B56F5" w:rsidP="000B56F5">
                  <w:proofErr w:type="spellStart"/>
                  <w:r>
                    <w:t>Ebsco</w:t>
                  </w:r>
                  <w:proofErr w:type="spellEnd"/>
                  <w:r>
                    <w:t xml:space="preserve"> Host-328</w:t>
                  </w:r>
                </w:p>
                <w:p w14:paraId="2384215F" w14:textId="77777777" w:rsidR="000B56F5" w:rsidRDefault="000B56F5" w:rsidP="000B56F5">
                  <w:proofErr w:type="spellStart"/>
                  <w:r>
                    <w:t>Scholar</w:t>
                  </w:r>
                  <w:proofErr w:type="spellEnd"/>
                  <w:r>
                    <w:t xml:space="preserve"> Google-98</w:t>
                  </w:r>
                </w:p>
                <w:p w14:paraId="1F010411" w14:textId="77777777" w:rsidR="000B56F5" w:rsidRDefault="000B56F5" w:rsidP="000B56F5">
                  <w:r>
                    <w:t>ScienceDirect-168</w:t>
                  </w:r>
                </w:p>
                <w:p w14:paraId="0505CFC1" w14:textId="77777777" w:rsidR="000B56F5" w:rsidRDefault="000B56F5" w:rsidP="000B56F5">
                  <w:r>
                    <w:t>PubMed-254</w:t>
                  </w:r>
                </w:p>
                <w:p w14:paraId="4AFFCED8" w14:textId="77777777" w:rsidR="000B56F5" w:rsidRDefault="000B56F5" w:rsidP="000B56F5">
                  <w:pPr>
                    <w:ind w:firstLine="0"/>
                    <w:jc w:val="center"/>
                  </w:pPr>
                  <w:r>
                    <w:t>(n=848)</w:t>
                  </w:r>
                </w:p>
              </w:tc>
            </w:tr>
          </w:tbl>
          <w:p w14:paraId="78024C37" w14:textId="77777777" w:rsidR="00980D8F" w:rsidRDefault="00980D8F"/>
          <w:p w14:paraId="7226F6BD" w14:textId="77777777" w:rsidR="00D74098" w:rsidRDefault="00D74098" w:rsidP="00980D8F">
            <w:pPr>
              <w:spacing w:line="259" w:lineRule="auto"/>
              <w:ind w:left="21"/>
              <w:jc w:val="left"/>
            </w:pPr>
          </w:p>
          <w:tbl>
            <w:tblPr>
              <w:tblpPr w:leftFromText="141" w:rightFromText="141" w:vertAnchor="text" w:horzAnchor="margin" w:tblpY="22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8"/>
            </w:tblGrid>
            <w:tr w:rsidR="00D74098" w14:paraId="045305C7" w14:textId="77777777" w:rsidTr="006671FA">
              <w:trPr>
                <w:cantSplit/>
                <w:trHeight w:val="3144"/>
              </w:trPr>
              <w:tc>
                <w:tcPr>
                  <w:tcW w:w="1728" w:type="dxa"/>
                  <w:textDirection w:val="btLr"/>
                </w:tcPr>
                <w:p w14:paraId="031E50A8" w14:textId="77777777" w:rsidR="006671FA" w:rsidRPr="00CA26EA" w:rsidRDefault="006671FA" w:rsidP="006671FA">
                  <w:pPr>
                    <w:ind w:left="113" w:right="113"/>
                    <w:jc w:val="center"/>
                    <w:rPr>
                      <w:b/>
                      <w:bCs/>
                      <w:sz w:val="28"/>
                      <w:szCs w:val="28"/>
                    </w:rPr>
                  </w:pPr>
                  <w:r w:rsidRPr="00CA26EA">
                    <w:rPr>
                      <w:b/>
                      <w:bCs/>
                      <w:sz w:val="28"/>
                      <w:szCs w:val="28"/>
                    </w:rPr>
                    <w:t>HODNOCENÍ</w:t>
                  </w:r>
                </w:p>
                <w:p w14:paraId="32EE8AE3" w14:textId="3D08E5DE" w:rsidR="00D74098" w:rsidRDefault="006671FA" w:rsidP="006671FA">
                  <w:pPr>
                    <w:spacing w:line="259" w:lineRule="auto"/>
                    <w:ind w:left="113" w:right="113" w:firstLine="0"/>
                    <w:jc w:val="center"/>
                  </w:pPr>
                  <w:r w:rsidRPr="00CA26EA">
                    <w:rPr>
                      <w:b/>
                      <w:bCs/>
                      <w:sz w:val="28"/>
                      <w:szCs w:val="28"/>
                    </w:rPr>
                    <w:t>relevance názvů a abstraktů</w:t>
                  </w:r>
                </w:p>
              </w:tc>
            </w:tr>
          </w:tbl>
          <w:tbl>
            <w:tblPr>
              <w:tblpPr w:leftFromText="141" w:rightFromText="141" w:vertAnchor="text" w:horzAnchor="page" w:tblpX="85" w:tblpY="55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4"/>
            </w:tblGrid>
            <w:tr w:rsidR="00D74098" w14:paraId="0C0DCAC8" w14:textId="77777777" w:rsidTr="006671FA">
              <w:trPr>
                <w:cantSplit/>
                <w:trHeight w:val="2892"/>
              </w:trPr>
              <w:tc>
                <w:tcPr>
                  <w:tcW w:w="1704" w:type="dxa"/>
                  <w:textDirection w:val="btLr"/>
                </w:tcPr>
                <w:p w14:paraId="636EE2EB" w14:textId="77777777" w:rsidR="006671FA" w:rsidRPr="006671FA" w:rsidRDefault="006671FA" w:rsidP="006671FA">
                  <w:pPr>
                    <w:ind w:left="113" w:right="113"/>
                    <w:jc w:val="center"/>
                    <w:rPr>
                      <w:b/>
                      <w:bCs/>
                      <w:sz w:val="28"/>
                      <w:szCs w:val="28"/>
                    </w:rPr>
                  </w:pPr>
                  <w:r w:rsidRPr="006671FA">
                    <w:rPr>
                      <w:b/>
                      <w:bCs/>
                      <w:sz w:val="28"/>
                      <w:szCs w:val="28"/>
                    </w:rPr>
                    <w:t>HODNOCENÍ</w:t>
                  </w:r>
                </w:p>
                <w:p w14:paraId="30042D02" w14:textId="77777777" w:rsidR="006671FA" w:rsidRPr="006671FA" w:rsidRDefault="006671FA" w:rsidP="006671FA">
                  <w:pPr>
                    <w:ind w:left="113" w:right="113"/>
                    <w:jc w:val="center"/>
                    <w:rPr>
                      <w:b/>
                      <w:bCs/>
                      <w:sz w:val="28"/>
                      <w:szCs w:val="28"/>
                    </w:rPr>
                  </w:pPr>
                  <w:r w:rsidRPr="006671FA">
                    <w:rPr>
                      <w:b/>
                      <w:bCs/>
                      <w:sz w:val="28"/>
                      <w:szCs w:val="28"/>
                    </w:rPr>
                    <w:t>relevance plných textů</w:t>
                  </w:r>
                </w:p>
                <w:p w14:paraId="70F898E0" w14:textId="77777777" w:rsidR="00D74098" w:rsidRDefault="00D74098" w:rsidP="006671FA">
                  <w:pPr>
                    <w:spacing w:line="259" w:lineRule="auto"/>
                    <w:ind w:left="113" w:right="113" w:firstLine="0"/>
                    <w:jc w:val="left"/>
                  </w:pPr>
                </w:p>
              </w:tc>
            </w:tr>
          </w:tbl>
          <w:tbl>
            <w:tblPr>
              <w:tblpPr w:leftFromText="141" w:rightFromText="141" w:vertAnchor="text" w:horzAnchor="page" w:tblpX="3457" w:tblpY="30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5"/>
            </w:tblGrid>
            <w:tr w:rsidR="00D74098" w14:paraId="26BBA2E2" w14:textId="77777777" w:rsidTr="00D74098">
              <w:trPr>
                <w:trHeight w:val="1908"/>
              </w:trPr>
              <w:tc>
                <w:tcPr>
                  <w:tcW w:w="1555" w:type="dxa"/>
                  <w:tcBorders>
                    <w:bottom w:val="single" w:sz="4" w:space="0" w:color="auto"/>
                  </w:tcBorders>
                </w:tcPr>
                <w:p w14:paraId="6FDC8B82" w14:textId="77777777" w:rsidR="006671FA" w:rsidRDefault="006671FA" w:rsidP="006671FA">
                  <w:pPr>
                    <w:ind w:firstLine="0"/>
                    <w:jc w:val="center"/>
                  </w:pPr>
                </w:p>
                <w:p w14:paraId="78FADCE4" w14:textId="3FF9DE93" w:rsidR="006671FA" w:rsidRDefault="006671FA" w:rsidP="006671FA">
                  <w:pPr>
                    <w:ind w:firstLine="0"/>
                    <w:jc w:val="center"/>
                  </w:pPr>
                  <w:r>
                    <w:t>Hodnoceno</w:t>
                  </w:r>
                </w:p>
                <w:p w14:paraId="5E456189" w14:textId="4AF8FC95" w:rsidR="00D74098" w:rsidRDefault="006671FA" w:rsidP="006671FA">
                  <w:pPr>
                    <w:spacing w:line="259" w:lineRule="auto"/>
                    <w:ind w:firstLine="0"/>
                    <w:jc w:val="center"/>
                  </w:pPr>
                  <w:r>
                    <w:t>(n=756)</w:t>
                  </w:r>
                </w:p>
              </w:tc>
            </w:tr>
          </w:tbl>
          <w:p w14:paraId="7B0EB8E6" w14:textId="77777777" w:rsidR="00D74098" w:rsidRDefault="00980D8F" w:rsidP="00980D8F">
            <w:pPr>
              <w:spacing w:line="259" w:lineRule="auto"/>
              <w:ind w:left="21"/>
              <w:jc w:val="left"/>
            </w:pPr>
            <w:r>
              <w:br w:type="page"/>
            </w:r>
          </w:p>
          <w:tbl>
            <w:tblPr>
              <w:tblpPr w:leftFromText="141" w:rightFromText="141" w:vertAnchor="text" w:horzAnchor="page" w:tblpX="6661" w:tblpY="17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8"/>
            </w:tblGrid>
            <w:tr w:rsidR="00D74098" w14:paraId="08B88BC6" w14:textId="77777777" w:rsidTr="00D74098">
              <w:trPr>
                <w:trHeight w:val="2967"/>
              </w:trPr>
              <w:tc>
                <w:tcPr>
                  <w:tcW w:w="1608" w:type="dxa"/>
                </w:tcPr>
                <w:p w14:paraId="03D7B60A" w14:textId="77777777" w:rsidR="006671FA" w:rsidRDefault="006671FA" w:rsidP="006671FA">
                  <w:pPr>
                    <w:ind w:firstLine="0"/>
                    <w:jc w:val="center"/>
                  </w:pPr>
                  <w:r>
                    <w:t>Z nich odstraněno nerelevantních</w:t>
                  </w:r>
                </w:p>
                <w:p w14:paraId="056F5A41" w14:textId="77777777" w:rsidR="006671FA" w:rsidRDefault="006671FA" w:rsidP="006671FA">
                  <w:pPr>
                    <w:jc w:val="center"/>
                  </w:pPr>
                </w:p>
                <w:p w14:paraId="710FDDB0" w14:textId="1BE62112" w:rsidR="00D74098" w:rsidRDefault="006671FA" w:rsidP="006671FA">
                  <w:pPr>
                    <w:ind w:firstLine="0"/>
                    <w:jc w:val="center"/>
                  </w:pPr>
                  <w:r>
                    <w:t>(n=458)</w:t>
                  </w:r>
                </w:p>
              </w:tc>
            </w:tr>
          </w:tbl>
          <w:tbl>
            <w:tblPr>
              <w:tblpPr w:leftFromText="141" w:rightFromText="141" w:vertAnchor="text" w:horzAnchor="page" w:tblpX="613" w:tblpY="80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
            </w:tblGrid>
            <w:tr w:rsidR="000B56F5" w14:paraId="17ABAA8B" w14:textId="77777777" w:rsidTr="006671FA">
              <w:trPr>
                <w:cantSplit/>
                <w:trHeight w:val="2280"/>
              </w:trPr>
              <w:tc>
                <w:tcPr>
                  <w:tcW w:w="960" w:type="dxa"/>
                  <w:textDirection w:val="btLr"/>
                </w:tcPr>
                <w:p w14:paraId="2B87E6BD" w14:textId="720182EA" w:rsidR="000B56F5" w:rsidRDefault="006671FA" w:rsidP="006671FA">
                  <w:pPr>
                    <w:spacing w:line="259" w:lineRule="auto"/>
                    <w:ind w:left="113" w:right="113" w:firstLine="0"/>
                    <w:jc w:val="center"/>
                  </w:pPr>
                  <w:r w:rsidRPr="006671FA">
                    <w:rPr>
                      <w:b/>
                      <w:bCs/>
                      <w:sz w:val="28"/>
                      <w:szCs w:val="28"/>
                    </w:rPr>
                    <w:t>VÝSTUP REŠERŠE</w:t>
                  </w:r>
                </w:p>
              </w:tc>
            </w:tr>
          </w:tbl>
          <w:tbl>
            <w:tblPr>
              <w:tblpPr w:leftFromText="141" w:rightFromText="141" w:vertAnchor="text" w:horzAnchor="page" w:tblpX="6673" w:tblpY="48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8"/>
            </w:tblGrid>
            <w:tr w:rsidR="000B56F5" w14:paraId="598CC42F" w14:textId="77777777" w:rsidTr="000B56F5">
              <w:trPr>
                <w:trHeight w:val="3132"/>
              </w:trPr>
              <w:tc>
                <w:tcPr>
                  <w:tcW w:w="1608" w:type="dxa"/>
                </w:tcPr>
                <w:p w14:paraId="5BAEB862" w14:textId="77777777" w:rsidR="006671FA" w:rsidRDefault="006671FA" w:rsidP="006671FA">
                  <w:pPr>
                    <w:ind w:firstLine="0"/>
                    <w:jc w:val="center"/>
                  </w:pPr>
                  <w:r>
                    <w:t>Z nich odstraněno nerelevantních</w:t>
                  </w:r>
                </w:p>
                <w:p w14:paraId="58E481CF" w14:textId="77777777" w:rsidR="006671FA" w:rsidRDefault="006671FA" w:rsidP="006671FA">
                  <w:pPr>
                    <w:jc w:val="center"/>
                  </w:pPr>
                </w:p>
                <w:p w14:paraId="251CB65D" w14:textId="5154C5DA" w:rsidR="000B56F5" w:rsidRDefault="006671FA" w:rsidP="006671FA">
                  <w:pPr>
                    <w:spacing w:line="259" w:lineRule="auto"/>
                    <w:ind w:firstLine="0"/>
                    <w:jc w:val="center"/>
                  </w:pPr>
                  <w:r>
                    <w:t>(n=226)</w:t>
                  </w:r>
                </w:p>
              </w:tc>
            </w:tr>
          </w:tbl>
          <w:tbl>
            <w:tblPr>
              <w:tblpPr w:leftFromText="141" w:rightFromText="141" w:vertAnchor="text" w:horzAnchor="page" w:tblpX="3385" w:tblpY="548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6"/>
            </w:tblGrid>
            <w:tr w:rsidR="000B56F5" w14:paraId="06FD2125" w14:textId="77777777" w:rsidTr="000B56F5">
              <w:trPr>
                <w:trHeight w:val="1776"/>
              </w:trPr>
              <w:tc>
                <w:tcPr>
                  <w:tcW w:w="1696" w:type="dxa"/>
                </w:tcPr>
                <w:p w14:paraId="24C31666" w14:textId="77777777" w:rsidR="006671FA" w:rsidRDefault="006671FA" w:rsidP="006671FA">
                  <w:pPr>
                    <w:ind w:firstLine="0"/>
                    <w:jc w:val="center"/>
                  </w:pPr>
                </w:p>
                <w:p w14:paraId="55E8AAF0" w14:textId="7AE0FFD2" w:rsidR="006671FA" w:rsidRDefault="006671FA" w:rsidP="006671FA">
                  <w:pPr>
                    <w:ind w:firstLine="0"/>
                    <w:jc w:val="center"/>
                  </w:pPr>
                  <w:r>
                    <w:t>Hodnoceno</w:t>
                  </w:r>
                </w:p>
                <w:p w14:paraId="538095BC" w14:textId="59F28C48" w:rsidR="000B56F5" w:rsidRDefault="006671FA" w:rsidP="006671FA">
                  <w:pPr>
                    <w:spacing w:line="259" w:lineRule="auto"/>
                    <w:ind w:firstLine="0"/>
                    <w:jc w:val="center"/>
                  </w:pPr>
                  <w:r>
                    <w:t>(n=298)</w:t>
                  </w:r>
                </w:p>
              </w:tc>
            </w:tr>
          </w:tbl>
          <w:tbl>
            <w:tblPr>
              <w:tblpPr w:leftFromText="141" w:rightFromText="141" w:vertAnchor="text" w:horzAnchor="page" w:tblpX="3697" w:tblpY="9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80"/>
            </w:tblGrid>
            <w:tr w:rsidR="006671FA" w14:paraId="462758D9" w14:textId="77777777" w:rsidTr="006671FA">
              <w:trPr>
                <w:trHeight w:val="1272"/>
              </w:trPr>
              <w:tc>
                <w:tcPr>
                  <w:tcW w:w="4680" w:type="dxa"/>
                </w:tcPr>
                <w:p w14:paraId="76B8CDD5" w14:textId="77777777" w:rsidR="006671FA" w:rsidRDefault="006671FA" w:rsidP="006671FA">
                  <w:pPr>
                    <w:spacing w:line="259" w:lineRule="auto"/>
                    <w:ind w:firstLine="0"/>
                    <w:jc w:val="center"/>
                    <w:rPr>
                      <w:b/>
                      <w:bCs/>
                    </w:rPr>
                  </w:pPr>
                </w:p>
                <w:p w14:paraId="2ABD4D35" w14:textId="77777777" w:rsidR="006671FA" w:rsidRDefault="006671FA" w:rsidP="006671FA">
                  <w:pPr>
                    <w:spacing w:line="259" w:lineRule="auto"/>
                    <w:ind w:firstLine="0"/>
                    <w:jc w:val="center"/>
                    <w:rPr>
                      <w:b/>
                      <w:bCs/>
                    </w:rPr>
                  </w:pPr>
                  <w:r w:rsidRPr="00301F07">
                    <w:rPr>
                      <w:b/>
                      <w:bCs/>
                    </w:rPr>
                    <w:t>RELEVANTNÍ VÝSTUPY REŠERŠÍ</w:t>
                  </w:r>
                </w:p>
                <w:p w14:paraId="3B47A23A" w14:textId="77777777" w:rsidR="006671FA" w:rsidRDefault="006671FA" w:rsidP="006671FA">
                  <w:pPr>
                    <w:spacing w:line="259" w:lineRule="auto"/>
                    <w:ind w:firstLine="0"/>
                    <w:jc w:val="center"/>
                  </w:pPr>
                  <w:r w:rsidRPr="00301F07">
                    <w:rPr>
                      <w:b/>
                      <w:bCs/>
                    </w:rPr>
                    <w:t>n=</w:t>
                  </w:r>
                  <w:r>
                    <w:rPr>
                      <w:b/>
                      <w:bCs/>
                    </w:rPr>
                    <w:t>72</w:t>
                  </w:r>
                </w:p>
              </w:tc>
            </w:tr>
          </w:tbl>
          <w:p w14:paraId="0393E3A1" w14:textId="20E5B12A" w:rsidR="00980D8F" w:rsidRDefault="006671FA" w:rsidP="00980D8F">
            <w:pPr>
              <w:spacing w:line="259" w:lineRule="auto"/>
              <w:ind w:left="21"/>
              <w:jc w:val="left"/>
            </w:pPr>
            <w:r>
              <w:rPr>
                <w:noProof/>
                <w:lang w:eastAsia="cs-CZ"/>
              </w:rPr>
              <mc:AlternateContent>
                <mc:Choice Requires="wps">
                  <w:drawing>
                    <wp:anchor distT="0" distB="0" distL="114300" distR="114300" simplePos="0" relativeHeight="251668480" behindDoc="0" locked="0" layoutInCell="1" allowOverlap="1" wp14:anchorId="26CA4D29" wp14:editId="200CACB1">
                      <wp:simplePos x="0" y="0"/>
                      <wp:positionH relativeFrom="column">
                        <wp:posOffset>1113790</wp:posOffset>
                      </wp:positionH>
                      <wp:positionV relativeFrom="paragraph">
                        <wp:posOffset>6102350</wp:posOffset>
                      </wp:positionV>
                      <wp:extent cx="1036320" cy="53340"/>
                      <wp:effectExtent l="0" t="19050" r="30480" b="41910"/>
                      <wp:wrapNone/>
                      <wp:docPr id="27" name="Šipka: doprava 27"/>
                      <wp:cNvGraphicFramePr/>
                      <a:graphic xmlns:a="http://schemas.openxmlformats.org/drawingml/2006/main">
                        <a:graphicData uri="http://schemas.microsoft.com/office/word/2010/wordprocessingShape">
                          <wps:wsp>
                            <wps:cNvSpPr/>
                            <wps:spPr>
                              <a:xfrm>
                                <a:off x="0" y="0"/>
                                <a:ext cx="1036320" cy="533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456B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27" o:spid="_x0000_s1026" type="#_x0000_t13" style="position:absolute;margin-left:87.7pt;margin-top:480.5pt;width:81.6pt;height:4.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" adj="21044" fillcolor="black [3200]" strokecolor="black [1600]" strokeweight="1pt"/>
                  </w:pict>
                </mc:Fallback>
              </mc:AlternateContent>
            </w:r>
            <w:r>
              <w:rPr>
                <w:noProof/>
                <w:lang w:eastAsia="cs-CZ"/>
              </w:rPr>
              <mc:AlternateContent>
                <mc:Choice Requires="wps">
                  <w:drawing>
                    <wp:anchor distT="0" distB="0" distL="114300" distR="114300" simplePos="0" relativeHeight="251667456" behindDoc="0" locked="0" layoutInCell="1" allowOverlap="1" wp14:anchorId="3AF35646" wp14:editId="4AA198DE">
                      <wp:simplePos x="0" y="0"/>
                      <wp:positionH relativeFrom="column">
                        <wp:posOffset>3270250</wp:posOffset>
                      </wp:positionH>
                      <wp:positionV relativeFrom="paragraph">
                        <wp:posOffset>4090670</wp:posOffset>
                      </wp:positionV>
                      <wp:extent cx="830580" cy="45719"/>
                      <wp:effectExtent l="0" t="19050" r="45720" b="31115"/>
                      <wp:wrapNone/>
                      <wp:docPr id="26" name="Šipka: doprava 26"/>
                      <wp:cNvGraphicFramePr/>
                      <a:graphic xmlns:a="http://schemas.openxmlformats.org/drawingml/2006/main">
                        <a:graphicData uri="http://schemas.microsoft.com/office/word/2010/wordprocessingShape">
                          <wps:wsp>
                            <wps:cNvSpPr/>
                            <wps:spPr>
                              <a:xfrm>
                                <a:off x="0" y="0"/>
                                <a:ext cx="83058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68C660" id="Šipka: doprava 26" o:spid="_x0000_s1026" type="#_x0000_t13" style="position:absolute;margin-left:257.5pt;margin-top:322.1pt;width:65.4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" adj="21006" fillcolor="black [3200]" strokecolor="black [1600]" strokeweight="1pt"/>
                  </w:pict>
                </mc:Fallback>
              </mc:AlternateContent>
            </w:r>
            <w:r>
              <w:rPr>
                <w:noProof/>
                <w:lang w:eastAsia="cs-CZ"/>
              </w:rPr>
              <mc:AlternateContent>
                <mc:Choice Requires="wps">
                  <w:drawing>
                    <wp:anchor distT="0" distB="0" distL="114300" distR="114300" simplePos="0" relativeHeight="251666432" behindDoc="0" locked="0" layoutInCell="1" allowOverlap="1" wp14:anchorId="4CA1CD34" wp14:editId="3B1AADAA">
                      <wp:simplePos x="0" y="0"/>
                      <wp:positionH relativeFrom="column">
                        <wp:posOffset>1220470</wp:posOffset>
                      </wp:positionH>
                      <wp:positionV relativeFrom="paragraph">
                        <wp:posOffset>4022090</wp:posOffset>
                      </wp:positionV>
                      <wp:extent cx="792480" cy="45719"/>
                      <wp:effectExtent l="0" t="19050" r="45720" b="31115"/>
                      <wp:wrapNone/>
                      <wp:docPr id="25" name="Šipka: doprava 25"/>
                      <wp:cNvGraphicFramePr/>
                      <a:graphic xmlns:a="http://schemas.openxmlformats.org/drawingml/2006/main">
                        <a:graphicData uri="http://schemas.microsoft.com/office/word/2010/wordprocessingShape">
                          <wps:wsp>
                            <wps:cNvSpPr/>
                            <wps:spPr>
                              <a:xfrm>
                                <a:off x="0" y="0"/>
                                <a:ext cx="79248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5486C5" id="Šipka: doprava 25" o:spid="_x0000_s1026" type="#_x0000_t13" style="position:absolute;margin-left:96.1pt;margin-top:316.7pt;width:62.4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" adj="20977" fillcolor="black [3200]" strokecolor="black [1600]" strokeweight="1pt"/>
                  </w:pict>
                </mc:Fallback>
              </mc:AlternateContent>
            </w:r>
            <w:r>
              <w:rPr>
                <w:noProof/>
                <w:lang w:eastAsia="cs-CZ"/>
              </w:rPr>
              <mc:AlternateContent>
                <mc:Choice Requires="wps">
                  <w:drawing>
                    <wp:anchor distT="0" distB="0" distL="114300" distR="114300" simplePos="0" relativeHeight="251665408" behindDoc="0" locked="0" layoutInCell="1" allowOverlap="1" wp14:anchorId="39EC1F7F" wp14:editId="188F54F8">
                      <wp:simplePos x="0" y="0"/>
                      <wp:positionH relativeFrom="column">
                        <wp:posOffset>3232150</wp:posOffset>
                      </wp:positionH>
                      <wp:positionV relativeFrom="paragraph">
                        <wp:posOffset>2338071</wp:posOffset>
                      </wp:positionV>
                      <wp:extent cx="853440" cy="45719"/>
                      <wp:effectExtent l="0" t="19050" r="41910" b="31115"/>
                      <wp:wrapNone/>
                      <wp:docPr id="24" name="Šipka: doprava 24"/>
                      <wp:cNvGraphicFramePr/>
                      <a:graphic xmlns:a="http://schemas.openxmlformats.org/drawingml/2006/main">
                        <a:graphicData uri="http://schemas.microsoft.com/office/word/2010/wordprocessingShape">
                          <wps:wsp>
                            <wps:cNvSpPr/>
                            <wps:spPr>
                              <a:xfrm>
                                <a:off x="0" y="0"/>
                                <a:ext cx="85344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7C795D" id="Šipka: doprava 24" o:spid="_x0000_s1026" type="#_x0000_t13" style="position:absolute;margin-left:254.5pt;margin-top:184.1pt;width:67.2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" adj="21021" fillcolor="black [3200]" strokecolor="black [1600]" strokeweight="1pt"/>
                  </w:pict>
                </mc:Fallback>
              </mc:AlternateContent>
            </w:r>
            <w:r>
              <w:rPr>
                <w:noProof/>
                <w:lang w:eastAsia="cs-CZ"/>
              </w:rPr>
              <mc:AlternateContent>
                <mc:Choice Requires="wps">
                  <w:drawing>
                    <wp:anchor distT="0" distB="0" distL="114300" distR="114300" simplePos="0" relativeHeight="251664384" behindDoc="0" locked="0" layoutInCell="1" allowOverlap="1" wp14:anchorId="66834A75" wp14:editId="1F95EBCB">
                      <wp:simplePos x="0" y="0"/>
                      <wp:positionH relativeFrom="column">
                        <wp:posOffset>1258570</wp:posOffset>
                      </wp:positionH>
                      <wp:positionV relativeFrom="paragraph">
                        <wp:posOffset>2353310</wp:posOffset>
                      </wp:positionV>
                      <wp:extent cx="777240" cy="45719"/>
                      <wp:effectExtent l="0" t="19050" r="41910" b="31115"/>
                      <wp:wrapNone/>
                      <wp:docPr id="23" name="Šipka: doprava 23"/>
                      <wp:cNvGraphicFramePr/>
                      <a:graphic xmlns:a="http://schemas.openxmlformats.org/drawingml/2006/main">
                        <a:graphicData uri="http://schemas.microsoft.com/office/word/2010/wordprocessingShape">
                          <wps:wsp>
                            <wps:cNvSpPr/>
                            <wps:spPr>
                              <a:xfrm>
                                <a:off x="0" y="0"/>
                                <a:ext cx="77724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759B05" id="Šipka: doprava 23" o:spid="_x0000_s1026" type="#_x0000_t13" style="position:absolute;margin-left:99.1pt;margin-top:185.3pt;width:61.2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" adj="20965" fillcolor="black [3200]" strokecolor="black [1600]" strokeweight="1pt"/>
                  </w:pict>
                </mc:Fallback>
              </mc:AlternateContent>
            </w:r>
            <w:r>
              <w:rPr>
                <w:noProof/>
                <w:lang w:eastAsia="cs-CZ"/>
              </w:rPr>
              <mc:AlternateContent>
                <mc:Choice Requires="wps">
                  <w:drawing>
                    <wp:anchor distT="0" distB="0" distL="114300" distR="114300" simplePos="0" relativeHeight="251663360" behindDoc="0" locked="0" layoutInCell="1" allowOverlap="1" wp14:anchorId="7E8FFD95" wp14:editId="5E6145ED">
                      <wp:simplePos x="0" y="0"/>
                      <wp:positionH relativeFrom="column">
                        <wp:posOffset>2660650</wp:posOffset>
                      </wp:positionH>
                      <wp:positionV relativeFrom="paragraph">
                        <wp:posOffset>4692650</wp:posOffset>
                      </wp:positionV>
                      <wp:extent cx="45719" cy="975360"/>
                      <wp:effectExtent l="19050" t="0" r="31115" b="34290"/>
                      <wp:wrapNone/>
                      <wp:docPr id="22" name="Šipka: dolů 22"/>
                      <wp:cNvGraphicFramePr/>
                      <a:graphic xmlns:a="http://schemas.openxmlformats.org/drawingml/2006/main">
                        <a:graphicData uri="http://schemas.microsoft.com/office/word/2010/wordprocessingShape">
                          <wps:wsp>
                            <wps:cNvSpPr/>
                            <wps:spPr>
                              <a:xfrm>
                                <a:off x="0" y="0"/>
                                <a:ext cx="45719" cy="97536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BA10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22" o:spid="_x0000_s1026" type="#_x0000_t67" style="position:absolute;margin-left:209.5pt;margin-top:369.5pt;width:3.6pt;height:76.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" adj="21094" fillcolor="black [3200]" strokecolor="black [1600]" strokeweight="1pt"/>
                  </w:pict>
                </mc:Fallback>
              </mc:AlternateContent>
            </w:r>
            <w:r>
              <w:rPr>
                <w:noProof/>
                <w:lang w:eastAsia="cs-CZ"/>
              </w:rPr>
              <mc:AlternateContent>
                <mc:Choice Requires="wps">
                  <w:drawing>
                    <wp:anchor distT="0" distB="0" distL="114300" distR="114300" simplePos="0" relativeHeight="251661312" behindDoc="0" locked="0" layoutInCell="1" allowOverlap="1" wp14:anchorId="45C29E9C" wp14:editId="7747B6F3">
                      <wp:simplePos x="0" y="0"/>
                      <wp:positionH relativeFrom="column">
                        <wp:posOffset>2623185</wp:posOffset>
                      </wp:positionH>
                      <wp:positionV relativeFrom="paragraph">
                        <wp:posOffset>1400810</wp:posOffset>
                      </wp:positionV>
                      <wp:extent cx="45085" cy="182880"/>
                      <wp:effectExtent l="19050" t="0" r="31115" b="45720"/>
                      <wp:wrapNone/>
                      <wp:docPr id="3" name="Šipka: dolů 3"/>
                      <wp:cNvGraphicFramePr/>
                      <a:graphic xmlns:a="http://schemas.openxmlformats.org/drawingml/2006/main">
                        <a:graphicData uri="http://schemas.microsoft.com/office/word/2010/wordprocessingShape">
                          <wps:wsp>
                            <wps:cNvSpPr/>
                            <wps:spPr>
                              <a:xfrm>
                                <a:off x="0" y="0"/>
                                <a:ext cx="45085" cy="1828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48DB76" id="Šipka: dolů 3" o:spid="_x0000_s1026" type="#_x0000_t67" style="position:absolute;margin-left:206.55pt;margin-top:110.3pt;width:3.55pt;height:1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" adj="18938" fillcolor="black [3200]" strokecolor="black [1600]" strokeweight="1pt"/>
                  </w:pict>
                </mc:Fallback>
              </mc:AlternateContent>
            </w:r>
            <w:r>
              <w:rPr>
                <w:noProof/>
                <w:lang w:eastAsia="cs-CZ"/>
              </w:rPr>
              <mc:AlternateContent>
                <mc:Choice Requires="wps">
                  <w:drawing>
                    <wp:anchor distT="0" distB="0" distL="114300" distR="114300" simplePos="0" relativeHeight="251662336" behindDoc="0" locked="0" layoutInCell="1" allowOverlap="1" wp14:anchorId="4E51515F" wp14:editId="7DA2DBC1">
                      <wp:simplePos x="0" y="0"/>
                      <wp:positionH relativeFrom="column">
                        <wp:posOffset>2622550</wp:posOffset>
                      </wp:positionH>
                      <wp:positionV relativeFrom="paragraph">
                        <wp:posOffset>2955290</wp:posOffset>
                      </wp:positionV>
                      <wp:extent cx="45720" cy="426720"/>
                      <wp:effectExtent l="19050" t="0" r="30480" b="30480"/>
                      <wp:wrapNone/>
                      <wp:docPr id="4" name="Šipka: dolů 4"/>
                      <wp:cNvGraphicFramePr/>
                      <a:graphic xmlns:a="http://schemas.openxmlformats.org/drawingml/2006/main">
                        <a:graphicData uri="http://schemas.microsoft.com/office/word/2010/wordprocessingShape">
                          <wps:wsp>
                            <wps:cNvSpPr/>
                            <wps:spPr>
                              <a:xfrm>
                                <a:off x="0" y="0"/>
                                <a:ext cx="45720" cy="4267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DED839" id="Šipka: dolů 4" o:spid="_x0000_s1026" type="#_x0000_t67" style="position:absolute;margin-left:206.5pt;margin-top:232.7pt;width:3.6pt;height:3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" adj="20443" fillcolor="black [3200]" strokecolor="black [1600]" strokeweight="1pt"/>
                  </w:pict>
                </mc:Fallback>
              </mc:AlternateContent>
            </w:r>
            <w:r>
              <w:rPr>
                <w:noProof/>
                <w:lang w:eastAsia="cs-CZ"/>
              </w:rPr>
              <mc:AlternateContent>
                <mc:Choice Requires="wps">
                  <w:drawing>
                    <wp:anchor distT="0" distB="0" distL="114300" distR="114300" simplePos="0" relativeHeight="251660288" behindDoc="0" locked="0" layoutInCell="1" allowOverlap="1" wp14:anchorId="7F25B4D6" wp14:editId="3EAD2C94">
                      <wp:simplePos x="0" y="0"/>
                      <wp:positionH relativeFrom="column">
                        <wp:posOffset>3696970</wp:posOffset>
                      </wp:positionH>
                      <wp:positionV relativeFrom="paragraph">
                        <wp:posOffset>90170</wp:posOffset>
                      </wp:positionV>
                      <wp:extent cx="358140" cy="45719"/>
                      <wp:effectExtent l="0" t="19050" r="41910" b="31115"/>
                      <wp:wrapNone/>
                      <wp:docPr id="2" name="Šipka: doprava 2"/>
                      <wp:cNvGraphicFramePr/>
                      <a:graphic xmlns:a="http://schemas.openxmlformats.org/drawingml/2006/main">
                        <a:graphicData uri="http://schemas.microsoft.com/office/word/2010/wordprocessingShape">
                          <wps:wsp>
                            <wps:cNvSpPr/>
                            <wps:spPr>
                              <a:xfrm>
                                <a:off x="0" y="0"/>
                                <a:ext cx="35814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06596B" id="Šipka: doprava 2" o:spid="_x0000_s1026" type="#_x0000_t13" style="position:absolute;margin-left:291.1pt;margin-top:7.1pt;width:28.2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" adj="20221" fillcolor="black [3200]" strokecolor="black [1600]" strokeweight="1pt"/>
                  </w:pict>
                </mc:Fallback>
              </mc:AlternateContent>
            </w:r>
            <w:r>
              <w:rPr>
                <w:noProof/>
                <w:lang w:eastAsia="cs-CZ"/>
              </w:rPr>
              <mc:AlternateContent>
                <mc:Choice Requires="wps">
                  <w:drawing>
                    <wp:anchor distT="0" distB="0" distL="114300" distR="114300" simplePos="0" relativeHeight="251659264" behindDoc="0" locked="0" layoutInCell="1" allowOverlap="1" wp14:anchorId="16B8CD15" wp14:editId="6296E5C8">
                      <wp:simplePos x="0" y="0"/>
                      <wp:positionH relativeFrom="column">
                        <wp:posOffset>1296670</wp:posOffset>
                      </wp:positionH>
                      <wp:positionV relativeFrom="paragraph">
                        <wp:posOffset>36831</wp:posOffset>
                      </wp:positionV>
                      <wp:extent cx="220980" cy="45719"/>
                      <wp:effectExtent l="0" t="19050" r="45720" b="31115"/>
                      <wp:wrapNone/>
                      <wp:docPr id="1" name="Šipka: doprava 1"/>
                      <wp:cNvGraphicFramePr/>
                      <a:graphic xmlns:a="http://schemas.openxmlformats.org/drawingml/2006/main">
                        <a:graphicData uri="http://schemas.microsoft.com/office/word/2010/wordprocessingShape">
                          <wps:wsp>
                            <wps:cNvSpPr/>
                            <wps:spPr>
                              <a:xfrm>
                                <a:off x="0" y="0"/>
                                <a:ext cx="22098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3C9C57" id="Šipka: doprava 1" o:spid="_x0000_s1026" type="#_x0000_t13" style="position:absolute;margin-left:102.1pt;margin-top:2.9pt;width:17.4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" adj="19366" fillcolor="black [3200]" strokecolor="black [1600]" strokeweight="1pt"/>
                  </w:pict>
                </mc:Fallback>
              </mc:AlternateContent>
            </w:r>
          </w:p>
        </w:tc>
      </w:tr>
    </w:tbl>
    <w:p w14:paraId="7351E194" w14:textId="0AFFF570" w:rsidR="00E534A0" w:rsidRDefault="00D37A31" w:rsidP="00E534A0">
      <w:pPr>
        <w:pStyle w:val="Bezmezer"/>
        <w:spacing w:line="360" w:lineRule="auto"/>
        <w:jc w:val="both"/>
        <w:rPr>
          <w:rFonts w:ascii="Times New Roman" w:hAnsi="Times New Roman"/>
          <w:b/>
          <w:bCs/>
          <w:sz w:val="24"/>
          <w:szCs w:val="24"/>
        </w:rPr>
      </w:pPr>
      <w:r w:rsidRPr="004E543E">
        <w:rPr>
          <w:rFonts w:ascii="Times New Roman" w:hAnsi="Times New Roman"/>
          <w:b/>
          <w:bCs/>
          <w:sz w:val="24"/>
          <w:szCs w:val="24"/>
        </w:rPr>
        <w:t>Postupový diagram rešerše č.1</w:t>
      </w:r>
      <w:bookmarkStart w:id="8" w:name="_Toc124619380"/>
      <w:bookmarkStart w:id="9" w:name="_Toc126339867"/>
    </w:p>
    <w:p w14:paraId="18776F9B" w14:textId="77777777" w:rsidR="00E534A0" w:rsidRPr="00E534A0" w:rsidRDefault="00E534A0" w:rsidP="00E534A0">
      <w:pPr>
        <w:pStyle w:val="Bezmezer"/>
        <w:spacing w:line="360" w:lineRule="auto"/>
        <w:jc w:val="both"/>
        <w:rPr>
          <w:rFonts w:ascii="Times New Roman" w:hAnsi="Times New Roman"/>
          <w:b/>
          <w:bCs/>
          <w:sz w:val="28"/>
          <w:szCs w:val="28"/>
        </w:rPr>
      </w:pPr>
    </w:p>
    <w:p w14:paraId="36EBACA8" w14:textId="4F9DC9C1" w:rsidR="00C9070D" w:rsidRDefault="00C9070D" w:rsidP="00C9070D">
      <w:pPr>
        <w:pStyle w:val="Nadpis2"/>
        <w:numPr>
          <w:ilvl w:val="0"/>
          <w:numId w:val="0"/>
        </w:numPr>
        <w:rPr>
          <w:b/>
          <w:bCs/>
          <w:sz w:val="30"/>
          <w:szCs w:val="30"/>
        </w:rPr>
      </w:pPr>
      <w:bookmarkStart w:id="10" w:name="_Toc131608116"/>
      <w:r w:rsidRPr="00F325A8">
        <w:rPr>
          <w:b/>
          <w:bCs/>
          <w:sz w:val="30"/>
          <w:szCs w:val="30"/>
        </w:rPr>
        <w:lastRenderedPageBreak/>
        <w:t>2.</w:t>
      </w:r>
      <w:r>
        <w:rPr>
          <w:b/>
          <w:bCs/>
          <w:sz w:val="30"/>
          <w:szCs w:val="30"/>
        </w:rPr>
        <w:t>2</w:t>
      </w:r>
      <w:r w:rsidRPr="00F325A8">
        <w:rPr>
          <w:b/>
          <w:bCs/>
          <w:sz w:val="30"/>
          <w:szCs w:val="30"/>
        </w:rPr>
        <w:t xml:space="preserve"> Koncept praxe založené na důkazech</w:t>
      </w:r>
      <w:bookmarkEnd w:id="8"/>
      <w:bookmarkEnd w:id="9"/>
      <w:bookmarkEnd w:id="10"/>
    </w:p>
    <w:p w14:paraId="0A4B8A11" w14:textId="77777777" w:rsidR="00C9070D" w:rsidRPr="00F325A8" w:rsidRDefault="00C9070D" w:rsidP="00C9070D"/>
    <w:p w14:paraId="0EFC6A46" w14:textId="77777777" w:rsidR="00C9070D" w:rsidRPr="000A6EB3"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Praxe založená na důkazech integruje nejnovější a nejlepší dostupné výzkumné důkazy a také hodnoty pacienta. Tento koncept nabízí širokou škálu výhod – pomáhá </w:t>
      </w:r>
      <w:r>
        <w:rPr>
          <w:rFonts w:ascii="Times New Roman" w:hAnsi="Times New Roman"/>
          <w:sz w:val="24"/>
          <w:szCs w:val="24"/>
        </w:rPr>
        <w:t xml:space="preserve">zdravotnickému personálu </w:t>
      </w:r>
      <w:r w:rsidRPr="00F325A8">
        <w:rPr>
          <w:rFonts w:ascii="Times New Roman" w:hAnsi="Times New Roman"/>
          <w:sz w:val="24"/>
          <w:szCs w:val="24"/>
        </w:rPr>
        <w:t xml:space="preserve">vytvořit vlastní soubor znalostí, minimalizovat propast mezi vzděláním, výzkumem a praxí, standardizovat ošetřovatelské postupy, zlepšit klinické výsledky pacientů, </w:t>
      </w:r>
      <w:r w:rsidRPr="00F325A8">
        <w:rPr>
          <w:rFonts w:ascii="Times New Roman" w:hAnsi="Times New Roman"/>
          <w:sz w:val="24"/>
          <w:szCs w:val="24"/>
        </w:rPr>
        <w:br/>
        <w:t>zlepšit kvalitu zdravotní péče a snížit náklady na zdravotní péči. (</w:t>
      </w:r>
      <w:proofErr w:type="spellStart"/>
      <w:r w:rsidRPr="00F325A8">
        <w:rPr>
          <w:rFonts w:ascii="Times New Roman" w:hAnsi="Times New Roman"/>
          <w:sz w:val="24"/>
          <w:szCs w:val="24"/>
        </w:rPr>
        <w:t>Abu-Baker</w:t>
      </w:r>
      <w:proofErr w:type="spellEnd"/>
      <w:r w:rsidRPr="00F325A8">
        <w:rPr>
          <w:rFonts w:ascii="Times New Roman" w:hAnsi="Times New Roman"/>
          <w:sz w:val="24"/>
          <w:szCs w:val="24"/>
        </w:rPr>
        <w:t xml:space="preserve"> et al., 2021)</w:t>
      </w:r>
    </w:p>
    <w:p w14:paraId="0485A679" w14:textId="036B456E"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Autor </w:t>
      </w:r>
      <w:proofErr w:type="spellStart"/>
      <w:r w:rsidRPr="00F325A8">
        <w:rPr>
          <w:rFonts w:ascii="Times New Roman" w:hAnsi="Times New Roman"/>
          <w:sz w:val="24"/>
          <w:szCs w:val="24"/>
        </w:rPr>
        <w:t>Saunders</w:t>
      </w:r>
      <w:proofErr w:type="spellEnd"/>
      <w:r w:rsidRPr="00F325A8">
        <w:rPr>
          <w:rFonts w:ascii="Times New Roman" w:hAnsi="Times New Roman"/>
          <w:sz w:val="24"/>
          <w:szCs w:val="24"/>
        </w:rPr>
        <w:t xml:space="preserve"> a kol. (2016, s. 128-140) uvádí, že globální přehled zkoumající připravenost studentů ošetřovatelství na implementaci EBP uvedl, že velký počet studentů má pozitivní postoj k EBP a </w:t>
      </w:r>
      <w:proofErr w:type="gramStart"/>
      <w:r w:rsidRPr="00F325A8">
        <w:rPr>
          <w:rFonts w:ascii="Times New Roman" w:hAnsi="Times New Roman"/>
          <w:sz w:val="24"/>
          <w:szCs w:val="24"/>
        </w:rPr>
        <w:t>věří</w:t>
      </w:r>
      <w:proofErr w:type="gramEnd"/>
      <w:r w:rsidRPr="00F325A8">
        <w:rPr>
          <w:rFonts w:ascii="Times New Roman" w:hAnsi="Times New Roman"/>
          <w:sz w:val="24"/>
          <w:szCs w:val="24"/>
        </w:rPr>
        <w:t>, že implementace EBP do klinické praxe zajistí její zlepšení. (</w:t>
      </w:r>
      <w:proofErr w:type="spellStart"/>
      <w:r w:rsidRPr="00F325A8">
        <w:rPr>
          <w:rFonts w:ascii="Times New Roman" w:hAnsi="Times New Roman"/>
          <w:sz w:val="24"/>
          <w:szCs w:val="24"/>
        </w:rPr>
        <w:t>Saunders</w:t>
      </w:r>
      <w:proofErr w:type="spellEnd"/>
      <w:r w:rsidRPr="00F325A8">
        <w:rPr>
          <w:rFonts w:ascii="Times New Roman" w:hAnsi="Times New Roman"/>
          <w:sz w:val="24"/>
          <w:szCs w:val="24"/>
        </w:rPr>
        <w:t xml:space="preserve"> et al., 2016, s. 128-140) Ovšem dle autorů André a kol. (2016, s. 30-35), </w:t>
      </w:r>
      <w:proofErr w:type="spellStart"/>
      <w:r w:rsidRPr="00F325A8">
        <w:rPr>
          <w:rFonts w:ascii="Times New Roman" w:hAnsi="Times New Roman"/>
          <w:sz w:val="24"/>
          <w:szCs w:val="24"/>
        </w:rPr>
        <w:t>Leach</w:t>
      </w:r>
      <w:proofErr w:type="spellEnd"/>
      <w:r w:rsidRPr="00F325A8">
        <w:rPr>
          <w:rFonts w:ascii="Times New Roman" w:hAnsi="Times New Roman"/>
          <w:sz w:val="24"/>
          <w:szCs w:val="24"/>
        </w:rPr>
        <w:t xml:space="preserve"> </w:t>
      </w:r>
      <w:r>
        <w:rPr>
          <w:rFonts w:ascii="Times New Roman" w:hAnsi="Times New Roman"/>
          <w:sz w:val="24"/>
          <w:szCs w:val="24"/>
        </w:rPr>
        <w:br/>
      </w:r>
      <w:r w:rsidRPr="00F325A8">
        <w:rPr>
          <w:rFonts w:ascii="Times New Roman" w:hAnsi="Times New Roman"/>
          <w:sz w:val="24"/>
          <w:szCs w:val="24"/>
        </w:rPr>
        <w:t xml:space="preserve">a kol. (2016, s. 194-203) a </w:t>
      </w:r>
      <w:proofErr w:type="spellStart"/>
      <w:r w:rsidRPr="00F325A8">
        <w:rPr>
          <w:rFonts w:ascii="Times New Roman" w:hAnsi="Times New Roman"/>
          <w:sz w:val="24"/>
          <w:szCs w:val="24"/>
        </w:rPr>
        <w:t>Llasus</w:t>
      </w:r>
      <w:proofErr w:type="spellEnd"/>
      <w:r w:rsidRPr="00F325A8">
        <w:rPr>
          <w:rFonts w:ascii="Times New Roman" w:hAnsi="Times New Roman"/>
          <w:sz w:val="24"/>
          <w:szCs w:val="24"/>
        </w:rPr>
        <w:t xml:space="preserve"> a kol. (2014) studenti prokazují nízkou úroveň znalostí souvisejících s EBP a nedostatek sebedůvěry a dovedností koncept samostatně v klinické praxi aplikovat. (André et al., 2016, s. 30-35, </w:t>
      </w:r>
      <w:proofErr w:type="spellStart"/>
      <w:r w:rsidRPr="00F325A8">
        <w:rPr>
          <w:rFonts w:ascii="Times New Roman" w:hAnsi="Times New Roman"/>
          <w:sz w:val="24"/>
          <w:szCs w:val="24"/>
        </w:rPr>
        <w:t>Leach</w:t>
      </w:r>
      <w:proofErr w:type="spellEnd"/>
      <w:r w:rsidRPr="00F325A8">
        <w:rPr>
          <w:rFonts w:ascii="Times New Roman" w:hAnsi="Times New Roman"/>
          <w:sz w:val="24"/>
          <w:szCs w:val="24"/>
        </w:rPr>
        <w:t xml:space="preserve"> et al., 2016, s. 194-203, </w:t>
      </w:r>
      <w:proofErr w:type="spellStart"/>
      <w:r w:rsidRPr="00F325A8">
        <w:rPr>
          <w:rFonts w:ascii="Times New Roman" w:hAnsi="Times New Roman"/>
          <w:sz w:val="24"/>
          <w:szCs w:val="24"/>
        </w:rPr>
        <w:t>Llasus</w:t>
      </w:r>
      <w:proofErr w:type="spellEnd"/>
      <w:r w:rsidRPr="00F325A8">
        <w:rPr>
          <w:rFonts w:ascii="Times New Roman" w:hAnsi="Times New Roman"/>
          <w:sz w:val="24"/>
          <w:szCs w:val="24"/>
        </w:rPr>
        <w:t xml:space="preserve">, 2014) Dle autorů </w:t>
      </w:r>
      <w:proofErr w:type="spellStart"/>
      <w:r w:rsidRPr="00F325A8">
        <w:rPr>
          <w:rFonts w:ascii="Times New Roman" w:hAnsi="Times New Roman"/>
          <w:sz w:val="24"/>
          <w:szCs w:val="24"/>
        </w:rPr>
        <w:t>Fiset</w:t>
      </w:r>
      <w:proofErr w:type="spellEnd"/>
      <w:r w:rsidRPr="00F325A8">
        <w:rPr>
          <w:rFonts w:ascii="Times New Roman" w:hAnsi="Times New Roman"/>
          <w:sz w:val="24"/>
          <w:szCs w:val="24"/>
        </w:rPr>
        <w:t xml:space="preserve"> a kol. (2017, s. 534-541) se předchozí studie pokusily prozkoumat tuto mezeru a poukázat </w:t>
      </w:r>
      <w:r w:rsidRPr="00F325A8">
        <w:rPr>
          <w:rFonts w:ascii="Times New Roman" w:hAnsi="Times New Roman"/>
          <w:sz w:val="24"/>
          <w:szCs w:val="24"/>
        </w:rPr>
        <w:br/>
        <w:t>na možné překážky bránící aplikace EBP do klinické praxe. (</w:t>
      </w:r>
      <w:proofErr w:type="spellStart"/>
      <w:r w:rsidRPr="00F325A8">
        <w:rPr>
          <w:rFonts w:ascii="Times New Roman" w:hAnsi="Times New Roman"/>
          <w:sz w:val="24"/>
          <w:szCs w:val="24"/>
        </w:rPr>
        <w:t>Fiset</w:t>
      </w:r>
      <w:proofErr w:type="spellEnd"/>
      <w:r w:rsidRPr="00F325A8">
        <w:rPr>
          <w:rFonts w:ascii="Times New Roman" w:hAnsi="Times New Roman"/>
          <w:sz w:val="24"/>
          <w:szCs w:val="24"/>
        </w:rPr>
        <w:t xml:space="preserve"> et al., 2017, s. 534-541)</w:t>
      </w:r>
    </w:p>
    <w:p w14:paraId="1650156D" w14:textId="7777777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Důkazy naznačují, že postoj k EBP hraje velkou roli. Autoři </w:t>
      </w:r>
      <w:proofErr w:type="spellStart"/>
      <w:r w:rsidRPr="00F325A8">
        <w:rPr>
          <w:rFonts w:ascii="Times New Roman" w:hAnsi="Times New Roman"/>
          <w:sz w:val="24"/>
          <w:szCs w:val="24"/>
        </w:rPr>
        <w:t>Kitson</w:t>
      </w:r>
      <w:proofErr w:type="spellEnd"/>
      <w:r w:rsidRPr="00F325A8">
        <w:rPr>
          <w:rFonts w:ascii="Times New Roman" w:hAnsi="Times New Roman"/>
          <w:sz w:val="24"/>
          <w:szCs w:val="24"/>
        </w:rPr>
        <w:t xml:space="preserve"> a kol. (2008) </w:t>
      </w:r>
      <w:r>
        <w:rPr>
          <w:rFonts w:ascii="Times New Roman" w:hAnsi="Times New Roman"/>
          <w:sz w:val="24"/>
          <w:szCs w:val="24"/>
        </w:rPr>
        <w:br/>
      </w:r>
      <w:r w:rsidRPr="00F325A8">
        <w:rPr>
          <w:rFonts w:ascii="Times New Roman" w:hAnsi="Times New Roman"/>
          <w:sz w:val="24"/>
          <w:szCs w:val="24"/>
        </w:rPr>
        <w:t>ve své studii popisují, že celkový postoj k EBP, ať už negativní nebo pozitivní, může přímo ovlivnit implementaci EBP. (</w:t>
      </w:r>
      <w:proofErr w:type="spellStart"/>
      <w:r w:rsidRPr="00F325A8">
        <w:rPr>
          <w:rFonts w:ascii="Times New Roman" w:hAnsi="Times New Roman"/>
          <w:sz w:val="24"/>
          <w:szCs w:val="24"/>
        </w:rPr>
        <w:t>Kitson</w:t>
      </w:r>
      <w:proofErr w:type="spellEnd"/>
      <w:r w:rsidRPr="00F325A8">
        <w:rPr>
          <w:rFonts w:ascii="Times New Roman" w:hAnsi="Times New Roman"/>
          <w:sz w:val="24"/>
          <w:szCs w:val="24"/>
        </w:rPr>
        <w:t xml:space="preserve"> et al., 2008) Studie </w:t>
      </w:r>
      <w:proofErr w:type="spellStart"/>
      <w:r w:rsidRPr="00F325A8">
        <w:rPr>
          <w:rFonts w:ascii="Times New Roman" w:hAnsi="Times New Roman"/>
          <w:sz w:val="24"/>
          <w:szCs w:val="24"/>
        </w:rPr>
        <w:t>Melnyk</w:t>
      </w:r>
      <w:proofErr w:type="spellEnd"/>
      <w:r w:rsidRPr="00F325A8">
        <w:rPr>
          <w:rFonts w:ascii="Times New Roman" w:hAnsi="Times New Roman"/>
          <w:sz w:val="24"/>
          <w:szCs w:val="24"/>
        </w:rPr>
        <w:t xml:space="preserve"> a kol. (2010, s. 21-53) </w:t>
      </w:r>
      <w:r>
        <w:rPr>
          <w:rFonts w:ascii="Times New Roman" w:hAnsi="Times New Roman"/>
          <w:sz w:val="24"/>
          <w:szCs w:val="24"/>
        </w:rPr>
        <w:br/>
      </w:r>
      <w:r w:rsidRPr="00F325A8">
        <w:rPr>
          <w:rFonts w:ascii="Times New Roman" w:hAnsi="Times New Roman"/>
          <w:sz w:val="24"/>
          <w:szCs w:val="24"/>
        </w:rPr>
        <w:t xml:space="preserve">a také autorů </w:t>
      </w:r>
      <w:proofErr w:type="spellStart"/>
      <w:r w:rsidRPr="00F325A8">
        <w:rPr>
          <w:rFonts w:ascii="Times New Roman" w:hAnsi="Times New Roman"/>
          <w:sz w:val="24"/>
          <w:szCs w:val="24"/>
        </w:rPr>
        <w:t>Milnera</w:t>
      </w:r>
      <w:proofErr w:type="spellEnd"/>
      <w:r w:rsidRPr="00F325A8">
        <w:rPr>
          <w:rFonts w:ascii="Times New Roman" w:hAnsi="Times New Roman"/>
          <w:sz w:val="24"/>
          <w:szCs w:val="24"/>
        </w:rPr>
        <w:t xml:space="preserve"> a kol. (2018, s. 5-10) zjistily pozitivní vztah mezi přesvědčením o EBP </w:t>
      </w:r>
      <w:r>
        <w:rPr>
          <w:rFonts w:ascii="Times New Roman" w:hAnsi="Times New Roman"/>
          <w:sz w:val="24"/>
          <w:szCs w:val="24"/>
        </w:rPr>
        <w:br/>
      </w:r>
      <w:r w:rsidRPr="00F325A8">
        <w:rPr>
          <w:rFonts w:ascii="Times New Roman" w:hAnsi="Times New Roman"/>
          <w:sz w:val="24"/>
          <w:szCs w:val="24"/>
        </w:rPr>
        <w:t>a implementací EBP mezi akademickými pracovníky na fakultě a všeobecnými sestrami v praxi. (</w:t>
      </w:r>
      <w:proofErr w:type="spellStart"/>
      <w:r w:rsidRPr="00F325A8">
        <w:rPr>
          <w:rFonts w:ascii="Times New Roman" w:hAnsi="Times New Roman"/>
          <w:sz w:val="24"/>
          <w:szCs w:val="24"/>
        </w:rPr>
        <w:t>Melnyk</w:t>
      </w:r>
      <w:proofErr w:type="spellEnd"/>
      <w:r w:rsidRPr="00F325A8">
        <w:rPr>
          <w:rFonts w:ascii="Times New Roman" w:hAnsi="Times New Roman"/>
          <w:sz w:val="24"/>
          <w:szCs w:val="24"/>
        </w:rPr>
        <w:t xml:space="preserve"> et al., 2010, s. 51-53, </w:t>
      </w:r>
      <w:proofErr w:type="spellStart"/>
      <w:r w:rsidRPr="00F325A8">
        <w:rPr>
          <w:rFonts w:ascii="Times New Roman" w:hAnsi="Times New Roman"/>
          <w:sz w:val="24"/>
          <w:szCs w:val="24"/>
        </w:rPr>
        <w:t>Milner</w:t>
      </w:r>
      <w:proofErr w:type="spellEnd"/>
      <w:r w:rsidRPr="00F325A8">
        <w:rPr>
          <w:rFonts w:ascii="Times New Roman" w:hAnsi="Times New Roman"/>
          <w:sz w:val="24"/>
          <w:szCs w:val="24"/>
        </w:rPr>
        <w:t xml:space="preserve"> et al., 2018, s. 5-10) Nicméně další studie </w:t>
      </w:r>
      <w:r>
        <w:rPr>
          <w:rFonts w:ascii="Times New Roman" w:hAnsi="Times New Roman"/>
          <w:sz w:val="24"/>
          <w:szCs w:val="24"/>
        </w:rPr>
        <w:br/>
      </w:r>
      <w:r w:rsidRPr="00F325A8">
        <w:rPr>
          <w:rFonts w:ascii="Times New Roman" w:hAnsi="Times New Roman"/>
          <w:sz w:val="24"/>
          <w:szCs w:val="24"/>
        </w:rPr>
        <w:t xml:space="preserve">dle autorů </w:t>
      </w:r>
      <w:proofErr w:type="spellStart"/>
      <w:r w:rsidRPr="00F325A8">
        <w:rPr>
          <w:rFonts w:ascii="Times New Roman" w:hAnsi="Times New Roman"/>
          <w:sz w:val="24"/>
          <w:szCs w:val="24"/>
        </w:rPr>
        <w:t>Barends</w:t>
      </w:r>
      <w:proofErr w:type="spellEnd"/>
      <w:r w:rsidRPr="00F325A8">
        <w:rPr>
          <w:rFonts w:ascii="Times New Roman" w:hAnsi="Times New Roman"/>
          <w:sz w:val="24"/>
          <w:szCs w:val="24"/>
        </w:rPr>
        <w:t xml:space="preserve"> a kol. z roku 2015 dospěly k závěru, že pozitivní postoje k EBP </w:t>
      </w:r>
      <w:r>
        <w:rPr>
          <w:rFonts w:ascii="Times New Roman" w:hAnsi="Times New Roman"/>
          <w:sz w:val="24"/>
          <w:szCs w:val="24"/>
        </w:rPr>
        <w:br/>
      </w:r>
      <w:r w:rsidRPr="00F325A8">
        <w:rPr>
          <w:rFonts w:ascii="Times New Roman" w:hAnsi="Times New Roman"/>
          <w:sz w:val="24"/>
          <w:szCs w:val="24"/>
        </w:rPr>
        <w:t>mezi manažery ve zdravotnictví a všeobecnými sestrami nebyly spojeny s vyšším záměrem nebo kompetencí implementovat EBP. (Amit-</w:t>
      </w:r>
      <w:proofErr w:type="spellStart"/>
      <w:r w:rsidRPr="00F325A8">
        <w:rPr>
          <w:rFonts w:ascii="Times New Roman" w:hAnsi="Times New Roman"/>
          <w:sz w:val="24"/>
          <w:szCs w:val="24"/>
        </w:rPr>
        <w:t>Aharon</w:t>
      </w:r>
      <w:proofErr w:type="spellEnd"/>
      <w:r w:rsidRPr="00F325A8">
        <w:rPr>
          <w:rFonts w:ascii="Times New Roman" w:hAnsi="Times New Roman"/>
          <w:sz w:val="24"/>
          <w:szCs w:val="24"/>
        </w:rPr>
        <w:t xml:space="preserve">, 2020, s. 497-502) Nedávná studie provedená v USA autorem </w:t>
      </w:r>
      <w:proofErr w:type="spellStart"/>
      <w:r w:rsidRPr="00F325A8">
        <w:rPr>
          <w:rFonts w:ascii="Times New Roman" w:hAnsi="Times New Roman"/>
          <w:sz w:val="24"/>
          <w:szCs w:val="24"/>
        </w:rPr>
        <w:t>Laske</w:t>
      </w:r>
      <w:proofErr w:type="spellEnd"/>
      <w:r w:rsidRPr="00F325A8">
        <w:rPr>
          <w:rFonts w:ascii="Times New Roman" w:hAnsi="Times New Roman"/>
          <w:sz w:val="24"/>
          <w:szCs w:val="24"/>
        </w:rPr>
        <w:t xml:space="preserve"> a Kurze (2019, s. 246-250) potvrdila, že studenti ošetřovatelství mají pozitivní postoj k EBP, pozitivní přesvědčení o implementaci EBP </w:t>
      </w:r>
      <w:r>
        <w:rPr>
          <w:rFonts w:ascii="Times New Roman" w:hAnsi="Times New Roman"/>
          <w:sz w:val="24"/>
          <w:szCs w:val="24"/>
        </w:rPr>
        <w:br/>
      </w:r>
      <w:r w:rsidRPr="00F325A8">
        <w:rPr>
          <w:rFonts w:ascii="Times New Roman" w:hAnsi="Times New Roman"/>
          <w:sz w:val="24"/>
          <w:szCs w:val="24"/>
        </w:rPr>
        <w:t>ke zlepšení péče o pacienty, ale implementace EBP je pro ně obtížná a časově náročná. (</w:t>
      </w:r>
      <w:proofErr w:type="spellStart"/>
      <w:r w:rsidRPr="00F325A8">
        <w:rPr>
          <w:rFonts w:ascii="Times New Roman" w:hAnsi="Times New Roman"/>
          <w:sz w:val="24"/>
          <w:szCs w:val="24"/>
        </w:rPr>
        <w:t>Laske</w:t>
      </w:r>
      <w:proofErr w:type="spellEnd"/>
      <w:r w:rsidRPr="00F325A8">
        <w:rPr>
          <w:rFonts w:ascii="Times New Roman" w:hAnsi="Times New Roman"/>
          <w:sz w:val="24"/>
          <w:szCs w:val="24"/>
        </w:rPr>
        <w:t xml:space="preserve"> et al., 2019, s. 246-250)</w:t>
      </w:r>
    </w:p>
    <w:p w14:paraId="1952A32F" w14:textId="77777777" w:rsidR="00C9070D"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Autor </w:t>
      </w:r>
      <w:proofErr w:type="spellStart"/>
      <w:r w:rsidRPr="00F325A8">
        <w:rPr>
          <w:rFonts w:ascii="Times New Roman" w:hAnsi="Times New Roman"/>
          <w:sz w:val="24"/>
          <w:szCs w:val="24"/>
        </w:rPr>
        <w:t>Vallerand</w:t>
      </w:r>
      <w:proofErr w:type="spellEnd"/>
      <w:r w:rsidRPr="00F325A8">
        <w:rPr>
          <w:rFonts w:ascii="Times New Roman" w:hAnsi="Times New Roman"/>
          <w:sz w:val="24"/>
          <w:szCs w:val="24"/>
        </w:rPr>
        <w:t xml:space="preserve"> a kol. ve studii z roku 1992 zdůraznil, že akademická motivace </w:t>
      </w:r>
      <w:r w:rsidRPr="00F325A8">
        <w:rPr>
          <w:rFonts w:ascii="Times New Roman" w:hAnsi="Times New Roman"/>
          <w:sz w:val="24"/>
          <w:szCs w:val="24"/>
        </w:rPr>
        <w:br/>
        <w:t>je zásadní pro výsledky učení. Vysoká akademická motivace vede ke zvídavosti, vysoké kvalitě učení, vytrvalosti v učení a lepšímu akademickému výkonu. (Amit-</w:t>
      </w:r>
      <w:proofErr w:type="spellStart"/>
      <w:r w:rsidRPr="00F325A8">
        <w:rPr>
          <w:rFonts w:ascii="Times New Roman" w:hAnsi="Times New Roman"/>
          <w:sz w:val="24"/>
          <w:szCs w:val="24"/>
        </w:rPr>
        <w:t>Aharon</w:t>
      </w:r>
      <w:proofErr w:type="spellEnd"/>
      <w:r w:rsidRPr="00F325A8">
        <w:rPr>
          <w:rFonts w:ascii="Times New Roman" w:hAnsi="Times New Roman"/>
          <w:sz w:val="24"/>
          <w:szCs w:val="24"/>
        </w:rPr>
        <w:t>, 2020, s. 497-502)</w:t>
      </w:r>
      <w:bookmarkStart w:id="11" w:name="_Toc124619381"/>
    </w:p>
    <w:p w14:paraId="612B0ED9" w14:textId="6F4F1A03" w:rsidR="00C9070D" w:rsidRPr="00F325A8" w:rsidRDefault="00C9070D" w:rsidP="00C9070D">
      <w:pPr>
        <w:pStyle w:val="Nadpis3"/>
        <w:ind w:firstLine="0"/>
        <w:rPr>
          <w:rFonts w:ascii="Times New Roman" w:hAnsi="Times New Roman" w:cs="Times New Roman"/>
          <w:b/>
          <w:bCs/>
          <w:color w:val="auto"/>
          <w:sz w:val="28"/>
          <w:szCs w:val="28"/>
        </w:rPr>
      </w:pPr>
      <w:bookmarkStart w:id="12" w:name="_Toc126339868"/>
      <w:bookmarkStart w:id="13" w:name="_Toc131608117"/>
      <w:r w:rsidRPr="00F325A8">
        <w:rPr>
          <w:rFonts w:ascii="Times New Roman" w:hAnsi="Times New Roman" w:cs="Times New Roman"/>
          <w:b/>
          <w:bCs/>
          <w:color w:val="auto"/>
          <w:sz w:val="28"/>
          <w:szCs w:val="28"/>
        </w:rPr>
        <w:lastRenderedPageBreak/>
        <w:t>2.</w:t>
      </w:r>
      <w:r>
        <w:rPr>
          <w:rFonts w:ascii="Times New Roman" w:hAnsi="Times New Roman" w:cs="Times New Roman"/>
          <w:b/>
          <w:bCs/>
          <w:color w:val="auto"/>
          <w:sz w:val="28"/>
          <w:szCs w:val="28"/>
        </w:rPr>
        <w:t>2</w:t>
      </w:r>
      <w:r w:rsidRPr="00F325A8">
        <w:rPr>
          <w:rFonts w:ascii="Times New Roman" w:hAnsi="Times New Roman" w:cs="Times New Roman"/>
          <w:b/>
          <w:bCs/>
          <w:color w:val="auto"/>
          <w:sz w:val="28"/>
          <w:szCs w:val="28"/>
        </w:rPr>
        <w:t>.1 Vymezení pojmů</w:t>
      </w:r>
      <w:bookmarkEnd w:id="11"/>
      <w:bookmarkEnd w:id="12"/>
      <w:bookmarkEnd w:id="13"/>
      <w:r w:rsidRPr="00F325A8">
        <w:rPr>
          <w:rFonts w:ascii="Times New Roman" w:hAnsi="Times New Roman" w:cs="Times New Roman"/>
          <w:b/>
          <w:bCs/>
          <w:color w:val="auto"/>
          <w:sz w:val="28"/>
          <w:szCs w:val="28"/>
        </w:rPr>
        <w:t xml:space="preserve"> </w:t>
      </w:r>
    </w:p>
    <w:p w14:paraId="4BE59351" w14:textId="77777777" w:rsidR="00C9070D" w:rsidRPr="00F325A8" w:rsidRDefault="00C9070D" w:rsidP="00C9070D">
      <w:pPr>
        <w:pStyle w:val="Bezmezer"/>
        <w:spacing w:line="360" w:lineRule="auto"/>
        <w:jc w:val="both"/>
        <w:rPr>
          <w:rFonts w:ascii="Times New Roman" w:hAnsi="Times New Roman"/>
          <w:sz w:val="24"/>
          <w:szCs w:val="24"/>
        </w:rPr>
      </w:pPr>
    </w:p>
    <w:p w14:paraId="41516743" w14:textId="77777777" w:rsidR="00C9070D" w:rsidRPr="00F325A8" w:rsidRDefault="00C9070D" w:rsidP="00C9070D">
      <w:pPr>
        <w:pStyle w:val="Bezmezer"/>
        <w:spacing w:line="360" w:lineRule="auto"/>
        <w:ind w:firstLine="708"/>
        <w:jc w:val="both"/>
        <w:rPr>
          <w:rFonts w:ascii="Times New Roman" w:hAnsi="Times New Roman"/>
          <w:sz w:val="24"/>
          <w:szCs w:val="24"/>
        </w:rPr>
      </w:pPr>
      <w:r w:rsidRPr="00F325A8">
        <w:rPr>
          <w:rFonts w:ascii="Times New Roman" w:hAnsi="Times New Roman"/>
          <w:sz w:val="24"/>
          <w:szCs w:val="24"/>
        </w:rPr>
        <w:t>Termín Evidence-</w:t>
      </w:r>
      <w:proofErr w:type="spellStart"/>
      <w:r w:rsidRPr="00F325A8">
        <w:rPr>
          <w:rFonts w:ascii="Times New Roman" w:hAnsi="Times New Roman"/>
          <w:sz w:val="24"/>
          <w:szCs w:val="24"/>
        </w:rPr>
        <w:t>Based</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Practice</w:t>
      </w:r>
      <w:proofErr w:type="spellEnd"/>
      <w:r w:rsidRPr="00F325A8">
        <w:rPr>
          <w:rFonts w:ascii="Times New Roman" w:hAnsi="Times New Roman"/>
          <w:sz w:val="24"/>
          <w:szCs w:val="24"/>
        </w:rPr>
        <w:t xml:space="preserve"> neboli praxe založená na důkazech (dále jen EBP) </w:t>
      </w:r>
      <w:r w:rsidRPr="00F325A8">
        <w:rPr>
          <w:rFonts w:ascii="Times New Roman" w:hAnsi="Times New Roman"/>
          <w:sz w:val="24"/>
          <w:szCs w:val="24"/>
        </w:rPr>
        <w:br/>
        <w:t xml:space="preserve">se v odborné literatuře začal objevovat na počátku 90. let 20. století. (Paul et al., 2015, s. 1) </w:t>
      </w:r>
      <w:r w:rsidRPr="00F325A8">
        <w:rPr>
          <w:rFonts w:ascii="Times New Roman" w:hAnsi="Times New Roman"/>
          <w:sz w:val="24"/>
          <w:szCs w:val="24"/>
        </w:rPr>
        <w:br/>
        <w:t>EBP byl přijat jako důležitý koncept v ošetřovatelství a stává se normou pro efektivní ošetřovatelskou praxi na celém světě. (</w:t>
      </w:r>
      <w:proofErr w:type="spellStart"/>
      <w:r w:rsidRPr="00F325A8">
        <w:rPr>
          <w:rFonts w:ascii="Times New Roman" w:hAnsi="Times New Roman"/>
          <w:sz w:val="24"/>
          <w:szCs w:val="24"/>
        </w:rPr>
        <w:t>Shamsafe</w:t>
      </w:r>
      <w:proofErr w:type="spellEnd"/>
      <w:r w:rsidRPr="00F325A8">
        <w:rPr>
          <w:rFonts w:ascii="Times New Roman" w:hAnsi="Times New Roman"/>
          <w:sz w:val="24"/>
          <w:szCs w:val="24"/>
        </w:rPr>
        <w:t xml:space="preserve"> et al., 2021) Cílem EBP v ošetřovatelství </w:t>
      </w:r>
      <w:r w:rsidRPr="00F325A8">
        <w:rPr>
          <w:rFonts w:ascii="Times New Roman" w:hAnsi="Times New Roman"/>
          <w:sz w:val="24"/>
          <w:szCs w:val="24"/>
        </w:rPr>
        <w:br/>
        <w:t>je poskytovat nejvyšší kvalitu a nákladově nejefektivnější ošetřovatelskou péči pacientům. Ošetřovatelská péče s implementací EBP měla prokázané lepší výsledky než tradiční ošetřovatelská péče. (Paul et al., 2015, s. 1)</w:t>
      </w:r>
    </w:p>
    <w:p w14:paraId="6AF35133" w14:textId="77777777" w:rsidR="00C9070D" w:rsidRPr="00F325A8" w:rsidRDefault="00C9070D" w:rsidP="00C9070D">
      <w:pPr>
        <w:pStyle w:val="Bezmezer"/>
        <w:spacing w:line="360" w:lineRule="auto"/>
        <w:ind w:firstLine="708"/>
        <w:jc w:val="both"/>
        <w:rPr>
          <w:rFonts w:ascii="Times New Roman" w:hAnsi="Times New Roman"/>
          <w:sz w:val="24"/>
          <w:szCs w:val="24"/>
        </w:rPr>
      </w:pPr>
      <w:r w:rsidRPr="00F325A8">
        <w:rPr>
          <w:rFonts w:ascii="Times New Roman" w:hAnsi="Times New Roman"/>
          <w:sz w:val="24"/>
          <w:szCs w:val="24"/>
        </w:rPr>
        <w:t>Významné globální hnutí Evidence-</w:t>
      </w:r>
      <w:proofErr w:type="spellStart"/>
      <w:r w:rsidRPr="00F325A8">
        <w:rPr>
          <w:rFonts w:ascii="Times New Roman" w:hAnsi="Times New Roman"/>
          <w:sz w:val="24"/>
          <w:szCs w:val="24"/>
        </w:rPr>
        <w:t>Based</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Practice</w:t>
      </w:r>
      <w:proofErr w:type="spellEnd"/>
      <w:r w:rsidRPr="00F325A8">
        <w:rPr>
          <w:rFonts w:ascii="Times New Roman" w:hAnsi="Times New Roman"/>
          <w:sz w:val="24"/>
          <w:szCs w:val="24"/>
        </w:rPr>
        <w:t xml:space="preserve"> začalo charakterizací </w:t>
      </w:r>
      <w:r w:rsidRPr="00F325A8">
        <w:rPr>
          <w:rFonts w:ascii="Times New Roman" w:hAnsi="Times New Roman"/>
          <w:sz w:val="24"/>
          <w:szCs w:val="24"/>
        </w:rPr>
        <w:br/>
        <w:t xml:space="preserve">problému – nepřijatelným rozdílem mezi tím, co víme a tím, co uskutečňujeme v péči </w:t>
      </w:r>
      <w:r w:rsidRPr="00F325A8">
        <w:rPr>
          <w:rFonts w:ascii="Times New Roman" w:hAnsi="Times New Roman"/>
          <w:sz w:val="24"/>
          <w:szCs w:val="24"/>
        </w:rPr>
        <w:br/>
        <w:t xml:space="preserve">o pacienta. Ve zprávě </w:t>
      </w:r>
      <w:proofErr w:type="spellStart"/>
      <w:r w:rsidRPr="00F325A8">
        <w:rPr>
          <w:rFonts w:ascii="Times New Roman" w:hAnsi="Times New Roman"/>
          <w:sz w:val="24"/>
          <w:szCs w:val="24"/>
        </w:rPr>
        <w:t>Crossing</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the</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Quality</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Chasm</w:t>
      </w:r>
      <w:proofErr w:type="spellEnd"/>
      <w:r w:rsidRPr="00F325A8">
        <w:rPr>
          <w:rFonts w:ascii="Times New Roman" w:hAnsi="Times New Roman"/>
          <w:sz w:val="24"/>
          <w:szCs w:val="24"/>
        </w:rPr>
        <w:t xml:space="preserve"> odborníci </w:t>
      </w:r>
      <w:proofErr w:type="spellStart"/>
      <w:r w:rsidRPr="00F325A8">
        <w:rPr>
          <w:rFonts w:ascii="Times New Roman" w:hAnsi="Times New Roman"/>
          <w:sz w:val="24"/>
          <w:szCs w:val="24"/>
        </w:rPr>
        <w:t>The</w:t>
      </w:r>
      <w:proofErr w:type="spellEnd"/>
      <w:r w:rsidRPr="00F325A8">
        <w:rPr>
          <w:rFonts w:ascii="Times New Roman" w:hAnsi="Times New Roman"/>
          <w:sz w:val="24"/>
          <w:szCs w:val="24"/>
        </w:rPr>
        <w:t xml:space="preserve"> Institute </w:t>
      </w:r>
      <w:proofErr w:type="spellStart"/>
      <w:r w:rsidRPr="00F325A8">
        <w:rPr>
          <w:rFonts w:ascii="Times New Roman" w:hAnsi="Times New Roman"/>
          <w:sz w:val="24"/>
          <w:szCs w:val="24"/>
        </w:rPr>
        <w:t>Of</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Medicine</w:t>
      </w:r>
      <w:proofErr w:type="spellEnd"/>
      <w:r w:rsidRPr="00F325A8">
        <w:rPr>
          <w:rFonts w:ascii="Times New Roman" w:hAnsi="Times New Roman"/>
          <w:sz w:val="24"/>
          <w:szCs w:val="24"/>
        </w:rPr>
        <w:t xml:space="preserve"> </w:t>
      </w:r>
      <w:r w:rsidRPr="00F325A8">
        <w:rPr>
          <w:rFonts w:ascii="Times New Roman" w:hAnsi="Times New Roman"/>
          <w:sz w:val="24"/>
          <w:szCs w:val="24"/>
        </w:rPr>
        <w:br/>
        <w:t xml:space="preserve">(dále jen IOM) vydali prohlášení, které je stále hybnou silou dnešních iniciativ zlepšování kvality: „Mezi zdravotní péčí, kterou máme a péči, kterou bychom mohli mít, není pouze mezera, ale propast.“ (IOM, 2001, s. 1) a vyzval tak všechny zdravotnické profese, </w:t>
      </w:r>
      <w:r>
        <w:rPr>
          <w:rFonts w:ascii="Times New Roman" w:hAnsi="Times New Roman"/>
          <w:sz w:val="24"/>
          <w:szCs w:val="24"/>
        </w:rPr>
        <w:br/>
      </w:r>
      <w:r w:rsidRPr="00F325A8">
        <w:rPr>
          <w:rFonts w:ascii="Times New Roman" w:hAnsi="Times New Roman"/>
          <w:sz w:val="24"/>
          <w:szCs w:val="24"/>
        </w:rPr>
        <w:t xml:space="preserve">aby se připojily k úsilí o transformaci zdravotnictví. (Stevens, 2013) Odborníci ve zprávě </w:t>
      </w:r>
      <w:proofErr w:type="spellStart"/>
      <w:r w:rsidRPr="00F325A8">
        <w:rPr>
          <w:rFonts w:ascii="Times New Roman" w:hAnsi="Times New Roman"/>
          <w:sz w:val="24"/>
          <w:szCs w:val="24"/>
        </w:rPr>
        <w:t>Crossing</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the</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Quality</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Chasm</w:t>
      </w:r>
      <w:proofErr w:type="spellEnd"/>
      <w:r w:rsidRPr="00F325A8">
        <w:rPr>
          <w:rFonts w:ascii="Times New Roman" w:hAnsi="Times New Roman"/>
          <w:sz w:val="24"/>
          <w:szCs w:val="24"/>
        </w:rPr>
        <w:t xml:space="preserve"> zdůraznili, že příprava zdravotnických pracovníků </w:t>
      </w:r>
      <w:r>
        <w:rPr>
          <w:rFonts w:ascii="Times New Roman" w:hAnsi="Times New Roman"/>
          <w:sz w:val="24"/>
          <w:szCs w:val="24"/>
        </w:rPr>
        <w:br/>
      </w:r>
      <w:r w:rsidRPr="00F325A8">
        <w:rPr>
          <w:rFonts w:ascii="Times New Roman" w:hAnsi="Times New Roman"/>
          <w:sz w:val="24"/>
          <w:szCs w:val="24"/>
        </w:rPr>
        <w:t xml:space="preserve">je pro překlenutí propasti zásadní. Zpráva o vzdělávání zdravotnických profesí prohlašovala, </w:t>
      </w:r>
      <w:r>
        <w:rPr>
          <w:rFonts w:ascii="Times New Roman" w:hAnsi="Times New Roman"/>
          <w:sz w:val="24"/>
          <w:szCs w:val="24"/>
        </w:rPr>
        <w:br/>
      </w:r>
      <w:r w:rsidRPr="00F325A8">
        <w:rPr>
          <w:rFonts w:ascii="Times New Roman" w:hAnsi="Times New Roman"/>
          <w:sz w:val="24"/>
          <w:szCs w:val="24"/>
        </w:rPr>
        <w:t>že současné vzdělávací programy dostatečně nepřipravují všeobecné sestry, lékaře, farmaceuty a jiné zdravotnické pracovníky na poskytování nejbezpečnější a nejvyšší možné kvality péče. (Stevens, 2013)</w:t>
      </w:r>
    </w:p>
    <w:p w14:paraId="137F05E5" w14:textId="3D527E2C"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V roce 1996 definoval </w:t>
      </w:r>
      <w:proofErr w:type="spellStart"/>
      <w:r w:rsidRPr="00F325A8">
        <w:rPr>
          <w:rFonts w:ascii="Times New Roman" w:hAnsi="Times New Roman"/>
          <w:sz w:val="24"/>
          <w:szCs w:val="24"/>
        </w:rPr>
        <w:t>Sackett</w:t>
      </w:r>
      <w:proofErr w:type="spellEnd"/>
      <w:r w:rsidRPr="00F325A8">
        <w:rPr>
          <w:rFonts w:ascii="Times New Roman" w:hAnsi="Times New Roman"/>
          <w:sz w:val="24"/>
          <w:szCs w:val="24"/>
        </w:rPr>
        <w:t xml:space="preserve"> a kol. (1996, s. 71) EBP jako: „Svědomité, explicitní </w:t>
      </w:r>
      <w:r w:rsidRPr="00F325A8">
        <w:rPr>
          <w:rFonts w:ascii="Times New Roman" w:hAnsi="Times New Roman"/>
          <w:sz w:val="24"/>
          <w:szCs w:val="24"/>
        </w:rPr>
        <w:br/>
        <w:t>a uvážlivé používání současných nejlepších důkazů při rozhodování o péči o jednotlivého pacienta. Znamená to integrovat individuální klinickou odbornost s nejlepšími externími klinickými důkazy ze systematického výzkumu.“ (</w:t>
      </w:r>
      <w:proofErr w:type="spellStart"/>
      <w:r w:rsidRPr="00F325A8">
        <w:rPr>
          <w:rFonts w:ascii="Times New Roman" w:hAnsi="Times New Roman"/>
          <w:sz w:val="24"/>
          <w:szCs w:val="24"/>
        </w:rPr>
        <w:t>Sackett</w:t>
      </w:r>
      <w:proofErr w:type="spellEnd"/>
      <w:r w:rsidRPr="00F325A8">
        <w:rPr>
          <w:rFonts w:ascii="Times New Roman" w:hAnsi="Times New Roman"/>
          <w:sz w:val="24"/>
          <w:szCs w:val="24"/>
        </w:rPr>
        <w:t xml:space="preserve"> et al., 1996, s. 71) </w:t>
      </w:r>
      <w:r w:rsidR="0075369F">
        <w:rPr>
          <w:rFonts w:ascii="Times New Roman" w:hAnsi="Times New Roman"/>
          <w:sz w:val="24"/>
          <w:szCs w:val="24"/>
        </w:rPr>
        <w:br/>
      </w:r>
      <w:r w:rsidRPr="00F325A8">
        <w:rPr>
          <w:rFonts w:ascii="Times New Roman" w:hAnsi="Times New Roman"/>
          <w:sz w:val="24"/>
          <w:szCs w:val="24"/>
        </w:rPr>
        <w:t>Zatímco tato definice byla vyvinuta v kontextu Evidence-</w:t>
      </w:r>
      <w:proofErr w:type="spellStart"/>
      <w:r w:rsidRPr="00F325A8">
        <w:rPr>
          <w:rFonts w:ascii="Times New Roman" w:hAnsi="Times New Roman"/>
          <w:sz w:val="24"/>
          <w:szCs w:val="24"/>
        </w:rPr>
        <w:t>Based</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Medicine</w:t>
      </w:r>
      <w:proofErr w:type="spellEnd"/>
      <w:r w:rsidRPr="00F325A8">
        <w:rPr>
          <w:rFonts w:ascii="Times New Roman" w:hAnsi="Times New Roman"/>
          <w:sz w:val="24"/>
          <w:szCs w:val="24"/>
        </w:rPr>
        <w:t xml:space="preserve"> (dále jen EBM), začala definovat obecné hnutí založené na důkazech napříč všemi zdravotnickými obory, včetně ošetřovatelství. (</w:t>
      </w:r>
      <w:proofErr w:type="spellStart"/>
      <w:r w:rsidRPr="00F325A8">
        <w:rPr>
          <w:rFonts w:ascii="Times New Roman" w:hAnsi="Times New Roman"/>
          <w:sz w:val="24"/>
          <w:szCs w:val="24"/>
        </w:rPr>
        <w:t>Reid</w:t>
      </w:r>
      <w:proofErr w:type="spellEnd"/>
      <w:r w:rsidRPr="00F325A8">
        <w:rPr>
          <w:rFonts w:ascii="Times New Roman" w:hAnsi="Times New Roman"/>
          <w:sz w:val="24"/>
          <w:szCs w:val="24"/>
        </w:rPr>
        <w:t xml:space="preserve"> et al., 2017, s. 1) Tento výrok potvrzuje autor </w:t>
      </w:r>
      <w:proofErr w:type="spellStart"/>
      <w:r w:rsidRPr="00F325A8">
        <w:rPr>
          <w:rFonts w:ascii="Times New Roman" w:hAnsi="Times New Roman"/>
          <w:sz w:val="24"/>
          <w:szCs w:val="24"/>
        </w:rPr>
        <w:t>Dawes</w:t>
      </w:r>
      <w:proofErr w:type="spellEnd"/>
      <w:r w:rsidRPr="00F325A8">
        <w:rPr>
          <w:rFonts w:ascii="Times New Roman" w:hAnsi="Times New Roman"/>
          <w:sz w:val="24"/>
          <w:szCs w:val="24"/>
        </w:rPr>
        <w:t xml:space="preserve"> (2005), který uvádí, že vědecké důkazy byly původně vyvinuty v medicíně, ale protože mnoho zdravotníků přijalo způsob praxe založené na důkazech, Sicilské prohlášení podalo návrh na rozšíření termínu „medicína založená na důkazech“ na termín „praxe založená na důkazech“. (</w:t>
      </w:r>
      <w:proofErr w:type="spellStart"/>
      <w:r w:rsidRPr="00F325A8">
        <w:rPr>
          <w:rFonts w:ascii="Times New Roman" w:hAnsi="Times New Roman"/>
          <w:sz w:val="24"/>
          <w:szCs w:val="24"/>
        </w:rPr>
        <w:t>Dawes</w:t>
      </w:r>
      <w:proofErr w:type="spellEnd"/>
      <w:r w:rsidRPr="00F325A8">
        <w:rPr>
          <w:rFonts w:ascii="Times New Roman" w:hAnsi="Times New Roman"/>
          <w:sz w:val="24"/>
          <w:szCs w:val="24"/>
        </w:rPr>
        <w:t xml:space="preserve"> et al., 2005) </w:t>
      </w:r>
    </w:p>
    <w:p w14:paraId="0B11D91E" w14:textId="7777777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Autorky </w:t>
      </w:r>
      <w:proofErr w:type="spellStart"/>
      <w:r w:rsidRPr="00F325A8">
        <w:rPr>
          <w:rFonts w:ascii="Times New Roman" w:hAnsi="Times New Roman"/>
          <w:sz w:val="24"/>
          <w:szCs w:val="24"/>
        </w:rPr>
        <w:t>Zeleníková</w:t>
      </w:r>
      <w:proofErr w:type="spellEnd"/>
      <w:r w:rsidRPr="00F325A8">
        <w:rPr>
          <w:rFonts w:ascii="Times New Roman" w:hAnsi="Times New Roman"/>
          <w:sz w:val="24"/>
          <w:szCs w:val="24"/>
        </w:rPr>
        <w:t xml:space="preserve"> a Jarošová (2012, s. 26-29) a také autor </w:t>
      </w:r>
      <w:proofErr w:type="spellStart"/>
      <w:r w:rsidRPr="00F325A8">
        <w:rPr>
          <w:rFonts w:ascii="Times New Roman" w:hAnsi="Times New Roman"/>
          <w:sz w:val="24"/>
          <w:szCs w:val="24"/>
        </w:rPr>
        <w:t>Melnyk</w:t>
      </w:r>
      <w:proofErr w:type="spellEnd"/>
      <w:r w:rsidRPr="00F325A8">
        <w:rPr>
          <w:rFonts w:ascii="Times New Roman" w:hAnsi="Times New Roman"/>
          <w:sz w:val="24"/>
          <w:szCs w:val="24"/>
        </w:rPr>
        <w:t xml:space="preserve"> (2010, s. 51-53) popisují EBP jako možnost řešení problémů v klinické praxi, také zajištění efektivního přístupu </w:t>
      </w:r>
      <w:r w:rsidRPr="00F325A8">
        <w:rPr>
          <w:rFonts w:ascii="Times New Roman" w:hAnsi="Times New Roman"/>
          <w:sz w:val="24"/>
          <w:szCs w:val="24"/>
        </w:rPr>
        <w:lastRenderedPageBreak/>
        <w:t>klinického rozhodování, založeném na hledání nejlepší a nejnovějších důkazů, na klinických zkušenostech, na hodnocení pacientů a preferenci hodnot v souvislosti s péčí. (</w:t>
      </w:r>
      <w:proofErr w:type="spellStart"/>
      <w:r w:rsidRPr="00F325A8">
        <w:rPr>
          <w:rFonts w:ascii="Times New Roman" w:hAnsi="Times New Roman"/>
          <w:sz w:val="24"/>
          <w:szCs w:val="24"/>
        </w:rPr>
        <w:t>Melnyk</w:t>
      </w:r>
      <w:proofErr w:type="spellEnd"/>
      <w:r w:rsidRPr="00F325A8">
        <w:rPr>
          <w:rFonts w:ascii="Times New Roman" w:hAnsi="Times New Roman"/>
          <w:sz w:val="24"/>
          <w:szCs w:val="24"/>
        </w:rPr>
        <w:t xml:space="preserve"> et al., 2010, s. 51-53, </w:t>
      </w:r>
      <w:proofErr w:type="spellStart"/>
      <w:r w:rsidRPr="00F325A8">
        <w:rPr>
          <w:rFonts w:ascii="Times New Roman" w:hAnsi="Times New Roman"/>
          <w:sz w:val="24"/>
          <w:szCs w:val="24"/>
        </w:rPr>
        <w:t>Zeleníková</w:t>
      </w:r>
      <w:proofErr w:type="spellEnd"/>
      <w:r w:rsidRPr="00F325A8">
        <w:rPr>
          <w:rFonts w:ascii="Times New Roman" w:hAnsi="Times New Roman"/>
          <w:sz w:val="24"/>
          <w:szCs w:val="24"/>
        </w:rPr>
        <w:t xml:space="preserve">, 2007, s. 96) EBP sjednocuje zkušenosti zdravotnického personálu s odbornými znalostmi a s nejlepšími externími klinickými důkazy. (Jarošová et al., 2012, </w:t>
      </w:r>
      <w:r w:rsidRPr="00F325A8">
        <w:rPr>
          <w:rFonts w:ascii="Times New Roman" w:hAnsi="Times New Roman"/>
          <w:sz w:val="24"/>
          <w:szCs w:val="24"/>
        </w:rPr>
        <w:br/>
        <w:t xml:space="preserve">s. 26-29) </w:t>
      </w:r>
    </w:p>
    <w:p w14:paraId="46C30CD8" w14:textId="7777777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Zpráva </w:t>
      </w:r>
      <w:proofErr w:type="spellStart"/>
      <w:r w:rsidRPr="00F325A8">
        <w:rPr>
          <w:rFonts w:ascii="Times New Roman" w:hAnsi="Times New Roman"/>
          <w:sz w:val="24"/>
          <w:szCs w:val="24"/>
        </w:rPr>
        <w:t>Future</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of</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Nursing</w:t>
      </w:r>
      <w:proofErr w:type="spellEnd"/>
      <w:r w:rsidRPr="00F325A8">
        <w:rPr>
          <w:rFonts w:ascii="Times New Roman" w:hAnsi="Times New Roman"/>
          <w:sz w:val="24"/>
          <w:szCs w:val="24"/>
        </w:rPr>
        <w:t xml:space="preserve"> (2010) uvádí, že výzkum a EBP </w:t>
      </w:r>
      <w:proofErr w:type="gramStart"/>
      <w:r w:rsidRPr="00F325A8">
        <w:rPr>
          <w:rFonts w:ascii="Times New Roman" w:hAnsi="Times New Roman"/>
          <w:sz w:val="24"/>
          <w:szCs w:val="24"/>
        </w:rPr>
        <w:t>patří</w:t>
      </w:r>
      <w:proofErr w:type="gramEnd"/>
      <w:r w:rsidRPr="00F325A8">
        <w:rPr>
          <w:rFonts w:ascii="Times New Roman" w:hAnsi="Times New Roman"/>
          <w:sz w:val="24"/>
          <w:szCs w:val="24"/>
        </w:rPr>
        <w:t xml:space="preserve"> mezi požadované kompetence, které sestry musí mít. (</w:t>
      </w:r>
      <w:proofErr w:type="spellStart"/>
      <w:r w:rsidRPr="00F325A8">
        <w:rPr>
          <w:rFonts w:ascii="Times New Roman" w:hAnsi="Times New Roman"/>
          <w:sz w:val="24"/>
          <w:szCs w:val="24"/>
        </w:rPr>
        <w:t>Middlebrooks</w:t>
      </w:r>
      <w:proofErr w:type="spellEnd"/>
      <w:r w:rsidRPr="00F325A8">
        <w:rPr>
          <w:rFonts w:ascii="Times New Roman" w:hAnsi="Times New Roman"/>
          <w:sz w:val="24"/>
          <w:szCs w:val="24"/>
        </w:rPr>
        <w:t>, 2016, s. 399)</w:t>
      </w:r>
    </w:p>
    <w:p w14:paraId="43D0961B" w14:textId="7777777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V roce 2013 bylo v Olomouci založeno první České centrum Evidence-</w:t>
      </w:r>
      <w:proofErr w:type="spellStart"/>
      <w:r w:rsidRPr="00F325A8">
        <w:rPr>
          <w:rFonts w:ascii="Times New Roman" w:hAnsi="Times New Roman"/>
          <w:sz w:val="24"/>
          <w:szCs w:val="24"/>
        </w:rPr>
        <w:t>Based</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Healthrcare</w:t>
      </w:r>
      <w:proofErr w:type="spellEnd"/>
      <w:r w:rsidRPr="00F325A8">
        <w:rPr>
          <w:rFonts w:ascii="Times New Roman" w:hAnsi="Times New Roman"/>
          <w:sz w:val="24"/>
          <w:szCs w:val="24"/>
        </w:rPr>
        <w:t xml:space="preserve">, které se v současné době nazývá </w:t>
      </w:r>
      <w:proofErr w:type="spellStart"/>
      <w:r w:rsidRPr="00F325A8">
        <w:rPr>
          <w:rFonts w:ascii="Times New Roman" w:hAnsi="Times New Roman"/>
          <w:sz w:val="24"/>
          <w:szCs w:val="24"/>
        </w:rPr>
        <w:t>The</w:t>
      </w:r>
      <w:proofErr w:type="spellEnd"/>
      <w:r w:rsidRPr="00F325A8">
        <w:rPr>
          <w:rFonts w:ascii="Times New Roman" w:hAnsi="Times New Roman"/>
          <w:sz w:val="24"/>
          <w:szCs w:val="24"/>
        </w:rPr>
        <w:t xml:space="preserve"> Czech Republic (</w:t>
      </w:r>
      <w:proofErr w:type="spellStart"/>
      <w:r w:rsidRPr="00F325A8">
        <w:rPr>
          <w:rFonts w:ascii="Times New Roman" w:hAnsi="Times New Roman"/>
          <w:sz w:val="24"/>
          <w:szCs w:val="24"/>
        </w:rPr>
        <w:t>Central</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European</w:t>
      </w:r>
      <w:proofErr w:type="spellEnd"/>
      <w:r w:rsidRPr="00F325A8">
        <w:rPr>
          <w:rFonts w:ascii="Times New Roman" w:hAnsi="Times New Roman"/>
          <w:sz w:val="24"/>
          <w:szCs w:val="24"/>
        </w:rPr>
        <w:t xml:space="preserve">) Centre </w:t>
      </w:r>
      <w:r w:rsidRPr="00F325A8">
        <w:rPr>
          <w:rFonts w:ascii="Times New Roman" w:hAnsi="Times New Roman"/>
          <w:sz w:val="24"/>
          <w:szCs w:val="24"/>
        </w:rPr>
        <w:br/>
      </w:r>
      <w:proofErr w:type="spellStart"/>
      <w:r w:rsidRPr="00F325A8">
        <w:rPr>
          <w:rFonts w:ascii="Times New Roman" w:hAnsi="Times New Roman"/>
          <w:sz w:val="24"/>
          <w:szCs w:val="24"/>
        </w:rPr>
        <w:t>of</w:t>
      </w:r>
      <w:proofErr w:type="spellEnd"/>
      <w:r w:rsidRPr="00F325A8">
        <w:rPr>
          <w:rFonts w:ascii="Times New Roman" w:hAnsi="Times New Roman"/>
          <w:sz w:val="24"/>
          <w:szCs w:val="24"/>
        </w:rPr>
        <w:t xml:space="preserve"> Evidence-</w:t>
      </w:r>
      <w:proofErr w:type="spellStart"/>
      <w:r w:rsidRPr="00F325A8">
        <w:rPr>
          <w:rFonts w:ascii="Times New Roman" w:hAnsi="Times New Roman"/>
          <w:sz w:val="24"/>
          <w:szCs w:val="24"/>
        </w:rPr>
        <w:t>Based</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Healthcare</w:t>
      </w:r>
      <w:proofErr w:type="spellEnd"/>
      <w:r w:rsidRPr="00F325A8">
        <w:rPr>
          <w:rFonts w:ascii="Times New Roman" w:hAnsi="Times New Roman"/>
          <w:sz w:val="24"/>
          <w:szCs w:val="24"/>
        </w:rPr>
        <w:t xml:space="preserve"> (CEBHC): A Joanna </w:t>
      </w:r>
      <w:proofErr w:type="spellStart"/>
      <w:r w:rsidRPr="00F325A8">
        <w:rPr>
          <w:rFonts w:ascii="Times New Roman" w:hAnsi="Times New Roman"/>
          <w:sz w:val="24"/>
          <w:szCs w:val="24"/>
        </w:rPr>
        <w:t>Briggs</w:t>
      </w:r>
      <w:proofErr w:type="spellEnd"/>
      <w:r w:rsidRPr="00F325A8">
        <w:rPr>
          <w:rFonts w:ascii="Times New Roman" w:hAnsi="Times New Roman"/>
          <w:sz w:val="24"/>
          <w:szCs w:val="24"/>
        </w:rPr>
        <w:t xml:space="preserve"> (JBI) Centre </w:t>
      </w:r>
      <w:proofErr w:type="spellStart"/>
      <w:r w:rsidRPr="00F325A8">
        <w:rPr>
          <w:rFonts w:ascii="Times New Roman" w:hAnsi="Times New Roman"/>
          <w:sz w:val="24"/>
          <w:szCs w:val="24"/>
        </w:rPr>
        <w:t>of</w:t>
      </w:r>
      <w:proofErr w:type="spellEnd"/>
      <w:r w:rsidRPr="00F325A8">
        <w:rPr>
          <w:rFonts w:ascii="Times New Roman" w:hAnsi="Times New Roman"/>
          <w:sz w:val="24"/>
          <w:szCs w:val="24"/>
        </w:rPr>
        <w:t xml:space="preserve"> Excellence. JBI </w:t>
      </w:r>
      <w:r w:rsidRPr="00F325A8">
        <w:rPr>
          <w:rFonts w:ascii="Times New Roman" w:hAnsi="Times New Roman"/>
          <w:sz w:val="24"/>
          <w:szCs w:val="24"/>
        </w:rPr>
        <w:br/>
        <w:t xml:space="preserve">je nezisková organizace rozvíjející a podporující spolupráci vědců, zdravotnického personálu </w:t>
      </w:r>
      <w:r w:rsidRPr="00F325A8">
        <w:rPr>
          <w:rFonts w:ascii="Times New Roman" w:hAnsi="Times New Roman"/>
          <w:sz w:val="24"/>
          <w:szCs w:val="24"/>
        </w:rPr>
        <w:br/>
        <w:t>a výzkumníků v oblasti zdravotnictví na mezinárodní úrovni. Tato nezisková organizace spojuje více než 80 center a skupin ze 47 zemí. (Marečková et al., 2019, s. 62-64)</w:t>
      </w:r>
    </w:p>
    <w:p w14:paraId="341B6945" w14:textId="77777777" w:rsidR="00C9070D"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EBP je základem pro vysokoškolské ošetřovatelské vzdělání. Je to způsob, jakým může ošetřovatelská disciplína minimalizovat mezeru mezi teorií a praxí. (</w:t>
      </w:r>
      <w:proofErr w:type="spellStart"/>
      <w:r w:rsidRPr="00F325A8">
        <w:rPr>
          <w:rFonts w:ascii="Times New Roman" w:hAnsi="Times New Roman"/>
          <w:sz w:val="24"/>
          <w:szCs w:val="24"/>
        </w:rPr>
        <w:t>Mackey</w:t>
      </w:r>
      <w:proofErr w:type="spellEnd"/>
      <w:r w:rsidRPr="00F325A8">
        <w:rPr>
          <w:rFonts w:ascii="Times New Roman" w:hAnsi="Times New Roman"/>
          <w:sz w:val="24"/>
          <w:szCs w:val="24"/>
        </w:rPr>
        <w:t xml:space="preserve"> et al., 2017, </w:t>
      </w:r>
      <w:r w:rsidRPr="00F325A8">
        <w:rPr>
          <w:rFonts w:ascii="Times New Roman" w:hAnsi="Times New Roman"/>
          <w:sz w:val="24"/>
          <w:szCs w:val="24"/>
        </w:rPr>
        <w:br/>
        <w:t>s. 51-55) IOM stanovil cíl, že v roce 2020 bude 90 % klinických rozhodnutí podporováno aktuálními klinickými informacemi a bude odrážet nejlepší dostupné důkazy pro dosažení nejlepších výsledků u pacientů. (</w:t>
      </w:r>
      <w:proofErr w:type="spellStart"/>
      <w:r w:rsidRPr="00F325A8">
        <w:rPr>
          <w:rFonts w:ascii="Times New Roman" w:hAnsi="Times New Roman"/>
          <w:sz w:val="24"/>
          <w:szCs w:val="24"/>
        </w:rPr>
        <w:t>Lehane</w:t>
      </w:r>
      <w:proofErr w:type="spellEnd"/>
      <w:r w:rsidRPr="00F325A8">
        <w:rPr>
          <w:rFonts w:ascii="Times New Roman" w:hAnsi="Times New Roman"/>
          <w:sz w:val="24"/>
          <w:szCs w:val="24"/>
        </w:rPr>
        <w:t xml:space="preserve"> et al., 2019, 103-108)</w:t>
      </w:r>
    </w:p>
    <w:p w14:paraId="1AA23F48" w14:textId="77777777" w:rsidR="00C9070D" w:rsidRDefault="00C9070D" w:rsidP="00C9070D">
      <w:pPr>
        <w:pStyle w:val="Bezmezer"/>
        <w:spacing w:line="360" w:lineRule="auto"/>
        <w:jc w:val="both"/>
        <w:rPr>
          <w:rFonts w:ascii="Times New Roman" w:hAnsi="Times New Roman"/>
          <w:sz w:val="24"/>
          <w:szCs w:val="24"/>
        </w:rPr>
      </w:pPr>
      <w:bookmarkStart w:id="14" w:name="_Toc124619382"/>
    </w:p>
    <w:p w14:paraId="5D625E02" w14:textId="1BF0674F" w:rsidR="00C9070D" w:rsidRPr="00A52CDE" w:rsidRDefault="00C9070D" w:rsidP="00C9070D">
      <w:pPr>
        <w:pStyle w:val="Nadpis3"/>
        <w:ind w:firstLine="0"/>
        <w:rPr>
          <w:rFonts w:ascii="Times New Roman" w:hAnsi="Times New Roman" w:cs="Times New Roman"/>
          <w:b/>
          <w:bCs/>
          <w:color w:val="auto"/>
          <w:sz w:val="28"/>
          <w:szCs w:val="28"/>
        </w:rPr>
      </w:pPr>
      <w:bookmarkStart w:id="15" w:name="_Toc126339869"/>
      <w:bookmarkStart w:id="16" w:name="_Toc131608118"/>
      <w:r w:rsidRPr="00A52CDE">
        <w:rPr>
          <w:rFonts w:ascii="Times New Roman" w:hAnsi="Times New Roman" w:cs="Times New Roman"/>
          <w:b/>
          <w:bCs/>
          <w:color w:val="auto"/>
          <w:sz w:val="28"/>
          <w:szCs w:val="28"/>
        </w:rPr>
        <w:t>2.</w:t>
      </w:r>
      <w:r>
        <w:rPr>
          <w:rFonts w:ascii="Times New Roman" w:hAnsi="Times New Roman" w:cs="Times New Roman"/>
          <w:b/>
          <w:bCs/>
          <w:color w:val="auto"/>
          <w:sz w:val="28"/>
          <w:szCs w:val="28"/>
        </w:rPr>
        <w:t>2</w:t>
      </w:r>
      <w:r w:rsidRPr="00A52CDE">
        <w:rPr>
          <w:rFonts w:ascii="Times New Roman" w:hAnsi="Times New Roman" w:cs="Times New Roman"/>
          <w:b/>
          <w:bCs/>
          <w:color w:val="auto"/>
          <w:sz w:val="28"/>
          <w:szCs w:val="28"/>
        </w:rPr>
        <w:t>.2 Historie EBP</w:t>
      </w:r>
      <w:bookmarkEnd w:id="14"/>
      <w:bookmarkEnd w:id="15"/>
      <w:bookmarkEnd w:id="16"/>
    </w:p>
    <w:p w14:paraId="21BD5D0D" w14:textId="77777777" w:rsidR="00C9070D" w:rsidRPr="00F325A8" w:rsidRDefault="00C9070D" w:rsidP="00C9070D">
      <w:pPr>
        <w:pStyle w:val="Bezmezer"/>
        <w:spacing w:line="360" w:lineRule="auto"/>
        <w:jc w:val="both"/>
        <w:rPr>
          <w:rFonts w:ascii="Times New Roman" w:hAnsi="Times New Roman"/>
          <w:sz w:val="24"/>
          <w:szCs w:val="24"/>
        </w:rPr>
      </w:pPr>
    </w:p>
    <w:p w14:paraId="78A78BE5" w14:textId="7777777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Autoři </w:t>
      </w:r>
      <w:proofErr w:type="spellStart"/>
      <w:r w:rsidRPr="00F325A8">
        <w:rPr>
          <w:rFonts w:ascii="Times New Roman" w:hAnsi="Times New Roman"/>
          <w:sz w:val="24"/>
          <w:szCs w:val="24"/>
        </w:rPr>
        <w:t>Kalisch</w:t>
      </w:r>
      <w:proofErr w:type="spellEnd"/>
      <w:r w:rsidRPr="00F325A8">
        <w:rPr>
          <w:rFonts w:ascii="Times New Roman" w:hAnsi="Times New Roman"/>
          <w:sz w:val="24"/>
          <w:szCs w:val="24"/>
        </w:rPr>
        <w:t xml:space="preserve"> a kol. (1986), Lim a kol. (2011), McDonald a kol. (2001), </w:t>
      </w:r>
      <w:proofErr w:type="spellStart"/>
      <w:r w:rsidRPr="00F325A8">
        <w:rPr>
          <w:rFonts w:ascii="Times New Roman" w:hAnsi="Times New Roman"/>
          <w:sz w:val="24"/>
          <w:szCs w:val="24"/>
        </w:rPr>
        <w:t>Selanders</w:t>
      </w:r>
      <w:proofErr w:type="spellEnd"/>
      <w:r w:rsidRPr="00F325A8">
        <w:rPr>
          <w:rFonts w:ascii="Times New Roman" w:hAnsi="Times New Roman"/>
          <w:sz w:val="24"/>
          <w:szCs w:val="24"/>
        </w:rPr>
        <w:t xml:space="preserve"> </w:t>
      </w:r>
      <w:r w:rsidRPr="00F325A8">
        <w:rPr>
          <w:rFonts w:ascii="Times New Roman" w:hAnsi="Times New Roman"/>
          <w:sz w:val="24"/>
          <w:szCs w:val="24"/>
        </w:rPr>
        <w:br/>
        <w:t xml:space="preserve">a </w:t>
      </w:r>
      <w:proofErr w:type="spellStart"/>
      <w:r w:rsidRPr="00F325A8">
        <w:rPr>
          <w:rFonts w:ascii="Times New Roman" w:hAnsi="Times New Roman"/>
          <w:sz w:val="24"/>
          <w:szCs w:val="24"/>
        </w:rPr>
        <w:t>Crane</w:t>
      </w:r>
      <w:proofErr w:type="spellEnd"/>
      <w:r w:rsidRPr="00F325A8">
        <w:rPr>
          <w:rFonts w:ascii="Times New Roman" w:hAnsi="Times New Roman"/>
          <w:sz w:val="24"/>
          <w:szCs w:val="24"/>
        </w:rPr>
        <w:t xml:space="preserve"> (2012) a </w:t>
      </w:r>
      <w:proofErr w:type="spellStart"/>
      <w:r w:rsidRPr="00F325A8">
        <w:rPr>
          <w:rFonts w:ascii="Times New Roman" w:hAnsi="Times New Roman"/>
          <w:sz w:val="24"/>
          <w:szCs w:val="24"/>
        </w:rPr>
        <w:t>Sullivan</w:t>
      </w:r>
      <w:proofErr w:type="spellEnd"/>
      <w:r w:rsidRPr="00F325A8">
        <w:rPr>
          <w:rFonts w:ascii="Times New Roman" w:hAnsi="Times New Roman"/>
          <w:sz w:val="24"/>
          <w:szCs w:val="24"/>
        </w:rPr>
        <w:t xml:space="preserve">-Marx a kol. (2006) se domnívají, ačkoli to není v literatuře široce uznáváno, že Florence </w:t>
      </w:r>
      <w:proofErr w:type="spellStart"/>
      <w:r w:rsidRPr="00F325A8">
        <w:rPr>
          <w:rFonts w:ascii="Times New Roman" w:hAnsi="Times New Roman"/>
          <w:sz w:val="24"/>
          <w:szCs w:val="24"/>
        </w:rPr>
        <w:t>Nightingale</w:t>
      </w:r>
      <w:proofErr w:type="spellEnd"/>
      <w:r w:rsidRPr="00F325A8">
        <w:rPr>
          <w:rFonts w:ascii="Times New Roman" w:hAnsi="Times New Roman"/>
          <w:sz w:val="24"/>
          <w:szCs w:val="24"/>
        </w:rPr>
        <w:t xml:space="preserve"> započala s konceptem dosahování lepších výsledků prostřednictvím spolehlivých důkazů. Florence </w:t>
      </w:r>
      <w:proofErr w:type="spellStart"/>
      <w:r w:rsidRPr="00F325A8">
        <w:rPr>
          <w:rFonts w:ascii="Times New Roman" w:hAnsi="Times New Roman"/>
          <w:sz w:val="24"/>
          <w:szCs w:val="24"/>
        </w:rPr>
        <w:t>Nightingale</w:t>
      </w:r>
      <w:proofErr w:type="spellEnd"/>
      <w:r w:rsidRPr="00F325A8">
        <w:rPr>
          <w:rFonts w:ascii="Times New Roman" w:hAnsi="Times New Roman"/>
          <w:sz w:val="24"/>
          <w:szCs w:val="24"/>
        </w:rPr>
        <w:t xml:space="preserve"> je známá svou prací ve vojenských nemocnicích během krymské války, která začala v roce 1853 a trvala 3 roky. Po zkušenostech z krymské války byla Florence </w:t>
      </w:r>
      <w:proofErr w:type="spellStart"/>
      <w:r w:rsidRPr="00F325A8">
        <w:rPr>
          <w:rFonts w:ascii="Times New Roman" w:hAnsi="Times New Roman"/>
          <w:sz w:val="24"/>
          <w:szCs w:val="24"/>
        </w:rPr>
        <w:t>Nightingale</w:t>
      </w:r>
      <w:proofErr w:type="spellEnd"/>
      <w:r w:rsidRPr="00F325A8">
        <w:rPr>
          <w:rFonts w:ascii="Times New Roman" w:hAnsi="Times New Roman"/>
          <w:sz w:val="24"/>
          <w:szCs w:val="24"/>
        </w:rPr>
        <w:t xml:space="preserve"> požádána, aby dohlížela na řízení kasárenské nemocnice v </w:t>
      </w:r>
      <w:proofErr w:type="spellStart"/>
      <w:r w:rsidRPr="00F325A8">
        <w:rPr>
          <w:rFonts w:ascii="Times New Roman" w:hAnsi="Times New Roman"/>
          <w:sz w:val="24"/>
          <w:szCs w:val="24"/>
        </w:rPr>
        <w:t>Scutari</w:t>
      </w:r>
      <w:proofErr w:type="spellEnd"/>
      <w:r w:rsidRPr="00F325A8">
        <w:rPr>
          <w:rFonts w:ascii="Times New Roman" w:hAnsi="Times New Roman"/>
          <w:sz w:val="24"/>
          <w:szCs w:val="24"/>
        </w:rPr>
        <w:t xml:space="preserve"> v Turecku, která byla známá extrémně nehygienickými podmínkami. Právě tam Florence </w:t>
      </w:r>
      <w:proofErr w:type="spellStart"/>
      <w:r w:rsidRPr="00F325A8">
        <w:rPr>
          <w:rFonts w:ascii="Times New Roman" w:hAnsi="Times New Roman"/>
          <w:sz w:val="24"/>
          <w:szCs w:val="24"/>
        </w:rPr>
        <w:t>Nightingale</w:t>
      </w:r>
      <w:proofErr w:type="spellEnd"/>
      <w:r w:rsidRPr="00F325A8">
        <w:rPr>
          <w:rFonts w:ascii="Times New Roman" w:hAnsi="Times New Roman"/>
          <w:sz w:val="24"/>
          <w:szCs w:val="24"/>
        </w:rPr>
        <w:t xml:space="preserve"> kriticky zkoumala, jakým způsobem prostředí ovlivňuje zdraví a výsledky léčby pacientů. </w:t>
      </w:r>
      <w:proofErr w:type="spellStart"/>
      <w:r w:rsidRPr="00F325A8">
        <w:rPr>
          <w:rFonts w:ascii="Times New Roman" w:hAnsi="Times New Roman"/>
          <w:sz w:val="24"/>
          <w:szCs w:val="24"/>
        </w:rPr>
        <w:t>Nightingale</w:t>
      </w:r>
      <w:proofErr w:type="spellEnd"/>
      <w:r w:rsidRPr="00F325A8">
        <w:rPr>
          <w:rFonts w:ascii="Times New Roman" w:hAnsi="Times New Roman"/>
          <w:sz w:val="24"/>
          <w:szCs w:val="24"/>
        </w:rPr>
        <w:t xml:space="preserve"> ve své knize Notes on </w:t>
      </w:r>
      <w:proofErr w:type="spellStart"/>
      <w:r w:rsidRPr="00F325A8">
        <w:rPr>
          <w:rFonts w:ascii="Times New Roman" w:hAnsi="Times New Roman"/>
          <w:sz w:val="24"/>
          <w:szCs w:val="24"/>
        </w:rPr>
        <w:t>Nursing</w:t>
      </w:r>
      <w:proofErr w:type="spellEnd"/>
      <w:r w:rsidRPr="00F325A8">
        <w:rPr>
          <w:rFonts w:ascii="Times New Roman" w:hAnsi="Times New Roman"/>
          <w:sz w:val="24"/>
          <w:szCs w:val="24"/>
        </w:rPr>
        <w:t xml:space="preserve"> uvádí srovnání různých postupů při poskytování ošetřovatelské péče. Termín praxe založená na důkazech nebyl tehdy znám, ale již Florence </w:t>
      </w:r>
      <w:proofErr w:type="spellStart"/>
      <w:r w:rsidRPr="00F325A8">
        <w:rPr>
          <w:rFonts w:ascii="Times New Roman" w:hAnsi="Times New Roman"/>
          <w:sz w:val="24"/>
          <w:szCs w:val="24"/>
        </w:rPr>
        <w:t>Nightingale</w:t>
      </w:r>
      <w:proofErr w:type="spellEnd"/>
      <w:r w:rsidRPr="00F325A8">
        <w:rPr>
          <w:rFonts w:ascii="Times New Roman" w:hAnsi="Times New Roman"/>
          <w:sz w:val="24"/>
          <w:szCs w:val="24"/>
        </w:rPr>
        <w:t xml:space="preserve"> používala důkazy, které byly zjištěny pomocí experimentů a kritického šetření pro pozitivní vliv výsledků pacientů. (</w:t>
      </w:r>
      <w:proofErr w:type="spellStart"/>
      <w:r w:rsidRPr="00F325A8">
        <w:rPr>
          <w:rFonts w:ascii="Times New Roman" w:hAnsi="Times New Roman"/>
          <w:sz w:val="24"/>
          <w:szCs w:val="24"/>
        </w:rPr>
        <w:t>Mackey</w:t>
      </w:r>
      <w:proofErr w:type="spellEnd"/>
      <w:r w:rsidRPr="00F325A8">
        <w:rPr>
          <w:rFonts w:ascii="Times New Roman" w:hAnsi="Times New Roman"/>
          <w:sz w:val="24"/>
          <w:szCs w:val="24"/>
        </w:rPr>
        <w:t xml:space="preserve"> et al., 2017, s. 51-55)</w:t>
      </w:r>
    </w:p>
    <w:p w14:paraId="4EAEB7AB" w14:textId="77777777" w:rsidR="00C9070D" w:rsidRPr="00F325A8" w:rsidRDefault="00C9070D" w:rsidP="00C9070D">
      <w:pPr>
        <w:pStyle w:val="Bezmezer"/>
        <w:spacing w:line="360" w:lineRule="auto"/>
        <w:ind w:firstLine="708"/>
        <w:jc w:val="both"/>
        <w:rPr>
          <w:rFonts w:ascii="Times New Roman" w:hAnsi="Times New Roman"/>
          <w:sz w:val="24"/>
          <w:szCs w:val="24"/>
        </w:rPr>
      </w:pPr>
      <w:r w:rsidRPr="00F325A8">
        <w:rPr>
          <w:rFonts w:ascii="Times New Roman" w:hAnsi="Times New Roman"/>
          <w:sz w:val="24"/>
          <w:szCs w:val="24"/>
        </w:rPr>
        <w:lastRenderedPageBreak/>
        <w:t xml:space="preserve">Ovšem až v roce 1972 profesor </w:t>
      </w:r>
      <w:proofErr w:type="spellStart"/>
      <w:r w:rsidRPr="00F325A8">
        <w:rPr>
          <w:rFonts w:ascii="Times New Roman" w:hAnsi="Times New Roman"/>
          <w:sz w:val="24"/>
          <w:szCs w:val="24"/>
        </w:rPr>
        <w:t>Archie</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Cochrane</w:t>
      </w:r>
      <w:proofErr w:type="spellEnd"/>
      <w:r w:rsidRPr="00F325A8">
        <w:rPr>
          <w:rFonts w:ascii="Times New Roman" w:hAnsi="Times New Roman"/>
          <w:sz w:val="24"/>
          <w:szCs w:val="24"/>
        </w:rPr>
        <w:t xml:space="preserve"> zdůraznil skutečnost, že většina rozhodnutí spojené s léčbou nebyla založena na systematickém přezkoumání klinických důkazů. Navrhl, aby výzkumníci mezinárodně spolupracovali na systematickém přezkoumání všech nejlepších klinických studií. Termín „medicína založená na důkazech“ </w:t>
      </w:r>
      <w:r w:rsidRPr="00F325A8">
        <w:rPr>
          <w:rFonts w:ascii="Times New Roman" w:hAnsi="Times New Roman"/>
          <w:sz w:val="24"/>
          <w:szCs w:val="24"/>
        </w:rPr>
        <w:br/>
        <w:t>neboli „Evidence-</w:t>
      </w:r>
      <w:proofErr w:type="spellStart"/>
      <w:r w:rsidRPr="00F325A8">
        <w:rPr>
          <w:rFonts w:ascii="Times New Roman" w:hAnsi="Times New Roman"/>
          <w:sz w:val="24"/>
          <w:szCs w:val="24"/>
        </w:rPr>
        <w:t>Based</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Medicine</w:t>
      </w:r>
      <w:proofErr w:type="spellEnd"/>
      <w:r w:rsidRPr="00F325A8">
        <w:rPr>
          <w:rFonts w:ascii="Times New Roman" w:hAnsi="Times New Roman"/>
          <w:sz w:val="24"/>
          <w:szCs w:val="24"/>
        </w:rPr>
        <w:t xml:space="preserve">“ (dále jen EBM) zavedl </w:t>
      </w:r>
      <w:proofErr w:type="spellStart"/>
      <w:r w:rsidRPr="00F325A8">
        <w:rPr>
          <w:rFonts w:ascii="Times New Roman" w:hAnsi="Times New Roman"/>
          <w:sz w:val="24"/>
          <w:szCs w:val="24"/>
        </w:rPr>
        <w:t>Gordon</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Guyatt</w:t>
      </w:r>
      <w:proofErr w:type="spellEnd"/>
      <w:r w:rsidRPr="00F325A8">
        <w:rPr>
          <w:rFonts w:ascii="Times New Roman" w:hAnsi="Times New Roman"/>
          <w:sz w:val="24"/>
          <w:szCs w:val="24"/>
        </w:rPr>
        <w:t xml:space="preserve"> spolu s jeho týmem v roce 1991. </w:t>
      </w:r>
      <w:proofErr w:type="spellStart"/>
      <w:r w:rsidRPr="00F325A8">
        <w:rPr>
          <w:rFonts w:ascii="Times New Roman" w:hAnsi="Times New Roman"/>
          <w:sz w:val="24"/>
          <w:szCs w:val="24"/>
        </w:rPr>
        <w:t>Gordon</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Guyatt</w:t>
      </w:r>
      <w:proofErr w:type="spellEnd"/>
      <w:r w:rsidRPr="00F325A8">
        <w:rPr>
          <w:rFonts w:ascii="Times New Roman" w:hAnsi="Times New Roman"/>
          <w:sz w:val="24"/>
          <w:szCs w:val="24"/>
        </w:rPr>
        <w:t xml:space="preserve"> posunul důraz v klinickém rozhodování od „intuice, nesystematické klinické zkušenosti a patofyziologického zdůvodnění“ na vědecký klinicky relevantní výzkum. V roce 1996 </w:t>
      </w:r>
      <w:proofErr w:type="spellStart"/>
      <w:r w:rsidRPr="00F325A8">
        <w:rPr>
          <w:rFonts w:ascii="Times New Roman" w:hAnsi="Times New Roman"/>
          <w:sz w:val="24"/>
          <w:szCs w:val="24"/>
        </w:rPr>
        <w:t>Sackett</w:t>
      </w:r>
      <w:proofErr w:type="spellEnd"/>
      <w:r w:rsidRPr="00F325A8">
        <w:rPr>
          <w:rFonts w:ascii="Times New Roman" w:hAnsi="Times New Roman"/>
          <w:sz w:val="24"/>
          <w:szCs w:val="24"/>
        </w:rPr>
        <w:t xml:space="preserve">, kanadsko-americký lékař a zakladatel prvního oddělení klinické epidemiologie na </w:t>
      </w:r>
      <w:proofErr w:type="spellStart"/>
      <w:r w:rsidRPr="00F325A8">
        <w:rPr>
          <w:rFonts w:ascii="Times New Roman" w:hAnsi="Times New Roman"/>
          <w:sz w:val="24"/>
          <w:szCs w:val="24"/>
        </w:rPr>
        <w:t>McMaster</w:t>
      </w:r>
      <w:proofErr w:type="spellEnd"/>
      <w:r w:rsidRPr="00F325A8">
        <w:rPr>
          <w:rFonts w:ascii="Times New Roman" w:hAnsi="Times New Roman"/>
          <w:sz w:val="24"/>
          <w:szCs w:val="24"/>
        </w:rPr>
        <w:t xml:space="preserve"> University v Ontariu, vysvětlil, že klinické rozhodování založené na důkazech je kombinací nejen výzkumných důkazů, ale také klinické expertizy. (</w:t>
      </w:r>
      <w:proofErr w:type="spellStart"/>
      <w:r w:rsidRPr="00F325A8">
        <w:rPr>
          <w:rFonts w:ascii="Times New Roman" w:hAnsi="Times New Roman"/>
          <w:sz w:val="24"/>
          <w:szCs w:val="24"/>
        </w:rPr>
        <w:t>Zimerman</w:t>
      </w:r>
      <w:proofErr w:type="spellEnd"/>
      <w:r w:rsidRPr="00F325A8">
        <w:rPr>
          <w:rFonts w:ascii="Times New Roman" w:hAnsi="Times New Roman"/>
          <w:sz w:val="24"/>
          <w:szCs w:val="24"/>
        </w:rPr>
        <w:t xml:space="preserve">, 2013, s. 71-76) V roce 1996 byly do konceptu EBM zakomponovány také preference, hodnoty a víra pacienta. Z konceptu EBM vznikl nový koncept EBP, </w:t>
      </w:r>
      <w:r w:rsidRPr="00F325A8">
        <w:rPr>
          <w:rFonts w:ascii="Times New Roman" w:hAnsi="Times New Roman"/>
          <w:sz w:val="24"/>
          <w:szCs w:val="24"/>
        </w:rPr>
        <w:br/>
        <w:t>a to z důvodu, že i jiné profese, v tomto případě konkrétně ošetřovatelství, koncept začaly přijímat. (</w:t>
      </w:r>
      <w:proofErr w:type="spellStart"/>
      <w:r w:rsidRPr="00F325A8">
        <w:rPr>
          <w:rFonts w:ascii="Times New Roman" w:hAnsi="Times New Roman"/>
          <w:sz w:val="24"/>
          <w:szCs w:val="24"/>
        </w:rPr>
        <w:t>Mackey</w:t>
      </w:r>
      <w:proofErr w:type="spellEnd"/>
      <w:r w:rsidRPr="00F325A8">
        <w:rPr>
          <w:rFonts w:ascii="Times New Roman" w:hAnsi="Times New Roman"/>
          <w:sz w:val="24"/>
          <w:szCs w:val="24"/>
        </w:rPr>
        <w:t xml:space="preserve"> et al., 2017, s. 51-55)</w:t>
      </w:r>
    </w:p>
    <w:p w14:paraId="1FC8EF1E" w14:textId="0EEE3442" w:rsidR="00C9070D" w:rsidRDefault="00C9070D" w:rsidP="00C9070D">
      <w:pPr>
        <w:pStyle w:val="Bezmezer"/>
        <w:spacing w:line="360" w:lineRule="auto"/>
        <w:ind w:firstLine="708"/>
        <w:jc w:val="both"/>
        <w:rPr>
          <w:rFonts w:ascii="Times New Roman" w:hAnsi="Times New Roman"/>
          <w:sz w:val="24"/>
          <w:szCs w:val="24"/>
        </w:rPr>
      </w:pPr>
      <w:r w:rsidRPr="00F325A8">
        <w:rPr>
          <w:rFonts w:ascii="Times New Roman" w:hAnsi="Times New Roman"/>
          <w:sz w:val="24"/>
          <w:szCs w:val="24"/>
        </w:rPr>
        <w:t>V České republice je Evidence-</w:t>
      </w:r>
      <w:proofErr w:type="spellStart"/>
      <w:r w:rsidRPr="00F325A8">
        <w:rPr>
          <w:rFonts w:ascii="Times New Roman" w:hAnsi="Times New Roman"/>
          <w:sz w:val="24"/>
          <w:szCs w:val="24"/>
        </w:rPr>
        <w:t>Based</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Practice</w:t>
      </w:r>
      <w:proofErr w:type="spellEnd"/>
      <w:r w:rsidRPr="00F325A8">
        <w:rPr>
          <w:rFonts w:ascii="Times New Roman" w:hAnsi="Times New Roman"/>
          <w:sz w:val="24"/>
          <w:szCs w:val="24"/>
        </w:rPr>
        <w:t xml:space="preserve"> relativně nový fenomén, který </w:t>
      </w:r>
      <w:r w:rsidRPr="00F325A8">
        <w:rPr>
          <w:rFonts w:ascii="Times New Roman" w:hAnsi="Times New Roman"/>
          <w:sz w:val="24"/>
          <w:szCs w:val="24"/>
        </w:rPr>
        <w:br/>
        <w:t xml:space="preserve">se poprvé objevil až kolem roku 2000 v souvislosti se změnou vzdělávání všeobecných </w:t>
      </w:r>
      <w:r w:rsidRPr="00F325A8">
        <w:rPr>
          <w:rFonts w:ascii="Times New Roman" w:hAnsi="Times New Roman"/>
          <w:sz w:val="24"/>
          <w:szCs w:val="24"/>
        </w:rPr>
        <w:br/>
        <w:t xml:space="preserve">sester – zavedení terciárního vzdělávání všeobecných sester. Ústav Ošetřovatelství a porodní asistence Lékařské fakulty na Ostravské univerzitě mezi prvními v České republice začlenil kurz s názvem Praxe založená na důkazech nejen do magisterského studia, </w:t>
      </w:r>
      <w:r>
        <w:rPr>
          <w:rFonts w:ascii="Times New Roman" w:hAnsi="Times New Roman"/>
          <w:sz w:val="24"/>
          <w:szCs w:val="24"/>
        </w:rPr>
        <w:br/>
      </w:r>
      <w:r w:rsidRPr="00F325A8">
        <w:rPr>
          <w:rFonts w:ascii="Times New Roman" w:hAnsi="Times New Roman"/>
          <w:sz w:val="24"/>
          <w:szCs w:val="24"/>
        </w:rPr>
        <w:t>ale také do bakalářského studia formou volitelného předmětu. (</w:t>
      </w:r>
      <w:proofErr w:type="spellStart"/>
      <w:r w:rsidRPr="00F325A8">
        <w:rPr>
          <w:rFonts w:ascii="Times New Roman" w:hAnsi="Times New Roman"/>
          <w:sz w:val="24"/>
          <w:szCs w:val="24"/>
        </w:rPr>
        <w:t>Zeleníková</w:t>
      </w:r>
      <w:proofErr w:type="spellEnd"/>
      <w:r w:rsidRPr="00F325A8">
        <w:rPr>
          <w:rFonts w:ascii="Times New Roman" w:hAnsi="Times New Roman"/>
          <w:sz w:val="24"/>
          <w:szCs w:val="24"/>
        </w:rPr>
        <w:t>, Jarošová, 2014)</w:t>
      </w:r>
      <w:r w:rsidR="006678B1">
        <w:rPr>
          <w:rFonts w:ascii="Times New Roman" w:hAnsi="Times New Roman"/>
          <w:sz w:val="24"/>
          <w:szCs w:val="24"/>
        </w:rPr>
        <w:t xml:space="preserve"> </w:t>
      </w:r>
    </w:p>
    <w:p w14:paraId="7A8A1D20" w14:textId="77777777" w:rsidR="00C9070D" w:rsidRPr="00F325A8" w:rsidRDefault="00C9070D" w:rsidP="00C9070D">
      <w:pPr>
        <w:pStyle w:val="Bezmezer"/>
        <w:spacing w:line="360" w:lineRule="auto"/>
        <w:ind w:firstLine="708"/>
        <w:jc w:val="both"/>
        <w:rPr>
          <w:rFonts w:ascii="Times New Roman" w:hAnsi="Times New Roman"/>
          <w:sz w:val="24"/>
          <w:szCs w:val="24"/>
        </w:rPr>
      </w:pPr>
    </w:p>
    <w:p w14:paraId="1F8C3C8E" w14:textId="24A28875" w:rsidR="00C9070D" w:rsidRPr="00980D8F" w:rsidRDefault="00C9070D" w:rsidP="00C9070D">
      <w:pPr>
        <w:pStyle w:val="Nadpis2"/>
        <w:numPr>
          <w:ilvl w:val="0"/>
          <w:numId w:val="0"/>
        </w:numPr>
        <w:rPr>
          <w:b/>
          <w:bCs/>
          <w:sz w:val="30"/>
          <w:szCs w:val="30"/>
        </w:rPr>
      </w:pPr>
      <w:bookmarkStart w:id="17" w:name="_Toc124619383"/>
      <w:bookmarkStart w:id="18" w:name="_Toc126339870"/>
      <w:bookmarkStart w:id="19" w:name="_Toc131608119"/>
      <w:r w:rsidRPr="00980D8F">
        <w:rPr>
          <w:b/>
          <w:bCs/>
          <w:sz w:val="30"/>
          <w:szCs w:val="30"/>
        </w:rPr>
        <w:t>2.3 Výuk</w:t>
      </w:r>
      <w:r w:rsidR="005E00D3">
        <w:rPr>
          <w:b/>
          <w:bCs/>
          <w:sz w:val="30"/>
          <w:szCs w:val="30"/>
        </w:rPr>
        <w:t>y</w:t>
      </w:r>
      <w:r w:rsidRPr="00980D8F">
        <w:rPr>
          <w:b/>
          <w:bCs/>
          <w:sz w:val="30"/>
          <w:szCs w:val="30"/>
        </w:rPr>
        <w:t xml:space="preserve"> konceptu EBP</w:t>
      </w:r>
      <w:bookmarkEnd w:id="17"/>
      <w:bookmarkEnd w:id="18"/>
      <w:bookmarkEnd w:id="19"/>
    </w:p>
    <w:p w14:paraId="61FBC4AA" w14:textId="77777777" w:rsidR="00C9070D" w:rsidRPr="00F325A8" w:rsidRDefault="00C9070D" w:rsidP="00C9070D">
      <w:pPr>
        <w:pStyle w:val="Bezmezer"/>
        <w:spacing w:line="360" w:lineRule="auto"/>
        <w:jc w:val="both"/>
        <w:rPr>
          <w:rFonts w:ascii="Times New Roman" w:hAnsi="Times New Roman"/>
          <w:sz w:val="24"/>
          <w:szCs w:val="24"/>
        </w:rPr>
      </w:pPr>
    </w:p>
    <w:p w14:paraId="12B486A0" w14:textId="7777777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Autoři </w:t>
      </w:r>
      <w:proofErr w:type="spellStart"/>
      <w:r w:rsidRPr="00F325A8">
        <w:rPr>
          <w:rFonts w:ascii="Times New Roman" w:hAnsi="Times New Roman"/>
          <w:sz w:val="24"/>
          <w:szCs w:val="24"/>
        </w:rPr>
        <w:t>Dizon</w:t>
      </w:r>
      <w:proofErr w:type="spellEnd"/>
      <w:r w:rsidRPr="00F325A8">
        <w:rPr>
          <w:rFonts w:ascii="Times New Roman" w:hAnsi="Times New Roman"/>
          <w:sz w:val="24"/>
          <w:szCs w:val="24"/>
        </w:rPr>
        <w:t xml:space="preserve"> a kol. (2014) a také autoři </w:t>
      </w:r>
      <w:proofErr w:type="spellStart"/>
      <w:r w:rsidRPr="00F325A8">
        <w:rPr>
          <w:rFonts w:ascii="Times New Roman" w:hAnsi="Times New Roman"/>
          <w:sz w:val="24"/>
          <w:szCs w:val="24"/>
        </w:rPr>
        <w:t>Young</w:t>
      </w:r>
      <w:proofErr w:type="spellEnd"/>
      <w:r w:rsidRPr="00F325A8">
        <w:rPr>
          <w:rFonts w:ascii="Times New Roman" w:hAnsi="Times New Roman"/>
          <w:sz w:val="24"/>
          <w:szCs w:val="24"/>
        </w:rPr>
        <w:t xml:space="preserve"> a kol. (2014) uvádějí, že poskytovaná zdravotní péče může být neefektivní, neúčinná nebo dokonce nebezpečná, pokud není založena na současných nejlepších důkazech. Pro zajištění kvality zdravotní péče je proto důležité zavést praxi založenou na důkazech do všech vzdělávacích programů zdravotnických pracovníků. (</w:t>
      </w:r>
      <w:proofErr w:type="spellStart"/>
      <w:r w:rsidRPr="00F325A8">
        <w:rPr>
          <w:rFonts w:ascii="Times New Roman" w:hAnsi="Times New Roman"/>
          <w:sz w:val="24"/>
          <w:szCs w:val="24"/>
        </w:rPr>
        <w:t>Dizon</w:t>
      </w:r>
      <w:proofErr w:type="spellEnd"/>
      <w:r w:rsidRPr="00F325A8">
        <w:rPr>
          <w:rFonts w:ascii="Times New Roman" w:hAnsi="Times New Roman"/>
          <w:sz w:val="24"/>
          <w:szCs w:val="24"/>
        </w:rPr>
        <w:t xml:space="preserve"> et al., 2014, </w:t>
      </w:r>
      <w:proofErr w:type="spellStart"/>
      <w:r w:rsidRPr="00F325A8">
        <w:rPr>
          <w:rFonts w:ascii="Times New Roman" w:hAnsi="Times New Roman"/>
          <w:sz w:val="24"/>
          <w:szCs w:val="24"/>
        </w:rPr>
        <w:t>Young</w:t>
      </w:r>
      <w:proofErr w:type="spellEnd"/>
      <w:r w:rsidRPr="00F325A8">
        <w:rPr>
          <w:rFonts w:ascii="Times New Roman" w:hAnsi="Times New Roman"/>
          <w:sz w:val="24"/>
          <w:szCs w:val="24"/>
        </w:rPr>
        <w:t xml:space="preserve"> et al., 2014) </w:t>
      </w:r>
      <w:proofErr w:type="spellStart"/>
      <w:r w:rsidRPr="00F325A8">
        <w:rPr>
          <w:rFonts w:ascii="Times New Roman" w:hAnsi="Times New Roman"/>
          <w:sz w:val="24"/>
          <w:szCs w:val="24"/>
        </w:rPr>
        <w:t>Young</w:t>
      </w:r>
      <w:proofErr w:type="spellEnd"/>
      <w:r w:rsidRPr="00F325A8">
        <w:rPr>
          <w:rFonts w:ascii="Times New Roman" w:hAnsi="Times New Roman"/>
          <w:sz w:val="24"/>
          <w:szCs w:val="24"/>
        </w:rPr>
        <w:t xml:space="preserve"> a kol. (2014) kladou důraz na to, aby se budoucí zdravotníci naučili základům výzkumu a aplikaci důkazů v praxi. (</w:t>
      </w:r>
      <w:proofErr w:type="spellStart"/>
      <w:r w:rsidRPr="00F325A8">
        <w:rPr>
          <w:rFonts w:ascii="Times New Roman" w:hAnsi="Times New Roman"/>
          <w:sz w:val="24"/>
          <w:szCs w:val="24"/>
        </w:rPr>
        <w:t>Young</w:t>
      </w:r>
      <w:proofErr w:type="spellEnd"/>
      <w:r w:rsidRPr="00F325A8">
        <w:rPr>
          <w:rFonts w:ascii="Times New Roman" w:hAnsi="Times New Roman"/>
          <w:sz w:val="24"/>
          <w:szCs w:val="24"/>
        </w:rPr>
        <w:t xml:space="preserve"> et al., 2014)</w:t>
      </w:r>
    </w:p>
    <w:p w14:paraId="329D6BF0" w14:textId="77777777" w:rsidR="00C9070D" w:rsidRPr="00F325A8" w:rsidRDefault="00C9070D" w:rsidP="00C9070D">
      <w:pPr>
        <w:pStyle w:val="Bezmezer"/>
        <w:spacing w:line="360" w:lineRule="auto"/>
        <w:ind w:firstLine="708"/>
        <w:jc w:val="both"/>
        <w:rPr>
          <w:rFonts w:ascii="Times New Roman" w:hAnsi="Times New Roman"/>
          <w:sz w:val="24"/>
          <w:szCs w:val="24"/>
        </w:rPr>
      </w:pPr>
      <w:r w:rsidRPr="00F325A8">
        <w:rPr>
          <w:rFonts w:ascii="Times New Roman" w:hAnsi="Times New Roman"/>
          <w:sz w:val="24"/>
          <w:szCs w:val="24"/>
        </w:rPr>
        <w:t>Mezinárodní ošetřovatelské instituce a odborníci doporučují výuku Evidence-</w:t>
      </w:r>
      <w:proofErr w:type="spellStart"/>
      <w:r w:rsidRPr="00F325A8">
        <w:rPr>
          <w:rFonts w:ascii="Times New Roman" w:hAnsi="Times New Roman"/>
          <w:sz w:val="24"/>
          <w:szCs w:val="24"/>
        </w:rPr>
        <w:t>Based</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Practice</w:t>
      </w:r>
      <w:proofErr w:type="spellEnd"/>
      <w:r w:rsidRPr="00F325A8">
        <w:rPr>
          <w:rFonts w:ascii="Times New Roman" w:hAnsi="Times New Roman"/>
          <w:sz w:val="24"/>
          <w:szCs w:val="24"/>
        </w:rPr>
        <w:t xml:space="preserve"> jako součást základních osnov v ošetřovatelství. (</w:t>
      </w:r>
      <w:proofErr w:type="spellStart"/>
      <w:r w:rsidRPr="00F325A8">
        <w:rPr>
          <w:rFonts w:ascii="Times New Roman" w:hAnsi="Times New Roman"/>
          <w:sz w:val="24"/>
          <w:szCs w:val="24"/>
        </w:rPr>
        <w:t>Rufaza-Martínez</w:t>
      </w:r>
      <w:proofErr w:type="spellEnd"/>
      <w:r w:rsidRPr="00F325A8">
        <w:rPr>
          <w:rFonts w:ascii="Times New Roman" w:hAnsi="Times New Roman"/>
          <w:sz w:val="24"/>
          <w:szCs w:val="24"/>
        </w:rPr>
        <w:t xml:space="preserve"> et al., 2016) Rámec Evropského prostoru vysokoškolského vzdělávání (EHEA) specifikuje očekávané výsledky </w:t>
      </w:r>
      <w:r w:rsidRPr="00F325A8">
        <w:rPr>
          <w:rFonts w:ascii="Times New Roman" w:hAnsi="Times New Roman"/>
          <w:sz w:val="24"/>
          <w:szCs w:val="24"/>
        </w:rPr>
        <w:br/>
        <w:t xml:space="preserve">u studentů bakalářského studia, včetně dovedností při vyhledávání odborných poznatků, </w:t>
      </w:r>
      <w:r w:rsidRPr="00F325A8">
        <w:rPr>
          <w:rFonts w:ascii="Times New Roman" w:hAnsi="Times New Roman"/>
          <w:sz w:val="24"/>
          <w:szCs w:val="24"/>
        </w:rPr>
        <w:lastRenderedPageBreak/>
        <w:t>hodnocení a aplikací vědeckých informací. (</w:t>
      </w:r>
      <w:proofErr w:type="spellStart"/>
      <w:r w:rsidRPr="00F325A8">
        <w:rPr>
          <w:rFonts w:ascii="Times New Roman" w:hAnsi="Times New Roman"/>
          <w:sz w:val="24"/>
          <w:szCs w:val="24"/>
        </w:rPr>
        <w:t>Lahtinen</w:t>
      </w:r>
      <w:proofErr w:type="spellEnd"/>
      <w:r w:rsidRPr="00F325A8">
        <w:rPr>
          <w:rFonts w:ascii="Times New Roman" w:hAnsi="Times New Roman"/>
          <w:sz w:val="24"/>
          <w:szCs w:val="24"/>
        </w:rPr>
        <w:t xml:space="preserve"> et al., 2014) Světová zdravotnická organizace stanoví prioritní oblast „Podpora postupů a inovací založených na důkazech“ </w:t>
      </w:r>
      <w:r w:rsidRPr="00F325A8">
        <w:rPr>
          <w:rFonts w:ascii="Times New Roman" w:hAnsi="Times New Roman"/>
          <w:sz w:val="24"/>
          <w:szCs w:val="24"/>
        </w:rPr>
        <w:br/>
        <w:t>a prohlašuje, že „Praxe založená na důkazech je zájmem každé všeobecné sestry a porodní asistentky.  Mělo by to být umožněno prostřednictvím vzdělávání, výzkumu, vedení a přístupu ke zdrojům poznatků.“ (WHO, 2015) Směrnice Evropského parlamentu a rady 2013/55/EU zařadila výuku Evidence-</w:t>
      </w:r>
      <w:proofErr w:type="spellStart"/>
      <w:r w:rsidRPr="00F325A8">
        <w:rPr>
          <w:rFonts w:ascii="Times New Roman" w:hAnsi="Times New Roman"/>
          <w:sz w:val="24"/>
          <w:szCs w:val="24"/>
        </w:rPr>
        <w:t>Based</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Practice</w:t>
      </w:r>
      <w:proofErr w:type="spellEnd"/>
      <w:r w:rsidRPr="00F325A8">
        <w:rPr>
          <w:rFonts w:ascii="Times New Roman" w:hAnsi="Times New Roman"/>
          <w:sz w:val="24"/>
          <w:szCs w:val="24"/>
        </w:rPr>
        <w:t xml:space="preserve"> do vyučovacího plánu vysokoškolského vzdělávání zdravotnických pracovníků v Evropě. 44 až 46 zemí AHEA dodržuje směrnici 2005/36/ES </w:t>
      </w:r>
      <w:r w:rsidRPr="00F325A8">
        <w:rPr>
          <w:rFonts w:ascii="Times New Roman" w:hAnsi="Times New Roman"/>
          <w:sz w:val="24"/>
          <w:szCs w:val="24"/>
        </w:rPr>
        <w:br/>
        <w:t>ve snaze harmonizovat minimální požadavky na vzdělávání v ošetřovatelství. (</w:t>
      </w:r>
      <w:proofErr w:type="spellStart"/>
      <w:r w:rsidRPr="00F325A8">
        <w:rPr>
          <w:rFonts w:ascii="Times New Roman" w:hAnsi="Times New Roman"/>
          <w:sz w:val="24"/>
          <w:szCs w:val="24"/>
        </w:rPr>
        <w:t>Lahtinen</w:t>
      </w:r>
      <w:proofErr w:type="spellEnd"/>
      <w:r w:rsidRPr="00F325A8">
        <w:rPr>
          <w:rFonts w:ascii="Times New Roman" w:hAnsi="Times New Roman"/>
          <w:sz w:val="24"/>
          <w:szCs w:val="24"/>
        </w:rPr>
        <w:t xml:space="preserve"> et al., 2014) </w:t>
      </w:r>
    </w:p>
    <w:p w14:paraId="5C42986C" w14:textId="18BAF576"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Dle tvrzení autora </w:t>
      </w:r>
      <w:proofErr w:type="spellStart"/>
      <w:r w:rsidRPr="00F325A8">
        <w:rPr>
          <w:rFonts w:ascii="Times New Roman" w:hAnsi="Times New Roman"/>
          <w:sz w:val="24"/>
          <w:szCs w:val="24"/>
        </w:rPr>
        <w:t>Ramise</w:t>
      </w:r>
      <w:proofErr w:type="spellEnd"/>
      <w:r w:rsidRPr="00F325A8">
        <w:rPr>
          <w:rFonts w:ascii="Times New Roman" w:hAnsi="Times New Roman"/>
          <w:sz w:val="24"/>
          <w:szCs w:val="24"/>
        </w:rPr>
        <w:t xml:space="preserve"> a kol. (2019) je vzdělávání v praxi založené na důkazech doporučenou součástí bakalářského stupně vzdělání v ošetřovatelství. </w:t>
      </w:r>
      <w:proofErr w:type="spellStart"/>
      <w:r w:rsidRPr="00F325A8">
        <w:rPr>
          <w:rFonts w:ascii="Times New Roman" w:hAnsi="Times New Roman"/>
          <w:sz w:val="24"/>
          <w:szCs w:val="24"/>
        </w:rPr>
        <w:t>Ramis</w:t>
      </w:r>
      <w:proofErr w:type="spellEnd"/>
      <w:r w:rsidRPr="00F325A8">
        <w:rPr>
          <w:rFonts w:ascii="Times New Roman" w:hAnsi="Times New Roman"/>
          <w:sz w:val="24"/>
          <w:szCs w:val="24"/>
        </w:rPr>
        <w:t xml:space="preserve"> a kol. </w:t>
      </w:r>
      <w:r w:rsidR="00DE670E">
        <w:rPr>
          <w:rFonts w:ascii="Times New Roman" w:hAnsi="Times New Roman"/>
          <w:sz w:val="24"/>
          <w:szCs w:val="24"/>
        </w:rPr>
        <w:t xml:space="preserve">(2019) </w:t>
      </w:r>
      <w:r w:rsidRPr="00F325A8">
        <w:rPr>
          <w:rFonts w:ascii="Times New Roman" w:hAnsi="Times New Roman"/>
          <w:sz w:val="24"/>
          <w:szCs w:val="24"/>
        </w:rPr>
        <w:t xml:space="preserve">klade důraz na to, že vzdělávání v EBP se doposud historicky zaměřovalo na výuku dovedností </w:t>
      </w:r>
      <w:r w:rsidR="00DE670E">
        <w:rPr>
          <w:rFonts w:ascii="Times New Roman" w:hAnsi="Times New Roman"/>
          <w:sz w:val="24"/>
          <w:szCs w:val="24"/>
        </w:rPr>
        <w:br/>
      </w:r>
      <w:r w:rsidRPr="00F325A8">
        <w:rPr>
          <w:rFonts w:ascii="Times New Roman" w:hAnsi="Times New Roman"/>
          <w:sz w:val="24"/>
          <w:szCs w:val="24"/>
        </w:rPr>
        <w:t>a znalostí EBP s menším zaměřením na schopnost implementace EBP do klinické praxe. (</w:t>
      </w:r>
      <w:proofErr w:type="spellStart"/>
      <w:r w:rsidRPr="00F325A8">
        <w:rPr>
          <w:rFonts w:ascii="Times New Roman" w:hAnsi="Times New Roman"/>
          <w:sz w:val="24"/>
          <w:szCs w:val="24"/>
        </w:rPr>
        <w:t>Ramis</w:t>
      </w:r>
      <w:proofErr w:type="spellEnd"/>
      <w:r w:rsidRPr="00F325A8">
        <w:rPr>
          <w:rFonts w:ascii="Times New Roman" w:hAnsi="Times New Roman"/>
          <w:sz w:val="24"/>
          <w:szCs w:val="24"/>
        </w:rPr>
        <w:t xml:space="preserve"> et al., 2019) Autoři </w:t>
      </w:r>
      <w:proofErr w:type="spellStart"/>
      <w:r w:rsidRPr="00F325A8">
        <w:rPr>
          <w:rFonts w:ascii="Times New Roman" w:hAnsi="Times New Roman"/>
          <w:sz w:val="24"/>
          <w:szCs w:val="24"/>
        </w:rPr>
        <w:t>Malik</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McKenna</w:t>
      </w:r>
      <w:proofErr w:type="spellEnd"/>
      <w:r w:rsidRPr="00F325A8">
        <w:rPr>
          <w:rFonts w:ascii="Times New Roman" w:hAnsi="Times New Roman"/>
          <w:sz w:val="24"/>
          <w:szCs w:val="24"/>
        </w:rPr>
        <w:t xml:space="preserve"> a </w:t>
      </w:r>
      <w:proofErr w:type="spellStart"/>
      <w:r w:rsidRPr="00F325A8">
        <w:rPr>
          <w:rFonts w:ascii="Times New Roman" w:hAnsi="Times New Roman"/>
          <w:sz w:val="24"/>
          <w:szCs w:val="24"/>
        </w:rPr>
        <w:t>Griffiths</w:t>
      </w:r>
      <w:proofErr w:type="spellEnd"/>
      <w:r w:rsidRPr="00F325A8">
        <w:rPr>
          <w:rFonts w:ascii="Times New Roman" w:hAnsi="Times New Roman"/>
          <w:sz w:val="24"/>
          <w:szCs w:val="24"/>
        </w:rPr>
        <w:t xml:space="preserve"> uvedli, že integrace EBP </w:t>
      </w:r>
      <w:r w:rsidR="00DE670E">
        <w:rPr>
          <w:rFonts w:ascii="Times New Roman" w:hAnsi="Times New Roman"/>
          <w:sz w:val="24"/>
          <w:szCs w:val="24"/>
        </w:rPr>
        <w:br/>
      </w:r>
      <w:r w:rsidRPr="00F325A8">
        <w:rPr>
          <w:rFonts w:ascii="Times New Roman" w:hAnsi="Times New Roman"/>
          <w:sz w:val="24"/>
          <w:szCs w:val="24"/>
        </w:rPr>
        <w:t xml:space="preserve">do pregraduálního ošetřovatelského vzdělávání a příprava budoucích sester na přijetí EBP </w:t>
      </w:r>
      <w:r w:rsidR="00DE670E">
        <w:rPr>
          <w:rFonts w:ascii="Times New Roman" w:hAnsi="Times New Roman"/>
          <w:sz w:val="24"/>
          <w:szCs w:val="24"/>
        </w:rPr>
        <w:br/>
      </w:r>
      <w:r w:rsidRPr="00F325A8">
        <w:rPr>
          <w:rFonts w:ascii="Times New Roman" w:hAnsi="Times New Roman"/>
          <w:sz w:val="24"/>
          <w:szCs w:val="24"/>
        </w:rPr>
        <w:t>do klinické praxe, se stává zásadní. Studie dále naznačuje, že podpora akademiků velice ovlivní implementaci EBP budoucích sester do klinické praxe. Tímto se také zvyšuje zájem studentů realizovat výzkumné projekty a efektivně využívat výsledky výzkumů v praxi. (</w:t>
      </w:r>
      <w:proofErr w:type="spellStart"/>
      <w:r w:rsidRPr="00F325A8">
        <w:rPr>
          <w:rFonts w:ascii="Times New Roman" w:hAnsi="Times New Roman"/>
          <w:sz w:val="24"/>
          <w:szCs w:val="24"/>
        </w:rPr>
        <w:t>Malik</w:t>
      </w:r>
      <w:proofErr w:type="spellEnd"/>
      <w:r w:rsidRPr="00F325A8">
        <w:rPr>
          <w:rFonts w:ascii="Times New Roman" w:hAnsi="Times New Roman"/>
          <w:sz w:val="24"/>
          <w:szCs w:val="24"/>
        </w:rPr>
        <w:t xml:space="preserve"> et al., 2015, </w:t>
      </w:r>
      <w:r w:rsidRPr="00F325A8">
        <w:rPr>
          <w:rFonts w:ascii="Times New Roman" w:hAnsi="Times New Roman"/>
          <w:sz w:val="24"/>
          <w:szCs w:val="24"/>
        </w:rPr>
        <w:br/>
        <w:t>158-164)</w:t>
      </w:r>
    </w:p>
    <w:p w14:paraId="01DE56F5" w14:textId="7777777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Autor </w:t>
      </w:r>
      <w:proofErr w:type="spellStart"/>
      <w:r w:rsidRPr="00F325A8">
        <w:rPr>
          <w:rFonts w:ascii="Times New Roman" w:hAnsi="Times New Roman"/>
          <w:sz w:val="24"/>
          <w:szCs w:val="24"/>
        </w:rPr>
        <w:t>Mthiyane</w:t>
      </w:r>
      <w:proofErr w:type="spellEnd"/>
      <w:r w:rsidRPr="00F325A8">
        <w:rPr>
          <w:rFonts w:ascii="Times New Roman" w:hAnsi="Times New Roman"/>
          <w:sz w:val="24"/>
          <w:szCs w:val="24"/>
        </w:rPr>
        <w:t xml:space="preserve"> a kol. (2018) ve své studii upozorňují na využívání tradičních výukových metod a styly učení, které stále dominují v ošetřovatelském vzdělávání. Respondenti ve studii autora </w:t>
      </w:r>
      <w:proofErr w:type="spellStart"/>
      <w:r w:rsidRPr="00F325A8">
        <w:rPr>
          <w:rFonts w:ascii="Times New Roman" w:hAnsi="Times New Roman"/>
          <w:sz w:val="24"/>
          <w:szCs w:val="24"/>
        </w:rPr>
        <w:t>Mthiyana</w:t>
      </w:r>
      <w:proofErr w:type="spellEnd"/>
      <w:r w:rsidRPr="00F325A8">
        <w:rPr>
          <w:rFonts w:ascii="Times New Roman" w:hAnsi="Times New Roman"/>
          <w:sz w:val="24"/>
          <w:szCs w:val="24"/>
        </w:rPr>
        <w:t xml:space="preserve"> a kol. z roku 2018 identifikovali následující aktuální výukové strategie: skupinová </w:t>
      </w:r>
      <w:proofErr w:type="gramStart"/>
      <w:r w:rsidRPr="00F325A8">
        <w:rPr>
          <w:rFonts w:ascii="Times New Roman" w:hAnsi="Times New Roman"/>
          <w:sz w:val="24"/>
          <w:szCs w:val="24"/>
        </w:rPr>
        <w:t>diskuze</w:t>
      </w:r>
      <w:proofErr w:type="gramEnd"/>
      <w:r w:rsidRPr="00F325A8">
        <w:rPr>
          <w:rFonts w:ascii="Times New Roman" w:hAnsi="Times New Roman"/>
          <w:sz w:val="24"/>
          <w:szCs w:val="24"/>
        </w:rPr>
        <w:t>, simulace, úkoly, hraní rolí, případová studie, klinické debaty, přednáška, vlastní aktivity, demonstrace, skupinová výuka, problémové řešení, skupinové prezentace, hry, případový výzkum a videa. Tyto strategie nepodporují u studentů kritické myšlení a studenty nepřipraví na to, aby v klinické praxi vytvářeli zdravé klinické úsudky. (</w:t>
      </w:r>
      <w:proofErr w:type="spellStart"/>
      <w:r w:rsidRPr="00F325A8">
        <w:rPr>
          <w:rFonts w:ascii="Times New Roman" w:hAnsi="Times New Roman"/>
          <w:sz w:val="24"/>
          <w:szCs w:val="24"/>
        </w:rPr>
        <w:t>Mthiyane</w:t>
      </w:r>
      <w:proofErr w:type="spellEnd"/>
      <w:r w:rsidRPr="00F325A8">
        <w:rPr>
          <w:rFonts w:ascii="Times New Roman" w:hAnsi="Times New Roman"/>
          <w:sz w:val="24"/>
          <w:szCs w:val="24"/>
        </w:rPr>
        <w:t xml:space="preserve"> et al., 2018) EBP však zůstává relativně mladým konceptem ošetřovatelství a k dispozici je omezená literatura zabývající se začleněním EBP do učebních osnov ošetřovatelství, zejména na vysokoškolské úrovni. (</w:t>
      </w:r>
      <w:proofErr w:type="spellStart"/>
      <w:r w:rsidRPr="00F325A8">
        <w:rPr>
          <w:rFonts w:ascii="Times New Roman" w:hAnsi="Times New Roman"/>
          <w:sz w:val="24"/>
          <w:szCs w:val="24"/>
        </w:rPr>
        <w:t>Malik</w:t>
      </w:r>
      <w:proofErr w:type="spellEnd"/>
      <w:r w:rsidRPr="00F325A8">
        <w:rPr>
          <w:rFonts w:ascii="Times New Roman" w:hAnsi="Times New Roman"/>
          <w:sz w:val="24"/>
          <w:szCs w:val="24"/>
        </w:rPr>
        <w:t xml:space="preserve"> et al., 2015, s. 158-164)</w:t>
      </w:r>
    </w:p>
    <w:p w14:paraId="49BAA1D0" w14:textId="77777777" w:rsidR="00C9070D" w:rsidRPr="00F325A8" w:rsidRDefault="00C9070D" w:rsidP="00C9070D">
      <w:pPr>
        <w:pStyle w:val="Bezmezer"/>
        <w:spacing w:line="360" w:lineRule="auto"/>
        <w:ind w:firstLine="708"/>
        <w:jc w:val="both"/>
        <w:rPr>
          <w:rFonts w:ascii="Times New Roman" w:hAnsi="Times New Roman"/>
          <w:sz w:val="24"/>
          <w:szCs w:val="24"/>
        </w:rPr>
      </w:pPr>
      <w:r w:rsidRPr="00F325A8">
        <w:rPr>
          <w:rFonts w:ascii="Times New Roman" w:hAnsi="Times New Roman"/>
          <w:sz w:val="24"/>
          <w:szCs w:val="24"/>
        </w:rPr>
        <w:t xml:space="preserve">Autoři </w:t>
      </w:r>
      <w:proofErr w:type="spellStart"/>
      <w:r w:rsidRPr="00F325A8">
        <w:rPr>
          <w:rFonts w:ascii="Times New Roman" w:hAnsi="Times New Roman"/>
          <w:sz w:val="24"/>
          <w:szCs w:val="24"/>
        </w:rPr>
        <w:t>Horntvedt</w:t>
      </w:r>
      <w:proofErr w:type="spellEnd"/>
      <w:r w:rsidRPr="00F325A8">
        <w:rPr>
          <w:rFonts w:ascii="Times New Roman" w:hAnsi="Times New Roman"/>
          <w:sz w:val="24"/>
          <w:szCs w:val="24"/>
        </w:rPr>
        <w:t xml:space="preserve"> a kol. (2018) tvrdí, že při výuce EBP jsou zapotřebí interaktivní metody výuky, jelikož tyto metody zajistí interakci mezi účastníky. Příkladem interaktivních metod výuky jsou interaktivní přednášky, práce v malých skupinách, čtenářské kvízy, prezentace všeobecných sester z klinické praxe a také workshopy. (</w:t>
      </w:r>
      <w:proofErr w:type="spellStart"/>
      <w:r w:rsidRPr="00F325A8">
        <w:rPr>
          <w:rFonts w:ascii="Times New Roman" w:hAnsi="Times New Roman"/>
          <w:sz w:val="24"/>
          <w:szCs w:val="24"/>
        </w:rPr>
        <w:t>Horntvedt</w:t>
      </w:r>
      <w:proofErr w:type="spellEnd"/>
      <w:r w:rsidRPr="00F325A8">
        <w:rPr>
          <w:rFonts w:ascii="Times New Roman" w:hAnsi="Times New Roman"/>
          <w:sz w:val="24"/>
          <w:szCs w:val="24"/>
        </w:rPr>
        <w:t xml:space="preserve"> et al., 2018) </w:t>
      </w:r>
      <w:proofErr w:type="spellStart"/>
      <w:r w:rsidRPr="00F325A8">
        <w:rPr>
          <w:rFonts w:ascii="Times New Roman" w:hAnsi="Times New Roman"/>
          <w:sz w:val="24"/>
          <w:szCs w:val="24"/>
        </w:rPr>
        <w:t>Khan</w:t>
      </w:r>
      <w:proofErr w:type="spellEnd"/>
      <w:r w:rsidRPr="00F325A8">
        <w:rPr>
          <w:rFonts w:ascii="Times New Roman" w:hAnsi="Times New Roman"/>
          <w:sz w:val="24"/>
          <w:szCs w:val="24"/>
        </w:rPr>
        <w:t xml:space="preserve"> </w:t>
      </w:r>
      <w:r w:rsidRPr="00F325A8">
        <w:rPr>
          <w:rFonts w:ascii="Times New Roman" w:hAnsi="Times New Roman"/>
          <w:sz w:val="24"/>
          <w:szCs w:val="24"/>
        </w:rPr>
        <w:br/>
      </w:r>
      <w:r w:rsidRPr="00F325A8">
        <w:rPr>
          <w:rFonts w:ascii="Times New Roman" w:hAnsi="Times New Roman"/>
          <w:sz w:val="24"/>
          <w:szCs w:val="24"/>
        </w:rPr>
        <w:lastRenderedPageBreak/>
        <w:t xml:space="preserve">a </w:t>
      </w:r>
      <w:proofErr w:type="spellStart"/>
      <w:r w:rsidRPr="00F325A8">
        <w:rPr>
          <w:rFonts w:ascii="Times New Roman" w:hAnsi="Times New Roman"/>
          <w:sz w:val="24"/>
          <w:szCs w:val="24"/>
        </w:rPr>
        <w:t>Coomarasamy</w:t>
      </w:r>
      <w:proofErr w:type="spellEnd"/>
      <w:r w:rsidRPr="00F325A8">
        <w:rPr>
          <w:rFonts w:ascii="Times New Roman" w:hAnsi="Times New Roman"/>
          <w:sz w:val="24"/>
          <w:szCs w:val="24"/>
        </w:rPr>
        <w:t xml:space="preserve"> (2006) popsali tříúrovňovou hierarchii metody výuky medicíny založené </w:t>
      </w:r>
      <w:r w:rsidRPr="00F325A8">
        <w:rPr>
          <w:rFonts w:ascii="Times New Roman" w:hAnsi="Times New Roman"/>
          <w:sz w:val="24"/>
          <w:szCs w:val="24"/>
        </w:rPr>
        <w:br/>
        <w:t>na důkazech (EBM). První úrovní jsou interaktivní klinické aktivity. Druhou úrovní je didaktika využívající klinické a interaktivní aktivity. A třetí úroveň, i když je méně pro výuku EBP preferována, je samostatná výuka. (</w:t>
      </w:r>
      <w:proofErr w:type="spellStart"/>
      <w:r w:rsidRPr="00F325A8">
        <w:rPr>
          <w:rFonts w:ascii="Times New Roman" w:hAnsi="Times New Roman"/>
          <w:sz w:val="24"/>
          <w:szCs w:val="24"/>
        </w:rPr>
        <w:t>Khan</w:t>
      </w:r>
      <w:proofErr w:type="spellEnd"/>
      <w:r w:rsidRPr="00F325A8">
        <w:rPr>
          <w:rFonts w:ascii="Times New Roman" w:hAnsi="Times New Roman"/>
          <w:sz w:val="24"/>
          <w:szCs w:val="24"/>
        </w:rPr>
        <w:t xml:space="preserve"> et al., 2006) </w:t>
      </w:r>
      <w:proofErr w:type="spellStart"/>
      <w:r w:rsidRPr="00F325A8">
        <w:rPr>
          <w:rFonts w:ascii="Times New Roman" w:hAnsi="Times New Roman"/>
          <w:sz w:val="24"/>
          <w:szCs w:val="24"/>
        </w:rPr>
        <w:t>Horntvedt</w:t>
      </w:r>
      <w:proofErr w:type="spellEnd"/>
      <w:r w:rsidRPr="00F325A8">
        <w:rPr>
          <w:rFonts w:ascii="Times New Roman" w:hAnsi="Times New Roman"/>
          <w:sz w:val="24"/>
          <w:szCs w:val="24"/>
        </w:rPr>
        <w:t xml:space="preserve"> a kol. (2018) podporují první úroveň při výuce EBP, tj. často preferován interaktivní styl, jelikož tato metoda usnadňuje studentům učení. (</w:t>
      </w:r>
      <w:proofErr w:type="spellStart"/>
      <w:r w:rsidRPr="00F325A8">
        <w:rPr>
          <w:rFonts w:ascii="Times New Roman" w:hAnsi="Times New Roman"/>
          <w:sz w:val="24"/>
          <w:szCs w:val="24"/>
        </w:rPr>
        <w:t>Horntvedt</w:t>
      </w:r>
      <w:proofErr w:type="spellEnd"/>
      <w:r w:rsidRPr="00F325A8">
        <w:rPr>
          <w:rFonts w:ascii="Times New Roman" w:hAnsi="Times New Roman"/>
          <w:sz w:val="24"/>
          <w:szCs w:val="24"/>
        </w:rPr>
        <w:t xml:space="preserve"> et al., 2018) </w:t>
      </w:r>
      <w:proofErr w:type="spellStart"/>
      <w:r w:rsidRPr="00F325A8">
        <w:rPr>
          <w:rFonts w:ascii="Times New Roman" w:hAnsi="Times New Roman"/>
          <w:sz w:val="24"/>
          <w:szCs w:val="24"/>
        </w:rPr>
        <w:t>Crookes</w:t>
      </w:r>
      <w:proofErr w:type="spellEnd"/>
      <w:r w:rsidRPr="00F325A8">
        <w:rPr>
          <w:rFonts w:ascii="Times New Roman" w:hAnsi="Times New Roman"/>
          <w:sz w:val="24"/>
          <w:szCs w:val="24"/>
        </w:rPr>
        <w:t xml:space="preserve"> a kol. (2013, s. 239-243) identifikovali různé, a hlavně poutavé výukové strategie, které si pedagogové nejen osvojili, ale také oblíbili. </w:t>
      </w:r>
      <w:r>
        <w:rPr>
          <w:rFonts w:ascii="Times New Roman" w:hAnsi="Times New Roman"/>
          <w:sz w:val="24"/>
          <w:szCs w:val="24"/>
        </w:rPr>
        <w:br/>
      </w:r>
      <w:proofErr w:type="gramStart"/>
      <w:r w:rsidRPr="00F325A8">
        <w:rPr>
          <w:rFonts w:ascii="Times New Roman" w:hAnsi="Times New Roman"/>
          <w:sz w:val="24"/>
          <w:szCs w:val="24"/>
        </w:rPr>
        <w:t>Patří</w:t>
      </w:r>
      <w:proofErr w:type="gramEnd"/>
      <w:r w:rsidRPr="00F325A8">
        <w:rPr>
          <w:rFonts w:ascii="Times New Roman" w:hAnsi="Times New Roman"/>
          <w:sz w:val="24"/>
          <w:szCs w:val="24"/>
        </w:rPr>
        <w:t xml:space="preserve"> sem online výuka, hry a simulační techniky. (</w:t>
      </w:r>
      <w:proofErr w:type="spellStart"/>
      <w:r w:rsidRPr="00F325A8">
        <w:rPr>
          <w:rFonts w:ascii="Times New Roman" w:hAnsi="Times New Roman"/>
          <w:sz w:val="24"/>
          <w:szCs w:val="24"/>
        </w:rPr>
        <w:t>Crookes</w:t>
      </w:r>
      <w:proofErr w:type="spellEnd"/>
      <w:r w:rsidRPr="00F325A8">
        <w:rPr>
          <w:rFonts w:ascii="Times New Roman" w:hAnsi="Times New Roman"/>
          <w:sz w:val="24"/>
          <w:szCs w:val="24"/>
        </w:rPr>
        <w:t xml:space="preserve"> et al. 2013, s. 239-243) Ryan </w:t>
      </w:r>
      <w:r>
        <w:rPr>
          <w:rFonts w:ascii="Times New Roman" w:hAnsi="Times New Roman"/>
          <w:sz w:val="24"/>
          <w:szCs w:val="24"/>
        </w:rPr>
        <w:br/>
      </w:r>
      <w:r w:rsidRPr="00F325A8">
        <w:rPr>
          <w:rFonts w:ascii="Times New Roman" w:hAnsi="Times New Roman"/>
          <w:sz w:val="24"/>
          <w:szCs w:val="24"/>
        </w:rPr>
        <w:t>a kol. (2016, s. 1548-1556) představil výukové strategie jako vnější faktory a zjistil, že výuka výzkumných metod a EBP může být relevantnější, pokud se vyučuje spíše v klinické praxi</w:t>
      </w:r>
      <w:r>
        <w:rPr>
          <w:rFonts w:ascii="Times New Roman" w:hAnsi="Times New Roman"/>
          <w:sz w:val="24"/>
          <w:szCs w:val="24"/>
        </w:rPr>
        <w:t xml:space="preserve">, </w:t>
      </w:r>
      <w:r>
        <w:rPr>
          <w:rFonts w:ascii="Times New Roman" w:hAnsi="Times New Roman"/>
          <w:sz w:val="24"/>
          <w:szCs w:val="24"/>
        </w:rPr>
        <w:br/>
      </w:r>
      <w:r w:rsidRPr="00F325A8">
        <w:rPr>
          <w:rFonts w:ascii="Times New Roman" w:hAnsi="Times New Roman"/>
          <w:sz w:val="24"/>
          <w:szCs w:val="24"/>
        </w:rPr>
        <w:t xml:space="preserve">než za použití tradičních didaktických metod. Pro lepší znalosti EBP studentů ošetřovatelství </w:t>
      </w:r>
      <w:r>
        <w:rPr>
          <w:rFonts w:ascii="Times New Roman" w:hAnsi="Times New Roman"/>
          <w:sz w:val="24"/>
          <w:szCs w:val="24"/>
        </w:rPr>
        <w:br/>
      </w:r>
      <w:r w:rsidRPr="00F325A8">
        <w:rPr>
          <w:rFonts w:ascii="Times New Roman" w:hAnsi="Times New Roman"/>
          <w:sz w:val="24"/>
          <w:szCs w:val="24"/>
        </w:rPr>
        <w:t xml:space="preserve">je také nezbytné zajistit odborníky vyučující informační gramotnost. Studenti ošetřovatelství mají negativní postoj k výzkumu a implementaci EBP z důvodu potíží při vyhledáváních zdrojů v databázích, pocitu izolace od zkušených kolegů z klinické praxe a dojem, že výhody EBP jsou minimální. (Ryan et al., 2016, s. 1548-1556) </w:t>
      </w:r>
    </w:p>
    <w:p w14:paraId="17DE73DF" w14:textId="77777777" w:rsidR="00C9070D" w:rsidRPr="00F325A8" w:rsidRDefault="00C9070D" w:rsidP="00C9070D">
      <w:pPr>
        <w:pStyle w:val="Bezmezer"/>
        <w:spacing w:line="360" w:lineRule="auto"/>
        <w:jc w:val="both"/>
        <w:rPr>
          <w:rFonts w:ascii="Times New Roman" w:hAnsi="Times New Roman"/>
          <w:sz w:val="24"/>
          <w:szCs w:val="24"/>
          <w:shd w:val="clear" w:color="auto" w:fill="FFFFFF"/>
        </w:rPr>
      </w:pPr>
      <w:r w:rsidRPr="00F325A8">
        <w:rPr>
          <w:rFonts w:ascii="Times New Roman" w:hAnsi="Times New Roman"/>
          <w:sz w:val="24"/>
          <w:szCs w:val="24"/>
        </w:rPr>
        <w:tab/>
        <w:t xml:space="preserve">Pro splnění minimálních požadavků pro výuku a provádění EBP </w:t>
      </w:r>
      <w:proofErr w:type="spellStart"/>
      <w:r w:rsidRPr="00F325A8">
        <w:rPr>
          <w:rFonts w:ascii="Times New Roman" w:hAnsi="Times New Roman"/>
          <w:sz w:val="24"/>
          <w:szCs w:val="24"/>
        </w:rPr>
        <w:t>Sicily</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Statement</w:t>
      </w:r>
      <w:proofErr w:type="spellEnd"/>
      <w:r w:rsidRPr="00F325A8">
        <w:rPr>
          <w:rFonts w:ascii="Times New Roman" w:hAnsi="Times New Roman"/>
          <w:sz w:val="24"/>
          <w:szCs w:val="24"/>
        </w:rPr>
        <w:t xml:space="preserve"> předkládá pětistupňový model: (I) položení klinické otázky</w:t>
      </w:r>
      <w:r w:rsidRPr="00F325A8">
        <w:rPr>
          <w:rFonts w:ascii="Times New Roman" w:hAnsi="Times New Roman"/>
          <w:sz w:val="24"/>
          <w:szCs w:val="24"/>
          <w:shd w:val="clear" w:color="auto" w:fill="FFFFFF"/>
        </w:rPr>
        <w:t xml:space="preserve">; (II) shromažďování nejdůležitějších důkazů; (III) kritické hodnocení důkazů; (IV) integrace důkazů s vlastní klinickou odborností, pacientovými preferencemi a hodnotami pro rozhodnutí o praxi; </w:t>
      </w:r>
      <w:r w:rsidRPr="00F325A8">
        <w:rPr>
          <w:rFonts w:ascii="Times New Roman" w:hAnsi="Times New Roman"/>
          <w:sz w:val="24"/>
          <w:szCs w:val="24"/>
          <w:shd w:val="clear" w:color="auto" w:fill="FFFFFF"/>
        </w:rPr>
        <w:br/>
        <w:t>a (V) vyhodnocení změny nebo výsledku. (</w:t>
      </w:r>
      <w:proofErr w:type="spellStart"/>
      <w:r w:rsidRPr="00F325A8">
        <w:rPr>
          <w:rFonts w:ascii="Times New Roman" w:hAnsi="Times New Roman"/>
          <w:sz w:val="24"/>
          <w:szCs w:val="24"/>
          <w:shd w:val="clear" w:color="auto" w:fill="FFFFFF"/>
        </w:rPr>
        <w:t>Larsen</w:t>
      </w:r>
      <w:proofErr w:type="spellEnd"/>
      <w:r w:rsidRPr="00F325A8">
        <w:rPr>
          <w:rFonts w:ascii="Times New Roman" w:hAnsi="Times New Roman"/>
          <w:sz w:val="24"/>
          <w:szCs w:val="24"/>
          <w:shd w:val="clear" w:color="auto" w:fill="FFFFFF"/>
        </w:rPr>
        <w:t xml:space="preserve"> et al., 2019) Na základě Sicilského prohlášení by studenti měli být schopni reflektovat, klást otázky, shromažďovat znalosti, následně </w:t>
      </w:r>
      <w:r w:rsidRPr="00F325A8">
        <w:rPr>
          <w:rFonts w:ascii="Times New Roman" w:hAnsi="Times New Roman"/>
          <w:sz w:val="24"/>
          <w:szCs w:val="24"/>
          <w:shd w:val="clear" w:color="auto" w:fill="FFFFFF"/>
        </w:rPr>
        <w:br/>
        <w:t>jej kriticky zhodnotit, aplikovat a hodnotit různé druhy znalostí na konci daného předmětu. Cílem je, aby studenti bakalářského programu ošetřovatelství, fyzioterapie, radioterapie a další, získali společné kvalifikace EBP a tím přispěli k rozvoji zdravotní péče založené na důkazech. (</w:t>
      </w:r>
      <w:proofErr w:type="spellStart"/>
      <w:r w:rsidRPr="00F325A8">
        <w:rPr>
          <w:rFonts w:ascii="Times New Roman" w:hAnsi="Times New Roman"/>
          <w:sz w:val="24"/>
          <w:szCs w:val="24"/>
          <w:shd w:val="clear" w:color="auto" w:fill="FFFFFF"/>
        </w:rPr>
        <w:t>Lehane</w:t>
      </w:r>
      <w:proofErr w:type="spellEnd"/>
      <w:r w:rsidRPr="00F325A8">
        <w:rPr>
          <w:rFonts w:ascii="Times New Roman" w:hAnsi="Times New Roman"/>
          <w:sz w:val="24"/>
          <w:szCs w:val="24"/>
          <w:shd w:val="clear" w:color="auto" w:fill="FFFFFF"/>
        </w:rPr>
        <w:t xml:space="preserve"> et al., 2019, s. 103-108)</w:t>
      </w:r>
    </w:p>
    <w:p w14:paraId="4C0FEB2E" w14:textId="77777777" w:rsidR="00C9070D" w:rsidRPr="00F325A8" w:rsidRDefault="00C9070D" w:rsidP="00C9070D">
      <w:pPr>
        <w:pStyle w:val="Bezmezer"/>
        <w:spacing w:line="360" w:lineRule="auto"/>
        <w:jc w:val="both"/>
        <w:rPr>
          <w:rFonts w:ascii="Times New Roman" w:hAnsi="Times New Roman"/>
          <w:sz w:val="24"/>
          <w:szCs w:val="24"/>
          <w:shd w:val="clear" w:color="auto" w:fill="FFFFFF"/>
        </w:rPr>
      </w:pPr>
      <w:r w:rsidRPr="00F325A8">
        <w:rPr>
          <w:rFonts w:ascii="Times New Roman" w:hAnsi="Times New Roman"/>
          <w:sz w:val="24"/>
          <w:szCs w:val="24"/>
          <w:shd w:val="clear" w:color="auto" w:fill="FFFFFF"/>
        </w:rPr>
        <w:tab/>
        <w:t xml:space="preserve">Autoři </w:t>
      </w:r>
      <w:proofErr w:type="spellStart"/>
      <w:r w:rsidRPr="00F325A8">
        <w:rPr>
          <w:rFonts w:ascii="Times New Roman" w:hAnsi="Times New Roman"/>
          <w:sz w:val="24"/>
          <w:szCs w:val="24"/>
          <w:shd w:val="clear" w:color="auto" w:fill="FFFFFF"/>
        </w:rPr>
        <w:t>Middlebrooks</w:t>
      </w:r>
      <w:proofErr w:type="spellEnd"/>
      <w:r w:rsidRPr="00F325A8">
        <w:rPr>
          <w:rFonts w:ascii="Times New Roman" w:hAnsi="Times New Roman"/>
          <w:sz w:val="24"/>
          <w:szCs w:val="24"/>
          <w:shd w:val="clear" w:color="auto" w:fill="FFFFFF"/>
        </w:rPr>
        <w:t xml:space="preserve"> a kol. (2016, s. 399), </w:t>
      </w:r>
      <w:proofErr w:type="spellStart"/>
      <w:r w:rsidRPr="00F325A8">
        <w:rPr>
          <w:rFonts w:ascii="Times New Roman" w:hAnsi="Times New Roman"/>
          <w:sz w:val="24"/>
          <w:szCs w:val="24"/>
          <w:shd w:val="clear" w:color="auto" w:fill="FFFFFF"/>
        </w:rPr>
        <w:t>Ramos-Morcillo</w:t>
      </w:r>
      <w:proofErr w:type="spellEnd"/>
      <w:r w:rsidRPr="00F325A8">
        <w:rPr>
          <w:rFonts w:ascii="Times New Roman" w:hAnsi="Times New Roman"/>
          <w:sz w:val="24"/>
          <w:szCs w:val="24"/>
          <w:shd w:val="clear" w:color="auto" w:fill="FFFFFF"/>
        </w:rPr>
        <w:t xml:space="preserve"> a kol. (2015, s. 199-207) </w:t>
      </w:r>
      <w:r w:rsidRPr="00F325A8">
        <w:rPr>
          <w:rFonts w:ascii="Times New Roman" w:hAnsi="Times New Roman"/>
          <w:sz w:val="24"/>
          <w:szCs w:val="24"/>
          <w:shd w:val="clear" w:color="auto" w:fill="FFFFFF"/>
        </w:rPr>
        <w:br/>
        <w:t xml:space="preserve">a </w:t>
      </w:r>
      <w:proofErr w:type="spellStart"/>
      <w:r w:rsidRPr="00F325A8">
        <w:rPr>
          <w:rFonts w:ascii="Times New Roman" w:hAnsi="Times New Roman"/>
          <w:sz w:val="24"/>
          <w:szCs w:val="24"/>
          <w:shd w:val="clear" w:color="auto" w:fill="FFFFFF"/>
        </w:rPr>
        <w:t>Solomons</w:t>
      </w:r>
      <w:proofErr w:type="spellEnd"/>
      <w:r w:rsidRPr="00F325A8">
        <w:rPr>
          <w:rFonts w:ascii="Times New Roman" w:hAnsi="Times New Roman"/>
          <w:sz w:val="24"/>
          <w:szCs w:val="24"/>
          <w:shd w:val="clear" w:color="auto" w:fill="FFFFFF"/>
        </w:rPr>
        <w:t xml:space="preserve"> a kol. (2011, s. 109-120) uvádí, že existují různé metody výuky EBP, nicméně efektivní strategie výuky EBP vedoucí k tomu, aby sestry přijaly EBP do své každodenní praxe nebyla jasně identifikována. (</w:t>
      </w:r>
      <w:proofErr w:type="spellStart"/>
      <w:r w:rsidRPr="00F325A8">
        <w:rPr>
          <w:rFonts w:ascii="Times New Roman" w:hAnsi="Times New Roman"/>
          <w:sz w:val="24"/>
          <w:szCs w:val="24"/>
          <w:shd w:val="clear" w:color="auto" w:fill="FFFFFF"/>
        </w:rPr>
        <w:t>Middlebrooks</w:t>
      </w:r>
      <w:proofErr w:type="spellEnd"/>
      <w:r w:rsidRPr="00F325A8">
        <w:rPr>
          <w:rFonts w:ascii="Times New Roman" w:hAnsi="Times New Roman"/>
          <w:sz w:val="24"/>
          <w:szCs w:val="24"/>
          <w:shd w:val="clear" w:color="auto" w:fill="FFFFFF"/>
        </w:rPr>
        <w:t xml:space="preserve"> et al., 2016, s. 399, </w:t>
      </w:r>
      <w:proofErr w:type="spellStart"/>
      <w:r w:rsidRPr="00F325A8">
        <w:rPr>
          <w:rFonts w:ascii="Times New Roman" w:hAnsi="Times New Roman"/>
          <w:sz w:val="24"/>
          <w:szCs w:val="24"/>
          <w:shd w:val="clear" w:color="auto" w:fill="FFFFFF"/>
        </w:rPr>
        <w:t>Ramos-Morcillo</w:t>
      </w:r>
      <w:proofErr w:type="spellEnd"/>
      <w:r w:rsidRPr="00F325A8">
        <w:rPr>
          <w:rFonts w:ascii="Times New Roman" w:hAnsi="Times New Roman"/>
          <w:sz w:val="24"/>
          <w:szCs w:val="24"/>
          <w:shd w:val="clear" w:color="auto" w:fill="FFFFFF"/>
        </w:rPr>
        <w:t xml:space="preserve"> et al., 2015, 199-207, </w:t>
      </w:r>
      <w:proofErr w:type="spellStart"/>
      <w:r w:rsidRPr="00F325A8">
        <w:rPr>
          <w:rFonts w:ascii="Times New Roman" w:hAnsi="Times New Roman"/>
          <w:sz w:val="24"/>
          <w:szCs w:val="24"/>
          <w:shd w:val="clear" w:color="auto" w:fill="FFFFFF"/>
        </w:rPr>
        <w:t>Solomons</w:t>
      </w:r>
      <w:proofErr w:type="spellEnd"/>
      <w:r w:rsidRPr="00F325A8">
        <w:rPr>
          <w:rFonts w:ascii="Times New Roman" w:hAnsi="Times New Roman"/>
          <w:sz w:val="24"/>
          <w:szCs w:val="24"/>
          <w:shd w:val="clear" w:color="auto" w:fill="FFFFFF"/>
        </w:rPr>
        <w:t xml:space="preserve"> et al., 2011, s. 109-120) Tento fakt potvrzují autoři </w:t>
      </w:r>
      <w:proofErr w:type="spellStart"/>
      <w:r w:rsidRPr="00F325A8">
        <w:rPr>
          <w:rFonts w:ascii="Times New Roman" w:hAnsi="Times New Roman"/>
          <w:sz w:val="24"/>
          <w:szCs w:val="24"/>
          <w:shd w:val="clear" w:color="auto" w:fill="FFFFFF"/>
        </w:rPr>
        <w:t>Leufer</w:t>
      </w:r>
      <w:proofErr w:type="spellEnd"/>
      <w:r w:rsidRPr="00F325A8">
        <w:rPr>
          <w:rFonts w:ascii="Times New Roman" w:hAnsi="Times New Roman"/>
          <w:sz w:val="24"/>
          <w:szCs w:val="24"/>
          <w:shd w:val="clear" w:color="auto" w:fill="FFFFFF"/>
        </w:rPr>
        <w:t xml:space="preserve"> a kol. (2021), kteří ve své studii uvádí, že stanovení efektivní výukové strategie, která připraví a umožní všeobecným sestrám úspěšně implementovat důkazy pro klinické rozhodování do praxe, </w:t>
      </w:r>
      <w:r>
        <w:rPr>
          <w:rFonts w:ascii="Times New Roman" w:hAnsi="Times New Roman"/>
          <w:sz w:val="24"/>
          <w:szCs w:val="24"/>
          <w:shd w:val="clear" w:color="auto" w:fill="FFFFFF"/>
        </w:rPr>
        <w:br/>
      </w:r>
      <w:r w:rsidRPr="00F325A8">
        <w:rPr>
          <w:rFonts w:ascii="Times New Roman" w:hAnsi="Times New Roman"/>
          <w:sz w:val="24"/>
          <w:szCs w:val="24"/>
          <w:shd w:val="clear" w:color="auto" w:fill="FFFFFF"/>
        </w:rPr>
        <w:t>je klíčovou výzvou. (</w:t>
      </w:r>
      <w:proofErr w:type="spellStart"/>
      <w:r w:rsidRPr="00F325A8">
        <w:rPr>
          <w:rFonts w:ascii="Times New Roman" w:hAnsi="Times New Roman"/>
          <w:sz w:val="24"/>
          <w:szCs w:val="24"/>
          <w:shd w:val="clear" w:color="auto" w:fill="FFFFFF"/>
        </w:rPr>
        <w:t>Leufer</w:t>
      </w:r>
      <w:proofErr w:type="spellEnd"/>
      <w:r w:rsidRPr="00F325A8">
        <w:rPr>
          <w:rFonts w:ascii="Times New Roman" w:hAnsi="Times New Roman"/>
          <w:sz w:val="24"/>
          <w:szCs w:val="24"/>
          <w:shd w:val="clear" w:color="auto" w:fill="FFFFFF"/>
        </w:rPr>
        <w:t xml:space="preserve"> et al., 2021) </w:t>
      </w:r>
    </w:p>
    <w:p w14:paraId="19BE3442" w14:textId="7777777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shd w:val="clear" w:color="auto" w:fill="FFFFFF"/>
        </w:rPr>
        <w:lastRenderedPageBreak/>
        <w:tab/>
        <w:t xml:space="preserve">Studie autorů </w:t>
      </w:r>
      <w:proofErr w:type="spellStart"/>
      <w:r w:rsidRPr="00F325A8">
        <w:rPr>
          <w:rFonts w:ascii="Times New Roman" w:hAnsi="Times New Roman"/>
          <w:sz w:val="24"/>
          <w:szCs w:val="24"/>
          <w:shd w:val="clear" w:color="auto" w:fill="FFFFFF"/>
        </w:rPr>
        <w:t>Mthiyane</w:t>
      </w:r>
      <w:proofErr w:type="spellEnd"/>
      <w:r w:rsidRPr="00F325A8">
        <w:rPr>
          <w:rFonts w:ascii="Times New Roman" w:hAnsi="Times New Roman"/>
          <w:sz w:val="24"/>
          <w:szCs w:val="24"/>
          <w:shd w:val="clear" w:color="auto" w:fill="FFFFFF"/>
        </w:rPr>
        <w:t xml:space="preserve"> a kol. (2018) odhalila, že pedagogové EBP čelí určitým problémům s implementací EBP ve výuce a učení. </w:t>
      </w:r>
      <w:proofErr w:type="gramStart"/>
      <w:r w:rsidRPr="00F325A8">
        <w:rPr>
          <w:rFonts w:ascii="Times New Roman" w:hAnsi="Times New Roman"/>
          <w:sz w:val="24"/>
          <w:szCs w:val="24"/>
          <w:shd w:val="clear" w:color="auto" w:fill="FFFFFF"/>
        </w:rPr>
        <w:t>Patří</w:t>
      </w:r>
      <w:proofErr w:type="gramEnd"/>
      <w:r w:rsidRPr="00F325A8">
        <w:rPr>
          <w:rFonts w:ascii="Times New Roman" w:hAnsi="Times New Roman"/>
          <w:sz w:val="24"/>
          <w:szCs w:val="24"/>
          <w:shd w:val="clear" w:color="auto" w:fill="FFFFFF"/>
        </w:rPr>
        <w:t xml:space="preserve"> mezi ně časová tíseň, nedostatek relevantních zdrojů a špatný přístup k nim, používání tradičních výukových metod, nedostatečné znalosti a dovedností ze strany pedagogů a také zájem studentů ošetřovatelství. Autoři </w:t>
      </w:r>
      <w:proofErr w:type="spellStart"/>
      <w:r w:rsidRPr="00F325A8">
        <w:rPr>
          <w:rFonts w:ascii="Times New Roman" w:hAnsi="Times New Roman"/>
          <w:sz w:val="24"/>
          <w:szCs w:val="24"/>
          <w:shd w:val="clear" w:color="auto" w:fill="FFFFFF"/>
        </w:rPr>
        <w:t>Mthiyane</w:t>
      </w:r>
      <w:proofErr w:type="spellEnd"/>
      <w:r w:rsidRPr="00F325A8">
        <w:rPr>
          <w:rFonts w:ascii="Times New Roman" w:hAnsi="Times New Roman"/>
          <w:sz w:val="24"/>
          <w:szCs w:val="24"/>
          <w:shd w:val="clear" w:color="auto" w:fill="FFFFFF"/>
        </w:rPr>
        <w:t xml:space="preserve"> a kol. (2018) ve své studii navrhli další vzdělávání pedagogů EBP prostřednictvím workshopů a přidružení se k časopiseckým klubům z důvodu zlepšení znalostí a dovedností týkajících se kompetencí EBP. </w:t>
      </w:r>
      <w:r w:rsidRPr="00F325A8">
        <w:rPr>
          <w:rFonts w:ascii="Times New Roman" w:hAnsi="Times New Roman"/>
          <w:sz w:val="24"/>
          <w:szCs w:val="24"/>
        </w:rPr>
        <w:t>(</w:t>
      </w:r>
      <w:proofErr w:type="spellStart"/>
      <w:r w:rsidRPr="00F325A8">
        <w:rPr>
          <w:rFonts w:ascii="Times New Roman" w:hAnsi="Times New Roman"/>
          <w:sz w:val="24"/>
          <w:szCs w:val="24"/>
        </w:rPr>
        <w:t>Mthiyane</w:t>
      </w:r>
      <w:proofErr w:type="spellEnd"/>
      <w:r w:rsidRPr="00F325A8">
        <w:rPr>
          <w:rFonts w:ascii="Times New Roman" w:hAnsi="Times New Roman"/>
          <w:sz w:val="24"/>
          <w:szCs w:val="24"/>
        </w:rPr>
        <w:t xml:space="preserve"> et al., 2018) Autoři </w:t>
      </w:r>
      <w:proofErr w:type="spellStart"/>
      <w:r w:rsidRPr="00F325A8">
        <w:rPr>
          <w:rFonts w:ascii="Times New Roman" w:hAnsi="Times New Roman"/>
          <w:sz w:val="24"/>
          <w:szCs w:val="24"/>
        </w:rPr>
        <w:t>Schoonees</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Rohwer</w:t>
      </w:r>
      <w:proofErr w:type="spellEnd"/>
      <w:r w:rsidRPr="00F325A8">
        <w:rPr>
          <w:rFonts w:ascii="Times New Roman" w:hAnsi="Times New Roman"/>
          <w:sz w:val="24"/>
          <w:szCs w:val="24"/>
        </w:rPr>
        <w:t xml:space="preserve"> a </w:t>
      </w:r>
      <w:proofErr w:type="spellStart"/>
      <w:r w:rsidRPr="00F325A8">
        <w:rPr>
          <w:rFonts w:ascii="Times New Roman" w:hAnsi="Times New Roman"/>
          <w:sz w:val="24"/>
          <w:szCs w:val="24"/>
        </w:rPr>
        <w:t>Young</w:t>
      </w:r>
      <w:proofErr w:type="spellEnd"/>
      <w:r w:rsidRPr="00F325A8">
        <w:rPr>
          <w:rFonts w:ascii="Times New Roman" w:hAnsi="Times New Roman"/>
          <w:sz w:val="24"/>
          <w:szCs w:val="24"/>
        </w:rPr>
        <w:t xml:space="preserve"> upozorňují na nedostatek důkazů souvisejících s konkrétní oblastí, ale také na motivaci studentů a školní zázemí studentů. (</w:t>
      </w:r>
      <w:proofErr w:type="spellStart"/>
      <w:r w:rsidRPr="00F325A8">
        <w:rPr>
          <w:rFonts w:ascii="Times New Roman" w:hAnsi="Times New Roman"/>
          <w:sz w:val="24"/>
          <w:szCs w:val="24"/>
        </w:rPr>
        <w:t>Young</w:t>
      </w:r>
      <w:proofErr w:type="spellEnd"/>
      <w:r w:rsidRPr="00F325A8">
        <w:rPr>
          <w:rFonts w:ascii="Times New Roman" w:hAnsi="Times New Roman"/>
          <w:sz w:val="24"/>
          <w:szCs w:val="24"/>
        </w:rPr>
        <w:t xml:space="preserve"> et al., 2015, s. 353-359)</w:t>
      </w:r>
    </w:p>
    <w:p w14:paraId="30E774B6" w14:textId="77777777" w:rsidR="00C9070D"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Dle autorů </w:t>
      </w:r>
      <w:proofErr w:type="spellStart"/>
      <w:r w:rsidRPr="00F325A8">
        <w:rPr>
          <w:rFonts w:ascii="Times New Roman" w:hAnsi="Times New Roman"/>
          <w:sz w:val="24"/>
          <w:szCs w:val="24"/>
        </w:rPr>
        <w:t>Shawahna</w:t>
      </w:r>
      <w:proofErr w:type="spellEnd"/>
      <w:r w:rsidRPr="00F325A8">
        <w:rPr>
          <w:rFonts w:ascii="Times New Roman" w:hAnsi="Times New Roman"/>
          <w:sz w:val="24"/>
          <w:szCs w:val="24"/>
        </w:rPr>
        <w:t xml:space="preserve"> a kol. (2016) je efektivní strategií využití moderních technologií ve výuce EBP. (</w:t>
      </w:r>
      <w:proofErr w:type="spellStart"/>
      <w:r w:rsidRPr="00F325A8">
        <w:rPr>
          <w:rFonts w:ascii="Times New Roman" w:hAnsi="Times New Roman"/>
          <w:sz w:val="24"/>
          <w:szCs w:val="24"/>
        </w:rPr>
        <w:t>Shawahna</w:t>
      </w:r>
      <w:proofErr w:type="spellEnd"/>
      <w:r w:rsidRPr="00F325A8">
        <w:rPr>
          <w:rFonts w:ascii="Times New Roman" w:hAnsi="Times New Roman"/>
          <w:sz w:val="24"/>
          <w:szCs w:val="24"/>
        </w:rPr>
        <w:t xml:space="preserve"> et al., 2016) Systematický přehled autorů </w:t>
      </w:r>
      <w:proofErr w:type="spellStart"/>
      <w:r w:rsidRPr="00F325A8">
        <w:rPr>
          <w:rFonts w:ascii="Times New Roman" w:hAnsi="Times New Roman"/>
          <w:sz w:val="24"/>
          <w:szCs w:val="24"/>
        </w:rPr>
        <w:t>Rohwera</w:t>
      </w:r>
      <w:proofErr w:type="spellEnd"/>
      <w:r w:rsidRPr="00F325A8">
        <w:rPr>
          <w:rFonts w:ascii="Times New Roman" w:hAnsi="Times New Roman"/>
          <w:sz w:val="24"/>
          <w:szCs w:val="24"/>
        </w:rPr>
        <w:t xml:space="preserve"> a kol. (2017, </w:t>
      </w:r>
      <w:r>
        <w:rPr>
          <w:rFonts w:ascii="Times New Roman" w:hAnsi="Times New Roman"/>
          <w:sz w:val="24"/>
          <w:szCs w:val="24"/>
        </w:rPr>
        <w:br/>
      </w:r>
      <w:r w:rsidRPr="00F325A8">
        <w:rPr>
          <w:rFonts w:ascii="Times New Roman" w:hAnsi="Times New Roman"/>
          <w:sz w:val="24"/>
          <w:szCs w:val="24"/>
        </w:rPr>
        <w:t>s. 1-147), že e-learning v kombinaci s prezenční výukou zlepšuje znalosti a dovednosti studentů EBP. (</w:t>
      </w:r>
      <w:proofErr w:type="spellStart"/>
      <w:r w:rsidRPr="00F325A8">
        <w:rPr>
          <w:rFonts w:ascii="Times New Roman" w:hAnsi="Times New Roman"/>
          <w:sz w:val="24"/>
          <w:szCs w:val="24"/>
        </w:rPr>
        <w:t>Rohwer</w:t>
      </w:r>
      <w:proofErr w:type="spellEnd"/>
      <w:r w:rsidRPr="00F325A8">
        <w:rPr>
          <w:rFonts w:ascii="Times New Roman" w:hAnsi="Times New Roman"/>
          <w:sz w:val="24"/>
          <w:szCs w:val="24"/>
        </w:rPr>
        <w:t xml:space="preserve"> et al., 2017, s. 1-147) Mobilní zařízení se nyní běžně používají </w:t>
      </w:r>
      <w:r>
        <w:rPr>
          <w:rFonts w:ascii="Times New Roman" w:hAnsi="Times New Roman"/>
          <w:sz w:val="24"/>
          <w:szCs w:val="24"/>
        </w:rPr>
        <w:br/>
      </w:r>
      <w:r w:rsidRPr="00F325A8">
        <w:rPr>
          <w:rFonts w:ascii="Times New Roman" w:hAnsi="Times New Roman"/>
          <w:sz w:val="24"/>
          <w:szCs w:val="24"/>
        </w:rPr>
        <w:t xml:space="preserve">ve vysokoškolském vzdělávání. Bylo vyvinuto několik mobilních aplikací, které podporují výuku EBP. Jedním z příkladů je </w:t>
      </w:r>
      <w:proofErr w:type="spellStart"/>
      <w:r w:rsidRPr="00F325A8">
        <w:rPr>
          <w:rFonts w:ascii="Times New Roman" w:hAnsi="Times New Roman"/>
          <w:sz w:val="24"/>
          <w:szCs w:val="24"/>
        </w:rPr>
        <w:t>PubMed</w:t>
      </w:r>
      <w:proofErr w:type="spellEnd"/>
      <w:r w:rsidRPr="00F325A8">
        <w:rPr>
          <w:rFonts w:ascii="Times New Roman" w:hAnsi="Times New Roman"/>
          <w:sz w:val="24"/>
          <w:szCs w:val="24"/>
        </w:rPr>
        <w:t xml:space="preserve"> Mobile, který se propojuje s databází </w:t>
      </w:r>
      <w:proofErr w:type="spellStart"/>
      <w:r w:rsidRPr="00F325A8">
        <w:rPr>
          <w:rFonts w:ascii="Times New Roman" w:hAnsi="Times New Roman"/>
          <w:sz w:val="24"/>
          <w:szCs w:val="24"/>
        </w:rPr>
        <w:t>PubMed</w:t>
      </w:r>
      <w:proofErr w:type="spellEnd"/>
      <w:r w:rsidRPr="00F325A8">
        <w:rPr>
          <w:rFonts w:ascii="Times New Roman" w:hAnsi="Times New Roman"/>
          <w:sz w:val="24"/>
          <w:szCs w:val="24"/>
        </w:rPr>
        <w:t xml:space="preserve">. Dalším příkladem je </w:t>
      </w:r>
      <w:proofErr w:type="spellStart"/>
      <w:r w:rsidRPr="00F325A8">
        <w:rPr>
          <w:rFonts w:ascii="Times New Roman" w:hAnsi="Times New Roman"/>
          <w:sz w:val="24"/>
          <w:szCs w:val="24"/>
        </w:rPr>
        <w:t>BestEvidence</w:t>
      </w:r>
      <w:proofErr w:type="spellEnd"/>
      <w:r w:rsidRPr="00F325A8">
        <w:rPr>
          <w:rFonts w:ascii="Times New Roman" w:hAnsi="Times New Roman"/>
          <w:sz w:val="24"/>
          <w:szCs w:val="24"/>
        </w:rPr>
        <w:t xml:space="preserve">, který se připojuje k vyhledávači </w:t>
      </w:r>
      <w:proofErr w:type="spellStart"/>
      <w:r w:rsidRPr="00F325A8">
        <w:rPr>
          <w:rFonts w:ascii="Times New Roman" w:hAnsi="Times New Roman"/>
          <w:sz w:val="24"/>
          <w:szCs w:val="24"/>
        </w:rPr>
        <w:t>Trip</w:t>
      </w:r>
      <w:proofErr w:type="spellEnd"/>
      <w:r w:rsidRPr="00F325A8">
        <w:rPr>
          <w:rFonts w:ascii="Times New Roman" w:hAnsi="Times New Roman"/>
          <w:sz w:val="24"/>
          <w:szCs w:val="24"/>
        </w:rPr>
        <w:t xml:space="preserve"> a podporuje vyhledávání a také kritické hodnocení. Tyto mobilní aplikace však nepodporují všechny kroky EBP. Autoři Johnson a kol. (2021) ve své studii popisují vývoj mobilní aplikace pro podporu výuky. Inovativní mobilní aplikace s názvem „</w:t>
      </w:r>
      <w:proofErr w:type="spellStart"/>
      <w:r w:rsidRPr="00F325A8">
        <w:rPr>
          <w:rFonts w:ascii="Times New Roman" w:hAnsi="Times New Roman"/>
          <w:sz w:val="24"/>
          <w:szCs w:val="24"/>
        </w:rPr>
        <w:t>EBPsteps</w:t>
      </w:r>
      <w:proofErr w:type="spellEnd"/>
      <w:r w:rsidRPr="00F325A8">
        <w:rPr>
          <w:rFonts w:ascii="Times New Roman" w:hAnsi="Times New Roman"/>
          <w:sz w:val="24"/>
          <w:szCs w:val="24"/>
        </w:rPr>
        <w:t xml:space="preserve">“ byla vyvinuta na Western </w:t>
      </w:r>
      <w:proofErr w:type="spellStart"/>
      <w:r w:rsidRPr="00F325A8">
        <w:rPr>
          <w:rFonts w:ascii="Times New Roman" w:hAnsi="Times New Roman"/>
          <w:sz w:val="24"/>
          <w:szCs w:val="24"/>
        </w:rPr>
        <w:t>Norway</w:t>
      </w:r>
      <w:proofErr w:type="spellEnd"/>
      <w:r w:rsidRPr="00F325A8">
        <w:rPr>
          <w:rFonts w:ascii="Times New Roman" w:hAnsi="Times New Roman"/>
          <w:sz w:val="24"/>
          <w:szCs w:val="24"/>
        </w:rPr>
        <w:t xml:space="preserve"> University </w:t>
      </w:r>
      <w:proofErr w:type="spellStart"/>
      <w:r w:rsidRPr="00F325A8">
        <w:rPr>
          <w:rFonts w:ascii="Times New Roman" w:hAnsi="Times New Roman"/>
          <w:sz w:val="24"/>
          <w:szCs w:val="24"/>
        </w:rPr>
        <w:t>of</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Applied</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Sciences</w:t>
      </w:r>
      <w:proofErr w:type="spellEnd"/>
      <w:r w:rsidRPr="00F325A8">
        <w:rPr>
          <w:rFonts w:ascii="Times New Roman" w:hAnsi="Times New Roman"/>
          <w:sz w:val="24"/>
          <w:szCs w:val="24"/>
        </w:rPr>
        <w:t xml:space="preserve"> na podporu výuky EBP pro studenty ošetřovatelství a sociální péče jako doplněk k dalším metodám výuky EBP. </w:t>
      </w:r>
      <w:proofErr w:type="spellStart"/>
      <w:r w:rsidRPr="00F325A8">
        <w:rPr>
          <w:rFonts w:ascii="Times New Roman" w:hAnsi="Times New Roman"/>
          <w:sz w:val="24"/>
          <w:szCs w:val="24"/>
        </w:rPr>
        <w:t>EBPstesp</w:t>
      </w:r>
      <w:proofErr w:type="spellEnd"/>
      <w:r w:rsidRPr="00F325A8">
        <w:rPr>
          <w:rFonts w:ascii="Times New Roman" w:hAnsi="Times New Roman"/>
          <w:sz w:val="24"/>
          <w:szCs w:val="24"/>
        </w:rPr>
        <w:t xml:space="preserve"> byl spuštěn v roce 2015. Mobilní aplikace </w:t>
      </w:r>
      <w:proofErr w:type="spellStart"/>
      <w:r w:rsidRPr="00F325A8">
        <w:rPr>
          <w:rFonts w:ascii="Times New Roman" w:hAnsi="Times New Roman"/>
          <w:sz w:val="24"/>
          <w:szCs w:val="24"/>
        </w:rPr>
        <w:t>EBPsteps</w:t>
      </w:r>
      <w:proofErr w:type="spellEnd"/>
      <w:r w:rsidRPr="00F325A8">
        <w:rPr>
          <w:rFonts w:ascii="Times New Roman" w:hAnsi="Times New Roman"/>
          <w:sz w:val="24"/>
          <w:szCs w:val="24"/>
        </w:rPr>
        <w:t xml:space="preserve"> provede uživatele všemi pěti kroky EBP. Aplikace odkazuje na norskou elektronickou zdravotní knihovnu. Tato aplikace umožňuje studentům také dokumentovat </w:t>
      </w:r>
      <w:r>
        <w:rPr>
          <w:rFonts w:ascii="Times New Roman" w:hAnsi="Times New Roman"/>
          <w:sz w:val="24"/>
          <w:szCs w:val="24"/>
        </w:rPr>
        <w:br/>
      </w:r>
      <w:r w:rsidRPr="00F325A8">
        <w:rPr>
          <w:rFonts w:ascii="Times New Roman" w:hAnsi="Times New Roman"/>
          <w:sz w:val="24"/>
          <w:szCs w:val="24"/>
        </w:rPr>
        <w:t xml:space="preserve">a ukládat procesy související s každým krokem EBP. Všechny tyto uložená data lze sdílet prostřednictvím e-mailu, což umožňuje hodnocení a zpětnou vazbu od kolegů a pedagogů. </w:t>
      </w:r>
      <w:r>
        <w:rPr>
          <w:rFonts w:ascii="Times New Roman" w:hAnsi="Times New Roman"/>
          <w:sz w:val="24"/>
          <w:szCs w:val="24"/>
        </w:rPr>
        <w:br/>
      </w:r>
      <w:r w:rsidRPr="00F325A8">
        <w:rPr>
          <w:rFonts w:ascii="Times New Roman" w:hAnsi="Times New Roman"/>
          <w:sz w:val="24"/>
          <w:szCs w:val="24"/>
        </w:rPr>
        <w:t xml:space="preserve">Tato aplikace je volně dostupná a aktuálně pouze v norštině. Autoři plánují rozšíření </w:t>
      </w:r>
      <w:r>
        <w:rPr>
          <w:rFonts w:ascii="Times New Roman" w:hAnsi="Times New Roman"/>
          <w:sz w:val="24"/>
          <w:szCs w:val="24"/>
        </w:rPr>
        <w:br/>
      </w:r>
      <w:r w:rsidRPr="00F325A8">
        <w:rPr>
          <w:rFonts w:ascii="Times New Roman" w:hAnsi="Times New Roman"/>
          <w:sz w:val="24"/>
          <w:szCs w:val="24"/>
        </w:rPr>
        <w:t>této mobilní aplikace s možností jiných jazyků. (Johnson et al., 2021)</w:t>
      </w:r>
    </w:p>
    <w:p w14:paraId="5CB05F35" w14:textId="77777777" w:rsidR="0085771A" w:rsidRPr="00C9070D" w:rsidRDefault="0085771A" w:rsidP="00C9070D">
      <w:pPr>
        <w:pStyle w:val="Bezmezer"/>
        <w:spacing w:line="360" w:lineRule="auto"/>
        <w:jc w:val="both"/>
        <w:rPr>
          <w:rFonts w:ascii="Times New Roman" w:hAnsi="Times New Roman"/>
          <w:b/>
          <w:bCs/>
          <w:sz w:val="28"/>
          <w:szCs w:val="28"/>
        </w:rPr>
      </w:pPr>
    </w:p>
    <w:p w14:paraId="3C83E4CB" w14:textId="6482931E" w:rsidR="00C9070D" w:rsidRPr="00C9070D" w:rsidRDefault="00C9070D" w:rsidP="00C9070D">
      <w:pPr>
        <w:pStyle w:val="Nadpis3"/>
        <w:ind w:firstLine="0"/>
        <w:rPr>
          <w:rFonts w:ascii="Times New Roman" w:hAnsi="Times New Roman" w:cs="Times New Roman"/>
          <w:b/>
          <w:bCs/>
          <w:color w:val="auto"/>
          <w:sz w:val="28"/>
          <w:szCs w:val="28"/>
        </w:rPr>
      </w:pPr>
      <w:bookmarkStart w:id="20" w:name="_Toc124619384"/>
      <w:bookmarkStart w:id="21" w:name="_Toc131608120"/>
      <w:r w:rsidRPr="00C9070D">
        <w:rPr>
          <w:rFonts w:ascii="Times New Roman" w:hAnsi="Times New Roman" w:cs="Times New Roman"/>
          <w:b/>
          <w:bCs/>
          <w:color w:val="auto"/>
          <w:sz w:val="28"/>
          <w:szCs w:val="28"/>
        </w:rPr>
        <w:t>2.3.1 Výuka konceptu EBP v českých školních dokumentech</w:t>
      </w:r>
      <w:bookmarkEnd w:id="20"/>
      <w:bookmarkEnd w:id="21"/>
    </w:p>
    <w:p w14:paraId="2AED129E" w14:textId="77777777" w:rsidR="00C9070D" w:rsidRPr="00F325A8" w:rsidRDefault="00C9070D" w:rsidP="00C9070D">
      <w:pPr>
        <w:pStyle w:val="Bezmezer"/>
        <w:spacing w:line="360" w:lineRule="auto"/>
        <w:jc w:val="both"/>
        <w:rPr>
          <w:rFonts w:ascii="Times New Roman" w:hAnsi="Times New Roman"/>
          <w:sz w:val="24"/>
          <w:szCs w:val="24"/>
        </w:rPr>
      </w:pPr>
    </w:p>
    <w:p w14:paraId="63F00D31" w14:textId="547E4BE2" w:rsidR="00C9070D"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Tato kapitola se zabývá přehledem výuky konceptu EBP v českých </w:t>
      </w:r>
      <w:r w:rsidRPr="007079A6">
        <w:rPr>
          <w:rFonts w:ascii="Times New Roman" w:hAnsi="Times New Roman"/>
          <w:sz w:val="24"/>
          <w:szCs w:val="24"/>
        </w:rPr>
        <w:t>online dostupných</w:t>
      </w:r>
      <w:r>
        <w:rPr>
          <w:rFonts w:ascii="Times New Roman" w:hAnsi="Times New Roman"/>
          <w:sz w:val="24"/>
          <w:szCs w:val="24"/>
        </w:rPr>
        <w:t xml:space="preserve"> </w:t>
      </w:r>
      <w:r w:rsidRPr="00F325A8">
        <w:rPr>
          <w:rFonts w:ascii="Times New Roman" w:hAnsi="Times New Roman"/>
          <w:sz w:val="24"/>
          <w:szCs w:val="24"/>
        </w:rPr>
        <w:t xml:space="preserve">školních dokumentech. Přehled popisuje výuku konceptu EBP v České republice </w:t>
      </w:r>
      <w:r w:rsidR="0085771A">
        <w:rPr>
          <w:rFonts w:ascii="Times New Roman" w:hAnsi="Times New Roman"/>
          <w:sz w:val="24"/>
          <w:szCs w:val="24"/>
        </w:rPr>
        <w:br/>
      </w:r>
      <w:r w:rsidRPr="00F325A8">
        <w:rPr>
          <w:rFonts w:ascii="Times New Roman" w:hAnsi="Times New Roman"/>
          <w:sz w:val="24"/>
          <w:szCs w:val="24"/>
        </w:rPr>
        <w:t xml:space="preserve">a to na 2 vyšších odborných školách zdravotnických a 7 univerzitách. K popisu předmětů </w:t>
      </w:r>
      <w:r w:rsidR="0085771A">
        <w:rPr>
          <w:rFonts w:ascii="Times New Roman" w:hAnsi="Times New Roman"/>
          <w:sz w:val="24"/>
          <w:szCs w:val="24"/>
        </w:rPr>
        <w:br/>
      </w:r>
      <w:r w:rsidRPr="00F325A8">
        <w:rPr>
          <w:rFonts w:ascii="Times New Roman" w:hAnsi="Times New Roman"/>
          <w:sz w:val="24"/>
          <w:szCs w:val="24"/>
        </w:rPr>
        <w:lastRenderedPageBreak/>
        <w:t xml:space="preserve">byly využity vyhledané </w:t>
      </w:r>
      <w:r>
        <w:rPr>
          <w:rFonts w:ascii="Times New Roman" w:hAnsi="Times New Roman"/>
          <w:sz w:val="24"/>
          <w:szCs w:val="24"/>
        </w:rPr>
        <w:t xml:space="preserve">online </w:t>
      </w:r>
      <w:r w:rsidRPr="00F325A8">
        <w:rPr>
          <w:rFonts w:ascii="Times New Roman" w:hAnsi="Times New Roman"/>
          <w:sz w:val="24"/>
          <w:szCs w:val="24"/>
        </w:rPr>
        <w:t>sylaby vyšších odborných škol zdravotnických poskytující informace o předmětu a sylaby univerzit.</w:t>
      </w:r>
    </w:p>
    <w:p w14:paraId="0C3207A7" w14:textId="03B51E5F" w:rsidR="00AE4C77" w:rsidRDefault="00AE4C77" w:rsidP="00C9070D">
      <w:pPr>
        <w:pStyle w:val="Bezmezer"/>
        <w:spacing w:line="360" w:lineRule="auto"/>
        <w:jc w:val="both"/>
        <w:rPr>
          <w:rFonts w:ascii="Times New Roman" w:hAnsi="Times New Roman"/>
          <w:sz w:val="24"/>
          <w:szCs w:val="24"/>
        </w:rPr>
      </w:pPr>
    </w:p>
    <w:p w14:paraId="565ADF0E" w14:textId="73C5F0E1" w:rsidR="00AE4C77" w:rsidRDefault="00AE4C77" w:rsidP="00C9070D">
      <w:pPr>
        <w:pStyle w:val="Bezmezer"/>
        <w:spacing w:line="360" w:lineRule="auto"/>
        <w:jc w:val="both"/>
        <w:rPr>
          <w:rFonts w:ascii="Times New Roman" w:hAnsi="Times New Roman"/>
          <w:b/>
          <w:bCs/>
          <w:sz w:val="24"/>
          <w:szCs w:val="24"/>
        </w:rPr>
      </w:pPr>
      <w:r w:rsidRPr="00A52CDE">
        <w:rPr>
          <w:rFonts w:ascii="Times New Roman" w:hAnsi="Times New Roman"/>
          <w:b/>
          <w:bCs/>
          <w:sz w:val="24"/>
          <w:szCs w:val="24"/>
        </w:rPr>
        <w:t>Univerzita Palackého v</w:t>
      </w:r>
      <w:r>
        <w:rPr>
          <w:rFonts w:ascii="Times New Roman" w:hAnsi="Times New Roman"/>
          <w:b/>
          <w:bCs/>
          <w:sz w:val="24"/>
          <w:szCs w:val="24"/>
        </w:rPr>
        <w:t> </w:t>
      </w:r>
      <w:r w:rsidRPr="00A52CDE">
        <w:rPr>
          <w:rFonts w:ascii="Times New Roman" w:hAnsi="Times New Roman"/>
          <w:b/>
          <w:bCs/>
          <w:sz w:val="24"/>
          <w:szCs w:val="24"/>
        </w:rPr>
        <w:t>Olomouci</w:t>
      </w:r>
      <w:r>
        <w:rPr>
          <w:rFonts w:ascii="Times New Roman" w:hAnsi="Times New Roman"/>
          <w:b/>
          <w:bCs/>
          <w:sz w:val="24"/>
          <w:szCs w:val="24"/>
        </w:rPr>
        <w:t xml:space="preserve">, Pedagogická fakulta, Katedra antropologie </w:t>
      </w:r>
      <w:r>
        <w:rPr>
          <w:rFonts w:ascii="Times New Roman" w:hAnsi="Times New Roman"/>
          <w:b/>
          <w:bCs/>
          <w:sz w:val="24"/>
          <w:szCs w:val="24"/>
        </w:rPr>
        <w:br/>
        <w:t>a zdravovědy</w:t>
      </w:r>
    </w:p>
    <w:p w14:paraId="0BB6D7E9" w14:textId="0FA2B27D" w:rsidR="00AE4C77" w:rsidRPr="00AE4C77" w:rsidRDefault="00AE4C77" w:rsidP="00C9070D">
      <w:pPr>
        <w:pStyle w:val="Bezmezer"/>
        <w:spacing w:line="360" w:lineRule="auto"/>
        <w:jc w:val="both"/>
        <w:rPr>
          <w:rFonts w:ascii="Times New Roman" w:hAnsi="Times New Roman"/>
          <w:sz w:val="24"/>
          <w:szCs w:val="24"/>
        </w:rPr>
      </w:pPr>
      <w:r>
        <w:rPr>
          <w:rFonts w:ascii="Times New Roman" w:hAnsi="Times New Roman"/>
          <w:b/>
          <w:bCs/>
          <w:sz w:val="24"/>
          <w:szCs w:val="24"/>
        </w:rPr>
        <w:tab/>
      </w:r>
      <w:r>
        <w:rPr>
          <w:rFonts w:ascii="Times New Roman" w:hAnsi="Times New Roman"/>
          <w:sz w:val="24"/>
          <w:szCs w:val="24"/>
        </w:rPr>
        <w:t>Studium konceptu praxe založené na důkazech nenabízejí pouze zdravotnické nebo lékařské fakulty, ale od roku 2020 také Pedagogická fakulta Univerzity Palackého v Olomouci. Studenti se mohou touto problematikou zabývat v letním semestru 2. ročníku navazujícího magisterského oboru Učitelství odborných předmětů pro zdravotnické školy v rámci povinně volitelného předmětu „Kvalitativní výzkum v nelékařských zdravotnických oborech“.</w:t>
      </w:r>
      <w:r w:rsidR="00227AB9">
        <w:rPr>
          <w:rFonts w:ascii="Times New Roman" w:hAnsi="Times New Roman"/>
          <w:sz w:val="24"/>
          <w:szCs w:val="24"/>
        </w:rPr>
        <w:t xml:space="preserve"> Předmět je ukon</w:t>
      </w:r>
      <w:r w:rsidR="00C11C15">
        <w:rPr>
          <w:rFonts w:ascii="Times New Roman" w:hAnsi="Times New Roman"/>
          <w:sz w:val="24"/>
          <w:szCs w:val="24"/>
        </w:rPr>
        <w:t xml:space="preserve">čen odevzdáním zápočtového úkolu, ve kterém mají studenti analyzovat vyhledané kvalitativní studie ke zvolenému tématu. Ve výuce jsou uplatňovány monologické a dialogické metody a také metody práce s textem. </w:t>
      </w:r>
      <w:r w:rsidR="00C11C15" w:rsidRPr="00C11C15">
        <w:rPr>
          <w:rFonts w:ascii="Times New Roman" w:hAnsi="Times New Roman"/>
          <w:sz w:val="24"/>
          <w:szCs w:val="24"/>
        </w:rPr>
        <w:t>(</w:t>
      </w:r>
      <w:hyperlink r:id="rId9" w:tgtFrame="blank" w:history="1">
        <w:r w:rsidR="00C11C15" w:rsidRPr="008A705C">
          <w:rPr>
            <w:rStyle w:val="Hypertextovodkaz"/>
            <w:rFonts w:ascii="Times New Roman" w:hAnsi="Times New Roman"/>
            <w:color w:val="0070C0"/>
            <w:sz w:val="24"/>
            <w:szCs w:val="24"/>
            <w:shd w:val="clear" w:color="auto" w:fill="FBFBFB"/>
          </w:rPr>
          <w:t>https://1url.cz/2rPeI</w:t>
        </w:r>
      </w:hyperlink>
      <w:r w:rsidR="00C11C15" w:rsidRPr="00C11C15">
        <w:rPr>
          <w:rFonts w:ascii="Times New Roman" w:hAnsi="Times New Roman"/>
          <w:sz w:val="24"/>
          <w:szCs w:val="24"/>
        </w:rPr>
        <w:t>, 2023)</w:t>
      </w:r>
    </w:p>
    <w:p w14:paraId="038796E9" w14:textId="77777777" w:rsidR="00AE4C77" w:rsidRDefault="00AE4C77" w:rsidP="00C9070D">
      <w:pPr>
        <w:pStyle w:val="Bezmezer"/>
        <w:spacing w:line="360" w:lineRule="auto"/>
        <w:jc w:val="both"/>
        <w:rPr>
          <w:rFonts w:ascii="Times New Roman" w:hAnsi="Times New Roman"/>
          <w:sz w:val="24"/>
          <w:szCs w:val="24"/>
        </w:rPr>
      </w:pPr>
    </w:p>
    <w:p w14:paraId="50303386" w14:textId="77777777" w:rsidR="00AE4C77" w:rsidRPr="00A52CDE" w:rsidRDefault="00AE4C77" w:rsidP="00AE4C77">
      <w:pPr>
        <w:pStyle w:val="Bezmezer"/>
        <w:spacing w:line="360" w:lineRule="auto"/>
        <w:jc w:val="both"/>
        <w:rPr>
          <w:rFonts w:ascii="Times New Roman" w:hAnsi="Times New Roman"/>
          <w:b/>
          <w:bCs/>
          <w:sz w:val="24"/>
          <w:szCs w:val="24"/>
        </w:rPr>
      </w:pPr>
      <w:r w:rsidRPr="00A52CDE">
        <w:rPr>
          <w:rFonts w:ascii="Times New Roman" w:hAnsi="Times New Roman"/>
          <w:b/>
          <w:bCs/>
          <w:sz w:val="24"/>
          <w:szCs w:val="24"/>
        </w:rPr>
        <w:t xml:space="preserve">Univerzita Palackého v Olomouci, Fakulta zdravotnických věd, Ústav ošetřovatelství </w:t>
      </w:r>
    </w:p>
    <w:p w14:paraId="4E849AB7" w14:textId="72D8D640" w:rsidR="00AE4C77" w:rsidRDefault="00AE4C77"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Na Fakultě zdravotnických věd Univerzity Palackého v Olomouci se koncept praxe založené na důkazech vyučuje v rámci předmětu „Výzkum v ošetřovatelství“. Tento předmět je u bakalářského studijního programu Všeobecné ošetřovatelství povinný v 2. ročníku v zimním semestru. </w:t>
      </w:r>
      <w:r w:rsidRPr="00F325A8">
        <w:rPr>
          <w:rFonts w:ascii="Times New Roman" w:hAnsi="Times New Roman"/>
          <w:color w:val="000000"/>
          <w:sz w:val="24"/>
          <w:szCs w:val="24"/>
          <w:shd w:val="clear" w:color="auto" w:fill="FFFFFF"/>
        </w:rPr>
        <w:t>Celkový časový rozsah předmětu je 30 hodin, z toho je 18 hodin kontaktních a 12 hodin nekontaktních. Předmět „Výzkum v</w:t>
      </w:r>
      <w:r>
        <w:rPr>
          <w:rFonts w:ascii="Times New Roman" w:hAnsi="Times New Roman"/>
          <w:color w:val="000000"/>
          <w:sz w:val="24"/>
          <w:szCs w:val="24"/>
          <w:shd w:val="clear" w:color="auto" w:fill="FFFFFF"/>
        </w:rPr>
        <w:t> </w:t>
      </w:r>
      <w:r w:rsidRPr="00F325A8">
        <w:rPr>
          <w:rFonts w:ascii="Times New Roman" w:hAnsi="Times New Roman"/>
          <w:color w:val="000000"/>
          <w:sz w:val="24"/>
          <w:szCs w:val="24"/>
          <w:shd w:val="clear" w:color="auto" w:fill="FFFFFF"/>
        </w:rPr>
        <w:t>ošetřovatelství</w:t>
      </w:r>
      <w:r>
        <w:rPr>
          <w:rFonts w:ascii="Times New Roman" w:hAnsi="Times New Roman"/>
          <w:color w:val="000000"/>
          <w:sz w:val="24"/>
          <w:szCs w:val="24"/>
          <w:shd w:val="clear" w:color="auto" w:fill="FFFFFF"/>
        </w:rPr>
        <w:t>“</w:t>
      </w:r>
      <w:r w:rsidRPr="00F325A8">
        <w:rPr>
          <w:rFonts w:ascii="Times New Roman" w:hAnsi="Times New Roman"/>
          <w:color w:val="000000"/>
          <w:sz w:val="24"/>
          <w:szCs w:val="24"/>
          <w:shd w:val="clear" w:color="auto" w:fill="FFFFFF"/>
        </w:rPr>
        <w:t xml:space="preserve"> je ukončen zkouškou, ovšem povinné je také vypracování a obhájení seminární práce studenta, </w:t>
      </w:r>
      <w:r>
        <w:rPr>
          <w:rFonts w:ascii="Times New Roman" w:hAnsi="Times New Roman"/>
          <w:color w:val="000000"/>
          <w:sz w:val="24"/>
          <w:szCs w:val="24"/>
          <w:shd w:val="clear" w:color="auto" w:fill="FFFFFF"/>
        </w:rPr>
        <w:br/>
      </w:r>
      <w:r w:rsidRPr="00F325A8">
        <w:rPr>
          <w:rFonts w:ascii="Times New Roman" w:hAnsi="Times New Roman"/>
          <w:color w:val="000000"/>
          <w:sz w:val="24"/>
          <w:szCs w:val="24"/>
          <w:shd w:val="clear" w:color="auto" w:fill="FFFFFF"/>
        </w:rPr>
        <w:t xml:space="preserve">která se týká implementace výsledků ošetřovatelského výzkumu a také nových poznatků v oboru ošetřovatelství do klinické praxe – využívání konceptu praxe založené na důkazech. Výuka probíhá prostřednictvím monologických vyučovacích metod (výklad, přednáška, instruktáž), dialogických vyučovacích metod (diskuse, rozhovor, brainstorming) </w:t>
      </w:r>
      <w:r>
        <w:rPr>
          <w:rFonts w:ascii="Times New Roman" w:hAnsi="Times New Roman"/>
          <w:color w:val="000000"/>
          <w:sz w:val="24"/>
          <w:szCs w:val="24"/>
          <w:shd w:val="clear" w:color="auto" w:fill="FFFFFF"/>
        </w:rPr>
        <w:br/>
      </w:r>
      <w:r w:rsidRPr="00F325A8">
        <w:rPr>
          <w:rFonts w:ascii="Times New Roman" w:hAnsi="Times New Roman"/>
          <w:color w:val="000000"/>
          <w:sz w:val="24"/>
          <w:szCs w:val="24"/>
          <w:shd w:val="clear" w:color="auto" w:fill="FFFFFF"/>
        </w:rPr>
        <w:t xml:space="preserve">a je také využita metoda nácviku pracovních dovedností. Předmět je koncipován </w:t>
      </w:r>
      <w:r>
        <w:rPr>
          <w:rFonts w:ascii="Times New Roman" w:hAnsi="Times New Roman"/>
          <w:color w:val="000000"/>
          <w:sz w:val="24"/>
          <w:szCs w:val="24"/>
          <w:shd w:val="clear" w:color="auto" w:fill="FFFFFF"/>
        </w:rPr>
        <w:br/>
      </w:r>
      <w:r w:rsidRPr="00F325A8">
        <w:rPr>
          <w:rFonts w:ascii="Times New Roman" w:hAnsi="Times New Roman"/>
          <w:color w:val="000000"/>
          <w:sz w:val="24"/>
          <w:szCs w:val="24"/>
          <w:shd w:val="clear" w:color="auto" w:fill="FFFFFF"/>
        </w:rPr>
        <w:t xml:space="preserve">jako teoreticko-praktický, ale směřuje studenty k základům kritického vědeckého myšlení. </w:t>
      </w:r>
      <w:r w:rsidRPr="00452992">
        <w:rPr>
          <w:rFonts w:ascii="Times New Roman" w:hAnsi="Times New Roman"/>
          <w:sz w:val="24"/>
          <w:szCs w:val="24"/>
          <w:shd w:val="clear" w:color="auto" w:fill="FFFFFF"/>
        </w:rPr>
        <w:t>(</w:t>
      </w:r>
      <w:hyperlink r:id="rId10" w:tgtFrame="blank" w:history="1">
        <w:r w:rsidRPr="00452992">
          <w:rPr>
            <w:rStyle w:val="Hypertextovodkaz"/>
            <w:rFonts w:ascii="Times New Roman" w:hAnsi="Times New Roman"/>
            <w:sz w:val="24"/>
            <w:szCs w:val="24"/>
            <w:shd w:val="clear" w:color="auto" w:fill="FBFBFB"/>
          </w:rPr>
          <w:t>https://1url.cz/WrS0W</w:t>
        </w:r>
      </w:hyperlink>
      <w:r>
        <w:rPr>
          <w:rFonts w:ascii="Times New Roman" w:hAnsi="Times New Roman"/>
          <w:sz w:val="24"/>
          <w:szCs w:val="24"/>
          <w:shd w:val="clear" w:color="auto" w:fill="FFFFFF"/>
        </w:rPr>
        <w:t>, 2023)</w:t>
      </w:r>
    </w:p>
    <w:p w14:paraId="142D9AB5" w14:textId="77777777" w:rsidR="00C9070D" w:rsidRPr="00F325A8" w:rsidRDefault="00C9070D" w:rsidP="00C9070D">
      <w:pPr>
        <w:pStyle w:val="Bezmezer"/>
        <w:spacing w:line="360" w:lineRule="auto"/>
        <w:jc w:val="both"/>
        <w:rPr>
          <w:rFonts w:ascii="Times New Roman" w:hAnsi="Times New Roman"/>
          <w:sz w:val="24"/>
          <w:szCs w:val="24"/>
        </w:rPr>
      </w:pPr>
    </w:p>
    <w:p w14:paraId="3494D5CA" w14:textId="77777777" w:rsidR="00C9070D" w:rsidRPr="00A52CDE" w:rsidRDefault="00C9070D" w:rsidP="00C9070D">
      <w:pPr>
        <w:pStyle w:val="Bezmezer"/>
        <w:spacing w:line="360" w:lineRule="auto"/>
        <w:jc w:val="both"/>
        <w:rPr>
          <w:rFonts w:ascii="Times New Roman" w:hAnsi="Times New Roman"/>
          <w:b/>
          <w:bCs/>
          <w:sz w:val="24"/>
          <w:szCs w:val="24"/>
        </w:rPr>
      </w:pPr>
      <w:r w:rsidRPr="00A52CDE">
        <w:rPr>
          <w:rFonts w:ascii="Times New Roman" w:hAnsi="Times New Roman"/>
          <w:b/>
          <w:bCs/>
          <w:sz w:val="24"/>
          <w:szCs w:val="24"/>
        </w:rPr>
        <w:t>Ostravská univerzita, Lékařská fakulta, Ústav ošetřovatelství</w:t>
      </w:r>
    </w:p>
    <w:p w14:paraId="4CDA7D86" w14:textId="7777777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Výuka praxe založené na důkazech v současné době není běžnou součástí kurikula českých vysokoškolských pracovištích vzdělávající budoucí všeobecné sestry a porodní asistentky. Výuka EBP probíhá jako součást jiného předmětu nebo jako samostatný předmět. Ústav ošetřovatelství a porodní asistence LF OU je jedno z prvních pracovišť v České </w:t>
      </w:r>
      <w:r w:rsidRPr="00F325A8">
        <w:rPr>
          <w:rFonts w:ascii="Times New Roman" w:hAnsi="Times New Roman"/>
          <w:sz w:val="24"/>
          <w:szCs w:val="24"/>
        </w:rPr>
        <w:lastRenderedPageBreak/>
        <w:t xml:space="preserve">republice, které zařadilo výuku samostatného předmětu Praxe založená na důkazech </w:t>
      </w:r>
      <w:r>
        <w:rPr>
          <w:rFonts w:ascii="Times New Roman" w:hAnsi="Times New Roman"/>
          <w:sz w:val="24"/>
          <w:szCs w:val="24"/>
        </w:rPr>
        <w:br/>
      </w:r>
      <w:r w:rsidRPr="00F325A8">
        <w:rPr>
          <w:rFonts w:ascii="Times New Roman" w:hAnsi="Times New Roman"/>
          <w:sz w:val="24"/>
          <w:szCs w:val="24"/>
        </w:rPr>
        <w:t xml:space="preserve">nejen do magisterských a doktorských studijních programů, ale také jako volitelný předmět </w:t>
      </w:r>
      <w:r w:rsidRPr="00F325A8">
        <w:rPr>
          <w:rFonts w:ascii="Times New Roman" w:hAnsi="Times New Roman"/>
          <w:sz w:val="24"/>
          <w:szCs w:val="24"/>
        </w:rPr>
        <w:br/>
        <w:t xml:space="preserve">do bakalářských studijních programů oborů Všeobecná sestra a Porodní asistentka. První výuka předmětu Praxe založená na důkazech proběhla v roce 2007 u bakalářských studijních předmětů. Výuka předmětu probíhala zčásti jako výuka projektová z důvodu za účelem podpory angažovanosti studentů ve výuce, podpory kritického myšlení studentů </w:t>
      </w:r>
      <w:r>
        <w:rPr>
          <w:rFonts w:ascii="Times New Roman" w:hAnsi="Times New Roman"/>
          <w:sz w:val="24"/>
          <w:szCs w:val="24"/>
        </w:rPr>
        <w:br/>
      </w:r>
      <w:r w:rsidRPr="00F325A8">
        <w:rPr>
          <w:rFonts w:ascii="Times New Roman" w:hAnsi="Times New Roman"/>
          <w:sz w:val="24"/>
          <w:szCs w:val="24"/>
        </w:rPr>
        <w:t>a také samostatné a kreativní činnosti. (</w:t>
      </w:r>
      <w:proofErr w:type="spellStart"/>
      <w:r w:rsidRPr="00F325A8">
        <w:rPr>
          <w:rFonts w:ascii="Times New Roman" w:hAnsi="Times New Roman"/>
          <w:sz w:val="24"/>
          <w:szCs w:val="24"/>
        </w:rPr>
        <w:t>Zeleníková</w:t>
      </w:r>
      <w:proofErr w:type="spellEnd"/>
      <w:r w:rsidRPr="00F325A8">
        <w:rPr>
          <w:rFonts w:ascii="Times New Roman" w:hAnsi="Times New Roman"/>
          <w:sz w:val="24"/>
          <w:szCs w:val="24"/>
        </w:rPr>
        <w:t>, Jarošová, 2014, s. 169-175)</w:t>
      </w:r>
    </w:p>
    <w:p w14:paraId="750E6108" w14:textId="31524806"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Výuka konceptu praxe založené na důkazech u bakalářského studijního programu Všeobecné ošetřovatelství probíhá prostřednictvím předmětu „Výzkum v ošetřovatelství“. </w:t>
      </w:r>
      <w:r w:rsidRPr="00F325A8">
        <w:rPr>
          <w:rFonts w:ascii="Times New Roman" w:hAnsi="Times New Roman"/>
          <w:sz w:val="24"/>
          <w:szCs w:val="24"/>
        </w:rPr>
        <w:br/>
        <w:t xml:space="preserve">Tento předmět je povinný v 2. ročníku v letním semestru. </w:t>
      </w:r>
      <w:r w:rsidRPr="00F325A8">
        <w:rPr>
          <w:rFonts w:ascii="Times New Roman" w:hAnsi="Times New Roman"/>
          <w:color w:val="000000"/>
          <w:sz w:val="24"/>
          <w:szCs w:val="24"/>
          <w:shd w:val="clear" w:color="auto" w:fill="FFFFFF"/>
        </w:rPr>
        <w:t xml:space="preserve">Celkový časový rozsah předmětu </w:t>
      </w:r>
      <w:r w:rsidRPr="00F325A8">
        <w:rPr>
          <w:rFonts w:ascii="Times New Roman" w:hAnsi="Times New Roman"/>
          <w:color w:val="000000"/>
          <w:sz w:val="24"/>
          <w:szCs w:val="24"/>
          <w:shd w:val="clear" w:color="auto" w:fill="FFFFFF"/>
        </w:rPr>
        <w:br/>
        <w:t>je 60 hodin.</w:t>
      </w:r>
      <w:r w:rsidRPr="00F325A8">
        <w:rPr>
          <w:rFonts w:ascii="Times New Roman" w:hAnsi="Times New Roman"/>
          <w:sz w:val="24"/>
          <w:szCs w:val="24"/>
        </w:rPr>
        <w:t xml:space="preserve"> Pro úspěšné ukončení předmětu je nutností 70 % účast na výuce, vypracování plánu výzkumného projektu, účast na studentské vědecké konferenci a uspět u ústní zkoušky. </w:t>
      </w:r>
      <w:r w:rsidRPr="00F325A8">
        <w:rPr>
          <w:rFonts w:ascii="Times New Roman" w:hAnsi="Times New Roman"/>
          <w:sz w:val="24"/>
          <w:szCs w:val="24"/>
        </w:rPr>
        <w:br/>
        <w:t xml:space="preserve">Ve výuce jsou používány tradiční výukové metody – přednášky a </w:t>
      </w:r>
      <w:r w:rsidR="008A705C" w:rsidRPr="00F325A8">
        <w:rPr>
          <w:rFonts w:ascii="Times New Roman" w:hAnsi="Times New Roman"/>
          <w:sz w:val="24"/>
          <w:szCs w:val="24"/>
        </w:rPr>
        <w:t>diskuse</w:t>
      </w:r>
      <w:r w:rsidRPr="00F325A8">
        <w:rPr>
          <w:rFonts w:ascii="Times New Roman" w:hAnsi="Times New Roman"/>
          <w:sz w:val="24"/>
          <w:szCs w:val="24"/>
        </w:rPr>
        <w:t>.</w:t>
      </w:r>
      <w:r>
        <w:rPr>
          <w:rFonts w:ascii="Times New Roman" w:hAnsi="Times New Roman"/>
          <w:sz w:val="24"/>
          <w:szCs w:val="24"/>
        </w:rPr>
        <w:t xml:space="preserve"> </w:t>
      </w:r>
      <w:r w:rsidRPr="00F325A8">
        <w:rPr>
          <w:rFonts w:ascii="Times New Roman" w:hAnsi="Times New Roman"/>
          <w:color w:val="000000"/>
          <w:sz w:val="24"/>
          <w:szCs w:val="24"/>
          <w:shd w:val="clear" w:color="auto" w:fill="FFFFFF"/>
        </w:rPr>
        <w:t xml:space="preserve">Zdroje uvádí, </w:t>
      </w:r>
      <w:r w:rsidR="0085771A">
        <w:rPr>
          <w:rFonts w:ascii="Times New Roman" w:hAnsi="Times New Roman"/>
          <w:color w:val="000000"/>
          <w:sz w:val="24"/>
          <w:szCs w:val="24"/>
          <w:shd w:val="clear" w:color="auto" w:fill="FFFFFF"/>
        </w:rPr>
        <w:br/>
      </w:r>
      <w:r w:rsidRPr="00F325A8">
        <w:rPr>
          <w:rFonts w:ascii="Times New Roman" w:hAnsi="Times New Roman"/>
          <w:color w:val="000000"/>
          <w:sz w:val="24"/>
          <w:szCs w:val="24"/>
          <w:shd w:val="clear" w:color="auto" w:fill="FFFFFF"/>
        </w:rPr>
        <w:t xml:space="preserve">že cílem předmětu „Výzkum v ošetřovatelství“ je zvládnout základní terminologii z oblasti výzkumu, pochopit význam základních fází výzkumného procesu, naučit se vymezit </w:t>
      </w:r>
      <w:r w:rsidR="0085771A">
        <w:rPr>
          <w:rFonts w:ascii="Times New Roman" w:hAnsi="Times New Roman"/>
          <w:color w:val="000000"/>
          <w:sz w:val="24"/>
          <w:szCs w:val="24"/>
          <w:shd w:val="clear" w:color="auto" w:fill="FFFFFF"/>
        </w:rPr>
        <w:br/>
      </w:r>
      <w:r w:rsidRPr="00F325A8">
        <w:rPr>
          <w:rFonts w:ascii="Times New Roman" w:hAnsi="Times New Roman"/>
          <w:color w:val="000000"/>
          <w:sz w:val="24"/>
          <w:szCs w:val="24"/>
          <w:shd w:val="clear" w:color="auto" w:fill="FFFFFF"/>
        </w:rPr>
        <w:t xml:space="preserve">a formulovat výzkumný problém, hypotézy, cíle a navrhnout výzkumný plán, osvojit si metody výzkumu v ošetřovatelství, zvládnout realizaci jednotlivých fází výzkumného procesu, včetně analýzy dat a interpretaci výsledků. </w:t>
      </w:r>
      <w:r w:rsidRPr="00452992">
        <w:rPr>
          <w:rFonts w:ascii="Times New Roman" w:hAnsi="Times New Roman"/>
          <w:sz w:val="24"/>
          <w:szCs w:val="24"/>
          <w:shd w:val="clear" w:color="auto" w:fill="FFFFFF"/>
        </w:rPr>
        <w:t>(</w:t>
      </w:r>
      <w:hyperlink r:id="rId11" w:tgtFrame="blank" w:history="1">
        <w:r w:rsidR="00171A81" w:rsidRPr="00452992">
          <w:rPr>
            <w:rStyle w:val="Hypertextovodkaz"/>
            <w:rFonts w:ascii="Times New Roman" w:hAnsi="Times New Roman"/>
            <w:sz w:val="24"/>
            <w:szCs w:val="24"/>
            <w:shd w:val="clear" w:color="auto" w:fill="FBFBFB"/>
          </w:rPr>
          <w:t>https://1url.cz/LrS0i</w:t>
        </w:r>
      </w:hyperlink>
      <w:r w:rsidR="00171A81">
        <w:rPr>
          <w:rFonts w:ascii="Times New Roman" w:hAnsi="Times New Roman"/>
          <w:sz w:val="24"/>
          <w:szCs w:val="24"/>
          <w:shd w:val="clear" w:color="auto" w:fill="FFFFFF"/>
        </w:rPr>
        <w:t>,</w:t>
      </w:r>
      <w:r w:rsidR="00542887">
        <w:rPr>
          <w:rFonts w:ascii="Times New Roman" w:hAnsi="Times New Roman"/>
          <w:sz w:val="24"/>
          <w:szCs w:val="24"/>
          <w:shd w:val="clear" w:color="auto" w:fill="FFFFFF"/>
        </w:rPr>
        <w:t xml:space="preserve"> 2023</w:t>
      </w:r>
      <w:r w:rsidRPr="00452992">
        <w:rPr>
          <w:rFonts w:ascii="Times New Roman" w:hAnsi="Times New Roman"/>
          <w:sz w:val="24"/>
          <w:szCs w:val="24"/>
        </w:rPr>
        <w:t>)</w:t>
      </w:r>
    </w:p>
    <w:p w14:paraId="43AD6A90" w14:textId="37084A81" w:rsidR="00C9070D" w:rsidRDefault="00C9070D" w:rsidP="00C9070D">
      <w:pPr>
        <w:pStyle w:val="Bezmezer"/>
        <w:spacing w:line="360" w:lineRule="auto"/>
        <w:ind w:firstLine="708"/>
        <w:jc w:val="both"/>
        <w:rPr>
          <w:rFonts w:ascii="Times New Roman" w:hAnsi="Times New Roman"/>
          <w:sz w:val="24"/>
          <w:szCs w:val="24"/>
        </w:rPr>
      </w:pPr>
      <w:r w:rsidRPr="00F325A8">
        <w:rPr>
          <w:rFonts w:ascii="Times New Roman" w:hAnsi="Times New Roman"/>
          <w:sz w:val="24"/>
          <w:szCs w:val="24"/>
        </w:rPr>
        <w:t>Předmět s názvem „Evidence-</w:t>
      </w:r>
      <w:proofErr w:type="spellStart"/>
      <w:r w:rsidRPr="00F325A8">
        <w:rPr>
          <w:rFonts w:ascii="Times New Roman" w:hAnsi="Times New Roman"/>
          <w:sz w:val="24"/>
          <w:szCs w:val="24"/>
        </w:rPr>
        <w:t>Based</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Practice</w:t>
      </w:r>
      <w:proofErr w:type="spellEnd"/>
      <w:r w:rsidRPr="00F325A8">
        <w:rPr>
          <w:rFonts w:ascii="Times New Roman" w:hAnsi="Times New Roman"/>
          <w:sz w:val="24"/>
          <w:szCs w:val="24"/>
        </w:rPr>
        <w:t xml:space="preserve"> v ošetřovatelství“ je možné absolvovat </w:t>
      </w:r>
      <w:r w:rsidRPr="00F325A8">
        <w:rPr>
          <w:rFonts w:ascii="Times New Roman" w:hAnsi="Times New Roman"/>
          <w:sz w:val="24"/>
          <w:szCs w:val="24"/>
        </w:rPr>
        <w:br/>
        <w:t xml:space="preserve">až u doktorského studijního programu Ošetřovatelství. </w:t>
      </w:r>
      <w:r w:rsidR="00542887" w:rsidRPr="00452992">
        <w:rPr>
          <w:rFonts w:ascii="Times New Roman" w:hAnsi="Times New Roman"/>
          <w:sz w:val="24"/>
          <w:szCs w:val="24"/>
          <w:shd w:val="clear" w:color="auto" w:fill="FFFFFF"/>
        </w:rPr>
        <w:t>(</w:t>
      </w:r>
      <w:hyperlink r:id="rId12" w:history="1">
        <w:r w:rsidR="00171A81" w:rsidRPr="00E03F89">
          <w:rPr>
            <w:rStyle w:val="Hypertextovodkaz"/>
            <w:rFonts w:ascii="Times New Roman" w:hAnsi="Times New Roman"/>
            <w:sz w:val="24"/>
            <w:szCs w:val="24"/>
            <w:shd w:val="clear" w:color="auto" w:fill="FBFBFB"/>
          </w:rPr>
          <w:t>https://1url.cz/orS0o</w:t>
        </w:r>
      </w:hyperlink>
      <w:r w:rsidR="00542887">
        <w:rPr>
          <w:rFonts w:ascii="Times New Roman" w:hAnsi="Times New Roman"/>
          <w:sz w:val="24"/>
          <w:szCs w:val="24"/>
          <w:shd w:val="clear" w:color="auto" w:fill="FFFFFF"/>
        </w:rPr>
        <w:t>, 2023</w:t>
      </w:r>
      <w:r w:rsidR="00542887" w:rsidRPr="00452992">
        <w:rPr>
          <w:rFonts w:ascii="Times New Roman" w:hAnsi="Times New Roman"/>
          <w:sz w:val="24"/>
          <w:szCs w:val="24"/>
        </w:rPr>
        <w:t>)</w:t>
      </w:r>
    </w:p>
    <w:p w14:paraId="73562874" w14:textId="77777777" w:rsidR="00C9070D" w:rsidRPr="00F325A8" w:rsidRDefault="00C9070D" w:rsidP="00C9070D">
      <w:pPr>
        <w:pStyle w:val="Bezmezer"/>
        <w:spacing w:line="360" w:lineRule="auto"/>
        <w:jc w:val="both"/>
        <w:rPr>
          <w:rFonts w:ascii="Times New Roman" w:hAnsi="Times New Roman"/>
          <w:sz w:val="24"/>
          <w:szCs w:val="24"/>
        </w:rPr>
      </w:pPr>
    </w:p>
    <w:p w14:paraId="4B5ACF38" w14:textId="77777777" w:rsidR="00C9070D" w:rsidRPr="00A52CDE" w:rsidRDefault="00C9070D" w:rsidP="00C9070D">
      <w:pPr>
        <w:pStyle w:val="Bezmezer"/>
        <w:spacing w:line="360" w:lineRule="auto"/>
        <w:jc w:val="both"/>
        <w:rPr>
          <w:rFonts w:ascii="Times New Roman" w:hAnsi="Times New Roman"/>
          <w:b/>
          <w:bCs/>
          <w:color w:val="000000"/>
          <w:sz w:val="24"/>
          <w:szCs w:val="24"/>
          <w:shd w:val="clear" w:color="auto" w:fill="FFFFFF"/>
        </w:rPr>
      </w:pPr>
      <w:r w:rsidRPr="00A52CDE">
        <w:rPr>
          <w:rFonts w:ascii="Times New Roman" w:hAnsi="Times New Roman"/>
          <w:b/>
          <w:bCs/>
          <w:color w:val="000000"/>
          <w:sz w:val="24"/>
          <w:szCs w:val="24"/>
          <w:shd w:val="clear" w:color="auto" w:fill="FFFFFF"/>
        </w:rPr>
        <w:t>Univerzita Tomáše Bati ve Zlíně, Fakulta humanitních studií, Ústav zdravotnických věd</w:t>
      </w:r>
    </w:p>
    <w:p w14:paraId="75CC7287" w14:textId="52692172" w:rsidR="00C9070D" w:rsidRDefault="00C9070D" w:rsidP="00C9070D">
      <w:pPr>
        <w:pStyle w:val="Bezmezer"/>
        <w:spacing w:line="360" w:lineRule="auto"/>
        <w:jc w:val="both"/>
        <w:rPr>
          <w:rFonts w:ascii="Times New Roman" w:hAnsi="Times New Roman"/>
          <w:color w:val="000000"/>
          <w:sz w:val="24"/>
          <w:szCs w:val="24"/>
          <w:shd w:val="clear" w:color="auto" w:fill="FFFFFF"/>
        </w:rPr>
      </w:pPr>
      <w:r w:rsidRPr="00F325A8">
        <w:rPr>
          <w:rFonts w:ascii="Times New Roman" w:hAnsi="Times New Roman"/>
          <w:color w:val="000000"/>
          <w:sz w:val="24"/>
          <w:szCs w:val="24"/>
          <w:shd w:val="clear" w:color="auto" w:fill="FFFFFF"/>
        </w:rPr>
        <w:tab/>
        <w:t>Univerzita Tomáše Bati nabízí studentům bakalářského studijního programu Všeobecné ošetřovatelství předmět „Výzkum v ošetřovatelství“, který je u studentů 2. ročníku v letním semestru povinný. Celkový časový rozsah pro předmět je 32 hodin s doporučením 20 hodin samostudia. Pro úspěšné ukončení předmětu je povinná aktivní účast min. 80 %, zpracování zadaných úkolů (výzkumného projektu a empirické ověření vybraných technik, odevzdání písemného záznamu o realizované výzkumné činnosti a 75 % z písemného testu. Cílem předmětu „Výzkum v ošetřovatelství“ je naučit studenty základy kritického myšlení, základní kroky výzkumného procesu, výběru vhodných metod, sběru dat, analýzy dat a jejich interpretaci. Ve výuce jsou používány vyučovací metody monologické (výklad, přednáška, instruktáž), dialogické (</w:t>
      </w:r>
      <w:r w:rsidR="00171A81" w:rsidRPr="00F325A8">
        <w:rPr>
          <w:rFonts w:ascii="Times New Roman" w:hAnsi="Times New Roman"/>
          <w:color w:val="000000"/>
          <w:sz w:val="24"/>
          <w:szCs w:val="24"/>
          <w:shd w:val="clear" w:color="auto" w:fill="FFFFFF"/>
        </w:rPr>
        <w:t>diskuse</w:t>
      </w:r>
      <w:r w:rsidRPr="00F325A8">
        <w:rPr>
          <w:rFonts w:ascii="Times New Roman" w:hAnsi="Times New Roman"/>
          <w:color w:val="000000"/>
          <w:sz w:val="24"/>
          <w:szCs w:val="24"/>
          <w:shd w:val="clear" w:color="auto" w:fill="FFFFFF"/>
        </w:rPr>
        <w:t xml:space="preserve">, rozhovor, brainstorming), metody písemných akcí, práce s textem a pozorování. </w:t>
      </w:r>
      <w:r w:rsidRPr="009B41D8">
        <w:rPr>
          <w:rFonts w:ascii="Times New Roman" w:hAnsi="Times New Roman"/>
          <w:sz w:val="24"/>
          <w:szCs w:val="24"/>
          <w:shd w:val="clear" w:color="auto" w:fill="FFFFFF"/>
        </w:rPr>
        <w:t>(</w:t>
      </w:r>
      <w:hyperlink r:id="rId13" w:tgtFrame="blank" w:history="1">
        <w:r w:rsidR="00171A81" w:rsidRPr="009B41D8">
          <w:rPr>
            <w:rStyle w:val="Hypertextovodkaz"/>
            <w:rFonts w:ascii="Times New Roman" w:hAnsi="Times New Roman"/>
            <w:sz w:val="24"/>
            <w:szCs w:val="24"/>
            <w:shd w:val="clear" w:color="auto" w:fill="FBFBFB"/>
          </w:rPr>
          <w:t>https://1url.cz/JrS0u</w:t>
        </w:r>
      </w:hyperlink>
      <w:r w:rsidR="008E3661">
        <w:rPr>
          <w:rFonts w:ascii="Times New Roman" w:hAnsi="Times New Roman"/>
          <w:sz w:val="24"/>
          <w:szCs w:val="24"/>
          <w:shd w:val="clear" w:color="auto" w:fill="FFFFFF"/>
        </w:rPr>
        <w:t>, 2023)</w:t>
      </w:r>
    </w:p>
    <w:p w14:paraId="3F52A76B" w14:textId="14FC5AA6" w:rsidR="00C9070D" w:rsidRDefault="00C9070D" w:rsidP="00C9070D">
      <w:pPr>
        <w:pStyle w:val="Bezmezer"/>
        <w:spacing w:line="360" w:lineRule="auto"/>
        <w:ind w:firstLine="708"/>
        <w:jc w:val="both"/>
        <w:rPr>
          <w:rFonts w:ascii="Times New Roman" w:hAnsi="Times New Roman"/>
          <w:color w:val="000000"/>
          <w:sz w:val="24"/>
          <w:szCs w:val="24"/>
          <w:shd w:val="clear" w:color="auto" w:fill="FFFFFF"/>
        </w:rPr>
      </w:pPr>
      <w:r w:rsidRPr="00F325A8">
        <w:rPr>
          <w:rFonts w:ascii="Times New Roman" w:hAnsi="Times New Roman"/>
          <w:color w:val="000000"/>
          <w:sz w:val="24"/>
          <w:szCs w:val="24"/>
          <w:shd w:val="clear" w:color="auto" w:fill="FFFFFF"/>
        </w:rPr>
        <w:lastRenderedPageBreak/>
        <w:t xml:space="preserve">Předmět s názvem „Praxe založená na důkazech v PA“ je nabízen pouze pro studenty </w:t>
      </w:r>
      <w:r w:rsidR="0085771A">
        <w:rPr>
          <w:rFonts w:ascii="Times New Roman" w:hAnsi="Times New Roman"/>
          <w:color w:val="000000"/>
          <w:sz w:val="24"/>
          <w:szCs w:val="24"/>
          <w:shd w:val="clear" w:color="auto" w:fill="FFFFFF"/>
        </w:rPr>
        <w:br/>
      </w:r>
      <w:r w:rsidRPr="00F325A8">
        <w:rPr>
          <w:rFonts w:ascii="Times New Roman" w:hAnsi="Times New Roman"/>
          <w:color w:val="000000"/>
          <w:sz w:val="24"/>
          <w:szCs w:val="24"/>
          <w:shd w:val="clear" w:color="auto" w:fill="FFFFFF"/>
        </w:rPr>
        <w:t xml:space="preserve">3. ročníku bakalářského studijního programu Porodní asistence. </w:t>
      </w:r>
      <w:r w:rsidR="008E3661" w:rsidRPr="009B41D8">
        <w:rPr>
          <w:rFonts w:ascii="Times New Roman" w:hAnsi="Times New Roman"/>
          <w:sz w:val="24"/>
          <w:szCs w:val="24"/>
          <w:shd w:val="clear" w:color="auto" w:fill="FFFFFF"/>
        </w:rPr>
        <w:t>(</w:t>
      </w:r>
      <w:hyperlink r:id="rId14" w:history="1">
        <w:r w:rsidR="00171A81" w:rsidRPr="009B41D8">
          <w:rPr>
            <w:rStyle w:val="Hypertextovodkaz"/>
            <w:rFonts w:ascii="Times New Roman" w:hAnsi="Times New Roman"/>
            <w:sz w:val="24"/>
            <w:szCs w:val="24"/>
            <w:shd w:val="clear" w:color="auto" w:fill="FFFFFF"/>
          </w:rPr>
          <w:t>(</w:t>
        </w:r>
      </w:hyperlink>
      <w:hyperlink r:id="rId15" w:history="1">
        <w:r w:rsidR="00171A81" w:rsidRPr="009B41D8">
          <w:rPr>
            <w:rStyle w:val="Hypertextovodkaz"/>
            <w:rFonts w:ascii="Times New Roman" w:hAnsi="Times New Roman"/>
            <w:sz w:val="24"/>
            <w:szCs w:val="24"/>
            <w:shd w:val="clear" w:color="auto" w:fill="FBFBFB"/>
          </w:rPr>
          <w:t>https://1url.cz/9rS0K</w:t>
        </w:r>
      </w:hyperlink>
      <w:r w:rsidR="008E3661">
        <w:rPr>
          <w:rFonts w:ascii="Times New Roman" w:hAnsi="Times New Roman"/>
          <w:sz w:val="24"/>
          <w:szCs w:val="24"/>
          <w:shd w:val="clear" w:color="auto" w:fill="FFFFFF"/>
        </w:rPr>
        <w:t>, 2023)</w:t>
      </w:r>
    </w:p>
    <w:p w14:paraId="60ED8FCE" w14:textId="77777777" w:rsidR="00C9070D" w:rsidRPr="00A52CDE" w:rsidRDefault="00C9070D" w:rsidP="00C9070D">
      <w:pPr>
        <w:pStyle w:val="Bezmezer"/>
        <w:spacing w:line="360" w:lineRule="auto"/>
        <w:jc w:val="both"/>
        <w:rPr>
          <w:rFonts w:ascii="Times New Roman" w:hAnsi="Times New Roman"/>
          <w:b/>
          <w:bCs/>
          <w:color w:val="000000"/>
          <w:sz w:val="24"/>
          <w:szCs w:val="24"/>
          <w:shd w:val="clear" w:color="auto" w:fill="FFFFFF"/>
        </w:rPr>
      </w:pPr>
    </w:p>
    <w:p w14:paraId="14B2CD2C" w14:textId="77777777" w:rsidR="00C9070D" w:rsidRPr="00A52CDE" w:rsidRDefault="00C9070D" w:rsidP="00C9070D">
      <w:pPr>
        <w:pStyle w:val="Bezmezer"/>
        <w:spacing w:line="360" w:lineRule="auto"/>
        <w:jc w:val="both"/>
        <w:rPr>
          <w:rFonts w:ascii="Times New Roman" w:hAnsi="Times New Roman"/>
          <w:b/>
          <w:bCs/>
          <w:color w:val="000000"/>
          <w:sz w:val="24"/>
          <w:szCs w:val="24"/>
          <w:shd w:val="clear" w:color="auto" w:fill="FFFFFF"/>
        </w:rPr>
      </w:pPr>
      <w:r w:rsidRPr="00A52CDE">
        <w:rPr>
          <w:rFonts w:ascii="Times New Roman" w:hAnsi="Times New Roman"/>
          <w:b/>
          <w:bCs/>
          <w:color w:val="000000"/>
          <w:sz w:val="24"/>
          <w:szCs w:val="24"/>
          <w:shd w:val="clear" w:color="auto" w:fill="FFFFFF"/>
        </w:rPr>
        <w:t>Univerzita Pardubice, Fakulta zdravotnických věd, Katedra ošetřovatelství</w:t>
      </w:r>
    </w:p>
    <w:p w14:paraId="2A75C3B6" w14:textId="499993E9" w:rsidR="00C9070D" w:rsidRDefault="00C9070D" w:rsidP="00C9070D">
      <w:pPr>
        <w:pStyle w:val="Bezmezer"/>
        <w:spacing w:line="360" w:lineRule="auto"/>
        <w:jc w:val="both"/>
        <w:rPr>
          <w:rFonts w:ascii="Times New Roman" w:hAnsi="Times New Roman"/>
          <w:color w:val="000000"/>
          <w:sz w:val="24"/>
          <w:szCs w:val="24"/>
          <w:shd w:val="clear" w:color="auto" w:fill="FFFFFF"/>
        </w:rPr>
      </w:pPr>
      <w:r w:rsidRPr="00F325A8">
        <w:rPr>
          <w:rFonts w:ascii="Times New Roman" w:hAnsi="Times New Roman"/>
          <w:color w:val="000000"/>
          <w:sz w:val="24"/>
          <w:szCs w:val="24"/>
          <w:shd w:val="clear" w:color="auto" w:fill="FFFFFF"/>
        </w:rPr>
        <w:tab/>
        <w:t xml:space="preserve">Na Katedře ošetřovatelství Univerzity Pardubice je na bakalářském studijním programu Všeobecné ošetřovatelství koncept praxe založené na důkazech zakomponován v předmětu „Základy výzkumu a statistiky“. Tento předmět je pro studenty studijního programu Všeobecné ošetřovatelství povinný v 2. ročníku v letním semestru. Celkový časový rozsah předmětu </w:t>
      </w:r>
      <w:r w:rsidRPr="00F325A8">
        <w:rPr>
          <w:rFonts w:ascii="Times New Roman" w:hAnsi="Times New Roman"/>
          <w:color w:val="000000"/>
          <w:sz w:val="24"/>
          <w:szCs w:val="24"/>
          <w:shd w:val="clear" w:color="auto" w:fill="FFFFFF"/>
        </w:rPr>
        <w:br/>
        <w:t xml:space="preserve">je 25 hodin. Počet vyučovacích hodin se </w:t>
      </w:r>
      <w:proofErr w:type="gramStart"/>
      <w:r w:rsidRPr="00F325A8">
        <w:rPr>
          <w:rFonts w:ascii="Times New Roman" w:hAnsi="Times New Roman"/>
          <w:color w:val="000000"/>
          <w:sz w:val="24"/>
          <w:szCs w:val="24"/>
          <w:shd w:val="clear" w:color="auto" w:fill="FFFFFF"/>
        </w:rPr>
        <w:t>liší</w:t>
      </w:r>
      <w:proofErr w:type="gramEnd"/>
      <w:r w:rsidRPr="00F325A8">
        <w:rPr>
          <w:rFonts w:ascii="Times New Roman" w:hAnsi="Times New Roman"/>
          <w:color w:val="000000"/>
          <w:sz w:val="24"/>
          <w:szCs w:val="24"/>
          <w:shd w:val="clear" w:color="auto" w:fill="FFFFFF"/>
        </w:rPr>
        <w:t xml:space="preserve"> na základě formy studia. Pro kombinovanou formu studia je časový rozsah předmětu 13 hodin. Způsob ukončení předmětu je zápočet se zkouškou s tím, že je povinná účast studenta z 50 % na přednáškách a 80 % aktivní účast ve cvičeních. Dalším požadavkem je také splnění písemné práce. Cílem tohoto předmětu je seznámit studenty se zásadami vyhledávání výsledků výzkumu v ošetřovatelství, s analýzou výzkumných článků a se základními principy aplikace vyhledaných výsledků výzkumu do klinické praxe. Student by tedy po absolvování předmětu měl identifikovat výzkumné problémy v ošetřovatelské praxi, orientovat se v dostupné literatuře, správně analyzovat publikované výsledky a na základě analýzy aplikovat tyto výsledky do klinické praxe. </w:t>
      </w:r>
      <w:r w:rsidRPr="009B41D8">
        <w:rPr>
          <w:rFonts w:ascii="Times New Roman" w:hAnsi="Times New Roman"/>
          <w:sz w:val="24"/>
          <w:szCs w:val="24"/>
          <w:shd w:val="clear" w:color="auto" w:fill="FFFFFF"/>
        </w:rPr>
        <w:t>(</w:t>
      </w:r>
      <w:hyperlink r:id="rId16" w:tgtFrame="blank" w:history="1">
        <w:r w:rsidR="00171A81" w:rsidRPr="009B41D8">
          <w:rPr>
            <w:rStyle w:val="Hypertextovodkaz"/>
            <w:rFonts w:ascii="Times New Roman" w:hAnsi="Times New Roman"/>
            <w:sz w:val="24"/>
            <w:szCs w:val="24"/>
            <w:shd w:val="clear" w:color="auto" w:fill="FBFBFB"/>
          </w:rPr>
          <w:t>https://1url.cz/IrS0M</w:t>
        </w:r>
      </w:hyperlink>
      <w:r w:rsidR="008E3661">
        <w:rPr>
          <w:rFonts w:ascii="Times New Roman" w:hAnsi="Times New Roman"/>
          <w:sz w:val="24"/>
          <w:szCs w:val="24"/>
          <w:shd w:val="clear" w:color="auto" w:fill="FFFFFF"/>
        </w:rPr>
        <w:t>, 2023)</w:t>
      </w:r>
    </w:p>
    <w:p w14:paraId="02E1F5D6" w14:textId="609B0BC2" w:rsidR="00C9070D" w:rsidRDefault="00C9070D" w:rsidP="00C9070D">
      <w:pPr>
        <w:pStyle w:val="Bezmezer"/>
        <w:spacing w:line="360" w:lineRule="auto"/>
        <w:ind w:firstLine="708"/>
        <w:jc w:val="both"/>
        <w:rPr>
          <w:rFonts w:ascii="Times New Roman" w:hAnsi="Times New Roman"/>
          <w:color w:val="000000"/>
          <w:sz w:val="24"/>
          <w:szCs w:val="24"/>
          <w:shd w:val="clear" w:color="auto" w:fill="FFFFFF"/>
        </w:rPr>
      </w:pPr>
      <w:r w:rsidRPr="00F325A8">
        <w:rPr>
          <w:rFonts w:ascii="Times New Roman" w:hAnsi="Times New Roman"/>
          <w:color w:val="000000"/>
          <w:sz w:val="24"/>
          <w:szCs w:val="24"/>
          <w:shd w:val="clear" w:color="auto" w:fill="FFFFFF"/>
        </w:rPr>
        <w:t>Předmět „Výzkum ve zdravotnictví</w:t>
      </w:r>
      <w:r>
        <w:rPr>
          <w:rFonts w:ascii="Times New Roman" w:hAnsi="Times New Roman"/>
          <w:color w:val="000000"/>
          <w:sz w:val="24"/>
          <w:szCs w:val="24"/>
          <w:shd w:val="clear" w:color="auto" w:fill="FFFFFF"/>
        </w:rPr>
        <w:t>“</w:t>
      </w:r>
      <w:r w:rsidRPr="00F325A8">
        <w:rPr>
          <w:rFonts w:ascii="Times New Roman" w:hAnsi="Times New Roman"/>
          <w:color w:val="000000"/>
          <w:sz w:val="24"/>
          <w:szCs w:val="24"/>
          <w:shd w:val="clear" w:color="auto" w:fill="FFFFFF"/>
        </w:rPr>
        <w:t xml:space="preserve"> Katedra ošetřovatelství nabízí studentům navazujícího magisterského studia studijního programu Organizace a řízení ve zdravotnictví, Specializace v ošetřovatelství – ošetřovatelská péče v interních oborech a Specializace v ošetřovatelství – perioperační péče. Tento předmět je povinně volitelný a je zakončen zápočtem</w:t>
      </w:r>
      <w:r w:rsidRPr="008B2261">
        <w:rPr>
          <w:rFonts w:ascii="Times New Roman" w:hAnsi="Times New Roman"/>
          <w:sz w:val="24"/>
          <w:szCs w:val="24"/>
          <w:shd w:val="clear" w:color="auto" w:fill="FFFFFF"/>
        </w:rPr>
        <w:t xml:space="preserve">. </w:t>
      </w:r>
      <w:r w:rsidR="008E3661" w:rsidRPr="009B41D8">
        <w:rPr>
          <w:rFonts w:ascii="Times New Roman" w:hAnsi="Times New Roman"/>
          <w:sz w:val="24"/>
          <w:szCs w:val="24"/>
          <w:shd w:val="clear" w:color="auto" w:fill="FFFFFF"/>
        </w:rPr>
        <w:t>(</w:t>
      </w:r>
      <w:hyperlink r:id="rId17" w:history="1">
        <w:r w:rsidR="00171A81" w:rsidRPr="008B2261">
          <w:rPr>
            <w:rStyle w:val="Hypertextovodkaz"/>
            <w:rFonts w:ascii="Times New Roman" w:hAnsi="Times New Roman"/>
            <w:sz w:val="24"/>
            <w:szCs w:val="24"/>
            <w:shd w:val="clear" w:color="auto" w:fill="FBFBFB"/>
          </w:rPr>
          <w:t>https://1url.cz/HrS0L</w:t>
        </w:r>
      </w:hyperlink>
      <w:r w:rsidR="008E3661">
        <w:rPr>
          <w:rFonts w:ascii="Times New Roman" w:hAnsi="Times New Roman"/>
          <w:sz w:val="24"/>
          <w:szCs w:val="24"/>
          <w:shd w:val="clear" w:color="auto" w:fill="FFFFFF"/>
        </w:rPr>
        <w:t>, 2023)</w:t>
      </w:r>
    </w:p>
    <w:p w14:paraId="31A0C89E" w14:textId="63578F15" w:rsidR="00C9070D" w:rsidRDefault="00C9070D" w:rsidP="00C9070D">
      <w:pPr>
        <w:pStyle w:val="Bezmezer"/>
        <w:spacing w:line="360" w:lineRule="auto"/>
        <w:ind w:firstLine="708"/>
        <w:jc w:val="both"/>
        <w:rPr>
          <w:rFonts w:ascii="Times New Roman" w:hAnsi="Times New Roman"/>
          <w:color w:val="000000"/>
          <w:sz w:val="24"/>
          <w:szCs w:val="24"/>
          <w:shd w:val="clear" w:color="auto" w:fill="FFFFFF"/>
        </w:rPr>
      </w:pPr>
      <w:r w:rsidRPr="00F325A8">
        <w:rPr>
          <w:rFonts w:ascii="Times New Roman" w:hAnsi="Times New Roman"/>
          <w:color w:val="000000"/>
          <w:sz w:val="24"/>
          <w:szCs w:val="24"/>
          <w:shd w:val="clear" w:color="auto" w:fill="FFFFFF"/>
        </w:rPr>
        <w:t xml:space="preserve">Předmět „Praxe založená na důkazech“ je možné absolvovat v rámci volitelného předmětu. Tento předmět je Katedrou ošetřovatelství doporučen pro 1. ročník bakalářského studijního programu Všeobecné ošetřovatelství. Celkový časový rozsah pro tento předmět </w:t>
      </w:r>
      <w:r w:rsidR="00703CAA">
        <w:rPr>
          <w:rFonts w:ascii="Times New Roman" w:hAnsi="Times New Roman"/>
          <w:color w:val="000000"/>
          <w:sz w:val="24"/>
          <w:szCs w:val="24"/>
          <w:shd w:val="clear" w:color="auto" w:fill="FFFFFF"/>
        </w:rPr>
        <w:br/>
      </w:r>
      <w:r w:rsidRPr="00F325A8">
        <w:rPr>
          <w:rFonts w:ascii="Times New Roman" w:hAnsi="Times New Roman"/>
          <w:color w:val="000000"/>
          <w:sz w:val="24"/>
          <w:szCs w:val="24"/>
          <w:shd w:val="clear" w:color="auto" w:fill="FFFFFF"/>
        </w:rPr>
        <w:t>je 14 hodin a je ukončen zápočtem</w:t>
      </w:r>
      <w:r w:rsidRPr="009B41D8">
        <w:rPr>
          <w:rFonts w:ascii="Times New Roman" w:hAnsi="Times New Roman"/>
          <w:sz w:val="24"/>
          <w:szCs w:val="24"/>
          <w:shd w:val="clear" w:color="auto" w:fill="FFFFFF"/>
        </w:rPr>
        <w:t xml:space="preserve">. </w:t>
      </w:r>
      <w:r w:rsidR="008E3661" w:rsidRPr="009B41D8">
        <w:rPr>
          <w:rFonts w:ascii="Times New Roman" w:hAnsi="Times New Roman"/>
          <w:sz w:val="24"/>
          <w:szCs w:val="24"/>
          <w:shd w:val="clear" w:color="auto" w:fill="FFFFFF"/>
        </w:rPr>
        <w:t>(</w:t>
      </w:r>
      <w:hyperlink r:id="rId18" w:history="1">
        <w:r w:rsidR="00171A81" w:rsidRPr="009B41D8">
          <w:rPr>
            <w:rStyle w:val="Hypertextovodkaz"/>
            <w:rFonts w:ascii="Times New Roman" w:hAnsi="Times New Roman"/>
            <w:sz w:val="24"/>
            <w:szCs w:val="24"/>
            <w:shd w:val="clear" w:color="auto" w:fill="FBFBFB"/>
          </w:rPr>
          <w:t>https://1url.cz/0rSSm</w:t>
        </w:r>
      </w:hyperlink>
      <w:r w:rsidR="008E3661">
        <w:rPr>
          <w:rFonts w:ascii="Times New Roman" w:hAnsi="Times New Roman"/>
          <w:sz w:val="24"/>
          <w:szCs w:val="24"/>
          <w:shd w:val="clear" w:color="auto" w:fill="FFFFFF"/>
        </w:rPr>
        <w:t>, 2023)</w:t>
      </w:r>
    </w:p>
    <w:p w14:paraId="003D1FE2" w14:textId="77777777" w:rsidR="00C9070D" w:rsidRDefault="00C9070D" w:rsidP="00C9070D">
      <w:pPr>
        <w:pStyle w:val="Bezmezer"/>
        <w:spacing w:line="360" w:lineRule="auto"/>
        <w:ind w:firstLine="708"/>
        <w:jc w:val="both"/>
        <w:rPr>
          <w:rFonts w:ascii="Times New Roman" w:hAnsi="Times New Roman"/>
          <w:sz w:val="24"/>
          <w:szCs w:val="24"/>
        </w:rPr>
      </w:pPr>
    </w:p>
    <w:p w14:paraId="43FCDA59" w14:textId="77777777" w:rsidR="00C9070D" w:rsidRPr="00A52CDE" w:rsidRDefault="00C9070D" w:rsidP="00C9070D">
      <w:pPr>
        <w:pStyle w:val="Bezmezer"/>
        <w:spacing w:line="360" w:lineRule="auto"/>
        <w:jc w:val="both"/>
        <w:rPr>
          <w:rFonts w:ascii="Times New Roman" w:hAnsi="Times New Roman"/>
          <w:b/>
          <w:bCs/>
          <w:sz w:val="24"/>
          <w:szCs w:val="24"/>
        </w:rPr>
      </w:pPr>
      <w:r w:rsidRPr="00A52CDE">
        <w:rPr>
          <w:rFonts w:ascii="Times New Roman" w:hAnsi="Times New Roman"/>
          <w:b/>
          <w:bCs/>
          <w:sz w:val="24"/>
          <w:szCs w:val="24"/>
        </w:rPr>
        <w:t>Univerzita Karlova, 2. lékařská fakulta, Ústav ošetřovatelství 2. LF UK a FN Motol</w:t>
      </w:r>
    </w:p>
    <w:p w14:paraId="5651597B" w14:textId="56AB06B3" w:rsidR="00C9070D"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Tato univerzita, založena českým a římským králem Karlem IV., nabízí výuku konceptu EBP v rámci povinného předmětu „Výzkum v ošetřovatelství“. Tento předmět je pro studenty povinný v 2. ročníku v zimním semestru a celkový časový rozsah pro tento předmět </w:t>
      </w:r>
      <w:r w:rsidRPr="00F325A8">
        <w:rPr>
          <w:rFonts w:ascii="Times New Roman" w:hAnsi="Times New Roman"/>
          <w:sz w:val="24"/>
          <w:szCs w:val="24"/>
        </w:rPr>
        <w:br/>
        <w:t xml:space="preserve">je 6 kontaktních hodin. Předmět je zakončen zápočtem a poté zkouškou v písemné formě. </w:t>
      </w:r>
      <w:r w:rsidRPr="00F325A8">
        <w:rPr>
          <w:rFonts w:ascii="Times New Roman" w:hAnsi="Times New Roman"/>
          <w:sz w:val="24"/>
          <w:szCs w:val="24"/>
        </w:rPr>
        <w:br/>
        <w:t xml:space="preserve">Mezi podmínky ukončení předmětu </w:t>
      </w:r>
      <w:proofErr w:type="gramStart"/>
      <w:r w:rsidRPr="00F325A8">
        <w:rPr>
          <w:rFonts w:ascii="Times New Roman" w:hAnsi="Times New Roman"/>
          <w:sz w:val="24"/>
          <w:szCs w:val="24"/>
        </w:rPr>
        <w:t>patří</w:t>
      </w:r>
      <w:proofErr w:type="gramEnd"/>
      <w:r w:rsidRPr="00F325A8">
        <w:rPr>
          <w:rFonts w:ascii="Times New Roman" w:hAnsi="Times New Roman"/>
          <w:sz w:val="24"/>
          <w:szCs w:val="24"/>
        </w:rPr>
        <w:t xml:space="preserve"> samostudium z doporučené studijní literatura </w:t>
      </w:r>
      <w:r w:rsidRPr="00F325A8">
        <w:rPr>
          <w:rFonts w:ascii="Times New Roman" w:hAnsi="Times New Roman"/>
          <w:sz w:val="24"/>
          <w:szCs w:val="24"/>
        </w:rPr>
        <w:br/>
        <w:t xml:space="preserve">a 100% aktivní účast ve výuce. Cílem tohoto předmětu je ovládat základní terminologii z oblasti </w:t>
      </w:r>
      <w:r w:rsidRPr="00F325A8">
        <w:rPr>
          <w:rFonts w:ascii="Times New Roman" w:hAnsi="Times New Roman"/>
          <w:sz w:val="24"/>
          <w:szCs w:val="24"/>
        </w:rPr>
        <w:lastRenderedPageBreak/>
        <w:t>výzkumu, znát základní fáze výzkumu, dovednost vymezit a formulovat výzkumný problém, hypotézy a cíle, dokázat analyzovat data a interpretace výsledků, dovednost sestavit výzkumné zprávy a zveřejnit výsledky výzkumu.</w:t>
      </w:r>
      <w:r>
        <w:rPr>
          <w:rFonts w:ascii="Times New Roman" w:hAnsi="Times New Roman"/>
          <w:sz w:val="24"/>
          <w:szCs w:val="24"/>
        </w:rPr>
        <w:t xml:space="preserve"> </w:t>
      </w:r>
      <w:r w:rsidR="008E3661">
        <w:rPr>
          <w:rFonts w:ascii="Times New Roman" w:hAnsi="Times New Roman"/>
          <w:sz w:val="24"/>
          <w:szCs w:val="24"/>
        </w:rPr>
        <w:t>(</w:t>
      </w:r>
      <w:hyperlink r:id="rId19" w:history="1">
        <w:r w:rsidR="00171A81" w:rsidRPr="008B2261">
          <w:rPr>
            <w:rStyle w:val="Hypertextovodkaz"/>
            <w:rFonts w:ascii="Times New Roman" w:hAnsi="Times New Roman"/>
            <w:sz w:val="24"/>
            <w:szCs w:val="24"/>
            <w:shd w:val="clear" w:color="auto" w:fill="FBFBFB"/>
          </w:rPr>
          <w:t>https://1url.cz/5rSSA</w:t>
        </w:r>
      </w:hyperlink>
      <w:r w:rsidR="008E3661">
        <w:rPr>
          <w:rFonts w:ascii="Times New Roman" w:hAnsi="Times New Roman"/>
          <w:sz w:val="24"/>
          <w:szCs w:val="24"/>
        </w:rPr>
        <w:t>, 2023)</w:t>
      </w:r>
    </w:p>
    <w:p w14:paraId="09E2A10C" w14:textId="06937678" w:rsidR="00C9070D" w:rsidRDefault="00C9070D" w:rsidP="00C9070D">
      <w:pPr>
        <w:pStyle w:val="Bezmezer"/>
        <w:spacing w:line="360" w:lineRule="auto"/>
        <w:ind w:firstLine="708"/>
        <w:jc w:val="both"/>
        <w:rPr>
          <w:rFonts w:ascii="Times New Roman" w:hAnsi="Times New Roman"/>
          <w:sz w:val="24"/>
          <w:szCs w:val="24"/>
        </w:rPr>
      </w:pPr>
      <w:r w:rsidRPr="00F325A8">
        <w:rPr>
          <w:rFonts w:ascii="Times New Roman" w:hAnsi="Times New Roman"/>
          <w:sz w:val="24"/>
          <w:szCs w:val="24"/>
        </w:rPr>
        <w:t xml:space="preserve">V letním semestru 2. ročníku musí studenti absolvovat povinný předmět „Informační systémy ve zdravotnictví“. Celkový vyhrazený čas pro výuku tohoto předmětu jsou 4 hodiny. Cílem tohoto předmětu je dovednost studentů vyhledávat informace v odborných databázích, použití rešeršních strategií, získat praktické zkušenosti se zpracováním odborného textu </w:t>
      </w:r>
      <w:r w:rsidRPr="00F325A8">
        <w:rPr>
          <w:rFonts w:ascii="Times New Roman" w:hAnsi="Times New Roman"/>
          <w:sz w:val="24"/>
          <w:szCs w:val="24"/>
        </w:rPr>
        <w:br/>
        <w:t>a interpretace empirických dat.</w:t>
      </w:r>
      <w:r>
        <w:rPr>
          <w:rFonts w:ascii="Times New Roman" w:hAnsi="Times New Roman"/>
          <w:sz w:val="24"/>
          <w:szCs w:val="24"/>
        </w:rPr>
        <w:t xml:space="preserve"> </w:t>
      </w:r>
      <w:r w:rsidR="008E3661">
        <w:rPr>
          <w:rFonts w:ascii="Times New Roman" w:hAnsi="Times New Roman"/>
          <w:sz w:val="24"/>
          <w:szCs w:val="24"/>
        </w:rPr>
        <w:t>(</w:t>
      </w:r>
      <w:hyperlink r:id="rId20" w:tgtFrame="blank" w:history="1">
        <w:r w:rsidR="00171A81" w:rsidRPr="000D5501">
          <w:rPr>
            <w:rStyle w:val="Hypertextovodkaz"/>
            <w:rFonts w:ascii="Times New Roman" w:hAnsi="Times New Roman"/>
            <w:sz w:val="24"/>
            <w:szCs w:val="24"/>
            <w:shd w:val="clear" w:color="auto" w:fill="FBFBFB"/>
          </w:rPr>
          <w:t>https://1url.cz/DrSSH</w:t>
        </w:r>
      </w:hyperlink>
      <w:r w:rsidR="008E3661">
        <w:rPr>
          <w:rFonts w:ascii="Times New Roman" w:hAnsi="Times New Roman"/>
          <w:sz w:val="24"/>
          <w:szCs w:val="24"/>
        </w:rPr>
        <w:t>, 2023)</w:t>
      </w:r>
    </w:p>
    <w:p w14:paraId="62347B9C" w14:textId="1276FB59" w:rsidR="00AE4C77" w:rsidRDefault="00AE4C77" w:rsidP="00C9070D">
      <w:pPr>
        <w:pStyle w:val="Bezmezer"/>
        <w:spacing w:line="360" w:lineRule="auto"/>
        <w:ind w:firstLine="708"/>
        <w:jc w:val="both"/>
        <w:rPr>
          <w:rFonts w:ascii="Times New Roman" w:hAnsi="Times New Roman"/>
          <w:sz w:val="24"/>
          <w:szCs w:val="24"/>
        </w:rPr>
      </w:pPr>
    </w:p>
    <w:p w14:paraId="6CCB0DB4" w14:textId="77777777" w:rsidR="00AE4C77" w:rsidRPr="00A52CDE" w:rsidRDefault="00AE4C77" w:rsidP="00AE4C77">
      <w:pPr>
        <w:pStyle w:val="Bezmezer"/>
        <w:spacing w:line="360" w:lineRule="auto"/>
        <w:jc w:val="both"/>
        <w:rPr>
          <w:rFonts w:ascii="Times New Roman" w:hAnsi="Times New Roman"/>
          <w:b/>
          <w:bCs/>
          <w:sz w:val="24"/>
          <w:szCs w:val="24"/>
        </w:rPr>
      </w:pPr>
      <w:r w:rsidRPr="00A52CDE">
        <w:rPr>
          <w:rFonts w:ascii="Times New Roman" w:hAnsi="Times New Roman"/>
          <w:b/>
          <w:bCs/>
          <w:sz w:val="24"/>
          <w:szCs w:val="24"/>
        </w:rPr>
        <w:t>Vyšší odborná škola, Obchodní akademie a střední zdravotnická škola Domažlice</w:t>
      </w:r>
    </w:p>
    <w:p w14:paraId="44D9B37E" w14:textId="77777777" w:rsidR="00AE4C77" w:rsidRDefault="00AE4C77" w:rsidP="00AE4C77">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Koncept EBP je na této vyšší odborné škole zdravotnické vyučován v rámci předmětu „Výzkum v ošetřovatelství“. Předmět je pro studenty povinný a vyučuje se v 1. ročníku v letním semestru, v 2. ročníku v zimním i letním semestru. Předmět je vždy zakončen zápočtem, </w:t>
      </w:r>
      <w:r>
        <w:rPr>
          <w:rFonts w:ascii="Times New Roman" w:hAnsi="Times New Roman"/>
          <w:sz w:val="24"/>
          <w:szCs w:val="24"/>
        </w:rPr>
        <w:br/>
      </w:r>
      <w:r w:rsidRPr="00F325A8">
        <w:rPr>
          <w:rFonts w:ascii="Times New Roman" w:hAnsi="Times New Roman"/>
          <w:sz w:val="24"/>
          <w:szCs w:val="24"/>
        </w:rPr>
        <w:t xml:space="preserve">ale pro jeho úspěšné ukončení je také povinná účast 80 % docházky, zpracování a prezentace výsledků výzkumu. Tento předmět je na vyšší odborné škole zdravotnické koncipován </w:t>
      </w:r>
      <w:r>
        <w:rPr>
          <w:rFonts w:ascii="Times New Roman" w:hAnsi="Times New Roman"/>
          <w:sz w:val="24"/>
          <w:szCs w:val="24"/>
        </w:rPr>
        <w:br/>
      </w:r>
      <w:r w:rsidRPr="00F325A8">
        <w:rPr>
          <w:rFonts w:ascii="Times New Roman" w:hAnsi="Times New Roman"/>
          <w:sz w:val="24"/>
          <w:szCs w:val="24"/>
        </w:rPr>
        <w:t>jako teoreticko-praktický a student po jeho úspěšném absolvování by měl znát terminologii týkající se výzkumu v ošetřovatelství, znát zásady kvalitativního a kvantitativního výzkumu, umět definovat výzkumný problém, formulovat hypotézy, výzkumné otázky, znát techniky sběru dat, interpretovat výsledky výzkumu do klinické praxe a také připravit a realizovat výzkum.</w:t>
      </w:r>
      <w:r>
        <w:rPr>
          <w:rFonts w:ascii="Times New Roman" w:hAnsi="Times New Roman"/>
          <w:sz w:val="24"/>
          <w:szCs w:val="24"/>
        </w:rPr>
        <w:t xml:space="preserve"> (</w:t>
      </w:r>
      <w:hyperlink r:id="rId21" w:history="1">
        <w:r w:rsidRPr="00E03F89">
          <w:rPr>
            <w:rStyle w:val="Hypertextovodkaz"/>
            <w:rFonts w:ascii="Times New Roman" w:hAnsi="Times New Roman"/>
            <w:sz w:val="24"/>
            <w:szCs w:val="24"/>
          </w:rPr>
          <w:t>https://www.oadomazlice.cz/dokumenty/akreditace_vseobecna_sestra_2020.pdf</w:t>
        </w:r>
      </w:hyperlink>
      <w:r>
        <w:rPr>
          <w:rFonts w:ascii="Times New Roman" w:hAnsi="Times New Roman"/>
          <w:sz w:val="24"/>
          <w:szCs w:val="24"/>
          <w:shd w:val="clear" w:color="auto" w:fill="FFFFFF"/>
        </w:rPr>
        <w:t>, 2020)</w:t>
      </w:r>
    </w:p>
    <w:p w14:paraId="6EC7C169" w14:textId="77777777" w:rsidR="00AE4C77" w:rsidRDefault="00AE4C77" w:rsidP="00AE4C77">
      <w:pPr>
        <w:pStyle w:val="Bezmezer"/>
        <w:spacing w:line="360" w:lineRule="auto"/>
        <w:jc w:val="both"/>
        <w:rPr>
          <w:rFonts w:ascii="Times New Roman" w:hAnsi="Times New Roman"/>
          <w:sz w:val="24"/>
          <w:szCs w:val="24"/>
        </w:rPr>
      </w:pPr>
      <w:r>
        <w:rPr>
          <w:rFonts w:ascii="Times New Roman" w:hAnsi="Times New Roman"/>
          <w:sz w:val="24"/>
          <w:szCs w:val="24"/>
        </w:rPr>
        <w:tab/>
        <w:t xml:space="preserve">Ve 3. ročníku v zimním semestru navazuje předmět s názvem „Ošetřovatelství založené na důkazech“. Tento předmět se zabývá metodikou výzkumu a jeho aplikace v ošetřovatelství. U studentů rozvijí kritické myšlení, </w:t>
      </w:r>
      <w:proofErr w:type="gramStart"/>
      <w:r>
        <w:rPr>
          <w:rFonts w:ascii="Times New Roman" w:hAnsi="Times New Roman"/>
          <w:sz w:val="24"/>
          <w:szCs w:val="24"/>
        </w:rPr>
        <w:t>učí</w:t>
      </w:r>
      <w:proofErr w:type="gramEnd"/>
      <w:r>
        <w:rPr>
          <w:rFonts w:ascii="Times New Roman" w:hAnsi="Times New Roman"/>
          <w:sz w:val="24"/>
          <w:szCs w:val="24"/>
        </w:rPr>
        <w:t xml:space="preserve"> využití vhodných metod ve výzkumu, zpracovávat </w:t>
      </w:r>
      <w:r>
        <w:rPr>
          <w:rFonts w:ascii="Times New Roman" w:hAnsi="Times New Roman"/>
          <w:sz w:val="24"/>
          <w:szCs w:val="24"/>
        </w:rPr>
        <w:br/>
        <w:t>a také vyhodnocovat výsledky sběru dat. Cílem předmětu je změnit postoj studentů k významu vědeckého přístupu v ošetřovatelské praxi. Tento předmět je také zakončen zápočtem, povinnou účastí 80 % docházky a vypracováním seminární práce. (</w:t>
      </w:r>
      <w:hyperlink r:id="rId22" w:history="1">
        <w:r w:rsidRPr="00E03F89">
          <w:rPr>
            <w:rStyle w:val="Hypertextovodkaz"/>
            <w:rFonts w:ascii="Times New Roman" w:hAnsi="Times New Roman"/>
            <w:sz w:val="24"/>
            <w:szCs w:val="24"/>
          </w:rPr>
          <w:t>https://www.oadomazlice.cz/dokumenty/akreditace_vseobecna_sestra_2020.pdf</w:t>
        </w:r>
      </w:hyperlink>
      <w:r w:rsidRPr="00171A81">
        <w:rPr>
          <w:rStyle w:val="Hypertextovodkaz"/>
          <w:rFonts w:ascii="Times New Roman" w:hAnsi="Times New Roman"/>
          <w:color w:val="auto"/>
          <w:sz w:val="24"/>
          <w:szCs w:val="24"/>
          <w:u w:val="none"/>
        </w:rPr>
        <w:t xml:space="preserve">, </w:t>
      </w:r>
      <w:r>
        <w:rPr>
          <w:rFonts w:ascii="Times New Roman" w:hAnsi="Times New Roman"/>
          <w:sz w:val="24"/>
          <w:szCs w:val="24"/>
          <w:shd w:val="clear" w:color="auto" w:fill="FFFFFF"/>
        </w:rPr>
        <w:t>2020)</w:t>
      </w:r>
    </w:p>
    <w:p w14:paraId="0053D4C8" w14:textId="77777777" w:rsidR="00AE4C77" w:rsidRPr="00F325A8" w:rsidRDefault="00AE4C77" w:rsidP="00AE4C77">
      <w:pPr>
        <w:pStyle w:val="Bezmezer"/>
        <w:spacing w:line="360" w:lineRule="auto"/>
        <w:jc w:val="both"/>
        <w:rPr>
          <w:rFonts w:ascii="Times New Roman" w:hAnsi="Times New Roman"/>
          <w:sz w:val="24"/>
          <w:szCs w:val="24"/>
        </w:rPr>
      </w:pPr>
    </w:p>
    <w:p w14:paraId="2B16A50B" w14:textId="77777777" w:rsidR="00AE4C77" w:rsidRPr="00A52CDE" w:rsidRDefault="00AE4C77" w:rsidP="00AE4C77">
      <w:pPr>
        <w:pStyle w:val="Bezmezer"/>
        <w:spacing w:line="360" w:lineRule="auto"/>
        <w:jc w:val="both"/>
        <w:rPr>
          <w:rFonts w:ascii="Times New Roman" w:hAnsi="Times New Roman"/>
          <w:b/>
          <w:bCs/>
          <w:sz w:val="24"/>
          <w:szCs w:val="24"/>
        </w:rPr>
      </w:pPr>
      <w:r w:rsidRPr="00A52CDE">
        <w:rPr>
          <w:rFonts w:ascii="Times New Roman" w:hAnsi="Times New Roman"/>
          <w:b/>
          <w:bCs/>
          <w:sz w:val="24"/>
          <w:szCs w:val="24"/>
        </w:rPr>
        <w:t>Vyšší odborná škola a střední škola zdravotnická a sociální Ústí nad Orlicí</w:t>
      </w:r>
    </w:p>
    <w:p w14:paraId="7995397B" w14:textId="27457E4F" w:rsidR="00AE4C77" w:rsidRDefault="00AE4C77" w:rsidP="00AE4C77">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Vyšší odborná škola a střední škola zdravotnická a sociální Ústí nad Orlicí pro studenty vzdělávacího programu Diplomovaná všeobecná sestra nabízí předmět „Výzkum v ošetřovatelství“. Tento předmět je pro studenty 3. ročníku povinný a jeho časový rozsah </w:t>
      </w:r>
      <w:r>
        <w:rPr>
          <w:rFonts w:ascii="Times New Roman" w:hAnsi="Times New Roman"/>
          <w:sz w:val="24"/>
          <w:szCs w:val="24"/>
        </w:rPr>
        <w:br/>
      </w:r>
      <w:r w:rsidRPr="00F325A8">
        <w:rPr>
          <w:rFonts w:ascii="Times New Roman" w:hAnsi="Times New Roman"/>
          <w:sz w:val="24"/>
          <w:szCs w:val="24"/>
        </w:rPr>
        <w:t xml:space="preserve">je 30 hodin. Cílem tohoto předmětu je dovednost studenta vysvětlit přínos výzkumu </w:t>
      </w:r>
      <w:r w:rsidRPr="00F325A8">
        <w:rPr>
          <w:rFonts w:ascii="Times New Roman" w:hAnsi="Times New Roman"/>
          <w:sz w:val="24"/>
          <w:szCs w:val="24"/>
        </w:rPr>
        <w:lastRenderedPageBreak/>
        <w:t xml:space="preserve">v ošetřovatelství, vymezení oblasti výzkumu a rozpoznání jednotlivých etap výzkumu, popsat metodika výzkumu a případná aplikace těchto metod, dovednost zapojení do výzkumného ošetřovatelského projektu a interpretovat výsledky výzkumu do klinické praxe. Ve výuce </w:t>
      </w:r>
      <w:r>
        <w:rPr>
          <w:rFonts w:ascii="Times New Roman" w:hAnsi="Times New Roman"/>
          <w:sz w:val="24"/>
          <w:szCs w:val="24"/>
        </w:rPr>
        <w:br/>
      </w:r>
      <w:r w:rsidRPr="00F325A8">
        <w:rPr>
          <w:rFonts w:ascii="Times New Roman" w:hAnsi="Times New Roman"/>
          <w:sz w:val="24"/>
          <w:szCs w:val="24"/>
        </w:rPr>
        <w:t xml:space="preserve">jsou aplikované různé výukové metody – popis, vysvětlování, výklad, přednášky, </w:t>
      </w:r>
      <w:r w:rsidR="00703CAA" w:rsidRPr="00F325A8">
        <w:rPr>
          <w:rFonts w:ascii="Times New Roman" w:hAnsi="Times New Roman"/>
          <w:sz w:val="24"/>
          <w:szCs w:val="24"/>
        </w:rPr>
        <w:t>diskuse</w:t>
      </w:r>
      <w:r w:rsidRPr="00F325A8">
        <w:rPr>
          <w:rFonts w:ascii="Times New Roman" w:hAnsi="Times New Roman"/>
          <w:sz w:val="24"/>
          <w:szCs w:val="24"/>
        </w:rPr>
        <w:t xml:space="preserve">, práce s literaturou a jinými informačními zdroji, počítačová analýza datových souborů </w:t>
      </w:r>
      <w:r>
        <w:rPr>
          <w:rFonts w:ascii="Times New Roman" w:hAnsi="Times New Roman"/>
          <w:sz w:val="24"/>
          <w:szCs w:val="24"/>
        </w:rPr>
        <w:br/>
      </w:r>
      <w:r w:rsidRPr="00F325A8">
        <w:rPr>
          <w:rFonts w:ascii="Times New Roman" w:hAnsi="Times New Roman"/>
          <w:sz w:val="24"/>
          <w:szCs w:val="24"/>
        </w:rPr>
        <w:t xml:space="preserve">a nadále jejich prezentace, konzultace a řízené samostudium. </w:t>
      </w:r>
      <w:r w:rsidRPr="00E03F89">
        <w:rPr>
          <w:rFonts w:ascii="Times New Roman" w:hAnsi="Times New Roman"/>
          <w:sz w:val="24"/>
          <w:szCs w:val="24"/>
        </w:rPr>
        <w:t>(</w:t>
      </w:r>
      <w:hyperlink r:id="rId23" w:history="1">
        <w:r w:rsidRPr="00E03F89">
          <w:rPr>
            <w:rStyle w:val="Hypertextovodkaz"/>
            <w:rFonts w:ascii="Times New Roman" w:hAnsi="Times New Roman"/>
            <w:sz w:val="24"/>
            <w:szCs w:val="24"/>
          </w:rPr>
          <w:t>http://www.szsuo.cz/images/dokumenty/VOS/sylaby_17_18.pdf</w:t>
        </w:r>
      </w:hyperlink>
      <w:r>
        <w:rPr>
          <w:rFonts w:ascii="Times New Roman" w:hAnsi="Times New Roman"/>
          <w:color w:val="212529"/>
          <w:sz w:val="24"/>
          <w:szCs w:val="24"/>
          <w:shd w:val="clear" w:color="auto" w:fill="FFFFFF"/>
        </w:rPr>
        <w:t>, 2023)</w:t>
      </w:r>
    </w:p>
    <w:p w14:paraId="56490946" w14:textId="77777777" w:rsidR="00C9070D" w:rsidRPr="00F325A8" w:rsidRDefault="00C9070D" w:rsidP="00C9070D">
      <w:pPr>
        <w:pStyle w:val="Bezmezer"/>
        <w:spacing w:line="360" w:lineRule="auto"/>
        <w:jc w:val="both"/>
        <w:rPr>
          <w:rFonts w:ascii="Times New Roman" w:hAnsi="Times New Roman"/>
          <w:sz w:val="24"/>
          <w:szCs w:val="24"/>
        </w:rPr>
      </w:pPr>
    </w:p>
    <w:p w14:paraId="4AF599F2" w14:textId="7E717F3D" w:rsidR="00C9070D" w:rsidRPr="00A52CDE" w:rsidRDefault="00C9070D" w:rsidP="00C9070D">
      <w:pPr>
        <w:pStyle w:val="Nadpis3"/>
        <w:ind w:firstLine="0"/>
        <w:rPr>
          <w:rFonts w:ascii="Times New Roman" w:hAnsi="Times New Roman" w:cs="Times New Roman"/>
          <w:b/>
          <w:bCs/>
          <w:color w:val="auto"/>
          <w:sz w:val="28"/>
          <w:szCs w:val="28"/>
        </w:rPr>
      </w:pPr>
      <w:bookmarkStart w:id="22" w:name="_Toc124619385"/>
      <w:bookmarkStart w:id="23" w:name="_Toc126339871"/>
      <w:bookmarkStart w:id="24" w:name="_Toc131608121"/>
      <w:r w:rsidRPr="00A52CDE">
        <w:rPr>
          <w:rFonts w:ascii="Times New Roman" w:hAnsi="Times New Roman" w:cs="Times New Roman"/>
          <w:b/>
          <w:bCs/>
          <w:color w:val="auto"/>
          <w:sz w:val="28"/>
          <w:szCs w:val="28"/>
        </w:rPr>
        <w:t>2.</w:t>
      </w:r>
      <w:r>
        <w:rPr>
          <w:rFonts w:ascii="Times New Roman" w:hAnsi="Times New Roman" w:cs="Times New Roman"/>
          <w:b/>
          <w:bCs/>
          <w:color w:val="auto"/>
          <w:sz w:val="28"/>
          <w:szCs w:val="28"/>
        </w:rPr>
        <w:t>3</w:t>
      </w:r>
      <w:r w:rsidRPr="00A52CDE">
        <w:rPr>
          <w:rFonts w:ascii="Times New Roman" w:hAnsi="Times New Roman" w:cs="Times New Roman"/>
          <w:b/>
          <w:bCs/>
          <w:color w:val="auto"/>
          <w:sz w:val="28"/>
          <w:szCs w:val="28"/>
        </w:rPr>
        <w:t xml:space="preserve">.2 Dotazník </w:t>
      </w:r>
      <w:proofErr w:type="spellStart"/>
      <w:r w:rsidRPr="00A52CDE">
        <w:rPr>
          <w:rFonts w:ascii="Times New Roman" w:hAnsi="Times New Roman" w:cs="Times New Roman"/>
          <w:b/>
          <w:bCs/>
          <w:color w:val="auto"/>
          <w:sz w:val="28"/>
          <w:szCs w:val="28"/>
        </w:rPr>
        <w:t>Perception</w:t>
      </w:r>
      <w:proofErr w:type="spellEnd"/>
      <w:r w:rsidRPr="00A52CDE">
        <w:rPr>
          <w:rFonts w:ascii="Times New Roman" w:hAnsi="Times New Roman" w:cs="Times New Roman"/>
          <w:b/>
          <w:bCs/>
          <w:color w:val="auto"/>
          <w:sz w:val="28"/>
          <w:szCs w:val="28"/>
        </w:rPr>
        <w:t xml:space="preserve"> </w:t>
      </w:r>
      <w:proofErr w:type="spellStart"/>
      <w:r w:rsidRPr="00A52CDE">
        <w:rPr>
          <w:rFonts w:ascii="Times New Roman" w:hAnsi="Times New Roman" w:cs="Times New Roman"/>
          <w:b/>
          <w:bCs/>
          <w:color w:val="auto"/>
          <w:sz w:val="28"/>
          <w:szCs w:val="28"/>
        </w:rPr>
        <w:t>of</w:t>
      </w:r>
      <w:proofErr w:type="spellEnd"/>
      <w:r w:rsidRPr="00A52CDE">
        <w:rPr>
          <w:rFonts w:ascii="Times New Roman" w:hAnsi="Times New Roman" w:cs="Times New Roman"/>
          <w:b/>
          <w:bCs/>
          <w:color w:val="auto"/>
          <w:sz w:val="28"/>
          <w:szCs w:val="28"/>
        </w:rPr>
        <w:t xml:space="preserve"> </w:t>
      </w:r>
      <w:proofErr w:type="spellStart"/>
      <w:r w:rsidRPr="00A52CDE">
        <w:rPr>
          <w:rFonts w:ascii="Times New Roman" w:hAnsi="Times New Roman" w:cs="Times New Roman"/>
          <w:b/>
          <w:bCs/>
          <w:color w:val="auto"/>
          <w:sz w:val="28"/>
          <w:szCs w:val="28"/>
        </w:rPr>
        <w:t>Effectiveness</w:t>
      </w:r>
      <w:proofErr w:type="spellEnd"/>
      <w:r w:rsidRPr="00A52CDE">
        <w:rPr>
          <w:rFonts w:ascii="Times New Roman" w:hAnsi="Times New Roman" w:cs="Times New Roman"/>
          <w:b/>
          <w:bCs/>
          <w:color w:val="auto"/>
          <w:sz w:val="28"/>
          <w:szCs w:val="28"/>
        </w:rPr>
        <w:t xml:space="preserve"> </w:t>
      </w:r>
      <w:proofErr w:type="spellStart"/>
      <w:r w:rsidRPr="00A52CDE">
        <w:rPr>
          <w:rFonts w:ascii="Times New Roman" w:hAnsi="Times New Roman" w:cs="Times New Roman"/>
          <w:b/>
          <w:bCs/>
          <w:color w:val="auto"/>
          <w:sz w:val="28"/>
          <w:szCs w:val="28"/>
        </w:rPr>
        <w:t>of</w:t>
      </w:r>
      <w:proofErr w:type="spellEnd"/>
      <w:r w:rsidRPr="00A52CDE">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t>E</w:t>
      </w:r>
      <w:r w:rsidRPr="00A52CDE">
        <w:rPr>
          <w:rFonts w:ascii="Times New Roman" w:hAnsi="Times New Roman" w:cs="Times New Roman"/>
          <w:b/>
          <w:bCs/>
          <w:color w:val="auto"/>
          <w:sz w:val="28"/>
          <w:szCs w:val="28"/>
        </w:rPr>
        <w:t>vidence-</w:t>
      </w:r>
      <w:proofErr w:type="spellStart"/>
      <w:r w:rsidRPr="00A52CDE">
        <w:rPr>
          <w:rFonts w:ascii="Times New Roman" w:hAnsi="Times New Roman" w:cs="Times New Roman"/>
          <w:b/>
          <w:bCs/>
          <w:color w:val="auto"/>
          <w:sz w:val="28"/>
          <w:szCs w:val="28"/>
        </w:rPr>
        <w:t>based</w:t>
      </w:r>
      <w:proofErr w:type="spellEnd"/>
      <w:r w:rsidRPr="00A52CDE">
        <w:rPr>
          <w:rFonts w:ascii="Times New Roman" w:hAnsi="Times New Roman" w:cs="Times New Roman"/>
          <w:b/>
          <w:bCs/>
          <w:color w:val="auto"/>
          <w:sz w:val="28"/>
          <w:szCs w:val="28"/>
        </w:rPr>
        <w:t xml:space="preserve"> </w:t>
      </w:r>
      <w:proofErr w:type="spellStart"/>
      <w:r>
        <w:rPr>
          <w:rFonts w:ascii="Times New Roman" w:hAnsi="Times New Roman" w:cs="Times New Roman"/>
          <w:b/>
          <w:bCs/>
          <w:color w:val="auto"/>
          <w:sz w:val="28"/>
          <w:szCs w:val="28"/>
        </w:rPr>
        <w:t>P</w:t>
      </w:r>
      <w:r w:rsidRPr="00A52CDE">
        <w:rPr>
          <w:rFonts w:ascii="Times New Roman" w:hAnsi="Times New Roman" w:cs="Times New Roman"/>
          <w:b/>
          <w:bCs/>
          <w:color w:val="auto"/>
          <w:sz w:val="28"/>
          <w:szCs w:val="28"/>
        </w:rPr>
        <w:t>ractice</w:t>
      </w:r>
      <w:proofErr w:type="spellEnd"/>
      <w:r w:rsidRPr="00A52CDE">
        <w:rPr>
          <w:rFonts w:ascii="Times New Roman" w:hAnsi="Times New Roman" w:cs="Times New Roman"/>
          <w:b/>
          <w:bCs/>
          <w:color w:val="auto"/>
          <w:sz w:val="28"/>
          <w:szCs w:val="28"/>
        </w:rPr>
        <w:t xml:space="preserve"> </w:t>
      </w:r>
      <w:proofErr w:type="spellStart"/>
      <w:r w:rsidRPr="00A52CDE">
        <w:rPr>
          <w:rFonts w:ascii="Times New Roman" w:hAnsi="Times New Roman" w:cs="Times New Roman"/>
          <w:b/>
          <w:bCs/>
          <w:color w:val="auto"/>
          <w:sz w:val="28"/>
          <w:szCs w:val="28"/>
        </w:rPr>
        <w:t>Courses</w:t>
      </w:r>
      <w:bookmarkEnd w:id="22"/>
      <w:bookmarkEnd w:id="23"/>
      <w:bookmarkEnd w:id="24"/>
      <w:proofErr w:type="spellEnd"/>
    </w:p>
    <w:p w14:paraId="4B1FB8BF" w14:textId="77777777" w:rsidR="00C9070D" w:rsidRPr="00F325A8" w:rsidRDefault="00C9070D" w:rsidP="00C9070D">
      <w:pPr>
        <w:pStyle w:val="Bezmezer"/>
        <w:spacing w:line="360" w:lineRule="auto"/>
        <w:jc w:val="both"/>
        <w:rPr>
          <w:rFonts w:ascii="Times New Roman" w:hAnsi="Times New Roman"/>
          <w:sz w:val="24"/>
          <w:szCs w:val="24"/>
        </w:rPr>
      </w:pPr>
    </w:p>
    <w:p w14:paraId="1AFF5D71" w14:textId="7777777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Dotazník </w:t>
      </w:r>
      <w:proofErr w:type="spellStart"/>
      <w:r w:rsidRPr="00F325A8">
        <w:rPr>
          <w:rFonts w:ascii="Times New Roman" w:hAnsi="Times New Roman"/>
          <w:sz w:val="24"/>
          <w:szCs w:val="24"/>
        </w:rPr>
        <w:t>Perception</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of</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Effectiveness</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of</w:t>
      </w:r>
      <w:proofErr w:type="spellEnd"/>
      <w:r w:rsidRPr="00F325A8">
        <w:rPr>
          <w:rFonts w:ascii="Times New Roman" w:hAnsi="Times New Roman"/>
          <w:sz w:val="24"/>
          <w:szCs w:val="24"/>
        </w:rPr>
        <w:t xml:space="preserve"> </w:t>
      </w:r>
      <w:r>
        <w:rPr>
          <w:rFonts w:ascii="Times New Roman" w:hAnsi="Times New Roman"/>
          <w:sz w:val="24"/>
          <w:szCs w:val="24"/>
        </w:rPr>
        <w:t>E</w:t>
      </w:r>
      <w:r w:rsidRPr="00F325A8">
        <w:rPr>
          <w:rFonts w:ascii="Times New Roman" w:hAnsi="Times New Roman"/>
          <w:sz w:val="24"/>
          <w:szCs w:val="24"/>
        </w:rPr>
        <w:t>vidence-</w:t>
      </w:r>
      <w:proofErr w:type="spellStart"/>
      <w:r w:rsidRPr="00F325A8">
        <w:rPr>
          <w:rFonts w:ascii="Times New Roman" w:hAnsi="Times New Roman"/>
          <w:sz w:val="24"/>
          <w:szCs w:val="24"/>
        </w:rPr>
        <w:t>based</w:t>
      </w:r>
      <w:proofErr w:type="spellEnd"/>
      <w:r w:rsidRPr="00F325A8">
        <w:rPr>
          <w:rFonts w:ascii="Times New Roman" w:hAnsi="Times New Roman"/>
          <w:sz w:val="24"/>
          <w:szCs w:val="24"/>
        </w:rPr>
        <w:t xml:space="preserve"> </w:t>
      </w:r>
      <w:proofErr w:type="spellStart"/>
      <w:r>
        <w:rPr>
          <w:rFonts w:ascii="Times New Roman" w:hAnsi="Times New Roman"/>
          <w:sz w:val="24"/>
          <w:szCs w:val="24"/>
        </w:rPr>
        <w:t>P</w:t>
      </w:r>
      <w:r w:rsidRPr="00F325A8">
        <w:rPr>
          <w:rFonts w:ascii="Times New Roman" w:hAnsi="Times New Roman"/>
          <w:sz w:val="24"/>
          <w:szCs w:val="24"/>
        </w:rPr>
        <w:t>ractice</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Courses</w:t>
      </w:r>
      <w:proofErr w:type="spellEnd"/>
      <w:r w:rsidRPr="00F325A8">
        <w:rPr>
          <w:rFonts w:ascii="Times New Roman" w:hAnsi="Times New Roman"/>
          <w:sz w:val="24"/>
          <w:szCs w:val="24"/>
        </w:rPr>
        <w:t xml:space="preserve"> </w:t>
      </w:r>
      <w:proofErr w:type="gramStart"/>
      <w:r w:rsidRPr="00F325A8">
        <w:rPr>
          <w:rFonts w:ascii="Times New Roman" w:hAnsi="Times New Roman"/>
          <w:sz w:val="24"/>
          <w:szCs w:val="24"/>
        </w:rPr>
        <w:t>slouží</w:t>
      </w:r>
      <w:proofErr w:type="gramEnd"/>
      <w:r w:rsidRPr="00F325A8">
        <w:rPr>
          <w:rFonts w:ascii="Times New Roman" w:hAnsi="Times New Roman"/>
          <w:sz w:val="24"/>
          <w:szCs w:val="24"/>
        </w:rPr>
        <w:t xml:space="preserve"> k posouzení efektivity výuky EBP. (</w:t>
      </w:r>
      <w:proofErr w:type="spellStart"/>
      <w:r w:rsidRPr="00F325A8">
        <w:rPr>
          <w:rFonts w:ascii="Times New Roman" w:hAnsi="Times New Roman"/>
          <w:sz w:val="24"/>
          <w:szCs w:val="24"/>
        </w:rPr>
        <w:t>Zeleníková</w:t>
      </w:r>
      <w:proofErr w:type="spellEnd"/>
      <w:r w:rsidRPr="00F325A8">
        <w:rPr>
          <w:rFonts w:ascii="Times New Roman" w:hAnsi="Times New Roman"/>
          <w:sz w:val="24"/>
          <w:szCs w:val="24"/>
        </w:rPr>
        <w:t xml:space="preserve">, Jarošová, 2014, s. 169) Dotazník </w:t>
      </w:r>
      <w:r w:rsidRPr="00F325A8">
        <w:rPr>
          <w:rFonts w:ascii="Times New Roman" w:hAnsi="Times New Roman"/>
          <w:sz w:val="24"/>
          <w:szCs w:val="24"/>
        </w:rPr>
        <w:br/>
        <w:t xml:space="preserve">byl původně vytvořen pro studenty v USA. Původní dotazník publikoval Donald </w:t>
      </w:r>
      <w:proofErr w:type="spellStart"/>
      <w:r w:rsidRPr="00F325A8">
        <w:rPr>
          <w:rFonts w:ascii="Times New Roman" w:hAnsi="Times New Roman"/>
          <w:sz w:val="24"/>
          <w:szCs w:val="24"/>
        </w:rPr>
        <w:t>Kirkpatrick</w:t>
      </w:r>
      <w:proofErr w:type="spellEnd"/>
      <w:r w:rsidRPr="00F325A8">
        <w:rPr>
          <w:rFonts w:ascii="Times New Roman" w:hAnsi="Times New Roman"/>
          <w:sz w:val="24"/>
          <w:szCs w:val="24"/>
        </w:rPr>
        <w:t xml:space="preserve"> </w:t>
      </w:r>
      <w:r w:rsidRPr="00F325A8">
        <w:rPr>
          <w:rFonts w:ascii="Times New Roman" w:hAnsi="Times New Roman"/>
          <w:sz w:val="24"/>
          <w:szCs w:val="24"/>
        </w:rPr>
        <w:br/>
        <w:t xml:space="preserve">a kol. již v roce 1959. Dotazník byl tvořen čtyřmi části – spokojenost studentů, učení (použité metody ve výuce, poskytování zpětné vazby během výuky, znalosti instruktorů), změna postoji k EBP a výsledky. </w:t>
      </w:r>
      <w:proofErr w:type="spellStart"/>
      <w:r w:rsidRPr="00F325A8">
        <w:rPr>
          <w:rFonts w:ascii="Times New Roman" w:hAnsi="Times New Roman"/>
          <w:sz w:val="24"/>
          <w:szCs w:val="24"/>
        </w:rPr>
        <w:t>Stokking</w:t>
      </w:r>
      <w:proofErr w:type="spellEnd"/>
      <w:r w:rsidRPr="00F325A8">
        <w:rPr>
          <w:rFonts w:ascii="Times New Roman" w:hAnsi="Times New Roman"/>
          <w:sz w:val="24"/>
          <w:szCs w:val="24"/>
        </w:rPr>
        <w:t xml:space="preserve"> (1996, s. 179) ve své studii uvádí, že hodnocení posledních dvou částí dotazníku je náročné, jelikož výuka není jediný příčinný faktor. (</w:t>
      </w:r>
      <w:proofErr w:type="spellStart"/>
      <w:r w:rsidRPr="00F325A8">
        <w:rPr>
          <w:rFonts w:ascii="Times New Roman" w:hAnsi="Times New Roman"/>
          <w:sz w:val="24"/>
          <w:szCs w:val="24"/>
        </w:rPr>
        <w:t>Stokking</w:t>
      </w:r>
      <w:proofErr w:type="spellEnd"/>
      <w:r w:rsidRPr="00F325A8">
        <w:rPr>
          <w:rFonts w:ascii="Times New Roman" w:hAnsi="Times New Roman"/>
          <w:sz w:val="24"/>
          <w:szCs w:val="24"/>
        </w:rPr>
        <w:t xml:space="preserve">, 1996, s. 179) Z tohoto důvodu Kaufman a Keller (1994, S. 371) navrhli rozšíření dotazníku. (Kaufman, Keller, 1994, s. 371) Navrhli hodnocení všech intervencí, které ovlivňují výuku EBP. Zahrnuli do dotazníku další čtyři aspekty. První aspekt byl spokojenost spotřebitelů a společenský přínos, jako druhý evaluace jako součást procesu hodnocení a plánování potřeb, jako třetí identifikace požadovaných nebo očekávaných výsledků a důsledků v rámci stejného procesu </w:t>
      </w:r>
      <w:r w:rsidRPr="00F325A8">
        <w:rPr>
          <w:rFonts w:ascii="Times New Roman" w:hAnsi="Times New Roman"/>
          <w:sz w:val="24"/>
          <w:szCs w:val="24"/>
        </w:rPr>
        <w:br/>
        <w:t>a čtvrtým doplňkovým kritériem je dostupnost a kvalita zdrojů a efektivita jejich využití. (</w:t>
      </w:r>
      <w:proofErr w:type="spellStart"/>
      <w:r w:rsidRPr="00F325A8">
        <w:rPr>
          <w:rFonts w:ascii="Times New Roman" w:hAnsi="Times New Roman"/>
          <w:sz w:val="24"/>
          <w:szCs w:val="24"/>
        </w:rPr>
        <w:t>Stokking</w:t>
      </w:r>
      <w:proofErr w:type="spellEnd"/>
      <w:r w:rsidRPr="00F325A8">
        <w:rPr>
          <w:rFonts w:ascii="Times New Roman" w:hAnsi="Times New Roman"/>
          <w:sz w:val="24"/>
          <w:szCs w:val="24"/>
        </w:rPr>
        <w:t>, 1996, s. 179)</w:t>
      </w:r>
    </w:p>
    <w:p w14:paraId="51B07AA9" w14:textId="7777777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Cílem studie autorky </w:t>
      </w:r>
      <w:proofErr w:type="spellStart"/>
      <w:r w:rsidRPr="00F325A8">
        <w:rPr>
          <w:rFonts w:ascii="Times New Roman" w:hAnsi="Times New Roman"/>
          <w:sz w:val="24"/>
          <w:szCs w:val="24"/>
        </w:rPr>
        <w:t>Zeleníkové</w:t>
      </w:r>
      <w:proofErr w:type="spellEnd"/>
      <w:r w:rsidRPr="00F325A8">
        <w:rPr>
          <w:rFonts w:ascii="Times New Roman" w:hAnsi="Times New Roman"/>
          <w:sz w:val="24"/>
          <w:szCs w:val="24"/>
        </w:rPr>
        <w:t xml:space="preserve"> ve spolupráci s autory </w:t>
      </w:r>
      <w:proofErr w:type="spellStart"/>
      <w:r w:rsidRPr="00F325A8">
        <w:rPr>
          <w:rFonts w:ascii="Times New Roman" w:hAnsi="Times New Roman"/>
          <w:sz w:val="24"/>
          <w:szCs w:val="24"/>
        </w:rPr>
        <w:t>Beach</w:t>
      </w:r>
      <w:proofErr w:type="spellEnd"/>
      <w:r w:rsidRPr="00F325A8">
        <w:rPr>
          <w:rFonts w:ascii="Times New Roman" w:hAnsi="Times New Roman"/>
          <w:sz w:val="24"/>
          <w:szCs w:val="24"/>
        </w:rPr>
        <w:t xml:space="preserve">, Ren, Wolf a </w:t>
      </w:r>
      <w:proofErr w:type="spellStart"/>
      <w:r w:rsidRPr="00F325A8">
        <w:rPr>
          <w:rFonts w:ascii="Times New Roman" w:hAnsi="Times New Roman"/>
          <w:sz w:val="24"/>
          <w:szCs w:val="24"/>
        </w:rPr>
        <w:t>Sherwood</w:t>
      </w:r>
      <w:proofErr w:type="spellEnd"/>
      <w:r w:rsidRPr="00F325A8">
        <w:rPr>
          <w:rFonts w:ascii="Times New Roman" w:hAnsi="Times New Roman"/>
          <w:sz w:val="24"/>
          <w:szCs w:val="24"/>
        </w:rPr>
        <w:t xml:space="preserve"> (2015, s. 265-270) bylo vyvinout hodnotící nástroj pro hodnocení reakcí studentů, učení, změny chování a výsledků po absolvování výuky praxe založené na důkazech a ověřit psychomotorické vlastnosti tohoto nástroje. Při vývoji hodnotícího nástroje byl kladen důraz </w:t>
      </w:r>
      <w:r w:rsidRPr="00F325A8">
        <w:rPr>
          <w:rFonts w:ascii="Times New Roman" w:hAnsi="Times New Roman"/>
          <w:sz w:val="24"/>
          <w:szCs w:val="24"/>
        </w:rPr>
        <w:br/>
        <w:t xml:space="preserve">na obsahovou validitu, cílovou populaci, výběr a redukce položek dotazníku. Pro hodnocení každé položky byla zvolena sedmibodová škála </w:t>
      </w:r>
      <w:proofErr w:type="spellStart"/>
      <w:r w:rsidRPr="00F325A8">
        <w:rPr>
          <w:rFonts w:ascii="Times New Roman" w:hAnsi="Times New Roman"/>
          <w:sz w:val="24"/>
          <w:szCs w:val="24"/>
        </w:rPr>
        <w:t>Likertova</w:t>
      </w:r>
      <w:proofErr w:type="spellEnd"/>
      <w:r w:rsidRPr="00F325A8">
        <w:rPr>
          <w:rFonts w:ascii="Times New Roman" w:hAnsi="Times New Roman"/>
          <w:sz w:val="24"/>
          <w:szCs w:val="24"/>
        </w:rPr>
        <w:t xml:space="preserve"> typu. Účastníci každou položku hodnotili prostřednictvím stupnice od 1 (zcela nesouhlasím) do 7 (zcela souhlasím). (</w:t>
      </w:r>
      <w:proofErr w:type="spellStart"/>
      <w:r w:rsidRPr="00F325A8">
        <w:rPr>
          <w:rFonts w:ascii="Times New Roman" w:hAnsi="Times New Roman"/>
          <w:sz w:val="24"/>
          <w:szCs w:val="24"/>
        </w:rPr>
        <w:t>Zeleníková</w:t>
      </w:r>
      <w:proofErr w:type="spellEnd"/>
      <w:r w:rsidRPr="00F325A8">
        <w:rPr>
          <w:rFonts w:ascii="Times New Roman" w:hAnsi="Times New Roman"/>
          <w:sz w:val="24"/>
          <w:szCs w:val="24"/>
        </w:rPr>
        <w:t xml:space="preserve"> et al., 2015, s. 265-270) Kromě toho bylo vygenerováno 14 otázek k měření </w:t>
      </w:r>
      <w:r w:rsidRPr="00F325A8">
        <w:rPr>
          <w:rFonts w:ascii="Times New Roman" w:hAnsi="Times New Roman"/>
          <w:sz w:val="24"/>
          <w:szCs w:val="24"/>
        </w:rPr>
        <w:lastRenderedPageBreak/>
        <w:t xml:space="preserve">kompetencí absolventů ošetřovatelství v dovednostech EBP na stupnici od 1 (vůbec nekompetentní) do 7 (mimořádně kompetentní). Seznam těchto kompetencí byl odvozen z práce autora </w:t>
      </w:r>
      <w:proofErr w:type="spellStart"/>
      <w:r w:rsidRPr="00F325A8">
        <w:rPr>
          <w:rFonts w:ascii="Times New Roman" w:hAnsi="Times New Roman"/>
          <w:sz w:val="24"/>
          <w:szCs w:val="24"/>
        </w:rPr>
        <w:t>Melnyk</w:t>
      </w:r>
      <w:proofErr w:type="spellEnd"/>
      <w:r w:rsidRPr="00F325A8">
        <w:rPr>
          <w:rFonts w:ascii="Times New Roman" w:hAnsi="Times New Roman"/>
          <w:sz w:val="24"/>
          <w:szCs w:val="24"/>
        </w:rPr>
        <w:t xml:space="preserve"> a kol. (2008, s. 12). (</w:t>
      </w:r>
      <w:proofErr w:type="spellStart"/>
      <w:r w:rsidRPr="00F325A8">
        <w:rPr>
          <w:rFonts w:ascii="Times New Roman" w:hAnsi="Times New Roman"/>
          <w:sz w:val="24"/>
          <w:szCs w:val="24"/>
        </w:rPr>
        <w:t>Melnyk</w:t>
      </w:r>
      <w:proofErr w:type="spellEnd"/>
      <w:r w:rsidRPr="00F325A8">
        <w:rPr>
          <w:rFonts w:ascii="Times New Roman" w:hAnsi="Times New Roman"/>
          <w:sz w:val="24"/>
          <w:szCs w:val="24"/>
        </w:rPr>
        <w:t xml:space="preserve"> et al., 2008, s. 7-13) Psychomotorické vlastnosti byly hodnoceny u skupiny 129 absolventů ošetřovatelství, kteří absolvovali výuku EBP. Data byla shromažďována od ledna 2013 do konce března 2013. Odpovědi účastníků </w:t>
      </w:r>
      <w:r w:rsidRPr="00F325A8">
        <w:rPr>
          <w:rFonts w:ascii="Times New Roman" w:hAnsi="Times New Roman"/>
          <w:sz w:val="24"/>
          <w:szCs w:val="24"/>
        </w:rPr>
        <w:br/>
        <w:t xml:space="preserve">na oblast týkající se efektivity výuky EBP byly spíše pozitivní a po absolvování výuky </w:t>
      </w:r>
      <w:r>
        <w:rPr>
          <w:rFonts w:ascii="Times New Roman" w:hAnsi="Times New Roman"/>
          <w:sz w:val="24"/>
          <w:szCs w:val="24"/>
        </w:rPr>
        <w:br/>
      </w:r>
      <w:r w:rsidRPr="00F325A8">
        <w:rPr>
          <w:rFonts w:ascii="Times New Roman" w:hAnsi="Times New Roman"/>
          <w:sz w:val="24"/>
          <w:szCs w:val="24"/>
        </w:rPr>
        <w:t xml:space="preserve">měli ke konceptu EBP pozitivní postoj a věřili, že implementace důkazů by mohla zlepšit klinickou praxi. Vnitřní konzistence na základě standardizovaného </w:t>
      </w:r>
      <w:proofErr w:type="spellStart"/>
      <w:r w:rsidRPr="00F325A8">
        <w:rPr>
          <w:rFonts w:ascii="Times New Roman" w:hAnsi="Times New Roman"/>
          <w:sz w:val="24"/>
          <w:szCs w:val="24"/>
        </w:rPr>
        <w:t>Cronbachovo</w:t>
      </w:r>
      <w:proofErr w:type="spellEnd"/>
      <w:r w:rsidRPr="00F325A8">
        <w:rPr>
          <w:rFonts w:ascii="Times New Roman" w:hAnsi="Times New Roman"/>
          <w:sz w:val="24"/>
          <w:szCs w:val="24"/>
        </w:rPr>
        <w:t xml:space="preserve"> alfa byla 0,93, </w:t>
      </w:r>
      <w:r w:rsidRPr="00F325A8">
        <w:rPr>
          <w:rFonts w:ascii="Times New Roman" w:hAnsi="Times New Roman"/>
          <w:sz w:val="24"/>
          <w:szCs w:val="24"/>
        </w:rPr>
        <w:br/>
        <w:t>což znamená silnou vnitřní konzistenci. (</w:t>
      </w:r>
      <w:proofErr w:type="spellStart"/>
      <w:r w:rsidRPr="00F325A8">
        <w:rPr>
          <w:rFonts w:ascii="Times New Roman" w:hAnsi="Times New Roman"/>
          <w:sz w:val="24"/>
          <w:szCs w:val="24"/>
        </w:rPr>
        <w:t>Zeleníková</w:t>
      </w:r>
      <w:proofErr w:type="spellEnd"/>
      <w:r w:rsidRPr="00F325A8">
        <w:rPr>
          <w:rFonts w:ascii="Times New Roman" w:hAnsi="Times New Roman"/>
          <w:sz w:val="24"/>
          <w:szCs w:val="24"/>
        </w:rPr>
        <w:t xml:space="preserve"> et al., 2015, s. 265-270)</w:t>
      </w:r>
    </w:p>
    <w:p w14:paraId="7A5E9196" w14:textId="7777777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Současný dotazník </w:t>
      </w:r>
      <w:proofErr w:type="spellStart"/>
      <w:r w:rsidRPr="00F325A8">
        <w:rPr>
          <w:rFonts w:ascii="Times New Roman" w:hAnsi="Times New Roman"/>
          <w:sz w:val="24"/>
          <w:szCs w:val="24"/>
        </w:rPr>
        <w:t>Perception</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of</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Effectiveness</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of</w:t>
      </w:r>
      <w:proofErr w:type="spellEnd"/>
      <w:r w:rsidRPr="00F325A8">
        <w:rPr>
          <w:rFonts w:ascii="Times New Roman" w:hAnsi="Times New Roman"/>
          <w:sz w:val="24"/>
          <w:szCs w:val="24"/>
        </w:rPr>
        <w:t xml:space="preserve"> </w:t>
      </w:r>
      <w:r>
        <w:rPr>
          <w:rFonts w:ascii="Times New Roman" w:hAnsi="Times New Roman"/>
          <w:sz w:val="24"/>
          <w:szCs w:val="24"/>
        </w:rPr>
        <w:t>E</w:t>
      </w:r>
      <w:r w:rsidRPr="00F325A8">
        <w:rPr>
          <w:rFonts w:ascii="Times New Roman" w:hAnsi="Times New Roman"/>
          <w:sz w:val="24"/>
          <w:szCs w:val="24"/>
        </w:rPr>
        <w:t>vidence-</w:t>
      </w:r>
      <w:proofErr w:type="spellStart"/>
      <w:r w:rsidRPr="00F325A8">
        <w:rPr>
          <w:rFonts w:ascii="Times New Roman" w:hAnsi="Times New Roman"/>
          <w:sz w:val="24"/>
          <w:szCs w:val="24"/>
        </w:rPr>
        <w:t>based</w:t>
      </w:r>
      <w:proofErr w:type="spellEnd"/>
      <w:r w:rsidRPr="00F325A8">
        <w:rPr>
          <w:rFonts w:ascii="Times New Roman" w:hAnsi="Times New Roman"/>
          <w:sz w:val="24"/>
          <w:szCs w:val="24"/>
        </w:rPr>
        <w:t xml:space="preserve"> </w:t>
      </w:r>
      <w:proofErr w:type="spellStart"/>
      <w:r>
        <w:rPr>
          <w:rFonts w:ascii="Times New Roman" w:hAnsi="Times New Roman"/>
          <w:sz w:val="24"/>
          <w:szCs w:val="24"/>
        </w:rPr>
        <w:t>P</w:t>
      </w:r>
      <w:r w:rsidRPr="00F325A8">
        <w:rPr>
          <w:rFonts w:ascii="Times New Roman" w:hAnsi="Times New Roman"/>
          <w:sz w:val="24"/>
          <w:szCs w:val="24"/>
        </w:rPr>
        <w:t>ractice</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Courses</w:t>
      </w:r>
      <w:proofErr w:type="spellEnd"/>
      <w:r w:rsidRPr="00F325A8">
        <w:rPr>
          <w:rFonts w:ascii="Times New Roman" w:hAnsi="Times New Roman"/>
          <w:sz w:val="24"/>
          <w:szCs w:val="24"/>
        </w:rPr>
        <w:t xml:space="preserve"> </w:t>
      </w:r>
      <w:r w:rsidRPr="00F325A8">
        <w:rPr>
          <w:rFonts w:ascii="Times New Roman" w:hAnsi="Times New Roman"/>
          <w:sz w:val="24"/>
          <w:szCs w:val="24"/>
        </w:rPr>
        <w:br/>
        <w:t xml:space="preserve">je složen ze 13 položek odrážející tři úrovně. Každá položka je hodnocena sedmibodovou škálou </w:t>
      </w:r>
      <w:proofErr w:type="spellStart"/>
      <w:r w:rsidRPr="00F325A8">
        <w:rPr>
          <w:rFonts w:ascii="Times New Roman" w:hAnsi="Times New Roman"/>
          <w:sz w:val="24"/>
          <w:szCs w:val="24"/>
        </w:rPr>
        <w:t>Likertova</w:t>
      </w:r>
      <w:proofErr w:type="spellEnd"/>
      <w:r w:rsidRPr="00F325A8">
        <w:rPr>
          <w:rFonts w:ascii="Times New Roman" w:hAnsi="Times New Roman"/>
          <w:sz w:val="24"/>
          <w:szCs w:val="24"/>
        </w:rPr>
        <w:t xml:space="preserve"> typu od 1 (rozhodně nesouhlasím až 7 (rozhodně souhlasím). (</w:t>
      </w:r>
      <w:proofErr w:type="spellStart"/>
      <w:r w:rsidRPr="00F325A8">
        <w:rPr>
          <w:rFonts w:ascii="Times New Roman" w:hAnsi="Times New Roman"/>
          <w:sz w:val="24"/>
          <w:szCs w:val="24"/>
        </w:rPr>
        <w:t>Zeleníková</w:t>
      </w:r>
      <w:proofErr w:type="spellEnd"/>
      <w:r w:rsidRPr="00F325A8">
        <w:rPr>
          <w:rFonts w:ascii="Times New Roman" w:hAnsi="Times New Roman"/>
          <w:sz w:val="24"/>
          <w:szCs w:val="24"/>
        </w:rPr>
        <w:t>, Jarošová, 2014, s. 170)</w:t>
      </w:r>
    </w:p>
    <w:p w14:paraId="190432C9" w14:textId="7777777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Česká verze dotazníku </w:t>
      </w:r>
      <w:proofErr w:type="spellStart"/>
      <w:r w:rsidRPr="00F325A8">
        <w:rPr>
          <w:rFonts w:ascii="Times New Roman" w:hAnsi="Times New Roman"/>
          <w:sz w:val="24"/>
          <w:szCs w:val="24"/>
        </w:rPr>
        <w:t>Perception</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of</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Effectiveness</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of</w:t>
      </w:r>
      <w:proofErr w:type="spellEnd"/>
      <w:r w:rsidRPr="00F325A8">
        <w:rPr>
          <w:rFonts w:ascii="Times New Roman" w:hAnsi="Times New Roman"/>
          <w:sz w:val="24"/>
          <w:szCs w:val="24"/>
        </w:rPr>
        <w:t xml:space="preserve"> </w:t>
      </w:r>
      <w:r>
        <w:rPr>
          <w:rFonts w:ascii="Times New Roman" w:hAnsi="Times New Roman"/>
          <w:sz w:val="24"/>
          <w:szCs w:val="24"/>
        </w:rPr>
        <w:t>E</w:t>
      </w:r>
      <w:r w:rsidRPr="00F325A8">
        <w:rPr>
          <w:rFonts w:ascii="Times New Roman" w:hAnsi="Times New Roman"/>
          <w:sz w:val="24"/>
          <w:szCs w:val="24"/>
        </w:rPr>
        <w:t>vidence-</w:t>
      </w:r>
      <w:proofErr w:type="spellStart"/>
      <w:r w:rsidRPr="00F325A8">
        <w:rPr>
          <w:rFonts w:ascii="Times New Roman" w:hAnsi="Times New Roman"/>
          <w:sz w:val="24"/>
          <w:szCs w:val="24"/>
        </w:rPr>
        <w:t>based</w:t>
      </w:r>
      <w:proofErr w:type="spellEnd"/>
      <w:r w:rsidRPr="00F325A8">
        <w:rPr>
          <w:rFonts w:ascii="Times New Roman" w:hAnsi="Times New Roman"/>
          <w:sz w:val="24"/>
          <w:szCs w:val="24"/>
        </w:rPr>
        <w:t xml:space="preserve"> </w:t>
      </w:r>
      <w:proofErr w:type="spellStart"/>
      <w:r>
        <w:rPr>
          <w:rFonts w:ascii="Times New Roman" w:hAnsi="Times New Roman"/>
          <w:sz w:val="24"/>
          <w:szCs w:val="24"/>
        </w:rPr>
        <w:t>P</w:t>
      </w:r>
      <w:r w:rsidRPr="00F325A8">
        <w:rPr>
          <w:rFonts w:ascii="Times New Roman" w:hAnsi="Times New Roman"/>
          <w:sz w:val="24"/>
          <w:szCs w:val="24"/>
        </w:rPr>
        <w:t>ractice</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Courses</w:t>
      </w:r>
      <w:proofErr w:type="spellEnd"/>
      <w:r w:rsidRPr="00F325A8">
        <w:rPr>
          <w:rFonts w:ascii="Times New Roman" w:hAnsi="Times New Roman"/>
          <w:sz w:val="24"/>
          <w:szCs w:val="24"/>
        </w:rPr>
        <w:t xml:space="preserve">, v českém jazyce dotazník </w:t>
      </w:r>
      <w:bookmarkStart w:id="25" w:name="_Hlk126779947"/>
      <w:r w:rsidRPr="00F325A8">
        <w:rPr>
          <w:rFonts w:ascii="Times New Roman" w:hAnsi="Times New Roman"/>
          <w:sz w:val="24"/>
          <w:szCs w:val="24"/>
        </w:rPr>
        <w:t>Vnímání efektivity výuky praxe založené na důkazech</w:t>
      </w:r>
      <w:bookmarkEnd w:id="25"/>
      <w:r w:rsidRPr="00F325A8">
        <w:rPr>
          <w:rFonts w:ascii="Times New Roman" w:hAnsi="Times New Roman"/>
          <w:sz w:val="24"/>
          <w:szCs w:val="24"/>
        </w:rPr>
        <w:t xml:space="preserve">, byla vyvinuta v roce 2013 autorkami </w:t>
      </w:r>
      <w:proofErr w:type="spellStart"/>
      <w:r w:rsidRPr="00F325A8">
        <w:rPr>
          <w:rFonts w:ascii="Times New Roman" w:hAnsi="Times New Roman"/>
          <w:sz w:val="24"/>
          <w:szCs w:val="24"/>
        </w:rPr>
        <w:t>Zeleníková</w:t>
      </w:r>
      <w:proofErr w:type="spellEnd"/>
      <w:r w:rsidRPr="00F325A8">
        <w:rPr>
          <w:rFonts w:ascii="Times New Roman" w:hAnsi="Times New Roman"/>
          <w:sz w:val="24"/>
          <w:szCs w:val="24"/>
        </w:rPr>
        <w:t xml:space="preserve"> a Jarošová. Dotazník </w:t>
      </w:r>
      <w:proofErr w:type="spellStart"/>
      <w:r w:rsidRPr="00F325A8">
        <w:rPr>
          <w:rFonts w:ascii="Times New Roman" w:hAnsi="Times New Roman"/>
          <w:sz w:val="24"/>
          <w:szCs w:val="24"/>
        </w:rPr>
        <w:t>Perception</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of</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Effectiveness</w:t>
      </w:r>
      <w:proofErr w:type="spellEnd"/>
      <w:r w:rsidRPr="00F325A8">
        <w:rPr>
          <w:rFonts w:ascii="Times New Roman" w:hAnsi="Times New Roman"/>
          <w:sz w:val="24"/>
          <w:szCs w:val="24"/>
        </w:rPr>
        <w:t xml:space="preserve"> </w:t>
      </w:r>
      <w:r w:rsidRPr="00F325A8">
        <w:rPr>
          <w:rFonts w:ascii="Times New Roman" w:hAnsi="Times New Roman"/>
          <w:sz w:val="24"/>
          <w:szCs w:val="24"/>
        </w:rPr>
        <w:br/>
      </w:r>
      <w:proofErr w:type="spellStart"/>
      <w:r w:rsidRPr="00F325A8">
        <w:rPr>
          <w:rFonts w:ascii="Times New Roman" w:hAnsi="Times New Roman"/>
          <w:sz w:val="24"/>
          <w:szCs w:val="24"/>
        </w:rPr>
        <w:t>of</w:t>
      </w:r>
      <w:proofErr w:type="spellEnd"/>
      <w:r w:rsidRPr="00F325A8">
        <w:rPr>
          <w:rFonts w:ascii="Times New Roman" w:hAnsi="Times New Roman"/>
          <w:sz w:val="24"/>
          <w:szCs w:val="24"/>
        </w:rPr>
        <w:t xml:space="preserve"> </w:t>
      </w:r>
      <w:r>
        <w:rPr>
          <w:rFonts w:ascii="Times New Roman" w:hAnsi="Times New Roman"/>
          <w:sz w:val="24"/>
          <w:szCs w:val="24"/>
        </w:rPr>
        <w:t>E</w:t>
      </w:r>
      <w:r w:rsidRPr="00F325A8">
        <w:rPr>
          <w:rFonts w:ascii="Times New Roman" w:hAnsi="Times New Roman"/>
          <w:sz w:val="24"/>
          <w:szCs w:val="24"/>
        </w:rPr>
        <w:t>vidence-</w:t>
      </w:r>
      <w:proofErr w:type="spellStart"/>
      <w:r w:rsidRPr="00F325A8">
        <w:rPr>
          <w:rFonts w:ascii="Times New Roman" w:hAnsi="Times New Roman"/>
          <w:sz w:val="24"/>
          <w:szCs w:val="24"/>
        </w:rPr>
        <w:t>based</w:t>
      </w:r>
      <w:proofErr w:type="spellEnd"/>
      <w:r w:rsidRPr="00F325A8">
        <w:rPr>
          <w:rFonts w:ascii="Times New Roman" w:hAnsi="Times New Roman"/>
          <w:sz w:val="24"/>
          <w:szCs w:val="24"/>
        </w:rPr>
        <w:t xml:space="preserve"> </w:t>
      </w:r>
      <w:proofErr w:type="spellStart"/>
      <w:r>
        <w:rPr>
          <w:rFonts w:ascii="Times New Roman" w:hAnsi="Times New Roman"/>
          <w:sz w:val="24"/>
          <w:szCs w:val="24"/>
        </w:rPr>
        <w:t>P</w:t>
      </w:r>
      <w:r w:rsidRPr="00F325A8">
        <w:rPr>
          <w:rFonts w:ascii="Times New Roman" w:hAnsi="Times New Roman"/>
          <w:sz w:val="24"/>
          <w:szCs w:val="24"/>
        </w:rPr>
        <w:t>ractice</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Courses</w:t>
      </w:r>
      <w:proofErr w:type="spellEnd"/>
      <w:r w:rsidRPr="00F325A8">
        <w:rPr>
          <w:rFonts w:ascii="Times New Roman" w:hAnsi="Times New Roman"/>
          <w:sz w:val="24"/>
          <w:szCs w:val="24"/>
        </w:rPr>
        <w:t xml:space="preserve"> do českého jazyka přeložili dva nezávislí odborníci v oblasti EBP. Pilotní studie byla provedena na 10 studentech. Na základě pilotního průzkumu byly některé položky dotazníku upraveny. Pro každou položku dotazníku byly vypočteny střední a standardní odchylky. Spolehlivost dotazníku byla měřena </w:t>
      </w:r>
      <w:proofErr w:type="spellStart"/>
      <w:r w:rsidRPr="00F325A8">
        <w:rPr>
          <w:rFonts w:ascii="Times New Roman" w:hAnsi="Times New Roman"/>
          <w:sz w:val="24"/>
          <w:szCs w:val="24"/>
        </w:rPr>
        <w:t>Cronbachovou</w:t>
      </w:r>
      <w:proofErr w:type="spellEnd"/>
      <w:r w:rsidRPr="00F325A8">
        <w:rPr>
          <w:rFonts w:ascii="Times New Roman" w:hAnsi="Times New Roman"/>
          <w:sz w:val="24"/>
          <w:szCs w:val="24"/>
        </w:rPr>
        <w:t xml:space="preserve"> alfou. </w:t>
      </w:r>
      <w:r w:rsidRPr="00F325A8">
        <w:rPr>
          <w:rFonts w:ascii="Times New Roman" w:hAnsi="Times New Roman"/>
          <w:sz w:val="24"/>
          <w:szCs w:val="24"/>
        </w:rPr>
        <w:br/>
        <w:t xml:space="preserve">Mezi položkami byly vypočteny korelace a byl proveden korelační test. Validita nástroje </w:t>
      </w:r>
      <w:r>
        <w:rPr>
          <w:rFonts w:ascii="Times New Roman" w:hAnsi="Times New Roman"/>
          <w:sz w:val="24"/>
          <w:szCs w:val="24"/>
        </w:rPr>
        <w:br/>
      </w:r>
      <w:r w:rsidRPr="00F325A8">
        <w:rPr>
          <w:rFonts w:ascii="Times New Roman" w:hAnsi="Times New Roman"/>
          <w:sz w:val="24"/>
          <w:szCs w:val="24"/>
        </w:rPr>
        <w:t>byla testována pomocí faktorové analýzy. (</w:t>
      </w:r>
      <w:proofErr w:type="spellStart"/>
      <w:r w:rsidRPr="00F325A8">
        <w:rPr>
          <w:rFonts w:ascii="Times New Roman" w:hAnsi="Times New Roman"/>
          <w:sz w:val="24"/>
          <w:szCs w:val="24"/>
        </w:rPr>
        <w:t>Zeleníková</w:t>
      </w:r>
      <w:proofErr w:type="spellEnd"/>
      <w:r w:rsidRPr="00F325A8">
        <w:rPr>
          <w:rFonts w:ascii="Times New Roman" w:hAnsi="Times New Roman"/>
          <w:sz w:val="24"/>
          <w:szCs w:val="24"/>
        </w:rPr>
        <w:t>, Jarošová, 2014, s. 169-175)</w:t>
      </w:r>
    </w:p>
    <w:p w14:paraId="511D1645" w14:textId="7777777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Autorky </w:t>
      </w:r>
      <w:proofErr w:type="spellStart"/>
      <w:r w:rsidRPr="00F325A8">
        <w:rPr>
          <w:rFonts w:ascii="Times New Roman" w:hAnsi="Times New Roman"/>
          <w:sz w:val="24"/>
          <w:szCs w:val="24"/>
        </w:rPr>
        <w:t>Zeleníková</w:t>
      </w:r>
      <w:proofErr w:type="spellEnd"/>
      <w:r w:rsidRPr="00F325A8">
        <w:rPr>
          <w:rFonts w:ascii="Times New Roman" w:hAnsi="Times New Roman"/>
          <w:sz w:val="24"/>
          <w:szCs w:val="24"/>
        </w:rPr>
        <w:t xml:space="preserve"> a Jarošová (2014, s. 170-172) poprvé použili českou verzi dotazníku </w:t>
      </w:r>
      <w:proofErr w:type="spellStart"/>
      <w:r w:rsidRPr="00F325A8">
        <w:rPr>
          <w:rFonts w:ascii="Times New Roman" w:hAnsi="Times New Roman"/>
          <w:sz w:val="24"/>
          <w:szCs w:val="24"/>
        </w:rPr>
        <w:t>Perception</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of</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Effectiveness</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of</w:t>
      </w:r>
      <w:proofErr w:type="spellEnd"/>
      <w:r w:rsidRPr="00F325A8">
        <w:rPr>
          <w:rFonts w:ascii="Times New Roman" w:hAnsi="Times New Roman"/>
          <w:sz w:val="24"/>
          <w:szCs w:val="24"/>
        </w:rPr>
        <w:t xml:space="preserve"> </w:t>
      </w:r>
      <w:r>
        <w:rPr>
          <w:rFonts w:ascii="Times New Roman" w:hAnsi="Times New Roman"/>
          <w:sz w:val="24"/>
          <w:szCs w:val="24"/>
        </w:rPr>
        <w:t>E</w:t>
      </w:r>
      <w:r w:rsidRPr="00F325A8">
        <w:rPr>
          <w:rFonts w:ascii="Times New Roman" w:hAnsi="Times New Roman"/>
          <w:sz w:val="24"/>
          <w:szCs w:val="24"/>
        </w:rPr>
        <w:t>vidence-</w:t>
      </w:r>
      <w:proofErr w:type="spellStart"/>
      <w:r w:rsidRPr="00F325A8">
        <w:rPr>
          <w:rFonts w:ascii="Times New Roman" w:hAnsi="Times New Roman"/>
          <w:sz w:val="24"/>
          <w:szCs w:val="24"/>
        </w:rPr>
        <w:t>based</w:t>
      </w:r>
      <w:proofErr w:type="spellEnd"/>
      <w:r w:rsidRPr="00F325A8">
        <w:rPr>
          <w:rFonts w:ascii="Times New Roman" w:hAnsi="Times New Roman"/>
          <w:sz w:val="24"/>
          <w:szCs w:val="24"/>
        </w:rPr>
        <w:t xml:space="preserve"> </w:t>
      </w:r>
      <w:proofErr w:type="spellStart"/>
      <w:r>
        <w:rPr>
          <w:rFonts w:ascii="Times New Roman" w:hAnsi="Times New Roman"/>
          <w:sz w:val="24"/>
          <w:szCs w:val="24"/>
        </w:rPr>
        <w:t>P</w:t>
      </w:r>
      <w:r w:rsidRPr="00F325A8">
        <w:rPr>
          <w:rFonts w:ascii="Times New Roman" w:hAnsi="Times New Roman"/>
          <w:sz w:val="24"/>
          <w:szCs w:val="24"/>
        </w:rPr>
        <w:t>ractice</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Courses</w:t>
      </w:r>
      <w:proofErr w:type="spellEnd"/>
      <w:r w:rsidRPr="00F325A8">
        <w:rPr>
          <w:rFonts w:ascii="Times New Roman" w:hAnsi="Times New Roman"/>
          <w:sz w:val="24"/>
          <w:szCs w:val="24"/>
        </w:rPr>
        <w:t xml:space="preserve"> ve studii z roku 2014. Cílem této studie bylo zjistit vnímání efektivity výuky EBP a ověřit psychometrickou vlastnost české verze dotazníku. Zkoumaný vzorek tvořilo 119 studentů bakalářského </w:t>
      </w:r>
      <w:r w:rsidRPr="00F325A8">
        <w:rPr>
          <w:rFonts w:ascii="Times New Roman" w:hAnsi="Times New Roman"/>
          <w:sz w:val="24"/>
          <w:szCs w:val="24"/>
        </w:rPr>
        <w:br/>
        <w:t xml:space="preserve">a magisterského studijního programu, kteří absolvovali výuku EBP na katedře Ošetřovatelství a porodní asistence na Lékařské fakultě Ostravské univerzity v České republice. Bylo osloveno 191 studentů, ale pouze 124 studentů dotazník vyplnilo. 5 dotazníků bylo vyloučeno, </w:t>
      </w:r>
      <w:r>
        <w:rPr>
          <w:rFonts w:ascii="Times New Roman" w:hAnsi="Times New Roman"/>
          <w:sz w:val="24"/>
          <w:szCs w:val="24"/>
        </w:rPr>
        <w:br/>
      </w:r>
      <w:r w:rsidRPr="00F325A8">
        <w:rPr>
          <w:rFonts w:ascii="Times New Roman" w:hAnsi="Times New Roman"/>
          <w:sz w:val="24"/>
          <w:szCs w:val="24"/>
        </w:rPr>
        <w:t>jelikož chybělo více než 5 % údajů. Data byla sbírána od dubna 2013 do července 2013. Data byl</w:t>
      </w:r>
      <w:r>
        <w:rPr>
          <w:rFonts w:ascii="Times New Roman" w:hAnsi="Times New Roman"/>
          <w:sz w:val="24"/>
          <w:szCs w:val="24"/>
        </w:rPr>
        <w:t>a</w:t>
      </w:r>
      <w:r w:rsidRPr="00F325A8">
        <w:rPr>
          <w:rFonts w:ascii="Times New Roman" w:hAnsi="Times New Roman"/>
          <w:sz w:val="24"/>
          <w:szCs w:val="24"/>
        </w:rPr>
        <w:t xml:space="preserve"> sbírána elektronickou formou. Studentům, kteří souhlasili s účastí, byl rozeslán email s informacemi o výzkumné studii a odkaz pro online dotazník. (</w:t>
      </w:r>
      <w:proofErr w:type="spellStart"/>
      <w:r w:rsidRPr="00F325A8">
        <w:rPr>
          <w:rFonts w:ascii="Times New Roman" w:hAnsi="Times New Roman"/>
          <w:sz w:val="24"/>
          <w:szCs w:val="24"/>
        </w:rPr>
        <w:t>Zeleníková</w:t>
      </w:r>
      <w:proofErr w:type="spellEnd"/>
      <w:r w:rsidRPr="00F325A8">
        <w:rPr>
          <w:rFonts w:ascii="Times New Roman" w:hAnsi="Times New Roman"/>
          <w:sz w:val="24"/>
          <w:szCs w:val="24"/>
        </w:rPr>
        <w:t xml:space="preserve">, Jarošová, 2014, </w:t>
      </w:r>
      <w:r w:rsidRPr="00F325A8">
        <w:rPr>
          <w:rFonts w:ascii="Times New Roman" w:hAnsi="Times New Roman"/>
          <w:sz w:val="24"/>
          <w:szCs w:val="24"/>
        </w:rPr>
        <w:br/>
        <w:t>s. 170-172)</w:t>
      </w:r>
    </w:p>
    <w:p w14:paraId="63EC3952" w14:textId="77777777" w:rsidR="00C9070D"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lastRenderedPageBreak/>
        <w:tab/>
        <w:t xml:space="preserve">Nejlépe hodnocené položky byly ty, které se týkaly výuky a přesvědčení, </w:t>
      </w:r>
      <w:r w:rsidRPr="00F325A8">
        <w:rPr>
          <w:rFonts w:ascii="Times New Roman" w:hAnsi="Times New Roman"/>
          <w:sz w:val="24"/>
          <w:szCs w:val="24"/>
        </w:rPr>
        <w:br/>
        <w:t xml:space="preserve">že implementací EBP se může zlepšit klinická péče. Dle výsledků studií studenti pokládali </w:t>
      </w:r>
      <w:r w:rsidRPr="00F325A8">
        <w:rPr>
          <w:rFonts w:ascii="Times New Roman" w:hAnsi="Times New Roman"/>
          <w:sz w:val="24"/>
          <w:szCs w:val="24"/>
        </w:rPr>
        <w:br/>
        <w:t xml:space="preserve">za důležité pokračovat ve studiích EBP. Nejhůře hodnocené položky byly ty, které se týkaly znalostí a dovedností EBP, popularity výuky a mentoringu EBP. Nižší skóre bylo zaznamenáno u propojení teorie s klinickou praxí. Dalším cílem bylo ověřit psychometrickou vlastnost české verze dotazníku. Česká verze měla dobrou vnitřní konzistenci, podle </w:t>
      </w:r>
      <w:proofErr w:type="spellStart"/>
      <w:r w:rsidRPr="00F325A8">
        <w:rPr>
          <w:rFonts w:ascii="Times New Roman" w:hAnsi="Times New Roman"/>
          <w:sz w:val="24"/>
          <w:szCs w:val="24"/>
        </w:rPr>
        <w:t>Cranbachovo</w:t>
      </w:r>
      <w:proofErr w:type="spellEnd"/>
      <w:r w:rsidRPr="00F325A8">
        <w:rPr>
          <w:rFonts w:ascii="Times New Roman" w:hAnsi="Times New Roman"/>
          <w:sz w:val="24"/>
          <w:szCs w:val="24"/>
        </w:rPr>
        <w:t xml:space="preserve"> alfa 0,93. (</w:t>
      </w:r>
      <w:proofErr w:type="spellStart"/>
      <w:r w:rsidRPr="00F325A8">
        <w:rPr>
          <w:rFonts w:ascii="Times New Roman" w:hAnsi="Times New Roman"/>
          <w:sz w:val="24"/>
          <w:szCs w:val="24"/>
        </w:rPr>
        <w:t>Zeleníková</w:t>
      </w:r>
      <w:proofErr w:type="spellEnd"/>
      <w:r w:rsidRPr="00F325A8">
        <w:rPr>
          <w:rFonts w:ascii="Times New Roman" w:hAnsi="Times New Roman"/>
          <w:sz w:val="24"/>
          <w:szCs w:val="24"/>
        </w:rPr>
        <w:t xml:space="preserve">, Jarošová, 2014, s. 170-174) </w:t>
      </w:r>
    </w:p>
    <w:p w14:paraId="785FD9F9" w14:textId="77777777" w:rsidR="00C9070D" w:rsidRPr="00F325A8" w:rsidRDefault="00C9070D" w:rsidP="00C9070D">
      <w:pPr>
        <w:pStyle w:val="Bezmezer"/>
        <w:spacing w:line="360" w:lineRule="auto"/>
        <w:jc w:val="both"/>
        <w:rPr>
          <w:rFonts w:ascii="Times New Roman" w:hAnsi="Times New Roman"/>
          <w:sz w:val="24"/>
          <w:szCs w:val="24"/>
        </w:rPr>
      </w:pPr>
    </w:p>
    <w:p w14:paraId="103A27D6" w14:textId="7DCB204E" w:rsidR="00C9070D" w:rsidRPr="00A52CDE" w:rsidRDefault="00C9070D" w:rsidP="00C9070D">
      <w:pPr>
        <w:pStyle w:val="Nadpis2"/>
        <w:numPr>
          <w:ilvl w:val="0"/>
          <w:numId w:val="0"/>
        </w:numPr>
        <w:rPr>
          <w:b/>
          <w:bCs/>
          <w:sz w:val="30"/>
          <w:szCs w:val="30"/>
        </w:rPr>
      </w:pPr>
      <w:bookmarkStart w:id="26" w:name="_Toc124619386"/>
      <w:bookmarkStart w:id="27" w:name="_Toc126339872"/>
      <w:bookmarkStart w:id="28" w:name="_Toc131608122"/>
      <w:r w:rsidRPr="00A52CDE">
        <w:rPr>
          <w:b/>
          <w:bCs/>
          <w:sz w:val="30"/>
          <w:szCs w:val="30"/>
        </w:rPr>
        <w:t>2.</w:t>
      </w:r>
      <w:r>
        <w:rPr>
          <w:b/>
          <w:bCs/>
          <w:sz w:val="30"/>
          <w:szCs w:val="30"/>
        </w:rPr>
        <w:t>4</w:t>
      </w:r>
      <w:r w:rsidRPr="00A52CDE">
        <w:rPr>
          <w:b/>
          <w:bCs/>
          <w:sz w:val="30"/>
          <w:szCs w:val="30"/>
        </w:rPr>
        <w:t xml:space="preserve"> Výzkumné aktivity</w:t>
      </w:r>
      <w:r w:rsidR="005E00D3" w:rsidRPr="005E00D3">
        <w:rPr>
          <w:b/>
          <w:bCs/>
          <w:sz w:val="30"/>
          <w:szCs w:val="30"/>
        </w:rPr>
        <w:t xml:space="preserve"> o výuce</w:t>
      </w:r>
      <w:r w:rsidR="00CA476E" w:rsidRPr="005E00D3">
        <w:rPr>
          <w:b/>
          <w:bCs/>
          <w:sz w:val="30"/>
          <w:szCs w:val="30"/>
        </w:rPr>
        <w:t xml:space="preserve"> EBP</w:t>
      </w:r>
      <w:r w:rsidR="00CA476E">
        <w:rPr>
          <w:b/>
          <w:bCs/>
          <w:sz w:val="30"/>
          <w:szCs w:val="30"/>
        </w:rPr>
        <w:t xml:space="preserve"> </w:t>
      </w:r>
      <w:r w:rsidRPr="00A52CDE">
        <w:rPr>
          <w:b/>
          <w:bCs/>
          <w:sz w:val="30"/>
          <w:szCs w:val="30"/>
        </w:rPr>
        <w:t>za uplynulých 15 let</w:t>
      </w:r>
      <w:bookmarkEnd w:id="26"/>
      <w:bookmarkEnd w:id="27"/>
      <w:bookmarkEnd w:id="28"/>
    </w:p>
    <w:p w14:paraId="2216F251" w14:textId="77777777" w:rsidR="00C9070D" w:rsidRPr="00F325A8" w:rsidRDefault="00C9070D" w:rsidP="00C9070D">
      <w:pPr>
        <w:pStyle w:val="Bezmezer"/>
        <w:spacing w:line="360" w:lineRule="auto"/>
        <w:jc w:val="both"/>
        <w:rPr>
          <w:rFonts w:ascii="Times New Roman" w:hAnsi="Times New Roman"/>
          <w:sz w:val="24"/>
          <w:szCs w:val="24"/>
        </w:rPr>
      </w:pPr>
    </w:p>
    <w:p w14:paraId="655AE264" w14:textId="65700183" w:rsidR="00C9070D" w:rsidRDefault="00C9070D" w:rsidP="00C9070D">
      <w:pPr>
        <w:pStyle w:val="Bezmezer"/>
        <w:spacing w:line="360" w:lineRule="auto"/>
        <w:ind w:firstLine="708"/>
        <w:jc w:val="both"/>
        <w:rPr>
          <w:rFonts w:ascii="Times New Roman" w:hAnsi="Times New Roman"/>
          <w:sz w:val="24"/>
          <w:szCs w:val="24"/>
        </w:rPr>
      </w:pPr>
      <w:r w:rsidRPr="00F325A8">
        <w:rPr>
          <w:rFonts w:ascii="Times New Roman" w:hAnsi="Times New Roman"/>
          <w:sz w:val="24"/>
          <w:szCs w:val="24"/>
        </w:rPr>
        <w:t xml:space="preserve">Ve zvoleném publikačním období prostřednictvím rešeršní činnosti bylo vyhledáno </w:t>
      </w:r>
      <w:r w:rsidR="005F1DAE">
        <w:rPr>
          <w:rFonts w:ascii="Times New Roman" w:hAnsi="Times New Roman"/>
          <w:sz w:val="24"/>
          <w:szCs w:val="24"/>
        </w:rPr>
        <w:br/>
        <w:t xml:space="preserve">5 </w:t>
      </w:r>
      <w:r w:rsidRPr="00F325A8">
        <w:rPr>
          <w:rFonts w:ascii="Times New Roman" w:hAnsi="Times New Roman"/>
          <w:sz w:val="24"/>
          <w:szCs w:val="24"/>
        </w:rPr>
        <w:t>odborných článků, které se zabývaly výukou konceptu EBP u studentů ošetřovatelství. Studie byly realizovány v období od 2008–2023 napříč různými zeměmi. Autoři ve svých studiích upozorňují na nedostatek výzkumných aktivit v této oblasti a navrhují další výzkumné studie pro tuto oblast.</w:t>
      </w:r>
    </w:p>
    <w:p w14:paraId="6AAC15C7" w14:textId="77777777" w:rsidR="00C9070D" w:rsidRPr="00F325A8" w:rsidRDefault="00C9070D" w:rsidP="00C9070D">
      <w:pPr>
        <w:pStyle w:val="Bezmezer"/>
        <w:spacing w:line="360" w:lineRule="auto"/>
        <w:ind w:firstLine="708"/>
        <w:jc w:val="both"/>
        <w:rPr>
          <w:rFonts w:ascii="Times New Roman" w:hAnsi="Times New Roman"/>
          <w:sz w:val="24"/>
          <w:szCs w:val="24"/>
        </w:rPr>
      </w:pPr>
    </w:p>
    <w:p w14:paraId="66CC725F" w14:textId="77777777" w:rsidR="00C9070D" w:rsidRPr="00A52CDE" w:rsidRDefault="00C9070D" w:rsidP="00C9070D">
      <w:pPr>
        <w:pStyle w:val="Bezmezer"/>
        <w:spacing w:line="360" w:lineRule="auto"/>
        <w:jc w:val="both"/>
        <w:rPr>
          <w:rFonts w:ascii="Times New Roman" w:hAnsi="Times New Roman"/>
          <w:b/>
          <w:bCs/>
          <w:sz w:val="24"/>
          <w:szCs w:val="24"/>
        </w:rPr>
      </w:pPr>
      <w:r w:rsidRPr="00A52CDE">
        <w:rPr>
          <w:rFonts w:ascii="Times New Roman" w:hAnsi="Times New Roman"/>
          <w:b/>
          <w:bCs/>
          <w:sz w:val="24"/>
          <w:szCs w:val="24"/>
        </w:rPr>
        <w:t>Výuka konceptu EBP v šesti evropských zemí</w:t>
      </w:r>
    </w:p>
    <w:p w14:paraId="4C4C82BF" w14:textId="6DD97A0D" w:rsidR="00C9070D" w:rsidRPr="00F325A8" w:rsidRDefault="00C9070D" w:rsidP="00C9070D">
      <w:pPr>
        <w:pStyle w:val="Bezmezer"/>
        <w:spacing w:line="360" w:lineRule="auto"/>
        <w:ind w:firstLine="708"/>
        <w:jc w:val="both"/>
        <w:rPr>
          <w:rFonts w:ascii="Times New Roman" w:hAnsi="Times New Roman"/>
          <w:sz w:val="24"/>
          <w:szCs w:val="24"/>
        </w:rPr>
      </w:pPr>
      <w:r w:rsidRPr="00F325A8">
        <w:rPr>
          <w:rFonts w:ascii="Times New Roman" w:hAnsi="Times New Roman"/>
          <w:sz w:val="24"/>
          <w:szCs w:val="24"/>
        </w:rPr>
        <w:t xml:space="preserve">Výuka konceptu praxe založené na důkazech v ošetřovatelském vzdělávání </w:t>
      </w:r>
      <w:r w:rsidRPr="00F325A8">
        <w:rPr>
          <w:rFonts w:ascii="Times New Roman" w:hAnsi="Times New Roman"/>
          <w:sz w:val="24"/>
          <w:szCs w:val="24"/>
        </w:rPr>
        <w:br/>
        <w:t xml:space="preserve">se mezi univerzitami </w:t>
      </w:r>
      <w:proofErr w:type="gramStart"/>
      <w:r w:rsidRPr="00F325A8">
        <w:rPr>
          <w:rFonts w:ascii="Times New Roman" w:hAnsi="Times New Roman"/>
          <w:sz w:val="24"/>
          <w:szCs w:val="24"/>
        </w:rPr>
        <w:t>liší</w:t>
      </w:r>
      <w:proofErr w:type="gramEnd"/>
      <w:r w:rsidRPr="00F325A8">
        <w:rPr>
          <w:rFonts w:ascii="Times New Roman" w:hAnsi="Times New Roman"/>
          <w:sz w:val="24"/>
          <w:szCs w:val="24"/>
        </w:rPr>
        <w:t xml:space="preserve">. Touto problematikou se zabývali autoři </w:t>
      </w:r>
      <w:proofErr w:type="spellStart"/>
      <w:r w:rsidRPr="00F325A8">
        <w:rPr>
          <w:rFonts w:ascii="Times New Roman" w:hAnsi="Times New Roman"/>
          <w:sz w:val="24"/>
          <w:szCs w:val="24"/>
        </w:rPr>
        <w:t>Skela-Savič</w:t>
      </w:r>
      <w:proofErr w:type="spellEnd"/>
      <w:r w:rsidRPr="00F325A8">
        <w:rPr>
          <w:rFonts w:ascii="Times New Roman" w:hAnsi="Times New Roman"/>
          <w:sz w:val="24"/>
          <w:szCs w:val="24"/>
        </w:rPr>
        <w:t xml:space="preserve"> a kol. (2020, </w:t>
      </w:r>
      <w:r w:rsidRPr="00F325A8">
        <w:rPr>
          <w:rFonts w:ascii="Times New Roman" w:hAnsi="Times New Roman"/>
          <w:sz w:val="24"/>
          <w:szCs w:val="24"/>
        </w:rPr>
        <w:br/>
        <w:t xml:space="preserve">s. 2) ve studii z roku 2020. Autoři použili deskriptivní design studie. Cílem této studie </w:t>
      </w:r>
      <w:r w:rsidR="0085771A">
        <w:rPr>
          <w:rFonts w:ascii="Times New Roman" w:hAnsi="Times New Roman"/>
          <w:sz w:val="24"/>
          <w:szCs w:val="24"/>
        </w:rPr>
        <w:br/>
      </w:r>
      <w:r w:rsidRPr="00F325A8">
        <w:rPr>
          <w:rFonts w:ascii="Times New Roman" w:hAnsi="Times New Roman"/>
          <w:sz w:val="24"/>
          <w:szCs w:val="24"/>
        </w:rPr>
        <w:t>bylo popsat výskyt, charakteristiku, obsah výuky předmětu EBP a typ vyučujícího předmětu v bakalářských, magisterských a doktorských studijních oborech ošetřovatelství v šesti zemích. (</w:t>
      </w:r>
      <w:proofErr w:type="spellStart"/>
      <w:r w:rsidRPr="00F325A8">
        <w:rPr>
          <w:rFonts w:ascii="Times New Roman" w:hAnsi="Times New Roman"/>
          <w:sz w:val="24"/>
          <w:szCs w:val="24"/>
        </w:rPr>
        <w:t>Skela-Savič</w:t>
      </w:r>
      <w:proofErr w:type="spellEnd"/>
      <w:r w:rsidRPr="00F325A8">
        <w:rPr>
          <w:rFonts w:ascii="Times New Roman" w:hAnsi="Times New Roman"/>
          <w:sz w:val="24"/>
          <w:szCs w:val="24"/>
        </w:rPr>
        <w:t xml:space="preserve"> et al., 2020, s. 2)</w:t>
      </w:r>
    </w:p>
    <w:p w14:paraId="2E40CA3B" w14:textId="77777777" w:rsidR="00C9070D" w:rsidRPr="00F325A8" w:rsidRDefault="00C9070D" w:rsidP="00C9070D">
      <w:pPr>
        <w:pStyle w:val="Bezmezer"/>
        <w:spacing w:line="360" w:lineRule="auto"/>
        <w:ind w:firstLine="708"/>
        <w:jc w:val="both"/>
        <w:rPr>
          <w:rFonts w:ascii="Times New Roman" w:hAnsi="Times New Roman"/>
          <w:sz w:val="24"/>
          <w:szCs w:val="24"/>
        </w:rPr>
      </w:pPr>
      <w:r w:rsidRPr="00F325A8">
        <w:rPr>
          <w:rFonts w:ascii="Times New Roman" w:hAnsi="Times New Roman"/>
          <w:sz w:val="24"/>
          <w:szCs w:val="24"/>
        </w:rPr>
        <w:t xml:space="preserve">Studie byla realizována v rámci projektu EBP e – </w:t>
      </w:r>
      <w:proofErr w:type="spellStart"/>
      <w:r w:rsidRPr="00F325A8">
        <w:rPr>
          <w:rFonts w:ascii="Times New Roman" w:hAnsi="Times New Roman"/>
          <w:sz w:val="24"/>
          <w:szCs w:val="24"/>
        </w:rPr>
        <w:t>Toolkit</w:t>
      </w:r>
      <w:proofErr w:type="spellEnd"/>
      <w:r w:rsidRPr="00F325A8">
        <w:rPr>
          <w:rFonts w:ascii="Times New Roman" w:hAnsi="Times New Roman"/>
          <w:sz w:val="24"/>
          <w:szCs w:val="24"/>
        </w:rPr>
        <w:t xml:space="preserve"> Project jako strategické partnerství šesti evropských vysokých škol z České republiky, Řecka, Itálie, Polska, Slovinska a Španělska v rámci programu Erasmus+. Projekt EBP e – </w:t>
      </w:r>
      <w:proofErr w:type="spellStart"/>
      <w:r w:rsidRPr="00F325A8">
        <w:rPr>
          <w:rFonts w:ascii="Times New Roman" w:hAnsi="Times New Roman"/>
          <w:sz w:val="24"/>
          <w:szCs w:val="24"/>
        </w:rPr>
        <w:t>Toolkit</w:t>
      </w:r>
      <w:proofErr w:type="spellEnd"/>
      <w:r w:rsidRPr="00F325A8">
        <w:rPr>
          <w:rFonts w:ascii="Times New Roman" w:hAnsi="Times New Roman"/>
          <w:sz w:val="24"/>
          <w:szCs w:val="24"/>
        </w:rPr>
        <w:t xml:space="preserve"> se </w:t>
      </w:r>
      <w:proofErr w:type="gramStart"/>
      <w:r w:rsidRPr="00F325A8">
        <w:rPr>
          <w:rFonts w:ascii="Times New Roman" w:hAnsi="Times New Roman"/>
          <w:sz w:val="24"/>
          <w:szCs w:val="24"/>
        </w:rPr>
        <w:t>snaží</w:t>
      </w:r>
      <w:proofErr w:type="gramEnd"/>
      <w:r w:rsidRPr="00F325A8">
        <w:rPr>
          <w:rFonts w:ascii="Times New Roman" w:hAnsi="Times New Roman"/>
          <w:sz w:val="24"/>
          <w:szCs w:val="24"/>
        </w:rPr>
        <w:t xml:space="preserve"> podporovat </w:t>
      </w:r>
      <w:r w:rsidRPr="00F325A8">
        <w:rPr>
          <w:rFonts w:ascii="Times New Roman" w:hAnsi="Times New Roman"/>
          <w:sz w:val="24"/>
          <w:szCs w:val="24"/>
        </w:rPr>
        <w:br/>
        <w:t>a sjednotit výuku EBP v Evropských učebních osnovách ošetřovatelství. (</w:t>
      </w:r>
      <w:proofErr w:type="spellStart"/>
      <w:r w:rsidRPr="00F325A8">
        <w:rPr>
          <w:rFonts w:ascii="Times New Roman" w:hAnsi="Times New Roman"/>
          <w:sz w:val="24"/>
          <w:szCs w:val="24"/>
        </w:rPr>
        <w:t>Skela-Savič</w:t>
      </w:r>
      <w:proofErr w:type="spellEnd"/>
      <w:r w:rsidRPr="00F325A8">
        <w:rPr>
          <w:rFonts w:ascii="Times New Roman" w:hAnsi="Times New Roman"/>
          <w:sz w:val="24"/>
          <w:szCs w:val="24"/>
        </w:rPr>
        <w:t xml:space="preserve"> et al., 2020, s. 2)</w:t>
      </w:r>
    </w:p>
    <w:p w14:paraId="069B020B" w14:textId="3D8F9D45" w:rsidR="00C9070D" w:rsidRPr="00F325A8" w:rsidRDefault="005E00D3" w:rsidP="00C9070D">
      <w:pPr>
        <w:pStyle w:val="Bezmezer"/>
        <w:spacing w:line="360" w:lineRule="auto"/>
        <w:ind w:firstLine="708"/>
        <w:jc w:val="both"/>
        <w:rPr>
          <w:rFonts w:ascii="Times New Roman" w:hAnsi="Times New Roman"/>
          <w:sz w:val="24"/>
          <w:szCs w:val="24"/>
        </w:rPr>
      </w:pPr>
      <w:r>
        <w:rPr>
          <w:rFonts w:ascii="Times New Roman" w:hAnsi="Times New Roman"/>
          <w:sz w:val="24"/>
          <w:szCs w:val="24"/>
        </w:rPr>
        <w:t>Zkoumaný</w:t>
      </w:r>
      <w:r w:rsidR="00C9070D" w:rsidRPr="00F325A8">
        <w:rPr>
          <w:rFonts w:ascii="Times New Roman" w:hAnsi="Times New Roman"/>
          <w:sz w:val="24"/>
          <w:szCs w:val="24"/>
        </w:rPr>
        <w:t xml:space="preserve"> vzorek tvořily fakulty, na kterých byly vyučovány studijní programy ošetřovatelství v šesti evropských zemí projektu. Bylo zařazeno 128 fakult ze Španělska, </w:t>
      </w:r>
      <w:r w:rsidR="00C9070D" w:rsidRPr="00F325A8">
        <w:rPr>
          <w:rFonts w:ascii="Times New Roman" w:hAnsi="Times New Roman"/>
          <w:sz w:val="24"/>
          <w:szCs w:val="24"/>
        </w:rPr>
        <w:br/>
        <w:t>48 fakult z Itálie, 16 fakult z Polska, 10 fakult z Řecka, 8 fakult ze Slovinska a 15 fakult z České republiky. (</w:t>
      </w:r>
      <w:proofErr w:type="spellStart"/>
      <w:r w:rsidR="00C9070D" w:rsidRPr="00F325A8">
        <w:rPr>
          <w:rFonts w:ascii="Times New Roman" w:hAnsi="Times New Roman"/>
          <w:sz w:val="24"/>
          <w:szCs w:val="24"/>
        </w:rPr>
        <w:t>Skela-Savič</w:t>
      </w:r>
      <w:proofErr w:type="spellEnd"/>
      <w:r w:rsidR="00C9070D" w:rsidRPr="00F325A8">
        <w:rPr>
          <w:rFonts w:ascii="Times New Roman" w:hAnsi="Times New Roman"/>
          <w:sz w:val="24"/>
          <w:szCs w:val="24"/>
        </w:rPr>
        <w:t xml:space="preserve"> et al., 2020, s. 2)</w:t>
      </w:r>
    </w:p>
    <w:p w14:paraId="03AA13DA" w14:textId="77777777" w:rsidR="00C9070D" w:rsidRPr="00F325A8" w:rsidRDefault="00C9070D" w:rsidP="00C9070D">
      <w:pPr>
        <w:pStyle w:val="Bezmezer"/>
        <w:spacing w:line="360" w:lineRule="auto"/>
        <w:ind w:firstLine="708"/>
        <w:jc w:val="both"/>
        <w:rPr>
          <w:rFonts w:ascii="Times New Roman" w:hAnsi="Times New Roman"/>
          <w:sz w:val="24"/>
          <w:szCs w:val="24"/>
        </w:rPr>
      </w:pPr>
      <w:r w:rsidRPr="00F325A8">
        <w:rPr>
          <w:rFonts w:ascii="Times New Roman" w:hAnsi="Times New Roman"/>
          <w:sz w:val="24"/>
          <w:szCs w:val="24"/>
        </w:rPr>
        <w:lastRenderedPageBreak/>
        <w:t xml:space="preserve">Ke sběru dat byly vytvořeny 3 strukturované nástroje – pro bakalářský, magisterský </w:t>
      </w:r>
      <w:r w:rsidRPr="00F325A8">
        <w:rPr>
          <w:rFonts w:ascii="Times New Roman" w:hAnsi="Times New Roman"/>
          <w:sz w:val="24"/>
          <w:szCs w:val="24"/>
        </w:rPr>
        <w:br/>
        <w:t xml:space="preserve">a doktorský stupeň vzdělávání ošetřovatelství. Nástroj pro bakalářský stupeň vzdělávání obsahoval 14 uzavřených otázek, pro magisterský stupeň vzdělávání 12 uzavřených otázek </w:t>
      </w:r>
      <w:r w:rsidRPr="00F325A8">
        <w:rPr>
          <w:rFonts w:ascii="Times New Roman" w:hAnsi="Times New Roman"/>
          <w:sz w:val="24"/>
          <w:szCs w:val="24"/>
        </w:rPr>
        <w:br/>
        <w:t xml:space="preserve">a pro magisterský stupeň vzdělávání 14 uzavřených otázek. Bylo zkoumáno, zda studijní obor ošetřovatelství zahrnuje výuku EBP jako samostatný předmět nebo obsah EBP je součástí jiného předmětu, počet předmětů souvisejících s výukou konceptu EBP, počet vyučovacích hodin předmětu, počet kreditů udělené za daný předmět. 7 kroků EBP v ošetřovatelství </w:t>
      </w:r>
      <w:r w:rsidRPr="00F325A8">
        <w:rPr>
          <w:rFonts w:ascii="Times New Roman" w:hAnsi="Times New Roman"/>
          <w:sz w:val="24"/>
          <w:szCs w:val="24"/>
        </w:rPr>
        <w:br/>
        <w:t xml:space="preserve">bylo použito ke stanovení úrovně obsahu výuky předmětu EBP. Každý dotazník také obsahoval otevřené otázky pro názvy samostatných předmětů zabývající se konceptem EBP </w:t>
      </w:r>
      <w:r w:rsidRPr="00F325A8">
        <w:rPr>
          <w:rFonts w:ascii="Times New Roman" w:hAnsi="Times New Roman"/>
          <w:sz w:val="24"/>
          <w:szCs w:val="24"/>
        </w:rPr>
        <w:br/>
        <w:t>nebo předměty s obsahem výuky EBP. (</w:t>
      </w:r>
      <w:proofErr w:type="spellStart"/>
      <w:r w:rsidRPr="00F325A8">
        <w:rPr>
          <w:rFonts w:ascii="Times New Roman" w:hAnsi="Times New Roman"/>
          <w:sz w:val="24"/>
          <w:szCs w:val="24"/>
        </w:rPr>
        <w:t>Skela-Savič</w:t>
      </w:r>
      <w:proofErr w:type="spellEnd"/>
      <w:r w:rsidRPr="00F325A8">
        <w:rPr>
          <w:rFonts w:ascii="Times New Roman" w:hAnsi="Times New Roman"/>
          <w:sz w:val="24"/>
          <w:szCs w:val="24"/>
        </w:rPr>
        <w:t xml:space="preserve"> et al., 2020, s. 2–3)</w:t>
      </w:r>
    </w:p>
    <w:p w14:paraId="2EC839FC" w14:textId="7777777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Jedná se o první studii, která odhaluje aktualizované údaje o výuce EBP v Evropě. Výsledky studie ukazují, že výuka EBP se mezi zeměmi i v rámci nich </w:t>
      </w:r>
      <w:proofErr w:type="gramStart"/>
      <w:r w:rsidRPr="00F325A8">
        <w:rPr>
          <w:rFonts w:ascii="Times New Roman" w:hAnsi="Times New Roman"/>
          <w:sz w:val="24"/>
          <w:szCs w:val="24"/>
        </w:rPr>
        <w:t>liší</w:t>
      </w:r>
      <w:proofErr w:type="gramEnd"/>
      <w:r w:rsidRPr="00F325A8">
        <w:rPr>
          <w:rFonts w:ascii="Times New Roman" w:hAnsi="Times New Roman"/>
          <w:sz w:val="24"/>
          <w:szCs w:val="24"/>
        </w:rPr>
        <w:t xml:space="preserve">, ale integrovaná </w:t>
      </w:r>
      <w:r w:rsidRPr="00F325A8">
        <w:rPr>
          <w:rFonts w:ascii="Times New Roman" w:hAnsi="Times New Roman"/>
          <w:sz w:val="24"/>
          <w:szCs w:val="24"/>
        </w:rPr>
        <w:br/>
        <w:t xml:space="preserve">do výuky bakalářských a magisterských studijních programů je, a to různými způsoby. </w:t>
      </w:r>
    </w:p>
    <w:p w14:paraId="52653D55" w14:textId="7777777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Nejvíce bakalářských programů s předměty „EBP v ošetřovatelství“ nebo „EBP </w:t>
      </w:r>
      <w:r w:rsidRPr="00F325A8">
        <w:rPr>
          <w:rFonts w:ascii="Times New Roman" w:hAnsi="Times New Roman"/>
          <w:sz w:val="24"/>
          <w:szCs w:val="24"/>
        </w:rPr>
        <w:br/>
        <w:t xml:space="preserve">ve zdravotní péči“ je nabízeno v České republice (64,3 %). Na bakalářské úrovni existují dvě skupiny předmětů, které zahrnují obsah EBP v jiných předmětech. První skupina předmětů představuje EBP prostřednictvím předmětů klinické praxe, což usnadňuje rozvoj dovedností EBP, ale také zahrnuje teorii ošetřovatelství, která se zaměřuje na kritickou reflexi konceptualizace EBP. Druhá skupina předmětů představuje EBP v rámci výzkumných kurzů, ale bez možnosti aplikace důkazů. EBP jako samostatný předmět byl nabízen pouze u 30 % bakalářských programů ošetřovatelství. Tento přístup výuky EBP byl účinný především </w:t>
      </w:r>
      <w:r w:rsidRPr="00F325A8">
        <w:rPr>
          <w:rFonts w:ascii="Times New Roman" w:hAnsi="Times New Roman"/>
          <w:sz w:val="24"/>
          <w:szCs w:val="24"/>
        </w:rPr>
        <w:br/>
        <w:t>při zlepšování znalostí, dovedností, postojů, kompetencí a budoucího využití EBP studentů ošetřovatelství. V bakalářských programech je více než polovina předmětů EBP povinná</w:t>
      </w:r>
      <w:r w:rsidRPr="00F325A8">
        <w:rPr>
          <w:rFonts w:ascii="Times New Roman" w:hAnsi="Times New Roman"/>
          <w:sz w:val="24"/>
          <w:szCs w:val="24"/>
        </w:rPr>
        <w:br/>
        <w:t xml:space="preserve">a vyučuje se ve druhém nebo třetím ročníku. V průměru mají studenti 50 hodin kontaktní výuky, 50 hodin nekontaktní výuky a 6 hodin online výuky. Za úspěšné absolvování předmětu jsou průměrně uděleny 4 kredity. Kroky EBP, kterým je přiděleno nejvíce hodin, je nultý, </w:t>
      </w:r>
      <w:r w:rsidRPr="00F325A8">
        <w:rPr>
          <w:rFonts w:ascii="Times New Roman" w:hAnsi="Times New Roman"/>
          <w:sz w:val="24"/>
          <w:szCs w:val="24"/>
        </w:rPr>
        <w:br/>
        <w:t>třetí a čtvrtý krok. Ovšem systematická kontrola zjistila, že bakalářská úroveň vzdělávání v EBP se zaměřuje především na to, jak prohloubit porozumění studentů druhé a třetí fázi EBP. Předměty vyučují všeobecné sestry s magisterským nebo doktorským titulem. (</w:t>
      </w:r>
      <w:proofErr w:type="spellStart"/>
      <w:r w:rsidRPr="00F325A8">
        <w:rPr>
          <w:rFonts w:ascii="Times New Roman" w:hAnsi="Times New Roman"/>
          <w:sz w:val="24"/>
          <w:szCs w:val="24"/>
        </w:rPr>
        <w:t>Skela-Savič</w:t>
      </w:r>
      <w:proofErr w:type="spellEnd"/>
      <w:r w:rsidRPr="00F325A8">
        <w:rPr>
          <w:rFonts w:ascii="Times New Roman" w:hAnsi="Times New Roman"/>
          <w:sz w:val="24"/>
          <w:szCs w:val="24"/>
        </w:rPr>
        <w:t xml:space="preserve"> </w:t>
      </w:r>
      <w:r w:rsidRPr="00F325A8">
        <w:rPr>
          <w:rFonts w:ascii="Times New Roman" w:hAnsi="Times New Roman"/>
          <w:sz w:val="24"/>
          <w:szCs w:val="24"/>
        </w:rPr>
        <w:br/>
        <w:t>et al., 2020, s. 3–4)</w:t>
      </w:r>
    </w:p>
    <w:p w14:paraId="10EEB5FB" w14:textId="7777777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Studie se zúčastnilo 86 fakult nabízejících dohromady 107 magisterských studijních programů, ale pouze 30 magisterských programů nabízelo předmět jako samostatný s názvem „EBP v ošetřovatelství“ nebo „EBP ve zdravotnictví“. Většina magisterských programů nabízí obsah EBP spíše jako součást jiného předmětu. Nejvíce takových předmětů nabízelo Řecko </w:t>
      </w:r>
      <w:r w:rsidRPr="00F325A8">
        <w:rPr>
          <w:rFonts w:ascii="Times New Roman" w:hAnsi="Times New Roman"/>
          <w:sz w:val="24"/>
          <w:szCs w:val="24"/>
        </w:rPr>
        <w:br/>
      </w:r>
      <w:r w:rsidRPr="00F325A8">
        <w:rPr>
          <w:rFonts w:ascii="Times New Roman" w:hAnsi="Times New Roman"/>
          <w:sz w:val="24"/>
          <w:szCs w:val="24"/>
        </w:rPr>
        <w:lastRenderedPageBreak/>
        <w:t xml:space="preserve">a Slovinsko, nejméně Česká republika (22,4 %). Průměrný počet hodin pro kontaktní výuku </w:t>
      </w:r>
      <w:r w:rsidRPr="00F325A8">
        <w:rPr>
          <w:rFonts w:ascii="Times New Roman" w:hAnsi="Times New Roman"/>
          <w:sz w:val="24"/>
          <w:szCs w:val="24"/>
        </w:rPr>
        <w:br/>
        <w:t xml:space="preserve">je 35, pro nekontaktní výuku 92 hodin a 15 hodin online výuky s průměrným počtem 5 kreditů udělených za úspěšné ukončení předmětu. Nejvíce hodin bývá využíváno na výuku šestého kroku EBP, ale také druhého, třetího a čtvrtého. Nejvyšší průměrný počet kontaktní výuky </w:t>
      </w:r>
      <w:r w:rsidRPr="00F325A8">
        <w:rPr>
          <w:rFonts w:ascii="Times New Roman" w:hAnsi="Times New Roman"/>
          <w:sz w:val="24"/>
          <w:szCs w:val="24"/>
        </w:rPr>
        <w:br/>
        <w:t>byl v České republice, nejnižší ve Španělsku. (</w:t>
      </w:r>
      <w:proofErr w:type="spellStart"/>
      <w:r w:rsidRPr="00F325A8">
        <w:rPr>
          <w:rFonts w:ascii="Times New Roman" w:hAnsi="Times New Roman"/>
          <w:sz w:val="24"/>
          <w:szCs w:val="24"/>
        </w:rPr>
        <w:t>Skela-Savič</w:t>
      </w:r>
      <w:proofErr w:type="spellEnd"/>
      <w:r w:rsidRPr="00F325A8">
        <w:rPr>
          <w:rFonts w:ascii="Times New Roman" w:hAnsi="Times New Roman"/>
          <w:sz w:val="24"/>
          <w:szCs w:val="24"/>
        </w:rPr>
        <w:t xml:space="preserve"> et al., 2020, s. 4–5)</w:t>
      </w:r>
    </w:p>
    <w:p w14:paraId="30C81854" w14:textId="7777777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Na otázky týkající se výuky EBP doktorských programů odpověděly pouze čtyři </w:t>
      </w:r>
      <w:r w:rsidRPr="00F325A8">
        <w:rPr>
          <w:rFonts w:ascii="Times New Roman" w:hAnsi="Times New Roman"/>
          <w:sz w:val="24"/>
          <w:szCs w:val="24"/>
        </w:rPr>
        <w:br/>
        <w:t>země – Česká republika, Itálie, Polsko a Slovinsko. Pouze tři fakulty z České republiky a tři fakulty ze Slovinska nabízí v rámci svých doktorských programů samostatný předmět s názvem „EBP v ošetřovatelství“ nebo „EBP ve zdravotnictví“. Předmět na těchto fakultách byl povinný s průměrným počtem 34 hodin kontaktní výuky a 154 hodin nekontaktní výuky. Po úspěšném ukončení daného předmětu bylo studentovi přičteno průměrně 8 kreditů. (</w:t>
      </w:r>
      <w:proofErr w:type="spellStart"/>
      <w:r w:rsidRPr="00F325A8">
        <w:rPr>
          <w:rFonts w:ascii="Times New Roman" w:hAnsi="Times New Roman"/>
          <w:sz w:val="24"/>
          <w:szCs w:val="24"/>
        </w:rPr>
        <w:t>Skela-Savič</w:t>
      </w:r>
      <w:proofErr w:type="spellEnd"/>
      <w:r w:rsidRPr="00F325A8">
        <w:rPr>
          <w:rFonts w:ascii="Times New Roman" w:hAnsi="Times New Roman"/>
          <w:sz w:val="24"/>
          <w:szCs w:val="24"/>
        </w:rPr>
        <w:t xml:space="preserve"> et al., 2020, s. 5)</w:t>
      </w:r>
    </w:p>
    <w:p w14:paraId="075A268F" w14:textId="77777777" w:rsidR="00C9070D"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Důležitým zjištěním studie autorů </w:t>
      </w:r>
      <w:proofErr w:type="spellStart"/>
      <w:r w:rsidRPr="00F325A8">
        <w:rPr>
          <w:rFonts w:ascii="Times New Roman" w:hAnsi="Times New Roman"/>
          <w:sz w:val="24"/>
          <w:szCs w:val="24"/>
        </w:rPr>
        <w:t>Skela-Savič</w:t>
      </w:r>
      <w:proofErr w:type="spellEnd"/>
      <w:r w:rsidRPr="00F325A8">
        <w:rPr>
          <w:rFonts w:ascii="Times New Roman" w:hAnsi="Times New Roman"/>
          <w:sz w:val="24"/>
          <w:szCs w:val="24"/>
        </w:rPr>
        <w:t xml:space="preserve"> a kol. je, že výuka konceptu EBP </w:t>
      </w:r>
      <w:r w:rsidRPr="00F325A8">
        <w:rPr>
          <w:rFonts w:ascii="Times New Roman" w:hAnsi="Times New Roman"/>
          <w:sz w:val="24"/>
          <w:szCs w:val="24"/>
        </w:rPr>
        <w:br/>
        <w:t>je velice rozdílná a není dostatečně integrována do učebních osnov ošetřovatelství. Autoři studie doporučují vytvořit pokyny pro standardizaci výuku předmětu EBP ve všech třech úrovních vzdělávání. (</w:t>
      </w:r>
      <w:proofErr w:type="spellStart"/>
      <w:r w:rsidRPr="00F325A8">
        <w:rPr>
          <w:rFonts w:ascii="Times New Roman" w:hAnsi="Times New Roman"/>
          <w:sz w:val="24"/>
          <w:szCs w:val="24"/>
        </w:rPr>
        <w:t>Skela-Savič</w:t>
      </w:r>
      <w:proofErr w:type="spellEnd"/>
      <w:r w:rsidRPr="00F325A8">
        <w:rPr>
          <w:rFonts w:ascii="Times New Roman" w:hAnsi="Times New Roman"/>
          <w:sz w:val="24"/>
          <w:szCs w:val="24"/>
        </w:rPr>
        <w:t xml:space="preserve"> et al., 2020, s. 5–6)</w:t>
      </w:r>
    </w:p>
    <w:p w14:paraId="2885FFD6" w14:textId="77777777" w:rsidR="00C9070D" w:rsidRPr="00F325A8" w:rsidRDefault="00C9070D" w:rsidP="00C9070D">
      <w:pPr>
        <w:pStyle w:val="Bezmezer"/>
        <w:spacing w:line="360" w:lineRule="auto"/>
        <w:jc w:val="both"/>
        <w:rPr>
          <w:rFonts w:ascii="Times New Roman" w:hAnsi="Times New Roman"/>
          <w:sz w:val="24"/>
          <w:szCs w:val="24"/>
        </w:rPr>
      </w:pPr>
    </w:p>
    <w:p w14:paraId="37B47DF3" w14:textId="282434AA" w:rsidR="00C9070D" w:rsidRPr="00A52CDE" w:rsidRDefault="005E00D3" w:rsidP="00C9070D">
      <w:pPr>
        <w:pStyle w:val="Bezmezer"/>
        <w:spacing w:line="360" w:lineRule="auto"/>
        <w:jc w:val="both"/>
        <w:rPr>
          <w:rFonts w:ascii="Times New Roman" w:hAnsi="Times New Roman"/>
          <w:b/>
          <w:bCs/>
          <w:sz w:val="24"/>
          <w:szCs w:val="24"/>
        </w:rPr>
      </w:pPr>
      <w:r>
        <w:rPr>
          <w:rFonts w:ascii="Times New Roman" w:hAnsi="Times New Roman"/>
          <w:b/>
          <w:bCs/>
          <w:sz w:val="24"/>
          <w:szCs w:val="24"/>
        </w:rPr>
        <w:t>Literární</w:t>
      </w:r>
      <w:r w:rsidR="00C9070D" w:rsidRPr="00A52CDE">
        <w:rPr>
          <w:rFonts w:ascii="Times New Roman" w:hAnsi="Times New Roman"/>
          <w:b/>
          <w:bCs/>
          <w:sz w:val="24"/>
          <w:szCs w:val="24"/>
        </w:rPr>
        <w:t xml:space="preserve"> </w:t>
      </w:r>
      <w:proofErr w:type="spellStart"/>
      <w:r w:rsidR="00C9070D" w:rsidRPr="00A52CDE">
        <w:rPr>
          <w:rFonts w:ascii="Times New Roman" w:hAnsi="Times New Roman"/>
          <w:b/>
          <w:bCs/>
          <w:sz w:val="24"/>
          <w:szCs w:val="24"/>
        </w:rPr>
        <w:t>review</w:t>
      </w:r>
      <w:proofErr w:type="spellEnd"/>
      <w:r w:rsidR="00C9070D" w:rsidRPr="00A52CDE">
        <w:rPr>
          <w:rFonts w:ascii="Times New Roman" w:hAnsi="Times New Roman"/>
          <w:b/>
          <w:bCs/>
          <w:sz w:val="24"/>
          <w:szCs w:val="24"/>
        </w:rPr>
        <w:t xml:space="preserve"> o výuce konceptu EBP bakalářských programů ošetřovatelství</w:t>
      </w:r>
    </w:p>
    <w:p w14:paraId="22509883" w14:textId="7777777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Autor </w:t>
      </w:r>
      <w:proofErr w:type="spellStart"/>
      <w:r w:rsidRPr="00F325A8">
        <w:rPr>
          <w:rFonts w:ascii="Times New Roman" w:hAnsi="Times New Roman"/>
          <w:sz w:val="24"/>
          <w:szCs w:val="24"/>
        </w:rPr>
        <w:t>Aglen</w:t>
      </w:r>
      <w:proofErr w:type="spellEnd"/>
      <w:r w:rsidRPr="00F325A8">
        <w:rPr>
          <w:rFonts w:ascii="Times New Roman" w:hAnsi="Times New Roman"/>
          <w:sz w:val="24"/>
          <w:szCs w:val="24"/>
        </w:rPr>
        <w:t xml:space="preserve"> (2016, s. 255-263) se ve své studii zabýval strategiemi výuky EBP </w:t>
      </w:r>
      <w:r w:rsidRPr="00F325A8">
        <w:rPr>
          <w:rFonts w:ascii="Times New Roman" w:hAnsi="Times New Roman"/>
          <w:sz w:val="24"/>
          <w:szCs w:val="24"/>
        </w:rPr>
        <w:br/>
        <w:t xml:space="preserve">u studentů bakalářského programu ošetřovatelství. Cílem jeho studie bylo zhodnotit mezinárodní vědecké články týkající se daného tématu. Literární přehled jeho studie zahrnoval recenzované články popisující pedagogické intervence zaměřené na výuku EBP v období </w:t>
      </w:r>
      <w:r w:rsidRPr="00F325A8">
        <w:rPr>
          <w:rFonts w:ascii="Times New Roman" w:hAnsi="Times New Roman"/>
          <w:sz w:val="24"/>
          <w:szCs w:val="24"/>
        </w:rPr>
        <w:br/>
        <w:t xml:space="preserve">2004-2014. Systematické vyhledávání odborných článků proběhlo v databázích </w:t>
      </w:r>
      <w:proofErr w:type="spellStart"/>
      <w:r w:rsidRPr="00F325A8">
        <w:rPr>
          <w:rFonts w:ascii="Times New Roman" w:hAnsi="Times New Roman"/>
          <w:sz w:val="24"/>
          <w:szCs w:val="24"/>
        </w:rPr>
        <w:t>Medline</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Cinahl</w:t>
      </w:r>
      <w:proofErr w:type="spellEnd"/>
      <w:r w:rsidRPr="00F325A8">
        <w:rPr>
          <w:rFonts w:ascii="Times New Roman" w:hAnsi="Times New Roman"/>
          <w:sz w:val="24"/>
          <w:szCs w:val="24"/>
        </w:rPr>
        <w:t xml:space="preserve"> a </w:t>
      </w:r>
      <w:proofErr w:type="spellStart"/>
      <w:r w:rsidRPr="00F325A8">
        <w:rPr>
          <w:rFonts w:ascii="Times New Roman" w:hAnsi="Times New Roman"/>
          <w:sz w:val="24"/>
          <w:szCs w:val="24"/>
        </w:rPr>
        <w:t>SweMed</w:t>
      </w:r>
      <w:proofErr w:type="spellEnd"/>
      <w:r w:rsidRPr="00F325A8">
        <w:rPr>
          <w:rFonts w:ascii="Times New Roman" w:hAnsi="Times New Roman"/>
          <w:sz w:val="24"/>
          <w:szCs w:val="24"/>
        </w:rPr>
        <w:t>. (</w:t>
      </w:r>
      <w:proofErr w:type="spellStart"/>
      <w:r w:rsidRPr="00F325A8">
        <w:rPr>
          <w:rFonts w:ascii="Times New Roman" w:hAnsi="Times New Roman"/>
          <w:sz w:val="24"/>
          <w:szCs w:val="24"/>
        </w:rPr>
        <w:t>Aglen</w:t>
      </w:r>
      <w:proofErr w:type="spellEnd"/>
      <w:r w:rsidRPr="00F325A8">
        <w:rPr>
          <w:rFonts w:ascii="Times New Roman" w:hAnsi="Times New Roman"/>
          <w:sz w:val="24"/>
          <w:szCs w:val="24"/>
        </w:rPr>
        <w:t>, 2016, s. 255-263)</w:t>
      </w:r>
    </w:p>
    <w:p w14:paraId="08F7AD23" w14:textId="7777777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Hlavním problémem, který autor </w:t>
      </w:r>
      <w:proofErr w:type="gramStart"/>
      <w:r w:rsidRPr="00F325A8">
        <w:rPr>
          <w:rFonts w:ascii="Times New Roman" w:hAnsi="Times New Roman"/>
          <w:sz w:val="24"/>
          <w:szCs w:val="24"/>
        </w:rPr>
        <w:t>řeší</w:t>
      </w:r>
      <w:proofErr w:type="gramEnd"/>
      <w:r w:rsidRPr="00F325A8">
        <w:rPr>
          <w:rFonts w:ascii="Times New Roman" w:hAnsi="Times New Roman"/>
          <w:sz w:val="24"/>
          <w:szCs w:val="24"/>
        </w:rPr>
        <w:t xml:space="preserve">, jsou negativní postoje studentů k výzkumným tématům. Pro studenty je těžké pochopit, jak mohou výsledky výzkumu prospět ošetřovatelské praxi. Většina studentů nemá horlivost a motivaci potřebnou ke shromažďování, hodnocení </w:t>
      </w:r>
      <w:r w:rsidRPr="00F325A8">
        <w:rPr>
          <w:rFonts w:ascii="Times New Roman" w:hAnsi="Times New Roman"/>
          <w:sz w:val="24"/>
          <w:szCs w:val="24"/>
        </w:rPr>
        <w:br/>
        <w:t>a používání informací. Očekávají správnou odpověď od autorit jako jsou pedagogové, zkušené všeobecné sestry, lékaři, a nepovažují se za aktivní tvůrce znalostí. (</w:t>
      </w:r>
      <w:proofErr w:type="spellStart"/>
      <w:r w:rsidRPr="00F325A8">
        <w:rPr>
          <w:rFonts w:ascii="Times New Roman" w:hAnsi="Times New Roman"/>
          <w:sz w:val="24"/>
          <w:szCs w:val="24"/>
        </w:rPr>
        <w:t>Aglen</w:t>
      </w:r>
      <w:proofErr w:type="spellEnd"/>
      <w:r w:rsidRPr="00F325A8">
        <w:rPr>
          <w:rFonts w:ascii="Times New Roman" w:hAnsi="Times New Roman"/>
          <w:sz w:val="24"/>
          <w:szCs w:val="24"/>
        </w:rPr>
        <w:t xml:space="preserve">, 2016, s. 255-263) Autoři </w:t>
      </w:r>
      <w:proofErr w:type="spellStart"/>
      <w:r w:rsidRPr="00F325A8">
        <w:rPr>
          <w:rFonts w:ascii="Times New Roman" w:hAnsi="Times New Roman"/>
          <w:sz w:val="24"/>
          <w:szCs w:val="24"/>
        </w:rPr>
        <w:t>Schams</w:t>
      </w:r>
      <w:proofErr w:type="spellEnd"/>
      <w:r w:rsidRPr="00F325A8">
        <w:rPr>
          <w:rFonts w:ascii="Times New Roman" w:hAnsi="Times New Roman"/>
          <w:sz w:val="24"/>
          <w:szCs w:val="24"/>
        </w:rPr>
        <w:t xml:space="preserve"> a </w:t>
      </w:r>
      <w:proofErr w:type="spellStart"/>
      <w:r w:rsidRPr="00F325A8">
        <w:rPr>
          <w:rFonts w:ascii="Times New Roman" w:hAnsi="Times New Roman"/>
          <w:sz w:val="24"/>
          <w:szCs w:val="24"/>
        </w:rPr>
        <w:t>Kuennem</w:t>
      </w:r>
      <w:proofErr w:type="spellEnd"/>
      <w:r w:rsidRPr="00F325A8">
        <w:rPr>
          <w:rFonts w:ascii="Times New Roman" w:hAnsi="Times New Roman"/>
          <w:sz w:val="24"/>
          <w:szCs w:val="24"/>
        </w:rPr>
        <w:t xml:space="preserve"> (2012, s. 13-16) poukazují na stejný problém a tvrdí, že tradiční vzdělávání brání studentům, aby se považovali za konstruktéry znalostí, jsou pouze povzbuzováni, aby se považovali za spotřebitele znalostí, kteří očekávají, že naleznou správnou odpověď u autorit. (</w:t>
      </w:r>
      <w:proofErr w:type="spellStart"/>
      <w:r w:rsidRPr="00F325A8">
        <w:rPr>
          <w:rFonts w:ascii="Times New Roman" w:hAnsi="Times New Roman"/>
          <w:sz w:val="24"/>
          <w:szCs w:val="24"/>
        </w:rPr>
        <w:t>Schams</w:t>
      </w:r>
      <w:proofErr w:type="spellEnd"/>
      <w:r w:rsidRPr="00F325A8">
        <w:rPr>
          <w:rFonts w:ascii="Times New Roman" w:hAnsi="Times New Roman"/>
          <w:sz w:val="24"/>
          <w:szCs w:val="24"/>
        </w:rPr>
        <w:t xml:space="preserve"> et al., 2012, s. 13-16) Autoři </w:t>
      </w:r>
      <w:proofErr w:type="spellStart"/>
      <w:r w:rsidRPr="00F325A8">
        <w:rPr>
          <w:rFonts w:ascii="Times New Roman" w:hAnsi="Times New Roman"/>
          <w:sz w:val="24"/>
          <w:szCs w:val="24"/>
        </w:rPr>
        <w:t>Schams</w:t>
      </w:r>
      <w:proofErr w:type="spellEnd"/>
      <w:r w:rsidRPr="00F325A8">
        <w:rPr>
          <w:rFonts w:ascii="Times New Roman" w:hAnsi="Times New Roman"/>
          <w:sz w:val="24"/>
          <w:szCs w:val="24"/>
        </w:rPr>
        <w:t xml:space="preserve"> a </w:t>
      </w:r>
      <w:proofErr w:type="spellStart"/>
      <w:r w:rsidRPr="00F325A8">
        <w:rPr>
          <w:rFonts w:ascii="Times New Roman" w:hAnsi="Times New Roman"/>
          <w:sz w:val="24"/>
          <w:szCs w:val="24"/>
        </w:rPr>
        <w:t>Kuennem</w:t>
      </w:r>
      <w:proofErr w:type="spellEnd"/>
      <w:r w:rsidRPr="00F325A8">
        <w:rPr>
          <w:rFonts w:ascii="Times New Roman" w:hAnsi="Times New Roman"/>
          <w:sz w:val="24"/>
          <w:szCs w:val="24"/>
        </w:rPr>
        <w:t xml:space="preserve"> (2012, s. 13-16), </w:t>
      </w:r>
      <w:proofErr w:type="spellStart"/>
      <w:r w:rsidRPr="00F325A8">
        <w:rPr>
          <w:rFonts w:ascii="Times New Roman" w:hAnsi="Times New Roman"/>
          <w:sz w:val="24"/>
          <w:szCs w:val="24"/>
        </w:rPr>
        <w:t>Liou</w:t>
      </w:r>
      <w:proofErr w:type="spellEnd"/>
      <w:r w:rsidRPr="00F325A8">
        <w:rPr>
          <w:rFonts w:ascii="Times New Roman" w:hAnsi="Times New Roman"/>
          <w:sz w:val="24"/>
          <w:szCs w:val="24"/>
        </w:rPr>
        <w:t xml:space="preserve"> a kol. (2013, s. 335-343), </w:t>
      </w:r>
      <w:proofErr w:type="spellStart"/>
      <w:r w:rsidRPr="00F325A8">
        <w:rPr>
          <w:rFonts w:ascii="Times New Roman" w:hAnsi="Times New Roman"/>
          <w:sz w:val="24"/>
          <w:szCs w:val="24"/>
        </w:rPr>
        <w:t>Stombaugh</w:t>
      </w:r>
      <w:proofErr w:type="spellEnd"/>
      <w:r w:rsidRPr="00F325A8">
        <w:rPr>
          <w:rFonts w:ascii="Times New Roman" w:hAnsi="Times New Roman"/>
          <w:sz w:val="24"/>
          <w:szCs w:val="24"/>
        </w:rPr>
        <w:t xml:space="preserve"> a kol. (2013, s. 173-177) tvrdí, že tyto nevhodné </w:t>
      </w:r>
      <w:r w:rsidRPr="00F325A8">
        <w:rPr>
          <w:rFonts w:ascii="Times New Roman" w:hAnsi="Times New Roman"/>
          <w:sz w:val="24"/>
          <w:szCs w:val="24"/>
        </w:rPr>
        <w:br/>
      </w:r>
      <w:r w:rsidRPr="00F325A8">
        <w:rPr>
          <w:rFonts w:ascii="Times New Roman" w:hAnsi="Times New Roman"/>
          <w:sz w:val="24"/>
          <w:szCs w:val="24"/>
        </w:rPr>
        <w:lastRenderedPageBreak/>
        <w:t>a staromódní názory na výuku problémy závislosti zesilují a brání rozvoji schopnosti kritického myšlení. (</w:t>
      </w:r>
      <w:proofErr w:type="spellStart"/>
      <w:r w:rsidRPr="00F325A8">
        <w:rPr>
          <w:rFonts w:ascii="Times New Roman" w:hAnsi="Times New Roman"/>
          <w:sz w:val="24"/>
          <w:szCs w:val="24"/>
        </w:rPr>
        <w:t>Liou</w:t>
      </w:r>
      <w:proofErr w:type="spellEnd"/>
      <w:r w:rsidRPr="00F325A8">
        <w:rPr>
          <w:rFonts w:ascii="Times New Roman" w:hAnsi="Times New Roman"/>
          <w:sz w:val="24"/>
          <w:szCs w:val="24"/>
        </w:rPr>
        <w:t xml:space="preserve"> et al., 2013, s. 335-343, </w:t>
      </w:r>
      <w:proofErr w:type="spellStart"/>
      <w:r w:rsidRPr="00F325A8">
        <w:rPr>
          <w:rFonts w:ascii="Times New Roman" w:hAnsi="Times New Roman"/>
          <w:sz w:val="24"/>
          <w:szCs w:val="24"/>
        </w:rPr>
        <w:t>Schams</w:t>
      </w:r>
      <w:proofErr w:type="spellEnd"/>
      <w:r w:rsidRPr="00F325A8">
        <w:rPr>
          <w:rFonts w:ascii="Times New Roman" w:hAnsi="Times New Roman"/>
          <w:sz w:val="24"/>
          <w:szCs w:val="24"/>
        </w:rPr>
        <w:t xml:space="preserve"> et al., 2012, s. 13-16, </w:t>
      </w:r>
      <w:proofErr w:type="spellStart"/>
      <w:r w:rsidRPr="00F325A8">
        <w:rPr>
          <w:rFonts w:ascii="Times New Roman" w:hAnsi="Times New Roman"/>
          <w:sz w:val="24"/>
          <w:szCs w:val="24"/>
        </w:rPr>
        <w:t>Stombaugh</w:t>
      </w:r>
      <w:proofErr w:type="spellEnd"/>
      <w:r w:rsidRPr="00F325A8">
        <w:rPr>
          <w:rFonts w:ascii="Times New Roman" w:hAnsi="Times New Roman"/>
          <w:sz w:val="24"/>
          <w:szCs w:val="24"/>
        </w:rPr>
        <w:t xml:space="preserve"> et al., 2013, s. 173-177)</w:t>
      </w:r>
    </w:p>
    <w:p w14:paraId="20B9DF80" w14:textId="62BDB295"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Autoři popisují dvě formy pedagogické intervence pro výuku EBP. (</w:t>
      </w:r>
      <w:proofErr w:type="spellStart"/>
      <w:r w:rsidRPr="00F325A8">
        <w:rPr>
          <w:rFonts w:ascii="Times New Roman" w:hAnsi="Times New Roman"/>
          <w:sz w:val="24"/>
          <w:szCs w:val="24"/>
        </w:rPr>
        <w:t>Aglen</w:t>
      </w:r>
      <w:proofErr w:type="spellEnd"/>
      <w:r w:rsidRPr="00F325A8">
        <w:rPr>
          <w:rFonts w:ascii="Times New Roman" w:hAnsi="Times New Roman"/>
          <w:sz w:val="24"/>
          <w:szCs w:val="24"/>
        </w:rPr>
        <w:t xml:space="preserve">, 2016, </w:t>
      </w:r>
      <w:r w:rsidRPr="00F325A8">
        <w:rPr>
          <w:rFonts w:ascii="Times New Roman" w:hAnsi="Times New Roman"/>
          <w:sz w:val="24"/>
          <w:szCs w:val="24"/>
        </w:rPr>
        <w:br/>
        <w:t>s. 255-263) První intervence je k osvojení informační gramotnosti a druhá intervence k osvojení si výzkumného procesu. Informační gramotností autoři myslí pochopit, kdy a proč student potřebuje informace, kde je vyhledat a jakým způsobem je použít. (</w:t>
      </w:r>
      <w:proofErr w:type="spellStart"/>
      <w:r w:rsidRPr="00F325A8">
        <w:rPr>
          <w:rFonts w:ascii="Times New Roman" w:hAnsi="Times New Roman"/>
          <w:sz w:val="24"/>
          <w:szCs w:val="24"/>
        </w:rPr>
        <w:t>Brettle</w:t>
      </w:r>
      <w:proofErr w:type="spellEnd"/>
      <w:r w:rsidRPr="00F325A8">
        <w:rPr>
          <w:rFonts w:ascii="Times New Roman" w:hAnsi="Times New Roman"/>
          <w:sz w:val="24"/>
          <w:szCs w:val="24"/>
        </w:rPr>
        <w:t xml:space="preserve">, 2013, s. 103-109) Do této intervence </w:t>
      </w:r>
      <w:proofErr w:type="gramStart"/>
      <w:r w:rsidRPr="00F325A8">
        <w:rPr>
          <w:rFonts w:ascii="Times New Roman" w:hAnsi="Times New Roman"/>
          <w:sz w:val="24"/>
          <w:szCs w:val="24"/>
        </w:rPr>
        <w:t>patří</w:t>
      </w:r>
      <w:proofErr w:type="gramEnd"/>
      <w:r w:rsidRPr="00F325A8">
        <w:rPr>
          <w:rFonts w:ascii="Times New Roman" w:hAnsi="Times New Roman"/>
          <w:sz w:val="24"/>
          <w:szCs w:val="24"/>
        </w:rPr>
        <w:t>: 1) formulování klinické otázky, 2) provádění systematického vyhledávání v bibliografických databázích nebo jiných relevantních zd</w:t>
      </w:r>
      <w:r w:rsidR="005E00D3">
        <w:rPr>
          <w:rFonts w:ascii="Times New Roman" w:hAnsi="Times New Roman"/>
          <w:sz w:val="24"/>
          <w:szCs w:val="24"/>
        </w:rPr>
        <w:t>r</w:t>
      </w:r>
      <w:r w:rsidRPr="00F325A8">
        <w:rPr>
          <w:rFonts w:ascii="Times New Roman" w:hAnsi="Times New Roman"/>
          <w:sz w:val="24"/>
          <w:szCs w:val="24"/>
        </w:rPr>
        <w:t>ojích, oddělení relevantních výsledků od nepodstatných, 3) kriticky zhodnotit a shrnout výsledky, 4) přenést poznatky vyhledávání do ošetřovatelské praxe a 5) zhodnotit výsledky. První fáze je popisována jako problematická z důvodu nedostatku v kritické reflexi a klinických zkušeností ze strany studentů. (</w:t>
      </w:r>
      <w:proofErr w:type="spellStart"/>
      <w:r w:rsidRPr="00F325A8">
        <w:rPr>
          <w:rFonts w:ascii="Times New Roman" w:hAnsi="Times New Roman"/>
          <w:sz w:val="24"/>
          <w:szCs w:val="24"/>
        </w:rPr>
        <w:t>Cepanec</w:t>
      </w:r>
      <w:proofErr w:type="spellEnd"/>
      <w:r w:rsidRPr="00F325A8">
        <w:rPr>
          <w:rFonts w:ascii="Times New Roman" w:hAnsi="Times New Roman"/>
          <w:sz w:val="24"/>
          <w:szCs w:val="24"/>
        </w:rPr>
        <w:t xml:space="preserve"> et al., 2013, s. 466-469, </w:t>
      </w:r>
      <w:proofErr w:type="spellStart"/>
      <w:r w:rsidRPr="00F325A8">
        <w:rPr>
          <w:rFonts w:ascii="Times New Roman" w:hAnsi="Times New Roman"/>
          <w:sz w:val="24"/>
          <w:szCs w:val="24"/>
        </w:rPr>
        <w:t>Dawley</w:t>
      </w:r>
      <w:proofErr w:type="spellEnd"/>
      <w:r w:rsidRPr="00F325A8">
        <w:rPr>
          <w:rFonts w:ascii="Times New Roman" w:hAnsi="Times New Roman"/>
          <w:sz w:val="24"/>
          <w:szCs w:val="24"/>
        </w:rPr>
        <w:t xml:space="preserve"> et al. 2011, s.116-123, </w:t>
      </w:r>
      <w:proofErr w:type="spellStart"/>
      <w:r w:rsidRPr="00F325A8">
        <w:rPr>
          <w:rFonts w:ascii="Times New Roman" w:hAnsi="Times New Roman"/>
          <w:sz w:val="24"/>
          <w:szCs w:val="24"/>
        </w:rPr>
        <w:t>Heye</w:t>
      </w:r>
      <w:proofErr w:type="spellEnd"/>
      <w:r w:rsidRPr="00F325A8">
        <w:rPr>
          <w:rFonts w:ascii="Times New Roman" w:hAnsi="Times New Roman"/>
          <w:sz w:val="24"/>
          <w:szCs w:val="24"/>
        </w:rPr>
        <w:t xml:space="preserve"> et al., 2009, </w:t>
      </w:r>
      <w:r w:rsidRPr="00F325A8">
        <w:rPr>
          <w:rFonts w:ascii="Times New Roman" w:hAnsi="Times New Roman"/>
          <w:sz w:val="24"/>
          <w:szCs w:val="24"/>
        </w:rPr>
        <w:br/>
        <w:t xml:space="preserve">s. 334-339) Druhá forma intervence se zaměřuje na to, jak mohou být výsledky výzkumu relevantní pro jejich ošetřovatelskou praxi. Autoři zdůraznili fakt, že studenti ošetřovatelství potřebují rozvíjet výzkumné dovednosti, aby byli schopni provádět praxi založenou </w:t>
      </w:r>
      <w:r w:rsidRPr="00F325A8">
        <w:rPr>
          <w:rFonts w:ascii="Times New Roman" w:hAnsi="Times New Roman"/>
          <w:sz w:val="24"/>
          <w:szCs w:val="24"/>
        </w:rPr>
        <w:br/>
        <w:t>na důkazech. (</w:t>
      </w:r>
      <w:proofErr w:type="spellStart"/>
      <w:r w:rsidRPr="00F325A8">
        <w:rPr>
          <w:rFonts w:ascii="Times New Roman" w:hAnsi="Times New Roman"/>
          <w:sz w:val="24"/>
          <w:szCs w:val="24"/>
        </w:rPr>
        <w:t>Aglen</w:t>
      </w:r>
      <w:proofErr w:type="spellEnd"/>
      <w:r w:rsidRPr="00F325A8">
        <w:rPr>
          <w:rFonts w:ascii="Times New Roman" w:hAnsi="Times New Roman"/>
          <w:sz w:val="24"/>
          <w:szCs w:val="24"/>
        </w:rPr>
        <w:t xml:space="preserve">, 2016) Autor </w:t>
      </w:r>
      <w:proofErr w:type="spellStart"/>
      <w:r w:rsidRPr="00F325A8">
        <w:rPr>
          <w:rFonts w:ascii="Times New Roman" w:hAnsi="Times New Roman"/>
          <w:sz w:val="24"/>
          <w:szCs w:val="24"/>
        </w:rPr>
        <w:t>Reutter</w:t>
      </w:r>
      <w:proofErr w:type="spellEnd"/>
      <w:r w:rsidRPr="00F325A8">
        <w:rPr>
          <w:rFonts w:ascii="Times New Roman" w:hAnsi="Times New Roman"/>
          <w:sz w:val="24"/>
          <w:szCs w:val="24"/>
        </w:rPr>
        <w:t xml:space="preserve"> a kol. (2010, s. 562-567) navrhl řešení tohoto problému. Tvrdí, že toho lze dosáhnout tím, že se studentům nabídne možnost pracovat </w:t>
      </w:r>
      <w:r>
        <w:rPr>
          <w:rFonts w:ascii="Times New Roman" w:hAnsi="Times New Roman"/>
          <w:sz w:val="24"/>
          <w:szCs w:val="24"/>
        </w:rPr>
        <w:br/>
      </w:r>
      <w:r w:rsidRPr="00F325A8">
        <w:rPr>
          <w:rFonts w:ascii="Times New Roman" w:hAnsi="Times New Roman"/>
          <w:sz w:val="24"/>
          <w:szCs w:val="24"/>
        </w:rPr>
        <w:t>jako výzkumní asistenti v letním období nebo spojení studia s prací na částečný úvazek.</w:t>
      </w:r>
      <w:r>
        <w:rPr>
          <w:rFonts w:ascii="Times New Roman" w:hAnsi="Times New Roman"/>
          <w:sz w:val="24"/>
          <w:szCs w:val="24"/>
        </w:rPr>
        <w:t xml:space="preserve"> </w:t>
      </w:r>
      <w:r w:rsidRPr="00F325A8">
        <w:rPr>
          <w:rFonts w:ascii="Times New Roman" w:hAnsi="Times New Roman"/>
          <w:sz w:val="24"/>
          <w:szCs w:val="24"/>
        </w:rPr>
        <w:t>(</w:t>
      </w:r>
      <w:proofErr w:type="spellStart"/>
      <w:r w:rsidRPr="00F325A8">
        <w:rPr>
          <w:rFonts w:ascii="Times New Roman" w:hAnsi="Times New Roman"/>
          <w:sz w:val="24"/>
          <w:szCs w:val="24"/>
        </w:rPr>
        <w:t>Reutter</w:t>
      </w:r>
      <w:proofErr w:type="spellEnd"/>
      <w:r w:rsidRPr="00F325A8">
        <w:rPr>
          <w:rFonts w:ascii="Times New Roman" w:hAnsi="Times New Roman"/>
          <w:sz w:val="24"/>
          <w:szCs w:val="24"/>
        </w:rPr>
        <w:t xml:space="preserve"> et al., 2010, s. 562-567) Další možností nabízí autor </w:t>
      </w:r>
      <w:proofErr w:type="spellStart"/>
      <w:r w:rsidRPr="00F325A8">
        <w:rPr>
          <w:rFonts w:ascii="Times New Roman" w:hAnsi="Times New Roman"/>
          <w:sz w:val="24"/>
          <w:szCs w:val="24"/>
        </w:rPr>
        <w:t>Callister</w:t>
      </w:r>
      <w:proofErr w:type="spellEnd"/>
      <w:r w:rsidRPr="00F325A8">
        <w:rPr>
          <w:rFonts w:ascii="Times New Roman" w:hAnsi="Times New Roman"/>
          <w:sz w:val="24"/>
          <w:szCs w:val="24"/>
        </w:rPr>
        <w:t xml:space="preserve"> (2005, s. 103-109) možnost studentů účastnit se výzkumné práce na fakultě a zařadit ji do studijního plánu. (</w:t>
      </w:r>
      <w:proofErr w:type="spellStart"/>
      <w:r w:rsidRPr="00F325A8">
        <w:rPr>
          <w:rFonts w:ascii="Times New Roman" w:hAnsi="Times New Roman"/>
          <w:sz w:val="24"/>
          <w:szCs w:val="24"/>
        </w:rPr>
        <w:t>Callister</w:t>
      </w:r>
      <w:proofErr w:type="spellEnd"/>
      <w:r w:rsidRPr="00F325A8">
        <w:rPr>
          <w:rFonts w:ascii="Times New Roman" w:hAnsi="Times New Roman"/>
          <w:sz w:val="24"/>
          <w:szCs w:val="24"/>
        </w:rPr>
        <w:t xml:space="preserve"> et al., 2005, s.</w:t>
      </w:r>
      <w:r w:rsidR="00AC4283">
        <w:rPr>
          <w:rFonts w:ascii="Times New Roman" w:hAnsi="Times New Roman"/>
          <w:sz w:val="24"/>
          <w:szCs w:val="24"/>
        </w:rPr>
        <w:t xml:space="preserve"> </w:t>
      </w:r>
      <w:r w:rsidRPr="00F325A8">
        <w:rPr>
          <w:rFonts w:ascii="Times New Roman" w:hAnsi="Times New Roman"/>
          <w:sz w:val="24"/>
          <w:szCs w:val="24"/>
        </w:rPr>
        <w:t>103-109)</w:t>
      </w:r>
    </w:p>
    <w:p w14:paraId="15BFE56E" w14:textId="77777777" w:rsidR="00C9070D"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Obecně autoři prezentují strategie aktivní výuky jako klíčové při výuce výzkumných témat. Další strategií, jak zvýšit zájem studentů a změnit jejich postoj k EBP, je propojit učební úkol se skutečnými klinickými situacemi. Autor </w:t>
      </w:r>
      <w:proofErr w:type="spellStart"/>
      <w:r w:rsidRPr="00F325A8">
        <w:rPr>
          <w:rFonts w:ascii="Times New Roman" w:hAnsi="Times New Roman"/>
          <w:sz w:val="24"/>
          <w:szCs w:val="24"/>
        </w:rPr>
        <w:t>Meeker</w:t>
      </w:r>
      <w:proofErr w:type="spellEnd"/>
      <w:r w:rsidRPr="00F325A8">
        <w:rPr>
          <w:rFonts w:ascii="Times New Roman" w:hAnsi="Times New Roman"/>
          <w:sz w:val="24"/>
          <w:szCs w:val="24"/>
        </w:rPr>
        <w:t xml:space="preserve"> a kol. (2008, s. 377) ve své studii prohlásil: „Klinická praxe přináší studentům vzrušení, úzkost a smysl pro účel.“ (</w:t>
      </w:r>
      <w:proofErr w:type="spellStart"/>
      <w:r w:rsidRPr="00F325A8">
        <w:rPr>
          <w:rFonts w:ascii="Times New Roman" w:hAnsi="Times New Roman"/>
          <w:sz w:val="24"/>
          <w:szCs w:val="24"/>
        </w:rPr>
        <w:t>Meeker</w:t>
      </w:r>
      <w:proofErr w:type="spellEnd"/>
      <w:r w:rsidRPr="00F325A8">
        <w:rPr>
          <w:rFonts w:ascii="Times New Roman" w:hAnsi="Times New Roman"/>
          <w:sz w:val="24"/>
          <w:szCs w:val="24"/>
        </w:rPr>
        <w:t xml:space="preserve"> et al.</w:t>
      </w:r>
      <w:r>
        <w:rPr>
          <w:rFonts w:ascii="Times New Roman" w:hAnsi="Times New Roman"/>
          <w:sz w:val="24"/>
          <w:szCs w:val="24"/>
        </w:rPr>
        <w:t>,</w:t>
      </w:r>
      <w:r w:rsidRPr="00F325A8">
        <w:rPr>
          <w:rFonts w:ascii="Times New Roman" w:hAnsi="Times New Roman"/>
          <w:sz w:val="24"/>
          <w:szCs w:val="24"/>
        </w:rPr>
        <w:t xml:space="preserve"> 2008, s. 377) </w:t>
      </w:r>
    </w:p>
    <w:p w14:paraId="7DD15BB6" w14:textId="77777777" w:rsidR="00C9070D" w:rsidRPr="00F325A8" w:rsidRDefault="00C9070D" w:rsidP="00C9070D">
      <w:pPr>
        <w:pStyle w:val="Bezmezer"/>
        <w:spacing w:line="360" w:lineRule="auto"/>
        <w:jc w:val="both"/>
        <w:rPr>
          <w:rFonts w:ascii="Times New Roman" w:hAnsi="Times New Roman"/>
          <w:sz w:val="24"/>
          <w:szCs w:val="24"/>
        </w:rPr>
      </w:pPr>
    </w:p>
    <w:p w14:paraId="63B86281" w14:textId="4F49DD8A" w:rsidR="00C9070D" w:rsidRPr="00A52CDE" w:rsidRDefault="005E00D3" w:rsidP="00C9070D">
      <w:pPr>
        <w:pStyle w:val="Bezmezer"/>
        <w:spacing w:line="360" w:lineRule="auto"/>
        <w:jc w:val="both"/>
        <w:rPr>
          <w:rFonts w:ascii="Times New Roman" w:hAnsi="Times New Roman"/>
          <w:b/>
          <w:bCs/>
          <w:sz w:val="24"/>
          <w:szCs w:val="24"/>
        </w:rPr>
      </w:pPr>
      <w:r w:rsidRPr="005E00D3">
        <w:rPr>
          <w:rFonts w:ascii="Times New Roman" w:hAnsi="Times New Roman"/>
          <w:b/>
          <w:bCs/>
          <w:sz w:val="24"/>
          <w:szCs w:val="24"/>
        </w:rPr>
        <w:t>Literární</w:t>
      </w:r>
      <w:r w:rsidR="00C9070D" w:rsidRPr="005E00D3">
        <w:rPr>
          <w:rFonts w:ascii="Times New Roman" w:hAnsi="Times New Roman"/>
          <w:b/>
          <w:bCs/>
          <w:sz w:val="24"/>
          <w:szCs w:val="24"/>
        </w:rPr>
        <w:t xml:space="preserve"> </w:t>
      </w:r>
      <w:proofErr w:type="spellStart"/>
      <w:r w:rsidR="00C9070D" w:rsidRPr="005E00D3">
        <w:rPr>
          <w:rFonts w:ascii="Times New Roman" w:hAnsi="Times New Roman"/>
          <w:b/>
          <w:bCs/>
          <w:sz w:val="24"/>
          <w:szCs w:val="24"/>
        </w:rPr>
        <w:t>review</w:t>
      </w:r>
      <w:proofErr w:type="spellEnd"/>
      <w:r w:rsidR="00C9070D" w:rsidRPr="00A52CDE">
        <w:rPr>
          <w:rFonts w:ascii="Times New Roman" w:hAnsi="Times New Roman"/>
          <w:b/>
          <w:bCs/>
          <w:sz w:val="24"/>
          <w:szCs w:val="24"/>
        </w:rPr>
        <w:t xml:space="preserve"> o výuce konceptu EBP pregraduálního vzdělávání ošetřovatelství</w:t>
      </w:r>
    </w:p>
    <w:p w14:paraId="33A7E5C7" w14:textId="1D53D7C4"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Autoři </w:t>
      </w:r>
      <w:proofErr w:type="spellStart"/>
      <w:r w:rsidRPr="00F325A8">
        <w:rPr>
          <w:rFonts w:ascii="Times New Roman" w:hAnsi="Times New Roman"/>
          <w:sz w:val="24"/>
          <w:szCs w:val="24"/>
        </w:rPr>
        <w:t>Horntvend</w:t>
      </w:r>
      <w:proofErr w:type="spellEnd"/>
      <w:r w:rsidRPr="00F325A8">
        <w:rPr>
          <w:rFonts w:ascii="Times New Roman" w:hAnsi="Times New Roman"/>
          <w:sz w:val="24"/>
          <w:szCs w:val="24"/>
        </w:rPr>
        <w:t xml:space="preserve"> a kol. (2018) v literárním přehledu se zaměřili na identifikaci strategií </w:t>
      </w:r>
      <w:r w:rsidRPr="00F325A8">
        <w:rPr>
          <w:rFonts w:ascii="Times New Roman" w:hAnsi="Times New Roman"/>
          <w:sz w:val="24"/>
          <w:szCs w:val="24"/>
        </w:rPr>
        <w:br/>
        <w:t xml:space="preserve">pro výuku EBP v pregraduálním vzdělávání ošetřovatelství. Autoři provedli rešerši literatury v databázích </w:t>
      </w:r>
      <w:proofErr w:type="spellStart"/>
      <w:r w:rsidRPr="00F325A8">
        <w:rPr>
          <w:rFonts w:ascii="Times New Roman" w:hAnsi="Times New Roman"/>
          <w:sz w:val="24"/>
          <w:szCs w:val="24"/>
        </w:rPr>
        <w:t>Medline</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Embase</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Cinahl</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Academic</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Search</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Premier</w:t>
      </w:r>
      <w:proofErr w:type="spellEnd"/>
      <w:r w:rsidRPr="00F325A8">
        <w:rPr>
          <w:rFonts w:ascii="Times New Roman" w:hAnsi="Times New Roman"/>
          <w:sz w:val="24"/>
          <w:szCs w:val="24"/>
        </w:rPr>
        <w:t xml:space="preserve"> a ERIC. Do literárního přehledu byly zařazeny studie publikované v anglickém jazyce od roku 2006 do roku 2017. Autoři </w:t>
      </w:r>
      <w:proofErr w:type="spellStart"/>
      <w:r w:rsidRPr="00F325A8">
        <w:rPr>
          <w:rFonts w:ascii="Times New Roman" w:hAnsi="Times New Roman"/>
          <w:sz w:val="24"/>
          <w:szCs w:val="24"/>
        </w:rPr>
        <w:t>Horntvend</w:t>
      </w:r>
      <w:proofErr w:type="spellEnd"/>
      <w:r w:rsidRPr="00F325A8">
        <w:rPr>
          <w:rFonts w:ascii="Times New Roman" w:hAnsi="Times New Roman"/>
          <w:sz w:val="24"/>
          <w:szCs w:val="24"/>
        </w:rPr>
        <w:t xml:space="preserve"> a kol.</w:t>
      </w:r>
      <w:r w:rsidR="0057143F">
        <w:rPr>
          <w:rFonts w:ascii="Times New Roman" w:hAnsi="Times New Roman"/>
          <w:sz w:val="24"/>
          <w:szCs w:val="24"/>
        </w:rPr>
        <w:t xml:space="preserve"> (2018)</w:t>
      </w:r>
      <w:r w:rsidRPr="00F325A8">
        <w:rPr>
          <w:rFonts w:ascii="Times New Roman" w:hAnsi="Times New Roman"/>
          <w:sz w:val="24"/>
          <w:szCs w:val="24"/>
        </w:rPr>
        <w:t xml:space="preserve"> se zajímali ve svém literárním přehledu o čtyři hlavní témata: </w:t>
      </w:r>
      <w:r w:rsidRPr="00F325A8">
        <w:rPr>
          <w:rFonts w:ascii="Times New Roman" w:hAnsi="Times New Roman"/>
          <w:sz w:val="24"/>
          <w:szCs w:val="24"/>
        </w:rPr>
        <w:br/>
      </w:r>
      <w:r w:rsidRPr="00F325A8">
        <w:rPr>
          <w:rFonts w:ascii="Times New Roman" w:hAnsi="Times New Roman"/>
          <w:sz w:val="24"/>
          <w:szCs w:val="24"/>
        </w:rPr>
        <w:lastRenderedPageBreak/>
        <w:t xml:space="preserve">1) Interaktivní výukové strategie (využití výzkumu, informační gramotnost a vyučovací aktivity), 2) Interaktivní a klinicky integrované výukové strategie (výuka principů EBP, klinická integrace a spolupráce, 3) Výsledky učení (posílení analytických dovedností a změna postojů k využití výsledků výzkumů) a 4) Bariéry ve využití EBP v klinické praxi. </w:t>
      </w:r>
      <w:r w:rsidRPr="00F325A8">
        <w:rPr>
          <w:rFonts w:ascii="Times New Roman" w:hAnsi="Times New Roman"/>
          <w:sz w:val="24"/>
          <w:szCs w:val="24"/>
        </w:rPr>
        <w:br/>
        <w:t>(</w:t>
      </w:r>
      <w:proofErr w:type="spellStart"/>
      <w:r w:rsidRPr="00F325A8">
        <w:rPr>
          <w:rFonts w:ascii="Times New Roman" w:hAnsi="Times New Roman"/>
          <w:sz w:val="24"/>
          <w:szCs w:val="24"/>
        </w:rPr>
        <w:t>Horntvend</w:t>
      </w:r>
      <w:proofErr w:type="spellEnd"/>
      <w:r w:rsidRPr="00F325A8">
        <w:rPr>
          <w:rFonts w:ascii="Times New Roman" w:hAnsi="Times New Roman"/>
          <w:sz w:val="24"/>
          <w:szCs w:val="24"/>
        </w:rPr>
        <w:t xml:space="preserve"> et al., 2018)</w:t>
      </w:r>
    </w:p>
    <w:p w14:paraId="4B26C0E2" w14:textId="7777777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Autoři </w:t>
      </w:r>
      <w:proofErr w:type="spellStart"/>
      <w:r w:rsidRPr="00F325A8">
        <w:rPr>
          <w:rFonts w:ascii="Times New Roman" w:hAnsi="Times New Roman"/>
          <w:sz w:val="24"/>
          <w:szCs w:val="24"/>
        </w:rPr>
        <w:t>Friberg</w:t>
      </w:r>
      <w:proofErr w:type="spellEnd"/>
      <w:r w:rsidRPr="00F325A8">
        <w:rPr>
          <w:rFonts w:ascii="Times New Roman" w:hAnsi="Times New Roman"/>
          <w:sz w:val="24"/>
          <w:szCs w:val="24"/>
        </w:rPr>
        <w:t xml:space="preserve"> a kol. (2013, s. 226-232) a </w:t>
      </w:r>
      <w:proofErr w:type="spellStart"/>
      <w:r w:rsidRPr="00F325A8">
        <w:rPr>
          <w:rFonts w:ascii="Times New Roman" w:hAnsi="Times New Roman"/>
          <w:sz w:val="24"/>
          <w:szCs w:val="24"/>
        </w:rPr>
        <w:t>Irvine</w:t>
      </w:r>
      <w:proofErr w:type="spellEnd"/>
      <w:r w:rsidRPr="00F325A8">
        <w:rPr>
          <w:rFonts w:ascii="Times New Roman" w:hAnsi="Times New Roman"/>
          <w:sz w:val="24"/>
          <w:szCs w:val="24"/>
        </w:rPr>
        <w:t xml:space="preserve"> a kol. (2008, s. 267-275) identifikovali interaktivní vzdělávací aktivity jako problémové učení, sdílení informací, virtuální simulace, workshopy, skupinové práce a semináře s diskusemi. (</w:t>
      </w:r>
      <w:proofErr w:type="spellStart"/>
      <w:r w:rsidRPr="00F325A8">
        <w:rPr>
          <w:rFonts w:ascii="Times New Roman" w:hAnsi="Times New Roman"/>
          <w:sz w:val="24"/>
          <w:szCs w:val="24"/>
        </w:rPr>
        <w:t>Friberg</w:t>
      </w:r>
      <w:proofErr w:type="spellEnd"/>
      <w:r w:rsidRPr="00F325A8">
        <w:rPr>
          <w:rFonts w:ascii="Times New Roman" w:hAnsi="Times New Roman"/>
          <w:sz w:val="24"/>
          <w:szCs w:val="24"/>
        </w:rPr>
        <w:t xml:space="preserve"> et al., 2013, s. 226-232, </w:t>
      </w:r>
      <w:proofErr w:type="spellStart"/>
      <w:r w:rsidRPr="00F325A8">
        <w:rPr>
          <w:rFonts w:ascii="Times New Roman" w:hAnsi="Times New Roman"/>
          <w:sz w:val="24"/>
          <w:szCs w:val="24"/>
        </w:rPr>
        <w:t>Irvine</w:t>
      </w:r>
      <w:proofErr w:type="spellEnd"/>
      <w:r w:rsidRPr="00F325A8">
        <w:rPr>
          <w:rFonts w:ascii="Times New Roman" w:hAnsi="Times New Roman"/>
          <w:sz w:val="24"/>
          <w:szCs w:val="24"/>
        </w:rPr>
        <w:t xml:space="preserve"> </w:t>
      </w:r>
      <w:r w:rsidRPr="00F325A8">
        <w:rPr>
          <w:rFonts w:ascii="Times New Roman" w:hAnsi="Times New Roman"/>
          <w:sz w:val="24"/>
          <w:szCs w:val="24"/>
        </w:rPr>
        <w:br/>
        <w:t xml:space="preserve">et al., 2008, s. 267-275) Autoři André a kol. (2016, s. 30-35), </w:t>
      </w:r>
      <w:proofErr w:type="spellStart"/>
      <w:r w:rsidRPr="00F325A8">
        <w:rPr>
          <w:rFonts w:ascii="Times New Roman" w:hAnsi="Times New Roman"/>
          <w:sz w:val="24"/>
          <w:szCs w:val="24"/>
        </w:rPr>
        <w:t>Irvine</w:t>
      </w:r>
      <w:proofErr w:type="spellEnd"/>
      <w:r w:rsidRPr="00F325A8">
        <w:rPr>
          <w:rFonts w:ascii="Times New Roman" w:hAnsi="Times New Roman"/>
          <w:sz w:val="24"/>
          <w:szCs w:val="24"/>
        </w:rPr>
        <w:t xml:space="preserve"> a kol. (2008, s. 267-275) </w:t>
      </w:r>
      <w:r w:rsidRPr="00F325A8">
        <w:rPr>
          <w:rFonts w:ascii="Times New Roman" w:hAnsi="Times New Roman"/>
          <w:sz w:val="24"/>
          <w:szCs w:val="24"/>
        </w:rPr>
        <w:br/>
        <w:t xml:space="preserve">a </w:t>
      </w:r>
      <w:proofErr w:type="spellStart"/>
      <w:r w:rsidRPr="00F325A8">
        <w:rPr>
          <w:rFonts w:ascii="Times New Roman" w:hAnsi="Times New Roman"/>
          <w:sz w:val="24"/>
          <w:szCs w:val="24"/>
        </w:rPr>
        <w:t>Mattila</w:t>
      </w:r>
      <w:proofErr w:type="spellEnd"/>
      <w:r w:rsidRPr="00F325A8">
        <w:rPr>
          <w:rFonts w:ascii="Times New Roman" w:hAnsi="Times New Roman"/>
          <w:sz w:val="24"/>
          <w:szCs w:val="24"/>
        </w:rPr>
        <w:t xml:space="preserve"> a kol. (2007, s. 568-576) ve svých studiích zdůraznili ústní prezentace výsledků výzkumu studentů v klinickém prostředí jako důležitou součást strategie výuky EBP. (André </w:t>
      </w:r>
      <w:r w:rsidRPr="00F325A8">
        <w:rPr>
          <w:rFonts w:ascii="Times New Roman" w:hAnsi="Times New Roman"/>
          <w:sz w:val="24"/>
          <w:szCs w:val="24"/>
        </w:rPr>
        <w:br/>
        <w:t xml:space="preserve">et al., 2016, s. 30-35, </w:t>
      </w:r>
      <w:proofErr w:type="spellStart"/>
      <w:r w:rsidRPr="00F325A8">
        <w:rPr>
          <w:rFonts w:ascii="Times New Roman" w:hAnsi="Times New Roman"/>
          <w:sz w:val="24"/>
          <w:szCs w:val="24"/>
        </w:rPr>
        <w:t>Irvine</w:t>
      </w:r>
      <w:proofErr w:type="spellEnd"/>
      <w:r w:rsidRPr="00F325A8">
        <w:rPr>
          <w:rFonts w:ascii="Times New Roman" w:hAnsi="Times New Roman"/>
          <w:sz w:val="24"/>
          <w:szCs w:val="24"/>
        </w:rPr>
        <w:t xml:space="preserve"> et al., 2008, s. 267-275, </w:t>
      </w:r>
      <w:proofErr w:type="spellStart"/>
      <w:r w:rsidRPr="00F325A8">
        <w:rPr>
          <w:rFonts w:ascii="Times New Roman" w:hAnsi="Times New Roman"/>
          <w:sz w:val="24"/>
          <w:szCs w:val="24"/>
        </w:rPr>
        <w:t>Mattila</w:t>
      </w:r>
      <w:proofErr w:type="spellEnd"/>
      <w:r w:rsidRPr="00F325A8">
        <w:rPr>
          <w:rFonts w:ascii="Times New Roman" w:hAnsi="Times New Roman"/>
          <w:sz w:val="24"/>
          <w:szCs w:val="24"/>
        </w:rPr>
        <w:t xml:space="preserve"> et al., 2007, s. 568-576)</w:t>
      </w:r>
    </w:p>
    <w:p w14:paraId="494655CA" w14:textId="34894B4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Výzkumná studie autorů </w:t>
      </w:r>
      <w:proofErr w:type="spellStart"/>
      <w:r w:rsidRPr="00F325A8">
        <w:rPr>
          <w:rFonts w:ascii="Times New Roman" w:hAnsi="Times New Roman"/>
          <w:sz w:val="24"/>
          <w:szCs w:val="24"/>
        </w:rPr>
        <w:t>Friberga</w:t>
      </w:r>
      <w:proofErr w:type="spellEnd"/>
      <w:r w:rsidRPr="00F325A8">
        <w:rPr>
          <w:rFonts w:ascii="Times New Roman" w:hAnsi="Times New Roman"/>
          <w:sz w:val="24"/>
          <w:szCs w:val="24"/>
        </w:rPr>
        <w:t xml:space="preserve"> a </w:t>
      </w:r>
      <w:proofErr w:type="spellStart"/>
      <w:r w:rsidRPr="00F325A8">
        <w:rPr>
          <w:rFonts w:ascii="Times New Roman" w:hAnsi="Times New Roman"/>
          <w:sz w:val="24"/>
          <w:szCs w:val="24"/>
        </w:rPr>
        <w:t>Lyckhage</w:t>
      </w:r>
      <w:proofErr w:type="spellEnd"/>
      <w:r w:rsidRPr="00F325A8">
        <w:rPr>
          <w:rFonts w:ascii="Times New Roman" w:hAnsi="Times New Roman"/>
          <w:sz w:val="24"/>
          <w:szCs w:val="24"/>
        </w:rPr>
        <w:t xml:space="preserve"> (2013, s. 226-232) zdůraznila význam užitečnosti výzkumu a šíření výsledků výzkumu. (</w:t>
      </w:r>
      <w:proofErr w:type="spellStart"/>
      <w:r w:rsidRPr="00F325A8">
        <w:rPr>
          <w:rFonts w:ascii="Times New Roman" w:hAnsi="Times New Roman"/>
          <w:sz w:val="24"/>
          <w:szCs w:val="24"/>
        </w:rPr>
        <w:t>Friberg</w:t>
      </w:r>
      <w:proofErr w:type="spellEnd"/>
      <w:r w:rsidRPr="00F325A8">
        <w:rPr>
          <w:rFonts w:ascii="Times New Roman" w:hAnsi="Times New Roman"/>
          <w:sz w:val="24"/>
          <w:szCs w:val="24"/>
        </w:rPr>
        <w:t xml:space="preserve"> et al. 2013, s. 226-232) Pedagogové uvedli potřebu rozvoje personálu a progresivního přístupu ke kurikulu, aby studenti porozuměli informační gramotnosti. (</w:t>
      </w:r>
      <w:proofErr w:type="spellStart"/>
      <w:r w:rsidRPr="00F325A8">
        <w:rPr>
          <w:rFonts w:ascii="Times New Roman" w:hAnsi="Times New Roman"/>
          <w:sz w:val="24"/>
          <w:szCs w:val="24"/>
        </w:rPr>
        <w:t>Horntvend</w:t>
      </w:r>
      <w:proofErr w:type="spellEnd"/>
      <w:r w:rsidRPr="00F325A8">
        <w:rPr>
          <w:rFonts w:ascii="Times New Roman" w:hAnsi="Times New Roman"/>
          <w:sz w:val="24"/>
          <w:szCs w:val="24"/>
        </w:rPr>
        <w:t xml:space="preserve"> et al., 2018) Tematická analýza identifikovala interaktivní a klinicky integrované výukové strategie. Interaktivní klinické strategie zahrnovala úkoly založené na spolupráci se zdravotnickým personálem v klinické praxi. (</w:t>
      </w:r>
      <w:proofErr w:type="spellStart"/>
      <w:r w:rsidRPr="00F325A8">
        <w:rPr>
          <w:rFonts w:ascii="Times New Roman" w:hAnsi="Times New Roman"/>
          <w:sz w:val="24"/>
          <w:szCs w:val="24"/>
        </w:rPr>
        <w:t>Horntvend</w:t>
      </w:r>
      <w:proofErr w:type="spellEnd"/>
      <w:r w:rsidRPr="00F325A8">
        <w:rPr>
          <w:rFonts w:ascii="Times New Roman" w:hAnsi="Times New Roman"/>
          <w:sz w:val="24"/>
          <w:szCs w:val="24"/>
        </w:rPr>
        <w:t xml:space="preserve"> et al., 2018)</w:t>
      </w:r>
    </w:p>
    <w:p w14:paraId="2A5600D3" w14:textId="7777777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Zaměření na výuku šesti kroků EBP bylo evidentní ve studiích André a kol. (2016, </w:t>
      </w:r>
      <w:r w:rsidRPr="00F325A8">
        <w:rPr>
          <w:rFonts w:ascii="Times New Roman" w:hAnsi="Times New Roman"/>
          <w:sz w:val="24"/>
          <w:szCs w:val="24"/>
        </w:rPr>
        <w:br/>
        <w:t xml:space="preserve">s. 30-35), </w:t>
      </w:r>
      <w:proofErr w:type="spellStart"/>
      <w:r w:rsidRPr="00F325A8">
        <w:rPr>
          <w:rFonts w:ascii="Times New Roman" w:hAnsi="Times New Roman"/>
          <w:sz w:val="24"/>
          <w:szCs w:val="24"/>
        </w:rPr>
        <w:t>Cader</w:t>
      </w:r>
      <w:proofErr w:type="spellEnd"/>
      <w:r w:rsidRPr="00F325A8">
        <w:rPr>
          <w:rFonts w:ascii="Times New Roman" w:hAnsi="Times New Roman"/>
          <w:sz w:val="24"/>
          <w:szCs w:val="24"/>
        </w:rPr>
        <w:t xml:space="preserve"> a kol. (2016, s. 403-408) a </w:t>
      </w:r>
      <w:proofErr w:type="spellStart"/>
      <w:r w:rsidRPr="00F325A8">
        <w:rPr>
          <w:rFonts w:ascii="Times New Roman" w:hAnsi="Times New Roman"/>
          <w:sz w:val="24"/>
          <w:szCs w:val="24"/>
        </w:rPr>
        <w:t>Malik</w:t>
      </w:r>
      <w:proofErr w:type="spellEnd"/>
      <w:r w:rsidRPr="00F325A8">
        <w:rPr>
          <w:rFonts w:ascii="Times New Roman" w:hAnsi="Times New Roman"/>
          <w:sz w:val="24"/>
          <w:szCs w:val="24"/>
        </w:rPr>
        <w:t xml:space="preserve"> a kol. (2017, s. 883-893). (André et al., 2016, s. 30-35, </w:t>
      </w:r>
      <w:proofErr w:type="spellStart"/>
      <w:r w:rsidRPr="00F325A8">
        <w:rPr>
          <w:rFonts w:ascii="Times New Roman" w:hAnsi="Times New Roman"/>
          <w:sz w:val="24"/>
          <w:szCs w:val="24"/>
        </w:rPr>
        <w:t>Cader</w:t>
      </w:r>
      <w:proofErr w:type="spellEnd"/>
      <w:r w:rsidRPr="00F325A8">
        <w:rPr>
          <w:rFonts w:ascii="Times New Roman" w:hAnsi="Times New Roman"/>
          <w:sz w:val="24"/>
          <w:szCs w:val="24"/>
        </w:rPr>
        <w:t xml:space="preserve"> et al., 2006, s. 403-408, </w:t>
      </w:r>
      <w:proofErr w:type="spellStart"/>
      <w:r w:rsidRPr="00F325A8">
        <w:rPr>
          <w:rFonts w:ascii="Times New Roman" w:hAnsi="Times New Roman"/>
          <w:sz w:val="24"/>
          <w:szCs w:val="24"/>
        </w:rPr>
        <w:t>Malik</w:t>
      </w:r>
      <w:proofErr w:type="spellEnd"/>
      <w:r w:rsidRPr="00F325A8">
        <w:rPr>
          <w:rFonts w:ascii="Times New Roman" w:hAnsi="Times New Roman"/>
          <w:sz w:val="24"/>
          <w:szCs w:val="24"/>
        </w:rPr>
        <w:t xml:space="preserve"> et al., 2017, s. 883-893)</w:t>
      </w:r>
    </w:p>
    <w:p w14:paraId="406A5B58" w14:textId="77777777" w:rsidR="00C9070D" w:rsidRPr="00F325A8" w:rsidRDefault="00C9070D" w:rsidP="00C9070D">
      <w:pPr>
        <w:pStyle w:val="Bezmezer"/>
        <w:spacing w:line="360" w:lineRule="auto"/>
        <w:ind w:firstLine="708"/>
        <w:jc w:val="both"/>
        <w:rPr>
          <w:rFonts w:ascii="Times New Roman" w:hAnsi="Times New Roman"/>
          <w:sz w:val="24"/>
          <w:szCs w:val="24"/>
        </w:rPr>
      </w:pPr>
      <w:r w:rsidRPr="00F325A8">
        <w:rPr>
          <w:rFonts w:ascii="Times New Roman" w:hAnsi="Times New Roman"/>
          <w:sz w:val="24"/>
          <w:szCs w:val="24"/>
        </w:rPr>
        <w:t xml:space="preserve">Bariéry v získávání dovedností EBP a využití výzkumu byly rozděleny do dvou podtémat. Prvním podtématem je informační gramotnost dovednosti a znalosti a druhým podtématem je náročná spolupráce. Studenti bakalářského programu ošetřovatelství uvedli, </w:t>
      </w:r>
      <w:r w:rsidRPr="00F325A8">
        <w:rPr>
          <w:rFonts w:ascii="Times New Roman" w:hAnsi="Times New Roman"/>
          <w:sz w:val="24"/>
          <w:szCs w:val="24"/>
        </w:rPr>
        <w:br/>
        <w:t xml:space="preserve">že je obtížné provést a interpretovat EBP. Byli závislí na pomocí knihovníků a pedagogů. Potřeba interdisciplinární podpory pro výuku dovedností informační gramotnosti </w:t>
      </w:r>
      <w:r>
        <w:rPr>
          <w:rFonts w:ascii="Times New Roman" w:hAnsi="Times New Roman"/>
          <w:sz w:val="24"/>
          <w:szCs w:val="24"/>
        </w:rPr>
        <w:br/>
      </w:r>
      <w:r w:rsidRPr="00F325A8">
        <w:rPr>
          <w:rFonts w:ascii="Times New Roman" w:hAnsi="Times New Roman"/>
          <w:sz w:val="24"/>
          <w:szCs w:val="24"/>
        </w:rPr>
        <w:t>byla také zdůrazněna v několika studiích. (</w:t>
      </w:r>
      <w:proofErr w:type="spellStart"/>
      <w:r w:rsidRPr="00F325A8">
        <w:rPr>
          <w:rFonts w:ascii="Times New Roman" w:hAnsi="Times New Roman"/>
          <w:sz w:val="24"/>
          <w:szCs w:val="24"/>
        </w:rPr>
        <w:t>Horntvend</w:t>
      </w:r>
      <w:proofErr w:type="spellEnd"/>
      <w:r w:rsidRPr="00F325A8">
        <w:rPr>
          <w:rFonts w:ascii="Times New Roman" w:hAnsi="Times New Roman"/>
          <w:sz w:val="24"/>
          <w:szCs w:val="24"/>
        </w:rPr>
        <w:t xml:space="preserve"> et al., 2018) Autor </w:t>
      </w:r>
      <w:proofErr w:type="spellStart"/>
      <w:r w:rsidRPr="00F325A8">
        <w:rPr>
          <w:rFonts w:ascii="Times New Roman" w:hAnsi="Times New Roman"/>
          <w:sz w:val="24"/>
          <w:szCs w:val="24"/>
        </w:rPr>
        <w:t>Malik</w:t>
      </w:r>
      <w:proofErr w:type="spellEnd"/>
      <w:r w:rsidRPr="00F325A8">
        <w:rPr>
          <w:rFonts w:ascii="Times New Roman" w:hAnsi="Times New Roman"/>
          <w:sz w:val="24"/>
          <w:szCs w:val="24"/>
        </w:rPr>
        <w:t xml:space="preserve"> a kol. (2017, </w:t>
      </w:r>
      <w:r w:rsidRPr="00F325A8">
        <w:rPr>
          <w:rFonts w:ascii="Times New Roman" w:hAnsi="Times New Roman"/>
          <w:sz w:val="24"/>
          <w:szCs w:val="24"/>
        </w:rPr>
        <w:br/>
        <w:t>s. 883-893) ve své studii uvádí, že pro pedagogy byla výuka EBP náročná, jelikož jim chyběly znalosti, měli velké pracovní zatížení nebo neměli dostatek času a zdrojů na studium nových strategií. (</w:t>
      </w:r>
      <w:proofErr w:type="spellStart"/>
      <w:r w:rsidRPr="00F325A8">
        <w:rPr>
          <w:rFonts w:ascii="Times New Roman" w:hAnsi="Times New Roman"/>
          <w:sz w:val="24"/>
          <w:szCs w:val="24"/>
        </w:rPr>
        <w:t>Malik</w:t>
      </w:r>
      <w:proofErr w:type="spellEnd"/>
      <w:r w:rsidRPr="00F325A8">
        <w:rPr>
          <w:rFonts w:ascii="Times New Roman" w:hAnsi="Times New Roman"/>
          <w:sz w:val="24"/>
          <w:szCs w:val="24"/>
        </w:rPr>
        <w:t xml:space="preserve"> et al., 2017, s. 883-893) Ve studii autora </w:t>
      </w:r>
      <w:bookmarkStart w:id="29" w:name="_Hlk129019617"/>
      <w:proofErr w:type="spellStart"/>
      <w:r w:rsidRPr="00F325A8">
        <w:rPr>
          <w:rFonts w:ascii="Times New Roman" w:hAnsi="Times New Roman"/>
          <w:sz w:val="24"/>
          <w:szCs w:val="24"/>
        </w:rPr>
        <w:t>Irvine</w:t>
      </w:r>
      <w:proofErr w:type="spellEnd"/>
      <w:r w:rsidRPr="00F325A8">
        <w:rPr>
          <w:rFonts w:ascii="Times New Roman" w:hAnsi="Times New Roman"/>
          <w:sz w:val="24"/>
          <w:szCs w:val="24"/>
        </w:rPr>
        <w:t xml:space="preserve"> a kol. (2008, s. 267-275) </w:t>
      </w:r>
      <w:bookmarkEnd w:id="29"/>
      <w:r w:rsidRPr="00F325A8">
        <w:rPr>
          <w:rFonts w:ascii="Times New Roman" w:hAnsi="Times New Roman"/>
          <w:sz w:val="24"/>
          <w:szCs w:val="24"/>
        </w:rPr>
        <w:t xml:space="preserve">studenti </w:t>
      </w:r>
      <w:bookmarkStart w:id="30" w:name="_Hlk129019634"/>
      <w:r w:rsidRPr="00F325A8">
        <w:rPr>
          <w:rFonts w:ascii="Times New Roman" w:hAnsi="Times New Roman"/>
          <w:sz w:val="24"/>
          <w:szCs w:val="24"/>
        </w:rPr>
        <w:t xml:space="preserve">uvedli náročnou spolupráci z důvodu skupinové práce, což prokázalo, že dysfunkční skupinová práce může negativně ovlivnit proces učení. </w:t>
      </w:r>
      <w:bookmarkEnd w:id="30"/>
      <w:r w:rsidRPr="00F325A8">
        <w:rPr>
          <w:rFonts w:ascii="Times New Roman" w:hAnsi="Times New Roman"/>
          <w:sz w:val="24"/>
          <w:szCs w:val="24"/>
        </w:rPr>
        <w:t>(</w:t>
      </w:r>
      <w:proofErr w:type="spellStart"/>
      <w:r w:rsidRPr="00F325A8">
        <w:rPr>
          <w:rFonts w:ascii="Times New Roman" w:hAnsi="Times New Roman"/>
          <w:sz w:val="24"/>
          <w:szCs w:val="24"/>
        </w:rPr>
        <w:t>Irvine</w:t>
      </w:r>
      <w:proofErr w:type="spellEnd"/>
      <w:r w:rsidRPr="00F325A8">
        <w:rPr>
          <w:rFonts w:ascii="Times New Roman" w:hAnsi="Times New Roman"/>
          <w:sz w:val="24"/>
          <w:szCs w:val="24"/>
        </w:rPr>
        <w:t xml:space="preserve"> et al., 2008, s. 267-275) </w:t>
      </w:r>
      <w:r w:rsidRPr="00F325A8">
        <w:rPr>
          <w:rFonts w:ascii="Times New Roman" w:hAnsi="Times New Roman"/>
          <w:sz w:val="24"/>
          <w:szCs w:val="24"/>
        </w:rPr>
        <w:br/>
        <w:t xml:space="preserve">Naopak ve studii </w:t>
      </w:r>
      <w:proofErr w:type="spellStart"/>
      <w:r w:rsidRPr="00F325A8">
        <w:rPr>
          <w:rFonts w:ascii="Times New Roman" w:hAnsi="Times New Roman"/>
          <w:sz w:val="24"/>
          <w:szCs w:val="24"/>
        </w:rPr>
        <w:t>Malika</w:t>
      </w:r>
      <w:proofErr w:type="spellEnd"/>
      <w:r w:rsidRPr="00F325A8">
        <w:rPr>
          <w:rFonts w:ascii="Times New Roman" w:hAnsi="Times New Roman"/>
          <w:sz w:val="24"/>
          <w:szCs w:val="24"/>
        </w:rPr>
        <w:t xml:space="preserve"> a kol. (2017, s. 883-893) pedagogové uvedli, že studenti workshopy </w:t>
      </w:r>
      <w:r w:rsidRPr="00F325A8">
        <w:rPr>
          <w:rFonts w:ascii="Times New Roman" w:hAnsi="Times New Roman"/>
          <w:sz w:val="24"/>
          <w:szCs w:val="24"/>
        </w:rPr>
        <w:br/>
        <w:t>a skupinové práce ocenili a výsledky byly pozitivní. (</w:t>
      </w:r>
      <w:proofErr w:type="spellStart"/>
      <w:r w:rsidRPr="00F325A8">
        <w:rPr>
          <w:rFonts w:ascii="Times New Roman" w:hAnsi="Times New Roman"/>
          <w:sz w:val="24"/>
          <w:szCs w:val="24"/>
        </w:rPr>
        <w:t>Malik</w:t>
      </w:r>
      <w:proofErr w:type="spellEnd"/>
      <w:r w:rsidRPr="00F325A8">
        <w:rPr>
          <w:rFonts w:ascii="Times New Roman" w:hAnsi="Times New Roman"/>
          <w:sz w:val="24"/>
          <w:szCs w:val="24"/>
        </w:rPr>
        <w:t xml:space="preserve"> et al., 2017, s. 883-893)</w:t>
      </w:r>
    </w:p>
    <w:p w14:paraId="4B3F1DC1" w14:textId="77777777" w:rsidR="00C9070D" w:rsidRDefault="00C9070D" w:rsidP="00C9070D">
      <w:pPr>
        <w:pStyle w:val="Bezmezer"/>
        <w:spacing w:line="360" w:lineRule="auto"/>
        <w:ind w:firstLine="708"/>
        <w:jc w:val="both"/>
        <w:rPr>
          <w:rFonts w:ascii="Times New Roman" w:hAnsi="Times New Roman"/>
          <w:sz w:val="24"/>
          <w:szCs w:val="24"/>
        </w:rPr>
      </w:pPr>
      <w:r w:rsidRPr="00F325A8">
        <w:rPr>
          <w:rFonts w:ascii="Times New Roman" w:hAnsi="Times New Roman"/>
          <w:sz w:val="24"/>
          <w:szCs w:val="24"/>
        </w:rPr>
        <w:lastRenderedPageBreak/>
        <w:t xml:space="preserve">Studie autora </w:t>
      </w:r>
      <w:proofErr w:type="spellStart"/>
      <w:r w:rsidRPr="00F325A8">
        <w:rPr>
          <w:rFonts w:ascii="Times New Roman" w:hAnsi="Times New Roman"/>
          <w:sz w:val="24"/>
          <w:szCs w:val="24"/>
        </w:rPr>
        <w:t>Horntvenda</w:t>
      </w:r>
      <w:proofErr w:type="spellEnd"/>
      <w:r w:rsidRPr="00F325A8">
        <w:rPr>
          <w:rFonts w:ascii="Times New Roman" w:hAnsi="Times New Roman"/>
          <w:sz w:val="24"/>
          <w:szCs w:val="24"/>
        </w:rPr>
        <w:t xml:space="preserve"> a kol. z roku 2018 uvedla v závěru, že využití principů EBP </w:t>
      </w:r>
      <w:r>
        <w:rPr>
          <w:rFonts w:ascii="Times New Roman" w:hAnsi="Times New Roman"/>
          <w:sz w:val="24"/>
          <w:szCs w:val="24"/>
        </w:rPr>
        <w:br/>
      </w:r>
      <w:r w:rsidRPr="00F325A8">
        <w:rPr>
          <w:rFonts w:ascii="Times New Roman" w:hAnsi="Times New Roman"/>
          <w:sz w:val="24"/>
          <w:szCs w:val="24"/>
        </w:rPr>
        <w:t xml:space="preserve">ve vzdělávání sester není věnována dostatečná pozornost. Výukové strategie identifikované </w:t>
      </w:r>
      <w:r w:rsidRPr="00F325A8">
        <w:rPr>
          <w:rFonts w:ascii="Times New Roman" w:hAnsi="Times New Roman"/>
          <w:sz w:val="24"/>
          <w:szCs w:val="24"/>
        </w:rPr>
        <w:br/>
        <w:t xml:space="preserve">ve vyhledaných studiích ukazují, </w:t>
      </w:r>
      <w:bookmarkStart w:id="31" w:name="_Hlk129019007"/>
      <w:r w:rsidRPr="00F325A8">
        <w:rPr>
          <w:rFonts w:ascii="Times New Roman" w:hAnsi="Times New Roman"/>
          <w:sz w:val="24"/>
          <w:szCs w:val="24"/>
        </w:rPr>
        <w:t>že jsou používány spíše tradiční přednášky</w:t>
      </w:r>
      <w:bookmarkEnd w:id="31"/>
      <w:r w:rsidRPr="00F325A8">
        <w:rPr>
          <w:rFonts w:ascii="Times New Roman" w:hAnsi="Times New Roman"/>
          <w:sz w:val="24"/>
          <w:szCs w:val="24"/>
        </w:rPr>
        <w:t xml:space="preserve">. Spolupráce </w:t>
      </w:r>
      <w:bookmarkStart w:id="32" w:name="_Hlk129019088"/>
      <w:r w:rsidRPr="00F325A8">
        <w:rPr>
          <w:rFonts w:ascii="Times New Roman" w:hAnsi="Times New Roman"/>
          <w:sz w:val="24"/>
          <w:szCs w:val="24"/>
        </w:rPr>
        <w:t>s klinickou praxí za účelem rozšíření znalostí EBP byla ve většině studií řešena pouze vágně</w:t>
      </w:r>
      <w:bookmarkEnd w:id="32"/>
      <w:r w:rsidRPr="00F325A8">
        <w:rPr>
          <w:rFonts w:ascii="Times New Roman" w:hAnsi="Times New Roman"/>
          <w:sz w:val="24"/>
          <w:szCs w:val="24"/>
        </w:rPr>
        <w:t xml:space="preserve">. Autor </w:t>
      </w:r>
      <w:proofErr w:type="spellStart"/>
      <w:r w:rsidRPr="00F325A8">
        <w:rPr>
          <w:rFonts w:ascii="Times New Roman" w:hAnsi="Times New Roman"/>
          <w:sz w:val="24"/>
          <w:szCs w:val="24"/>
        </w:rPr>
        <w:t>Horntvend</w:t>
      </w:r>
      <w:proofErr w:type="spellEnd"/>
      <w:r w:rsidRPr="00F325A8">
        <w:rPr>
          <w:rFonts w:ascii="Times New Roman" w:hAnsi="Times New Roman"/>
          <w:sz w:val="24"/>
          <w:szCs w:val="24"/>
        </w:rPr>
        <w:t xml:space="preserve"> a kol. (2018) uvádí, že je potřeba zlepšit povědomí pedagogů a kompetence ve výuce EBP, což zahrnuje používání interaktivních a klinických integrovaných výukových strategií. </w:t>
      </w:r>
      <w:bookmarkStart w:id="33" w:name="_Hlk129019133"/>
      <w:r w:rsidRPr="00F325A8">
        <w:rPr>
          <w:rFonts w:ascii="Times New Roman" w:hAnsi="Times New Roman"/>
          <w:sz w:val="24"/>
          <w:szCs w:val="24"/>
        </w:rPr>
        <w:t>(</w:t>
      </w:r>
      <w:bookmarkStart w:id="34" w:name="_Hlk129018966"/>
      <w:proofErr w:type="spellStart"/>
      <w:r w:rsidRPr="00F325A8">
        <w:rPr>
          <w:rFonts w:ascii="Times New Roman" w:hAnsi="Times New Roman"/>
          <w:sz w:val="24"/>
          <w:szCs w:val="24"/>
        </w:rPr>
        <w:t>Horntvend</w:t>
      </w:r>
      <w:proofErr w:type="spellEnd"/>
      <w:r w:rsidRPr="00F325A8">
        <w:rPr>
          <w:rFonts w:ascii="Times New Roman" w:hAnsi="Times New Roman"/>
          <w:sz w:val="24"/>
          <w:szCs w:val="24"/>
        </w:rPr>
        <w:t xml:space="preserve"> et al., 2018</w:t>
      </w:r>
      <w:bookmarkEnd w:id="34"/>
      <w:r w:rsidRPr="00F325A8">
        <w:rPr>
          <w:rFonts w:ascii="Times New Roman" w:hAnsi="Times New Roman"/>
          <w:sz w:val="24"/>
          <w:szCs w:val="24"/>
        </w:rPr>
        <w:t>)</w:t>
      </w:r>
      <w:bookmarkEnd w:id="33"/>
    </w:p>
    <w:p w14:paraId="4F654656" w14:textId="77777777" w:rsidR="00C9070D" w:rsidRPr="00F325A8" w:rsidRDefault="00C9070D" w:rsidP="00C9070D">
      <w:pPr>
        <w:pStyle w:val="Bezmezer"/>
        <w:spacing w:line="360" w:lineRule="auto"/>
        <w:jc w:val="both"/>
        <w:rPr>
          <w:rFonts w:ascii="Times New Roman" w:hAnsi="Times New Roman"/>
          <w:sz w:val="24"/>
          <w:szCs w:val="24"/>
        </w:rPr>
      </w:pPr>
    </w:p>
    <w:p w14:paraId="7B48272F" w14:textId="5FC4DDA2" w:rsidR="00C9070D" w:rsidRPr="00A52CDE" w:rsidRDefault="00C9070D" w:rsidP="00C9070D">
      <w:pPr>
        <w:pStyle w:val="Bezmezer"/>
        <w:spacing w:line="360" w:lineRule="auto"/>
        <w:jc w:val="both"/>
        <w:rPr>
          <w:rFonts w:ascii="Times New Roman" w:hAnsi="Times New Roman"/>
          <w:b/>
          <w:bCs/>
          <w:sz w:val="24"/>
          <w:szCs w:val="24"/>
        </w:rPr>
      </w:pPr>
      <w:r w:rsidRPr="00A52CDE">
        <w:rPr>
          <w:rFonts w:ascii="Times New Roman" w:hAnsi="Times New Roman"/>
          <w:b/>
          <w:bCs/>
          <w:sz w:val="24"/>
          <w:szCs w:val="24"/>
        </w:rPr>
        <w:t>Virtuální vzdělávání EBP v Iránu</w:t>
      </w:r>
    </w:p>
    <w:p w14:paraId="1A141D07" w14:textId="77777777" w:rsidR="00C9070D" w:rsidRPr="00F325A8" w:rsidRDefault="00C9070D" w:rsidP="00C9070D">
      <w:pPr>
        <w:pStyle w:val="Bezmezer"/>
        <w:spacing w:line="360" w:lineRule="auto"/>
        <w:ind w:firstLine="708"/>
        <w:jc w:val="both"/>
        <w:rPr>
          <w:rFonts w:ascii="Times New Roman" w:hAnsi="Times New Roman"/>
          <w:sz w:val="24"/>
          <w:szCs w:val="24"/>
        </w:rPr>
      </w:pPr>
      <w:r w:rsidRPr="00F325A8">
        <w:rPr>
          <w:rFonts w:ascii="Times New Roman" w:hAnsi="Times New Roman"/>
          <w:sz w:val="24"/>
          <w:szCs w:val="24"/>
        </w:rPr>
        <w:t xml:space="preserve">Autoři </w:t>
      </w:r>
      <w:proofErr w:type="spellStart"/>
      <w:r w:rsidRPr="00F325A8">
        <w:rPr>
          <w:rFonts w:ascii="Times New Roman" w:hAnsi="Times New Roman"/>
          <w:sz w:val="24"/>
          <w:szCs w:val="24"/>
        </w:rPr>
        <w:t>Shamsafe</w:t>
      </w:r>
      <w:proofErr w:type="spellEnd"/>
      <w:r w:rsidRPr="00F325A8">
        <w:rPr>
          <w:rFonts w:ascii="Times New Roman" w:hAnsi="Times New Roman"/>
          <w:sz w:val="24"/>
          <w:szCs w:val="24"/>
        </w:rPr>
        <w:t xml:space="preserve"> a kol. ve své studii z roku 2021 upozorňují na vstup do nové fáze evoluce v akademickém a vysokoškolském vzdělávání známé jako „online a digitální univerzity“. Digitalizace ve vysokoškolském vzdělávání umožňuje streamování přednášek online nebo umožňuje pedagogům a studentům komunikovat prostřednictvím virtuálního vzdělávání. (</w:t>
      </w:r>
      <w:proofErr w:type="spellStart"/>
      <w:r w:rsidRPr="00F325A8">
        <w:rPr>
          <w:rFonts w:ascii="Times New Roman" w:hAnsi="Times New Roman"/>
          <w:sz w:val="24"/>
          <w:szCs w:val="24"/>
        </w:rPr>
        <w:t>Shamsafe</w:t>
      </w:r>
      <w:proofErr w:type="spellEnd"/>
      <w:r w:rsidRPr="00F325A8">
        <w:rPr>
          <w:rFonts w:ascii="Times New Roman" w:hAnsi="Times New Roman"/>
          <w:sz w:val="24"/>
          <w:szCs w:val="24"/>
        </w:rPr>
        <w:t xml:space="preserve"> et al., 2021) </w:t>
      </w:r>
      <w:proofErr w:type="spellStart"/>
      <w:r w:rsidRPr="00F325A8">
        <w:rPr>
          <w:rFonts w:ascii="Times New Roman" w:hAnsi="Times New Roman"/>
          <w:sz w:val="24"/>
          <w:szCs w:val="24"/>
        </w:rPr>
        <w:t>Mousavi</w:t>
      </w:r>
      <w:proofErr w:type="spellEnd"/>
      <w:r w:rsidRPr="00F325A8">
        <w:rPr>
          <w:rFonts w:ascii="Times New Roman" w:hAnsi="Times New Roman"/>
          <w:sz w:val="24"/>
          <w:szCs w:val="24"/>
        </w:rPr>
        <w:t xml:space="preserve"> a kol. (2019) vysvětluje virtuální vzdělávání </w:t>
      </w:r>
      <w:r w:rsidRPr="00F325A8">
        <w:rPr>
          <w:rFonts w:ascii="Times New Roman" w:hAnsi="Times New Roman"/>
          <w:sz w:val="24"/>
          <w:szCs w:val="24"/>
        </w:rPr>
        <w:br/>
        <w:t>jako nový vzdělávací přístup, který je jednoduchý, levný a usnadňuje přístup ke vzdělávacím zdrojům a službám prostřednictvím komunikačních technologií bez ohledu na čas a místo. (</w:t>
      </w:r>
      <w:proofErr w:type="spellStart"/>
      <w:r w:rsidRPr="00F325A8">
        <w:rPr>
          <w:rFonts w:ascii="Times New Roman" w:hAnsi="Times New Roman"/>
          <w:sz w:val="24"/>
          <w:szCs w:val="24"/>
        </w:rPr>
        <w:t>Mousavi</w:t>
      </w:r>
      <w:proofErr w:type="spellEnd"/>
      <w:r w:rsidRPr="00F325A8">
        <w:rPr>
          <w:rFonts w:ascii="Times New Roman" w:hAnsi="Times New Roman"/>
          <w:sz w:val="24"/>
          <w:szCs w:val="24"/>
        </w:rPr>
        <w:t xml:space="preserve"> et al., 2019)</w:t>
      </w:r>
    </w:p>
    <w:p w14:paraId="10AA5F33" w14:textId="77777777" w:rsidR="00C9070D" w:rsidRPr="00F325A8" w:rsidRDefault="00C9070D" w:rsidP="00C9070D">
      <w:pPr>
        <w:pStyle w:val="Bezmezer"/>
        <w:spacing w:line="360" w:lineRule="auto"/>
        <w:ind w:firstLine="708"/>
        <w:jc w:val="both"/>
        <w:rPr>
          <w:rFonts w:ascii="Times New Roman" w:hAnsi="Times New Roman"/>
          <w:sz w:val="24"/>
          <w:szCs w:val="24"/>
        </w:rPr>
      </w:pPr>
      <w:r w:rsidRPr="00F325A8">
        <w:rPr>
          <w:rFonts w:ascii="Times New Roman" w:hAnsi="Times New Roman"/>
          <w:sz w:val="24"/>
          <w:szCs w:val="24"/>
        </w:rPr>
        <w:t>Studie, jejímž cílem bylo ohodnocení vlivu virtuálního vzdělávání na informační gramotnost studentů, byla provedena v Íránu u studentů osmého semestru bakalářského studia ošetřovatelství. Studie se zúčastnilo 80 studentů, kteří byli rovnoměrně náhodným výběrem rozděleny do kontrolní a intervenční skupiny. Ke sběru dat byl použit standardizovaný dotazník „</w:t>
      </w:r>
      <w:proofErr w:type="spellStart"/>
      <w:r w:rsidRPr="00F325A8">
        <w:rPr>
          <w:rFonts w:ascii="Times New Roman" w:hAnsi="Times New Roman"/>
          <w:sz w:val="24"/>
          <w:szCs w:val="24"/>
        </w:rPr>
        <w:t>Perceptions</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of</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Nurses</w:t>
      </w:r>
      <w:proofErr w:type="spellEnd"/>
      <w:r w:rsidRPr="00F325A8">
        <w:rPr>
          <w:rFonts w:ascii="Times New Roman" w:hAnsi="Times New Roman"/>
          <w:sz w:val="24"/>
          <w:szCs w:val="24"/>
        </w:rPr>
        <w:t xml:space="preserve"> </w:t>
      </w:r>
      <w:proofErr w:type="spellStart"/>
      <w:r w:rsidRPr="00F325A8">
        <w:rPr>
          <w:rFonts w:ascii="Times New Roman" w:hAnsi="Times New Roman"/>
          <w:sz w:val="24"/>
          <w:szCs w:val="24"/>
        </w:rPr>
        <w:t>of</w:t>
      </w:r>
      <w:proofErr w:type="spellEnd"/>
      <w:r w:rsidRPr="00F325A8">
        <w:rPr>
          <w:rFonts w:ascii="Times New Roman" w:hAnsi="Times New Roman"/>
          <w:sz w:val="24"/>
          <w:szCs w:val="24"/>
        </w:rPr>
        <w:t xml:space="preserve"> EBP“. (</w:t>
      </w:r>
      <w:proofErr w:type="spellStart"/>
      <w:r w:rsidRPr="00F325A8">
        <w:rPr>
          <w:rFonts w:ascii="Times New Roman" w:hAnsi="Times New Roman"/>
          <w:sz w:val="24"/>
          <w:szCs w:val="24"/>
        </w:rPr>
        <w:t>Shamsafe</w:t>
      </w:r>
      <w:proofErr w:type="spellEnd"/>
      <w:r w:rsidRPr="00F325A8">
        <w:rPr>
          <w:rFonts w:ascii="Times New Roman" w:hAnsi="Times New Roman"/>
          <w:sz w:val="24"/>
          <w:szCs w:val="24"/>
        </w:rPr>
        <w:t xml:space="preserve"> et al., 2021)</w:t>
      </w:r>
    </w:p>
    <w:p w14:paraId="7312F034" w14:textId="77777777" w:rsidR="00C9070D" w:rsidRPr="00F325A8" w:rsidRDefault="00C9070D" w:rsidP="00C9070D">
      <w:pPr>
        <w:pStyle w:val="Bezmezer"/>
        <w:spacing w:line="360" w:lineRule="auto"/>
        <w:ind w:firstLine="708"/>
        <w:jc w:val="both"/>
        <w:rPr>
          <w:rFonts w:ascii="Times New Roman" w:hAnsi="Times New Roman"/>
          <w:sz w:val="24"/>
          <w:szCs w:val="24"/>
        </w:rPr>
      </w:pPr>
      <w:r w:rsidRPr="00F325A8">
        <w:rPr>
          <w:rFonts w:ascii="Times New Roman" w:hAnsi="Times New Roman"/>
          <w:sz w:val="24"/>
          <w:szCs w:val="24"/>
        </w:rPr>
        <w:t xml:space="preserve">Výsledky studie autorů </w:t>
      </w:r>
      <w:proofErr w:type="spellStart"/>
      <w:r w:rsidRPr="00F325A8">
        <w:rPr>
          <w:rFonts w:ascii="Times New Roman" w:hAnsi="Times New Roman"/>
          <w:sz w:val="24"/>
          <w:szCs w:val="24"/>
        </w:rPr>
        <w:t>Shamsafe</w:t>
      </w:r>
      <w:proofErr w:type="spellEnd"/>
      <w:r w:rsidRPr="00F325A8">
        <w:rPr>
          <w:rFonts w:ascii="Times New Roman" w:hAnsi="Times New Roman"/>
          <w:sz w:val="24"/>
          <w:szCs w:val="24"/>
        </w:rPr>
        <w:t xml:space="preserve"> a kol. (2021) ukázaly, že virtuální vzdělávání </w:t>
      </w:r>
      <w:r w:rsidRPr="00F325A8">
        <w:rPr>
          <w:rFonts w:ascii="Times New Roman" w:hAnsi="Times New Roman"/>
          <w:sz w:val="24"/>
          <w:szCs w:val="24"/>
        </w:rPr>
        <w:br/>
        <w:t xml:space="preserve">u studentů neovlivnilo využívání informačních zdrojů. Výsledky navíc také ukázaly, </w:t>
      </w:r>
      <w:r w:rsidRPr="00F325A8">
        <w:rPr>
          <w:rFonts w:ascii="Times New Roman" w:hAnsi="Times New Roman"/>
          <w:sz w:val="24"/>
          <w:szCs w:val="24"/>
        </w:rPr>
        <w:br/>
        <w:t xml:space="preserve">že kontrolní a intervenční skupina zřídka využívala elektronické informační zdroje a tento vzdělávací program tedy nemohl motivovat studenty intervenční skupiny k většímu využívání elektronických zdrojů k vyhledávání informací o klinickém rozhodování. I přes tyto výsledky, studie ukázala, že vzdělávací program zvýšil v intervenční skupině vyhledávací dovednosti </w:t>
      </w:r>
      <w:r w:rsidRPr="00F325A8">
        <w:rPr>
          <w:rFonts w:ascii="Times New Roman" w:hAnsi="Times New Roman"/>
          <w:sz w:val="24"/>
          <w:szCs w:val="24"/>
        </w:rPr>
        <w:br/>
        <w:t>a použití různých vyhledávacích možností ve srovnání s kontrolní skupinou. (</w:t>
      </w:r>
      <w:proofErr w:type="spellStart"/>
      <w:r w:rsidRPr="00F325A8">
        <w:rPr>
          <w:rFonts w:ascii="Times New Roman" w:hAnsi="Times New Roman"/>
          <w:sz w:val="24"/>
          <w:szCs w:val="24"/>
        </w:rPr>
        <w:t>Shamsafe</w:t>
      </w:r>
      <w:proofErr w:type="spellEnd"/>
      <w:r w:rsidRPr="00F325A8">
        <w:rPr>
          <w:rFonts w:ascii="Times New Roman" w:hAnsi="Times New Roman"/>
          <w:sz w:val="24"/>
          <w:szCs w:val="24"/>
        </w:rPr>
        <w:t xml:space="preserve"> et al., 2021)</w:t>
      </w:r>
    </w:p>
    <w:p w14:paraId="38960270" w14:textId="77777777" w:rsidR="00C9070D" w:rsidRDefault="00C9070D" w:rsidP="00C9070D">
      <w:pPr>
        <w:pStyle w:val="Bezmezer"/>
        <w:spacing w:line="360" w:lineRule="auto"/>
        <w:ind w:firstLine="708"/>
        <w:jc w:val="both"/>
        <w:rPr>
          <w:rFonts w:ascii="Times New Roman" w:hAnsi="Times New Roman"/>
          <w:sz w:val="24"/>
          <w:szCs w:val="24"/>
        </w:rPr>
      </w:pPr>
      <w:r w:rsidRPr="00F325A8">
        <w:rPr>
          <w:rFonts w:ascii="Times New Roman" w:hAnsi="Times New Roman"/>
          <w:sz w:val="24"/>
          <w:szCs w:val="24"/>
        </w:rPr>
        <w:t xml:space="preserve">Autoři studie se domnívají, že tyto výsledky byly ovlivněné různými faktory. </w:t>
      </w:r>
      <w:r w:rsidRPr="00F325A8">
        <w:rPr>
          <w:rFonts w:ascii="Times New Roman" w:hAnsi="Times New Roman"/>
          <w:sz w:val="24"/>
          <w:szCs w:val="24"/>
        </w:rPr>
        <w:br/>
        <w:t xml:space="preserve">Jako hlavní faktor uvádí pandemii COVID-19, která probíhala ve stejnou dobu jako studie. Mezi další faktory autoři řadí nedostatečné dovednosti pedagogů v používání elektronických </w:t>
      </w:r>
      <w:r w:rsidRPr="00F325A8">
        <w:rPr>
          <w:rFonts w:ascii="Times New Roman" w:hAnsi="Times New Roman"/>
          <w:sz w:val="24"/>
          <w:szCs w:val="24"/>
        </w:rPr>
        <w:lastRenderedPageBreak/>
        <w:t xml:space="preserve">zdrojů. Autoři </w:t>
      </w:r>
      <w:proofErr w:type="spellStart"/>
      <w:r w:rsidRPr="00F325A8">
        <w:rPr>
          <w:rFonts w:ascii="Times New Roman" w:hAnsi="Times New Roman"/>
          <w:sz w:val="24"/>
          <w:szCs w:val="24"/>
        </w:rPr>
        <w:t>Shamsafe</w:t>
      </w:r>
      <w:proofErr w:type="spellEnd"/>
      <w:r w:rsidRPr="00F325A8">
        <w:rPr>
          <w:rFonts w:ascii="Times New Roman" w:hAnsi="Times New Roman"/>
          <w:sz w:val="24"/>
          <w:szCs w:val="24"/>
        </w:rPr>
        <w:t xml:space="preserve"> a kol. ve studii navrhli školení pro pedagogy v oblasti využívání digitálních technologií. (</w:t>
      </w:r>
      <w:proofErr w:type="spellStart"/>
      <w:r w:rsidRPr="00F325A8">
        <w:rPr>
          <w:rFonts w:ascii="Times New Roman" w:hAnsi="Times New Roman"/>
          <w:sz w:val="24"/>
          <w:szCs w:val="24"/>
        </w:rPr>
        <w:t>Shamsafe</w:t>
      </w:r>
      <w:proofErr w:type="spellEnd"/>
      <w:r w:rsidRPr="00F325A8">
        <w:rPr>
          <w:rFonts w:ascii="Times New Roman" w:hAnsi="Times New Roman"/>
          <w:sz w:val="24"/>
          <w:szCs w:val="24"/>
        </w:rPr>
        <w:t xml:space="preserve"> et al., 2021)</w:t>
      </w:r>
    </w:p>
    <w:p w14:paraId="6DE84CCA" w14:textId="77777777" w:rsidR="00C9070D" w:rsidRPr="00F325A8" w:rsidRDefault="00C9070D" w:rsidP="00C9070D">
      <w:pPr>
        <w:pStyle w:val="Bezmezer"/>
        <w:spacing w:line="360" w:lineRule="auto"/>
        <w:ind w:firstLine="708"/>
        <w:jc w:val="both"/>
        <w:rPr>
          <w:rFonts w:ascii="Times New Roman" w:hAnsi="Times New Roman"/>
          <w:sz w:val="24"/>
          <w:szCs w:val="24"/>
        </w:rPr>
      </w:pPr>
    </w:p>
    <w:p w14:paraId="03D6D3E1" w14:textId="77777777" w:rsidR="00C9070D" w:rsidRPr="00A52CDE" w:rsidRDefault="00C9070D" w:rsidP="00C9070D">
      <w:pPr>
        <w:pStyle w:val="Bezmezer"/>
        <w:spacing w:line="360" w:lineRule="auto"/>
        <w:jc w:val="both"/>
        <w:rPr>
          <w:rFonts w:ascii="Times New Roman" w:hAnsi="Times New Roman"/>
          <w:b/>
          <w:bCs/>
          <w:sz w:val="24"/>
          <w:szCs w:val="24"/>
        </w:rPr>
      </w:pPr>
      <w:r w:rsidRPr="00A52CDE">
        <w:rPr>
          <w:rFonts w:ascii="Times New Roman" w:hAnsi="Times New Roman"/>
          <w:b/>
          <w:bCs/>
          <w:sz w:val="24"/>
          <w:szCs w:val="24"/>
        </w:rPr>
        <w:t>Efektivita výuky konceptu EBP</w:t>
      </w:r>
    </w:p>
    <w:p w14:paraId="638B00D4" w14:textId="77777777" w:rsidR="00C9070D" w:rsidRPr="00F325A8"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Autoři </w:t>
      </w:r>
      <w:proofErr w:type="spellStart"/>
      <w:r w:rsidRPr="00F325A8">
        <w:rPr>
          <w:rFonts w:ascii="Times New Roman" w:hAnsi="Times New Roman"/>
          <w:sz w:val="24"/>
          <w:szCs w:val="24"/>
        </w:rPr>
        <w:t>Rufaza-Martinez</w:t>
      </w:r>
      <w:proofErr w:type="spellEnd"/>
      <w:r w:rsidRPr="00F325A8">
        <w:rPr>
          <w:rFonts w:ascii="Times New Roman" w:hAnsi="Times New Roman"/>
          <w:sz w:val="24"/>
          <w:szCs w:val="24"/>
        </w:rPr>
        <w:t xml:space="preserve"> a kol. (2016, s. 82-87) se shodují s autory </w:t>
      </w:r>
      <w:proofErr w:type="spellStart"/>
      <w:r w:rsidRPr="00F325A8">
        <w:rPr>
          <w:rFonts w:ascii="Times New Roman" w:hAnsi="Times New Roman"/>
          <w:sz w:val="24"/>
          <w:szCs w:val="24"/>
        </w:rPr>
        <w:t>Ramise</w:t>
      </w:r>
      <w:proofErr w:type="spellEnd"/>
      <w:r w:rsidRPr="00F325A8">
        <w:rPr>
          <w:rFonts w:ascii="Times New Roman" w:hAnsi="Times New Roman"/>
          <w:sz w:val="24"/>
          <w:szCs w:val="24"/>
        </w:rPr>
        <w:t xml:space="preserve"> a kol. (2019), že EBP by mělo být základní součástí kurikula bakalářského studijního programu ošetřovatelství, jelikož koncept EBP považují za pozitivní přínos pro zajištění kvalitní ošetřovatelské péče. Autoři </w:t>
      </w:r>
      <w:proofErr w:type="spellStart"/>
      <w:r w:rsidRPr="00F325A8">
        <w:rPr>
          <w:rFonts w:ascii="Times New Roman" w:hAnsi="Times New Roman"/>
          <w:sz w:val="24"/>
          <w:szCs w:val="24"/>
        </w:rPr>
        <w:t>Rufaza-Martinez</w:t>
      </w:r>
      <w:proofErr w:type="spellEnd"/>
      <w:r w:rsidRPr="00F325A8">
        <w:rPr>
          <w:rFonts w:ascii="Times New Roman" w:hAnsi="Times New Roman"/>
          <w:sz w:val="24"/>
          <w:szCs w:val="24"/>
        </w:rPr>
        <w:t xml:space="preserve"> a kol. (2016, s. 82-87) se ve své studii zabývali vývojem hodnotícího nástroje EBP-COQ, hodnocením EBP kompetencí, ale také efekt výuky konceptu EBP na znalosti, dovednosti a postoje k EBP u studentů ošetřovatelství bakalářského studijního programu na španělské univerzitě. Této kvazi-experimentální studie se zúčastnilo dohromady 148 studentů. Intervenční skupinu tvořilo 75 studentů, ale pouhých 59 studentů odevzdalo kompletní dotazník a skupinu kontrolní tvořilo 73 studentů, ale kompletní dotazník odevzdalo pouze 61 studentů. Výuka EBP probíhala v rámci 15 týdnů a byla uskutečněna v podobě přednášek a seminářů. Kompetence zúčastněných studentů byly měřeny prostřednictvím hodnotícího nástroje EBP-COQ před zahájením výuky a 2 měsíce po ukončení výuky. (</w:t>
      </w:r>
      <w:proofErr w:type="spellStart"/>
      <w:r w:rsidRPr="00F325A8">
        <w:rPr>
          <w:rFonts w:ascii="Times New Roman" w:hAnsi="Times New Roman"/>
          <w:sz w:val="24"/>
          <w:szCs w:val="24"/>
        </w:rPr>
        <w:t>Rufaza-Martinez</w:t>
      </w:r>
      <w:proofErr w:type="spellEnd"/>
      <w:r w:rsidRPr="00F325A8">
        <w:rPr>
          <w:rFonts w:ascii="Times New Roman" w:hAnsi="Times New Roman"/>
          <w:sz w:val="24"/>
          <w:szCs w:val="24"/>
        </w:rPr>
        <w:t xml:space="preserve"> et al., 2016, s. 82-87)</w:t>
      </w:r>
    </w:p>
    <w:p w14:paraId="64B17E6C" w14:textId="0982E8E3" w:rsidR="00C9070D" w:rsidRDefault="00C9070D" w:rsidP="00C9070D">
      <w:pPr>
        <w:pStyle w:val="Bezmezer"/>
        <w:spacing w:line="360" w:lineRule="auto"/>
        <w:jc w:val="both"/>
        <w:rPr>
          <w:rFonts w:ascii="Times New Roman" w:hAnsi="Times New Roman"/>
          <w:sz w:val="24"/>
          <w:szCs w:val="24"/>
        </w:rPr>
      </w:pPr>
      <w:r w:rsidRPr="00F325A8">
        <w:rPr>
          <w:rFonts w:ascii="Times New Roman" w:hAnsi="Times New Roman"/>
          <w:sz w:val="24"/>
          <w:szCs w:val="24"/>
        </w:rPr>
        <w:tab/>
        <w:t xml:space="preserve">Výsledky studie autorů </w:t>
      </w:r>
      <w:proofErr w:type="spellStart"/>
      <w:r w:rsidRPr="00F325A8">
        <w:rPr>
          <w:rFonts w:ascii="Times New Roman" w:hAnsi="Times New Roman"/>
          <w:sz w:val="24"/>
          <w:szCs w:val="24"/>
        </w:rPr>
        <w:t>Rufaza-Martinez</w:t>
      </w:r>
      <w:proofErr w:type="spellEnd"/>
      <w:r w:rsidRPr="00F325A8">
        <w:rPr>
          <w:rFonts w:ascii="Times New Roman" w:hAnsi="Times New Roman"/>
          <w:sz w:val="24"/>
          <w:szCs w:val="24"/>
        </w:rPr>
        <w:t xml:space="preserve"> a kol. (2016, s. 82-87) zjistily pozitivní vliv výuky EBP na znalosti, dovednosti a také postoj studentů ošetřovatelství k EBP. V doménách znalostí a postojů bylo 20 % zlepšení a 25 % u dovedností studentů. Autoři ve své studii upozornili na malý počet publikované odborné literatury o výuce EBP a zdůraznili potřebu dalšího výzkumu v této oblasti. (</w:t>
      </w:r>
      <w:proofErr w:type="spellStart"/>
      <w:r w:rsidRPr="00F325A8">
        <w:rPr>
          <w:rFonts w:ascii="Times New Roman" w:hAnsi="Times New Roman"/>
          <w:sz w:val="24"/>
          <w:szCs w:val="24"/>
        </w:rPr>
        <w:t>Rufaza-Martinez</w:t>
      </w:r>
      <w:proofErr w:type="spellEnd"/>
      <w:r w:rsidRPr="00F325A8">
        <w:rPr>
          <w:rFonts w:ascii="Times New Roman" w:hAnsi="Times New Roman"/>
          <w:sz w:val="24"/>
          <w:szCs w:val="24"/>
        </w:rPr>
        <w:t xml:space="preserve"> et al., 2016, s. 82-87)</w:t>
      </w:r>
    </w:p>
    <w:p w14:paraId="05A822D0" w14:textId="0D5B1395" w:rsidR="00703CAA" w:rsidRPr="00703CAA" w:rsidRDefault="00703CAA" w:rsidP="00703CAA">
      <w:pPr>
        <w:pStyle w:val="Bezmezer"/>
        <w:spacing w:line="360" w:lineRule="auto"/>
        <w:jc w:val="both"/>
        <w:rPr>
          <w:rFonts w:ascii="Times New Roman" w:hAnsi="Times New Roman"/>
          <w:sz w:val="24"/>
          <w:szCs w:val="24"/>
        </w:rPr>
      </w:pPr>
      <w:r>
        <w:tab/>
      </w:r>
      <w:r w:rsidRPr="00703CAA">
        <w:rPr>
          <w:rFonts w:ascii="Times New Roman" w:hAnsi="Times New Roman"/>
          <w:sz w:val="24"/>
          <w:szCs w:val="24"/>
        </w:rPr>
        <w:t>Efektivitou výuky konceptu EBP se zabýval</w:t>
      </w:r>
      <w:r>
        <w:rPr>
          <w:rFonts w:ascii="Times New Roman" w:hAnsi="Times New Roman"/>
          <w:sz w:val="24"/>
          <w:szCs w:val="24"/>
        </w:rPr>
        <w:t>y</w:t>
      </w:r>
      <w:r w:rsidRPr="00703CAA">
        <w:rPr>
          <w:rFonts w:ascii="Times New Roman" w:hAnsi="Times New Roman"/>
          <w:sz w:val="24"/>
          <w:szCs w:val="24"/>
        </w:rPr>
        <w:t xml:space="preserve"> především autork</w:t>
      </w:r>
      <w:r>
        <w:rPr>
          <w:rFonts w:ascii="Times New Roman" w:hAnsi="Times New Roman"/>
          <w:sz w:val="24"/>
          <w:szCs w:val="24"/>
        </w:rPr>
        <w:t>y</w:t>
      </w:r>
      <w:r w:rsidRPr="00703CAA">
        <w:rPr>
          <w:rFonts w:ascii="Times New Roman" w:hAnsi="Times New Roman"/>
          <w:sz w:val="24"/>
          <w:szCs w:val="24"/>
        </w:rPr>
        <w:t xml:space="preserve"> </w:t>
      </w:r>
      <w:proofErr w:type="spellStart"/>
      <w:r w:rsidRPr="00703CAA">
        <w:rPr>
          <w:rFonts w:ascii="Times New Roman" w:hAnsi="Times New Roman"/>
          <w:sz w:val="24"/>
          <w:szCs w:val="24"/>
        </w:rPr>
        <w:t>Zeleníková</w:t>
      </w:r>
      <w:proofErr w:type="spellEnd"/>
      <w:r w:rsidRPr="00703CAA">
        <w:rPr>
          <w:rFonts w:ascii="Times New Roman" w:hAnsi="Times New Roman"/>
          <w:sz w:val="24"/>
          <w:szCs w:val="24"/>
        </w:rPr>
        <w:t xml:space="preserve"> a Jarošová (2014), které ověřovali validitu české verze dotazníku </w:t>
      </w:r>
      <w:proofErr w:type="spellStart"/>
      <w:r w:rsidRPr="00703CAA">
        <w:rPr>
          <w:rFonts w:ascii="Times New Roman" w:hAnsi="Times New Roman"/>
          <w:sz w:val="24"/>
          <w:szCs w:val="24"/>
        </w:rPr>
        <w:t>Perception</w:t>
      </w:r>
      <w:proofErr w:type="spellEnd"/>
      <w:r w:rsidRPr="00703CAA">
        <w:rPr>
          <w:rFonts w:ascii="Times New Roman" w:hAnsi="Times New Roman"/>
          <w:sz w:val="24"/>
          <w:szCs w:val="24"/>
        </w:rPr>
        <w:t xml:space="preserve"> </w:t>
      </w:r>
      <w:proofErr w:type="spellStart"/>
      <w:r w:rsidRPr="00703CAA">
        <w:rPr>
          <w:rFonts w:ascii="Times New Roman" w:hAnsi="Times New Roman"/>
          <w:sz w:val="24"/>
          <w:szCs w:val="24"/>
        </w:rPr>
        <w:t>of</w:t>
      </w:r>
      <w:proofErr w:type="spellEnd"/>
      <w:r w:rsidRPr="00703CAA">
        <w:rPr>
          <w:rFonts w:ascii="Times New Roman" w:hAnsi="Times New Roman"/>
          <w:sz w:val="24"/>
          <w:szCs w:val="24"/>
        </w:rPr>
        <w:t xml:space="preserve"> </w:t>
      </w:r>
      <w:proofErr w:type="spellStart"/>
      <w:r w:rsidRPr="00703CAA">
        <w:rPr>
          <w:rFonts w:ascii="Times New Roman" w:hAnsi="Times New Roman"/>
          <w:sz w:val="24"/>
          <w:szCs w:val="24"/>
        </w:rPr>
        <w:t>Effectiveness</w:t>
      </w:r>
      <w:proofErr w:type="spellEnd"/>
      <w:r w:rsidRPr="00703CAA">
        <w:rPr>
          <w:rFonts w:ascii="Times New Roman" w:hAnsi="Times New Roman"/>
          <w:sz w:val="24"/>
          <w:szCs w:val="24"/>
        </w:rPr>
        <w:t xml:space="preserve"> </w:t>
      </w:r>
      <w:r w:rsidR="00326400">
        <w:rPr>
          <w:rFonts w:ascii="Times New Roman" w:hAnsi="Times New Roman"/>
          <w:sz w:val="24"/>
          <w:szCs w:val="24"/>
        </w:rPr>
        <w:br/>
      </w:r>
      <w:proofErr w:type="spellStart"/>
      <w:r w:rsidRPr="00703CAA">
        <w:rPr>
          <w:rFonts w:ascii="Times New Roman" w:hAnsi="Times New Roman"/>
          <w:sz w:val="24"/>
          <w:szCs w:val="24"/>
        </w:rPr>
        <w:t>of</w:t>
      </w:r>
      <w:proofErr w:type="spellEnd"/>
      <w:r w:rsidRPr="00703CAA">
        <w:rPr>
          <w:rFonts w:ascii="Times New Roman" w:hAnsi="Times New Roman"/>
          <w:sz w:val="24"/>
          <w:szCs w:val="24"/>
        </w:rPr>
        <w:t xml:space="preserve"> Evidence-</w:t>
      </w:r>
      <w:proofErr w:type="spellStart"/>
      <w:r w:rsidRPr="00703CAA">
        <w:rPr>
          <w:rFonts w:ascii="Times New Roman" w:hAnsi="Times New Roman"/>
          <w:sz w:val="24"/>
          <w:szCs w:val="24"/>
        </w:rPr>
        <w:t>based</w:t>
      </w:r>
      <w:proofErr w:type="spellEnd"/>
      <w:r w:rsidRPr="00703CAA">
        <w:rPr>
          <w:rFonts w:ascii="Times New Roman" w:hAnsi="Times New Roman"/>
          <w:sz w:val="24"/>
          <w:szCs w:val="24"/>
        </w:rPr>
        <w:t xml:space="preserve"> </w:t>
      </w:r>
      <w:proofErr w:type="spellStart"/>
      <w:r w:rsidRPr="00703CAA">
        <w:rPr>
          <w:rFonts w:ascii="Times New Roman" w:hAnsi="Times New Roman"/>
          <w:sz w:val="24"/>
          <w:szCs w:val="24"/>
        </w:rPr>
        <w:t>Practice</w:t>
      </w:r>
      <w:proofErr w:type="spellEnd"/>
      <w:r w:rsidRPr="00703CAA">
        <w:rPr>
          <w:rFonts w:ascii="Times New Roman" w:hAnsi="Times New Roman"/>
          <w:sz w:val="24"/>
          <w:szCs w:val="24"/>
        </w:rPr>
        <w:t xml:space="preserve"> </w:t>
      </w:r>
      <w:proofErr w:type="spellStart"/>
      <w:r w:rsidRPr="00703CAA">
        <w:rPr>
          <w:rFonts w:ascii="Times New Roman" w:hAnsi="Times New Roman"/>
          <w:sz w:val="24"/>
          <w:szCs w:val="24"/>
        </w:rPr>
        <w:t>Courses</w:t>
      </w:r>
      <w:proofErr w:type="spellEnd"/>
      <w:r>
        <w:rPr>
          <w:rFonts w:ascii="Times New Roman" w:hAnsi="Times New Roman"/>
          <w:sz w:val="24"/>
          <w:szCs w:val="24"/>
        </w:rPr>
        <w:t>, viz kapitola 2.3.2</w:t>
      </w:r>
      <w:r w:rsidR="00326400">
        <w:rPr>
          <w:rFonts w:ascii="Times New Roman" w:hAnsi="Times New Roman"/>
          <w:sz w:val="24"/>
          <w:szCs w:val="24"/>
        </w:rPr>
        <w:t xml:space="preserve"> </w:t>
      </w:r>
      <w:proofErr w:type="spellStart"/>
      <w:r w:rsidR="00326400" w:rsidRPr="00703CAA">
        <w:rPr>
          <w:rFonts w:ascii="Times New Roman" w:hAnsi="Times New Roman"/>
          <w:sz w:val="24"/>
          <w:szCs w:val="24"/>
        </w:rPr>
        <w:t>Perception</w:t>
      </w:r>
      <w:proofErr w:type="spellEnd"/>
      <w:r w:rsidR="00326400" w:rsidRPr="00703CAA">
        <w:rPr>
          <w:rFonts w:ascii="Times New Roman" w:hAnsi="Times New Roman"/>
          <w:sz w:val="24"/>
          <w:szCs w:val="24"/>
        </w:rPr>
        <w:t xml:space="preserve"> </w:t>
      </w:r>
      <w:proofErr w:type="spellStart"/>
      <w:r w:rsidR="00326400" w:rsidRPr="00703CAA">
        <w:rPr>
          <w:rFonts w:ascii="Times New Roman" w:hAnsi="Times New Roman"/>
          <w:sz w:val="24"/>
          <w:szCs w:val="24"/>
        </w:rPr>
        <w:t>of</w:t>
      </w:r>
      <w:proofErr w:type="spellEnd"/>
      <w:r w:rsidR="00326400" w:rsidRPr="00703CAA">
        <w:rPr>
          <w:rFonts w:ascii="Times New Roman" w:hAnsi="Times New Roman"/>
          <w:sz w:val="24"/>
          <w:szCs w:val="24"/>
        </w:rPr>
        <w:t xml:space="preserve"> </w:t>
      </w:r>
      <w:proofErr w:type="spellStart"/>
      <w:r w:rsidR="00326400" w:rsidRPr="00703CAA">
        <w:rPr>
          <w:rFonts w:ascii="Times New Roman" w:hAnsi="Times New Roman"/>
          <w:sz w:val="24"/>
          <w:szCs w:val="24"/>
        </w:rPr>
        <w:t>Effectiveness</w:t>
      </w:r>
      <w:proofErr w:type="spellEnd"/>
      <w:r w:rsidR="00326400" w:rsidRPr="00703CAA">
        <w:rPr>
          <w:rFonts w:ascii="Times New Roman" w:hAnsi="Times New Roman"/>
          <w:sz w:val="24"/>
          <w:szCs w:val="24"/>
        </w:rPr>
        <w:t xml:space="preserve"> </w:t>
      </w:r>
      <w:r w:rsidR="00326400">
        <w:rPr>
          <w:rFonts w:ascii="Times New Roman" w:hAnsi="Times New Roman"/>
          <w:sz w:val="24"/>
          <w:szCs w:val="24"/>
        </w:rPr>
        <w:br/>
      </w:r>
      <w:proofErr w:type="spellStart"/>
      <w:r w:rsidR="00326400" w:rsidRPr="00703CAA">
        <w:rPr>
          <w:rFonts w:ascii="Times New Roman" w:hAnsi="Times New Roman"/>
          <w:sz w:val="24"/>
          <w:szCs w:val="24"/>
        </w:rPr>
        <w:t>of</w:t>
      </w:r>
      <w:proofErr w:type="spellEnd"/>
      <w:r w:rsidR="00326400" w:rsidRPr="00703CAA">
        <w:rPr>
          <w:rFonts w:ascii="Times New Roman" w:hAnsi="Times New Roman"/>
          <w:sz w:val="24"/>
          <w:szCs w:val="24"/>
        </w:rPr>
        <w:t xml:space="preserve"> Evidence-</w:t>
      </w:r>
      <w:proofErr w:type="spellStart"/>
      <w:r w:rsidR="00326400" w:rsidRPr="00703CAA">
        <w:rPr>
          <w:rFonts w:ascii="Times New Roman" w:hAnsi="Times New Roman"/>
          <w:sz w:val="24"/>
          <w:szCs w:val="24"/>
        </w:rPr>
        <w:t>based</w:t>
      </w:r>
      <w:proofErr w:type="spellEnd"/>
      <w:r w:rsidR="00326400" w:rsidRPr="00703CAA">
        <w:rPr>
          <w:rFonts w:ascii="Times New Roman" w:hAnsi="Times New Roman"/>
          <w:sz w:val="24"/>
          <w:szCs w:val="24"/>
        </w:rPr>
        <w:t xml:space="preserve"> </w:t>
      </w:r>
      <w:proofErr w:type="spellStart"/>
      <w:r w:rsidR="00326400" w:rsidRPr="00703CAA">
        <w:rPr>
          <w:rFonts w:ascii="Times New Roman" w:hAnsi="Times New Roman"/>
          <w:sz w:val="24"/>
          <w:szCs w:val="24"/>
        </w:rPr>
        <w:t>Practice</w:t>
      </w:r>
      <w:proofErr w:type="spellEnd"/>
      <w:r w:rsidR="00326400" w:rsidRPr="00703CAA">
        <w:rPr>
          <w:rFonts w:ascii="Times New Roman" w:hAnsi="Times New Roman"/>
          <w:sz w:val="24"/>
          <w:szCs w:val="24"/>
        </w:rPr>
        <w:t xml:space="preserve"> </w:t>
      </w:r>
      <w:proofErr w:type="spellStart"/>
      <w:r w:rsidR="00326400" w:rsidRPr="00703CAA">
        <w:rPr>
          <w:rFonts w:ascii="Times New Roman" w:hAnsi="Times New Roman"/>
          <w:sz w:val="24"/>
          <w:szCs w:val="24"/>
        </w:rPr>
        <w:t>Courses</w:t>
      </w:r>
      <w:proofErr w:type="spellEnd"/>
      <w:r w:rsidR="00326400">
        <w:rPr>
          <w:rFonts w:ascii="Times New Roman" w:hAnsi="Times New Roman"/>
          <w:sz w:val="24"/>
          <w:szCs w:val="24"/>
        </w:rPr>
        <w:t>, s. 19.</w:t>
      </w:r>
      <w:r>
        <w:rPr>
          <w:rFonts w:ascii="Times New Roman" w:hAnsi="Times New Roman"/>
          <w:sz w:val="24"/>
          <w:szCs w:val="24"/>
        </w:rPr>
        <w:t xml:space="preserve"> (</w:t>
      </w:r>
      <w:proofErr w:type="spellStart"/>
      <w:r>
        <w:rPr>
          <w:rFonts w:ascii="Times New Roman" w:hAnsi="Times New Roman"/>
          <w:sz w:val="24"/>
          <w:szCs w:val="24"/>
        </w:rPr>
        <w:t>Zeleníková</w:t>
      </w:r>
      <w:proofErr w:type="spellEnd"/>
      <w:r>
        <w:rPr>
          <w:rFonts w:ascii="Times New Roman" w:hAnsi="Times New Roman"/>
          <w:sz w:val="24"/>
          <w:szCs w:val="24"/>
        </w:rPr>
        <w:t xml:space="preserve">, Jarošová, 2014, s. 170-174) </w:t>
      </w:r>
    </w:p>
    <w:p w14:paraId="7E2CFF0A" w14:textId="1E4C2BDA" w:rsidR="00703CAA" w:rsidRDefault="00703CAA" w:rsidP="00C9070D">
      <w:pPr>
        <w:pStyle w:val="Bezmezer"/>
        <w:spacing w:line="360" w:lineRule="auto"/>
        <w:jc w:val="both"/>
        <w:rPr>
          <w:rFonts w:ascii="Times New Roman" w:hAnsi="Times New Roman"/>
          <w:sz w:val="24"/>
          <w:szCs w:val="24"/>
        </w:rPr>
      </w:pPr>
    </w:p>
    <w:p w14:paraId="48601A0A" w14:textId="42A38DCC" w:rsidR="00C9070D" w:rsidRPr="00C9070D" w:rsidRDefault="00C9070D" w:rsidP="00C9070D">
      <w:pPr>
        <w:spacing w:line="259" w:lineRule="auto"/>
        <w:ind w:firstLine="0"/>
        <w:jc w:val="left"/>
        <w:rPr>
          <w:rFonts w:eastAsia="Calibri"/>
        </w:rPr>
      </w:pPr>
      <w:r>
        <w:br w:type="page"/>
      </w:r>
    </w:p>
    <w:p w14:paraId="42A00ACC" w14:textId="741930A3" w:rsidR="00DD1C8E" w:rsidRPr="00C9070D" w:rsidRDefault="00C9070D" w:rsidP="00C9070D">
      <w:pPr>
        <w:pStyle w:val="Nadpis1"/>
        <w:numPr>
          <w:ilvl w:val="0"/>
          <w:numId w:val="0"/>
        </w:numPr>
        <w:rPr>
          <w:b/>
          <w:bCs/>
          <w:sz w:val="32"/>
          <w:szCs w:val="32"/>
        </w:rPr>
      </w:pPr>
      <w:bookmarkStart w:id="35" w:name="_Toc131608123"/>
      <w:r w:rsidRPr="00C9070D">
        <w:rPr>
          <w:b/>
          <w:bCs/>
          <w:sz w:val="32"/>
          <w:szCs w:val="32"/>
        </w:rPr>
        <w:lastRenderedPageBreak/>
        <w:t>3 VÝZKUMNÁ ČÁST</w:t>
      </w:r>
      <w:bookmarkEnd w:id="35"/>
    </w:p>
    <w:p w14:paraId="4B854705" w14:textId="77777777" w:rsidR="008D644A" w:rsidRPr="0010303A" w:rsidRDefault="008D644A" w:rsidP="008D644A">
      <w:pPr>
        <w:ind w:firstLine="0"/>
        <w:rPr>
          <w:b/>
          <w:bCs/>
        </w:rPr>
      </w:pPr>
      <w:r w:rsidRPr="0010303A">
        <w:rPr>
          <w:b/>
          <w:bCs/>
        </w:rPr>
        <w:t>Hlavní cíl:</w:t>
      </w:r>
    </w:p>
    <w:p w14:paraId="530271C4" w14:textId="1E777C46" w:rsidR="008D644A" w:rsidRDefault="007F6535" w:rsidP="008D644A">
      <w:pPr>
        <w:ind w:firstLine="708"/>
      </w:pPr>
      <w:bookmarkStart w:id="36" w:name="_Hlk129013324"/>
      <w:r>
        <w:t>Hlavním cílem bylo</w:t>
      </w:r>
      <w:r w:rsidR="008D644A">
        <w:t xml:space="preserve"> popsat </w:t>
      </w:r>
      <w:r w:rsidR="00763D6C">
        <w:t xml:space="preserve">vyjádření </w:t>
      </w:r>
      <w:r w:rsidR="008D644A">
        <w:t xml:space="preserve">souboru studentek a studentů oboru Všeobecné ošetřovatelství o </w:t>
      </w:r>
      <w:r>
        <w:t>výuce</w:t>
      </w:r>
      <w:r w:rsidR="008D644A">
        <w:t xml:space="preserve"> konceptu praxe založené na důkazech</w:t>
      </w:r>
      <w:bookmarkEnd w:id="36"/>
      <w:r w:rsidR="008D644A">
        <w:t>.</w:t>
      </w:r>
    </w:p>
    <w:p w14:paraId="1FD35C13" w14:textId="77777777" w:rsidR="008D644A" w:rsidRDefault="008D644A" w:rsidP="008D644A">
      <w:pPr>
        <w:ind w:firstLine="0"/>
        <w:rPr>
          <w:b/>
          <w:bCs/>
        </w:rPr>
      </w:pPr>
      <w:r>
        <w:rPr>
          <w:b/>
          <w:bCs/>
        </w:rPr>
        <w:t>Dílčí cíle:</w:t>
      </w:r>
    </w:p>
    <w:p w14:paraId="0A7FFFA6" w14:textId="77777777" w:rsidR="008D644A" w:rsidRDefault="008D644A" w:rsidP="008D644A">
      <w:pPr>
        <w:pStyle w:val="Odstavecseseznamem"/>
        <w:numPr>
          <w:ilvl w:val="0"/>
          <w:numId w:val="1"/>
        </w:numPr>
      </w:pPr>
      <w:r>
        <w:t>Zjistit, jaké studijní materiály byly podle vyjádření studentů k výuce využívány.</w:t>
      </w:r>
    </w:p>
    <w:p w14:paraId="6B7F465D" w14:textId="77777777" w:rsidR="008D644A" w:rsidRDefault="008D644A" w:rsidP="008D644A">
      <w:pPr>
        <w:pStyle w:val="Odstavecseseznamem"/>
        <w:numPr>
          <w:ilvl w:val="0"/>
          <w:numId w:val="1"/>
        </w:numPr>
      </w:pPr>
      <w:r>
        <w:t>Zjistit, jaké formy výuky byly využívány.</w:t>
      </w:r>
    </w:p>
    <w:p w14:paraId="0CBB4D6F" w14:textId="77777777" w:rsidR="008D644A" w:rsidRDefault="008D644A" w:rsidP="008D644A">
      <w:pPr>
        <w:pStyle w:val="Odstavecseseznamem"/>
        <w:numPr>
          <w:ilvl w:val="0"/>
          <w:numId w:val="1"/>
        </w:numPr>
      </w:pPr>
      <w:r>
        <w:t>Získat informace o procvičování jednotlivých kroků EBP.</w:t>
      </w:r>
    </w:p>
    <w:p w14:paraId="08964151" w14:textId="77777777" w:rsidR="008D644A" w:rsidRDefault="008D644A" w:rsidP="008D644A">
      <w:pPr>
        <w:pStyle w:val="Odstavecseseznamem"/>
        <w:numPr>
          <w:ilvl w:val="0"/>
          <w:numId w:val="1"/>
        </w:numPr>
      </w:pPr>
      <w:r>
        <w:t xml:space="preserve">Popsat efektivitu výuky praxe založené na důkazech podle nástroje autorky </w:t>
      </w:r>
      <w:proofErr w:type="spellStart"/>
      <w:r>
        <w:t>Zeleníkové</w:t>
      </w:r>
      <w:proofErr w:type="spellEnd"/>
      <w:r>
        <w:t>.</w:t>
      </w:r>
    </w:p>
    <w:p w14:paraId="0754776D" w14:textId="77777777" w:rsidR="008D644A" w:rsidRDefault="008D644A" w:rsidP="008D644A">
      <w:pPr>
        <w:pStyle w:val="Odstavecseseznamem"/>
        <w:numPr>
          <w:ilvl w:val="0"/>
          <w:numId w:val="1"/>
        </w:numPr>
      </w:pPr>
      <w:r>
        <w:t>Identifikovat rozdíly a případné shody mezi výsledky zkoumaných oblastí v obou skupinách.</w:t>
      </w:r>
    </w:p>
    <w:p w14:paraId="4E765083" w14:textId="77777777" w:rsidR="008D644A" w:rsidRDefault="008D644A" w:rsidP="008D644A">
      <w:pPr>
        <w:pStyle w:val="Odstavecseseznamem"/>
        <w:numPr>
          <w:ilvl w:val="0"/>
          <w:numId w:val="1"/>
        </w:numPr>
      </w:pPr>
      <w:r>
        <w:t xml:space="preserve">Identifikovat statisticky významné rozdíly ve výsledcích studie mezi skupinou </w:t>
      </w:r>
      <w:r>
        <w:br/>
        <w:t xml:space="preserve">A </w:t>
      </w:r>
      <w:proofErr w:type="spellStart"/>
      <w:r>
        <w:t>a</w:t>
      </w:r>
      <w:proofErr w:type="spellEnd"/>
      <w:r>
        <w:t xml:space="preserve"> skupinou B.</w:t>
      </w:r>
    </w:p>
    <w:p w14:paraId="2BFB891C" w14:textId="77777777" w:rsidR="008D644A" w:rsidRPr="008923CB" w:rsidRDefault="008D644A" w:rsidP="008D644A"/>
    <w:p w14:paraId="66D069A1" w14:textId="208C8DDC" w:rsidR="008D644A" w:rsidRDefault="008D644A" w:rsidP="008D644A">
      <w:pPr>
        <w:pStyle w:val="Nadpis2"/>
        <w:numPr>
          <w:ilvl w:val="0"/>
          <w:numId w:val="0"/>
        </w:numPr>
        <w:rPr>
          <w:b/>
          <w:bCs/>
          <w:sz w:val="30"/>
          <w:szCs w:val="30"/>
        </w:rPr>
      </w:pPr>
      <w:bookmarkStart w:id="37" w:name="_Toc131608124"/>
      <w:r w:rsidRPr="00F04BBF">
        <w:rPr>
          <w:b/>
          <w:bCs/>
          <w:sz w:val="30"/>
          <w:szCs w:val="30"/>
        </w:rPr>
        <w:t>3.1 Metodika</w:t>
      </w:r>
      <w:bookmarkEnd w:id="37"/>
      <w:r w:rsidRPr="00F04BBF">
        <w:rPr>
          <w:b/>
          <w:bCs/>
          <w:sz w:val="30"/>
          <w:szCs w:val="30"/>
        </w:rPr>
        <w:t xml:space="preserve"> </w:t>
      </w:r>
    </w:p>
    <w:p w14:paraId="64712E9C" w14:textId="77777777" w:rsidR="008D644A" w:rsidRDefault="008D644A" w:rsidP="008D644A">
      <w:pPr>
        <w:ind w:firstLine="0"/>
        <w:rPr>
          <w:b/>
          <w:bCs/>
        </w:rPr>
      </w:pPr>
      <w:r>
        <w:rPr>
          <w:b/>
          <w:bCs/>
        </w:rPr>
        <w:t>D</w:t>
      </w:r>
      <w:r w:rsidRPr="0010303A">
        <w:rPr>
          <w:b/>
          <w:bCs/>
        </w:rPr>
        <w:t>esign výzkumné studie:</w:t>
      </w:r>
    </w:p>
    <w:p w14:paraId="651610CE" w14:textId="2D7FF807" w:rsidR="008D644A" w:rsidRPr="0063345E" w:rsidRDefault="008D644A" w:rsidP="008D644A">
      <w:pPr>
        <w:ind w:firstLine="708"/>
      </w:pPr>
      <w:r>
        <w:t xml:space="preserve">Ke zkoumání byl uplatněn kvantitativní přístup, a </w:t>
      </w:r>
      <w:r w:rsidRPr="00D10811">
        <w:t>to observační analytický design.</w:t>
      </w:r>
      <w:r>
        <w:t xml:space="preserve"> Limitace této konkrétní studie jsou uvedeny jako součást kapitoly </w:t>
      </w:r>
      <w:proofErr w:type="gramStart"/>
      <w:r>
        <w:t>Diskuze</w:t>
      </w:r>
      <w:proofErr w:type="gramEnd"/>
      <w:r>
        <w:t>.</w:t>
      </w:r>
    </w:p>
    <w:p w14:paraId="1A8F8B86" w14:textId="77777777" w:rsidR="008D644A" w:rsidRDefault="008D644A" w:rsidP="008D644A">
      <w:pPr>
        <w:ind w:firstLine="0"/>
        <w:rPr>
          <w:b/>
          <w:bCs/>
        </w:rPr>
      </w:pPr>
      <w:r w:rsidRPr="0010303A">
        <w:rPr>
          <w:b/>
          <w:bCs/>
        </w:rPr>
        <w:t>Zkoumaný soubor:</w:t>
      </w:r>
    </w:p>
    <w:p w14:paraId="71E08FAE" w14:textId="76F4C8B7" w:rsidR="00024729" w:rsidRDefault="008D644A" w:rsidP="00024729">
      <w:pPr>
        <w:ind w:firstLine="708"/>
      </w:pPr>
      <w:r>
        <w:t>Pro výběr respondentů byla využita metoda záměrného výběru</w:t>
      </w:r>
      <w:r w:rsidR="0080301E">
        <w:t xml:space="preserve">. </w:t>
      </w:r>
      <w:r>
        <w:t xml:space="preserve">Do skupiny A </w:t>
      </w:r>
      <w:r w:rsidR="00E534A0">
        <w:br/>
      </w:r>
      <w:r>
        <w:t xml:space="preserve">byli zařazeni </w:t>
      </w:r>
      <w:r w:rsidRPr="00D10811">
        <w:t xml:space="preserve">studenti </w:t>
      </w:r>
      <w:r w:rsidR="005E00D3">
        <w:t>bakalářského programu Všeobecného ošetřovatelství</w:t>
      </w:r>
      <w:r w:rsidR="0080301E">
        <w:t xml:space="preserve"> a </w:t>
      </w:r>
      <w:r w:rsidR="005E00D3">
        <w:t>navazujících magisterských</w:t>
      </w:r>
      <w:r w:rsidR="0080301E">
        <w:t xml:space="preserve"> </w:t>
      </w:r>
      <w:r w:rsidR="0080301E" w:rsidRPr="0080301E">
        <w:t xml:space="preserve">programů </w:t>
      </w:r>
      <w:r w:rsidRPr="0080301E">
        <w:t>Lékařské fakulty Ostravské univerzity</w:t>
      </w:r>
      <w:r w:rsidR="0080301E" w:rsidRPr="0080301E">
        <w:t xml:space="preserve">. </w:t>
      </w:r>
      <w:r w:rsidRPr="0080301E">
        <w:t xml:space="preserve">Do skupiny B byli zařazeni </w:t>
      </w:r>
      <w:r w:rsidR="00413AE1" w:rsidRPr="0080301E">
        <w:t xml:space="preserve">studenti </w:t>
      </w:r>
      <w:r w:rsidR="005E00D3">
        <w:t>bakalářského programu Všeobecného ošetřovatelství</w:t>
      </w:r>
      <w:r w:rsidR="0080301E" w:rsidRPr="0080301E">
        <w:t xml:space="preserve"> a </w:t>
      </w:r>
      <w:r w:rsidR="005E00D3">
        <w:t>navazujících magisterských</w:t>
      </w:r>
      <w:r w:rsidR="0080301E" w:rsidRPr="0080301E">
        <w:t xml:space="preserve"> programů </w:t>
      </w:r>
      <w:r w:rsidR="00D10811" w:rsidRPr="0080301E">
        <w:t>Fakulty zdravotnických studií Univerzity Pardubice</w:t>
      </w:r>
      <w:r w:rsidR="0080301E" w:rsidRPr="0080301E">
        <w:t>.</w:t>
      </w:r>
      <w:r w:rsidR="00024729">
        <w:t xml:space="preserve"> </w:t>
      </w:r>
      <w:r w:rsidR="00997323" w:rsidRPr="005E00D3">
        <w:t xml:space="preserve">Specifické informace </w:t>
      </w:r>
      <w:r w:rsidR="00326400">
        <w:br/>
      </w:r>
      <w:r w:rsidR="00997323" w:rsidRPr="005E00D3">
        <w:t>o charakteristikách respondentů uvádí tabulk</w:t>
      </w:r>
      <w:r w:rsidR="005E00D3" w:rsidRPr="005E00D3">
        <w:t>a č.2.</w:t>
      </w:r>
    </w:p>
    <w:p w14:paraId="3DACF6AF" w14:textId="61708B03" w:rsidR="008D644A" w:rsidRDefault="008D644A" w:rsidP="00024729">
      <w:pPr>
        <w:ind w:firstLine="0"/>
        <w:rPr>
          <w:b/>
          <w:bCs/>
          <w:color w:val="000000"/>
        </w:rPr>
      </w:pPr>
      <w:r w:rsidRPr="0010303A">
        <w:rPr>
          <w:b/>
          <w:bCs/>
          <w:color w:val="000000"/>
        </w:rPr>
        <w:t>Organizace a lokace sběru dat</w:t>
      </w:r>
      <w:r>
        <w:rPr>
          <w:b/>
          <w:bCs/>
          <w:color w:val="000000"/>
        </w:rPr>
        <w:t>:</w:t>
      </w:r>
    </w:p>
    <w:p w14:paraId="6E60779B" w14:textId="33133281" w:rsidR="008D644A" w:rsidRDefault="00024729" w:rsidP="008D644A">
      <w:pPr>
        <w:ind w:firstLine="708"/>
        <w:rPr>
          <w:color w:val="000000"/>
        </w:rPr>
      </w:pPr>
      <w:r>
        <w:t>K účasti ve studii bylo osloveno 172 respondentů</w:t>
      </w:r>
      <w:r w:rsidR="00910984">
        <w:t>.</w:t>
      </w:r>
      <w:r>
        <w:t xml:space="preserve"> Online verzi formuláře</w:t>
      </w:r>
      <w:r w:rsidR="005F2885">
        <w:t xml:space="preserve"> ovšem</w:t>
      </w:r>
      <w:r>
        <w:t xml:space="preserve"> vyplnilo a odeslalo pouhých 64 respondentů. Návratnost </w:t>
      </w:r>
      <w:r w:rsidR="00910984">
        <w:t xml:space="preserve">formuláře </w:t>
      </w:r>
      <w:r>
        <w:t xml:space="preserve">tedy </w:t>
      </w:r>
      <w:r w:rsidR="00910984">
        <w:t>byla 37,2 %.</w:t>
      </w:r>
      <w:r>
        <w:t xml:space="preserve"> </w:t>
      </w:r>
      <w:r w:rsidR="00910984" w:rsidRPr="00910984">
        <w:rPr>
          <w:color w:val="000000"/>
        </w:rPr>
        <w:t>S</w:t>
      </w:r>
      <w:r w:rsidR="008D644A" w:rsidRPr="00910984">
        <w:rPr>
          <w:color w:val="000000"/>
        </w:rPr>
        <w:t xml:space="preserve">běr dat </w:t>
      </w:r>
      <w:r w:rsidRPr="00910984">
        <w:rPr>
          <w:color w:val="000000"/>
        </w:rPr>
        <w:t xml:space="preserve">byl realizován s využitím </w:t>
      </w:r>
      <w:r w:rsidR="008D644A">
        <w:rPr>
          <w:color w:val="000000"/>
        </w:rPr>
        <w:t>ověřeného formuláře</w:t>
      </w:r>
      <w:r w:rsidR="00910984">
        <w:rPr>
          <w:color w:val="000000"/>
        </w:rPr>
        <w:t xml:space="preserve"> a</w:t>
      </w:r>
      <w:r w:rsidR="008D644A">
        <w:rPr>
          <w:color w:val="000000"/>
        </w:rPr>
        <w:t xml:space="preserve"> probíhal ve dnech 15.11.2022 – 31.1.2023</w:t>
      </w:r>
      <w:r w:rsidR="00910984">
        <w:rPr>
          <w:color w:val="000000"/>
        </w:rPr>
        <w:t xml:space="preserve">. </w:t>
      </w:r>
      <w:r w:rsidR="008D644A">
        <w:rPr>
          <w:color w:val="000000"/>
        </w:rPr>
        <w:lastRenderedPageBreak/>
        <w:t xml:space="preserve">Odkaz pro </w:t>
      </w:r>
      <w:r w:rsidR="00910984">
        <w:rPr>
          <w:color w:val="000000"/>
        </w:rPr>
        <w:t xml:space="preserve">Microsoft </w:t>
      </w:r>
      <w:proofErr w:type="spellStart"/>
      <w:r w:rsidR="00910984">
        <w:rPr>
          <w:color w:val="000000"/>
        </w:rPr>
        <w:t>Forms</w:t>
      </w:r>
      <w:proofErr w:type="spellEnd"/>
      <w:r w:rsidR="00910984">
        <w:rPr>
          <w:color w:val="000000"/>
        </w:rPr>
        <w:t xml:space="preserve"> </w:t>
      </w:r>
      <w:r w:rsidR="008D644A">
        <w:rPr>
          <w:color w:val="000000"/>
        </w:rPr>
        <w:t>online verzi formuláře byl rozeslán hromadně přes školní email s pomocí paní doc. PhDr. Jany Marečkové, Ph.D. na</w:t>
      </w:r>
      <w:r w:rsidR="00DD1C8E">
        <w:rPr>
          <w:color w:val="000000"/>
        </w:rPr>
        <w:t xml:space="preserve"> Univerzitě Pardubice a paní Mgr. Ivony </w:t>
      </w:r>
      <w:proofErr w:type="spellStart"/>
      <w:r w:rsidR="00DD1C8E">
        <w:rPr>
          <w:color w:val="000000"/>
        </w:rPr>
        <w:t>Z</w:t>
      </w:r>
      <w:r w:rsidR="00910984">
        <w:rPr>
          <w:color w:val="000000"/>
        </w:rPr>
        <w:t>á</w:t>
      </w:r>
      <w:r w:rsidR="00DD1C8E">
        <w:rPr>
          <w:color w:val="000000"/>
        </w:rPr>
        <w:t>v</w:t>
      </w:r>
      <w:r w:rsidR="00910984">
        <w:rPr>
          <w:color w:val="000000"/>
        </w:rPr>
        <w:t>a</w:t>
      </w:r>
      <w:r w:rsidR="00DD1C8E">
        <w:rPr>
          <w:color w:val="000000"/>
        </w:rPr>
        <w:t>cké</w:t>
      </w:r>
      <w:proofErr w:type="spellEnd"/>
      <w:r w:rsidR="00DD1C8E">
        <w:rPr>
          <w:color w:val="000000"/>
        </w:rPr>
        <w:t>, Ph.D. na Ostravské univerzitě.</w:t>
      </w:r>
    </w:p>
    <w:p w14:paraId="05D97703" w14:textId="77777777" w:rsidR="008D644A" w:rsidRDefault="008D644A" w:rsidP="008D644A">
      <w:pPr>
        <w:ind w:firstLine="0"/>
        <w:rPr>
          <w:b/>
          <w:bCs/>
        </w:rPr>
      </w:pPr>
      <w:r w:rsidRPr="0010303A">
        <w:rPr>
          <w:b/>
          <w:bCs/>
        </w:rPr>
        <w:t>Uplatněné výzkumné metody a nástroje:</w:t>
      </w:r>
    </w:p>
    <w:p w14:paraId="02B771C1" w14:textId="09D8CA62" w:rsidR="008D644A" w:rsidRPr="00997323" w:rsidRDefault="008D644A" w:rsidP="008D644A">
      <w:pPr>
        <w:ind w:firstLine="708"/>
        <w:rPr>
          <w:strike/>
        </w:rPr>
      </w:pPr>
      <w:r w:rsidRPr="00A164B4">
        <w:t xml:space="preserve">Vzhledem k cílové skupině respondentů byl k získání potřebných informací využit polostrukturovaný </w:t>
      </w:r>
      <w:r w:rsidR="002479BA">
        <w:t xml:space="preserve">online </w:t>
      </w:r>
      <w:r w:rsidRPr="00A164B4">
        <w:t>dotazník</w:t>
      </w:r>
      <w:r>
        <w:t xml:space="preserve">. </w:t>
      </w:r>
    </w:p>
    <w:p w14:paraId="5293AD6A" w14:textId="77777777" w:rsidR="008D644A" w:rsidRPr="00540968" w:rsidRDefault="008D644A" w:rsidP="008D644A">
      <w:pPr>
        <w:ind w:firstLine="0"/>
        <w:rPr>
          <w:b/>
          <w:bCs/>
        </w:rPr>
      </w:pPr>
      <w:r w:rsidRPr="00540968">
        <w:rPr>
          <w:b/>
          <w:bCs/>
        </w:rPr>
        <w:t>Nástroj ke sběru dat:</w:t>
      </w:r>
    </w:p>
    <w:p w14:paraId="06708D1C" w14:textId="4F725107" w:rsidR="008D644A" w:rsidRDefault="008D644A" w:rsidP="008D644A">
      <w:pPr>
        <w:ind w:firstLine="708"/>
      </w:pPr>
      <w:r w:rsidRPr="00B9495E">
        <w:rPr>
          <w:b/>
          <w:bCs/>
        </w:rPr>
        <w:t>První oblast</w:t>
      </w:r>
      <w:r>
        <w:t xml:space="preserve"> formuláře (otázky č. 1–6) byla zaměřena na otázky týkající se studijních materiálů, které byly využívány k výuce konceptu Praxe založené na důkazech. Účastník studie měl možnost vybrat pomocí křížku 1 odpověď nebo odpověď doplnit. </w:t>
      </w:r>
      <w:r w:rsidRPr="00B9495E">
        <w:rPr>
          <w:b/>
          <w:bCs/>
        </w:rPr>
        <w:t>Druhá oblast</w:t>
      </w:r>
      <w:r>
        <w:t xml:space="preserve"> formuláře (otázky č. 7–10) byla zaměřena na způsob výuky konceptu Praxe založené na důkazech. </w:t>
      </w:r>
      <w:r>
        <w:br/>
        <w:t>V této oblasti mohli účastníci vybrat pomocí křížku pouze 1 odpověď nebo odpověď doplnit.</w:t>
      </w:r>
      <w:r w:rsidRPr="000D28D3">
        <w:rPr>
          <w:b/>
          <w:bCs/>
        </w:rPr>
        <w:t xml:space="preserve"> Ve</w:t>
      </w:r>
      <w:r>
        <w:t xml:space="preserve"> </w:t>
      </w:r>
      <w:r w:rsidRPr="00D15B2B">
        <w:rPr>
          <w:b/>
          <w:bCs/>
        </w:rPr>
        <w:t>třetí oblasti</w:t>
      </w:r>
      <w:r>
        <w:t xml:space="preserve"> formuláře (otázky č. 11–16) byly kladeny otázky týkající se procvičování jednotlivých kroků konceptu </w:t>
      </w:r>
      <w:r w:rsidR="005F2885">
        <w:t>p</w:t>
      </w:r>
      <w:r>
        <w:t xml:space="preserve">raxe založená na důkazech. V této oblasti účastníci vybírali pomocí křížku 1 a více odpovědí nebo měli možnost odpověď doplnit. </w:t>
      </w:r>
      <w:bookmarkStart w:id="38" w:name="_Hlk129017584"/>
      <w:r w:rsidRPr="000D28D3">
        <w:rPr>
          <w:b/>
          <w:bCs/>
        </w:rPr>
        <w:t>Ve</w:t>
      </w:r>
      <w:r>
        <w:t xml:space="preserve"> </w:t>
      </w:r>
      <w:r w:rsidRPr="00D15B2B">
        <w:rPr>
          <w:b/>
          <w:bCs/>
        </w:rPr>
        <w:t>čtvrté oblasti</w:t>
      </w:r>
      <w:r>
        <w:t xml:space="preserve"> formuláře byl použit nástroj Vnímání efektivity výuky konceptu Praxe založené na důkazech v české verzi, který byl poskytnut PhDr. Renátou </w:t>
      </w:r>
      <w:proofErr w:type="spellStart"/>
      <w:r>
        <w:t>Zeleníkovou</w:t>
      </w:r>
      <w:proofErr w:type="spellEnd"/>
      <w:r>
        <w:t xml:space="preserve">, PhD. s </w:t>
      </w:r>
      <w:r w:rsidRPr="00910984">
        <w:t>jejím</w:t>
      </w:r>
      <w:r w:rsidR="00BF5705" w:rsidRPr="00910984">
        <w:t>ž</w:t>
      </w:r>
      <w:r w:rsidRPr="00910984">
        <w:t xml:space="preserve"> s</w:t>
      </w:r>
      <w:r>
        <w:t xml:space="preserve">ouhlasem </w:t>
      </w:r>
      <w:r>
        <w:br/>
        <w:t>byl tento nástroj zařazen do formuláře ke sběru dat této studie.</w:t>
      </w:r>
      <w:bookmarkEnd w:id="38"/>
      <w:r>
        <w:t xml:space="preserve"> Respondenti se v této části vyjadřovali k 13 položkám prostřednictvím</w:t>
      </w:r>
      <w:r w:rsidR="00902EBB">
        <w:t xml:space="preserve"> 7bodové</w:t>
      </w:r>
      <w:r w:rsidRPr="000D28D3">
        <w:t xml:space="preserve"> </w:t>
      </w:r>
      <w:proofErr w:type="spellStart"/>
      <w:r>
        <w:t>Likertovy</w:t>
      </w:r>
      <w:proofErr w:type="spellEnd"/>
      <w:r>
        <w:t xml:space="preserve"> škály. </w:t>
      </w:r>
      <w:r>
        <w:rPr>
          <w:b/>
          <w:bCs/>
        </w:rPr>
        <w:t xml:space="preserve">V závěrečné části </w:t>
      </w:r>
      <w:r>
        <w:t>byly uvedeny otázky týkající se charakteristik souboru respondentů (otázky č. 1–5).</w:t>
      </w:r>
    </w:p>
    <w:p w14:paraId="4E147D14" w14:textId="1378B612" w:rsidR="008D644A" w:rsidRDefault="008D644A" w:rsidP="008D644A">
      <w:pPr>
        <w:ind w:firstLine="708"/>
      </w:pPr>
      <w:r>
        <w:t>Do formuláře byly zařazeny také kontrolní položky, které měly za úkol prověřit věrohodnost zjišťovaných údajů. První kontrolní otázkou</w:t>
      </w:r>
      <w:r w:rsidR="00910984">
        <w:t xml:space="preserve"> byla</w:t>
      </w:r>
      <w:r>
        <w:t xml:space="preserve"> otázka č. 6. Tato kontrolní otázka ověřovala pravdivost otázky č. 1 z první oblasti formuláře. Druhou kontrolní otázkou</w:t>
      </w:r>
      <w:r w:rsidR="00910984">
        <w:t xml:space="preserve"> </w:t>
      </w:r>
      <w:r w:rsidR="00326400">
        <w:br/>
      </w:r>
      <w:r w:rsidR="00910984">
        <w:t xml:space="preserve">byla </w:t>
      </w:r>
      <w:r>
        <w:t xml:space="preserve">otázka č. 11, která ověřuje pravdivost otázek č. 12–16 třetí oblasti formuláře. Kompletní formulář ke sběru dat je uveden </w:t>
      </w:r>
      <w:r w:rsidR="005F2885">
        <w:t xml:space="preserve">pod </w:t>
      </w:r>
      <w:r>
        <w:t xml:space="preserve">přílohou </w:t>
      </w:r>
      <w:r w:rsidR="005F1DAE">
        <w:t>č.1</w:t>
      </w:r>
      <w:r w:rsidR="00997323">
        <w:t xml:space="preserve">. </w:t>
      </w:r>
    </w:p>
    <w:p w14:paraId="695A521B" w14:textId="0E7B9BDB" w:rsidR="00910984" w:rsidRDefault="008D644A" w:rsidP="008D644A">
      <w:pPr>
        <w:ind w:firstLine="0"/>
        <w:rPr>
          <w:b/>
          <w:bCs/>
        </w:rPr>
      </w:pPr>
      <w:r>
        <w:rPr>
          <w:b/>
          <w:bCs/>
        </w:rPr>
        <w:t>Ověření využitelnosti nástroje ke sběru dat:</w:t>
      </w:r>
    </w:p>
    <w:p w14:paraId="391EB03A" w14:textId="7661515F" w:rsidR="008D644A" w:rsidRDefault="008D644A" w:rsidP="00035CFC">
      <w:pPr>
        <w:ind w:firstLine="708"/>
      </w:pPr>
      <w:r w:rsidRPr="00540968">
        <w:t xml:space="preserve">V období </w:t>
      </w:r>
      <w:r>
        <w:t>od 10.</w:t>
      </w:r>
      <w:r w:rsidR="00BF5705">
        <w:t xml:space="preserve"> </w:t>
      </w:r>
      <w:r>
        <w:t>11.</w:t>
      </w:r>
      <w:r w:rsidR="00BF5705">
        <w:t xml:space="preserve"> </w:t>
      </w:r>
      <w:r>
        <w:t>2022 – 14.</w:t>
      </w:r>
      <w:r w:rsidR="00BF5705">
        <w:t xml:space="preserve"> </w:t>
      </w:r>
      <w:r>
        <w:t>11.</w:t>
      </w:r>
      <w:r w:rsidR="00BF5705">
        <w:t xml:space="preserve"> </w:t>
      </w:r>
      <w:r>
        <w:t xml:space="preserve">2022 bylo provedeno na malém počtu respondentů ověření nástroje ke sběru dat. Ověření využitelnosti nástroje ke sběru dat se zúčastnilo </w:t>
      </w:r>
      <w:r>
        <w:br/>
        <w:t xml:space="preserve">5 studentek Lékařské fakulty Ostravské univerzity navazujícího magisterského oboru Ošetřovatelská péče v psychiatrii. Tito respondenti nebyli zařazeni do </w:t>
      </w:r>
      <w:r w:rsidR="002479BA">
        <w:t xml:space="preserve">souboru ke </w:t>
      </w:r>
      <w:r>
        <w:t xml:space="preserve">sběru dat. Formuláře ke sběru dat a také následné dotazníky pro ověření využitelnosti byly respondentům </w:t>
      </w:r>
      <w:r>
        <w:lastRenderedPageBreak/>
        <w:t xml:space="preserve">předány v tištěné verzi. Dle výsledků tázání respondenti strávili vyplňováním formuláře ke sběru dat 5–10 minut, tento čas byl dle jejich odpovědí pro ně přijatelný. Otázky i odpovědi byly </w:t>
      </w:r>
      <w:r w:rsidR="007F6535">
        <w:t xml:space="preserve">podle nich </w:t>
      </w:r>
      <w:r>
        <w:t xml:space="preserve">položeny srozumitelnou formou a všichni respondenti pochopili význam položených otázek. Respondenti by další otázky týkající se dané problematiky nedoplnili. Možnosti variant odpovědí byly dostačující, všichni respondenti pochopili způsob vyplňování připravených otázek a grafické provedení formuláře jim vyhovoval. </w:t>
      </w:r>
      <w:r w:rsidR="007F6535">
        <w:t>Výsledky prezentuje tabulka č. 1. A</w:t>
      </w:r>
      <w:r>
        <w:t xml:space="preserve">utorka neměnila nástroj ke sběru dat a poskytla jej respondentům v původní verzi. </w:t>
      </w:r>
    </w:p>
    <w:p w14:paraId="369CE26D" w14:textId="2621D2DF" w:rsidR="00A6511F" w:rsidRPr="005F2885" w:rsidRDefault="00A6511F" w:rsidP="000B14BB">
      <w:pPr>
        <w:spacing w:after="0" w:line="240" w:lineRule="auto"/>
        <w:ind w:firstLine="0"/>
      </w:pPr>
      <w:bookmarkStart w:id="39" w:name="_Hlk129077472"/>
      <w:r w:rsidRPr="005F2885">
        <w:t>Tabulka č. 1 – Výsledky ověření nástroje ke sběru dat</w:t>
      </w:r>
    </w:p>
    <w:tbl>
      <w:tblPr>
        <w:tblStyle w:val="Mkatabulky"/>
        <w:tblW w:w="9072" w:type="dxa"/>
        <w:tblLook w:val="04A0" w:firstRow="1" w:lastRow="0" w:firstColumn="1" w:lastColumn="0" w:noHBand="0" w:noVBand="1"/>
      </w:tblPr>
      <w:tblGrid>
        <w:gridCol w:w="3303"/>
        <w:gridCol w:w="3011"/>
        <w:gridCol w:w="2758"/>
      </w:tblGrid>
      <w:tr w:rsidR="008D644A" w:rsidRPr="00D72F68" w14:paraId="4920952D" w14:textId="77777777" w:rsidTr="00793CF8">
        <w:trPr>
          <w:trHeight w:val="20"/>
        </w:trPr>
        <w:tc>
          <w:tcPr>
            <w:tcW w:w="3303" w:type="dxa"/>
          </w:tcPr>
          <w:bookmarkEnd w:id="39"/>
          <w:p w14:paraId="695B7EF4" w14:textId="77777777" w:rsidR="008D644A" w:rsidRPr="00987B33" w:rsidRDefault="008D644A" w:rsidP="00D72F68">
            <w:pPr>
              <w:spacing w:line="240" w:lineRule="auto"/>
              <w:jc w:val="center"/>
              <w:rPr>
                <w:b/>
                <w:bCs/>
                <w:sz w:val="22"/>
                <w:szCs w:val="22"/>
              </w:rPr>
            </w:pPr>
            <w:r w:rsidRPr="00987B33">
              <w:rPr>
                <w:b/>
                <w:bCs/>
                <w:sz w:val="22"/>
                <w:szCs w:val="22"/>
              </w:rPr>
              <w:t>Otázky</w:t>
            </w:r>
          </w:p>
        </w:tc>
        <w:tc>
          <w:tcPr>
            <w:tcW w:w="3011" w:type="dxa"/>
          </w:tcPr>
          <w:p w14:paraId="76224754" w14:textId="77777777" w:rsidR="008D644A" w:rsidRPr="00987B33" w:rsidRDefault="008D644A" w:rsidP="00D72F68">
            <w:pPr>
              <w:spacing w:line="240" w:lineRule="auto"/>
              <w:jc w:val="center"/>
              <w:rPr>
                <w:b/>
                <w:bCs/>
                <w:sz w:val="22"/>
                <w:szCs w:val="22"/>
              </w:rPr>
            </w:pPr>
            <w:r w:rsidRPr="00987B33">
              <w:rPr>
                <w:b/>
                <w:bCs/>
                <w:sz w:val="22"/>
                <w:szCs w:val="22"/>
              </w:rPr>
              <w:t>Odpovědi</w:t>
            </w:r>
          </w:p>
        </w:tc>
        <w:tc>
          <w:tcPr>
            <w:tcW w:w="2758" w:type="dxa"/>
          </w:tcPr>
          <w:p w14:paraId="1C1768EA" w14:textId="77777777" w:rsidR="008D644A" w:rsidRPr="00987B33" w:rsidRDefault="008D644A" w:rsidP="00D72F68">
            <w:pPr>
              <w:spacing w:line="240" w:lineRule="auto"/>
              <w:jc w:val="center"/>
              <w:rPr>
                <w:b/>
                <w:bCs/>
                <w:sz w:val="22"/>
                <w:szCs w:val="22"/>
              </w:rPr>
            </w:pPr>
            <w:r w:rsidRPr="00987B33">
              <w:rPr>
                <w:b/>
                <w:bCs/>
                <w:sz w:val="22"/>
                <w:szCs w:val="22"/>
              </w:rPr>
              <w:t>Počet odpovědí (%)</w:t>
            </w:r>
          </w:p>
        </w:tc>
      </w:tr>
      <w:tr w:rsidR="008D644A" w:rsidRPr="00D72F68" w14:paraId="5ACE91D0" w14:textId="77777777" w:rsidTr="00793CF8">
        <w:trPr>
          <w:trHeight w:val="20"/>
        </w:trPr>
        <w:tc>
          <w:tcPr>
            <w:tcW w:w="3303" w:type="dxa"/>
            <w:vMerge w:val="restart"/>
          </w:tcPr>
          <w:p w14:paraId="0207B3B9"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r w:rsidRPr="00565731">
              <w:rPr>
                <w:bCs/>
                <w:sz w:val="22"/>
                <w:szCs w:val="22"/>
              </w:rPr>
              <w:t>Kolik času jste strávili vyplněním formuláře?</w:t>
            </w:r>
          </w:p>
        </w:tc>
        <w:tc>
          <w:tcPr>
            <w:tcW w:w="3011" w:type="dxa"/>
          </w:tcPr>
          <w:p w14:paraId="7C86618C" w14:textId="77777777" w:rsidR="008D644A" w:rsidRPr="00987B33" w:rsidRDefault="008D644A" w:rsidP="00D72F68">
            <w:pPr>
              <w:suppressAutoHyphens/>
              <w:autoSpaceDN w:val="0"/>
              <w:spacing w:line="240" w:lineRule="auto"/>
              <w:textAlignment w:val="baseline"/>
              <w:rPr>
                <w:b/>
                <w:bCs/>
                <w:sz w:val="22"/>
                <w:szCs w:val="22"/>
              </w:rPr>
            </w:pPr>
            <w:r w:rsidRPr="00987B33">
              <w:rPr>
                <w:sz w:val="22"/>
                <w:szCs w:val="22"/>
              </w:rPr>
              <w:t>0–5 minut</w:t>
            </w:r>
          </w:p>
        </w:tc>
        <w:tc>
          <w:tcPr>
            <w:tcW w:w="2758" w:type="dxa"/>
          </w:tcPr>
          <w:p w14:paraId="4A59318C" w14:textId="77777777" w:rsidR="008D644A" w:rsidRPr="00987B33" w:rsidRDefault="008D644A" w:rsidP="00D72F68">
            <w:pPr>
              <w:spacing w:line="240" w:lineRule="auto"/>
              <w:jc w:val="center"/>
              <w:rPr>
                <w:sz w:val="22"/>
                <w:szCs w:val="22"/>
              </w:rPr>
            </w:pPr>
            <w:r w:rsidRPr="00987B33">
              <w:rPr>
                <w:sz w:val="22"/>
                <w:szCs w:val="22"/>
              </w:rPr>
              <w:t>0 (0 %)</w:t>
            </w:r>
          </w:p>
        </w:tc>
      </w:tr>
      <w:tr w:rsidR="008D644A" w:rsidRPr="00D72F68" w14:paraId="40C2FC9C" w14:textId="77777777" w:rsidTr="00793CF8">
        <w:trPr>
          <w:trHeight w:val="20"/>
        </w:trPr>
        <w:tc>
          <w:tcPr>
            <w:tcW w:w="3303" w:type="dxa"/>
            <w:vMerge/>
          </w:tcPr>
          <w:p w14:paraId="41BCBD1E"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p>
        </w:tc>
        <w:tc>
          <w:tcPr>
            <w:tcW w:w="3011" w:type="dxa"/>
          </w:tcPr>
          <w:p w14:paraId="00AFF89A" w14:textId="77777777" w:rsidR="008D644A" w:rsidRPr="00987B33" w:rsidRDefault="008D644A" w:rsidP="00D72F68">
            <w:pPr>
              <w:spacing w:line="240" w:lineRule="auto"/>
              <w:rPr>
                <w:sz w:val="22"/>
                <w:szCs w:val="22"/>
              </w:rPr>
            </w:pPr>
            <w:r w:rsidRPr="00987B33">
              <w:rPr>
                <w:sz w:val="22"/>
                <w:szCs w:val="22"/>
              </w:rPr>
              <w:t>5–10 minut</w:t>
            </w:r>
          </w:p>
        </w:tc>
        <w:tc>
          <w:tcPr>
            <w:tcW w:w="2758" w:type="dxa"/>
          </w:tcPr>
          <w:p w14:paraId="79E0D11B" w14:textId="77777777" w:rsidR="008D644A" w:rsidRPr="00987B33" w:rsidRDefault="008D644A" w:rsidP="00D72F68">
            <w:pPr>
              <w:spacing w:line="240" w:lineRule="auto"/>
              <w:jc w:val="center"/>
              <w:rPr>
                <w:sz w:val="22"/>
                <w:szCs w:val="22"/>
              </w:rPr>
            </w:pPr>
            <w:r w:rsidRPr="00987B33">
              <w:rPr>
                <w:sz w:val="22"/>
                <w:szCs w:val="22"/>
              </w:rPr>
              <w:t>5 (100 %)</w:t>
            </w:r>
          </w:p>
        </w:tc>
      </w:tr>
      <w:tr w:rsidR="008D644A" w:rsidRPr="00D72F68" w14:paraId="18EEC04A" w14:textId="77777777" w:rsidTr="00793CF8">
        <w:trPr>
          <w:trHeight w:val="20"/>
        </w:trPr>
        <w:tc>
          <w:tcPr>
            <w:tcW w:w="3303" w:type="dxa"/>
            <w:vMerge/>
          </w:tcPr>
          <w:p w14:paraId="1361BF2C"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p>
        </w:tc>
        <w:tc>
          <w:tcPr>
            <w:tcW w:w="3011" w:type="dxa"/>
          </w:tcPr>
          <w:p w14:paraId="27EFADF0" w14:textId="77777777" w:rsidR="008D644A" w:rsidRPr="00987B33" w:rsidRDefault="008D644A" w:rsidP="00D72F68">
            <w:pPr>
              <w:spacing w:line="240" w:lineRule="auto"/>
              <w:rPr>
                <w:sz w:val="22"/>
                <w:szCs w:val="22"/>
              </w:rPr>
            </w:pPr>
            <w:r w:rsidRPr="00987B33">
              <w:rPr>
                <w:sz w:val="22"/>
                <w:szCs w:val="22"/>
              </w:rPr>
              <w:t xml:space="preserve">10–15 minut </w:t>
            </w:r>
          </w:p>
        </w:tc>
        <w:tc>
          <w:tcPr>
            <w:tcW w:w="2758" w:type="dxa"/>
          </w:tcPr>
          <w:p w14:paraId="30F09772" w14:textId="77777777" w:rsidR="008D644A" w:rsidRPr="00987B33" w:rsidRDefault="008D644A" w:rsidP="00D72F68">
            <w:pPr>
              <w:spacing w:line="240" w:lineRule="auto"/>
              <w:jc w:val="center"/>
              <w:rPr>
                <w:sz w:val="22"/>
                <w:szCs w:val="22"/>
              </w:rPr>
            </w:pPr>
            <w:r w:rsidRPr="00987B33">
              <w:rPr>
                <w:sz w:val="22"/>
                <w:szCs w:val="22"/>
              </w:rPr>
              <w:t>0 (0 %)</w:t>
            </w:r>
          </w:p>
        </w:tc>
      </w:tr>
      <w:tr w:rsidR="008D644A" w:rsidRPr="00D72F68" w14:paraId="1DB7B0B1" w14:textId="77777777" w:rsidTr="00793CF8">
        <w:trPr>
          <w:trHeight w:val="20"/>
        </w:trPr>
        <w:tc>
          <w:tcPr>
            <w:tcW w:w="3303" w:type="dxa"/>
            <w:vMerge/>
          </w:tcPr>
          <w:p w14:paraId="1A53A27D"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p>
        </w:tc>
        <w:tc>
          <w:tcPr>
            <w:tcW w:w="3011" w:type="dxa"/>
          </w:tcPr>
          <w:p w14:paraId="158D5374" w14:textId="77777777" w:rsidR="008D644A" w:rsidRPr="00987B33" w:rsidRDefault="008D644A" w:rsidP="00D72F68">
            <w:pPr>
              <w:spacing w:line="240" w:lineRule="auto"/>
              <w:rPr>
                <w:sz w:val="22"/>
                <w:szCs w:val="22"/>
              </w:rPr>
            </w:pPr>
            <w:r w:rsidRPr="00987B33">
              <w:rPr>
                <w:sz w:val="22"/>
                <w:szCs w:val="22"/>
              </w:rPr>
              <w:t>Jiná odpověď</w:t>
            </w:r>
          </w:p>
        </w:tc>
        <w:tc>
          <w:tcPr>
            <w:tcW w:w="2758" w:type="dxa"/>
          </w:tcPr>
          <w:p w14:paraId="69C74BE6" w14:textId="77777777" w:rsidR="008D644A" w:rsidRPr="00987B33" w:rsidRDefault="008D644A" w:rsidP="00D72F68">
            <w:pPr>
              <w:spacing w:line="240" w:lineRule="auto"/>
              <w:jc w:val="center"/>
              <w:rPr>
                <w:sz w:val="22"/>
                <w:szCs w:val="22"/>
              </w:rPr>
            </w:pPr>
            <w:r w:rsidRPr="00987B33">
              <w:rPr>
                <w:sz w:val="22"/>
                <w:szCs w:val="22"/>
              </w:rPr>
              <w:t>0 (0 %)</w:t>
            </w:r>
          </w:p>
        </w:tc>
      </w:tr>
      <w:tr w:rsidR="008D644A" w:rsidRPr="00D72F68" w14:paraId="1E346C32" w14:textId="77777777" w:rsidTr="00793CF8">
        <w:trPr>
          <w:trHeight w:val="20"/>
        </w:trPr>
        <w:tc>
          <w:tcPr>
            <w:tcW w:w="3303" w:type="dxa"/>
            <w:vMerge w:val="restart"/>
          </w:tcPr>
          <w:p w14:paraId="2B022CA0"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r w:rsidRPr="00565731">
              <w:rPr>
                <w:bCs/>
                <w:sz w:val="22"/>
                <w:szCs w:val="22"/>
              </w:rPr>
              <w:t>Je tento čas strávený vyplněním formuláře pro Vás akceptovatelný?</w:t>
            </w:r>
          </w:p>
        </w:tc>
        <w:tc>
          <w:tcPr>
            <w:tcW w:w="3011" w:type="dxa"/>
          </w:tcPr>
          <w:p w14:paraId="0D76C40E" w14:textId="77777777" w:rsidR="008D644A" w:rsidRPr="00987B33" w:rsidRDefault="008D644A" w:rsidP="00D72F68">
            <w:pPr>
              <w:spacing w:line="240" w:lineRule="auto"/>
              <w:rPr>
                <w:sz w:val="22"/>
                <w:szCs w:val="22"/>
              </w:rPr>
            </w:pPr>
            <w:r w:rsidRPr="00987B33">
              <w:rPr>
                <w:sz w:val="22"/>
                <w:szCs w:val="22"/>
              </w:rPr>
              <w:t>Ano</w:t>
            </w:r>
          </w:p>
        </w:tc>
        <w:tc>
          <w:tcPr>
            <w:tcW w:w="2758" w:type="dxa"/>
          </w:tcPr>
          <w:p w14:paraId="204BFCF8" w14:textId="77777777" w:rsidR="008D644A" w:rsidRPr="00987B33" w:rsidRDefault="008D644A" w:rsidP="00D72F68">
            <w:pPr>
              <w:spacing w:line="240" w:lineRule="auto"/>
              <w:jc w:val="center"/>
              <w:rPr>
                <w:sz w:val="22"/>
                <w:szCs w:val="22"/>
              </w:rPr>
            </w:pPr>
            <w:r w:rsidRPr="00987B33">
              <w:rPr>
                <w:sz w:val="22"/>
                <w:szCs w:val="22"/>
              </w:rPr>
              <w:t>5 (100 %)</w:t>
            </w:r>
          </w:p>
        </w:tc>
      </w:tr>
      <w:tr w:rsidR="008D644A" w:rsidRPr="00D72F68" w14:paraId="72D5AEE1" w14:textId="77777777" w:rsidTr="00793CF8">
        <w:trPr>
          <w:trHeight w:val="20"/>
        </w:trPr>
        <w:tc>
          <w:tcPr>
            <w:tcW w:w="3303" w:type="dxa"/>
            <w:vMerge/>
          </w:tcPr>
          <w:p w14:paraId="5C27732F"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p>
        </w:tc>
        <w:tc>
          <w:tcPr>
            <w:tcW w:w="3011" w:type="dxa"/>
          </w:tcPr>
          <w:p w14:paraId="707AB4AD" w14:textId="77777777" w:rsidR="008D644A" w:rsidRPr="00987B33" w:rsidRDefault="008D644A" w:rsidP="00D72F68">
            <w:pPr>
              <w:spacing w:line="240" w:lineRule="auto"/>
              <w:rPr>
                <w:sz w:val="22"/>
                <w:szCs w:val="22"/>
              </w:rPr>
            </w:pPr>
            <w:r w:rsidRPr="00987B33">
              <w:rPr>
                <w:sz w:val="22"/>
                <w:szCs w:val="22"/>
              </w:rPr>
              <w:t>Ne</w:t>
            </w:r>
          </w:p>
        </w:tc>
        <w:tc>
          <w:tcPr>
            <w:tcW w:w="2758" w:type="dxa"/>
          </w:tcPr>
          <w:p w14:paraId="2E72528D" w14:textId="77777777" w:rsidR="008D644A" w:rsidRPr="00987B33" w:rsidRDefault="008D644A" w:rsidP="00D72F68">
            <w:pPr>
              <w:spacing w:line="240" w:lineRule="auto"/>
              <w:jc w:val="center"/>
              <w:rPr>
                <w:sz w:val="22"/>
                <w:szCs w:val="22"/>
              </w:rPr>
            </w:pPr>
            <w:r w:rsidRPr="00987B33">
              <w:rPr>
                <w:sz w:val="22"/>
                <w:szCs w:val="22"/>
              </w:rPr>
              <w:t>0 (0 %)</w:t>
            </w:r>
          </w:p>
        </w:tc>
      </w:tr>
      <w:tr w:rsidR="008D644A" w:rsidRPr="00D72F68" w14:paraId="3FB76F52" w14:textId="77777777" w:rsidTr="00793CF8">
        <w:trPr>
          <w:trHeight w:val="20"/>
        </w:trPr>
        <w:tc>
          <w:tcPr>
            <w:tcW w:w="3303" w:type="dxa"/>
            <w:vMerge/>
          </w:tcPr>
          <w:p w14:paraId="0AA2EEC5"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p>
        </w:tc>
        <w:tc>
          <w:tcPr>
            <w:tcW w:w="3011" w:type="dxa"/>
          </w:tcPr>
          <w:p w14:paraId="27AEA6F4" w14:textId="77777777" w:rsidR="008D644A" w:rsidRPr="00987B33" w:rsidRDefault="008D644A" w:rsidP="00D72F68">
            <w:pPr>
              <w:spacing w:line="240" w:lineRule="auto"/>
              <w:rPr>
                <w:sz w:val="22"/>
                <w:szCs w:val="22"/>
              </w:rPr>
            </w:pPr>
            <w:r w:rsidRPr="00987B33">
              <w:rPr>
                <w:sz w:val="22"/>
                <w:szCs w:val="22"/>
              </w:rPr>
              <w:t>Jiná odpověď</w:t>
            </w:r>
          </w:p>
        </w:tc>
        <w:tc>
          <w:tcPr>
            <w:tcW w:w="2758" w:type="dxa"/>
          </w:tcPr>
          <w:p w14:paraId="724798A2" w14:textId="77777777" w:rsidR="008D644A" w:rsidRPr="00987B33" w:rsidRDefault="008D644A" w:rsidP="00D72F68">
            <w:pPr>
              <w:spacing w:line="240" w:lineRule="auto"/>
              <w:jc w:val="center"/>
              <w:rPr>
                <w:sz w:val="22"/>
                <w:szCs w:val="22"/>
              </w:rPr>
            </w:pPr>
            <w:r w:rsidRPr="00987B33">
              <w:rPr>
                <w:sz w:val="22"/>
                <w:szCs w:val="22"/>
              </w:rPr>
              <w:t>0 (0 %)</w:t>
            </w:r>
          </w:p>
        </w:tc>
      </w:tr>
      <w:tr w:rsidR="008D644A" w:rsidRPr="00D72F68" w14:paraId="455D4FEB" w14:textId="77777777" w:rsidTr="00793CF8">
        <w:trPr>
          <w:trHeight w:val="20"/>
        </w:trPr>
        <w:tc>
          <w:tcPr>
            <w:tcW w:w="3303" w:type="dxa"/>
            <w:vMerge w:val="restart"/>
          </w:tcPr>
          <w:p w14:paraId="7B3668FD"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r w:rsidRPr="00565731">
              <w:rPr>
                <w:bCs/>
                <w:sz w:val="22"/>
                <w:szCs w:val="22"/>
              </w:rPr>
              <w:t>Byly dané otázky formuláře položeny srozumitelnou formou?</w:t>
            </w:r>
          </w:p>
        </w:tc>
        <w:tc>
          <w:tcPr>
            <w:tcW w:w="3011" w:type="dxa"/>
          </w:tcPr>
          <w:p w14:paraId="7166A7B2" w14:textId="77777777" w:rsidR="008D644A" w:rsidRPr="00987B33" w:rsidRDefault="008D644A" w:rsidP="00D72F68">
            <w:pPr>
              <w:spacing w:line="240" w:lineRule="auto"/>
              <w:rPr>
                <w:sz w:val="22"/>
                <w:szCs w:val="22"/>
              </w:rPr>
            </w:pPr>
            <w:r w:rsidRPr="00987B33">
              <w:rPr>
                <w:sz w:val="22"/>
                <w:szCs w:val="22"/>
              </w:rPr>
              <w:t>Ano</w:t>
            </w:r>
          </w:p>
        </w:tc>
        <w:tc>
          <w:tcPr>
            <w:tcW w:w="2758" w:type="dxa"/>
          </w:tcPr>
          <w:p w14:paraId="0A3C4630" w14:textId="77777777" w:rsidR="008D644A" w:rsidRPr="00987B33" w:rsidRDefault="008D644A" w:rsidP="00D72F68">
            <w:pPr>
              <w:spacing w:line="240" w:lineRule="auto"/>
              <w:jc w:val="center"/>
              <w:rPr>
                <w:sz w:val="22"/>
                <w:szCs w:val="22"/>
              </w:rPr>
            </w:pPr>
            <w:r w:rsidRPr="00987B33">
              <w:rPr>
                <w:sz w:val="22"/>
                <w:szCs w:val="22"/>
              </w:rPr>
              <w:t>5 (100 %)</w:t>
            </w:r>
          </w:p>
        </w:tc>
      </w:tr>
      <w:tr w:rsidR="008D644A" w:rsidRPr="00D72F68" w14:paraId="06FF7EFB" w14:textId="77777777" w:rsidTr="00793CF8">
        <w:trPr>
          <w:trHeight w:val="20"/>
        </w:trPr>
        <w:tc>
          <w:tcPr>
            <w:tcW w:w="3303" w:type="dxa"/>
            <w:vMerge/>
          </w:tcPr>
          <w:p w14:paraId="27CFB1DB"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p>
        </w:tc>
        <w:tc>
          <w:tcPr>
            <w:tcW w:w="3011" w:type="dxa"/>
          </w:tcPr>
          <w:p w14:paraId="65E6DCF9" w14:textId="1C29D470" w:rsidR="008D644A" w:rsidRPr="00987B33" w:rsidRDefault="008D644A" w:rsidP="00793CF8">
            <w:pPr>
              <w:spacing w:line="240" w:lineRule="auto"/>
              <w:jc w:val="left"/>
              <w:rPr>
                <w:sz w:val="22"/>
                <w:szCs w:val="22"/>
              </w:rPr>
            </w:pPr>
            <w:r w:rsidRPr="00987B33">
              <w:rPr>
                <w:sz w:val="22"/>
                <w:szCs w:val="22"/>
              </w:rPr>
              <w:t>Ne. Které to byly?</w:t>
            </w:r>
            <w:r w:rsidR="00793CF8">
              <w:rPr>
                <w:sz w:val="22"/>
                <w:szCs w:val="22"/>
              </w:rPr>
              <w:t xml:space="preserve"> </w:t>
            </w:r>
            <w:r w:rsidRPr="00987B33">
              <w:rPr>
                <w:sz w:val="22"/>
                <w:szCs w:val="22"/>
              </w:rPr>
              <w:t>.........................</w:t>
            </w:r>
          </w:p>
        </w:tc>
        <w:tc>
          <w:tcPr>
            <w:tcW w:w="2758" w:type="dxa"/>
          </w:tcPr>
          <w:p w14:paraId="64B8220F" w14:textId="77777777" w:rsidR="008D644A" w:rsidRPr="00987B33" w:rsidRDefault="008D644A" w:rsidP="00D72F68">
            <w:pPr>
              <w:spacing w:line="240" w:lineRule="auto"/>
              <w:jc w:val="center"/>
              <w:rPr>
                <w:sz w:val="22"/>
                <w:szCs w:val="22"/>
              </w:rPr>
            </w:pPr>
            <w:r w:rsidRPr="00987B33">
              <w:rPr>
                <w:sz w:val="22"/>
                <w:szCs w:val="22"/>
              </w:rPr>
              <w:t>0 (0 %)</w:t>
            </w:r>
          </w:p>
        </w:tc>
      </w:tr>
      <w:tr w:rsidR="008D644A" w:rsidRPr="00D72F68" w14:paraId="268771AD" w14:textId="77777777" w:rsidTr="00793CF8">
        <w:trPr>
          <w:trHeight w:val="20"/>
        </w:trPr>
        <w:tc>
          <w:tcPr>
            <w:tcW w:w="3303" w:type="dxa"/>
            <w:vMerge/>
          </w:tcPr>
          <w:p w14:paraId="12B71B62"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p>
        </w:tc>
        <w:tc>
          <w:tcPr>
            <w:tcW w:w="3011" w:type="dxa"/>
          </w:tcPr>
          <w:p w14:paraId="15A23AEC" w14:textId="77777777" w:rsidR="008D644A" w:rsidRPr="00987B33" w:rsidRDefault="008D644A" w:rsidP="00793CF8">
            <w:pPr>
              <w:spacing w:line="240" w:lineRule="auto"/>
              <w:jc w:val="left"/>
              <w:rPr>
                <w:sz w:val="22"/>
                <w:szCs w:val="22"/>
              </w:rPr>
            </w:pPr>
            <w:r w:rsidRPr="00987B33">
              <w:rPr>
                <w:sz w:val="22"/>
                <w:szCs w:val="22"/>
              </w:rPr>
              <w:t>Jiná odpověď</w:t>
            </w:r>
          </w:p>
        </w:tc>
        <w:tc>
          <w:tcPr>
            <w:tcW w:w="2758" w:type="dxa"/>
          </w:tcPr>
          <w:p w14:paraId="0BBB2BAE" w14:textId="77777777" w:rsidR="008D644A" w:rsidRPr="00987B33" w:rsidRDefault="008D644A" w:rsidP="00D72F68">
            <w:pPr>
              <w:spacing w:line="240" w:lineRule="auto"/>
              <w:jc w:val="center"/>
              <w:rPr>
                <w:sz w:val="22"/>
                <w:szCs w:val="22"/>
              </w:rPr>
            </w:pPr>
            <w:r w:rsidRPr="00987B33">
              <w:rPr>
                <w:sz w:val="22"/>
                <w:szCs w:val="22"/>
              </w:rPr>
              <w:t>0 (0 %)</w:t>
            </w:r>
          </w:p>
        </w:tc>
      </w:tr>
      <w:tr w:rsidR="008D644A" w:rsidRPr="00D72F68" w14:paraId="414EBE6D" w14:textId="77777777" w:rsidTr="00793CF8">
        <w:trPr>
          <w:trHeight w:val="20"/>
        </w:trPr>
        <w:tc>
          <w:tcPr>
            <w:tcW w:w="3303" w:type="dxa"/>
            <w:vMerge w:val="restart"/>
          </w:tcPr>
          <w:p w14:paraId="3520CDEB"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r w:rsidRPr="00565731">
              <w:rPr>
                <w:bCs/>
                <w:sz w:val="22"/>
                <w:szCs w:val="22"/>
              </w:rPr>
              <w:t>Byly dané nabídky pro volbu odpovědí položeny srozumitelnou formou?</w:t>
            </w:r>
          </w:p>
        </w:tc>
        <w:tc>
          <w:tcPr>
            <w:tcW w:w="3011" w:type="dxa"/>
          </w:tcPr>
          <w:p w14:paraId="46888291" w14:textId="77777777" w:rsidR="008D644A" w:rsidRPr="00987B33" w:rsidRDefault="008D644A" w:rsidP="00793CF8">
            <w:pPr>
              <w:spacing w:line="240" w:lineRule="auto"/>
              <w:jc w:val="left"/>
              <w:rPr>
                <w:sz w:val="22"/>
                <w:szCs w:val="22"/>
              </w:rPr>
            </w:pPr>
            <w:r w:rsidRPr="00987B33">
              <w:rPr>
                <w:sz w:val="22"/>
                <w:szCs w:val="22"/>
              </w:rPr>
              <w:t>Ano</w:t>
            </w:r>
          </w:p>
        </w:tc>
        <w:tc>
          <w:tcPr>
            <w:tcW w:w="2758" w:type="dxa"/>
          </w:tcPr>
          <w:p w14:paraId="7E05D87A" w14:textId="77777777" w:rsidR="008D644A" w:rsidRPr="00987B33" w:rsidRDefault="008D644A" w:rsidP="00D72F68">
            <w:pPr>
              <w:spacing w:line="240" w:lineRule="auto"/>
              <w:jc w:val="center"/>
              <w:rPr>
                <w:sz w:val="22"/>
                <w:szCs w:val="22"/>
              </w:rPr>
            </w:pPr>
            <w:r w:rsidRPr="00987B33">
              <w:rPr>
                <w:sz w:val="22"/>
                <w:szCs w:val="22"/>
              </w:rPr>
              <w:t>5 (100 %)</w:t>
            </w:r>
          </w:p>
        </w:tc>
      </w:tr>
      <w:tr w:rsidR="008D644A" w:rsidRPr="00D72F68" w14:paraId="4E8A280B" w14:textId="77777777" w:rsidTr="00793CF8">
        <w:trPr>
          <w:trHeight w:val="20"/>
        </w:trPr>
        <w:tc>
          <w:tcPr>
            <w:tcW w:w="3303" w:type="dxa"/>
            <w:vMerge/>
          </w:tcPr>
          <w:p w14:paraId="04EC2A0D"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p>
        </w:tc>
        <w:tc>
          <w:tcPr>
            <w:tcW w:w="3011" w:type="dxa"/>
          </w:tcPr>
          <w:p w14:paraId="3CAE74F9" w14:textId="1D4D2B64" w:rsidR="00793CF8" w:rsidRDefault="008D644A" w:rsidP="00793CF8">
            <w:pPr>
              <w:spacing w:line="240" w:lineRule="auto"/>
              <w:jc w:val="left"/>
              <w:rPr>
                <w:sz w:val="22"/>
                <w:szCs w:val="22"/>
              </w:rPr>
            </w:pPr>
            <w:r w:rsidRPr="00987B33">
              <w:rPr>
                <w:sz w:val="22"/>
                <w:szCs w:val="22"/>
              </w:rPr>
              <w:t>Ne.</w:t>
            </w:r>
          </w:p>
          <w:p w14:paraId="7315EF04" w14:textId="23650BB0" w:rsidR="008D644A" w:rsidRPr="00987B33" w:rsidRDefault="008D644A" w:rsidP="00793CF8">
            <w:pPr>
              <w:spacing w:line="240" w:lineRule="auto"/>
              <w:jc w:val="left"/>
              <w:rPr>
                <w:sz w:val="22"/>
                <w:szCs w:val="22"/>
              </w:rPr>
            </w:pPr>
            <w:r w:rsidRPr="00987B33">
              <w:rPr>
                <w:sz w:val="22"/>
                <w:szCs w:val="22"/>
              </w:rPr>
              <w:t>Které to byly?</w:t>
            </w:r>
            <w:r w:rsidR="00793CF8">
              <w:rPr>
                <w:sz w:val="22"/>
                <w:szCs w:val="22"/>
              </w:rPr>
              <w:t xml:space="preserve"> </w:t>
            </w:r>
            <w:r w:rsidRPr="00987B33">
              <w:rPr>
                <w:sz w:val="22"/>
                <w:szCs w:val="22"/>
              </w:rPr>
              <w:t>.........................</w:t>
            </w:r>
          </w:p>
        </w:tc>
        <w:tc>
          <w:tcPr>
            <w:tcW w:w="2758" w:type="dxa"/>
          </w:tcPr>
          <w:p w14:paraId="2B7F526F" w14:textId="77777777" w:rsidR="008D644A" w:rsidRPr="00987B33" w:rsidRDefault="008D644A" w:rsidP="00D72F68">
            <w:pPr>
              <w:spacing w:line="240" w:lineRule="auto"/>
              <w:jc w:val="center"/>
              <w:rPr>
                <w:sz w:val="22"/>
                <w:szCs w:val="22"/>
              </w:rPr>
            </w:pPr>
            <w:r w:rsidRPr="00987B33">
              <w:rPr>
                <w:sz w:val="22"/>
                <w:szCs w:val="22"/>
              </w:rPr>
              <w:t>0 (0 %)</w:t>
            </w:r>
          </w:p>
        </w:tc>
      </w:tr>
      <w:tr w:rsidR="008D644A" w:rsidRPr="00D72F68" w14:paraId="43204AA7" w14:textId="77777777" w:rsidTr="00793CF8">
        <w:trPr>
          <w:trHeight w:val="20"/>
        </w:trPr>
        <w:tc>
          <w:tcPr>
            <w:tcW w:w="3303" w:type="dxa"/>
            <w:vMerge/>
          </w:tcPr>
          <w:p w14:paraId="252EFEEC"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p>
        </w:tc>
        <w:tc>
          <w:tcPr>
            <w:tcW w:w="3011" w:type="dxa"/>
          </w:tcPr>
          <w:p w14:paraId="16F65DCE" w14:textId="77777777" w:rsidR="008D644A" w:rsidRPr="00987B33" w:rsidRDefault="008D644A" w:rsidP="00793CF8">
            <w:pPr>
              <w:spacing w:line="240" w:lineRule="auto"/>
              <w:jc w:val="left"/>
              <w:rPr>
                <w:sz w:val="22"/>
                <w:szCs w:val="22"/>
              </w:rPr>
            </w:pPr>
            <w:r w:rsidRPr="00987B33">
              <w:rPr>
                <w:sz w:val="22"/>
                <w:szCs w:val="22"/>
              </w:rPr>
              <w:t>Jiná odpověď</w:t>
            </w:r>
          </w:p>
        </w:tc>
        <w:tc>
          <w:tcPr>
            <w:tcW w:w="2758" w:type="dxa"/>
          </w:tcPr>
          <w:p w14:paraId="047978EA" w14:textId="77777777" w:rsidR="008D644A" w:rsidRPr="00987B33" w:rsidRDefault="008D644A" w:rsidP="00D72F68">
            <w:pPr>
              <w:spacing w:line="240" w:lineRule="auto"/>
              <w:jc w:val="center"/>
              <w:rPr>
                <w:sz w:val="22"/>
                <w:szCs w:val="22"/>
              </w:rPr>
            </w:pPr>
            <w:r w:rsidRPr="00987B33">
              <w:rPr>
                <w:sz w:val="22"/>
                <w:szCs w:val="22"/>
              </w:rPr>
              <w:t>0 (0 %)</w:t>
            </w:r>
          </w:p>
        </w:tc>
      </w:tr>
      <w:tr w:rsidR="008D644A" w:rsidRPr="00D72F68" w14:paraId="36ED7A1D" w14:textId="77777777" w:rsidTr="00793CF8">
        <w:trPr>
          <w:trHeight w:val="20"/>
        </w:trPr>
        <w:tc>
          <w:tcPr>
            <w:tcW w:w="3303" w:type="dxa"/>
            <w:vMerge w:val="restart"/>
          </w:tcPr>
          <w:p w14:paraId="48DCB180"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r w:rsidRPr="00565731">
              <w:rPr>
                <w:bCs/>
                <w:sz w:val="22"/>
                <w:szCs w:val="22"/>
              </w:rPr>
              <w:t>Pochopili jste význam otázek ve formuláři?</w:t>
            </w:r>
          </w:p>
        </w:tc>
        <w:tc>
          <w:tcPr>
            <w:tcW w:w="3011" w:type="dxa"/>
          </w:tcPr>
          <w:p w14:paraId="55924441" w14:textId="77777777" w:rsidR="008D644A" w:rsidRPr="00987B33" w:rsidRDefault="008D644A" w:rsidP="00793CF8">
            <w:pPr>
              <w:spacing w:line="240" w:lineRule="auto"/>
              <w:jc w:val="left"/>
              <w:rPr>
                <w:sz w:val="22"/>
                <w:szCs w:val="22"/>
              </w:rPr>
            </w:pPr>
            <w:r w:rsidRPr="00987B33">
              <w:rPr>
                <w:sz w:val="22"/>
                <w:szCs w:val="22"/>
              </w:rPr>
              <w:t>Ano</w:t>
            </w:r>
          </w:p>
        </w:tc>
        <w:tc>
          <w:tcPr>
            <w:tcW w:w="2758" w:type="dxa"/>
          </w:tcPr>
          <w:p w14:paraId="675159C3" w14:textId="77777777" w:rsidR="008D644A" w:rsidRPr="00987B33" w:rsidRDefault="008D644A" w:rsidP="00D72F68">
            <w:pPr>
              <w:spacing w:line="240" w:lineRule="auto"/>
              <w:jc w:val="center"/>
              <w:rPr>
                <w:sz w:val="22"/>
                <w:szCs w:val="22"/>
              </w:rPr>
            </w:pPr>
            <w:r w:rsidRPr="00987B33">
              <w:rPr>
                <w:sz w:val="22"/>
                <w:szCs w:val="22"/>
              </w:rPr>
              <w:t>5 (100 %)</w:t>
            </w:r>
          </w:p>
        </w:tc>
      </w:tr>
      <w:tr w:rsidR="008D644A" w:rsidRPr="00D72F68" w14:paraId="782BEAAC" w14:textId="77777777" w:rsidTr="00793CF8">
        <w:trPr>
          <w:trHeight w:val="20"/>
        </w:trPr>
        <w:tc>
          <w:tcPr>
            <w:tcW w:w="3303" w:type="dxa"/>
            <w:vMerge/>
          </w:tcPr>
          <w:p w14:paraId="4F727011"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p>
        </w:tc>
        <w:tc>
          <w:tcPr>
            <w:tcW w:w="3011" w:type="dxa"/>
          </w:tcPr>
          <w:p w14:paraId="74422B97" w14:textId="77777777" w:rsidR="008D644A" w:rsidRPr="00987B33" w:rsidRDefault="008D644A" w:rsidP="00793CF8">
            <w:pPr>
              <w:spacing w:line="240" w:lineRule="auto"/>
              <w:jc w:val="left"/>
              <w:rPr>
                <w:sz w:val="22"/>
                <w:szCs w:val="22"/>
              </w:rPr>
            </w:pPr>
            <w:r w:rsidRPr="00987B33">
              <w:rPr>
                <w:sz w:val="22"/>
                <w:szCs w:val="22"/>
              </w:rPr>
              <w:t>Ne</w:t>
            </w:r>
          </w:p>
        </w:tc>
        <w:tc>
          <w:tcPr>
            <w:tcW w:w="2758" w:type="dxa"/>
          </w:tcPr>
          <w:p w14:paraId="298F43E1" w14:textId="77777777" w:rsidR="008D644A" w:rsidRPr="00987B33" w:rsidRDefault="008D644A" w:rsidP="00D72F68">
            <w:pPr>
              <w:spacing w:line="240" w:lineRule="auto"/>
              <w:jc w:val="center"/>
              <w:rPr>
                <w:sz w:val="22"/>
                <w:szCs w:val="22"/>
              </w:rPr>
            </w:pPr>
            <w:r w:rsidRPr="00987B33">
              <w:rPr>
                <w:sz w:val="22"/>
                <w:szCs w:val="22"/>
              </w:rPr>
              <w:t>0 (0 %)</w:t>
            </w:r>
          </w:p>
        </w:tc>
      </w:tr>
      <w:tr w:rsidR="008D644A" w:rsidRPr="00D72F68" w14:paraId="39651DA4" w14:textId="77777777" w:rsidTr="00793CF8">
        <w:trPr>
          <w:trHeight w:val="20"/>
        </w:trPr>
        <w:tc>
          <w:tcPr>
            <w:tcW w:w="3303" w:type="dxa"/>
            <w:vMerge/>
          </w:tcPr>
          <w:p w14:paraId="47D6C3D1"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p>
        </w:tc>
        <w:tc>
          <w:tcPr>
            <w:tcW w:w="3011" w:type="dxa"/>
          </w:tcPr>
          <w:p w14:paraId="1523022B" w14:textId="77777777" w:rsidR="008D644A" w:rsidRPr="00987B33" w:rsidRDefault="008D644A" w:rsidP="00793CF8">
            <w:pPr>
              <w:spacing w:line="240" w:lineRule="auto"/>
              <w:jc w:val="left"/>
              <w:rPr>
                <w:sz w:val="22"/>
                <w:szCs w:val="22"/>
              </w:rPr>
            </w:pPr>
            <w:r w:rsidRPr="00987B33">
              <w:rPr>
                <w:sz w:val="22"/>
                <w:szCs w:val="22"/>
              </w:rPr>
              <w:t>Jiná odpověď</w:t>
            </w:r>
          </w:p>
        </w:tc>
        <w:tc>
          <w:tcPr>
            <w:tcW w:w="2758" w:type="dxa"/>
          </w:tcPr>
          <w:p w14:paraId="7B16EBE8" w14:textId="77777777" w:rsidR="008D644A" w:rsidRPr="00987B33" w:rsidRDefault="008D644A" w:rsidP="00D72F68">
            <w:pPr>
              <w:spacing w:line="240" w:lineRule="auto"/>
              <w:jc w:val="center"/>
              <w:rPr>
                <w:sz w:val="22"/>
                <w:szCs w:val="22"/>
              </w:rPr>
            </w:pPr>
            <w:r w:rsidRPr="00987B33">
              <w:rPr>
                <w:sz w:val="22"/>
                <w:szCs w:val="22"/>
              </w:rPr>
              <w:t>0 (0 %)</w:t>
            </w:r>
          </w:p>
        </w:tc>
      </w:tr>
      <w:tr w:rsidR="008D644A" w:rsidRPr="00D72F68" w14:paraId="78F7DC5A" w14:textId="77777777" w:rsidTr="00793CF8">
        <w:trPr>
          <w:trHeight w:val="20"/>
        </w:trPr>
        <w:tc>
          <w:tcPr>
            <w:tcW w:w="3303" w:type="dxa"/>
            <w:vMerge w:val="restart"/>
          </w:tcPr>
          <w:p w14:paraId="772EE7E1"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r w:rsidRPr="00565731">
              <w:rPr>
                <w:bCs/>
                <w:sz w:val="22"/>
                <w:szCs w:val="22"/>
              </w:rPr>
              <w:t>Obsahoval formulář veškeré potřebné otázky týkající se daného tématu?</w:t>
            </w:r>
          </w:p>
        </w:tc>
        <w:tc>
          <w:tcPr>
            <w:tcW w:w="3011" w:type="dxa"/>
          </w:tcPr>
          <w:p w14:paraId="5D8291A1" w14:textId="77777777" w:rsidR="008D644A" w:rsidRPr="00987B33" w:rsidRDefault="008D644A" w:rsidP="00793CF8">
            <w:pPr>
              <w:spacing w:line="240" w:lineRule="auto"/>
              <w:jc w:val="left"/>
              <w:rPr>
                <w:sz w:val="22"/>
                <w:szCs w:val="22"/>
              </w:rPr>
            </w:pPr>
            <w:r w:rsidRPr="00987B33">
              <w:rPr>
                <w:sz w:val="22"/>
                <w:szCs w:val="22"/>
              </w:rPr>
              <w:t>Ano</w:t>
            </w:r>
          </w:p>
        </w:tc>
        <w:tc>
          <w:tcPr>
            <w:tcW w:w="2758" w:type="dxa"/>
          </w:tcPr>
          <w:p w14:paraId="7519C718" w14:textId="77777777" w:rsidR="008D644A" w:rsidRPr="00987B33" w:rsidRDefault="008D644A" w:rsidP="00D72F68">
            <w:pPr>
              <w:tabs>
                <w:tab w:val="center" w:pos="1069"/>
              </w:tabs>
              <w:spacing w:line="240" w:lineRule="auto"/>
              <w:jc w:val="center"/>
              <w:rPr>
                <w:sz w:val="22"/>
                <w:szCs w:val="22"/>
              </w:rPr>
            </w:pPr>
            <w:r w:rsidRPr="00987B33">
              <w:rPr>
                <w:sz w:val="22"/>
                <w:szCs w:val="22"/>
              </w:rPr>
              <w:t>5 (100 %)</w:t>
            </w:r>
          </w:p>
        </w:tc>
      </w:tr>
      <w:tr w:rsidR="008D644A" w:rsidRPr="00D72F68" w14:paraId="0A53688D" w14:textId="77777777" w:rsidTr="00793CF8">
        <w:trPr>
          <w:trHeight w:val="20"/>
        </w:trPr>
        <w:tc>
          <w:tcPr>
            <w:tcW w:w="3303" w:type="dxa"/>
            <w:vMerge/>
          </w:tcPr>
          <w:p w14:paraId="57CD539E"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p>
        </w:tc>
        <w:tc>
          <w:tcPr>
            <w:tcW w:w="3011" w:type="dxa"/>
          </w:tcPr>
          <w:p w14:paraId="7B0DB607" w14:textId="4D9BF936" w:rsidR="008D644A" w:rsidRPr="00987B33" w:rsidRDefault="008D644A" w:rsidP="00793CF8">
            <w:pPr>
              <w:spacing w:line="240" w:lineRule="auto"/>
              <w:jc w:val="left"/>
              <w:rPr>
                <w:sz w:val="22"/>
                <w:szCs w:val="22"/>
              </w:rPr>
            </w:pPr>
            <w:r w:rsidRPr="00987B33">
              <w:rPr>
                <w:sz w:val="22"/>
                <w:szCs w:val="22"/>
              </w:rPr>
              <w:t>Ne. Které byste doplnili?</w:t>
            </w:r>
            <w:r w:rsidR="00793CF8">
              <w:rPr>
                <w:sz w:val="22"/>
                <w:szCs w:val="22"/>
              </w:rPr>
              <w:t xml:space="preserve"> </w:t>
            </w:r>
            <w:r w:rsidRPr="00987B33">
              <w:rPr>
                <w:sz w:val="22"/>
                <w:szCs w:val="22"/>
              </w:rPr>
              <w:t>.........................</w:t>
            </w:r>
          </w:p>
        </w:tc>
        <w:tc>
          <w:tcPr>
            <w:tcW w:w="2758" w:type="dxa"/>
          </w:tcPr>
          <w:p w14:paraId="580D1E62" w14:textId="77777777" w:rsidR="008D644A" w:rsidRPr="00987B33" w:rsidRDefault="008D644A" w:rsidP="00D72F68">
            <w:pPr>
              <w:spacing w:line="240" w:lineRule="auto"/>
              <w:jc w:val="center"/>
              <w:rPr>
                <w:sz w:val="22"/>
                <w:szCs w:val="22"/>
              </w:rPr>
            </w:pPr>
            <w:r w:rsidRPr="00987B33">
              <w:rPr>
                <w:sz w:val="22"/>
                <w:szCs w:val="22"/>
              </w:rPr>
              <w:t>0 (0 %)</w:t>
            </w:r>
          </w:p>
        </w:tc>
      </w:tr>
      <w:tr w:rsidR="008D644A" w:rsidRPr="00D72F68" w14:paraId="7D1B5B00" w14:textId="77777777" w:rsidTr="00793CF8">
        <w:trPr>
          <w:trHeight w:val="20"/>
        </w:trPr>
        <w:tc>
          <w:tcPr>
            <w:tcW w:w="3303" w:type="dxa"/>
            <w:vMerge/>
          </w:tcPr>
          <w:p w14:paraId="3CDE9F9F"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p>
        </w:tc>
        <w:tc>
          <w:tcPr>
            <w:tcW w:w="3011" w:type="dxa"/>
          </w:tcPr>
          <w:p w14:paraId="439E6BA8" w14:textId="77777777" w:rsidR="008D644A" w:rsidRPr="00987B33" w:rsidRDefault="008D644A" w:rsidP="00793CF8">
            <w:pPr>
              <w:spacing w:line="240" w:lineRule="auto"/>
              <w:jc w:val="left"/>
              <w:rPr>
                <w:sz w:val="22"/>
                <w:szCs w:val="22"/>
              </w:rPr>
            </w:pPr>
            <w:r w:rsidRPr="00987B33">
              <w:rPr>
                <w:sz w:val="22"/>
                <w:szCs w:val="22"/>
              </w:rPr>
              <w:t>Jiná odpověď</w:t>
            </w:r>
          </w:p>
        </w:tc>
        <w:tc>
          <w:tcPr>
            <w:tcW w:w="2758" w:type="dxa"/>
          </w:tcPr>
          <w:p w14:paraId="2F94DE27" w14:textId="77777777" w:rsidR="008D644A" w:rsidRPr="00987B33" w:rsidRDefault="008D644A" w:rsidP="00D72F68">
            <w:pPr>
              <w:spacing w:line="240" w:lineRule="auto"/>
              <w:jc w:val="center"/>
              <w:rPr>
                <w:sz w:val="22"/>
                <w:szCs w:val="22"/>
              </w:rPr>
            </w:pPr>
            <w:r w:rsidRPr="00987B33">
              <w:rPr>
                <w:sz w:val="22"/>
                <w:szCs w:val="22"/>
              </w:rPr>
              <w:t>0 (0 %)</w:t>
            </w:r>
          </w:p>
        </w:tc>
      </w:tr>
      <w:tr w:rsidR="008D644A" w:rsidRPr="00D72F68" w14:paraId="5AFE70DF" w14:textId="77777777" w:rsidTr="00793CF8">
        <w:trPr>
          <w:trHeight w:val="20"/>
        </w:trPr>
        <w:tc>
          <w:tcPr>
            <w:tcW w:w="3303" w:type="dxa"/>
            <w:vMerge w:val="restart"/>
          </w:tcPr>
          <w:p w14:paraId="1D7F113A"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r w:rsidRPr="00565731">
              <w:rPr>
                <w:bCs/>
                <w:sz w:val="22"/>
                <w:szCs w:val="22"/>
              </w:rPr>
              <w:t>Byly možnosti nabízených variant odpovědí dostačující?</w:t>
            </w:r>
          </w:p>
        </w:tc>
        <w:tc>
          <w:tcPr>
            <w:tcW w:w="3011" w:type="dxa"/>
          </w:tcPr>
          <w:p w14:paraId="2EC4AC39" w14:textId="77777777" w:rsidR="008D644A" w:rsidRPr="00987B33" w:rsidRDefault="008D644A" w:rsidP="00793CF8">
            <w:pPr>
              <w:spacing w:line="240" w:lineRule="auto"/>
              <w:jc w:val="left"/>
              <w:rPr>
                <w:sz w:val="22"/>
                <w:szCs w:val="22"/>
              </w:rPr>
            </w:pPr>
            <w:r w:rsidRPr="00987B33">
              <w:rPr>
                <w:sz w:val="22"/>
                <w:szCs w:val="22"/>
              </w:rPr>
              <w:t>Ano</w:t>
            </w:r>
          </w:p>
        </w:tc>
        <w:tc>
          <w:tcPr>
            <w:tcW w:w="2758" w:type="dxa"/>
          </w:tcPr>
          <w:p w14:paraId="4A0FCB7E" w14:textId="77777777" w:rsidR="008D644A" w:rsidRPr="00987B33" w:rsidRDefault="008D644A" w:rsidP="00D72F68">
            <w:pPr>
              <w:spacing w:line="240" w:lineRule="auto"/>
              <w:jc w:val="center"/>
              <w:rPr>
                <w:sz w:val="22"/>
                <w:szCs w:val="22"/>
              </w:rPr>
            </w:pPr>
            <w:r w:rsidRPr="00987B33">
              <w:rPr>
                <w:sz w:val="22"/>
                <w:szCs w:val="22"/>
              </w:rPr>
              <w:t>5 (100 %)</w:t>
            </w:r>
          </w:p>
        </w:tc>
      </w:tr>
      <w:tr w:rsidR="008D644A" w:rsidRPr="00D72F68" w14:paraId="49E115C6" w14:textId="77777777" w:rsidTr="00793CF8">
        <w:trPr>
          <w:trHeight w:val="20"/>
        </w:trPr>
        <w:tc>
          <w:tcPr>
            <w:tcW w:w="3303" w:type="dxa"/>
            <w:vMerge/>
          </w:tcPr>
          <w:p w14:paraId="6E3CFB84"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p>
        </w:tc>
        <w:tc>
          <w:tcPr>
            <w:tcW w:w="3011" w:type="dxa"/>
          </w:tcPr>
          <w:p w14:paraId="3489F55C" w14:textId="77777777" w:rsidR="008D644A" w:rsidRPr="00987B33" w:rsidRDefault="008D644A" w:rsidP="00793CF8">
            <w:pPr>
              <w:spacing w:line="240" w:lineRule="auto"/>
              <w:jc w:val="left"/>
              <w:rPr>
                <w:sz w:val="22"/>
                <w:szCs w:val="22"/>
              </w:rPr>
            </w:pPr>
            <w:r w:rsidRPr="00987B33">
              <w:rPr>
                <w:sz w:val="22"/>
                <w:szCs w:val="22"/>
              </w:rPr>
              <w:t>Ne</w:t>
            </w:r>
          </w:p>
        </w:tc>
        <w:tc>
          <w:tcPr>
            <w:tcW w:w="2758" w:type="dxa"/>
          </w:tcPr>
          <w:p w14:paraId="2B968E62" w14:textId="77777777" w:rsidR="008D644A" w:rsidRPr="00987B33" w:rsidRDefault="008D644A" w:rsidP="00D72F68">
            <w:pPr>
              <w:spacing w:line="240" w:lineRule="auto"/>
              <w:jc w:val="center"/>
              <w:rPr>
                <w:sz w:val="22"/>
                <w:szCs w:val="22"/>
              </w:rPr>
            </w:pPr>
            <w:r w:rsidRPr="00987B33">
              <w:rPr>
                <w:sz w:val="22"/>
                <w:szCs w:val="22"/>
              </w:rPr>
              <w:t>0 (0 %)</w:t>
            </w:r>
          </w:p>
        </w:tc>
      </w:tr>
      <w:tr w:rsidR="008D644A" w:rsidRPr="00D72F68" w14:paraId="6C58EA59" w14:textId="77777777" w:rsidTr="00793CF8">
        <w:trPr>
          <w:trHeight w:val="20"/>
        </w:trPr>
        <w:tc>
          <w:tcPr>
            <w:tcW w:w="3303" w:type="dxa"/>
            <w:vMerge/>
          </w:tcPr>
          <w:p w14:paraId="5B0D3468"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p>
        </w:tc>
        <w:tc>
          <w:tcPr>
            <w:tcW w:w="3011" w:type="dxa"/>
          </w:tcPr>
          <w:p w14:paraId="24A04DB4" w14:textId="77777777" w:rsidR="008D644A" w:rsidRPr="00987B33" w:rsidRDefault="008D644A" w:rsidP="00793CF8">
            <w:pPr>
              <w:spacing w:line="240" w:lineRule="auto"/>
              <w:jc w:val="left"/>
              <w:rPr>
                <w:sz w:val="22"/>
                <w:szCs w:val="22"/>
              </w:rPr>
            </w:pPr>
            <w:r w:rsidRPr="00987B33">
              <w:rPr>
                <w:sz w:val="22"/>
                <w:szCs w:val="22"/>
              </w:rPr>
              <w:t>Jiná odpověď</w:t>
            </w:r>
          </w:p>
        </w:tc>
        <w:tc>
          <w:tcPr>
            <w:tcW w:w="2758" w:type="dxa"/>
          </w:tcPr>
          <w:p w14:paraId="34D1B6A7" w14:textId="77777777" w:rsidR="008D644A" w:rsidRPr="00987B33" w:rsidRDefault="008D644A" w:rsidP="00D72F68">
            <w:pPr>
              <w:spacing w:line="240" w:lineRule="auto"/>
              <w:jc w:val="center"/>
              <w:rPr>
                <w:sz w:val="22"/>
                <w:szCs w:val="22"/>
              </w:rPr>
            </w:pPr>
            <w:r w:rsidRPr="00987B33">
              <w:rPr>
                <w:sz w:val="22"/>
                <w:szCs w:val="22"/>
              </w:rPr>
              <w:t>0 (0 %)</w:t>
            </w:r>
          </w:p>
        </w:tc>
      </w:tr>
      <w:bookmarkEnd w:id="1"/>
      <w:tr w:rsidR="008D644A" w:rsidRPr="00D72F68" w14:paraId="1BE68077" w14:textId="77777777" w:rsidTr="00793CF8">
        <w:trPr>
          <w:trHeight w:val="20"/>
        </w:trPr>
        <w:tc>
          <w:tcPr>
            <w:tcW w:w="3303" w:type="dxa"/>
            <w:vMerge w:val="restart"/>
          </w:tcPr>
          <w:p w14:paraId="2A2355B0"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r w:rsidRPr="00565731">
              <w:rPr>
                <w:bCs/>
                <w:sz w:val="22"/>
                <w:szCs w:val="22"/>
              </w:rPr>
              <w:t>Pochopili jste způsob vyplňování připravených odpovědí na položené otázky?</w:t>
            </w:r>
          </w:p>
        </w:tc>
        <w:tc>
          <w:tcPr>
            <w:tcW w:w="3011" w:type="dxa"/>
          </w:tcPr>
          <w:p w14:paraId="289B166F" w14:textId="77777777" w:rsidR="008D644A" w:rsidRPr="00987B33" w:rsidRDefault="008D644A" w:rsidP="00793CF8">
            <w:pPr>
              <w:spacing w:line="240" w:lineRule="auto"/>
              <w:jc w:val="left"/>
              <w:rPr>
                <w:sz w:val="22"/>
                <w:szCs w:val="22"/>
              </w:rPr>
            </w:pPr>
            <w:r w:rsidRPr="00987B33">
              <w:rPr>
                <w:sz w:val="22"/>
                <w:szCs w:val="22"/>
              </w:rPr>
              <w:t>Ano</w:t>
            </w:r>
          </w:p>
        </w:tc>
        <w:tc>
          <w:tcPr>
            <w:tcW w:w="2758" w:type="dxa"/>
          </w:tcPr>
          <w:p w14:paraId="60B85D77" w14:textId="77777777" w:rsidR="008D644A" w:rsidRPr="00987B33" w:rsidRDefault="008D644A" w:rsidP="00D72F68">
            <w:pPr>
              <w:spacing w:line="240" w:lineRule="auto"/>
              <w:jc w:val="center"/>
              <w:rPr>
                <w:sz w:val="22"/>
                <w:szCs w:val="22"/>
              </w:rPr>
            </w:pPr>
            <w:r w:rsidRPr="00987B33">
              <w:rPr>
                <w:sz w:val="22"/>
                <w:szCs w:val="22"/>
              </w:rPr>
              <w:t>5 (100 %)</w:t>
            </w:r>
          </w:p>
        </w:tc>
      </w:tr>
      <w:tr w:rsidR="008D644A" w:rsidRPr="00D72F68" w14:paraId="436CAC97" w14:textId="77777777" w:rsidTr="00793CF8">
        <w:trPr>
          <w:trHeight w:val="20"/>
        </w:trPr>
        <w:tc>
          <w:tcPr>
            <w:tcW w:w="3303" w:type="dxa"/>
            <w:vMerge/>
          </w:tcPr>
          <w:p w14:paraId="74DB0DB9"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p>
        </w:tc>
        <w:tc>
          <w:tcPr>
            <w:tcW w:w="3011" w:type="dxa"/>
          </w:tcPr>
          <w:p w14:paraId="12AA70C4" w14:textId="77777777" w:rsidR="008D644A" w:rsidRPr="00987B33" w:rsidRDefault="008D644A" w:rsidP="00793CF8">
            <w:pPr>
              <w:spacing w:line="240" w:lineRule="auto"/>
              <w:jc w:val="left"/>
              <w:rPr>
                <w:sz w:val="22"/>
                <w:szCs w:val="22"/>
              </w:rPr>
            </w:pPr>
            <w:r w:rsidRPr="00987B33">
              <w:rPr>
                <w:sz w:val="22"/>
                <w:szCs w:val="22"/>
              </w:rPr>
              <w:t>Ne</w:t>
            </w:r>
          </w:p>
        </w:tc>
        <w:tc>
          <w:tcPr>
            <w:tcW w:w="2758" w:type="dxa"/>
          </w:tcPr>
          <w:p w14:paraId="2FB4BABD" w14:textId="77777777" w:rsidR="008D644A" w:rsidRPr="00987B33" w:rsidRDefault="008D644A" w:rsidP="00D72F68">
            <w:pPr>
              <w:spacing w:line="240" w:lineRule="auto"/>
              <w:jc w:val="center"/>
              <w:rPr>
                <w:sz w:val="22"/>
                <w:szCs w:val="22"/>
              </w:rPr>
            </w:pPr>
            <w:r w:rsidRPr="00987B33">
              <w:rPr>
                <w:sz w:val="22"/>
                <w:szCs w:val="22"/>
              </w:rPr>
              <w:t>0 (0 %)</w:t>
            </w:r>
          </w:p>
        </w:tc>
      </w:tr>
      <w:tr w:rsidR="008D644A" w:rsidRPr="00D72F68" w14:paraId="4C984402" w14:textId="77777777" w:rsidTr="00793CF8">
        <w:trPr>
          <w:trHeight w:val="20"/>
        </w:trPr>
        <w:tc>
          <w:tcPr>
            <w:tcW w:w="3303" w:type="dxa"/>
            <w:vMerge/>
          </w:tcPr>
          <w:p w14:paraId="3B260515"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p>
        </w:tc>
        <w:tc>
          <w:tcPr>
            <w:tcW w:w="3011" w:type="dxa"/>
          </w:tcPr>
          <w:p w14:paraId="3C9DC382" w14:textId="77777777" w:rsidR="008D644A" w:rsidRPr="00987B33" w:rsidRDefault="008D644A" w:rsidP="00793CF8">
            <w:pPr>
              <w:spacing w:line="240" w:lineRule="auto"/>
              <w:jc w:val="left"/>
              <w:rPr>
                <w:sz w:val="22"/>
                <w:szCs w:val="22"/>
              </w:rPr>
            </w:pPr>
            <w:r w:rsidRPr="00987B33">
              <w:rPr>
                <w:sz w:val="22"/>
                <w:szCs w:val="22"/>
              </w:rPr>
              <w:t>Jiná odpověď</w:t>
            </w:r>
          </w:p>
        </w:tc>
        <w:tc>
          <w:tcPr>
            <w:tcW w:w="2758" w:type="dxa"/>
          </w:tcPr>
          <w:p w14:paraId="0B6213A4" w14:textId="77777777" w:rsidR="008D644A" w:rsidRPr="00987B33" w:rsidRDefault="008D644A" w:rsidP="00D72F68">
            <w:pPr>
              <w:spacing w:line="240" w:lineRule="auto"/>
              <w:jc w:val="center"/>
              <w:rPr>
                <w:sz w:val="22"/>
                <w:szCs w:val="22"/>
              </w:rPr>
            </w:pPr>
            <w:r w:rsidRPr="00987B33">
              <w:rPr>
                <w:sz w:val="22"/>
                <w:szCs w:val="22"/>
              </w:rPr>
              <w:t>0 (0 %)</w:t>
            </w:r>
          </w:p>
        </w:tc>
      </w:tr>
      <w:tr w:rsidR="008D644A" w:rsidRPr="00D72F68" w14:paraId="11F0093F" w14:textId="77777777" w:rsidTr="00793CF8">
        <w:trPr>
          <w:trHeight w:val="20"/>
        </w:trPr>
        <w:tc>
          <w:tcPr>
            <w:tcW w:w="3303" w:type="dxa"/>
            <w:vMerge w:val="restart"/>
          </w:tcPr>
          <w:p w14:paraId="0875DADE" w14:textId="77777777" w:rsidR="008D644A" w:rsidRPr="00565731" w:rsidRDefault="008D644A" w:rsidP="00D72F68">
            <w:pPr>
              <w:pStyle w:val="Odstavecseseznamem"/>
              <w:numPr>
                <w:ilvl w:val="0"/>
                <w:numId w:val="12"/>
              </w:numPr>
              <w:suppressAutoHyphens/>
              <w:autoSpaceDN w:val="0"/>
              <w:spacing w:line="240" w:lineRule="auto"/>
              <w:contextualSpacing w:val="0"/>
              <w:jc w:val="left"/>
              <w:textAlignment w:val="baseline"/>
              <w:rPr>
                <w:bCs/>
                <w:sz w:val="22"/>
                <w:szCs w:val="22"/>
              </w:rPr>
            </w:pPr>
            <w:r w:rsidRPr="00565731">
              <w:rPr>
                <w:bCs/>
                <w:sz w:val="22"/>
                <w:szCs w:val="22"/>
              </w:rPr>
              <w:t>Vyhovovala Vám grafické provedení formuláře?</w:t>
            </w:r>
          </w:p>
        </w:tc>
        <w:tc>
          <w:tcPr>
            <w:tcW w:w="3011" w:type="dxa"/>
          </w:tcPr>
          <w:p w14:paraId="2C5A3DD5" w14:textId="77777777" w:rsidR="008D644A" w:rsidRPr="00987B33" w:rsidRDefault="008D644A" w:rsidP="00793CF8">
            <w:pPr>
              <w:spacing w:line="240" w:lineRule="auto"/>
              <w:jc w:val="left"/>
              <w:rPr>
                <w:sz w:val="22"/>
                <w:szCs w:val="22"/>
              </w:rPr>
            </w:pPr>
            <w:r w:rsidRPr="00987B33">
              <w:rPr>
                <w:sz w:val="22"/>
                <w:szCs w:val="22"/>
              </w:rPr>
              <w:t>Ano</w:t>
            </w:r>
          </w:p>
        </w:tc>
        <w:tc>
          <w:tcPr>
            <w:tcW w:w="2758" w:type="dxa"/>
          </w:tcPr>
          <w:p w14:paraId="1D02DD49" w14:textId="77777777" w:rsidR="008D644A" w:rsidRPr="00987B33" w:rsidRDefault="008D644A" w:rsidP="00987B33">
            <w:pPr>
              <w:spacing w:line="240" w:lineRule="auto"/>
              <w:jc w:val="center"/>
              <w:rPr>
                <w:sz w:val="22"/>
                <w:szCs w:val="22"/>
              </w:rPr>
            </w:pPr>
            <w:r w:rsidRPr="00987B33">
              <w:rPr>
                <w:sz w:val="22"/>
                <w:szCs w:val="22"/>
              </w:rPr>
              <w:t>5 (100 %)</w:t>
            </w:r>
          </w:p>
        </w:tc>
      </w:tr>
      <w:tr w:rsidR="008D644A" w:rsidRPr="00D72F68" w14:paraId="17CC8DFF" w14:textId="77777777" w:rsidTr="00793CF8">
        <w:trPr>
          <w:trHeight w:val="20"/>
        </w:trPr>
        <w:tc>
          <w:tcPr>
            <w:tcW w:w="3303" w:type="dxa"/>
            <w:vMerge/>
          </w:tcPr>
          <w:p w14:paraId="409F738E" w14:textId="77777777" w:rsidR="008D644A" w:rsidRPr="00987B33" w:rsidRDefault="008D644A" w:rsidP="00D72F68">
            <w:pPr>
              <w:pStyle w:val="Odstavecseseznamem"/>
              <w:numPr>
                <w:ilvl w:val="0"/>
                <w:numId w:val="12"/>
              </w:numPr>
              <w:suppressAutoHyphens/>
              <w:autoSpaceDN w:val="0"/>
              <w:spacing w:line="240" w:lineRule="auto"/>
              <w:contextualSpacing w:val="0"/>
              <w:jc w:val="left"/>
              <w:textAlignment w:val="baseline"/>
              <w:rPr>
                <w:b/>
                <w:bCs/>
                <w:sz w:val="22"/>
                <w:szCs w:val="22"/>
              </w:rPr>
            </w:pPr>
          </w:p>
        </w:tc>
        <w:tc>
          <w:tcPr>
            <w:tcW w:w="3011" w:type="dxa"/>
          </w:tcPr>
          <w:p w14:paraId="4020D4DE" w14:textId="77777777" w:rsidR="008D644A" w:rsidRPr="00987B33" w:rsidRDefault="008D644A" w:rsidP="00793CF8">
            <w:pPr>
              <w:spacing w:line="240" w:lineRule="auto"/>
              <w:jc w:val="left"/>
              <w:rPr>
                <w:sz w:val="22"/>
                <w:szCs w:val="22"/>
              </w:rPr>
            </w:pPr>
            <w:r w:rsidRPr="00987B33">
              <w:rPr>
                <w:sz w:val="22"/>
                <w:szCs w:val="22"/>
              </w:rPr>
              <w:t>Ne</w:t>
            </w:r>
          </w:p>
        </w:tc>
        <w:tc>
          <w:tcPr>
            <w:tcW w:w="2758" w:type="dxa"/>
          </w:tcPr>
          <w:p w14:paraId="46933106" w14:textId="77777777" w:rsidR="008D644A" w:rsidRPr="00987B33" w:rsidRDefault="008D644A" w:rsidP="00987B33">
            <w:pPr>
              <w:spacing w:line="240" w:lineRule="auto"/>
              <w:jc w:val="center"/>
              <w:rPr>
                <w:sz w:val="22"/>
                <w:szCs w:val="22"/>
              </w:rPr>
            </w:pPr>
            <w:r w:rsidRPr="00987B33">
              <w:rPr>
                <w:sz w:val="22"/>
                <w:szCs w:val="22"/>
              </w:rPr>
              <w:t>0 (0 %)</w:t>
            </w:r>
          </w:p>
        </w:tc>
      </w:tr>
      <w:tr w:rsidR="008D644A" w:rsidRPr="00D72F68" w14:paraId="4C5B62A7" w14:textId="77777777" w:rsidTr="00793CF8">
        <w:trPr>
          <w:trHeight w:val="20"/>
        </w:trPr>
        <w:tc>
          <w:tcPr>
            <w:tcW w:w="3303" w:type="dxa"/>
            <w:vMerge/>
          </w:tcPr>
          <w:p w14:paraId="1D7028CF" w14:textId="77777777" w:rsidR="008D644A" w:rsidRPr="00987B33" w:rsidRDefault="008D644A" w:rsidP="00D72F68">
            <w:pPr>
              <w:pStyle w:val="Odstavecseseznamem"/>
              <w:numPr>
                <w:ilvl w:val="0"/>
                <w:numId w:val="12"/>
              </w:numPr>
              <w:suppressAutoHyphens/>
              <w:autoSpaceDN w:val="0"/>
              <w:spacing w:line="240" w:lineRule="auto"/>
              <w:contextualSpacing w:val="0"/>
              <w:jc w:val="left"/>
              <w:textAlignment w:val="baseline"/>
              <w:rPr>
                <w:b/>
                <w:bCs/>
                <w:sz w:val="22"/>
                <w:szCs w:val="22"/>
              </w:rPr>
            </w:pPr>
          </w:p>
        </w:tc>
        <w:tc>
          <w:tcPr>
            <w:tcW w:w="3011" w:type="dxa"/>
          </w:tcPr>
          <w:p w14:paraId="72DA5760" w14:textId="77777777" w:rsidR="008D644A" w:rsidRPr="00987B33" w:rsidRDefault="008D644A" w:rsidP="00793CF8">
            <w:pPr>
              <w:spacing w:line="240" w:lineRule="auto"/>
              <w:jc w:val="left"/>
              <w:rPr>
                <w:sz w:val="22"/>
                <w:szCs w:val="22"/>
              </w:rPr>
            </w:pPr>
            <w:r w:rsidRPr="00987B33">
              <w:rPr>
                <w:sz w:val="22"/>
                <w:szCs w:val="22"/>
              </w:rPr>
              <w:t>Jiná odpověď</w:t>
            </w:r>
          </w:p>
        </w:tc>
        <w:tc>
          <w:tcPr>
            <w:tcW w:w="2758" w:type="dxa"/>
          </w:tcPr>
          <w:p w14:paraId="3D56F756" w14:textId="77777777" w:rsidR="008D644A" w:rsidRPr="00987B33" w:rsidRDefault="008D644A" w:rsidP="00987B33">
            <w:pPr>
              <w:spacing w:line="240" w:lineRule="auto"/>
              <w:jc w:val="center"/>
              <w:rPr>
                <w:sz w:val="22"/>
                <w:szCs w:val="22"/>
              </w:rPr>
            </w:pPr>
            <w:r w:rsidRPr="00987B33">
              <w:rPr>
                <w:sz w:val="22"/>
                <w:szCs w:val="22"/>
              </w:rPr>
              <w:t>0 (0 %)</w:t>
            </w:r>
          </w:p>
        </w:tc>
      </w:tr>
    </w:tbl>
    <w:p w14:paraId="5B769AE3" w14:textId="77777777" w:rsidR="00A6511F" w:rsidRDefault="00A6511F" w:rsidP="008D644A">
      <w:pPr>
        <w:ind w:firstLine="0"/>
        <w:rPr>
          <w:b/>
          <w:bCs/>
        </w:rPr>
      </w:pPr>
    </w:p>
    <w:p w14:paraId="1F4E09A3" w14:textId="7D26FAF6" w:rsidR="008D644A" w:rsidRDefault="008D644A" w:rsidP="008D644A">
      <w:pPr>
        <w:ind w:firstLine="0"/>
        <w:rPr>
          <w:b/>
          <w:bCs/>
        </w:rPr>
      </w:pPr>
      <w:r w:rsidRPr="008923CB">
        <w:rPr>
          <w:b/>
          <w:bCs/>
        </w:rPr>
        <w:t>Postupy deskriptivního zpracování dat:</w:t>
      </w:r>
    </w:p>
    <w:p w14:paraId="46C731D8" w14:textId="3C803543" w:rsidR="008D644A" w:rsidRPr="00E94D44" w:rsidRDefault="00962294" w:rsidP="00035CFC">
      <w:pPr>
        <w:ind w:firstLine="708"/>
      </w:pPr>
      <w:r w:rsidRPr="00035CFC">
        <w:t xml:space="preserve">Data získaná </w:t>
      </w:r>
      <w:r w:rsidR="00E94D44" w:rsidRPr="00035CFC">
        <w:t>prostřednictvím</w:t>
      </w:r>
      <w:r w:rsidR="00E94D44">
        <w:t xml:space="preserve"> Microsoft </w:t>
      </w:r>
      <w:proofErr w:type="spellStart"/>
      <w:r w:rsidR="00E94D44">
        <w:t>Forms</w:t>
      </w:r>
      <w:proofErr w:type="spellEnd"/>
      <w:r w:rsidR="00E94D44">
        <w:t>, který umožňuje vygenerování výsledků do tabulek v</w:t>
      </w:r>
      <w:r w:rsidR="00EB3476">
        <w:t> </w:t>
      </w:r>
      <w:r w:rsidR="00E94D44">
        <w:t>Excelu</w:t>
      </w:r>
      <w:r w:rsidR="00EB3476">
        <w:t xml:space="preserve">, </w:t>
      </w:r>
      <w:r w:rsidRPr="00035CFC">
        <w:rPr>
          <w:color w:val="000000"/>
        </w:rPr>
        <w:t>byla</w:t>
      </w:r>
      <w:r w:rsidR="00EB3476" w:rsidRPr="00035CFC">
        <w:rPr>
          <w:color w:val="000000"/>
        </w:rPr>
        <w:t xml:space="preserve"> </w:t>
      </w:r>
      <w:r w:rsidR="00EB3476" w:rsidRPr="00035CFC">
        <w:t>zpracován</w:t>
      </w:r>
      <w:r w:rsidRPr="00035CFC">
        <w:t>a</w:t>
      </w:r>
      <w:r w:rsidR="00EB3476" w:rsidRPr="00035CFC">
        <w:t xml:space="preserve"> </w:t>
      </w:r>
      <w:r w:rsidRPr="00035CFC">
        <w:t xml:space="preserve">využitím </w:t>
      </w:r>
      <w:r w:rsidR="00EB3476" w:rsidRPr="00035CFC">
        <w:t>softwarů</w:t>
      </w:r>
      <w:r w:rsidR="00EB3476" w:rsidRPr="00F56B2F">
        <w:t xml:space="preserve"> IBM SPSS </w:t>
      </w:r>
      <w:proofErr w:type="spellStart"/>
      <w:r w:rsidR="00EB3476" w:rsidRPr="00F56B2F">
        <w:t>Statistics</w:t>
      </w:r>
      <w:proofErr w:type="spellEnd"/>
      <w:r w:rsidR="00EB3476" w:rsidRPr="00F56B2F">
        <w:t xml:space="preserve"> 23 a </w:t>
      </w:r>
      <w:proofErr w:type="spellStart"/>
      <w:r w:rsidR="00EB3476" w:rsidRPr="00F56B2F">
        <w:t>Jamovi</w:t>
      </w:r>
      <w:proofErr w:type="spellEnd"/>
      <w:r w:rsidR="00EB3476" w:rsidRPr="00F56B2F">
        <w:t>.</w:t>
      </w:r>
      <w:r w:rsidR="00EB3476">
        <w:t xml:space="preserve"> </w:t>
      </w:r>
      <w:r w:rsidR="00EB3476">
        <w:lastRenderedPageBreak/>
        <w:t xml:space="preserve">Hodnoty </w:t>
      </w:r>
      <w:r>
        <w:t>k </w:t>
      </w:r>
      <w:r w:rsidRPr="00035CFC">
        <w:t>odpovědím</w:t>
      </w:r>
      <w:r>
        <w:t xml:space="preserve"> </w:t>
      </w:r>
      <w:r w:rsidR="00EB3476">
        <w:t>jsou v </w:t>
      </w:r>
      <w:r w:rsidR="00EB3476" w:rsidRPr="00035CFC">
        <w:t xml:space="preserve">tabulkách </w:t>
      </w:r>
      <w:r w:rsidRPr="00035CFC">
        <w:t xml:space="preserve">níže </w:t>
      </w:r>
      <w:r w:rsidR="00EB3476" w:rsidRPr="00035CFC">
        <w:t>uvedeny</w:t>
      </w:r>
      <w:r w:rsidR="00EB3476">
        <w:t xml:space="preserve"> </w:t>
      </w:r>
      <w:r w:rsidR="00D94B54">
        <w:t xml:space="preserve">v absolutních a relativních četnostech. </w:t>
      </w:r>
      <w:r w:rsidR="00D94B54" w:rsidRPr="00035CFC">
        <w:t xml:space="preserve">Pouze </w:t>
      </w:r>
      <w:r w:rsidRPr="00035CFC">
        <w:t xml:space="preserve">pro výsledky 4. </w:t>
      </w:r>
      <w:r w:rsidR="00D94B54" w:rsidRPr="00035CFC">
        <w:t xml:space="preserve">oblasti </w:t>
      </w:r>
      <w:r w:rsidRPr="00035CFC">
        <w:t xml:space="preserve">dotazníku </w:t>
      </w:r>
      <w:r w:rsidR="00D94B54" w:rsidRPr="00035CFC">
        <w:t>byl vyp</w:t>
      </w:r>
      <w:r w:rsidRPr="00035CFC">
        <w:t xml:space="preserve">očten </w:t>
      </w:r>
      <w:r w:rsidR="00D94B54" w:rsidRPr="00035CFC">
        <w:t>průměr</w:t>
      </w:r>
      <w:r w:rsidR="00D94B54">
        <w:t xml:space="preserve">, medián a směrodatná odchylka. </w:t>
      </w:r>
    </w:p>
    <w:p w14:paraId="0FD46206" w14:textId="77777777" w:rsidR="008D644A" w:rsidRPr="008923CB" w:rsidRDefault="008D644A" w:rsidP="008D644A">
      <w:pPr>
        <w:ind w:firstLine="0"/>
        <w:rPr>
          <w:b/>
          <w:bCs/>
        </w:rPr>
      </w:pPr>
      <w:r>
        <w:rPr>
          <w:b/>
          <w:bCs/>
        </w:rPr>
        <w:t>Formulace hypotéz ke statistickému zpracování:</w:t>
      </w:r>
    </w:p>
    <w:p w14:paraId="61C12F4F" w14:textId="14DC3327" w:rsidR="008D644A" w:rsidRPr="008923CB" w:rsidRDefault="008D644A" w:rsidP="00E94D44">
      <w:pPr>
        <w:ind w:firstLine="708"/>
        <w:rPr>
          <w:color w:val="000000"/>
        </w:rPr>
      </w:pPr>
      <w:r w:rsidRPr="008923CB">
        <w:rPr>
          <w:color w:val="000000"/>
        </w:rPr>
        <w:t xml:space="preserve">Hypotézy k ověření statisticky významných rozdílů mezi sledovanými jevy </w:t>
      </w:r>
      <w:r w:rsidR="0085771A">
        <w:rPr>
          <w:color w:val="000000"/>
        </w:rPr>
        <w:br/>
      </w:r>
      <w:r w:rsidRPr="008923CB">
        <w:rPr>
          <w:color w:val="000000"/>
        </w:rPr>
        <w:t>byly formulovány takto:</w:t>
      </w:r>
    </w:p>
    <w:p w14:paraId="4B40CD34" w14:textId="77777777" w:rsidR="008D644A" w:rsidRDefault="008D644A" w:rsidP="008D644A">
      <w:pPr>
        <w:ind w:firstLine="0"/>
        <w:rPr>
          <w:b/>
          <w:bCs/>
          <w:color w:val="000000"/>
        </w:rPr>
      </w:pPr>
      <w:r>
        <w:rPr>
          <w:b/>
          <w:bCs/>
          <w:color w:val="000000"/>
        </w:rPr>
        <w:t>Hypotéza 1</w:t>
      </w:r>
    </w:p>
    <w:p w14:paraId="100D2620" w14:textId="77777777" w:rsidR="008D644A" w:rsidRPr="00907208" w:rsidRDefault="008D644A" w:rsidP="008D644A">
      <w:pPr>
        <w:rPr>
          <w:color w:val="000000"/>
        </w:rPr>
      </w:pPr>
      <w:r>
        <w:rPr>
          <w:b/>
          <w:bCs/>
          <w:color w:val="000000"/>
        </w:rPr>
        <w:t>H1</w:t>
      </w:r>
      <w:r>
        <w:rPr>
          <w:b/>
          <w:bCs/>
          <w:color w:val="000000"/>
          <w:vertAlign w:val="subscript"/>
        </w:rPr>
        <w:t>0</w:t>
      </w:r>
      <w:r>
        <w:rPr>
          <w:b/>
          <w:bCs/>
          <w:color w:val="000000"/>
        </w:rPr>
        <w:t xml:space="preserve">: </w:t>
      </w:r>
      <w:r>
        <w:rPr>
          <w:color w:val="000000"/>
        </w:rPr>
        <w:t xml:space="preserve">Mezi výsledky skupiny A </w:t>
      </w:r>
      <w:proofErr w:type="spellStart"/>
      <w:r>
        <w:rPr>
          <w:color w:val="000000"/>
        </w:rPr>
        <w:t>a</w:t>
      </w:r>
      <w:proofErr w:type="spellEnd"/>
      <w:r>
        <w:rPr>
          <w:color w:val="000000"/>
        </w:rPr>
        <w:t xml:space="preserve"> výsledky skupiny B v oblasti 1 „využívané studijní materiály“ neexistuje statisticky významný rozdíl.</w:t>
      </w:r>
    </w:p>
    <w:p w14:paraId="637C521E" w14:textId="77777777" w:rsidR="008D644A" w:rsidRDefault="008D644A" w:rsidP="008D644A">
      <w:pPr>
        <w:rPr>
          <w:b/>
          <w:bCs/>
          <w:color w:val="000000"/>
        </w:rPr>
      </w:pPr>
      <w:r>
        <w:rPr>
          <w:b/>
          <w:bCs/>
          <w:color w:val="000000"/>
        </w:rPr>
        <w:t>H1</w:t>
      </w:r>
      <w:r>
        <w:rPr>
          <w:b/>
          <w:bCs/>
          <w:color w:val="000000"/>
          <w:vertAlign w:val="subscript"/>
        </w:rPr>
        <w:t>A</w:t>
      </w:r>
      <w:r>
        <w:rPr>
          <w:b/>
          <w:bCs/>
          <w:color w:val="000000"/>
        </w:rPr>
        <w:t xml:space="preserve">: </w:t>
      </w:r>
      <w:r>
        <w:rPr>
          <w:color w:val="000000"/>
        </w:rPr>
        <w:t xml:space="preserve">Mezi výsledky skupiny A </w:t>
      </w:r>
      <w:proofErr w:type="spellStart"/>
      <w:r>
        <w:rPr>
          <w:color w:val="000000"/>
        </w:rPr>
        <w:t>a</w:t>
      </w:r>
      <w:proofErr w:type="spellEnd"/>
      <w:r>
        <w:rPr>
          <w:color w:val="000000"/>
        </w:rPr>
        <w:t xml:space="preserve"> výsledky skupiny B v oblasti 1 „využívané studijní materiály“ existuje statisticky významný rozdíl.</w:t>
      </w:r>
    </w:p>
    <w:p w14:paraId="33674774" w14:textId="77777777" w:rsidR="008D644A" w:rsidRDefault="008D644A" w:rsidP="008D644A">
      <w:pPr>
        <w:ind w:firstLine="0"/>
        <w:rPr>
          <w:b/>
          <w:bCs/>
          <w:color w:val="000000"/>
        </w:rPr>
      </w:pPr>
      <w:r>
        <w:rPr>
          <w:b/>
          <w:bCs/>
          <w:color w:val="000000"/>
        </w:rPr>
        <w:t>Hypotéza 2</w:t>
      </w:r>
    </w:p>
    <w:p w14:paraId="1C2CFEF7" w14:textId="77777777" w:rsidR="008D644A" w:rsidRPr="00F2597F" w:rsidRDefault="008D644A" w:rsidP="008D644A">
      <w:pPr>
        <w:rPr>
          <w:b/>
          <w:bCs/>
          <w:color w:val="000000"/>
        </w:rPr>
      </w:pPr>
      <w:r>
        <w:rPr>
          <w:b/>
          <w:bCs/>
          <w:color w:val="000000"/>
        </w:rPr>
        <w:t>H2</w:t>
      </w:r>
      <w:r>
        <w:rPr>
          <w:b/>
          <w:bCs/>
          <w:color w:val="000000"/>
          <w:vertAlign w:val="subscript"/>
        </w:rPr>
        <w:t>0</w:t>
      </w:r>
      <w:r>
        <w:rPr>
          <w:b/>
          <w:bCs/>
          <w:color w:val="000000"/>
        </w:rPr>
        <w:t xml:space="preserve">: </w:t>
      </w:r>
      <w:r>
        <w:rPr>
          <w:color w:val="000000"/>
        </w:rPr>
        <w:t xml:space="preserve">Mezi výsledky skupiny A </w:t>
      </w:r>
      <w:proofErr w:type="spellStart"/>
      <w:r>
        <w:rPr>
          <w:color w:val="000000"/>
        </w:rPr>
        <w:t>a</w:t>
      </w:r>
      <w:proofErr w:type="spellEnd"/>
      <w:r>
        <w:rPr>
          <w:color w:val="000000"/>
        </w:rPr>
        <w:t xml:space="preserve"> výsledky skupiny B v oblasti 2 „způsobu výuky“ neexistuje statisticky významný rozdíl.</w:t>
      </w:r>
    </w:p>
    <w:p w14:paraId="053E0AB2" w14:textId="77777777" w:rsidR="008D644A" w:rsidRDefault="008D644A" w:rsidP="008D644A">
      <w:pPr>
        <w:rPr>
          <w:b/>
          <w:bCs/>
          <w:color w:val="000000"/>
        </w:rPr>
      </w:pPr>
      <w:r>
        <w:rPr>
          <w:b/>
          <w:bCs/>
          <w:color w:val="000000"/>
        </w:rPr>
        <w:t>H2</w:t>
      </w:r>
      <w:r>
        <w:rPr>
          <w:b/>
          <w:bCs/>
          <w:color w:val="000000"/>
          <w:vertAlign w:val="subscript"/>
        </w:rPr>
        <w:t>A</w:t>
      </w:r>
      <w:r>
        <w:rPr>
          <w:b/>
          <w:bCs/>
          <w:color w:val="000000"/>
        </w:rPr>
        <w:t xml:space="preserve">: </w:t>
      </w:r>
      <w:r>
        <w:rPr>
          <w:color w:val="000000"/>
        </w:rPr>
        <w:t xml:space="preserve">Mezi výsledky skupiny A </w:t>
      </w:r>
      <w:proofErr w:type="spellStart"/>
      <w:r>
        <w:rPr>
          <w:color w:val="000000"/>
        </w:rPr>
        <w:t>a</w:t>
      </w:r>
      <w:proofErr w:type="spellEnd"/>
      <w:r>
        <w:rPr>
          <w:color w:val="000000"/>
        </w:rPr>
        <w:t xml:space="preserve"> výsledky skupiny B v oblasti 2 „způsobu výuky“ existuje statisticky významný rozdíl.</w:t>
      </w:r>
    </w:p>
    <w:p w14:paraId="382D14A6" w14:textId="77777777" w:rsidR="008D644A" w:rsidRDefault="008D644A" w:rsidP="008D644A">
      <w:pPr>
        <w:ind w:firstLine="0"/>
        <w:rPr>
          <w:b/>
          <w:bCs/>
          <w:color w:val="000000"/>
        </w:rPr>
      </w:pPr>
      <w:r>
        <w:rPr>
          <w:b/>
          <w:bCs/>
          <w:color w:val="000000"/>
        </w:rPr>
        <w:t>Hypotéza 3</w:t>
      </w:r>
    </w:p>
    <w:p w14:paraId="347DF0CF" w14:textId="77777777" w:rsidR="008D644A" w:rsidRPr="00F2597F" w:rsidRDefault="008D644A" w:rsidP="008D644A">
      <w:pPr>
        <w:rPr>
          <w:b/>
          <w:bCs/>
          <w:color w:val="000000"/>
        </w:rPr>
      </w:pPr>
      <w:r>
        <w:rPr>
          <w:b/>
          <w:bCs/>
          <w:color w:val="000000"/>
        </w:rPr>
        <w:t>H3</w:t>
      </w:r>
      <w:r>
        <w:rPr>
          <w:b/>
          <w:bCs/>
          <w:color w:val="000000"/>
          <w:vertAlign w:val="subscript"/>
        </w:rPr>
        <w:t>0</w:t>
      </w:r>
      <w:r>
        <w:rPr>
          <w:b/>
          <w:bCs/>
          <w:color w:val="000000"/>
        </w:rPr>
        <w:t xml:space="preserve">: </w:t>
      </w:r>
      <w:r>
        <w:rPr>
          <w:color w:val="000000"/>
        </w:rPr>
        <w:t xml:space="preserve">Mezi výsledky skupiny A </w:t>
      </w:r>
      <w:proofErr w:type="spellStart"/>
      <w:r>
        <w:rPr>
          <w:color w:val="000000"/>
        </w:rPr>
        <w:t>a</w:t>
      </w:r>
      <w:proofErr w:type="spellEnd"/>
      <w:r>
        <w:rPr>
          <w:color w:val="000000"/>
        </w:rPr>
        <w:t xml:space="preserve"> výsledky skupiny B v oblasti 3 „procvičování“ neexistuje statisticky významný rozdíl.</w:t>
      </w:r>
    </w:p>
    <w:p w14:paraId="5E8BFA22" w14:textId="77777777" w:rsidR="008D644A" w:rsidRDefault="008D644A" w:rsidP="008D644A">
      <w:pPr>
        <w:rPr>
          <w:b/>
          <w:bCs/>
          <w:color w:val="000000"/>
        </w:rPr>
      </w:pPr>
      <w:r>
        <w:rPr>
          <w:b/>
          <w:bCs/>
          <w:color w:val="000000"/>
        </w:rPr>
        <w:t>H3</w:t>
      </w:r>
      <w:r>
        <w:rPr>
          <w:b/>
          <w:bCs/>
          <w:color w:val="000000"/>
          <w:vertAlign w:val="subscript"/>
        </w:rPr>
        <w:t>A</w:t>
      </w:r>
      <w:r>
        <w:rPr>
          <w:b/>
          <w:bCs/>
          <w:color w:val="000000"/>
        </w:rPr>
        <w:t xml:space="preserve">: </w:t>
      </w:r>
      <w:r>
        <w:rPr>
          <w:color w:val="000000"/>
        </w:rPr>
        <w:t xml:space="preserve">Mezi výsledky skupiny A </w:t>
      </w:r>
      <w:proofErr w:type="spellStart"/>
      <w:r>
        <w:rPr>
          <w:color w:val="000000"/>
        </w:rPr>
        <w:t>a</w:t>
      </w:r>
      <w:proofErr w:type="spellEnd"/>
      <w:r>
        <w:rPr>
          <w:color w:val="000000"/>
        </w:rPr>
        <w:t xml:space="preserve"> výsledky skupiny B v oblasti 3 „procvičování“ existuje statisticky významný rozdíl.</w:t>
      </w:r>
    </w:p>
    <w:p w14:paraId="3B07C863" w14:textId="1E70693F" w:rsidR="008D644A" w:rsidRDefault="008D644A" w:rsidP="008D644A">
      <w:pPr>
        <w:ind w:firstLine="0"/>
        <w:rPr>
          <w:b/>
          <w:bCs/>
          <w:color w:val="000000"/>
        </w:rPr>
      </w:pPr>
      <w:r>
        <w:rPr>
          <w:b/>
          <w:bCs/>
          <w:color w:val="000000"/>
        </w:rPr>
        <w:t>Hypotéza 4</w:t>
      </w:r>
    </w:p>
    <w:p w14:paraId="349F563B" w14:textId="77777777" w:rsidR="008D644A" w:rsidRPr="00F2597F" w:rsidRDefault="008D644A" w:rsidP="008D644A">
      <w:pPr>
        <w:rPr>
          <w:b/>
          <w:bCs/>
          <w:color w:val="000000"/>
        </w:rPr>
      </w:pPr>
      <w:r>
        <w:rPr>
          <w:b/>
          <w:bCs/>
          <w:color w:val="000000"/>
        </w:rPr>
        <w:t>H4</w:t>
      </w:r>
      <w:r>
        <w:rPr>
          <w:b/>
          <w:bCs/>
          <w:color w:val="000000"/>
          <w:vertAlign w:val="subscript"/>
        </w:rPr>
        <w:t>0</w:t>
      </w:r>
      <w:r>
        <w:rPr>
          <w:b/>
          <w:bCs/>
          <w:color w:val="000000"/>
        </w:rPr>
        <w:t xml:space="preserve">: </w:t>
      </w:r>
      <w:r>
        <w:rPr>
          <w:color w:val="000000"/>
        </w:rPr>
        <w:t xml:space="preserve">Mezi výsledky skupiny A </w:t>
      </w:r>
      <w:proofErr w:type="spellStart"/>
      <w:r>
        <w:rPr>
          <w:color w:val="000000"/>
        </w:rPr>
        <w:t>a</w:t>
      </w:r>
      <w:proofErr w:type="spellEnd"/>
      <w:r>
        <w:rPr>
          <w:color w:val="000000"/>
        </w:rPr>
        <w:t xml:space="preserve"> výsledky skupiny B v oblasti 3 „vnímáním efektivity výuky“ neexistuje statisticky významný rozdíl.</w:t>
      </w:r>
    </w:p>
    <w:p w14:paraId="5FBBEE39" w14:textId="334B29D4" w:rsidR="008D644A" w:rsidRDefault="008D644A" w:rsidP="008D644A">
      <w:pPr>
        <w:rPr>
          <w:color w:val="000000"/>
        </w:rPr>
      </w:pPr>
      <w:r>
        <w:rPr>
          <w:b/>
          <w:bCs/>
          <w:color w:val="000000"/>
        </w:rPr>
        <w:t>H4</w:t>
      </w:r>
      <w:r>
        <w:rPr>
          <w:b/>
          <w:bCs/>
          <w:color w:val="000000"/>
          <w:vertAlign w:val="subscript"/>
        </w:rPr>
        <w:t>A</w:t>
      </w:r>
      <w:r>
        <w:rPr>
          <w:b/>
          <w:bCs/>
          <w:color w:val="000000"/>
        </w:rPr>
        <w:t xml:space="preserve">: </w:t>
      </w:r>
      <w:r>
        <w:rPr>
          <w:color w:val="000000"/>
        </w:rPr>
        <w:t xml:space="preserve">Mezi výsledky skupiny A </w:t>
      </w:r>
      <w:proofErr w:type="spellStart"/>
      <w:r>
        <w:rPr>
          <w:color w:val="000000"/>
        </w:rPr>
        <w:t>a</w:t>
      </w:r>
      <w:proofErr w:type="spellEnd"/>
      <w:r>
        <w:rPr>
          <w:color w:val="000000"/>
        </w:rPr>
        <w:t xml:space="preserve"> výsledky skupiny B v oblasti 3 „vnímáním efektivity výuky“ existuje statisticky významný rozdíl.</w:t>
      </w:r>
    </w:p>
    <w:p w14:paraId="65907DB5" w14:textId="733384D5" w:rsidR="00335BB5" w:rsidRDefault="00335BB5" w:rsidP="008D644A">
      <w:pPr>
        <w:rPr>
          <w:color w:val="000000"/>
        </w:rPr>
      </w:pPr>
    </w:p>
    <w:p w14:paraId="1A7BD7CB" w14:textId="77777777" w:rsidR="00335BB5" w:rsidRPr="007D4AB4" w:rsidRDefault="00335BB5" w:rsidP="008D644A">
      <w:pPr>
        <w:rPr>
          <w:color w:val="000000"/>
        </w:rPr>
      </w:pPr>
    </w:p>
    <w:p w14:paraId="47AEE3E9" w14:textId="77777777" w:rsidR="008D644A" w:rsidRDefault="008D644A" w:rsidP="008D644A">
      <w:pPr>
        <w:ind w:firstLine="0"/>
        <w:rPr>
          <w:b/>
          <w:bCs/>
          <w:color w:val="000000"/>
        </w:rPr>
      </w:pPr>
      <w:r w:rsidRPr="0010303A">
        <w:rPr>
          <w:b/>
          <w:bCs/>
          <w:color w:val="000000"/>
        </w:rPr>
        <w:lastRenderedPageBreak/>
        <w:t xml:space="preserve">Metody </w:t>
      </w:r>
      <w:r>
        <w:rPr>
          <w:b/>
          <w:bCs/>
          <w:color w:val="000000"/>
        </w:rPr>
        <w:t xml:space="preserve">statického </w:t>
      </w:r>
      <w:r w:rsidRPr="0010303A">
        <w:rPr>
          <w:b/>
          <w:bCs/>
          <w:color w:val="000000"/>
        </w:rPr>
        <w:t>zpracování dat</w:t>
      </w:r>
      <w:r>
        <w:rPr>
          <w:b/>
          <w:bCs/>
          <w:color w:val="000000"/>
        </w:rPr>
        <w:t>:</w:t>
      </w:r>
    </w:p>
    <w:p w14:paraId="1B6A4E5E" w14:textId="709E59E4" w:rsidR="008D644A" w:rsidRPr="00364276" w:rsidRDefault="008D644A" w:rsidP="00364276">
      <w:pPr>
        <w:ind w:firstLine="708"/>
        <w:rPr>
          <w:color w:val="000000"/>
        </w:rPr>
      </w:pPr>
      <w:r>
        <w:rPr>
          <w:color w:val="000000"/>
        </w:rPr>
        <w:t xml:space="preserve">Odpovědi respondentů byly vloženy do Microsoft Excel, jejichž </w:t>
      </w:r>
      <w:r>
        <w:t>z</w:t>
      </w:r>
      <w:r w:rsidRPr="00F56B2F">
        <w:t xml:space="preserve">pracování proběhlo v rámci softwarů IBM SPSS </w:t>
      </w:r>
      <w:proofErr w:type="spellStart"/>
      <w:r w:rsidRPr="00F56B2F">
        <w:t>Statistics</w:t>
      </w:r>
      <w:proofErr w:type="spellEnd"/>
      <w:r w:rsidRPr="00F56B2F">
        <w:t xml:space="preserve"> 23 a </w:t>
      </w:r>
      <w:proofErr w:type="spellStart"/>
      <w:r w:rsidRPr="00F56B2F">
        <w:t>Jamovi</w:t>
      </w:r>
      <w:proofErr w:type="spellEnd"/>
      <w:r w:rsidRPr="00F56B2F">
        <w:t xml:space="preserve">. </w:t>
      </w:r>
      <w:r w:rsidR="00260BB4" w:rsidRPr="004B43A0">
        <w:t>Veškeré vyhodnocení b</w:t>
      </w:r>
      <w:r w:rsidR="00260BB4">
        <w:t>ylo</w:t>
      </w:r>
      <w:r w:rsidR="00260BB4" w:rsidRPr="004B43A0">
        <w:t xml:space="preserve"> provedeno zvlášť pro skupinu A – studenty Ostravské univerzity LF (OU LF) a skupinu B – studenty Univerzity Pardubice (UPCE FZS). Pokud to b</w:t>
      </w:r>
      <w:r w:rsidR="00260BB4">
        <w:t>ylo</w:t>
      </w:r>
      <w:r w:rsidR="00260BB4" w:rsidRPr="004B43A0">
        <w:t xml:space="preserve"> možné, b</w:t>
      </w:r>
      <w:r w:rsidR="00260BB4">
        <w:t>yl</w:t>
      </w:r>
      <w:r w:rsidR="00260BB4" w:rsidRPr="004B43A0">
        <w:t xml:space="preserve"> u otázky zrovna proveden test </w:t>
      </w:r>
      <w:proofErr w:type="spellStart"/>
      <w:proofErr w:type="gramStart"/>
      <w:r w:rsidR="00260BB4" w:rsidRPr="004B43A0">
        <w:t>hypotézy.Vyhodnocení</w:t>
      </w:r>
      <w:proofErr w:type="spellEnd"/>
      <w:proofErr w:type="gramEnd"/>
      <w:r w:rsidR="00260BB4" w:rsidRPr="004B43A0">
        <w:t xml:space="preserve"> hypotézy b</w:t>
      </w:r>
      <w:r w:rsidR="00260BB4">
        <w:t>ylo</w:t>
      </w:r>
      <w:r w:rsidR="00260BB4" w:rsidRPr="004B43A0">
        <w:t xml:space="preserve"> v základní verzi vyhodnoceno pomocí χ2 testu nezávislosti v kontingenční tabulce. V případě, že neb</w:t>
      </w:r>
      <w:r w:rsidR="00260BB4">
        <w:t>yly</w:t>
      </w:r>
      <w:r w:rsidR="00260BB4" w:rsidRPr="004B43A0">
        <w:t xml:space="preserve"> splněny předpoklady této metody, </w:t>
      </w:r>
      <w:r w:rsidR="00326400">
        <w:br/>
      </w:r>
      <w:r w:rsidR="00260BB4" w:rsidRPr="004B43A0">
        <w:t>b</w:t>
      </w:r>
      <w:r w:rsidR="00260BB4">
        <w:t xml:space="preserve">yl </w:t>
      </w:r>
      <w:r w:rsidR="00260BB4" w:rsidRPr="004B43A0">
        <w:t xml:space="preserve">použit modifikovaný </w:t>
      </w:r>
      <w:proofErr w:type="spellStart"/>
      <w:r w:rsidR="00260BB4" w:rsidRPr="004B43A0">
        <w:t>Fisherův</w:t>
      </w:r>
      <w:proofErr w:type="spellEnd"/>
      <w:r w:rsidR="00260BB4" w:rsidRPr="004B43A0">
        <w:t xml:space="preserve"> exaktní test. Pokud ani tento test neb</w:t>
      </w:r>
      <w:r w:rsidR="00260BB4">
        <w:t>ylo</w:t>
      </w:r>
      <w:r w:rsidR="00260BB4" w:rsidRPr="004B43A0">
        <w:t xml:space="preserve"> možné použít, hypotéza neb</w:t>
      </w:r>
      <w:r w:rsidR="00260BB4">
        <w:t>yla</w:t>
      </w:r>
      <w:r w:rsidR="00260BB4" w:rsidRPr="004B43A0">
        <w:t xml:space="preserve"> vyhodnocena. V případě oblasti 4, kdy se jedn</w:t>
      </w:r>
      <w:r w:rsidR="00260BB4">
        <w:t>alo</w:t>
      </w:r>
      <w:r w:rsidR="00260BB4" w:rsidRPr="004B43A0">
        <w:t xml:space="preserve"> o ordinální proměnnou, </w:t>
      </w:r>
      <w:r w:rsidR="003B2ECF">
        <w:br/>
      </w:r>
      <w:r w:rsidR="00260BB4" w:rsidRPr="004B43A0">
        <w:t>b</w:t>
      </w:r>
      <w:r w:rsidR="00260BB4">
        <w:t>yl</w:t>
      </w:r>
      <w:r w:rsidR="00260BB4" w:rsidRPr="004B43A0">
        <w:t xml:space="preserve"> použit neparametrický Mann </w:t>
      </w:r>
      <w:proofErr w:type="spellStart"/>
      <w:r w:rsidR="00260BB4" w:rsidRPr="004B43A0">
        <w:t>Whitneyův</w:t>
      </w:r>
      <w:proofErr w:type="spellEnd"/>
      <w:r w:rsidR="00260BB4" w:rsidRPr="004B43A0">
        <w:t xml:space="preserve"> test.</w:t>
      </w:r>
      <w:r w:rsidR="00BF5705">
        <w:t xml:space="preserve"> </w:t>
      </w:r>
      <w:r w:rsidRPr="00F56B2F">
        <w:rPr>
          <w:color w:val="000000"/>
        </w:rPr>
        <w:t>K ověření platnosti hypotéz byl</w:t>
      </w:r>
      <w:r w:rsidR="00364276">
        <w:rPr>
          <w:color w:val="000000"/>
        </w:rPr>
        <w:t>a</w:t>
      </w:r>
      <w:r w:rsidRPr="00F56B2F">
        <w:rPr>
          <w:color w:val="000000"/>
        </w:rPr>
        <w:t xml:space="preserve"> použit</w:t>
      </w:r>
      <w:r w:rsidR="00301F52">
        <w:rPr>
          <w:color w:val="000000"/>
        </w:rPr>
        <w:t>a</w:t>
      </w:r>
      <w:r w:rsidRPr="00F56B2F">
        <w:rPr>
          <w:color w:val="000000"/>
        </w:rPr>
        <w:t xml:space="preserve"> </w:t>
      </w:r>
      <w:r w:rsidR="00364276">
        <w:rPr>
          <w:color w:val="000000"/>
        </w:rPr>
        <w:t xml:space="preserve">rozdílová analýza – </w:t>
      </w:r>
      <w:r w:rsidRPr="00F56B2F">
        <w:rPr>
          <w:color w:val="000000"/>
        </w:rPr>
        <w:t>metod</w:t>
      </w:r>
      <w:r w:rsidR="00301F52">
        <w:rPr>
          <w:color w:val="000000"/>
        </w:rPr>
        <w:t>a</w:t>
      </w:r>
      <w:r w:rsidRPr="00F56B2F">
        <w:rPr>
          <w:color w:val="000000"/>
        </w:rPr>
        <w:t xml:space="preserve"> </w:t>
      </w:r>
      <w:proofErr w:type="spellStart"/>
      <w:r w:rsidR="00301F52">
        <w:rPr>
          <w:color w:val="000000"/>
        </w:rPr>
        <w:t>Pearsonův</w:t>
      </w:r>
      <w:proofErr w:type="spellEnd"/>
      <w:r w:rsidR="00301F52">
        <w:rPr>
          <w:color w:val="000000"/>
        </w:rPr>
        <w:t xml:space="preserve"> chí-kvadrát test</w:t>
      </w:r>
      <w:r w:rsidR="00364276">
        <w:rPr>
          <w:color w:val="000000"/>
        </w:rPr>
        <w:t xml:space="preserve">. Tato </w:t>
      </w:r>
      <w:r w:rsidR="00364276">
        <w:rPr>
          <w:rFonts w:eastAsia="Calibri"/>
        </w:rPr>
        <w:t>k</w:t>
      </w:r>
      <w:r w:rsidR="00364276" w:rsidRPr="00B316F2">
        <w:rPr>
          <w:rFonts w:eastAsia="Calibri"/>
        </w:rPr>
        <w:t xml:space="preserve">ontingenční tabulka vzniká v případě, když jednotky souboru </w:t>
      </w:r>
      <w:r w:rsidR="00364276">
        <w:rPr>
          <w:rFonts w:eastAsia="Calibri"/>
        </w:rPr>
        <w:t>jsou tříděny</w:t>
      </w:r>
      <w:r w:rsidR="00364276" w:rsidRPr="00B316F2">
        <w:rPr>
          <w:rFonts w:eastAsia="Calibri"/>
        </w:rPr>
        <w:t xml:space="preserve"> podle dvou kvalitativních znaků, např. znaku A, který může nabývat </w:t>
      </w:r>
      <w:r w:rsidR="00364276" w:rsidRPr="00B316F2">
        <w:rPr>
          <w:rFonts w:eastAsia="Calibri"/>
          <w:i/>
        </w:rPr>
        <w:t>r</w:t>
      </w:r>
      <w:r w:rsidR="00364276" w:rsidRPr="00B316F2">
        <w:rPr>
          <w:rFonts w:eastAsia="Calibri"/>
        </w:rPr>
        <w:t xml:space="preserve"> variant a znak B, který lze rozdělit na </w:t>
      </w:r>
      <w:proofErr w:type="gramStart"/>
      <w:r w:rsidR="00364276">
        <w:rPr>
          <w:rFonts w:eastAsia="Calibri"/>
          <w:i/>
        </w:rPr>
        <w:t>s</w:t>
      </w:r>
      <w:proofErr w:type="gramEnd"/>
      <w:r w:rsidR="00364276" w:rsidRPr="00B316F2">
        <w:rPr>
          <w:rFonts w:eastAsia="Calibri"/>
        </w:rPr>
        <w:t> variant.</w:t>
      </w:r>
      <w:r w:rsidR="00364276">
        <w:rPr>
          <w:color w:val="000000"/>
        </w:rPr>
        <w:t xml:space="preserve"> Další rozdílová </w:t>
      </w:r>
      <w:r w:rsidR="003B2ECF">
        <w:rPr>
          <w:color w:val="000000"/>
        </w:rPr>
        <w:br/>
      </w:r>
      <w:r w:rsidR="00364276">
        <w:rPr>
          <w:color w:val="000000"/>
        </w:rPr>
        <w:t xml:space="preserve">metoda – </w:t>
      </w:r>
      <w:r w:rsidRPr="00F56B2F">
        <w:rPr>
          <w:color w:val="000000"/>
        </w:rPr>
        <w:t>Fischerův exaktní test</w:t>
      </w:r>
      <w:r w:rsidR="00364276">
        <w:rPr>
          <w:color w:val="000000"/>
        </w:rPr>
        <w:t xml:space="preserve">, který </w:t>
      </w:r>
      <w:r w:rsidR="00364276" w:rsidRPr="00BF6D50">
        <w:t xml:space="preserve">vychází z čtyřpolní kontingenční tabulky, </w:t>
      </w:r>
      <w:r w:rsidR="003B2ECF">
        <w:br/>
      </w:r>
      <w:r w:rsidR="00364276" w:rsidRPr="00BF6D50">
        <w:t>tj. nejjednodušší formy kontingenční tabulky, kdy oba kategoriální proměnné mají pouze 2 možné alternativy odpovědí (tzn. Alternativní proměnné)</w:t>
      </w:r>
      <w:r w:rsidR="00364276">
        <w:t>.</w:t>
      </w:r>
      <w:r w:rsidR="00364276">
        <w:rPr>
          <w:color w:val="000000"/>
        </w:rPr>
        <w:t xml:space="preserve"> A jako poslední metoda použita k ověření platnosti hypotéz byla metoda pořadové analýzy </w:t>
      </w:r>
      <w:proofErr w:type="gramStart"/>
      <w:r w:rsidR="00364276">
        <w:rPr>
          <w:color w:val="000000"/>
        </w:rPr>
        <w:t xml:space="preserve">– </w:t>
      </w:r>
      <w:r w:rsidRPr="00F56B2F">
        <w:rPr>
          <w:color w:val="000000"/>
        </w:rPr>
        <w:t xml:space="preserve"> Mann</w:t>
      </w:r>
      <w:proofErr w:type="gramEnd"/>
      <w:r w:rsidRPr="00F56B2F">
        <w:rPr>
          <w:color w:val="000000"/>
        </w:rPr>
        <w:t xml:space="preserve"> – </w:t>
      </w:r>
      <w:proofErr w:type="spellStart"/>
      <w:r w:rsidRPr="00F56B2F">
        <w:rPr>
          <w:color w:val="000000"/>
        </w:rPr>
        <w:t>Whitneyův</w:t>
      </w:r>
      <w:proofErr w:type="spellEnd"/>
      <w:r w:rsidRPr="00F56B2F">
        <w:rPr>
          <w:color w:val="000000"/>
        </w:rPr>
        <w:t xml:space="preserve"> tes</w:t>
      </w:r>
      <w:r w:rsidR="00364276">
        <w:rPr>
          <w:color w:val="000000"/>
        </w:rPr>
        <w:t xml:space="preserve">t, který </w:t>
      </w:r>
      <w:r w:rsidR="003B2ECF">
        <w:rPr>
          <w:color w:val="000000"/>
        </w:rPr>
        <w:br/>
      </w:r>
      <w:r w:rsidR="00364276">
        <w:rPr>
          <w:color w:val="000000"/>
        </w:rPr>
        <w:t xml:space="preserve">bývá </w:t>
      </w:r>
      <w:r w:rsidR="00364276" w:rsidRPr="00526F7E">
        <w:t>používá</w:t>
      </w:r>
      <w:r w:rsidR="00364276">
        <w:t>n</w:t>
      </w:r>
      <w:r w:rsidR="00364276" w:rsidRPr="00526F7E">
        <w:t xml:space="preserve"> k ověření shodné úrovně dvou malých výběrů z neznámých rozdělení, tj. výběrů nepocházející z normálního rozdělení, kdy není možné použít klasický parametrický test </w:t>
      </w:r>
      <w:r w:rsidR="003B2ECF">
        <w:br/>
      </w:r>
      <w:r w:rsidR="00364276" w:rsidRPr="00526F7E">
        <w:t>o shodě středních hodnot.</w:t>
      </w:r>
      <w:r>
        <w:rPr>
          <w:color w:val="000000"/>
        </w:rPr>
        <w:t xml:space="preserve"> </w:t>
      </w:r>
      <w:r w:rsidRPr="00F56B2F">
        <w:rPr>
          <w:color w:val="000000"/>
        </w:rPr>
        <w:t>Získána data</w:t>
      </w:r>
      <w:r>
        <w:rPr>
          <w:color w:val="000000"/>
        </w:rPr>
        <w:t xml:space="preserve"> a použité metody ke zpracování dat</w:t>
      </w:r>
      <w:r w:rsidRPr="00F56B2F">
        <w:rPr>
          <w:color w:val="000000"/>
        </w:rPr>
        <w:t xml:space="preserve"> byl</w:t>
      </w:r>
      <w:r>
        <w:rPr>
          <w:color w:val="000000"/>
        </w:rPr>
        <w:t>y</w:t>
      </w:r>
      <w:r w:rsidRPr="00F56B2F">
        <w:rPr>
          <w:color w:val="000000"/>
        </w:rPr>
        <w:t xml:space="preserve"> konzultován</w:t>
      </w:r>
      <w:r>
        <w:rPr>
          <w:color w:val="000000"/>
        </w:rPr>
        <w:t>y</w:t>
      </w:r>
      <w:r w:rsidRPr="00F56B2F">
        <w:rPr>
          <w:color w:val="000000"/>
        </w:rPr>
        <w:t xml:space="preserve"> s paní Ing. Anetou </w:t>
      </w:r>
      <w:proofErr w:type="spellStart"/>
      <w:r w:rsidRPr="00F56B2F">
        <w:rPr>
          <w:color w:val="000000"/>
        </w:rPr>
        <w:t>Mazouchovou</w:t>
      </w:r>
      <w:proofErr w:type="spellEnd"/>
      <w:r w:rsidRPr="00F56B2F">
        <w:rPr>
          <w:color w:val="000000"/>
        </w:rPr>
        <w:t>, PhD.</w:t>
      </w:r>
    </w:p>
    <w:p w14:paraId="584D3521" w14:textId="72445E1F" w:rsidR="008D644A" w:rsidRDefault="008D644A" w:rsidP="008D644A">
      <w:pPr>
        <w:ind w:firstLine="0"/>
        <w:rPr>
          <w:b/>
          <w:bCs/>
        </w:rPr>
      </w:pPr>
      <w:r w:rsidRPr="0010303A">
        <w:rPr>
          <w:b/>
          <w:bCs/>
        </w:rPr>
        <w:t>Eti</w:t>
      </w:r>
      <w:r w:rsidR="007F6535">
        <w:rPr>
          <w:b/>
          <w:bCs/>
        </w:rPr>
        <w:t>cké</w:t>
      </w:r>
      <w:r w:rsidRPr="0010303A">
        <w:rPr>
          <w:b/>
          <w:bCs/>
        </w:rPr>
        <w:t xml:space="preserve"> </w:t>
      </w:r>
      <w:r>
        <w:rPr>
          <w:b/>
          <w:bCs/>
        </w:rPr>
        <w:t>parametry studie:</w:t>
      </w:r>
    </w:p>
    <w:p w14:paraId="22584205" w14:textId="4F52C793" w:rsidR="00910984" w:rsidRDefault="008D644A" w:rsidP="009B23D0">
      <w:pPr>
        <w:ind w:firstLine="708"/>
      </w:pPr>
      <w:r>
        <w:t>Dne 24.</w:t>
      </w:r>
      <w:r w:rsidR="00BF5705">
        <w:t xml:space="preserve"> </w:t>
      </w:r>
      <w:r>
        <w:t>10.</w:t>
      </w:r>
      <w:r w:rsidR="00BF5705">
        <w:t xml:space="preserve"> </w:t>
      </w:r>
      <w:r>
        <w:t xml:space="preserve">2022 byl kontaktován pan děkan Lékařské fakulty Ostravské univerzity </w:t>
      </w:r>
      <w:r w:rsidR="0085771A">
        <w:br/>
      </w:r>
      <w:r>
        <w:t xml:space="preserve">doc. MUDr. Rastislav Maďar, PhD., MBA, FRCPS s žádostí o udělení souhlasu ke sběru dat. Pan děkan s realizací výzkumného šetření souhlasil. Žádost o udělení souhlasu ke sběru dat </w:t>
      </w:r>
      <w:r w:rsidR="0085771A">
        <w:br/>
      </w:r>
      <w:r>
        <w:t xml:space="preserve">na Lékařské fakultě Ostravské univerzity je uveden přílohou </w:t>
      </w:r>
      <w:r w:rsidR="005F1DAE">
        <w:t>č.</w:t>
      </w:r>
      <w:r w:rsidR="00BF5705">
        <w:t xml:space="preserve"> </w:t>
      </w:r>
      <w:r w:rsidR="005F1DAE">
        <w:t>3.</w:t>
      </w:r>
      <w:r w:rsidR="00BF5705">
        <w:t xml:space="preserve"> </w:t>
      </w:r>
      <w:r>
        <w:t xml:space="preserve">Žádost o udělení souhlasu </w:t>
      </w:r>
      <w:r w:rsidR="00326400">
        <w:br/>
      </w:r>
      <w:r>
        <w:t xml:space="preserve">ke sběru dat na Fakultě zdravotnických studií Univerzity Pardubice byla odeslána paní proděkance Mgr. Markétě Moravcové, Ph.D. Po předložení podepsané metodiky vedoucím diplomové práce s realizací výzkumného šetření souhlasila. Žádost o udělení souhlasu ke sběru dat na Fakultě zdravotnických studií Univerzity Pardubice je uveden pod přílohou </w:t>
      </w:r>
      <w:r w:rsidR="005F1DAE">
        <w:t>č.</w:t>
      </w:r>
      <w:r w:rsidR="00BF5705">
        <w:t xml:space="preserve"> </w:t>
      </w:r>
      <w:r w:rsidR="005F1DAE">
        <w:t>4</w:t>
      </w:r>
      <w:r>
        <w:t>.</w:t>
      </w:r>
      <w:r w:rsidR="00BF5705">
        <w:t xml:space="preserve"> </w:t>
      </w:r>
      <w:r w:rsidR="00326400">
        <w:br/>
      </w:r>
      <w:r>
        <w:t xml:space="preserve">O udělení souhlasu s použitím české verze dotazníku </w:t>
      </w:r>
      <w:proofErr w:type="spellStart"/>
      <w:r w:rsidRPr="00E62840">
        <w:t>Perception</w:t>
      </w:r>
      <w:proofErr w:type="spellEnd"/>
      <w:r w:rsidRPr="00E62840">
        <w:t xml:space="preserve"> </w:t>
      </w:r>
      <w:proofErr w:type="spellStart"/>
      <w:r w:rsidRPr="00E62840">
        <w:t>of</w:t>
      </w:r>
      <w:proofErr w:type="spellEnd"/>
      <w:r w:rsidRPr="00E62840">
        <w:t xml:space="preserve"> </w:t>
      </w:r>
      <w:proofErr w:type="spellStart"/>
      <w:r w:rsidRPr="00E62840">
        <w:t>Effectiveness</w:t>
      </w:r>
      <w:proofErr w:type="spellEnd"/>
      <w:r w:rsidRPr="00E62840">
        <w:t xml:space="preserve"> </w:t>
      </w:r>
      <w:r w:rsidR="00326400">
        <w:br/>
      </w:r>
      <w:proofErr w:type="spellStart"/>
      <w:r w:rsidRPr="00E62840">
        <w:t>of</w:t>
      </w:r>
      <w:proofErr w:type="spellEnd"/>
      <w:r w:rsidRPr="00E62840">
        <w:t xml:space="preserve"> </w:t>
      </w:r>
      <w:r w:rsidR="00035CFC">
        <w:t>E</w:t>
      </w:r>
      <w:r w:rsidRPr="00E62840">
        <w:t>vidence-</w:t>
      </w:r>
      <w:proofErr w:type="spellStart"/>
      <w:r w:rsidRPr="00E62840">
        <w:t>based</w:t>
      </w:r>
      <w:proofErr w:type="spellEnd"/>
      <w:r w:rsidRPr="00E62840">
        <w:t xml:space="preserve"> </w:t>
      </w:r>
      <w:proofErr w:type="spellStart"/>
      <w:r w:rsidR="00035CFC">
        <w:t>P</w:t>
      </w:r>
      <w:r w:rsidRPr="00E62840">
        <w:t>ractice</w:t>
      </w:r>
      <w:proofErr w:type="spellEnd"/>
      <w:r w:rsidRPr="00E62840">
        <w:t xml:space="preserve"> </w:t>
      </w:r>
      <w:proofErr w:type="spellStart"/>
      <w:r w:rsidRPr="00E62840">
        <w:t>Courses</w:t>
      </w:r>
      <w:proofErr w:type="spellEnd"/>
      <w:r>
        <w:t xml:space="preserve"> byla prostřednictvím emailu kontaktována autorka PhDr. </w:t>
      </w:r>
      <w:r>
        <w:lastRenderedPageBreak/>
        <w:t xml:space="preserve">Renáta </w:t>
      </w:r>
      <w:proofErr w:type="spellStart"/>
      <w:r>
        <w:t>Zeleníková</w:t>
      </w:r>
      <w:proofErr w:type="spellEnd"/>
      <w:r>
        <w:t xml:space="preserve">, PhD., která s použitím dotazníku české verze souhlasila. Souhlas formou emailové korespondence uveden pod přílohou </w:t>
      </w:r>
      <w:r w:rsidR="005F1DAE">
        <w:t>č.</w:t>
      </w:r>
      <w:r w:rsidR="00BF5705">
        <w:t xml:space="preserve"> </w:t>
      </w:r>
      <w:r w:rsidR="005F1DAE">
        <w:t>2</w:t>
      </w:r>
      <w:r w:rsidR="00035CFC">
        <w:t xml:space="preserve">. </w:t>
      </w:r>
      <w:r w:rsidR="00910984">
        <w:rPr>
          <w:color w:val="000000"/>
        </w:rPr>
        <w:t>Respondenti byli poučeni o vyplnění dotazníku prostřednictvím úvodní části v online verzi formuláře. Také byli v úvodní části obeznámeni, že účast je zcela dobrovolná, anonymní a kdykoli mohou vyplňování formuláře ukončit.</w:t>
      </w:r>
    </w:p>
    <w:p w14:paraId="30F5E8E8" w14:textId="77777777" w:rsidR="008D644A" w:rsidRDefault="008D644A" w:rsidP="008D644A">
      <w:pPr>
        <w:ind w:firstLine="708"/>
      </w:pPr>
    </w:p>
    <w:p w14:paraId="0963688E" w14:textId="153B3200" w:rsidR="00492843" w:rsidRDefault="008D644A" w:rsidP="00BF5705">
      <w:pPr>
        <w:pStyle w:val="Nadpis2"/>
        <w:numPr>
          <w:ilvl w:val="0"/>
          <w:numId w:val="0"/>
        </w:numPr>
      </w:pPr>
      <w:bookmarkStart w:id="40" w:name="_Toc131608125"/>
      <w:r w:rsidRPr="008D644A">
        <w:rPr>
          <w:b/>
          <w:bCs/>
          <w:sz w:val="30"/>
          <w:szCs w:val="30"/>
        </w:rPr>
        <w:t>3.2 Výsledky</w:t>
      </w:r>
      <w:bookmarkEnd w:id="40"/>
    </w:p>
    <w:p w14:paraId="006602D8" w14:textId="77777777" w:rsidR="008C20FF" w:rsidRDefault="008C20FF" w:rsidP="00384649">
      <w:pPr>
        <w:ind w:firstLine="0"/>
        <w:rPr>
          <w:bCs/>
        </w:rPr>
      </w:pPr>
    </w:p>
    <w:p w14:paraId="55803F23" w14:textId="60B7A5F1" w:rsidR="004B43A0" w:rsidRPr="004B43A0" w:rsidRDefault="008C20FF" w:rsidP="00384649">
      <w:pPr>
        <w:ind w:firstLine="0"/>
        <w:rPr>
          <w:b/>
          <w:bCs/>
        </w:rPr>
      </w:pPr>
      <w:r w:rsidRPr="008C20FF">
        <w:rPr>
          <w:bCs/>
        </w:rPr>
        <w:t>CHARAKTERISTIKY SOUBORU RESPONDENTŮ</w:t>
      </w:r>
    </w:p>
    <w:p w14:paraId="7ACE4754" w14:textId="0768B029" w:rsidR="004B43A0" w:rsidRDefault="00260BB4" w:rsidP="001B6BE1">
      <w:pPr>
        <w:ind w:firstLine="708"/>
      </w:pPr>
      <w:r>
        <w:t>Studie se</w:t>
      </w:r>
      <w:r w:rsidR="00F46A9F" w:rsidRPr="004B43A0">
        <w:t xml:space="preserve"> zúčastnilo 64 respondentů, z toho bylo 16 studentů z OU LF (25,0 %) a 48 osob z UPCE FZS (75,0 %). </w:t>
      </w:r>
      <w:r>
        <w:t>Šetření se zúčastnilo</w:t>
      </w:r>
      <w:r w:rsidR="00F46A9F" w:rsidRPr="004B43A0">
        <w:t xml:space="preserve"> celkově 79,7 % žen (51 osob) a 20,3 % mužů (13 osob). </w:t>
      </w:r>
      <w:r w:rsidR="0042505F" w:rsidRPr="004B43A0">
        <w:t xml:space="preserve">I když v případě </w:t>
      </w:r>
      <w:r w:rsidR="00682F20">
        <w:t>O</w:t>
      </w:r>
      <w:r w:rsidR="0042505F" w:rsidRPr="004B43A0">
        <w:t xml:space="preserve">stravské univerzity </w:t>
      </w:r>
      <w:r>
        <w:t>byl zastoupen</w:t>
      </w:r>
      <w:r w:rsidR="0042505F" w:rsidRPr="004B43A0">
        <w:t xml:space="preserve"> mírně </w:t>
      </w:r>
      <w:r w:rsidR="00C01B78" w:rsidRPr="004B43A0">
        <w:t xml:space="preserve">vyšší podíl mužů. </w:t>
      </w:r>
      <w:r w:rsidR="000B14BB">
        <w:br/>
      </w:r>
      <w:r w:rsidR="00C01B78" w:rsidRPr="004B43A0">
        <w:t>M</w:t>
      </w:r>
      <w:r w:rsidR="00F46A9F" w:rsidRPr="004B43A0">
        <w:t xml:space="preserve">ezi </w:t>
      </w:r>
      <w:r>
        <w:t>univerzitami</w:t>
      </w:r>
      <w:r w:rsidR="00F46A9F" w:rsidRPr="004B43A0">
        <w:t xml:space="preserve"> a pohlavím </w:t>
      </w:r>
      <w:r w:rsidR="00311202">
        <w:t xml:space="preserve">respondentům </w:t>
      </w:r>
      <w:r w:rsidR="00C01B78" w:rsidRPr="004B43A0">
        <w:t xml:space="preserve">však </w:t>
      </w:r>
      <w:r w:rsidR="00E6600C">
        <w:t>nebyl potvrzen</w:t>
      </w:r>
      <w:r w:rsidR="00F46A9F" w:rsidRPr="004B43A0">
        <w:t xml:space="preserve"> statisticky významný vztah (</w:t>
      </w:r>
      <w:proofErr w:type="spellStart"/>
      <w:r w:rsidR="00C8077C" w:rsidRPr="004B43A0">
        <w:t>Fisher</w:t>
      </w:r>
      <w:r w:rsidR="00F46A9F" w:rsidRPr="004B43A0">
        <w:t>ův</w:t>
      </w:r>
      <w:proofErr w:type="spellEnd"/>
      <w:r w:rsidR="00F46A9F" w:rsidRPr="004B43A0">
        <w:t xml:space="preserve"> exaktní test; p-hodnota = 0,072).</w:t>
      </w:r>
      <w:r w:rsidR="00B81463">
        <w:t xml:space="preserve"> </w:t>
      </w:r>
      <w:r w:rsidR="00311202">
        <w:t xml:space="preserve">Zúčastnilo se </w:t>
      </w:r>
      <w:r w:rsidR="006518C1" w:rsidRPr="004B43A0">
        <w:t xml:space="preserve">56,3 % studentů ve věku do 25 let (36 osob). A 26,6 % osob bylo ve věku </w:t>
      </w:r>
      <w:r w:rsidR="00426EF5" w:rsidRPr="004B43A0">
        <w:t>25–30</w:t>
      </w:r>
      <w:r w:rsidR="006518C1" w:rsidRPr="004B43A0">
        <w:t xml:space="preserve"> let (17 osob). </w:t>
      </w:r>
      <w:r w:rsidR="00311202">
        <w:t xml:space="preserve">Mezi jednotlivými univerzitami </w:t>
      </w:r>
      <w:r w:rsidR="000B14BB">
        <w:br/>
      </w:r>
      <w:r w:rsidR="00311202">
        <w:t xml:space="preserve">a věkem respondentů </w:t>
      </w:r>
      <w:r w:rsidR="00E6600C">
        <w:t>nebyl potvrzen</w:t>
      </w:r>
      <w:r w:rsidR="006518C1" w:rsidRPr="004B43A0">
        <w:t xml:space="preserve"> statisticky významn</w:t>
      </w:r>
      <w:r w:rsidR="00311202">
        <w:t>é</w:t>
      </w:r>
      <w:r w:rsidR="006518C1" w:rsidRPr="004B43A0">
        <w:t xml:space="preserve"> rozdíly (</w:t>
      </w:r>
      <w:proofErr w:type="spellStart"/>
      <w:r w:rsidR="006518C1" w:rsidRPr="004B43A0">
        <w:t>Fisherův</w:t>
      </w:r>
      <w:proofErr w:type="spellEnd"/>
      <w:r w:rsidR="006518C1" w:rsidRPr="004B43A0">
        <w:t xml:space="preserve"> exaktní test; </w:t>
      </w:r>
      <w:r w:rsidR="000B14BB">
        <w:br/>
      </w:r>
      <w:r w:rsidR="006518C1" w:rsidRPr="004B43A0">
        <w:t>p-hodnota = 0,580).</w:t>
      </w:r>
      <w:r w:rsidR="00B81463">
        <w:t xml:space="preserve"> </w:t>
      </w:r>
      <w:r w:rsidR="00FA0B65" w:rsidRPr="004B43A0">
        <w:t xml:space="preserve">Celkově 56,3 % studentů studovalo kombinovanou formu studia (36 osob), 43,8 % studentů </w:t>
      </w:r>
      <w:r w:rsidR="001B6BE1">
        <w:t>prezenční formu studia</w:t>
      </w:r>
      <w:r w:rsidR="00FA0B65" w:rsidRPr="004B43A0">
        <w:t xml:space="preserve"> (28 osob</w:t>
      </w:r>
      <w:r w:rsidR="00311202">
        <w:t>). V rámci</w:t>
      </w:r>
      <w:r w:rsidR="00FA0B65" w:rsidRPr="004B43A0">
        <w:t xml:space="preserve"> jednotlivých škol, u respondentů z OU LF převaž</w:t>
      </w:r>
      <w:r w:rsidR="00311202">
        <w:t>ovali</w:t>
      </w:r>
      <w:r w:rsidR="00FA0B65" w:rsidRPr="004B43A0">
        <w:t xml:space="preserve"> studenti prezenční formy studia (75 %; 12 osob), v případě </w:t>
      </w:r>
      <w:r w:rsidR="001B6BE1">
        <w:t>U</w:t>
      </w:r>
      <w:r w:rsidR="00FA0B65" w:rsidRPr="004B43A0">
        <w:t xml:space="preserve">niverzity </w:t>
      </w:r>
      <w:r w:rsidR="001B6BE1">
        <w:t xml:space="preserve">Pardubice </w:t>
      </w:r>
      <w:r w:rsidR="00FA0B65" w:rsidRPr="004B43A0">
        <w:t>převaž</w:t>
      </w:r>
      <w:r w:rsidR="00311202">
        <w:t>ovali</w:t>
      </w:r>
      <w:r w:rsidR="00FA0B65" w:rsidRPr="004B43A0">
        <w:t xml:space="preserve"> studenti kombinované formy studia (66,7 %; 32 osob). </w:t>
      </w:r>
      <w:r w:rsidR="00035CFC">
        <w:t>Nebylo</w:t>
      </w:r>
      <w:r w:rsidR="00FA0B65" w:rsidRPr="004B43A0">
        <w:t xml:space="preserve"> proto překvapující, že mezi </w:t>
      </w:r>
      <w:r w:rsidR="00311202">
        <w:t>univerzitami</w:t>
      </w:r>
      <w:r w:rsidR="00FA0B65" w:rsidRPr="004B43A0">
        <w:t xml:space="preserve"> a formou studia </w:t>
      </w:r>
      <w:r w:rsidR="00E6600C">
        <w:t>byl potvrzen</w:t>
      </w:r>
      <w:r w:rsidR="00FA0B65" w:rsidRPr="004B43A0">
        <w:t xml:space="preserve"> statisticky významný vztah (χ2 test nezávislosti v kont. </w:t>
      </w:r>
      <w:r w:rsidR="001B6BE1" w:rsidRPr="004B43A0">
        <w:t xml:space="preserve">tabulce; </w:t>
      </w:r>
      <w:r w:rsidR="001B6BE1">
        <w:t>χ</w:t>
      </w:r>
      <w:r w:rsidR="00FA0B65" w:rsidRPr="004B43A0">
        <w:t>2(</w:t>
      </w:r>
      <w:r w:rsidR="00426EF5" w:rsidRPr="004B43A0">
        <w:t>1) =</w:t>
      </w:r>
      <w:r w:rsidR="00FA0B65" w:rsidRPr="004B43A0">
        <w:t>8,466; p-hodnota = 0,004).</w:t>
      </w:r>
      <w:r w:rsidR="00B81463">
        <w:t xml:space="preserve"> </w:t>
      </w:r>
      <w:r w:rsidR="00311202">
        <w:t>V rámci</w:t>
      </w:r>
      <w:r w:rsidR="00FA0B65" w:rsidRPr="004B43A0">
        <w:t xml:space="preserve"> </w:t>
      </w:r>
      <w:r w:rsidR="005F2885">
        <w:t xml:space="preserve">typu </w:t>
      </w:r>
      <w:r w:rsidR="00FA0B65" w:rsidRPr="004B43A0">
        <w:t xml:space="preserve">studijního programu </w:t>
      </w:r>
      <w:r w:rsidR="005F2885">
        <w:t>byly identifikovány</w:t>
      </w:r>
      <w:r w:rsidR="00FA0B65" w:rsidRPr="004B43A0">
        <w:t xml:space="preserve"> statisticky významné rozdíly (χ2 test nezávislosti v kont. tabulce; χ2(</w:t>
      </w:r>
      <w:r w:rsidR="00426EF5" w:rsidRPr="004B43A0">
        <w:t>1) =</w:t>
      </w:r>
      <w:r w:rsidR="00FA0B65" w:rsidRPr="004B43A0">
        <w:t xml:space="preserve">28,8; p-hodnota </w:t>
      </w:r>
      <w:r w:rsidR="00FA0B65" w:rsidRPr="002002A7">
        <w:t>&lt;</w:t>
      </w:r>
      <w:r w:rsidR="00FA0B65" w:rsidRPr="004B43A0">
        <w:t xml:space="preserve">0,001). V případě </w:t>
      </w:r>
      <w:r w:rsidR="00311202">
        <w:t>O</w:t>
      </w:r>
      <w:r w:rsidR="00FA0B65" w:rsidRPr="004B43A0">
        <w:t>stravské univerzity se jedn</w:t>
      </w:r>
      <w:r w:rsidR="00311202">
        <w:t>alo</w:t>
      </w:r>
      <w:r w:rsidR="00FA0B65" w:rsidRPr="004B43A0">
        <w:t xml:space="preserve"> o 93,8 % studentů bakalářského studia (15 osob), zatímco u pardubické univerzity </w:t>
      </w:r>
      <w:r w:rsidR="00311202">
        <w:t>to bylo</w:t>
      </w:r>
      <w:r w:rsidR="00FA0B65" w:rsidRPr="004B43A0">
        <w:t xml:space="preserve"> 81,3 % studentů navazujícího magisterského programu (39 osob).</w:t>
      </w:r>
      <w:bookmarkStart w:id="41" w:name="_Toc126065747"/>
    </w:p>
    <w:p w14:paraId="563AB842" w14:textId="25BBB1FE" w:rsidR="00643719" w:rsidRDefault="00643719" w:rsidP="001B6BE1">
      <w:pPr>
        <w:ind w:firstLine="708"/>
      </w:pPr>
    </w:p>
    <w:p w14:paraId="2CA813F9" w14:textId="5E9D0811" w:rsidR="00643719" w:rsidRDefault="00643719" w:rsidP="001B6BE1">
      <w:pPr>
        <w:ind w:firstLine="708"/>
      </w:pPr>
    </w:p>
    <w:p w14:paraId="494B6850" w14:textId="1C86D8DA" w:rsidR="00643719" w:rsidRDefault="00643719" w:rsidP="001B6BE1">
      <w:pPr>
        <w:ind w:firstLine="708"/>
      </w:pPr>
    </w:p>
    <w:p w14:paraId="50273EC4" w14:textId="77777777" w:rsidR="00E534A0" w:rsidRDefault="00E534A0" w:rsidP="000B14BB">
      <w:pPr>
        <w:spacing w:after="0" w:line="240" w:lineRule="auto"/>
        <w:ind w:firstLine="0"/>
      </w:pPr>
      <w:bookmarkStart w:id="42" w:name="_Hlk129077484"/>
    </w:p>
    <w:p w14:paraId="69DADEDC" w14:textId="77777777" w:rsidR="00E534A0" w:rsidRDefault="00E534A0" w:rsidP="000B14BB">
      <w:pPr>
        <w:spacing w:after="0" w:line="240" w:lineRule="auto"/>
        <w:ind w:firstLine="0"/>
      </w:pPr>
    </w:p>
    <w:p w14:paraId="71F08834" w14:textId="0C9FCF28" w:rsidR="00FA6312" w:rsidRPr="008E3661" w:rsidRDefault="00A6511F" w:rsidP="000B14BB">
      <w:pPr>
        <w:spacing w:after="0" w:line="240" w:lineRule="auto"/>
        <w:ind w:firstLine="0"/>
      </w:pPr>
      <w:r w:rsidRPr="008E3661">
        <w:lastRenderedPageBreak/>
        <w:t>Tabulka č. 2 – Charakteristiky respondentů</w:t>
      </w:r>
    </w:p>
    <w:tbl>
      <w:tblPr>
        <w:tblW w:w="9119" w:type="dxa"/>
        <w:tblCellMar>
          <w:left w:w="70" w:type="dxa"/>
          <w:right w:w="70" w:type="dxa"/>
        </w:tblCellMar>
        <w:tblLook w:val="04A0" w:firstRow="1" w:lastRow="0" w:firstColumn="1" w:lastColumn="0" w:noHBand="0" w:noVBand="1"/>
      </w:tblPr>
      <w:tblGrid>
        <w:gridCol w:w="1652"/>
        <w:gridCol w:w="2511"/>
        <w:gridCol w:w="1652"/>
        <w:gridCol w:w="1652"/>
        <w:gridCol w:w="1652"/>
      </w:tblGrid>
      <w:tr w:rsidR="00FA6312" w:rsidRPr="00D72F68" w14:paraId="01E85AF7" w14:textId="77777777" w:rsidTr="00B81463">
        <w:tc>
          <w:tcPr>
            <w:tcW w:w="416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bookmarkEnd w:id="42"/>
          <w:p w14:paraId="33A625D5" w14:textId="45100A26"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Základní informace o respondentech</w:t>
            </w:r>
          </w:p>
        </w:tc>
        <w:tc>
          <w:tcPr>
            <w:tcW w:w="3304" w:type="dxa"/>
            <w:gridSpan w:val="2"/>
            <w:tcBorders>
              <w:top w:val="single" w:sz="4" w:space="0" w:color="auto"/>
              <w:left w:val="nil"/>
              <w:bottom w:val="single" w:sz="4" w:space="0" w:color="auto"/>
              <w:right w:val="single" w:sz="4" w:space="0" w:color="000000"/>
            </w:tcBorders>
            <w:shd w:val="clear" w:color="auto" w:fill="auto"/>
            <w:vAlign w:val="center"/>
            <w:hideMark/>
          </w:tcPr>
          <w:p w14:paraId="0806286F" w14:textId="1185BA87" w:rsidR="00FA6312" w:rsidRPr="00D72F68" w:rsidRDefault="00C9070D"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Univerzita</w:t>
            </w:r>
          </w:p>
        </w:tc>
        <w:tc>
          <w:tcPr>
            <w:tcW w:w="16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49EBCF"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Celkem</w:t>
            </w:r>
          </w:p>
        </w:tc>
      </w:tr>
      <w:tr w:rsidR="00FA6312" w:rsidRPr="00D72F68" w14:paraId="52FB71F3" w14:textId="77777777" w:rsidTr="00B81463">
        <w:tc>
          <w:tcPr>
            <w:tcW w:w="4163" w:type="dxa"/>
            <w:gridSpan w:val="2"/>
            <w:vMerge/>
            <w:tcBorders>
              <w:top w:val="single" w:sz="4" w:space="0" w:color="auto"/>
              <w:left w:val="single" w:sz="4" w:space="0" w:color="auto"/>
              <w:bottom w:val="single" w:sz="4" w:space="0" w:color="000000"/>
              <w:right w:val="single" w:sz="4" w:space="0" w:color="000000"/>
            </w:tcBorders>
            <w:vAlign w:val="center"/>
            <w:hideMark/>
          </w:tcPr>
          <w:p w14:paraId="49F66576" w14:textId="77777777" w:rsidR="00FA6312" w:rsidRPr="00D72F68" w:rsidRDefault="00FA6312" w:rsidP="00F84D7C">
            <w:pPr>
              <w:spacing w:after="0" w:line="240" w:lineRule="auto"/>
              <w:ind w:firstLine="0"/>
              <w:jc w:val="center"/>
              <w:rPr>
                <w:rFonts w:eastAsia="Times New Roman"/>
                <w:color w:val="000000"/>
                <w:sz w:val="22"/>
                <w:szCs w:val="22"/>
                <w:lang w:eastAsia="cs-CZ"/>
              </w:rPr>
            </w:pPr>
          </w:p>
        </w:tc>
        <w:tc>
          <w:tcPr>
            <w:tcW w:w="1652" w:type="dxa"/>
            <w:tcBorders>
              <w:top w:val="nil"/>
              <w:left w:val="nil"/>
              <w:bottom w:val="single" w:sz="4" w:space="0" w:color="auto"/>
              <w:right w:val="single" w:sz="4" w:space="0" w:color="auto"/>
            </w:tcBorders>
            <w:shd w:val="clear" w:color="auto" w:fill="auto"/>
            <w:vAlign w:val="center"/>
            <w:hideMark/>
          </w:tcPr>
          <w:p w14:paraId="0C9F2E66" w14:textId="52518A09"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 xml:space="preserve">OU </w:t>
            </w:r>
          </w:p>
        </w:tc>
        <w:tc>
          <w:tcPr>
            <w:tcW w:w="1652" w:type="dxa"/>
            <w:tcBorders>
              <w:top w:val="nil"/>
              <w:left w:val="nil"/>
              <w:bottom w:val="single" w:sz="4" w:space="0" w:color="auto"/>
              <w:right w:val="single" w:sz="4" w:space="0" w:color="auto"/>
            </w:tcBorders>
            <w:shd w:val="clear" w:color="auto" w:fill="auto"/>
            <w:vAlign w:val="center"/>
            <w:hideMark/>
          </w:tcPr>
          <w:p w14:paraId="51C3B0F5" w14:textId="1D294F91"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 xml:space="preserve">UPCE </w:t>
            </w:r>
          </w:p>
        </w:tc>
        <w:tc>
          <w:tcPr>
            <w:tcW w:w="1652" w:type="dxa"/>
            <w:vMerge/>
            <w:tcBorders>
              <w:top w:val="single" w:sz="4" w:space="0" w:color="auto"/>
              <w:left w:val="single" w:sz="4" w:space="0" w:color="auto"/>
              <w:bottom w:val="single" w:sz="4" w:space="0" w:color="000000"/>
              <w:right w:val="single" w:sz="4" w:space="0" w:color="auto"/>
            </w:tcBorders>
            <w:vAlign w:val="center"/>
            <w:hideMark/>
          </w:tcPr>
          <w:p w14:paraId="5B687FCB" w14:textId="77777777" w:rsidR="00FA6312" w:rsidRPr="00D72F68" w:rsidRDefault="00FA6312" w:rsidP="00F84D7C">
            <w:pPr>
              <w:spacing w:after="0" w:line="240" w:lineRule="auto"/>
              <w:ind w:firstLine="0"/>
              <w:jc w:val="center"/>
              <w:rPr>
                <w:rFonts w:eastAsia="Times New Roman"/>
                <w:color w:val="000000"/>
                <w:sz w:val="22"/>
                <w:szCs w:val="22"/>
                <w:lang w:eastAsia="cs-CZ"/>
              </w:rPr>
            </w:pPr>
          </w:p>
        </w:tc>
      </w:tr>
      <w:tr w:rsidR="00FA6312" w:rsidRPr="00D72F68" w14:paraId="0269F235" w14:textId="77777777" w:rsidTr="00B81463">
        <w:tc>
          <w:tcPr>
            <w:tcW w:w="1652" w:type="dxa"/>
            <w:vMerge w:val="restart"/>
            <w:tcBorders>
              <w:top w:val="nil"/>
              <w:left w:val="single" w:sz="4" w:space="0" w:color="auto"/>
              <w:bottom w:val="single" w:sz="4" w:space="0" w:color="000000"/>
              <w:right w:val="single" w:sz="4" w:space="0" w:color="auto"/>
            </w:tcBorders>
            <w:shd w:val="clear" w:color="auto" w:fill="auto"/>
            <w:vAlign w:val="center"/>
            <w:hideMark/>
          </w:tcPr>
          <w:p w14:paraId="134F6400"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Pohlaví</w:t>
            </w:r>
          </w:p>
        </w:tc>
        <w:tc>
          <w:tcPr>
            <w:tcW w:w="2511" w:type="dxa"/>
            <w:tcBorders>
              <w:top w:val="nil"/>
              <w:left w:val="nil"/>
              <w:bottom w:val="single" w:sz="4" w:space="0" w:color="auto"/>
              <w:right w:val="single" w:sz="4" w:space="0" w:color="auto"/>
            </w:tcBorders>
            <w:shd w:val="clear" w:color="auto" w:fill="auto"/>
            <w:vAlign w:val="center"/>
            <w:hideMark/>
          </w:tcPr>
          <w:p w14:paraId="67BC1CFA"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muž</w:t>
            </w:r>
          </w:p>
        </w:tc>
        <w:tc>
          <w:tcPr>
            <w:tcW w:w="1652" w:type="dxa"/>
            <w:tcBorders>
              <w:top w:val="nil"/>
              <w:left w:val="nil"/>
              <w:bottom w:val="single" w:sz="4" w:space="0" w:color="auto"/>
              <w:right w:val="single" w:sz="4" w:space="0" w:color="auto"/>
            </w:tcBorders>
            <w:shd w:val="clear" w:color="auto" w:fill="auto"/>
            <w:vAlign w:val="center"/>
            <w:hideMark/>
          </w:tcPr>
          <w:p w14:paraId="36B09FE0"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6 (37,5 %)</w:t>
            </w:r>
          </w:p>
        </w:tc>
        <w:tc>
          <w:tcPr>
            <w:tcW w:w="1652" w:type="dxa"/>
            <w:tcBorders>
              <w:top w:val="nil"/>
              <w:left w:val="nil"/>
              <w:bottom w:val="single" w:sz="4" w:space="0" w:color="auto"/>
              <w:right w:val="single" w:sz="4" w:space="0" w:color="auto"/>
            </w:tcBorders>
            <w:shd w:val="clear" w:color="auto" w:fill="auto"/>
            <w:vAlign w:val="center"/>
            <w:hideMark/>
          </w:tcPr>
          <w:p w14:paraId="30F23449"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7 (14,6 %)</w:t>
            </w:r>
          </w:p>
        </w:tc>
        <w:tc>
          <w:tcPr>
            <w:tcW w:w="1652" w:type="dxa"/>
            <w:tcBorders>
              <w:top w:val="nil"/>
              <w:left w:val="nil"/>
              <w:bottom w:val="single" w:sz="4" w:space="0" w:color="auto"/>
              <w:right w:val="single" w:sz="4" w:space="0" w:color="auto"/>
            </w:tcBorders>
            <w:shd w:val="clear" w:color="auto" w:fill="auto"/>
            <w:vAlign w:val="center"/>
            <w:hideMark/>
          </w:tcPr>
          <w:p w14:paraId="56CC9B2D"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13 (20,3 %)</w:t>
            </w:r>
          </w:p>
        </w:tc>
      </w:tr>
      <w:tr w:rsidR="00FA6312" w:rsidRPr="00D72F68" w14:paraId="716020E3" w14:textId="77777777" w:rsidTr="00B81463">
        <w:tc>
          <w:tcPr>
            <w:tcW w:w="1652" w:type="dxa"/>
            <w:vMerge/>
            <w:tcBorders>
              <w:top w:val="nil"/>
              <w:left w:val="single" w:sz="4" w:space="0" w:color="auto"/>
              <w:bottom w:val="single" w:sz="4" w:space="0" w:color="000000"/>
              <w:right w:val="single" w:sz="4" w:space="0" w:color="auto"/>
            </w:tcBorders>
            <w:vAlign w:val="center"/>
            <w:hideMark/>
          </w:tcPr>
          <w:p w14:paraId="357D7B19" w14:textId="77777777" w:rsidR="00FA6312" w:rsidRPr="00D72F68" w:rsidRDefault="00FA6312" w:rsidP="00F84D7C">
            <w:pPr>
              <w:spacing w:after="0" w:line="240" w:lineRule="auto"/>
              <w:ind w:firstLine="0"/>
              <w:jc w:val="center"/>
              <w:rPr>
                <w:rFonts w:eastAsia="Times New Roman"/>
                <w:color w:val="000000"/>
                <w:sz w:val="22"/>
                <w:szCs w:val="22"/>
                <w:lang w:eastAsia="cs-CZ"/>
              </w:rPr>
            </w:pPr>
          </w:p>
        </w:tc>
        <w:tc>
          <w:tcPr>
            <w:tcW w:w="2511" w:type="dxa"/>
            <w:tcBorders>
              <w:top w:val="nil"/>
              <w:left w:val="nil"/>
              <w:bottom w:val="single" w:sz="4" w:space="0" w:color="auto"/>
              <w:right w:val="single" w:sz="4" w:space="0" w:color="auto"/>
            </w:tcBorders>
            <w:shd w:val="clear" w:color="auto" w:fill="auto"/>
            <w:vAlign w:val="center"/>
            <w:hideMark/>
          </w:tcPr>
          <w:p w14:paraId="29E84F7E"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žena</w:t>
            </w:r>
          </w:p>
        </w:tc>
        <w:tc>
          <w:tcPr>
            <w:tcW w:w="1652" w:type="dxa"/>
            <w:tcBorders>
              <w:top w:val="nil"/>
              <w:left w:val="nil"/>
              <w:bottom w:val="single" w:sz="4" w:space="0" w:color="auto"/>
              <w:right w:val="single" w:sz="4" w:space="0" w:color="auto"/>
            </w:tcBorders>
            <w:shd w:val="clear" w:color="auto" w:fill="auto"/>
            <w:vAlign w:val="center"/>
            <w:hideMark/>
          </w:tcPr>
          <w:p w14:paraId="503E6459"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10 (62,5 %)</w:t>
            </w:r>
          </w:p>
        </w:tc>
        <w:tc>
          <w:tcPr>
            <w:tcW w:w="1652" w:type="dxa"/>
            <w:tcBorders>
              <w:top w:val="nil"/>
              <w:left w:val="nil"/>
              <w:bottom w:val="single" w:sz="4" w:space="0" w:color="auto"/>
              <w:right w:val="single" w:sz="4" w:space="0" w:color="auto"/>
            </w:tcBorders>
            <w:shd w:val="clear" w:color="auto" w:fill="auto"/>
            <w:vAlign w:val="center"/>
            <w:hideMark/>
          </w:tcPr>
          <w:p w14:paraId="049C806E"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41 (85,4 %)</w:t>
            </w:r>
          </w:p>
        </w:tc>
        <w:tc>
          <w:tcPr>
            <w:tcW w:w="1652" w:type="dxa"/>
            <w:tcBorders>
              <w:top w:val="nil"/>
              <w:left w:val="nil"/>
              <w:bottom w:val="single" w:sz="4" w:space="0" w:color="auto"/>
              <w:right w:val="single" w:sz="4" w:space="0" w:color="auto"/>
            </w:tcBorders>
            <w:shd w:val="clear" w:color="auto" w:fill="auto"/>
            <w:vAlign w:val="center"/>
            <w:hideMark/>
          </w:tcPr>
          <w:p w14:paraId="02F7A420"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51 (79,7 %)</w:t>
            </w:r>
          </w:p>
        </w:tc>
      </w:tr>
      <w:tr w:rsidR="00FA6312" w:rsidRPr="00D72F68" w14:paraId="62AC1FB9" w14:textId="77777777" w:rsidTr="00B81463">
        <w:tc>
          <w:tcPr>
            <w:tcW w:w="1652" w:type="dxa"/>
            <w:vMerge w:val="restart"/>
            <w:tcBorders>
              <w:top w:val="nil"/>
              <w:left w:val="single" w:sz="4" w:space="0" w:color="auto"/>
              <w:bottom w:val="single" w:sz="4" w:space="0" w:color="000000"/>
              <w:right w:val="single" w:sz="4" w:space="0" w:color="auto"/>
            </w:tcBorders>
            <w:shd w:val="clear" w:color="auto" w:fill="auto"/>
            <w:vAlign w:val="center"/>
            <w:hideMark/>
          </w:tcPr>
          <w:p w14:paraId="0FDA8654"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Věk</w:t>
            </w:r>
          </w:p>
        </w:tc>
        <w:tc>
          <w:tcPr>
            <w:tcW w:w="2511" w:type="dxa"/>
            <w:tcBorders>
              <w:top w:val="nil"/>
              <w:left w:val="nil"/>
              <w:bottom w:val="single" w:sz="4" w:space="0" w:color="auto"/>
              <w:right w:val="single" w:sz="4" w:space="0" w:color="auto"/>
            </w:tcBorders>
            <w:shd w:val="clear" w:color="auto" w:fill="auto"/>
            <w:vAlign w:val="center"/>
            <w:hideMark/>
          </w:tcPr>
          <w:p w14:paraId="4D5FF13F"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21-25 let</w:t>
            </w:r>
          </w:p>
        </w:tc>
        <w:tc>
          <w:tcPr>
            <w:tcW w:w="1652" w:type="dxa"/>
            <w:tcBorders>
              <w:top w:val="nil"/>
              <w:left w:val="nil"/>
              <w:bottom w:val="single" w:sz="4" w:space="0" w:color="auto"/>
              <w:right w:val="single" w:sz="4" w:space="0" w:color="auto"/>
            </w:tcBorders>
            <w:shd w:val="clear" w:color="auto" w:fill="auto"/>
            <w:vAlign w:val="center"/>
            <w:hideMark/>
          </w:tcPr>
          <w:p w14:paraId="74B6E895"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9 (56,3 %)</w:t>
            </w:r>
          </w:p>
        </w:tc>
        <w:tc>
          <w:tcPr>
            <w:tcW w:w="1652" w:type="dxa"/>
            <w:tcBorders>
              <w:top w:val="nil"/>
              <w:left w:val="nil"/>
              <w:bottom w:val="single" w:sz="4" w:space="0" w:color="auto"/>
              <w:right w:val="single" w:sz="4" w:space="0" w:color="auto"/>
            </w:tcBorders>
            <w:shd w:val="clear" w:color="auto" w:fill="auto"/>
            <w:vAlign w:val="center"/>
            <w:hideMark/>
          </w:tcPr>
          <w:p w14:paraId="28058F25"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27 (56,3 %)</w:t>
            </w:r>
          </w:p>
        </w:tc>
        <w:tc>
          <w:tcPr>
            <w:tcW w:w="1652" w:type="dxa"/>
            <w:tcBorders>
              <w:top w:val="nil"/>
              <w:left w:val="nil"/>
              <w:bottom w:val="single" w:sz="4" w:space="0" w:color="auto"/>
              <w:right w:val="single" w:sz="4" w:space="0" w:color="auto"/>
            </w:tcBorders>
            <w:shd w:val="clear" w:color="auto" w:fill="auto"/>
            <w:vAlign w:val="center"/>
            <w:hideMark/>
          </w:tcPr>
          <w:p w14:paraId="78515162"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36 (56,3 %)</w:t>
            </w:r>
          </w:p>
        </w:tc>
      </w:tr>
      <w:tr w:rsidR="00FA6312" w:rsidRPr="00D72F68" w14:paraId="4AD46F35" w14:textId="77777777" w:rsidTr="00B81463">
        <w:tc>
          <w:tcPr>
            <w:tcW w:w="1652" w:type="dxa"/>
            <w:vMerge/>
            <w:tcBorders>
              <w:top w:val="nil"/>
              <w:left w:val="single" w:sz="4" w:space="0" w:color="auto"/>
              <w:bottom w:val="single" w:sz="4" w:space="0" w:color="000000"/>
              <w:right w:val="single" w:sz="4" w:space="0" w:color="auto"/>
            </w:tcBorders>
            <w:vAlign w:val="center"/>
            <w:hideMark/>
          </w:tcPr>
          <w:p w14:paraId="0049F79E" w14:textId="77777777" w:rsidR="00FA6312" w:rsidRPr="00D72F68" w:rsidRDefault="00FA6312" w:rsidP="00F84D7C">
            <w:pPr>
              <w:spacing w:after="0" w:line="240" w:lineRule="auto"/>
              <w:ind w:firstLine="0"/>
              <w:jc w:val="center"/>
              <w:rPr>
                <w:rFonts w:eastAsia="Times New Roman"/>
                <w:color w:val="000000"/>
                <w:sz w:val="22"/>
                <w:szCs w:val="22"/>
                <w:lang w:eastAsia="cs-CZ"/>
              </w:rPr>
            </w:pPr>
          </w:p>
        </w:tc>
        <w:tc>
          <w:tcPr>
            <w:tcW w:w="2511" w:type="dxa"/>
            <w:tcBorders>
              <w:top w:val="nil"/>
              <w:left w:val="nil"/>
              <w:bottom w:val="single" w:sz="4" w:space="0" w:color="auto"/>
              <w:right w:val="single" w:sz="4" w:space="0" w:color="auto"/>
            </w:tcBorders>
            <w:shd w:val="clear" w:color="auto" w:fill="auto"/>
            <w:vAlign w:val="center"/>
            <w:hideMark/>
          </w:tcPr>
          <w:p w14:paraId="30AD2218"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25-30 let</w:t>
            </w:r>
          </w:p>
        </w:tc>
        <w:tc>
          <w:tcPr>
            <w:tcW w:w="1652" w:type="dxa"/>
            <w:tcBorders>
              <w:top w:val="nil"/>
              <w:left w:val="nil"/>
              <w:bottom w:val="single" w:sz="4" w:space="0" w:color="auto"/>
              <w:right w:val="single" w:sz="4" w:space="0" w:color="auto"/>
            </w:tcBorders>
            <w:shd w:val="clear" w:color="auto" w:fill="auto"/>
            <w:vAlign w:val="center"/>
            <w:hideMark/>
          </w:tcPr>
          <w:p w14:paraId="7D01C750"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6 (37,5 %)</w:t>
            </w:r>
          </w:p>
        </w:tc>
        <w:tc>
          <w:tcPr>
            <w:tcW w:w="1652" w:type="dxa"/>
            <w:tcBorders>
              <w:top w:val="nil"/>
              <w:left w:val="nil"/>
              <w:bottom w:val="single" w:sz="4" w:space="0" w:color="auto"/>
              <w:right w:val="single" w:sz="4" w:space="0" w:color="auto"/>
            </w:tcBorders>
            <w:shd w:val="clear" w:color="auto" w:fill="auto"/>
            <w:vAlign w:val="center"/>
            <w:hideMark/>
          </w:tcPr>
          <w:p w14:paraId="4848330F"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11 (22,9 %)</w:t>
            </w:r>
          </w:p>
        </w:tc>
        <w:tc>
          <w:tcPr>
            <w:tcW w:w="1652" w:type="dxa"/>
            <w:tcBorders>
              <w:top w:val="nil"/>
              <w:left w:val="nil"/>
              <w:bottom w:val="single" w:sz="4" w:space="0" w:color="auto"/>
              <w:right w:val="single" w:sz="4" w:space="0" w:color="auto"/>
            </w:tcBorders>
            <w:shd w:val="clear" w:color="auto" w:fill="auto"/>
            <w:vAlign w:val="center"/>
            <w:hideMark/>
          </w:tcPr>
          <w:p w14:paraId="14DBAEFA"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17 (26,6 %)</w:t>
            </w:r>
          </w:p>
        </w:tc>
      </w:tr>
      <w:tr w:rsidR="00FA6312" w:rsidRPr="00D72F68" w14:paraId="3BB1F84C" w14:textId="77777777" w:rsidTr="00B81463">
        <w:tc>
          <w:tcPr>
            <w:tcW w:w="1652" w:type="dxa"/>
            <w:vMerge/>
            <w:tcBorders>
              <w:top w:val="nil"/>
              <w:left w:val="single" w:sz="4" w:space="0" w:color="auto"/>
              <w:bottom w:val="single" w:sz="4" w:space="0" w:color="000000"/>
              <w:right w:val="single" w:sz="4" w:space="0" w:color="auto"/>
            </w:tcBorders>
            <w:vAlign w:val="center"/>
            <w:hideMark/>
          </w:tcPr>
          <w:p w14:paraId="52BB1B8B" w14:textId="77777777" w:rsidR="00FA6312" w:rsidRPr="00D72F68" w:rsidRDefault="00FA6312" w:rsidP="00F84D7C">
            <w:pPr>
              <w:spacing w:after="0" w:line="240" w:lineRule="auto"/>
              <w:ind w:firstLine="0"/>
              <w:jc w:val="center"/>
              <w:rPr>
                <w:rFonts w:eastAsia="Times New Roman"/>
                <w:color w:val="000000"/>
                <w:sz w:val="22"/>
                <w:szCs w:val="22"/>
                <w:lang w:eastAsia="cs-CZ"/>
              </w:rPr>
            </w:pPr>
          </w:p>
        </w:tc>
        <w:tc>
          <w:tcPr>
            <w:tcW w:w="2511" w:type="dxa"/>
            <w:tcBorders>
              <w:top w:val="nil"/>
              <w:left w:val="nil"/>
              <w:bottom w:val="single" w:sz="4" w:space="0" w:color="auto"/>
              <w:right w:val="single" w:sz="4" w:space="0" w:color="auto"/>
            </w:tcBorders>
            <w:shd w:val="clear" w:color="auto" w:fill="auto"/>
            <w:vAlign w:val="center"/>
            <w:hideMark/>
          </w:tcPr>
          <w:p w14:paraId="6F1C94C9"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30 a více let</w:t>
            </w:r>
          </w:p>
        </w:tc>
        <w:tc>
          <w:tcPr>
            <w:tcW w:w="1652" w:type="dxa"/>
            <w:tcBorders>
              <w:top w:val="nil"/>
              <w:left w:val="nil"/>
              <w:bottom w:val="single" w:sz="4" w:space="0" w:color="auto"/>
              <w:right w:val="single" w:sz="4" w:space="0" w:color="auto"/>
            </w:tcBorders>
            <w:shd w:val="clear" w:color="auto" w:fill="auto"/>
            <w:vAlign w:val="center"/>
            <w:hideMark/>
          </w:tcPr>
          <w:p w14:paraId="3684D570"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0 (0 %)</w:t>
            </w:r>
          </w:p>
        </w:tc>
        <w:tc>
          <w:tcPr>
            <w:tcW w:w="1652" w:type="dxa"/>
            <w:tcBorders>
              <w:top w:val="nil"/>
              <w:left w:val="nil"/>
              <w:bottom w:val="single" w:sz="4" w:space="0" w:color="auto"/>
              <w:right w:val="single" w:sz="4" w:space="0" w:color="auto"/>
            </w:tcBorders>
            <w:shd w:val="clear" w:color="auto" w:fill="auto"/>
            <w:vAlign w:val="center"/>
            <w:hideMark/>
          </w:tcPr>
          <w:p w14:paraId="20FCEB41"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4 (8,3 %)</w:t>
            </w:r>
          </w:p>
        </w:tc>
        <w:tc>
          <w:tcPr>
            <w:tcW w:w="1652" w:type="dxa"/>
            <w:tcBorders>
              <w:top w:val="nil"/>
              <w:left w:val="nil"/>
              <w:bottom w:val="single" w:sz="4" w:space="0" w:color="auto"/>
              <w:right w:val="single" w:sz="4" w:space="0" w:color="auto"/>
            </w:tcBorders>
            <w:shd w:val="clear" w:color="auto" w:fill="auto"/>
            <w:vAlign w:val="center"/>
            <w:hideMark/>
          </w:tcPr>
          <w:p w14:paraId="21D9CD9E"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4 (6,3 %)</w:t>
            </w:r>
          </w:p>
        </w:tc>
      </w:tr>
      <w:tr w:rsidR="00FA6312" w:rsidRPr="00D72F68" w14:paraId="65800DD4" w14:textId="77777777" w:rsidTr="00B81463">
        <w:tc>
          <w:tcPr>
            <w:tcW w:w="1652" w:type="dxa"/>
            <w:vMerge/>
            <w:tcBorders>
              <w:top w:val="nil"/>
              <w:left w:val="single" w:sz="4" w:space="0" w:color="auto"/>
              <w:bottom w:val="single" w:sz="4" w:space="0" w:color="000000"/>
              <w:right w:val="single" w:sz="4" w:space="0" w:color="auto"/>
            </w:tcBorders>
            <w:vAlign w:val="center"/>
            <w:hideMark/>
          </w:tcPr>
          <w:p w14:paraId="358F438B" w14:textId="77777777" w:rsidR="00FA6312" w:rsidRPr="00D72F68" w:rsidRDefault="00FA6312" w:rsidP="00F84D7C">
            <w:pPr>
              <w:spacing w:after="0" w:line="240" w:lineRule="auto"/>
              <w:ind w:firstLine="0"/>
              <w:jc w:val="center"/>
              <w:rPr>
                <w:rFonts w:eastAsia="Times New Roman"/>
                <w:color w:val="000000"/>
                <w:sz w:val="22"/>
                <w:szCs w:val="22"/>
                <w:lang w:eastAsia="cs-CZ"/>
              </w:rPr>
            </w:pPr>
          </w:p>
        </w:tc>
        <w:tc>
          <w:tcPr>
            <w:tcW w:w="2511" w:type="dxa"/>
            <w:tcBorders>
              <w:top w:val="nil"/>
              <w:left w:val="nil"/>
              <w:bottom w:val="single" w:sz="4" w:space="0" w:color="auto"/>
              <w:right w:val="single" w:sz="4" w:space="0" w:color="auto"/>
            </w:tcBorders>
            <w:shd w:val="clear" w:color="auto" w:fill="auto"/>
            <w:vAlign w:val="center"/>
            <w:hideMark/>
          </w:tcPr>
          <w:p w14:paraId="541EED5B"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neuvedeno</w:t>
            </w:r>
          </w:p>
        </w:tc>
        <w:tc>
          <w:tcPr>
            <w:tcW w:w="1652" w:type="dxa"/>
            <w:tcBorders>
              <w:top w:val="nil"/>
              <w:left w:val="nil"/>
              <w:bottom w:val="single" w:sz="4" w:space="0" w:color="auto"/>
              <w:right w:val="single" w:sz="4" w:space="0" w:color="auto"/>
            </w:tcBorders>
            <w:shd w:val="clear" w:color="auto" w:fill="auto"/>
            <w:vAlign w:val="center"/>
            <w:hideMark/>
          </w:tcPr>
          <w:p w14:paraId="4184AF4C"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1 (6,3 %)</w:t>
            </w:r>
          </w:p>
        </w:tc>
        <w:tc>
          <w:tcPr>
            <w:tcW w:w="1652" w:type="dxa"/>
            <w:tcBorders>
              <w:top w:val="nil"/>
              <w:left w:val="nil"/>
              <w:bottom w:val="single" w:sz="4" w:space="0" w:color="auto"/>
              <w:right w:val="single" w:sz="4" w:space="0" w:color="auto"/>
            </w:tcBorders>
            <w:shd w:val="clear" w:color="auto" w:fill="auto"/>
            <w:vAlign w:val="center"/>
            <w:hideMark/>
          </w:tcPr>
          <w:p w14:paraId="1A45DE63"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6 (12,5 %)</w:t>
            </w:r>
          </w:p>
        </w:tc>
        <w:tc>
          <w:tcPr>
            <w:tcW w:w="1652" w:type="dxa"/>
            <w:tcBorders>
              <w:top w:val="nil"/>
              <w:left w:val="nil"/>
              <w:bottom w:val="single" w:sz="4" w:space="0" w:color="auto"/>
              <w:right w:val="single" w:sz="4" w:space="0" w:color="auto"/>
            </w:tcBorders>
            <w:shd w:val="clear" w:color="auto" w:fill="auto"/>
            <w:vAlign w:val="center"/>
            <w:hideMark/>
          </w:tcPr>
          <w:p w14:paraId="05714566"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7 (10,9 %)</w:t>
            </w:r>
          </w:p>
        </w:tc>
      </w:tr>
      <w:tr w:rsidR="00FA6312" w:rsidRPr="00D72F68" w14:paraId="779A2B58" w14:textId="77777777" w:rsidTr="00B81463">
        <w:tc>
          <w:tcPr>
            <w:tcW w:w="1652" w:type="dxa"/>
            <w:vMerge w:val="restart"/>
            <w:tcBorders>
              <w:top w:val="nil"/>
              <w:left w:val="single" w:sz="4" w:space="0" w:color="auto"/>
              <w:bottom w:val="single" w:sz="4" w:space="0" w:color="000000"/>
              <w:right w:val="single" w:sz="4" w:space="0" w:color="auto"/>
            </w:tcBorders>
            <w:shd w:val="clear" w:color="auto" w:fill="auto"/>
            <w:vAlign w:val="center"/>
            <w:hideMark/>
          </w:tcPr>
          <w:p w14:paraId="7C9F6B8F"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Forma studia</w:t>
            </w:r>
          </w:p>
        </w:tc>
        <w:tc>
          <w:tcPr>
            <w:tcW w:w="2511" w:type="dxa"/>
            <w:tcBorders>
              <w:top w:val="nil"/>
              <w:left w:val="nil"/>
              <w:bottom w:val="single" w:sz="4" w:space="0" w:color="auto"/>
              <w:right w:val="single" w:sz="4" w:space="0" w:color="auto"/>
            </w:tcBorders>
            <w:shd w:val="clear" w:color="auto" w:fill="auto"/>
            <w:vAlign w:val="center"/>
            <w:hideMark/>
          </w:tcPr>
          <w:p w14:paraId="0AEE3C39"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kombinovaná</w:t>
            </w:r>
          </w:p>
        </w:tc>
        <w:tc>
          <w:tcPr>
            <w:tcW w:w="1652" w:type="dxa"/>
            <w:tcBorders>
              <w:top w:val="nil"/>
              <w:left w:val="nil"/>
              <w:bottom w:val="single" w:sz="4" w:space="0" w:color="auto"/>
              <w:right w:val="single" w:sz="4" w:space="0" w:color="auto"/>
            </w:tcBorders>
            <w:shd w:val="clear" w:color="auto" w:fill="auto"/>
            <w:vAlign w:val="center"/>
            <w:hideMark/>
          </w:tcPr>
          <w:p w14:paraId="70890024"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4 (25 %)</w:t>
            </w:r>
          </w:p>
        </w:tc>
        <w:tc>
          <w:tcPr>
            <w:tcW w:w="1652" w:type="dxa"/>
            <w:tcBorders>
              <w:top w:val="nil"/>
              <w:left w:val="nil"/>
              <w:bottom w:val="single" w:sz="4" w:space="0" w:color="auto"/>
              <w:right w:val="single" w:sz="4" w:space="0" w:color="auto"/>
            </w:tcBorders>
            <w:shd w:val="clear" w:color="auto" w:fill="auto"/>
            <w:vAlign w:val="center"/>
            <w:hideMark/>
          </w:tcPr>
          <w:p w14:paraId="52D75013"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32 (66,7 %)</w:t>
            </w:r>
          </w:p>
        </w:tc>
        <w:tc>
          <w:tcPr>
            <w:tcW w:w="1652" w:type="dxa"/>
            <w:tcBorders>
              <w:top w:val="nil"/>
              <w:left w:val="nil"/>
              <w:bottom w:val="single" w:sz="4" w:space="0" w:color="auto"/>
              <w:right w:val="single" w:sz="4" w:space="0" w:color="auto"/>
            </w:tcBorders>
            <w:shd w:val="clear" w:color="auto" w:fill="auto"/>
            <w:vAlign w:val="center"/>
            <w:hideMark/>
          </w:tcPr>
          <w:p w14:paraId="2927D16E"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36 (56,3 %)</w:t>
            </w:r>
          </w:p>
        </w:tc>
      </w:tr>
      <w:tr w:rsidR="00FA6312" w:rsidRPr="00D72F68" w14:paraId="4E39557E" w14:textId="77777777" w:rsidTr="00B81463">
        <w:tc>
          <w:tcPr>
            <w:tcW w:w="1652" w:type="dxa"/>
            <w:vMerge/>
            <w:tcBorders>
              <w:top w:val="nil"/>
              <w:left w:val="single" w:sz="4" w:space="0" w:color="auto"/>
              <w:bottom w:val="single" w:sz="4" w:space="0" w:color="000000"/>
              <w:right w:val="single" w:sz="4" w:space="0" w:color="auto"/>
            </w:tcBorders>
            <w:vAlign w:val="center"/>
            <w:hideMark/>
          </w:tcPr>
          <w:p w14:paraId="707DCC9F" w14:textId="77777777" w:rsidR="00FA6312" w:rsidRPr="00D72F68" w:rsidRDefault="00FA6312" w:rsidP="00F84D7C">
            <w:pPr>
              <w:spacing w:after="0" w:line="240" w:lineRule="auto"/>
              <w:ind w:firstLine="0"/>
              <w:jc w:val="center"/>
              <w:rPr>
                <w:rFonts w:eastAsia="Times New Roman"/>
                <w:color w:val="000000"/>
                <w:sz w:val="22"/>
                <w:szCs w:val="22"/>
                <w:lang w:eastAsia="cs-CZ"/>
              </w:rPr>
            </w:pPr>
          </w:p>
        </w:tc>
        <w:tc>
          <w:tcPr>
            <w:tcW w:w="2511" w:type="dxa"/>
            <w:tcBorders>
              <w:top w:val="nil"/>
              <w:left w:val="nil"/>
              <w:bottom w:val="single" w:sz="4" w:space="0" w:color="auto"/>
              <w:right w:val="single" w:sz="4" w:space="0" w:color="auto"/>
            </w:tcBorders>
            <w:shd w:val="clear" w:color="auto" w:fill="auto"/>
            <w:vAlign w:val="center"/>
            <w:hideMark/>
          </w:tcPr>
          <w:p w14:paraId="251FE121"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prezenční</w:t>
            </w:r>
          </w:p>
        </w:tc>
        <w:tc>
          <w:tcPr>
            <w:tcW w:w="1652" w:type="dxa"/>
            <w:tcBorders>
              <w:top w:val="nil"/>
              <w:left w:val="nil"/>
              <w:bottom w:val="single" w:sz="4" w:space="0" w:color="auto"/>
              <w:right w:val="single" w:sz="4" w:space="0" w:color="auto"/>
            </w:tcBorders>
            <w:shd w:val="clear" w:color="auto" w:fill="auto"/>
            <w:vAlign w:val="center"/>
            <w:hideMark/>
          </w:tcPr>
          <w:p w14:paraId="530C8215"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12 (75 %)</w:t>
            </w:r>
          </w:p>
        </w:tc>
        <w:tc>
          <w:tcPr>
            <w:tcW w:w="1652" w:type="dxa"/>
            <w:tcBorders>
              <w:top w:val="nil"/>
              <w:left w:val="nil"/>
              <w:bottom w:val="single" w:sz="4" w:space="0" w:color="auto"/>
              <w:right w:val="single" w:sz="4" w:space="0" w:color="auto"/>
            </w:tcBorders>
            <w:shd w:val="clear" w:color="auto" w:fill="auto"/>
            <w:vAlign w:val="center"/>
            <w:hideMark/>
          </w:tcPr>
          <w:p w14:paraId="21E74A54"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16 (33,3 %)</w:t>
            </w:r>
          </w:p>
        </w:tc>
        <w:tc>
          <w:tcPr>
            <w:tcW w:w="1652" w:type="dxa"/>
            <w:tcBorders>
              <w:top w:val="nil"/>
              <w:left w:val="nil"/>
              <w:bottom w:val="single" w:sz="4" w:space="0" w:color="auto"/>
              <w:right w:val="single" w:sz="4" w:space="0" w:color="auto"/>
            </w:tcBorders>
            <w:shd w:val="clear" w:color="auto" w:fill="auto"/>
            <w:vAlign w:val="center"/>
            <w:hideMark/>
          </w:tcPr>
          <w:p w14:paraId="411B452B"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28 (43,8 %)</w:t>
            </w:r>
          </w:p>
        </w:tc>
      </w:tr>
      <w:tr w:rsidR="00FA6312" w:rsidRPr="00D72F68" w14:paraId="45512168" w14:textId="77777777" w:rsidTr="00B81463">
        <w:tc>
          <w:tcPr>
            <w:tcW w:w="1652" w:type="dxa"/>
            <w:vMerge w:val="restart"/>
            <w:tcBorders>
              <w:top w:val="nil"/>
              <w:left w:val="single" w:sz="4" w:space="0" w:color="auto"/>
              <w:bottom w:val="single" w:sz="4" w:space="0" w:color="000000"/>
              <w:right w:val="single" w:sz="4" w:space="0" w:color="auto"/>
            </w:tcBorders>
            <w:shd w:val="clear" w:color="auto" w:fill="auto"/>
            <w:vAlign w:val="center"/>
            <w:hideMark/>
          </w:tcPr>
          <w:p w14:paraId="08919892"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Studijní program</w:t>
            </w:r>
          </w:p>
        </w:tc>
        <w:tc>
          <w:tcPr>
            <w:tcW w:w="2511" w:type="dxa"/>
            <w:tcBorders>
              <w:top w:val="nil"/>
              <w:left w:val="nil"/>
              <w:bottom w:val="single" w:sz="4" w:space="0" w:color="auto"/>
              <w:right w:val="single" w:sz="4" w:space="0" w:color="auto"/>
            </w:tcBorders>
            <w:shd w:val="clear" w:color="auto" w:fill="auto"/>
            <w:vAlign w:val="center"/>
            <w:hideMark/>
          </w:tcPr>
          <w:p w14:paraId="5496CBB1"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bakalářský</w:t>
            </w:r>
          </w:p>
        </w:tc>
        <w:tc>
          <w:tcPr>
            <w:tcW w:w="1652" w:type="dxa"/>
            <w:tcBorders>
              <w:top w:val="nil"/>
              <w:left w:val="nil"/>
              <w:bottom w:val="single" w:sz="4" w:space="0" w:color="auto"/>
              <w:right w:val="single" w:sz="4" w:space="0" w:color="auto"/>
            </w:tcBorders>
            <w:shd w:val="clear" w:color="auto" w:fill="auto"/>
            <w:vAlign w:val="center"/>
            <w:hideMark/>
          </w:tcPr>
          <w:p w14:paraId="3811170C"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15 (93,8 %)</w:t>
            </w:r>
          </w:p>
        </w:tc>
        <w:tc>
          <w:tcPr>
            <w:tcW w:w="1652" w:type="dxa"/>
            <w:tcBorders>
              <w:top w:val="nil"/>
              <w:left w:val="nil"/>
              <w:bottom w:val="single" w:sz="4" w:space="0" w:color="auto"/>
              <w:right w:val="single" w:sz="4" w:space="0" w:color="auto"/>
            </w:tcBorders>
            <w:shd w:val="clear" w:color="auto" w:fill="auto"/>
            <w:vAlign w:val="center"/>
            <w:hideMark/>
          </w:tcPr>
          <w:p w14:paraId="02AE07B9"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9 (18,8 %)</w:t>
            </w:r>
          </w:p>
        </w:tc>
        <w:tc>
          <w:tcPr>
            <w:tcW w:w="1652" w:type="dxa"/>
            <w:tcBorders>
              <w:top w:val="nil"/>
              <w:left w:val="nil"/>
              <w:bottom w:val="single" w:sz="4" w:space="0" w:color="auto"/>
              <w:right w:val="single" w:sz="4" w:space="0" w:color="auto"/>
            </w:tcBorders>
            <w:shd w:val="clear" w:color="auto" w:fill="auto"/>
            <w:vAlign w:val="center"/>
            <w:hideMark/>
          </w:tcPr>
          <w:p w14:paraId="696AE7F2"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24 (37,5 %)</w:t>
            </w:r>
          </w:p>
        </w:tc>
      </w:tr>
      <w:tr w:rsidR="00FA6312" w:rsidRPr="00D72F68" w14:paraId="206BE230" w14:textId="77777777" w:rsidTr="00B81463">
        <w:tc>
          <w:tcPr>
            <w:tcW w:w="1652" w:type="dxa"/>
            <w:vMerge/>
            <w:tcBorders>
              <w:top w:val="nil"/>
              <w:left w:val="single" w:sz="4" w:space="0" w:color="auto"/>
              <w:bottom w:val="single" w:sz="4" w:space="0" w:color="000000"/>
              <w:right w:val="single" w:sz="4" w:space="0" w:color="auto"/>
            </w:tcBorders>
            <w:vAlign w:val="center"/>
            <w:hideMark/>
          </w:tcPr>
          <w:p w14:paraId="547B723D" w14:textId="77777777" w:rsidR="00FA6312" w:rsidRPr="00D72F68" w:rsidRDefault="00FA6312" w:rsidP="00F84D7C">
            <w:pPr>
              <w:spacing w:after="0" w:line="240" w:lineRule="auto"/>
              <w:ind w:firstLine="0"/>
              <w:jc w:val="center"/>
              <w:rPr>
                <w:rFonts w:eastAsia="Times New Roman"/>
                <w:color w:val="000000"/>
                <w:sz w:val="22"/>
                <w:szCs w:val="22"/>
                <w:lang w:eastAsia="cs-CZ"/>
              </w:rPr>
            </w:pPr>
          </w:p>
        </w:tc>
        <w:tc>
          <w:tcPr>
            <w:tcW w:w="2511" w:type="dxa"/>
            <w:tcBorders>
              <w:top w:val="nil"/>
              <w:left w:val="nil"/>
              <w:bottom w:val="single" w:sz="4" w:space="0" w:color="auto"/>
              <w:right w:val="single" w:sz="4" w:space="0" w:color="auto"/>
            </w:tcBorders>
            <w:shd w:val="clear" w:color="auto" w:fill="auto"/>
            <w:vAlign w:val="center"/>
            <w:hideMark/>
          </w:tcPr>
          <w:p w14:paraId="1EDA77BD"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navazující magisterský</w:t>
            </w:r>
          </w:p>
        </w:tc>
        <w:tc>
          <w:tcPr>
            <w:tcW w:w="1652" w:type="dxa"/>
            <w:tcBorders>
              <w:top w:val="nil"/>
              <w:left w:val="nil"/>
              <w:bottom w:val="single" w:sz="4" w:space="0" w:color="auto"/>
              <w:right w:val="single" w:sz="4" w:space="0" w:color="auto"/>
            </w:tcBorders>
            <w:shd w:val="clear" w:color="auto" w:fill="auto"/>
            <w:vAlign w:val="center"/>
            <w:hideMark/>
          </w:tcPr>
          <w:p w14:paraId="3E303E84"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1 (6,3 %)</w:t>
            </w:r>
          </w:p>
        </w:tc>
        <w:tc>
          <w:tcPr>
            <w:tcW w:w="1652" w:type="dxa"/>
            <w:tcBorders>
              <w:top w:val="nil"/>
              <w:left w:val="nil"/>
              <w:bottom w:val="single" w:sz="4" w:space="0" w:color="auto"/>
              <w:right w:val="single" w:sz="4" w:space="0" w:color="auto"/>
            </w:tcBorders>
            <w:shd w:val="clear" w:color="auto" w:fill="auto"/>
            <w:vAlign w:val="center"/>
            <w:hideMark/>
          </w:tcPr>
          <w:p w14:paraId="5BDB11E9"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39 (81,3 %)</w:t>
            </w:r>
          </w:p>
        </w:tc>
        <w:tc>
          <w:tcPr>
            <w:tcW w:w="1652" w:type="dxa"/>
            <w:tcBorders>
              <w:top w:val="nil"/>
              <w:left w:val="nil"/>
              <w:bottom w:val="single" w:sz="4" w:space="0" w:color="auto"/>
              <w:right w:val="single" w:sz="4" w:space="0" w:color="auto"/>
            </w:tcBorders>
            <w:shd w:val="clear" w:color="auto" w:fill="auto"/>
            <w:vAlign w:val="center"/>
            <w:hideMark/>
          </w:tcPr>
          <w:p w14:paraId="7E4B0E2D"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40 (62,5 %)</w:t>
            </w:r>
          </w:p>
        </w:tc>
      </w:tr>
      <w:tr w:rsidR="00FA6312" w:rsidRPr="00D72F68" w14:paraId="05753909" w14:textId="77777777" w:rsidTr="00B81463">
        <w:tc>
          <w:tcPr>
            <w:tcW w:w="1652" w:type="dxa"/>
            <w:tcBorders>
              <w:top w:val="nil"/>
              <w:left w:val="single" w:sz="4" w:space="0" w:color="auto"/>
              <w:bottom w:val="single" w:sz="4" w:space="0" w:color="auto"/>
              <w:right w:val="single" w:sz="4" w:space="0" w:color="auto"/>
            </w:tcBorders>
            <w:shd w:val="clear" w:color="auto" w:fill="auto"/>
            <w:vAlign w:val="center"/>
            <w:hideMark/>
          </w:tcPr>
          <w:p w14:paraId="65D11F6E"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Celkem</w:t>
            </w:r>
          </w:p>
        </w:tc>
        <w:tc>
          <w:tcPr>
            <w:tcW w:w="2511" w:type="dxa"/>
            <w:tcBorders>
              <w:top w:val="nil"/>
              <w:left w:val="nil"/>
              <w:bottom w:val="single" w:sz="4" w:space="0" w:color="auto"/>
              <w:right w:val="single" w:sz="4" w:space="0" w:color="auto"/>
            </w:tcBorders>
            <w:shd w:val="clear" w:color="auto" w:fill="auto"/>
            <w:vAlign w:val="center"/>
            <w:hideMark/>
          </w:tcPr>
          <w:p w14:paraId="22AFB08E" w14:textId="48388B24" w:rsidR="00FA6312" w:rsidRPr="00D72F68" w:rsidRDefault="00FA6312" w:rsidP="00F84D7C">
            <w:pPr>
              <w:spacing w:after="0" w:line="240" w:lineRule="auto"/>
              <w:ind w:firstLine="0"/>
              <w:jc w:val="center"/>
              <w:rPr>
                <w:rFonts w:eastAsia="Times New Roman"/>
                <w:color w:val="000000"/>
                <w:sz w:val="22"/>
                <w:szCs w:val="22"/>
                <w:lang w:eastAsia="cs-CZ"/>
              </w:rPr>
            </w:pPr>
          </w:p>
        </w:tc>
        <w:tc>
          <w:tcPr>
            <w:tcW w:w="1652" w:type="dxa"/>
            <w:tcBorders>
              <w:top w:val="nil"/>
              <w:left w:val="nil"/>
              <w:bottom w:val="single" w:sz="4" w:space="0" w:color="auto"/>
              <w:right w:val="single" w:sz="4" w:space="0" w:color="auto"/>
            </w:tcBorders>
            <w:shd w:val="clear" w:color="auto" w:fill="auto"/>
            <w:vAlign w:val="center"/>
            <w:hideMark/>
          </w:tcPr>
          <w:p w14:paraId="4914F926"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16 (100 %)</w:t>
            </w:r>
          </w:p>
        </w:tc>
        <w:tc>
          <w:tcPr>
            <w:tcW w:w="1652" w:type="dxa"/>
            <w:tcBorders>
              <w:top w:val="nil"/>
              <w:left w:val="nil"/>
              <w:bottom w:val="single" w:sz="4" w:space="0" w:color="auto"/>
              <w:right w:val="single" w:sz="4" w:space="0" w:color="auto"/>
            </w:tcBorders>
            <w:shd w:val="clear" w:color="auto" w:fill="auto"/>
            <w:vAlign w:val="center"/>
            <w:hideMark/>
          </w:tcPr>
          <w:p w14:paraId="44A6FE2C"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48 (100 %)</w:t>
            </w:r>
          </w:p>
        </w:tc>
        <w:tc>
          <w:tcPr>
            <w:tcW w:w="1652" w:type="dxa"/>
            <w:tcBorders>
              <w:top w:val="nil"/>
              <w:left w:val="nil"/>
              <w:bottom w:val="single" w:sz="4" w:space="0" w:color="auto"/>
              <w:right w:val="single" w:sz="4" w:space="0" w:color="auto"/>
            </w:tcBorders>
            <w:shd w:val="clear" w:color="auto" w:fill="auto"/>
            <w:vAlign w:val="center"/>
            <w:hideMark/>
          </w:tcPr>
          <w:p w14:paraId="5571AFE1" w14:textId="77777777" w:rsidR="00FA6312" w:rsidRPr="00D72F68" w:rsidRDefault="00FA6312"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64 (100 %)</w:t>
            </w:r>
          </w:p>
        </w:tc>
      </w:tr>
    </w:tbl>
    <w:p w14:paraId="1B367A02" w14:textId="77777777" w:rsidR="006C5642" w:rsidRDefault="006C5642" w:rsidP="00550FF2">
      <w:pPr>
        <w:ind w:firstLine="0"/>
        <w:rPr>
          <w:bCs/>
        </w:rPr>
      </w:pPr>
    </w:p>
    <w:p w14:paraId="2DA3C8AA" w14:textId="70B19136" w:rsidR="00550FF2" w:rsidRPr="00E041AD" w:rsidRDefault="005F2885" w:rsidP="005F2885">
      <w:pPr>
        <w:pStyle w:val="Nadpis3"/>
        <w:ind w:firstLine="0"/>
        <w:rPr>
          <w:rFonts w:ascii="Times New Roman" w:hAnsi="Times New Roman" w:cs="Times New Roman"/>
          <w:b/>
          <w:bCs/>
          <w:color w:val="auto"/>
          <w:sz w:val="28"/>
          <w:szCs w:val="28"/>
        </w:rPr>
      </w:pPr>
      <w:bookmarkStart w:id="43" w:name="_Toc131608126"/>
      <w:r w:rsidRPr="00E041AD">
        <w:rPr>
          <w:rFonts w:ascii="Times New Roman" w:hAnsi="Times New Roman" w:cs="Times New Roman"/>
          <w:b/>
          <w:bCs/>
          <w:color w:val="auto"/>
          <w:sz w:val="28"/>
          <w:szCs w:val="28"/>
        </w:rPr>
        <w:t xml:space="preserve">3.2.1 </w:t>
      </w:r>
      <w:r w:rsidR="008C20FF" w:rsidRPr="00E041AD">
        <w:rPr>
          <w:rFonts w:ascii="Times New Roman" w:hAnsi="Times New Roman" w:cs="Times New Roman"/>
          <w:b/>
          <w:bCs/>
          <w:color w:val="auto"/>
          <w:sz w:val="28"/>
          <w:szCs w:val="28"/>
        </w:rPr>
        <w:t>V</w:t>
      </w:r>
      <w:r w:rsidR="00E041AD" w:rsidRPr="00E041AD">
        <w:rPr>
          <w:rFonts w:ascii="Times New Roman" w:hAnsi="Times New Roman" w:cs="Times New Roman"/>
          <w:b/>
          <w:bCs/>
          <w:color w:val="auto"/>
          <w:sz w:val="28"/>
          <w:szCs w:val="28"/>
        </w:rPr>
        <w:t>ýsledky</w:t>
      </w:r>
      <w:r w:rsidR="008C20FF" w:rsidRPr="00E041AD">
        <w:rPr>
          <w:rFonts w:ascii="Times New Roman" w:hAnsi="Times New Roman" w:cs="Times New Roman"/>
          <w:b/>
          <w:bCs/>
          <w:color w:val="auto"/>
          <w:sz w:val="28"/>
          <w:szCs w:val="28"/>
        </w:rPr>
        <w:t xml:space="preserve"> </w:t>
      </w:r>
      <w:r w:rsidR="00E041AD" w:rsidRPr="00E041AD">
        <w:rPr>
          <w:rFonts w:ascii="Times New Roman" w:hAnsi="Times New Roman" w:cs="Times New Roman"/>
          <w:b/>
          <w:bCs/>
          <w:color w:val="auto"/>
          <w:sz w:val="28"/>
          <w:szCs w:val="28"/>
        </w:rPr>
        <w:t>k využívaným studijním materiálům</w:t>
      </w:r>
      <w:bookmarkEnd w:id="43"/>
    </w:p>
    <w:bookmarkEnd w:id="41"/>
    <w:p w14:paraId="51CB970A" w14:textId="4E3B8A8E" w:rsidR="00FC26E0" w:rsidRDefault="008D0C20" w:rsidP="00D37A31">
      <w:pPr>
        <w:ind w:firstLine="708"/>
      </w:pPr>
      <w:r w:rsidRPr="004B43A0">
        <w:t xml:space="preserve">První oblast </w:t>
      </w:r>
      <w:r w:rsidR="00987B33">
        <w:t>se zabývala</w:t>
      </w:r>
      <w:r w:rsidRPr="004B43A0">
        <w:t xml:space="preserve"> využívan</w:t>
      </w:r>
      <w:r w:rsidR="00987B33">
        <w:t>ými</w:t>
      </w:r>
      <w:r w:rsidRPr="004B43A0">
        <w:t xml:space="preserve"> </w:t>
      </w:r>
      <w:bookmarkStart w:id="44" w:name="_Hlk129013674"/>
      <w:r w:rsidRPr="004B43A0">
        <w:t>studijní</w:t>
      </w:r>
      <w:r w:rsidR="00987B33">
        <w:t>mi</w:t>
      </w:r>
      <w:r w:rsidRPr="004B43A0">
        <w:t xml:space="preserve"> materiály při výuce konceptu </w:t>
      </w:r>
      <w:r w:rsidR="00311202">
        <w:t>p</w:t>
      </w:r>
      <w:r w:rsidRPr="004B43A0">
        <w:t>raxe založené na důkazech.</w:t>
      </w:r>
      <w:bookmarkEnd w:id="44"/>
      <w:r w:rsidRPr="004B43A0">
        <w:t xml:space="preserve"> První otázka </w:t>
      </w:r>
      <w:r w:rsidR="00987B33">
        <w:t>zkoumala</w:t>
      </w:r>
      <w:r w:rsidRPr="004B43A0">
        <w:t xml:space="preserve"> dostupnost studijních materiálů v angličtině. Materiály v anglickém jazyce mělo celkově</w:t>
      </w:r>
      <w:r w:rsidRPr="004B43A0">
        <w:rPr>
          <w:rStyle w:val="Znakapoznpodarou"/>
        </w:rPr>
        <w:footnoteReference w:id="1"/>
      </w:r>
      <w:r w:rsidRPr="004B43A0">
        <w:t xml:space="preserve"> 34,4 % studentů (22 osob). V</w:t>
      </w:r>
      <w:r w:rsidR="00311202">
        <w:t> </w:t>
      </w:r>
      <w:r w:rsidRPr="004B43A0">
        <w:t>případě</w:t>
      </w:r>
      <w:r w:rsidR="00311202">
        <w:t xml:space="preserve"> souboru studentů z</w:t>
      </w:r>
      <w:r w:rsidRPr="004B43A0">
        <w:t xml:space="preserve"> </w:t>
      </w:r>
      <w:r w:rsidR="00311202">
        <w:t>O</w:t>
      </w:r>
      <w:r w:rsidRPr="004B43A0">
        <w:t xml:space="preserve">stravské univerzity </w:t>
      </w:r>
      <w:r w:rsidR="00311202">
        <w:t>byl</w:t>
      </w:r>
      <w:r w:rsidRPr="004B43A0">
        <w:t xml:space="preserve"> tento podíl 50,0 % (8 osob), oproti UPCE s 29,2 % </w:t>
      </w:r>
      <w:r w:rsidR="0085771A">
        <w:br/>
      </w:r>
      <w:r w:rsidRPr="004B43A0">
        <w:t xml:space="preserve">(14 osob). I když </w:t>
      </w:r>
      <w:r w:rsidR="00311202">
        <w:t>byly</w:t>
      </w:r>
      <w:r w:rsidRPr="004B43A0">
        <w:t xml:space="preserve"> mezi univerzitami určité rozdíly, ne</w:t>
      </w:r>
      <w:r w:rsidR="00311202">
        <w:t>byly</w:t>
      </w:r>
      <w:r w:rsidRPr="004B43A0">
        <w:t xml:space="preserve"> statisticky významné (</w:t>
      </w:r>
      <w:proofErr w:type="spellStart"/>
      <w:r w:rsidR="00FA0B65" w:rsidRPr="004B43A0">
        <w:t>Fisherův</w:t>
      </w:r>
      <w:proofErr w:type="spellEnd"/>
      <w:r w:rsidR="00FA0B65" w:rsidRPr="004B43A0">
        <w:t xml:space="preserve"> exaktní test; p-hodnota = 0,581)</w:t>
      </w:r>
      <w:r w:rsidRPr="004B43A0">
        <w:t>.</w:t>
      </w:r>
    </w:p>
    <w:p w14:paraId="429F8685" w14:textId="623015D5" w:rsidR="00A6511F" w:rsidRPr="008E3661" w:rsidRDefault="00A6511F" w:rsidP="000B14BB">
      <w:pPr>
        <w:pStyle w:val="Titulek"/>
        <w:spacing w:after="0"/>
        <w:ind w:firstLine="0"/>
        <w:rPr>
          <w:i w:val="0"/>
          <w:iCs w:val="0"/>
          <w:color w:val="auto"/>
          <w:sz w:val="24"/>
          <w:szCs w:val="24"/>
        </w:rPr>
      </w:pPr>
      <w:bookmarkStart w:id="45" w:name="_Hlk129077491"/>
      <w:r w:rsidRPr="008E3661">
        <w:rPr>
          <w:i w:val="0"/>
          <w:iCs w:val="0"/>
          <w:color w:val="auto"/>
          <w:sz w:val="24"/>
          <w:szCs w:val="24"/>
        </w:rPr>
        <w:t>Tabulka č. 3 – Studijní materiály v angličtině</w:t>
      </w:r>
    </w:p>
    <w:tbl>
      <w:tblPr>
        <w:tblW w:w="9026" w:type="dxa"/>
        <w:jc w:val="center"/>
        <w:tblCellMar>
          <w:left w:w="70" w:type="dxa"/>
          <w:right w:w="70" w:type="dxa"/>
        </w:tblCellMar>
        <w:tblLook w:val="04A0" w:firstRow="1" w:lastRow="0" w:firstColumn="1" w:lastColumn="0" w:noHBand="0" w:noVBand="1"/>
      </w:tblPr>
      <w:tblGrid>
        <w:gridCol w:w="1790"/>
        <w:gridCol w:w="2734"/>
        <w:gridCol w:w="1482"/>
        <w:gridCol w:w="1510"/>
        <w:gridCol w:w="1510"/>
      </w:tblGrid>
      <w:tr w:rsidR="00CC2CF9" w:rsidRPr="00D72F68" w14:paraId="7FA5A77D" w14:textId="77777777" w:rsidTr="00B81463">
        <w:trPr>
          <w:trHeight w:val="20"/>
          <w:jc w:val="center"/>
        </w:trPr>
        <w:tc>
          <w:tcPr>
            <w:tcW w:w="45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45"/>
          <w:p w14:paraId="6C39D819" w14:textId="470F44EF" w:rsidR="00CC2CF9" w:rsidRPr="00D72F68" w:rsidRDefault="00CA1B7E" w:rsidP="00F84D7C">
            <w:pPr>
              <w:spacing w:after="0" w:line="240" w:lineRule="auto"/>
              <w:ind w:firstLine="0"/>
              <w:rPr>
                <w:rFonts w:eastAsia="Times New Roman"/>
                <w:color w:val="000000"/>
                <w:sz w:val="22"/>
                <w:szCs w:val="22"/>
                <w:lang w:eastAsia="cs-CZ"/>
              </w:rPr>
            </w:pPr>
            <w:r w:rsidRPr="00D72F68">
              <w:rPr>
                <w:rFonts w:eastAsia="Times New Roman"/>
                <w:color w:val="000000"/>
                <w:sz w:val="22"/>
                <w:szCs w:val="22"/>
                <w:lang w:eastAsia="cs-CZ"/>
              </w:rPr>
              <w:t>Ot1</w:t>
            </w:r>
          </w:p>
        </w:tc>
        <w:tc>
          <w:tcPr>
            <w:tcW w:w="2992" w:type="dxa"/>
            <w:gridSpan w:val="2"/>
            <w:tcBorders>
              <w:top w:val="single" w:sz="4" w:space="0" w:color="auto"/>
              <w:left w:val="nil"/>
              <w:bottom w:val="single" w:sz="4" w:space="0" w:color="auto"/>
              <w:right w:val="single" w:sz="4" w:space="0" w:color="auto"/>
            </w:tcBorders>
            <w:shd w:val="clear" w:color="auto" w:fill="auto"/>
            <w:vAlign w:val="center"/>
            <w:hideMark/>
          </w:tcPr>
          <w:p w14:paraId="0224289A" w14:textId="30832937" w:rsidR="00CC2CF9" w:rsidRPr="00D72F68" w:rsidRDefault="00F84D7C" w:rsidP="00F84D7C">
            <w:pPr>
              <w:spacing w:after="0" w:line="240" w:lineRule="auto"/>
              <w:ind w:firstLine="0"/>
              <w:jc w:val="center"/>
              <w:rPr>
                <w:rFonts w:eastAsia="Times New Roman"/>
                <w:color w:val="000000"/>
                <w:sz w:val="22"/>
                <w:szCs w:val="22"/>
                <w:lang w:eastAsia="cs-CZ"/>
              </w:rPr>
            </w:pPr>
            <w:r>
              <w:rPr>
                <w:rFonts w:eastAsia="Times New Roman"/>
                <w:color w:val="000000"/>
                <w:sz w:val="22"/>
                <w:szCs w:val="22"/>
                <w:lang w:eastAsia="cs-CZ"/>
              </w:rPr>
              <w:t>Univerzita</w:t>
            </w:r>
          </w:p>
        </w:tc>
        <w:tc>
          <w:tcPr>
            <w:tcW w:w="15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36569D" w14:textId="77777777" w:rsidR="00CC2CF9" w:rsidRPr="00D72F68" w:rsidRDefault="00CC2CF9" w:rsidP="00F84D7C">
            <w:pPr>
              <w:spacing w:after="0" w:line="240" w:lineRule="auto"/>
              <w:ind w:firstLine="0"/>
              <w:rPr>
                <w:rFonts w:eastAsia="Times New Roman"/>
                <w:color w:val="000000"/>
                <w:sz w:val="22"/>
                <w:szCs w:val="22"/>
                <w:lang w:eastAsia="cs-CZ"/>
              </w:rPr>
            </w:pPr>
            <w:r w:rsidRPr="00D72F68">
              <w:rPr>
                <w:rFonts w:eastAsia="Times New Roman"/>
                <w:color w:val="000000"/>
                <w:sz w:val="22"/>
                <w:szCs w:val="22"/>
                <w:lang w:eastAsia="cs-CZ"/>
              </w:rPr>
              <w:t>Celkem</w:t>
            </w:r>
          </w:p>
        </w:tc>
      </w:tr>
      <w:tr w:rsidR="00CC2CF9" w:rsidRPr="00D72F68" w14:paraId="7F6EDEE6" w14:textId="77777777" w:rsidTr="00B81463">
        <w:trPr>
          <w:trHeight w:val="20"/>
          <w:jc w:val="center"/>
        </w:trPr>
        <w:tc>
          <w:tcPr>
            <w:tcW w:w="4524" w:type="dxa"/>
            <w:gridSpan w:val="2"/>
            <w:vMerge/>
            <w:tcBorders>
              <w:top w:val="single" w:sz="4" w:space="0" w:color="auto"/>
              <w:left w:val="single" w:sz="4" w:space="0" w:color="auto"/>
              <w:bottom w:val="single" w:sz="4" w:space="0" w:color="auto"/>
              <w:right w:val="single" w:sz="4" w:space="0" w:color="auto"/>
            </w:tcBorders>
            <w:vAlign w:val="center"/>
            <w:hideMark/>
          </w:tcPr>
          <w:p w14:paraId="1117712E" w14:textId="77777777" w:rsidR="00CC2CF9" w:rsidRPr="00D72F68" w:rsidRDefault="00CC2CF9" w:rsidP="00F84D7C">
            <w:pPr>
              <w:spacing w:after="0" w:line="240" w:lineRule="auto"/>
              <w:ind w:firstLine="0"/>
              <w:rPr>
                <w:rFonts w:eastAsia="Times New Roman"/>
                <w:color w:val="000000"/>
                <w:sz w:val="22"/>
                <w:szCs w:val="22"/>
                <w:lang w:eastAsia="cs-CZ"/>
              </w:rPr>
            </w:pPr>
          </w:p>
        </w:tc>
        <w:tc>
          <w:tcPr>
            <w:tcW w:w="1482" w:type="dxa"/>
            <w:tcBorders>
              <w:top w:val="nil"/>
              <w:left w:val="nil"/>
              <w:bottom w:val="single" w:sz="4" w:space="0" w:color="auto"/>
              <w:right w:val="single" w:sz="4" w:space="0" w:color="auto"/>
            </w:tcBorders>
            <w:shd w:val="clear" w:color="auto" w:fill="auto"/>
            <w:vAlign w:val="center"/>
            <w:hideMark/>
          </w:tcPr>
          <w:p w14:paraId="4B5DB479" w14:textId="77777777" w:rsidR="00CC2CF9" w:rsidRPr="00D72F68" w:rsidRDefault="00CC2CF9" w:rsidP="00F84D7C">
            <w:pPr>
              <w:spacing w:after="0" w:line="240" w:lineRule="auto"/>
              <w:ind w:firstLine="0"/>
              <w:rPr>
                <w:rFonts w:eastAsia="Times New Roman"/>
                <w:color w:val="000000"/>
                <w:sz w:val="22"/>
                <w:szCs w:val="22"/>
                <w:lang w:eastAsia="cs-CZ"/>
              </w:rPr>
            </w:pPr>
            <w:r w:rsidRPr="00D72F68">
              <w:rPr>
                <w:rFonts w:eastAsia="Times New Roman"/>
                <w:color w:val="000000"/>
                <w:sz w:val="22"/>
                <w:szCs w:val="22"/>
                <w:lang w:eastAsia="cs-CZ"/>
              </w:rPr>
              <w:t>OU LF</w:t>
            </w:r>
          </w:p>
        </w:tc>
        <w:tc>
          <w:tcPr>
            <w:tcW w:w="1510" w:type="dxa"/>
            <w:tcBorders>
              <w:top w:val="nil"/>
              <w:left w:val="nil"/>
              <w:bottom w:val="single" w:sz="4" w:space="0" w:color="auto"/>
              <w:right w:val="single" w:sz="4" w:space="0" w:color="auto"/>
            </w:tcBorders>
            <w:shd w:val="clear" w:color="auto" w:fill="auto"/>
            <w:vAlign w:val="center"/>
            <w:hideMark/>
          </w:tcPr>
          <w:p w14:paraId="64E159BA" w14:textId="77777777" w:rsidR="00CC2CF9" w:rsidRPr="00D72F68" w:rsidRDefault="00CC2CF9" w:rsidP="00F84D7C">
            <w:pPr>
              <w:spacing w:after="0" w:line="240" w:lineRule="auto"/>
              <w:ind w:firstLine="0"/>
              <w:rPr>
                <w:rFonts w:eastAsia="Times New Roman"/>
                <w:color w:val="000000"/>
                <w:sz w:val="22"/>
                <w:szCs w:val="22"/>
                <w:lang w:eastAsia="cs-CZ"/>
              </w:rPr>
            </w:pPr>
            <w:r w:rsidRPr="00D72F68">
              <w:rPr>
                <w:rFonts w:eastAsia="Times New Roman"/>
                <w:color w:val="000000"/>
                <w:sz w:val="22"/>
                <w:szCs w:val="22"/>
                <w:lang w:eastAsia="cs-CZ"/>
              </w:rPr>
              <w:t>UPCE FZS</w:t>
            </w:r>
          </w:p>
        </w:tc>
        <w:tc>
          <w:tcPr>
            <w:tcW w:w="1510" w:type="dxa"/>
            <w:vMerge/>
            <w:tcBorders>
              <w:top w:val="single" w:sz="4" w:space="0" w:color="auto"/>
              <w:left w:val="single" w:sz="4" w:space="0" w:color="auto"/>
              <w:bottom w:val="single" w:sz="4" w:space="0" w:color="auto"/>
              <w:right w:val="single" w:sz="4" w:space="0" w:color="auto"/>
            </w:tcBorders>
            <w:vAlign w:val="center"/>
            <w:hideMark/>
          </w:tcPr>
          <w:p w14:paraId="343C1142" w14:textId="77777777" w:rsidR="00CC2CF9" w:rsidRPr="00D72F68" w:rsidRDefault="00CC2CF9" w:rsidP="00F84D7C">
            <w:pPr>
              <w:spacing w:after="0" w:line="240" w:lineRule="auto"/>
              <w:ind w:firstLine="0"/>
              <w:rPr>
                <w:rFonts w:eastAsia="Times New Roman"/>
                <w:color w:val="000000"/>
                <w:sz w:val="22"/>
                <w:szCs w:val="22"/>
                <w:lang w:eastAsia="cs-CZ"/>
              </w:rPr>
            </w:pPr>
          </w:p>
        </w:tc>
      </w:tr>
      <w:tr w:rsidR="00CC2CF9" w:rsidRPr="00D72F68" w14:paraId="5BC44577" w14:textId="77777777" w:rsidTr="00B81463">
        <w:trPr>
          <w:trHeight w:val="20"/>
          <w:jc w:val="center"/>
        </w:trPr>
        <w:tc>
          <w:tcPr>
            <w:tcW w:w="1790" w:type="dxa"/>
            <w:vMerge w:val="restart"/>
            <w:tcBorders>
              <w:top w:val="nil"/>
              <w:left w:val="single" w:sz="4" w:space="0" w:color="auto"/>
              <w:bottom w:val="single" w:sz="4" w:space="0" w:color="auto"/>
              <w:right w:val="single" w:sz="4" w:space="0" w:color="auto"/>
            </w:tcBorders>
            <w:shd w:val="clear" w:color="auto" w:fill="auto"/>
            <w:vAlign w:val="center"/>
            <w:hideMark/>
          </w:tcPr>
          <w:p w14:paraId="5B6A1A29" w14:textId="77777777" w:rsidR="00CC2CF9" w:rsidRPr="00D72F68" w:rsidRDefault="00CC2CF9" w:rsidP="00455F9A">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Byly studijní materiály použité při výuce EBP v anglickém jazyce?</w:t>
            </w:r>
          </w:p>
        </w:tc>
        <w:tc>
          <w:tcPr>
            <w:tcW w:w="2734" w:type="dxa"/>
            <w:tcBorders>
              <w:top w:val="nil"/>
              <w:left w:val="nil"/>
              <w:bottom w:val="single" w:sz="4" w:space="0" w:color="auto"/>
              <w:right w:val="single" w:sz="4" w:space="0" w:color="auto"/>
            </w:tcBorders>
            <w:shd w:val="clear" w:color="auto" w:fill="auto"/>
            <w:noWrap/>
            <w:vAlign w:val="center"/>
            <w:hideMark/>
          </w:tcPr>
          <w:p w14:paraId="107A736F" w14:textId="77777777" w:rsidR="00CC2CF9" w:rsidRPr="00D72F68" w:rsidRDefault="00CC2CF9" w:rsidP="00F84D7C">
            <w:pPr>
              <w:spacing w:after="0" w:line="240" w:lineRule="auto"/>
              <w:ind w:firstLine="0"/>
              <w:rPr>
                <w:rFonts w:eastAsia="Times New Roman"/>
                <w:color w:val="000000"/>
                <w:sz w:val="22"/>
                <w:szCs w:val="22"/>
                <w:lang w:eastAsia="cs-CZ"/>
              </w:rPr>
            </w:pPr>
            <w:r w:rsidRPr="00D72F68">
              <w:rPr>
                <w:rFonts w:eastAsia="Times New Roman"/>
                <w:color w:val="000000"/>
                <w:sz w:val="22"/>
                <w:szCs w:val="22"/>
                <w:lang w:eastAsia="cs-CZ"/>
              </w:rPr>
              <w:t>Vždy ano</w:t>
            </w:r>
          </w:p>
        </w:tc>
        <w:tc>
          <w:tcPr>
            <w:tcW w:w="1482" w:type="dxa"/>
            <w:tcBorders>
              <w:top w:val="nil"/>
              <w:left w:val="nil"/>
              <w:bottom w:val="single" w:sz="4" w:space="0" w:color="auto"/>
              <w:right w:val="single" w:sz="4" w:space="0" w:color="auto"/>
            </w:tcBorders>
            <w:shd w:val="clear" w:color="auto" w:fill="auto"/>
            <w:noWrap/>
            <w:vAlign w:val="center"/>
            <w:hideMark/>
          </w:tcPr>
          <w:p w14:paraId="44AB2950" w14:textId="77777777" w:rsidR="00CC2CF9" w:rsidRPr="00D72F68" w:rsidRDefault="00CC2CF9" w:rsidP="003B2ECF">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1 (6,3 %)</w:t>
            </w:r>
          </w:p>
        </w:tc>
        <w:tc>
          <w:tcPr>
            <w:tcW w:w="1510" w:type="dxa"/>
            <w:tcBorders>
              <w:top w:val="nil"/>
              <w:left w:val="nil"/>
              <w:bottom w:val="single" w:sz="4" w:space="0" w:color="auto"/>
              <w:right w:val="single" w:sz="4" w:space="0" w:color="auto"/>
            </w:tcBorders>
            <w:shd w:val="clear" w:color="auto" w:fill="auto"/>
            <w:noWrap/>
            <w:vAlign w:val="center"/>
            <w:hideMark/>
          </w:tcPr>
          <w:p w14:paraId="755CC08B" w14:textId="77777777" w:rsidR="00CC2CF9" w:rsidRPr="00D72F68" w:rsidRDefault="00CC2CF9" w:rsidP="003B2ECF">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3 (6,3 %)</w:t>
            </w:r>
          </w:p>
        </w:tc>
        <w:tc>
          <w:tcPr>
            <w:tcW w:w="1510" w:type="dxa"/>
            <w:tcBorders>
              <w:top w:val="nil"/>
              <w:left w:val="nil"/>
              <w:bottom w:val="single" w:sz="4" w:space="0" w:color="auto"/>
              <w:right w:val="single" w:sz="4" w:space="0" w:color="auto"/>
            </w:tcBorders>
            <w:shd w:val="clear" w:color="auto" w:fill="auto"/>
            <w:noWrap/>
            <w:vAlign w:val="center"/>
            <w:hideMark/>
          </w:tcPr>
          <w:p w14:paraId="02539693" w14:textId="77777777" w:rsidR="00CC2CF9" w:rsidRPr="00D72F68" w:rsidRDefault="00CC2CF9" w:rsidP="003B2ECF">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4 (6,3 %)</w:t>
            </w:r>
          </w:p>
        </w:tc>
      </w:tr>
      <w:tr w:rsidR="00CC2CF9" w:rsidRPr="00D72F68" w14:paraId="0FDF3058" w14:textId="77777777" w:rsidTr="00B81463">
        <w:trPr>
          <w:trHeight w:val="20"/>
          <w:jc w:val="center"/>
        </w:trPr>
        <w:tc>
          <w:tcPr>
            <w:tcW w:w="1790" w:type="dxa"/>
            <w:vMerge/>
            <w:tcBorders>
              <w:top w:val="nil"/>
              <w:left w:val="single" w:sz="4" w:space="0" w:color="auto"/>
              <w:bottom w:val="single" w:sz="4" w:space="0" w:color="auto"/>
              <w:right w:val="single" w:sz="4" w:space="0" w:color="auto"/>
            </w:tcBorders>
            <w:vAlign w:val="center"/>
            <w:hideMark/>
          </w:tcPr>
          <w:p w14:paraId="13A9CBB0" w14:textId="77777777" w:rsidR="00CC2CF9" w:rsidRPr="00D72F68" w:rsidRDefault="00CC2CF9" w:rsidP="00F84D7C">
            <w:pPr>
              <w:spacing w:after="0" w:line="240" w:lineRule="auto"/>
              <w:ind w:firstLine="0"/>
              <w:rPr>
                <w:rFonts w:eastAsia="Times New Roman"/>
                <w:color w:val="000000"/>
                <w:sz w:val="22"/>
                <w:szCs w:val="22"/>
                <w:lang w:eastAsia="cs-CZ"/>
              </w:rPr>
            </w:pPr>
          </w:p>
        </w:tc>
        <w:tc>
          <w:tcPr>
            <w:tcW w:w="2734" w:type="dxa"/>
            <w:tcBorders>
              <w:top w:val="nil"/>
              <w:left w:val="nil"/>
              <w:bottom w:val="single" w:sz="4" w:space="0" w:color="auto"/>
              <w:right w:val="single" w:sz="4" w:space="0" w:color="auto"/>
            </w:tcBorders>
            <w:shd w:val="clear" w:color="auto" w:fill="auto"/>
            <w:noWrap/>
            <w:vAlign w:val="center"/>
            <w:hideMark/>
          </w:tcPr>
          <w:p w14:paraId="73F7E72A" w14:textId="77777777" w:rsidR="00CC2CF9" w:rsidRPr="00D72F68" w:rsidRDefault="00CC2CF9" w:rsidP="00F84D7C">
            <w:pPr>
              <w:spacing w:after="0" w:line="240" w:lineRule="auto"/>
              <w:ind w:firstLine="0"/>
              <w:rPr>
                <w:rFonts w:eastAsia="Times New Roman"/>
                <w:color w:val="000000"/>
                <w:sz w:val="22"/>
                <w:szCs w:val="22"/>
                <w:lang w:eastAsia="cs-CZ"/>
              </w:rPr>
            </w:pPr>
            <w:r w:rsidRPr="00D72F68">
              <w:rPr>
                <w:rFonts w:eastAsia="Times New Roman"/>
                <w:color w:val="000000"/>
                <w:sz w:val="22"/>
                <w:szCs w:val="22"/>
                <w:lang w:eastAsia="cs-CZ"/>
              </w:rPr>
              <w:t>Většinou ano</w:t>
            </w:r>
          </w:p>
        </w:tc>
        <w:tc>
          <w:tcPr>
            <w:tcW w:w="1482" w:type="dxa"/>
            <w:tcBorders>
              <w:top w:val="nil"/>
              <w:left w:val="nil"/>
              <w:bottom w:val="single" w:sz="4" w:space="0" w:color="auto"/>
              <w:right w:val="single" w:sz="4" w:space="0" w:color="auto"/>
            </w:tcBorders>
            <w:shd w:val="clear" w:color="auto" w:fill="auto"/>
            <w:noWrap/>
            <w:vAlign w:val="center"/>
            <w:hideMark/>
          </w:tcPr>
          <w:p w14:paraId="086C3A5C" w14:textId="77777777" w:rsidR="00CC2CF9" w:rsidRPr="00D72F68" w:rsidRDefault="00CC2CF9" w:rsidP="003B2ECF">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7 (43,8 %)</w:t>
            </w:r>
          </w:p>
        </w:tc>
        <w:tc>
          <w:tcPr>
            <w:tcW w:w="1510" w:type="dxa"/>
            <w:tcBorders>
              <w:top w:val="nil"/>
              <w:left w:val="nil"/>
              <w:bottom w:val="single" w:sz="4" w:space="0" w:color="auto"/>
              <w:right w:val="single" w:sz="4" w:space="0" w:color="auto"/>
            </w:tcBorders>
            <w:shd w:val="clear" w:color="auto" w:fill="auto"/>
            <w:noWrap/>
            <w:vAlign w:val="center"/>
            <w:hideMark/>
          </w:tcPr>
          <w:p w14:paraId="3B0797E4" w14:textId="77777777" w:rsidR="00CC2CF9" w:rsidRPr="00D72F68" w:rsidRDefault="00CC2CF9" w:rsidP="003B2ECF">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11 (22,9 %)</w:t>
            </w:r>
          </w:p>
        </w:tc>
        <w:tc>
          <w:tcPr>
            <w:tcW w:w="1510" w:type="dxa"/>
            <w:tcBorders>
              <w:top w:val="nil"/>
              <w:left w:val="nil"/>
              <w:bottom w:val="single" w:sz="4" w:space="0" w:color="auto"/>
              <w:right w:val="single" w:sz="4" w:space="0" w:color="auto"/>
            </w:tcBorders>
            <w:shd w:val="clear" w:color="auto" w:fill="auto"/>
            <w:noWrap/>
            <w:vAlign w:val="center"/>
            <w:hideMark/>
          </w:tcPr>
          <w:p w14:paraId="2D5ACFB5" w14:textId="77777777" w:rsidR="00CC2CF9" w:rsidRPr="00D72F68" w:rsidRDefault="00CC2CF9" w:rsidP="003B2ECF">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18 (28,1 %)</w:t>
            </w:r>
          </w:p>
        </w:tc>
      </w:tr>
      <w:tr w:rsidR="00CC2CF9" w:rsidRPr="00D72F68" w14:paraId="16AED5D3" w14:textId="77777777" w:rsidTr="00B81463">
        <w:trPr>
          <w:trHeight w:val="20"/>
          <w:jc w:val="center"/>
        </w:trPr>
        <w:tc>
          <w:tcPr>
            <w:tcW w:w="1790" w:type="dxa"/>
            <w:vMerge/>
            <w:tcBorders>
              <w:top w:val="nil"/>
              <w:left w:val="single" w:sz="4" w:space="0" w:color="auto"/>
              <w:bottom w:val="single" w:sz="4" w:space="0" w:color="auto"/>
              <w:right w:val="single" w:sz="4" w:space="0" w:color="auto"/>
            </w:tcBorders>
            <w:vAlign w:val="center"/>
            <w:hideMark/>
          </w:tcPr>
          <w:p w14:paraId="004E4E6E" w14:textId="77777777" w:rsidR="00CC2CF9" w:rsidRPr="00D72F68" w:rsidRDefault="00CC2CF9" w:rsidP="00F84D7C">
            <w:pPr>
              <w:spacing w:after="0" w:line="240" w:lineRule="auto"/>
              <w:ind w:firstLine="0"/>
              <w:rPr>
                <w:rFonts w:eastAsia="Times New Roman"/>
                <w:color w:val="000000"/>
                <w:sz w:val="22"/>
                <w:szCs w:val="22"/>
                <w:lang w:eastAsia="cs-CZ"/>
              </w:rPr>
            </w:pPr>
          </w:p>
        </w:tc>
        <w:tc>
          <w:tcPr>
            <w:tcW w:w="2734" w:type="dxa"/>
            <w:tcBorders>
              <w:top w:val="nil"/>
              <w:left w:val="nil"/>
              <w:bottom w:val="single" w:sz="4" w:space="0" w:color="auto"/>
              <w:right w:val="single" w:sz="4" w:space="0" w:color="auto"/>
            </w:tcBorders>
            <w:shd w:val="clear" w:color="auto" w:fill="auto"/>
            <w:noWrap/>
            <w:vAlign w:val="center"/>
            <w:hideMark/>
          </w:tcPr>
          <w:p w14:paraId="572376C0" w14:textId="77777777" w:rsidR="00CC2CF9" w:rsidRPr="00D72F68" w:rsidRDefault="00CC2CF9" w:rsidP="00F84D7C">
            <w:pPr>
              <w:spacing w:after="0" w:line="240" w:lineRule="auto"/>
              <w:ind w:firstLine="0"/>
              <w:rPr>
                <w:rFonts w:eastAsia="Times New Roman"/>
                <w:color w:val="000000"/>
                <w:sz w:val="22"/>
                <w:szCs w:val="22"/>
                <w:lang w:eastAsia="cs-CZ"/>
              </w:rPr>
            </w:pPr>
            <w:r w:rsidRPr="00D72F68">
              <w:rPr>
                <w:rFonts w:eastAsia="Times New Roman"/>
                <w:color w:val="000000"/>
                <w:sz w:val="22"/>
                <w:szCs w:val="22"/>
                <w:lang w:eastAsia="cs-CZ"/>
              </w:rPr>
              <w:t>Někdy ano, někdy ne</w:t>
            </w:r>
          </w:p>
        </w:tc>
        <w:tc>
          <w:tcPr>
            <w:tcW w:w="1482" w:type="dxa"/>
            <w:tcBorders>
              <w:top w:val="nil"/>
              <w:left w:val="nil"/>
              <w:bottom w:val="single" w:sz="4" w:space="0" w:color="auto"/>
              <w:right w:val="single" w:sz="4" w:space="0" w:color="auto"/>
            </w:tcBorders>
            <w:shd w:val="clear" w:color="auto" w:fill="auto"/>
            <w:noWrap/>
            <w:vAlign w:val="center"/>
            <w:hideMark/>
          </w:tcPr>
          <w:p w14:paraId="068F84B6" w14:textId="77777777" w:rsidR="00CC2CF9" w:rsidRPr="00D72F68" w:rsidRDefault="00CC2CF9" w:rsidP="003B2ECF">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2 (12,5 %)</w:t>
            </w:r>
          </w:p>
        </w:tc>
        <w:tc>
          <w:tcPr>
            <w:tcW w:w="1510" w:type="dxa"/>
            <w:tcBorders>
              <w:top w:val="nil"/>
              <w:left w:val="nil"/>
              <w:bottom w:val="single" w:sz="4" w:space="0" w:color="auto"/>
              <w:right w:val="single" w:sz="4" w:space="0" w:color="auto"/>
            </w:tcBorders>
            <w:shd w:val="clear" w:color="auto" w:fill="auto"/>
            <w:noWrap/>
            <w:vAlign w:val="center"/>
            <w:hideMark/>
          </w:tcPr>
          <w:p w14:paraId="4AE2FDA1" w14:textId="77777777" w:rsidR="00CC2CF9" w:rsidRPr="00D72F68" w:rsidRDefault="00CC2CF9" w:rsidP="003B2ECF">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12 (25 %)</w:t>
            </w:r>
          </w:p>
        </w:tc>
        <w:tc>
          <w:tcPr>
            <w:tcW w:w="1510" w:type="dxa"/>
            <w:tcBorders>
              <w:top w:val="nil"/>
              <w:left w:val="nil"/>
              <w:bottom w:val="single" w:sz="4" w:space="0" w:color="auto"/>
              <w:right w:val="single" w:sz="4" w:space="0" w:color="auto"/>
            </w:tcBorders>
            <w:shd w:val="clear" w:color="auto" w:fill="auto"/>
            <w:noWrap/>
            <w:vAlign w:val="center"/>
            <w:hideMark/>
          </w:tcPr>
          <w:p w14:paraId="0128D638" w14:textId="77777777" w:rsidR="00CC2CF9" w:rsidRPr="00D72F68" w:rsidRDefault="00CC2CF9" w:rsidP="003B2ECF">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14 (21,9 %)</w:t>
            </w:r>
          </w:p>
        </w:tc>
      </w:tr>
      <w:tr w:rsidR="00CC2CF9" w:rsidRPr="00D72F68" w14:paraId="19D4B4F2" w14:textId="77777777" w:rsidTr="00B81463">
        <w:trPr>
          <w:trHeight w:val="20"/>
          <w:jc w:val="center"/>
        </w:trPr>
        <w:tc>
          <w:tcPr>
            <w:tcW w:w="1790" w:type="dxa"/>
            <w:vMerge/>
            <w:tcBorders>
              <w:top w:val="nil"/>
              <w:left w:val="single" w:sz="4" w:space="0" w:color="auto"/>
              <w:bottom w:val="single" w:sz="4" w:space="0" w:color="auto"/>
              <w:right w:val="single" w:sz="4" w:space="0" w:color="auto"/>
            </w:tcBorders>
            <w:vAlign w:val="center"/>
            <w:hideMark/>
          </w:tcPr>
          <w:p w14:paraId="4C4DAAF6" w14:textId="77777777" w:rsidR="00CC2CF9" w:rsidRPr="00D72F68" w:rsidRDefault="00CC2CF9" w:rsidP="00F84D7C">
            <w:pPr>
              <w:spacing w:after="0" w:line="240" w:lineRule="auto"/>
              <w:ind w:firstLine="0"/>
              <w:rPr>
                <w:rFonts w:eastAsia="Times New Roman"/>
                <w:color w:val="000000"/>
                <w:sz w:val="22"/>
                <w:szCs w:val="22"/>
                <w:lang w:eastAsia="cs-CZ"/>
              </w:rPr>
            </w:pPr>
          </w:p>
        </w:tc>
        <w:tc>
          <w:tcPr>
            <w:tcW w:w="2734" w:type="dxa"/>
            <w:tcBorders>
              <w:top w:val="nil"/>
              <w:left w:val="nil"/>
              <w:bottom w:val="single" w:sz="4" w:space="0" w:color="auto"/>
              <w:right w:val="single" w:sz="4" w:space="0" w:color="auto"/>
            </w:tcBorders>
            <w:shd w:val="clear" w:color="auto" w:fill="auto"/>
            <w:noWrap/>
            <w:vAlign w:val="center"/>
            <w:hideMark/>
          </w:tcPr>
          <w:p w14:paraId="5AA48442" w14:textId="77777777" w:rsidR="00CC2CF9" w:rsidRPr="00D72F68" w:rsidRDefault="00CC2CF9" w:rsidP="00F84D7C">
            <w:pPr>
              <w:spacing w:after="0" w:line="240" w:lineRule="auto"/>
              <w:ind w:firstLine="0"/>
              <w:rPr>
                <w:rFonts w:eastAsia="Times New Roman"/>
                <w:color w:val="000000"/>
                <w:sz w:val="22"/>
                <w:szCs w:val="22"/>
                <w:lang w:eastAsia="cs-CZ"/>
              </w:rPr>
            </w:pPr>
            <w:r w:rsidRPr="00D72F68">
              <w:rPr>
                <w:rFonts w:eastAsia="Times New Roman"/>
                <w:color w:val="000000"/>
                <w:sz w:val="22"/>
                <w:szCs w:val="22"/>
                <w:lang w:eastAsia="cs-CZ"/>
              </w:rPr>
              <w:t>Většinou ne</w:t>
            </w:r>
          </w:p>
        </w:tc>
        <w:tc>
          <w:tcPr>
            <w:tcW w:w="1482" w:type="dxa"/>
            <w:tcBorders>
              <w:top w:val="nil"/>
              <w:left w:val="nil"/>
              <w:bottom w:val="single" w:sz="4" w:space="0" w:color="auto"/>
              <w:right w:val="single" w:sz="4" w:space="0" w:color="auto"/>
            </w:tcBorders>
            <w:shd w:val="clear" w:color="auto" w:fill="auto"/>
            <w:noWrap/>
            <w:vAlign w:val="center"/>
            <w:hideMark/>
          </w:tcPr>
          <w:p w14:paraId="7472B4E3" w14:textId="77777777" w:rsidR="00CC2CF9" w:rsidRPr="00D72F68" w:rsidRDefault="00CC2CF9" w:rsidP="003B2ECF">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4 (25 %)</w:t>
            </w:r>
          </w:p>
        </w:tc>
        <w:tc>
          <w:tcPr>
            <w:tcW w:w="1510" w:type="dxa"/>
            <w:tcBorders>
              <w:top w:val="nil"/>
              <w:left w:val="nil"/>
              <w:bottom w:val="single" w:sz="4" w:space="0" w:color="auto"/>
              <w:right w:val="single" w:sz="4" w:space="0" w:color="auto"/>
            </w:tcBorders>
            <w:shd w:val="clear" w:color="auto" w:fill="auto"/>
            <w:noWrap/>
            <w:vAlign w:val="center"/>
            <w:hideMark/>
          </w:tcPr>
          <w:p w14:paraId="6F924B4B" w14:textId="77777777" w:rsidR="00CC2CF9" w:rsidRPr="00D72F68" w:rsidRDefault="00CC2CF9" w:rsidP="003B2ECF">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16 (33,3 %)</w:t>
            </w:r>
          </w:p>
        </w:tc>
        <w:tc>
          <w:tcPr>
            <w:tcW w:w="1510" w:type="dxa"/>
            <w:tcBorders>
              <w:top w:val="nil"/>
              <w:left w:val="nil"/>
              <w:bottom w:val="single" w:sz="4" w:space="0" w:color="auto"/>
              <w:right w:val="single" w:sz="4" w:space="0" w:color="auto"/>
            </w:tcBorders>
            <w:shd w:val="clear" w:color="auto" w:fill="auto"/>
            <w:noWrap/>
            <w:vAlign w:val="center"/>
            <w:hideMark/>
          </w:tcPr>
          <w:p w14:paraId="5A5F6C90" w14:textId="77777777" w:rsidR="00CC2CF9" w:rsidRPr="00D72F68" w:rsidRDefault="00CC2CF9" w:rsidP="003B2ECF">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20 (31,3 %)</w:t>
            </w:r>
          </w:p>
        </w:tc>
      </w:tr>
      <w:tr w:rsidR="00CC2CF9" w:rsidRPr="00D72F68" w14:paraId="31C66C4D" w14:textId="77777777" w:rsidTr="00B81463">
        <w:trPr>
          <w:trHeight w:val="20"/>
          <w:jc w:val="center"/>
        </w:trPr>
        <w:tc>
          <w:tcPr>
            <w:tcW w:w="1790" w:type="dxa"/>
            <w:vMerge/>
            <w:tcBorders>
              <w:top w:val="nil"/>
              <w:left w:val="single" w:sz="4" w:space="0" w:color="auto"/>
              <w:bottom w:val="single" w:sz="4" w:space="0" w:color="auto"/>
              <w:right w:val="single" w:sz="4" w:space="0" w:color="auto"/>
            </w:tcBorders>
            <w:vAlign w:val="center"/>
            <w:hideMark/>
          </w:tcPr>
          <w:p w14:paraId="102E5938" w14:textId="77777777" w:rsidR="00CC2CF9" w:rsidRPr="00D72F68" w:rsidRDefault="00CC2CF9" w:rsidP="00F84D7C">
            <w:pPr>
              <w:spacing w:after="0" w:line="240" w:lineRule="auto"/>
              <w:ind w:firstLine="0"/>
              <w:rPr>
                <w:rFonts w:eastAsia="Times New Roman"/>
                <w:color w:val="000000"/>
                <w:sz w:val="22"/>
                <w:szCs w:val="22"/>
                <w:lang w:eastAsia="cs-CZ"/>
              </w:rPr>
            </w:pPr>
          </w:p>
        </w:tc>
        <w:tc>
          <w:tcPr>
            <w:tcW w:w="2734" w:type="dxa"/>
            <w:tcBorders>
              <w:top w:val="nil"/>
              <w:left w:val="nil"/>
              <w:bottom w:val="single" w:sz="4" w:space="0" w:color="auto"/>
              <w:right w:val="single" w:sz="4" w:space="0" w:color="auto"/>
            </w:tcBorders>
            <w:shd w:val="clear" w:color="auto" w:fill="auto"/>
            <w:noWrap/>
            <w:vAlign w:val="center"/>
            <w:hideMark/>
          </w:tcPr>
          <w:p w14:paraId="5D2180C0" w14:textId="77777777" w:rsidR="00CC2CF9" w:rsidRPr="00D72F68" w:rsidRDefault="00CC2CF9" w:rsidP="00F84D7C">
            <w:pPr>
              <w:spacing w:after="0" w:line="240" w:lineRule="auto"/>
              <w:ind w:firstLine="0"/>
              <w:rPr>
                <w:rFonts w:eastAsia="Times New Roman"/>
                <w:color w:val="000000"/>
                <w:sz w:val="22"/>
                <w:szCs w:val="22"/>
                <w:lang w:eastAsia="cs-CZ"/>
              </w:rPr>
            </w:pPr>
            <w:r w:rsidRPr="00D72F68">
              <w:rPr>
                <w:rFonts w:eastAsia="Times New Roman"/>
                <w:color w:val="000000"/>
                <w:sz w:val="22"/>
                <w:szCs w:val="22"/>
                <w:lang w:eastAsia="cs-CZ"/>
              </w:rPr>
              <w:t>Nikdy</w:t>
            </w:r>
          </w:p>
        </w:tc>
        <w:tc>
          <w:tcPr>
            <w:tcW w:w="1482" w:type="dxa"/>
            <w:tcBorders>
              <w:top w:val="nil"/>
              <w:left w:val="nil"/>
              <w:bottom w:val="single" w:sz="4" w:space="0" w:color="auto"/>
              <w:right w:val="single" w:sz="4" w:space="0" w:color="auto"/>
            </w:tcBorders>
            <w:shd w:val="clear" w:color="auto" w:fill="auto"/>
            <w:noWrap/>
            <w:vAlign w:val="center"/>
            <w:hideMark/>
          </w:tcPr>
          <w:p w14:paraId="6955238F" w14:textId="77777777" w:rsidR="00CC2CF9" w:rsidRPr="00D72F68" w:rsidRDefault="00CC2CF9" w:rsidP="003B2ECF">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2 (12,5 %)</w:t>
            </w:r>
          </w:p>
        </w:tc>
        <w:tc>
          <w:tcPr>
            <w:tcW w:w="1510" w:type="dxa"/>
            <w:tcBorders>
              <w:top w:val="nil"/>
              <w:left w:val="nil"/>
              <w:bottom w:val="single" w:sz="4" w:space="0" w:color="auto"/>
              <w:right w:val="single" w:sz="4" w:space="0" w:color="auto"/>
            </w:tcBorders>
            <w:shd w:val="clear" w:color="auto" w:fill="auto"/>
            <w:noWrap/>
            <w:vAlign w:val="center"/>
            <w:hideMark/>
          </w:tcPr>
          <w:p w14:paraId="02420EAD" w14:textId="77777777" w:rsidR="00CC2CF9" w:rsidRPr="00D72F68" w:rsidRDefault="00CC2CF9" w:rsidP="003B2ECF">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6 (12,5 %)</w:t>
            </w:r>
          </w:p>
        </w:tc>
        <w:tc>
          <w:tcPr>
            <w:tcW w:w="1510" w:type="dxa"/>
            <w:tcBorders>
              <w:top w:val="nil"/>
              <w:left w:val="nil"/>
              <w:bottom w:val="single" w:sz="4" w:space="0" w:color="auto"/>
              <w:right w:val="single" w:sz="4" w:space="0" w:color="auto"/>
            </w:tcBorders>
            <w:shd w:val="clear" w:color="auto" w:fill="auto"/>
            <w:noWrap/>
            <w:vAlign w:val="center"/>
            <w:hideMark/>
          </w:tcPr>
          <w:p w14:paraId="3B39C1A3" w14:textId="77777777" w:rsidR="00CC2CF9" w:rsidRPr="00D72F68" w:rsidRDefault="00CC2CF9" w:rsidP="003B2ECF">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8 (12,5 %)</w:t>
            </w:r>
          </w:p>
        </w:tc>
      </w:tr>
      <w:tr w:rsidR="00CC2CF9" w:rsidRPr="00D72F68" w14:paraId="41D7E3F5" w14:textId="77777777" w:rsidTr="00B81463">
        <w:trPr>
          <w:trHeight w:val="20"/>
          <w:jc w:val="center"/>
        </w:trPr>
        <w:tc>
          <w:tcPr>
            <w:tcW w:w="45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358789" w14:textId="77777777" w:rsidR="00CC2CF9" w:rsidRPr="00D72F68" w:rsidRDefault="00CC2CF9" w:rsidP="00F84D7C">
            <w:pPr>
              <w:spacing w:after="0" w:line="240" w:lineRule="auto"/>
              <w:ind w:firstLine="0"/>
              <w:rPr>
                <w:rFonts w:eastAsia="Times New Roman"/>
                <w:color w:val="000000"/>
                <w:sz w:val="22"/>
                <w:szCs w:val="22"/>
                <w:lang w:eastAsia="cs-CZ"/>
              </w:rPr>
            </w:pPr>
            <w:r w:rsidRPr="00D72F68">
              <w:rPr>
                <w:rFonts w:eastAsia="Times New Roman"/>
                <w:color w:val="000000"/>
                <w:sz w:val="22"/>
                <w:szCs w:val="22"/>
                <w:lang w:eastAsia="cs-CZ"/>
              </w:rPr>
              <w:t>Celkem</w:t>
            </w:r>
          </w:p>
        </w:tc>
        <w:tc>
          <w:tcPr>
            <w:tcW w:w="1482" w:type="dxa"/>
            <w:tcBorders>
              <w:top w:val="nil"/>
              <w:left w:val="nil"/>
              <w:bottom w:val="single" w:sz="4" w:space="0" w:color="auto"/>
              <w:right w:val="single" w:sz="4" w:space="0" w:color="auto"/>
            </w:tcBorders>
            <w:shd w:val="clear" w:color="auto" w:fill="auto"/>
            <w:noWrap/>
            <w:vAlign w:val="center"/>
            <w:hideMark/>
          </w:tcPr>
          <w:p w14:paraId="349D6A23" w14:textId="77777777" w:rsidR="00CC2CF9" w:rsidRPr="00D72F68" w:rsidRDefault="00CC2CF9" w:rsidP="003B2ECF">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16 (100 %)</w:t>
            </w:r>
          </w:p>
        </w:tc>
        <w:tc>
          <w:tcPr>
            <w:tcW w:w="1510" w:type="dxa"/>
            <w:tcBorders>
              <w:top w:val="nil"/>
              <w:left w:val="nil"/>
              <w:bottom w:val="single" w:sz="4" w:space="0" w:color="auto"/>
              <w:right w:val="single" w:sz="4" w:space="0" w:color="auto"/>
            </w:tcBorders>
            <w:shd w:val="clear" w:color="auto" w:fill="auto"/>
            <w:noWrap/>
            <w:vAlign w:val="center"/>
            <w:hideMark/>
          </w:tcPr>
          <w:p w14:paraId="15FD929D" w14:textId="77777777" w:rsidR="00CC2CF9" w:rsidRPr="00D72F68" w:rsidRDefault="00CC2CF9" w:rsidP="003B2ECF">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48 (100 %)</w:t>
            </w:r>
          </w:p>
        </w:tc>
        <w:tc>
          <w:tcPr>
            <w:tcW w:w="1510" w:type="dxa"/>
            <w:tcBorders>
              <w:top w:val="nil"/>
              <w:left w:val="nil"/>
              <w:bottom w:val="single" w:sz="4" w:space="0" w:color="auto"/>
              <w:right w:val="single" w:sz="4" w:space="0" w:color="auto"/>
            </w:tcBorders>
            <w:shd w:val="clear" w:color="auto" w:fill="auto"/>
            <w:noWrap/>
            <w:vAlign w:val="center"/>
            <w:hideMark/>
          </w:tcPr>
          <w:p w14:paraId="3BEE58F8" w14:textId="77777777" w:rsidR="00CC2CF9" w:rsidRPr="00D72F68" w:rsidRDefault="00CC2CF9" w:rsidP="003B2ECF">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64 (100 %)</w:t>
            </w:r>
          </w:p>
        </w:tc>
      </w:tr>
    </w:tbl>
    <w:p w14:paraId="3D891684" w14:textId="77777777" w:rsidR="00F84D7C" w:rsidRPr="00F84D7C" w:rsidRDefault="00F84D7C" w:rsidP="00A6511F">
      <w:pPr>
        <w:ind w:firstLine="0"/>
      </w:pPr>
    </w:p>
    <w:p w14:paraId="74684065" w14:textId="6D9CEE11" w:rsidR="00CC2CF9" w:rsidRDefault="00CC2CF9" w:rsidP="000B14BB">
      <w:pPr>
        <w:spacing w:after="0" w:line="240" w:lineRule="auto"/>
        <w:jc w:val="center"/>
      </w:pPr>
      <w:r w:rsidRPr="004B43A0">
        <w:rPr>
          <w:noProof/>
          <w:lang w:eastAsia="cs-CZ"/>
        </w:rPr>
        <w:lastRenderedPageBreak/>
        <w:drawing>
          <wp:inline distT="0" distB="0" distL="0" distR="0" wp14:anchorId="0B4260E7" wp14:editId="738827AF">
            <wp:extent cx="4698124" cy="2317531"/>
            <wp:effectExtent l="19050" t="19050" r="26670" b="26035"/>
            <wp:docPr id="5" name="Graf 5">
              <a:extLst xmlns:a="http://schemas.openxmlformats.org/drawingml/2006/main">
                <a:ext uri="{FF2B5EF4-FFF2-40B4-BE49-F238E27FC236}">
                  <a16:creationId xmlns:a16="http://schemas.microsoft.com/office/drawing/2014/main" id="{9A27C200-B806-9F85-8975-BD8B60E5E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540FA0" w14:textId="40637B3E" w:rsidR="00021B0F" w:rsidRPr="00542887" w:rsidRDefault="009B23D0" w:rsidP="009B23D0">
      <w:pPr>
        <w:pStyle w:val="Titulek"/>
        <w:spacing w:after="0"/>
        <w:ind w:left="708" w:firstLine="0"/>
        <w:rPr>
          <w:i w:val="0"/>
          <w:iCs w:val="0"/>
          <w:color w:val="auto"/>
          <w:sz w:val="24"/>
          <w:szCs w:val="24"/>
        </w:rPr>
      </w:pPr>
      <w:bookmarkStart w:id="46" w:name="_Hlk129077716"/>
      <w:r w:rsidRPr="00542887">
        <w:rPr>
          <w:i w:val="0"/>
          <w:iCs w:val="0"/>
          <w:color w:val="auto"/>
          <w:sz w:val="24"/>
          <w:szCs w:val="24"/>
        </w:rPr>
        <w:t xml:space="preserve">    Gra</w:t>
      </w:r>
      <w:r w:rsidR="00542887" w:rsidRPr="00542887">
        <w:rPr>
          <w:i w:val="0"/>
          <w:iCs w:val="0"/>
          <w:color w:val="auto"/>
          <w:sz w:val="24"/>
          <w:szCs w:val="24"/>
        </w:rPr>
        <w:t>f č. 1 -Studijní materiály v angličtině</w:t>
      </w:r>
    </w:p>
    <w:bookmarkEnd w:id="46"/>
    <w:p w14:paraId="33896E37" w14:textId="43B14B95" w:rsidR="00D37A31" w:rsidRDefault="009B23D0" w:rsidP="008D644A">
      <w:pPr>
        <w:ind w:firstLine="708"/>
      </w:pPr>
      <w:r>
        <w:tab/>
      </w:r>
    </w:p>
    <w:p w14:paraId="46827A46" w14:textId="68B26F13" w:rsidR="008D644A" w:rsidRDefault="008D0C20" w:rsidP="008D644A">
      <w:pPr>
        <w:ind w:firstLine="708"/>
      </w:pPr>
      <w:r w:rsidRPr="004B43A0">
        <w:t>V případě materiálů v</w:t>
      </w:r>
      <w:r w:rsidR="001B6BE1">
        <w:t> </w:t>
      </w:r>
      <w:r w:rsidRPr="004B43A0">
        <w:t>če</w:t>
      </w:r>
      <w:r w:rsidR="001B6BE1">
        <w:t>ském jazyce</w:t>
      </w:r>
      <w:r w:rsidRPr="004B43A0">
        <w:t>, většinou nebo vždy</w:t>
      </w:r>
      <w:r w:rsidR="001B6BE1">
        <w:t>,</w:t>
      </w:r>
      <w:r w:rsidRPr="004B43A0">
        <w:t xml:space="preserve"> je mělo</w:t>
      </w:r>
      <w:r w:rsidR="00542887">
        <w:t xml:space="preserve"> </w:t>
      </w:r>
      <w:r w:rsidRPr="004B43A0">
        <w:t>k dispozici celkově 56,3 % studentů (36 osob)</w:t>
      </w:r>
      <w:r w:rsidR="001B6BE1">
        <w:t xml:space="preserve">. 50 % (8 osob) </w:t>
      </w:r>
      <w:r w:rsidR="00311202">
        <w:t xml:space="preserve">studentů z </w:t>
      </w:r>
      <w:r w:rsidRPr="004B43A0">
        <w:t xml:space="preserve">OU </w:t>
      </w:r>
      <w:r w:rsidR="001B6BE1">
        <w:t>a z</w:t>
      </w:r>
      <w:r w:rsidRPr="004B43A0">
        <w:t xml:space="preserve"> UPCE 58,3 %. Není proto překvapující, že mezi skupinami n</w:t>
      </w:r>
      <w:r w:rsidR="00311202">
        <w:t>ebyly</w:t>
      </w:r>
      <w:r w:rsidRPr="004B43A0">
        <w:t xml:space="preserve"> </w:t>
      </w:r>
      <w:r w:rsidR="00E6600C">
        <w:t xml:space="preserve">potvrzeny </w:t>
      </w:r>
      <w:r w:rsidRPr="004B43A0">
        <w:t>statisticky významné rozdíly v dostupnosti materiálu v</w:t>
      </w:r>
      <w:r w:rsidR="00462F03" w:rsidRPr="004B43A0">
        <w:t> </w:t>
      </w:r>
      <w:r w:rsidRPr="004B43A0">
        <w:t>češtině</w:t>
      </w:r>
      <w:r w:rsidR="00462F03" w:rsidRPr="004B43A0">
        <w:t xml:space="preserve"> (</w:t>
      </w:r>
      <w:proofErr w:type="spellStart"/>
      <w:r w:rsidR="00462F03" w:rsidRPr="004B43A0">
        <w:t>Fisherův</w:t>
      </w:r>
      <w:proofErr w:type="spellEnd"/>
      <w:r w:rsidR="00462F03" w:rsidRPr="004B43A0">
        <w:t xml:space="preserve"> exaktní test; p-hodnota = 0,613).</w:t>
      </w:r>
    </w:p>
    <w:p w14:paraId="0F4B9709" w14:textId="1EEBA47A" w:rsidR="008D0C20" w:rsidRPr="008E3661" w:rsidRDefault="00A6511F" w:rsidP="000B14BB">
      <w:pPr>
        <w:pStyle w:val="Titulek"/>
        <w:spacing w:after="0"/>
        <w:ind w:firstLine="0"/>
        <w:rPr>
          <w:bCs/>
          <w:i w:val="0"/>
          <w:iCs w:val="0"/>
          <w:color w:val="auto"/>
          <w:sz w:val="24"/>
          <w:szCs w:val="24"/>
        </w:rPr>
      </w:pPr>
      <w:bookmarkStart w:id="47" w:name="_Hlk129077499"/>
      <w:r w:rsidRPr="008E3661">
        <w:rPr>
          <w:bCs/>
          <w:i w:val="0"/>
          <w:iCs w:val="0"/>
          <w:color w:val="auto"/>
          <w:sz w:val="24"/>
          <w:szCs w:val="24"/>
        </w:rPr>
        <w:t>Tabulka č. 4 – Studijní materiály v češtině</w:t>
      </w:r>
    </w:p>
    <w:tbl>
      <w:tblPr>
        <w:tblW w:w="9062" w:type="dxa"/>
        <w:tblCellMar>
          <w:left w:w="70" w:type="dxa"/>
          <w:right w:w="70" w:type="dxa"/>
        </w:tblCellMar>
        <w:tblLook w:val="04A0" w:firstRow="1" w:lastRow="0" w:firstColumn="1" w:lastColumn="0" w:noHBand="0" w:noVBand="1"/>
      </w:tblPr>
      <w:tblGrid>
        <w:gridCol w:w="1492"/>
        <w:gridCol w:w="3181"/>
        <w:gridCol w:w="1418"/>
        <w:gridCol w:w="1358"/>
        <w:gridCol w:w="1613"/>
      </w:tblGrid>
      <w:tr w:rsidR="00CC2CF9" w:rsidRPr="00D72F68" w14:paraId="0F0F9363" w14:textId="77777777" w:rsidTr="00B81463">
        <w:trPr>
          <w:trHeight w:val="20"/>
        </w:trPr>
        <w:tc>
          <w:tcPr>
            <w:tcW w:w="46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47"/>
          <w:p w14:paraId="6DAF72C9" w14:textId="77CC8D20" w:rsidR="00CC2CF9" w:rsidRPr="00D72F68" w:rsidRDefault="00CC2CF9"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 </w:t>
            </w:r>
            <w:r w:rsidR="00CA1B7E" w:rsidRPr="00D72F68">
              <w:rPr>
                <w:rFonts w:eastAsia="Times New Roman"/>
                <w:color w:val="000000"/>
                <w:sz w:val="22"/>
                <w:szCs w:val="22"/>
                <w:lang w:eastAsia="cs-CZ"/>
              </w:rPr>
              <w:t>Ot2</w:t>
            </w:r>
          </w:p>
        </w:tc>
        <w:tc>
          <w:tcPr>
            <w:tcW w:w="2776" w:type="dxa"/>
            <w:gridSpan w:val="2"/>
            <w:tcBorders>
              <w:top w:val="single" w:sz="4" w:space="0" w:color="auto"/>
              <w:left w:val="nil"/>
              <w:bottom w:val="single" w:sz="4" w:space="0" w:color="auto"/>
              <w:right w:val="single" w:sz="4" w:space="0" w:color="auto"/>
            </w:tcBorders>
            <w:shd w:val="clear" w:color="auto" w:fill="auto"/>
            <w:vAlign w:val="center"/>
            <w:hideMark/>
          </w:tcPr>
          <w:p w14:paraId="7ED38120" w14:textId="67A12D68" w:rsidR="00CC2CF9" w:rsidRPr="00D72F68" w:rsidRDefault="00F84D7C" w:rsidP="00F84D7C">
            <w:pPr>
              <w:spacing w:after="0" w:line="240" w:lineRule="auto"/>
              <w:ind w:firstLine="0"/>
              <w:jc w:val="center"/>
              <w:rPr>
                <w:rFonts w:eastAsia="Times New Roman"/>
                <w:color w:val="000000"/>
                <w:sz w:val="22"/>
                <w:szCs w:val="22"/>
                <w:lang w:eastAsia="cs-CZ"/>
              </w:rPr>
            </w:pPr>
            <w:r>
              <w:rPr>
                <w:rFonts w:eastAsia="Times New Roman"/>
                <w:color w:val="000000"/>
                <w:sz w:val="22"/>
                <w:szCs w:val="22"/>
                <w:lang w:eastAsia="cs-CZ"/>
              </w:rPr>
              <w:t>Univerzita</w:t>
            </w:r>
          </w:p>
        </w:tc>
        <w:tc>
          <w:tcPr>
            <w:tcW w:w="16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0DAF6D" w14:textId="77777777" w:rsidR="00CC2CF9" w:rsidRPr="00D72F68" w:rsidRDefault="00CC2CF9"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Celkem</w:t>
            </w:r>
          </w:p>
        </w:tc>
      </w:tr>
      <w:tr w:rsidR="00CC2CF9" w:rsidRPr="00D72F68" w14:paraId="5F011572" w14:textId="77777777" w:rsidTr="00B81463">
        <w:trPr>
          <w:trHeight w:val="20"/>
        </w:trPr>
        <w:tc>
          <w:tcPr>
            <w:tcW w:w="4673" w:type="dxa"/>
            <w:gridSpan w:val="2"/>
            <w:vMerge/>
            <w:tcBorders>
              <w:top w:val="single" w:sz="4" w:space="0" w:color="auto"/>
              <w:left w:val="single" w:sz="4" w:space="0" w:color="auto"/>
              <w:bottom w:val="single" w:sz="4" w:space="0" w:color="auto"/>
              <w:right w:val="single" w:sz="4" w:space="0" w:color="auto"/>
            </w:tcBorders>
            <w:vAlign w:val="center"/>
            <w:hideMark/>
          </w:tcPr>
          <w:p w14:paraId="6395E593" w14:textId="77777777" w:rsidR="00CC2CF9" w:rsidRPr="00D72F68" w:rsidRDefault="00CC2CF9" w:rsidP="00F84D7C">
            <w:pPr>
              <w:spacing w:after="0" w:line="240" w:lineRule="auto"/>
              <w:ind w:firstLine="0"/>
              <w:jc w:val="left"/>
              <w:rPr>
                <w:rFonts w:eastAsia="Times New Roman"/>
                <w:color w:val="000000"/>
                <w:sz w:val="22"/>
                <w:szCs w:val="22"/>
                <w:lang w:eastAsia="cs-CZ"/>
              </w:rPr>
            </w:pPr>
          </w:p>
        </w:tc>
        <w:tc>
          <w:tcPr>
            <w:tcW w:w="1418" w:type="dxa"/>
            <w:tcBorders>
              <w:top w:val="nil"/>
              <w:left w:val="nil"/>
              <w:bottom w:val="single" w:sz="4" w:space="0" w:color="auto"/>
              <w:right w:val="single" w:sz="4" w:space="0" w:color="auto"/>
            </w:tcBorders>
            <w:shd w:val="clear" w:color="auto" w:fill="auto"/>
            <w:vAlign w:val="center"/>
            <w:hideMark/>
          </w:tcPr>
          <w:p w14:paraId="0895237B" w14:textId="77777777" w:rsidR="00CC2CF9" w:rsidRPr="00D72F68" w:rsidRDefault="00CC2CF9"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OU LF</w:t>
            </w:r>
          </w:p>
        </w:tc>
        <w:tc>
          <w:tcPr>
            <w:tcW w:w="1358" w:type="dxa"/>
            <w:tcBorders>
              <w:top w:val="nil"/>
              <w:left w:val="nil"/>
              <w:bottom w:val="single" w:sz="4" w:space="0" w:color="auto"/>
              <w:right w:val="single" w:sz="4" w:space="0" w:color="auto"/>
            </w:tcBorders>
            <w:shd w:val="clear" w:color="auto" w:fill="auto"/>
            <w:vAlign w:val="center"/>
            <w:hideMark/>
          </w:tcPr>
          <w:p w14:paraId="5C7EC873" w14:textId="77777777" w:rsidR="00CC2CF9" w:rsidRPr="00D72F68" w:rsidRDefault="00CC2CF9"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UPCE FZS</w:t>
            </w:r>
          </w:p>
        </w:tc>
        <w:tc>
          <w:tcPr>
            <w:tcW w:w="1613" w:type="dxa"/>
            <w:vMerge/>
            <w:tcBorders>
              <w:top w:val="single" w:sz="4" w:space="0" w:color="auto"/>
              <w:left w:val="single" w:sz="4" w:space="0" w:color="auto"/>
              <w:bottom w:val="single" w:sz="4" w:space="0" w:color="auto"/>
              <w:right w:val="single" w:sz="4" w:space="0" w:color="auto"/>
            </w:tcBorders>
            <w:vAlign w:val="center"/>
            <w:hideMark/>
          </w:tcPr>
          <w:p w14:paraId="06DCC869" w14:textId="77777777" w:rsidR="00CC2CF9" w:rsidRPr="00D72F68" w:rsidRDefault="00CC2CF9" w:rsidP="00F84D7C">
            <w:pPr>
              <w:spacing w:after="0" w:line="240" w:lineRule="auto"/>
              <w:ind w:firstLine="0"/>
              <w:jc w:val="left"/>
              <w:rPr>
                <w:rFonts w:eastAsia="Times New Roman"/>
                <w:color w:val="000000"/>
                <w:sz w:val="22"/>
                <w:szCs w:val="22"/>
                <w:lang w:eastAsia="cs-CZ"/>
              </w:rPr>
            </w:pPr>
          </w:p>
        </w:tc>
      </w:tr>
      <w:tr w:rsidR="00CC2CF9" w:rsidRPr="00D72F68" w14:paraId="4CA72C2F" w14:textId="77777777" w:rsidTr="00B81463">
        <w:trPr>
          <w:trHeight w:val="20"/>
        </w:trPr>
        <w:tc>
          <w:tcPr>
            <w:tcW w:w="1492" w:type="dxa"/>
            <w:vMerge w:val="restart"/>
            <w:tcBorders>
              <w:top w:val="nil"/>
              <w:left w:val="single" w:sz="4" w:space="0" w:color="auto"/>
              <w:bottom w:val="single" w:sz="4" w:space="0" w:color="auto"/>
              <w:right w:val="single" w:sz="4" w:space="0" w:color="auto"/>
            </w:tcBorders>
            <w:shd w:val="clear" w:color="auto" w:fill="auto"/>
            <w:vAlign w:val="center"/>
            <w:hideMark/>
          </w:tcPr>
          <w:p w14:paraId="47A0A42F" w14:textId="77777777" w:rsidR="00CC2CF9" w:rsidRPr="00D72F68" w:rsidRDefault="00CC2CF9"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Byly studijní materiály použité při výuce EBP v českém jazyce?</w:t>
            </w:r>
          </w:p>
        </w:tc>
        <w:tc>
          <w:tcPr>
            <w:tcW w:w="3181" w:type="dxa"/>
            <w:tcBorders>
              <w:top w:val="nil"/>
              <w:left w:val="nil"/>
              <w:bottom w:val="single" w:sz="4" w:space="0" w:color="auto"/>
              <w:right w:val="single" w:sz="4" w:space="0" w:color="auto"/>
            </w:tcBorders>
            <w:shd w:val="clear" w:color="auto" w:fill="auto"/>
            <w:noWrap/>
            <w:vAlign w:val="center"/>
            <w:hideMark/>
          </w:tcPr>
          <w:p w14:paraId="78C77CE2" w14:textId="77777777" w:rsidR="00CC2CF9" w:rsidRPr="00D72F68" w:rsidRDefault="00CC2CF9"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Vždy ano</w:t>
            </w:r>
          </w:p>
        </w:tc>
        <w:tc>
          <w:tcPr>
            <w:tcW w:w="1418" w:type="dxa"/>
            <w:tcBorders>
              <w:top w:val="nil"/>
              <w:left w:val="nil"/>
              <w:bottom w:val="single" w:sz="4" w:space="0" w:color="auto"/>
              <w:right w:val="single" w:sz="4" w:space="0" w:color="auto"/>
            </w:tcBorders>
            <w:shd w:val="clear" w:color="auto" w:fill="auto"/>
            <w:noWrap/>
            <w:vAlign w:val="center"/>
            <w:hideMark/>
          </w:tcPr>
          <w:p w14:paraId="180ED3D4" w14:textId="77777777" w:rsidR="00CC2CF9" w:rsidRPr="00D72F68" w:rsidRDefault="00CC2CF9"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3 (18,8 %)</w:t>
            </w:r>
          </w:p>
        </w:tc>
        <w:tc>
          <w:tcPr>
            <w:tcW w:w="1358" w:type="dxa"/>
            <w:tcBorders>
              <w:top w:val="nil"/>
              <w:left w:val="nil"/>
              <w:bottom w:val="single" w:sz="4" w:space="0" w:color="auto"/>
              <w:right w:val="single" w:sz="4" w:space="0" w:color="auto"/>
            </w:tcBorders>
            <w:shd w:val="clear" w:color="auto" w:fill="auto"/>
            <w:noWrap/>
            <w:vAlign w:val="center"/>
            <w:hideMark/>
          </w:tcPr>
          <w:p w14:paraId="0BE12AE2" w14:textId="77777777" w:rsidR="00CC2CF9" w:rsidRPr="00D72F68" w:rsidRDefault="00CC2CF9"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10 (20,8 %)</w:t>
            </w:r>
          </w:p>
        </w:tc>
        <w:tc>
          <w:tcPr>
            <w:tcW w:w="1613" w:type="dxa"/>
            <w:tcBorders>
              <w:top w:val="nil"/>
              <w:left w:val="nil"/>
              <w:bottom w:val="single" w:sz="4" w:space="0" w:color="auto"/>
              <w:right w:val="single" w:sz="4" w:space="0" w:color="auto"/>
            </w:tcBorders>
            <w:shd w:val="clear" w:color="auto" w:fill="auto"/>
            <w:noWrap/>
            <w:vAlign w:val="center"/>
            <w:hideMark/>
          </w:tcPr>
          <w:p w14:paraId="5836E2C9" w14:textId="77777777" w:rsidR="00CC2CF9" w:rsidRPr="00D72F68" w:rsidRDefault="00CC2CF9"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13 (20,3 %)</w:t>
            </w:r>
          </w:p>
        </w:tc>
      </w:tr>
      <w:tr w:rsidR="00CC2CF9" w:rsidRPr="00D72F68" w14:paraId="052853F1" w14:textId="77777777" w:rsidTr="00B81463">
        <w:trPr>
          <w:trHeight w:val="20"/>
        </w:trPr>
        <w:tc>
          <w:tcPr>
            <w:tcW w:w="1492" w:type="dxa"/>
            <w:vMerge/>
            <w:tcBorders>
              <w:top w:val="nil"/>
              <w:left w:val="single" w:sz="4" w:space="0" w:color="auto"/>
              <w:bottom w:val="single" w:sz="4" w:space="0" w:color="auto"/>
              <w:right w:val="single" w:sz="4" w:space="0" w:color="auto"/>
            </w:tcBorders>
            <w:vAlign w:val="center"/>
            <w:hideMark/>
          </w:tcPr>
          <w:p w14:paraId="4456E7E2" w14:textId="77777777" w:rsidR="00CC2CF9" w:rsidRPr="00D72F68" w:rsidRDefault="00CC2CF9" w:rsidP="00F84D7C">
            <w:pPr>
              <w:spacing w:after="0" w:line="240" w:lineRule="auto"/>
              <w:ind w:firstLine="0"/>
              <w:jc w:val="left"/>
              <w:rPr>
                <w:rFonts w:eastAsia="Times New Roman"/>
                <w:color w:val="000000"/>
                <w:sz w:val="22"/>
                <w:szCs w:val="22"/>
                <w:lang w:eastAsia="cs-CZ"/>
              </w:rPr>
            </w:pPr>
          </w:p>
        </w:tc>
        <w:tc>
          <w:tcPr>
            <w:tcW w:w="3181" w:type="dxa"/>
            <w:tcBorders>
              <w:top w:val="nil"/>
              <w:left w:val="nil"/>
              <w:bottom w:val="single" w:sz="4" w:space="0" w:color="auto"/>
              <w:right w:val="single" w:sz="4" w:space="0" w:color="auto"/>
            </w:tcBorders>
            <w:shd w:val="clear" w:color="auto" w:fill="auto"/>
            <w:noWrap/>
            <w:vAlign w:val="center"/>
            <w:hideMark/>
          </w:tcPr>
          <w:p w14:paraId="550A96A7" w14:textId="77777777" w:rsidR="00CC2CF9" w:rsidRPr="00D72F68" w:rsidRDefault="00CC2CF9"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Většinou ano</w:t>
            </w:r>
          </w:p>
        </w:tc>
        <w:tc>
          <w:tcPr>
            <w:tcW w:w="1418" w:type="dxa"/>
            <w:tcBorders>
              <w:top w:val="nil"/>
              <w:left w:val="nil"/>
              <w:bottom w:val="single" w:sz="4" w:space="0" w:color="auto"/>
              <w:right w:val="single" w:sz="4" w:space="0" w:color="auto"/>
            </w:tcBorders>
            <w:shd w:val="clear" w:color="auto" w:fill="auto"/>
            <w:noWrap/>
            <w:vAlign w:val="center"/>
            <w:hideMark/>
          </w:tcPr>
          <w:p w14:paraId="12425E6F" w14:textId="77777777" w:rsidR="00CC2CF9" w:rsidRPr="00D72F68" w:rsidRDefault="00CC2CF9"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5 (31,3 %)</w:t>
            </w:r>
          </w:p>
        </w:tc>
        <w:tc>
          <w:tcPr>
            <w:tcW w:w="1358" w:type="dxa"/>
            <w:tcBorders>
              <w:top w:val="nil"/>
              <w:left w:val="nil"/>
              <w:bottom w:val="single" w:sz="4" w:space="0" w:color="auto"/>
              <w:right w:val="single" w:sz="4" w:space="0" w:color="auto"/>
            </w:tcBorders>
            <w:shd w:val="clear" w:color="auto" w:fill="auto"/>
            <w:noWrap/>
            <w:vAlign w:val="center"/>
            <w:hideMark/>
          </w:tcPr>
          <w:p w14:paraId="172D9308" w14:textId="77777777" w:rsidR="00CC2CF9" w:rsidRPr="00D72F68" w:rsidRDefault="00CC2CF9"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18 (37,5 %)</w:t>
            </w:r>
          </w:p>
        </w:tc>
        <w:tc>
          <w:tcPr>
            <w:tcW w:w="1613" w:type="dxa"/>
            <w:tcBorders>
              <w:top w:val="nil"/>
              <w:left w:val="nil"/>
              <w:bottom w:val="single" w:sz="4" w:space="0" w:color="auto"/>
              <w:right w:val="single" w:sz="4" w:space="0" w:color="auto"/>
            </w:tcBorders>
            <w:shd w:val="clear" w:color="auto" w:fill="auto"/>
            <w:noWrap/>
            <w:vAlign w:val="center"/>
            <w:hideMark/>
          </w:tcPr>
          <w:p w14:paraId="4A6E510E" w14:textId="77777777" w:rsidR="00CC2CF9" w:rsidRPr="00D72F68" w:rsidRDefault="00CC2CF9"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23 (35,9 %)</w:t>
            </w:r>
          </w:p>
        </w:tc>
      </w:tr>
      <w:tr w:rsidR="00CC2CF9" w:rsidRPr="00D72F68" w14:paraId="317097C6" w14:textId="77777777" w:rsidTr="00B81463">
        <w:trPr>
          <w:trHeight w:val="20"/>
        </w:trPr>
        <w:tc>
          <w:tcPr>
            <w:tcW w:w="1492" w:type="dxa"/>
            <w:vMerge/>
            <w:tcBorders>
              <w:top w:val="nil"/>
              <w:left w:val="single" w:sz="4" w:space="0" w:color="auto"/>
              <w:bottom w:val="single" w:sz="4" w:space="0" w:color="auto"/>
              <w:right w:val="single" w:sz="4" w:space="0" w:color="auto"/>
            </w:tcBorders>
            <w:vAlign w:val="center"/>
            <w:hideMark/>
          </w:tcPr>
          <w:p w14:paraId="7728ED75" w14:textId="77777777" w:rsidR="00CC2CF9" w:rsidRPr="00D72F68" w:rsidRDefault="00CC2CF9" w:rsidP="00F84D7C">
            <w:pPr>
              <w:spacing w:after="0" w:line="240" w:lineRule="auto"/>
              <w:ind w:firstLine="0"/>
              <w:jc w:val="left"/>
              <w:rPr>
                <w:rFonts w:eastAsia="Times New Roman"/>
                <w:color w:val="000000"/>
                <w:sz w:val="22"/>
                <w:szCs w:val="22"/>
                <w:lang w:eastAsia="cs-CZ"/>
              </w:rPr>
            </w:pPr>
          </w:p>
        </w:tc>
        <w:tc>
          <w:tcPr>
            <w:tcW w:w="3181" w:type="dxa"/>
            <w:tcBorders>
              <w:top w:val="nil"/>
              <w:left w:val="nil"/>
              <w:bottom w:val="single" w:sz="4" w:space="0" w:color="auto"/>
              <w:right w:val="single" w:sz="4" w:space="0" w:color="auto"/>
            </w:tcBorders>
            <w:shd w:val="clear" w:color="auto" w:fill="auto"/>
            <w:noWrap/>
            <w:vAlign w:val="center"/>
            <w:hideMark/>
          </w:tcPr>
          <w:p w14:paraId="782AA872" w14:textId="77777777" w:rsidR="00CC2CF9" w:rsidRPr="00D72F68" w:rsidRDefault="00CC2CF9"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Někdy ano, někdy ne</w:t>
            </w:r>
          </w:p>
        </w:tc>
        <w:tc>
          <w:tcPr>
            <w:tcW w:w="1418" w:type="dxa"/>
            <w:tcBorders>
              <w:top w:val="nil"/>
              <w:left w:val="nil"/>
              <w:bottom w:val="single" w:sz="4" w:space="0" w:color="auto"/>
              <w:right w:val="single" w:sz="4" w:space="0" w:color="auto"/>
            </w:tcBorders>
            <w:shd w:val="clear" w:color="auto" w:fill="auto"/>
            <w:noWrap/>
            <w:vAlign w:val="center"/>
            <w:hideMark/>
          </w:tcPr>
          <w:p w14:paraId="178D22DD" w14:textId="77777777" w:rsidR="00CC2CF9" w:rsidRPr="00D72F68" w:rsidRDefault="00CC2CF9"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3 (18,8 %)</w:t>
            </w:r>
          </w:p>
        </w:tc>
        <w:tc>
          <w:tcPr>
            <w:tcW w:w="1358" w:type="dxa"/>
            <w:tcBorders>
              <w:top w:val="nil"/>
              <w:left w:val="nil"/>
              <w:bottom w:val="single" w:sz="4" w:space="0" w:color="auto"/>
              <w:right w:val="single" w:sz="4" w:space="0" w:color="auto"/>
            </w:tcBorders>
            <w:shd w:val="clear" w:color="auto" w:fill="auto"/>
            <w:noWrap/>
            <w:vAlign w:val="center"/>
            <w:hideMark/>
          </w:tcPr>
          <w:p w14:paraId="1C7F3F18" w14:textId="77777777" w:rsidR="00CC2CF9" w:rsidRPr="00D72F68" w:rsidRDefault="00CC2CF9"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10 (20,8 %)</w:t>
            </w:r>
          </w:p>
        </w:tc>
        <w:tc>
          <w:tcPr>
            <w:tcW w:w="1613" w:type="dxa"/>
            <w:tcBorders>
              <w:top w:val="nil"/>
              <w:left w:val="nil"/>
              <w:bottom w:val="single" w:sz="4" w:space="0" w:color="auto"/>
              <w:right w:val="single" w:sz="4" w:space="0" w:color="auto"/>
            </w:tcBorders>
            <w:shd w:val="clear" w:color="auto" w:fill="auto"/>
            <w:noWrap/>
            <w:vAlign w:val="center"/>
            <w:hideMark/>
          </w:tcPr>
          <w:p w14:paraId="58A44825" w14:textId="77777777" w:rsidR="00CC2CF9" w:rsidRPr="00D72F68" w:rsidRDefault="00CC2CF9"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13 (20,3 %)</w:t>
            </w:r>
          </w:p>
        </w:tc>
      </w:tr>
      <w:tr w:rsidR="00CC2CF9" w:rsidRPr="00D72F68" w14:paraId="085C6A0E" w14:textId="77777777" w:rsidTr="00B81463">
        <w:trPr>
          <w:trHeight w:val="20"/>
        </w:trPr>
        <w:tc>
          <w:tcPr>
            <w:tcW w:w="1492" w:type="dxa"/>
            <w:vMerge/>
            <w:tcBorders>
              <w:top w:val="nil"/>
              <w:left w:val="single" w:sz="4" w:space="0" w:color="auto"/>
              <w:bottom w:val="single" w:sz="4" w:space="0" w:color="auto"/>
              <w:right w:val="single" w:sz="4" w:space="0" w:color="auto"/>
            </w:tcBorders>
            <w:vAlign w:val="center"/>
            <w:hideMark/>
          </w:tcPr>
          <w:p w14:paraId="477B42B9" w14:textId="77777777" w:rsidR="00CC2CF9" w:rsidRPr="00D72F68" w:rsidRDefault="00CC2CF9" w:rsidP="00F84D7C">
            <w:pPr>
              <w:spacing w:after="0" w:line="240" w:lineRule="auto"/>
              <w:ind w:firstLine="0"/>
              <w:jc w:val="left"/>
              <w:rPr>
                <w:rFonts w:eastAsia="Times New Roman"/>
                <w:color w:val="000000"/>
                <w:sz w:val="22"/>
                <w:szCs w:val="22"/>
                <w:lang w:eastAsia="cs-CZ"/>
              </w:rPr>
            </w:pPr>
          </w:p>
        </w:tc>
        <w:tc>
          <w:tcPr>
            <w:tcW w:w="3181" w:type="dxa"/>
            <w:tcBorders>
              <w:top w:val="nil"/>
              <w:left w:val="nil"/>
              <w:bottom w:val="single" w:sz="4" w:space="0" w:color="auto"/>
              <w:right w:val="single" w:sz="4" w:space="0" w:color="auto"/>
            </w:tcBorders>
            <w:shd w:val="clear" w:color="auto" w:fill="auto"/>
            <w:noWrap/>
            <w:vAlign w:val="center"/>
            <w:hideMark/>
          </w:tcPr>
          <w:p w14:paraId="5EBB8B19" w14:textId="77777777" w:rsidR="00CC2CF9" w:rsidRPr="00D72F68" w:rsidRDefault="00CC2CF9"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Většinou ne</w:t>
            </w:r>
          </w:p>
        </w:tc>
        <w:tc>
          <w:tcPr>
            <w:tcW w:w="1418" w:type="dxa"/>
            <w:tcBorders>
              <w:top w:val="nil"/>
              <w:left w:val="nil"/>
              <w:bottom w:val="single" w:sz="4" w:space="0" w:color="auto"/>
              <w:right w:val="single" w:sz="4" w:space="0" w:color="auto"/>
            </w:tcBorders>
            <w:shd w:val="clear" w:color="auto" w:fill="auto"/>
            <w:noWrap/>
            <w:vAlign w:val="center"/>
            <w:hideMark/>
          </w:tcPr>
          <w:p w14:paraId="5BD41A64" w14:textId="77777777" w:rsidR="00CC2CF9" w:rsidRPr="00D72F68" w:rsidRDefault="00CC2CF9"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3 (18,8 %)</w:t>
            </w:r>
          </w:p>
        </w:tc>
        <w:tc>
          <w:tcPr>
            <w:tcW w:w="1358" w:type="dxa"/>
            <w:tcBorders>
              <w:top w:val="nil"/>
              <w:left w:val="nil"/>
              <w:bottom w:val="single" w:sz="4" w:space="0" w:color="auto"/>
              <w:right w:val="single" w:sz="4" w:space="0" w:color="auto"/>
            </w:tcBorders>
            <w:shd w:val="clear" w:color="auto" w:fill="auto"/>
            <w:noWrap/>
            <w:vAlign w:val="center"/>
            <w:hideMark/>
          </w:tcPr>
          <w:p w14:paraId="73056623" w14:textId="77777777" w:rsidR="00CC2CF9" w:rsidRPr="00D72F68" w:rsidRDefault="00CC2CF9"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9 (18,8 %)</w:t>
            </w:r>
          </w:p>
        </w:tc>
        <w:tc>
          <w:tcPr>
            <w:tcW w:w="1613" w:type="dxa"/>
            <w:tcBorders>
              <w:top w:val="nil"/>
              <w:left w:val="nil"/>
              <w:bottom w:val="single" w:sz="4" w:space="0" w:color="auto"/>
              <w:right w:val="single" w:sz="4" w:space="0" w:color="auto"/>
            </w:tcBorders>
            <w:shd w:val="clear" w:color="auto" w:fill="auto"/>
            <w:noWrap/>
            <w:vAlign w:val="center"/>
            <w:hideMark/>
          </w:tcPr>
          <w:p w14:paraId="312C3790" w14:textId="77777777" w:rsidR="00CC2CF9" w:rsidRPr="00D72F68" w:rsidRDefault="00CC2CF9"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12 (18,8 %)</w:t>
            </w:r>
          </w:p>
        </w:tc>
      </w:tr>
      <w:tr w:rsidR="00CC2CF9" w:rsidRPr="00D72F68" w14:paraId="0FF77735" w14:textId="77777777" w:rsidTr="00B81463">
        <w:trPr>
          <w:trHeight w:val="20"/>
        </w:trPr>
        <w:tc>
          <w:tcPr>
            <w:tcW w:w="1492" w:type="dxa"/>
            <w:vMerge/>
            <w:tcBorders>
              <w:top w:val="nil"/>
              <w:left w:val="single" w:sz="4" w:space="0" w:color="auto"/>
              <w:bottom w:val="single" w:sz="4" w:space="0" w:color="auto"/>
              <w:right w:val="single" w:sz="4" w:space="0" w:color="auto"/>
            </w:tcBorders>
            <w:vAlign w:val="center"/>
            <w:hideMark/>
          </w:tcPr>
          <w:p w14:paraId="5C5D4D49" w14:textId="77777777" w:rsidR="00CC2CF9" w:rsidRPr="00D72F68" w:rsidRDefault="00CC2CF9" w:rsidP="00F84D7C">
            <w:pPr>
              <w:spacing w:after="0" w:line="240" w:lineRule="auto"/>
              <w:ind w:firstLine="0"/>
              <w:jc w:val="left"/>
              <w:rPr>
                <w:rFonts w:eastAsia="Times New Roman"/>
                <w:color w:val="000000"/>
                <w:sz w:val="22"/>
                <w:szCs w:val="22"/>
                <w:lang w:eastAsia="cs-CZ"/>
              </w:rPr>
            </w:pPr>
          </w:p>
        </w:tc>
        <w:tc>
          <w:tcPr>
            <w:tcW w:w="3181" w:type="dxa"/>
            <w:tcBorders>
              <w:top w:val="nil"/>
              <w:left w:val="nil"/>
              <w:bottom w:val="single" w:sz="4" w:space="0" w:color="auto"/>
              <w:right w:val="single" w:sz="4" w:space="0" w:color="auto"/>
            </w:tcBorders>
            <w:shd w:val="clear" w:color="auto" w:fill="auto"/>
            <w:noWrap/>
            <w:vAlign w:val="center"/>
            <w:hideMark/>
          </w:tcPr>
          <w:p w14:paraId="026ADE30" w14:textId="77777777" w:rsidR="00CC2CF9" w:rsidRPr="00D72F68" w:rsidRDefault="00CC2CF9"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Nikdy</w:t>
            </w:r>
          </w:p>
        </w:tc>
        <w:tc>
          <w:tcPr>
            <w:tcW w:w="1418" w:type="dxa"/>
            <w:tcBorders>
              <w:top w:val="nil"/>
              <w:left w:val="nil"/>
              <w:bottom w:val="single" w:sz="4" w:space="0" w:color="auto"/>
              <w:right w:val="single" w:sz="4" w:space="0" w:color="auto"/>
            </w:tcBorders>
            <w:shd w:val="clear" w:color="auto" w:fill="auto"/>
            <w:noWrap/>
            <w:vAlign w:val="center"/>
            <w:hideMark/>
          </w:tcPr>
          <w:p w14:paraId="58DA83CB" w14:textId="77777777" w:rsidR="00CC2CF9" w:rsidRPr="00D72F68" w:rsidRDefault="00CC2CF9"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2 (12,5 %)</w:t>
            </w:r>
          </w:p>
        </w:tc>
        <w:tc>
          <w:tcPr>
            <w:tcW w:w="1358" w:type="dxa"/>
            <w:tcBorders>
              <w:top w:val="nil"/>
              <w:left w:val="nil"/>
              <w:bottom w:val="single" w:sz="4" w:space="0" w:color="auto"/>
              <w:right w:val="single" w:sz="4" w:space="0" w:color="auto"/>
            </w:tcBorders>
            <w:shd w:val="clear" w:color="auto" w:fill="auto"/>
            <w:noWrap/>
            <w:vAlign w:val="center"/>
            <w:hideMark/>
          </w:tcPr>
          <w:p w14:paraId="51FEF0F8" w14:textId="77777777" w:rsidR="00CC2CF9" w:rsidRPr="00D72F68" w:rsidRDefault="00CC2CF9"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 (2,1 %)</w:t>
            </w:r>
          </w:p>
        </w:tc>
        <w:tc>
          <w:tcPr>
            <w:tcW w:w="1613" w:type="dxa"/>
            <w:tcBorders>
              <w:top w:val="nil"/>
              <w:left w:val="nil"/>
              <w:bottom w:val="single" w:sz="4" w:space="0" w:color="auto"/>
              <w:right w:val="single" w:sz="4" w:space="0" w:color="auto"/>
            </w:tcBorders>
            <w:shd w:val="clear" w:color="auto" w:fill="auto"/>
            <w:noWrap/>
            <w:vAlign w:val="center"/>
            <w:hideMark/>
          </w:tcPr>
          <w:p w14:paraId="3C6F2BFE" w14:textId="77777777" w:rsidR="00CC2CF9" w:rsidRPr="00D72F68" w:rsidRDefault="00CC2CF9"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3 (4,7 %)</w:t>
            </w:r>
          </w:p>
        </w:tc>
      </w:tr>
      <w:tr w:rsidR="00CC2CF9" w:rsidRPr="00D72F68" w14:paraId="6574BA36" w14:textId="77777777" w:rsidTr="00B81463">
        <w:trPr>
          <w:trHeight w:val="20"/>
        </w:trPr>
        <w:tc>
          <w:tcPr>
            <w:tcW w:w="4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A4EE1E" w14:textId="77777777" w:rsidR="00CC2CF9" w:rsidRPr="00D72F68" w:rsidRDefault="00CC2CF9"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Celkem</w:t>
            </w:r>
          </w:p>
        </w:tc>
        <w:tc>
          <w:tcPr>
            <w:tcW w:w="1418" w:type="dxa"/>
            <w:tcBorders>
              <w:top w:val="nil"/>
              <w:left w:val="nil"/>
              <w:bottom w:val="single" w:sz="4" w:space="0" w:color="auto"/>
              <w:right w:val="single" w:sz="4" w:space="0" w:color="auto"/>
            </w:tcBorders>
            <w:shd w:val="clear" w:color="auto" w:fill="auto"/>
            <w:noWrap/>
            <w:vAlign w:val="center"/>
            <w:hideMark/>
          </w:tcPr>
          <w:p w14:paraId="094FC1C7" w14:textId="77777777" w:rsidR="00CC2CF9" w:rsidRPr="00D72F68" w:rsidRDefault="00CC2CF9"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16 (100 %)</w:t>
            </w:r>
          </w:p>
        </w:tc>
        <w:tc>
          <w:tcPr>
            <w:tcW w:w="1358" w:type="dxa"/>
            <w:tcBorders>
              <w:top w:val="nil"/>
              <w:left w:val="nil"/>
              <w:bottom w:val="single" w:sz="4" w:space="0" w:color="auto"/>
              <w:right w:val="single" w:sz="4" w:space="0" w:color="auto"/>
            </w:tcBorders>
            <w:shd w:val="clear" w:color="auto" w:fill="auto"/>
            <w:noWrap/>
            <w:vAlign w:val="center"/>
            <w:hideMark/>
          </w:tcPr>
          <w:p w14:paraId="53C9B0B4" w14:textId="77777777" w:rsidR="00CC2CF9" w:rsidRPr="00D72F68" w:rsidRDefault="00CC2CF9"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48 (100 %)</w:t>
            </w:r>
          </w:p>
        </w:tc>
        <w:tc>
          <w:tcPr>
            <w:tcW w:w="1613" w:type="dxa"/>
            <w:tcBorders>
              <w:top w:val="nil"/>
              <w:left w:val="nil"/>
              <w:bottom w:val="single" w:sz="4" w:space="0" w:color="auto"/>
              <w:right w:val="single" w:sz="4" w:space="0" w:color="auto"/>
            </w:tcBorders>
            <w:shd w:val="clear" w:color="auto" w:fill="auto"/>
            <w:noWrap/>
            <w:vAlign w:val="center"/>
            <w:hideMark/>
          </w:tcPr>
          <w:p w14:paraId="7B8CD92E" w14:textId="77777777" w:rsidR="00CC2CF9" w:rsidRPr="00D72F68" w:rsidRDefault="00CC2CF9"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64 (100 %)</w:t>
            </w:r>
          </w:p>
        </w:tc>
      </w:tr>
    </w:tbl>
    <w:p w14:paraId="4040AD0A" w14:textId="1E6FF9CA" w:rsidR="00CC2CF9" w:rsidRDefault="00CC2CF9" w:rsidP="008C20FF">
      <w:pPr>
        <w:spacing w:after="0" w:line="240" w:lineRule="auto"/>
        <w:jc w:val="center"/>
      </w:pPr>
    </w:p>
    <w:p w14:paraId="23BBC80A" w14:textId="7F098919" w:rsidR="008E3661" w:rsidRDefault="008C20FF" w:rsidP="008C20FF">
      <w:pPr>
        <w:pStyle w:val="Titulek"/>
        <w:spacing w:after="0"/>
        <w:ind w:firstLine="0"/>
        <w:rPr>
          <w:bCs/>
          <w:i w:val="0"/>
          <w:iCs w:val="0"/>
          <w:color w:val="auto"/>
          <w:sz w:val="24"/>
          <w:szCs w:val="24"/>
        </w:rPr>
      </w:pPr>
      <w:bookmarkStart w:id="48" w:name="_Hlk129077722"/>
      <w:r>
        <w:rPr>
          <w:bCs/>
          <w:i w:val="0"/>
          <w:iCs w:val="0"/>
          <w:color w:val="auto"/>
          <w:sz w:val="24"/>
          <w:szCs w:val="24"/>
        </w:rPr>
        <w:lastRenderedPageBreak/>
        <w:t xml:space="preserve">                  </w:t>
      </w:r>
      <w:r w:rsidR="008E3661" w:rsidRPr="004B43A0">
        <w:rPr>
          <w:noProof/>
          <w:lang w:eastAsia="cs-CZ"/>
        </w:rPr>
        <w:drawing>
          <wp:inline distT="0" distB="0" distL="0" distR="0" wp14:anchorId="2BDD78D2" wp14:editId="61C23E85">
            <wp:extent cx="4619296" cy="2538248"/>
            <wp:effectExtent l="19050" t="19050" r="10160" b="14605"/>
            <wp:docPr id="6" name="Graf 6">
              <a:extLst xmlns:a="http://schemas.openxmlformats.org/drawingml/2006/main">
                <a:ext uri="{FF2B5EF4-FFF2-40B4-BE49-F238E27FC236}">
                  <a16:creationId xmlns:a16="http://schemas.microsoft.com/office/drawing/2014/main" id="{63BF497C-CE97-A36A-D2D1-BD7E8F12E1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CCC80BE" w14:textId="658CD448" w:rsidR="00021B0F" w:rsidRPr="008C20FF" w:rsidRDefault="008E3661" w:rsidP="008E3661">
      <w:pPr>
        <w:pStyle w:val="Titulek"/>
        <w:spacing w:after="0"/>
        <w:ind w:left="708" w:firstLine="0"/>
        <w:rPr>
          <w:bCs/>
          <w:i w:val="0"/>
          <w:iCs w:val="0"/>
          <w:color w:val="auto"/>
          <w:sz w:val="24"/>
          <w:szCs w:val="24"/>
        </w:rPr>
      </w:pPr>
      <w:r>
        <w:rPr>
          <w:bCs/>
          <w:i w:val="0"/>
          <w:iCs w:val="0"/>
          <w:color w:val="auto"/>
          <w:sz w:val="24"/>
          <w:szCs w:val="24"/>
        </w:rPr>
        <w:t xml:space="preserve">     </w:t>
      </w:r>
      <w:r w:rsidR="00D37A31" w:rsidRPr="008C20FF">
        <w:rPr>
          <w:bCs/>
          <w:i w:val="0"/>
          <w:iCs w:val="0"/>
          <w:color w:val="auto"/>
          <w:sz w:val="24"/>
          <w:szCs w:val="24"/>
        </w:rPr>
        <w:t>Graf č. 2 – Studijní materiály v češtině</w:t>
      </w:r>
    </w:p>
    <w:bookmarkEnd w:id="48"/>
    <w:p w14:paraId="1853E5F6" w14:textId="77777777" w:rsidR="00D37A31" w:rsidRDefault="00D37A31" w:rsidP="008D644A">
      <w:pPr>
        <w:ind w:firstLine="708"/>
      </w:pPr>
    </w:p>
    <w:p w14:paraId="74422FF2" w14:textId="763E0F50" w:rsidR="008D0C20" w:rsidRDefault="00462F03" w:rsidP="00D37A31">
      <w:pPr>
        <w:ind w:firstLine="708"/>
      </w:pPr>
      <w:r w:rsidRPr="004B43A0">
        <w:t xml:space="preserve">V elektronické podobě mělo </w:t>
      </w:r>
      <w:r w:rsidR="001B6BE1">
        <w:t xml:space="preserve">studijní </w:t>
      </w:r>
      <w:r w:rsidRPr="004B43A0">
        <w:t xml:space="preserve">materiály celkově 93,8 % studentů (60 osob). </w:t>
      </w:r>
      <w:r w:rsidR="0085771A">
        <w:br/>
      </w:r>
      <w:r w:rsidRPr="004B43A0">
        <w:t xml:space="preserve">Mezi </w:t>
      </w:r>
      <w:r w:rsidR="00311202">
        <w:t>univerzitami</w:t>
      </w:r>
      <w:r w:rsidRPr="004B43A0">
        <w:t xml:space="preserve"> ne</w:t>
      </w:r>
      <w:r w:rsidR="00311202">
        <w:t>byly</w:t>
      </w:r>
      <w:r w:rsidRPr="004B43A0">
        <w:t xml:space="preserve"> </w:t>
      </w:r>
      <w:r w:rsidR="00E6600C">
        <w:t xml:space="preserve">potvrzeny </w:t>
      </w:r>
      <w:r w:rsidRPr="004B43A0">
        <w:t>statisticky významné rozdíly v dostupnosti elektrických materiálů (</w:t>
      </w:r>
      <w:proofErr w:type="spellStart"/>
      <w:r w:rsidRPr="004B43A0">
        <w:t>Fisherův</w:t>
      </w:r>
      <w:proofErr w:type="spellEnd"/>
      <w:r w:rsidRPr="004B43A0">
        <w:t xml:space="preserve"> exaktní test; p-hodnota = 0,249)</w:t>
      </w:r>
      <w:r w:rsidR="00D37A31">
        <w:t>.</w:t>
      </w:r>
    </w:p>
    <w:p w14:paraId="650AAFD8" w14:textId="7B0D6020" w:rsidR="00A6511F" w:rsidRPr="008E3661" w:rsidRDefault="00A6511F" w:rsidP="00A6511F">
      <w:pPr>
        <w:spacing w:after="0" w:line="240" w:lineRule="auto"/>
        <w:ind w:firstLine="0"/>
      </w:pPr>
      <w:bookmarkStart w:id="49" w:name="_Hlk129077506"/>
      <w:r w:rsidRPr="008E3661">
        <w:t>Tabulka č. 5 – Studijní materiály v elektronické podobě</w:t>
      </w:r>
    </w:p>
    <w:tbl>
      <w:tblPr>
        <w:tblW w:w="9020" w:type="dxa"/>
        <w:tblCellMar>
          <w:left w:w="70" w:type="dxa"/>
          <w:right w:w="70" w:type="dxa"/>
        </w:tblCellMar>
        <w:tblLook w:val="04A0" w:firstRow="1" w:lastRow="0" w:firstColumn="1" w:lastColumn="0" w:noHBand="0" w:noVBand="1"/>
      </w:tblPr>
      <w:tblGrid>
        <w:gridCol w:w="2501"/>
        <w:gridCol w:w="2331"/>
        <w:gridCol w:w="1379"/>
        <w:gridCol w:w="1405"/>
        <w:gridCol w:w="1404"/>
      </w:tblGrid>
      <w:tr w:rsidR="00021B0F" w:rsidRPr="00D72F68" w14:paraId="6FB4E6E6" w14:textId="77777777" w:rsidTr="00B81463">
        <w:trPr>
          <w:trHeight w:val="20"/>
        </w:trPr>
        <w:tc>
          <w:tcPr>
            <w:tcW w:w="483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49"/>
          <w:p w14:paraId="79F433E9" w14:textId="402C81D9" w:rsidR="00CC2CF9" w:rsidRPr="00D72F68" w:rsidRDefault="00CC2CF9"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 </w:t>
            </w:r>
            <w:r w:rsidR="00CA1B7E" w:rsidRPr="00D72F68">
              <w:rPr>
                <w:rFonts w:eastAsia="Times New Roman"/>
                <w:sz w:val="22"/>
                <w:szCs w:val="22"/>
                <w:lang w:eastAsia="cs-CZ"/>
              </w:rPr>
              <w:t>Ot3</w:t>
            </w:r>
          </w:p>
        </w:tc>
        <w:tc>
          <w:tcPr>
            <w:tcW w:w="2784" w:type="dxa"/>
            <w:gridSpan w:val="2"/>
            <w:tcBorders>
              <w:top w:val="single" w:sz="4" w:space="0" w:color="auto"/>
              <w:left w:val="nil"/>
              <w:bottom w:val="single" w:sz="4" w:space="0" w:color="auto"/>
              <w:right w:val="single" w:sz="4" w:space="0" w:color="auto"/>
            </w:tcBorders>
            <w:shd w:val="clear" w:color="auto" w:fill="auto"/>
            <w:vAlign w:val="center"/>
            <w:hideMark/>
          </w:tcPr>
          <w:p w14:paraId="28786868" w14:textId="4D3A80BC" w:rsidR="00CC2CF9" w:rsidRPr="00D72F68" w:rsidRDefault="00F84D7C" w:rsidP="00F84D7C">
            <w:pPr>
              <w:spacing w:after="0" w:line="240" w:lineRule="auto"/>
              <w:ind w:firstLine="0"/>
              <w:jc w:val="center"/>
              <w:rPr>
                <w:rFonts w:eastAsia="Times New Roman"/>
                <w:sz w:val="22"/>
                <w:szCs w:val="22"/>
                <w:lang w:eastAsia="cs-CZ"/>
              </w:rPr>
            </w:pPr>
            <w:r>
              <w:rPr>
                <w:rFonts w:eastAsia="Times New Roman"/>
                <w:sz w:val="22"/>
                <w:szCs w:val="22"/>
                <w:lang w:eastAsia="cs-CZ"/>
              </w:rPr>
              <w:t>Univerzita</w:t>
            </w:r>
          </w:p>
        </w:tc>
        <w:tc>
          <w:tcPr>
            <w:tcW w:w="14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4A33E0" w14:textId="77777777" w:rsidR="00CC2CF9" w:rsidRPr="00D72F68" w:rsidRDefault="00CC2CF9" w:rsidP="00F84D7C">
            <w:pPr>
              <w:spacing w:after="0" w:line="240" w:lineRule="auto"/>
              <w:ind w:firstLine="0"/>
              <w:jc w:val="center"/>
              <w:rPr>
                <w:rFonts w:eastAsia="Times New Roman"/>
                <w:sz w:val="22"/>
                <w:szCs w:val="22"/>
                <w:lang w:eastAsia="cs-CZ"/>
              </w:rPr>
            </w:pPr>
            <w:r w:rsidRPr="00D72F68">
              <w:rPr>
                <w:rFonts w:eastAsia="Times New Roman"/>
                <w:sz w:val="22"/>
                <w:szCs w:val="22"/>
                <w:lang w:eastAsia="cs-CZ"/>
              </w:rPr>
              <w:t>Celkem</w:t>
            </w:r>
          </w:p>
        </w:tc>
      </w:tr>
      <w:tr w:rsidR="00021B0F" w:rsidRPr="00D72F68" w14:paraId="111D6F42" w14:textId="77777777" w:rsidTr="00B81463">
        <w:trPr>
          <w:trHeight w:val="20"/>
        </w:trPr>
        <w:tc>
          <w:tcPr>
            <w:tcW w:w="4832" w:type="dxa"/>
            <w:gridSpan w:val="2"/>
            <w:vMerge/>
            <w:tcBorders>
              <w:top w:val="single" w:sz="4" w:space="0" w:color="auto"/>
              <w:left w:val="single" w:sz="4" w:space="0" w:color="auto"/>
              <w:bottom w:val="single" w:sz="4" w:space="0" w:color="auto"/>
              <w:right w:val="single" w:sz="4" w:space="0" w:color="auto"/>
            </w:tcBorders>
            <w:vAlign w:val="center"/>
            <w:hideMark/>
          </w:tcPr>
          <w:p w14:paraId="0A0AED2F" w14:textId="77777777" w:rsidR="00CC2CF9" w:rsidRPr="00D72F68" w:rsidRDefault="00CC2CF9" w:rsidP="00F84D7C">
            <w:pPr>
              <w:spacing w:after="0" w:line="240" w:lineRule="auto"/>
              <w:ind w:firstLine="0"/>
              <w:jc w:val="left"/>
              <w:rPr>
                <w:rFonts w:eastAsia="Times New Roman"/>
                <w:sz w:val="22"/>
                <w:szCs w:val="22"/>
                <w:lang w:eastAsia="cs-CZ"/>
              </w:rPr>
            </w:pPr>
          </w:p>
        </w:tc>
        <w:tc>
          <w:tcPr>
            <w:tcW w:w="1379" w:type="dxa"/>
            <w:tcBorders>
              <w:top w:val="nil"/>
              <w:left w:val="nil"/>
              <w:bottom w:val="single" w:sz="4" w:space="0" w:color="auto"/>
              <w:right w:val="single" w:sz="4" w:space="0" w:color="auto"/>
            </w:tcBorders>
            <w:shd w:val="clear" w:color="auto" w:fill="auto"/>
            <w:vAlign w:val="center"/>
            <w:hideMark/>
          </w:tcPr>
          <w:p w14:paraId="6039DFA4" w14:textId="77777777" w:rsidR="00CC2CF9" w:rsidRPr="00D72F68" w:rsidRDefault="00CC2CF9" w:rsidP="00F84D7C">
            <w:pPr>
              <w:spacing w:after="0" w:line="240" w:lineRule="auto"/>
              <w:ind w:firstLine="0"/>
              <w:jc w:val="center"/>
              <w:rPr>
                <w:rFonts w:eastAsia="Times New Roman"/>
                <w:sz w:val="22"/>
                <w:szCs w:val="22"/>
                <w:lang w:eastAsia="cs-CZ"/>
              </w:rPr>
            </w:pPr>
            <w:r w:rsidRPr="00D72F68">
              <w:rPr>
                <w:rFonts w:eastAsia="Times New Roman"/>
                <w:sz w:val="22"/>
                <w:szCs w:val="22"/>
                <w:lang w:eastAsia="cs-CZ"/>
              </w:rPr>
              <w:t>OU LF</w:t>
            </w:r>
          </w:p>
        </w:tc>
        <w:tc>
          <w:tcPr>
            <w:tcW w:w="1405" w:type="dxa"/>
            <w:tcBorders>
              <w:top w:val="nil"/>
              <w:left w:val="nil"/>
              <w:bottom w:val="single" w:sz="4" w:space="0" w:color="auto"/>
              <w:right w:val="single" w:sz="4" w:space="0" w:color="auto"/>
            </w:tcBorders>
            <w:shd w:val="clear" w:color="auto" w:fill="auto"/>
            <w:vAlign w:val="center"/>
            <w:hideMark/>
          </w:tcPr>
          <w:p w14:paraId="27457FEE" w14:textId="77777777" w:rsidR="00CC2CF9" w:rsidRPr="00D72F68" w:rsidRDefault="00CC2CF9" w:rsidP="00F84D7C">
            <w:pPr>
              <w:spacing w:after="0" w:line="240" w:lineRule="auto"/>
              <w:ind w:firstLine="0"/>
              <w:jc w:val="center"/>
              <w:rPr>
                <w:rFonts w:eastAsia="Times New Roman"/>
                <w:sz w:val="22"/>
                <w:szCs w:val="22"/>
                <w:lang w:eastAsia="cs-CZ"/>
              </w:rPr>
            </w:pPr>
            <w:r w:rsidRPr="00D72F68">
              <w:rPr>
                <w:rFonts w:eastAsia="Times New Roman"/>
                <w:sz w:val="22"/>
                <w:szCs w:val="22"/>
                <w:lang w:eastAsia="cs-CZ"/>
              </w:rPr>
              <w:t>UPCE FZS</w:t>
            </w:r>
          </w:p>
        </w:tc>
        <w:tc>
          <w:tcPr>
            <w:tcW w:w="1404" w:type="dxa"/>
            <w:vMerge/>
            <w:tcBorders>
              <w:top w:val="single" w:sz="4" w:space="0" w:color="auto"/>
              <w:left w:val="single" w:sz="4" w:space="0" w:color="auto"/>
              <w:bottom w:val="single" w:sz="4" w:space="0" w:color="auto"/>
              <w:right w:val="single" w:sz="4" w:space="0" w:color="auto"/>
            </w:tcBorders>
            <w:vAlign w:val="center"/>
            <w:hideMark/>
          </w:tcPr>
          <w:p w14:paraId="30498FC6" w14:textId="77777777" w:rsidR="00CC2CF9" w:rsidRPr="00D72F68" w:rsidRDefault="00CC2CF9" w:rsidP="00F84D7C">
            <w:pPr>
              <w:spacing w:after="0" w:line="240" w:lineRule="auto"/>
              <w:ind w:firstLine="0"/>
              <w:jc w:val="left"/>
              <w:rPr>
                <w:rFonts w:eastAsia="Times New Roman"/>
                <w:sz w:val="22"/>
                <w:szCs w:val="22"/>
                <w:lang w:eastAsia="cs-CZ"/>
              </w:rPr>
            </w:pPr>
          </w:p>
        </w:tc>
      </w:tr>
      <w:tr w:rsidR="00021B0F" w:rsidRPr="00D72F68" w14:paraId="74E18FDD" w14:textId="77777777" w:rsidTr="00B81463">
        <w:trPr>
          <w:trHeight w:val="20"/>
        </w:trPr>
        <w:tc>
          <w:tcPr>
            <w:tcW w:w="2501" w:type="dxa"/>
            <w:vMerge w:val="restart"/>
            <w:tcBorders>
              <w:top w:val="nil"/>
              <w:left w:val="single" w:sz="4" w:space="0" w:color="auto"/>
              <w:bottom w:val="single" w:sz="4" w:space="0" w:color="auto"/>
              <w:right w:val="single" w:sz="4" w:space="0" w:color="auto"/>
            </w:tcBorders>
            <w:shd w:val="clear" w:color="auto" w:fill="auto"/>
            <w:vAlign w:val="center"/>
            <w:hideMark/>
          </w:tcPr>
          <w:p w14:paraId="3141DFAA" w14:textId="77777777" w:rsidR="00CC2CF9" w:rsidRPr="00D72F68" w:rsidRDefault="00CC2CF9"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Byly studijní materiály použité při výuce EBP v elektronické formě?</w:t>
            </w:r>
          </w:p>
        </w:tc>
        <w:tc>
          <w:tcPr>
            <w:tcW w:w="2331" w:type="dxa"/>
            <w:tcBorders>
              <w:top w:val="nil"/>
              <w:left w:val="nil"/>
              <w:bottom w:val="single" w:sz="4" w:space="0" w:color="auto"/>
              <w:right w:val="single" w:sz="4" w:space="0" w:color="auto"/>
            </w:tcBorders>
            <w:shd w:val="clear" w:color="auto" w:fill="auto"/>
            <w:noWrap/>
            <w:vAlign w:val="center"/>
            <w:hideMark/>
          </w:tcPr>
          <w:p w14:paraId="472E486F" w14:textId="77777777" w:rsidR="00CC2CF9" w:rsidRPr="00D72F68" w:rsidRDefault="00CC2CF9"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Vždy ano</w:t>
            </w:r>
          </w:p>
        </w:tc>
        <w:tc>
          <w:tcPr>
            <w:tcW w:w="1379" w:type="dxa"/>
            <w:tcBorders>
              <w:top w:val="nil"/>
              <w:left w:val="nil"/>
              <w:bottom w:val="single" w:sz="4" w:space="0" w:color="auto"/>
              <w:right w:val="single" w:sz="4" w:space="0" w:color="auto"/>
            </w:tcBorders>
            <w:shd w:val="clear" w:color="auto" w:fill="auto"/>
            <w:noWrap/>
            <w:vAlign w:val="center"/>
            <w:hideMark/>
          </w:tcPr>
          <w:p w14:paraId="559DB5B2" w14:textId="77777777" w:rsidR="00CC2CF9" w:rsidRPr="00D72F68" w:rsidRDefault="00CC2CF9"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6 (37,5 %)</w:t>
            </w:r>
          </w:p>
        </w:tc>
        <w:tc>
          <w:tcPr>
            <w:tcW w:w="1405" w:type="dxa"/>
            <w:tcBorders>
              <w:top w:val="nil"/>
              <w:left w:val="nil"/>
              <w:bottom w:val="single" w:sz="4" w:space="0" w:color="auto"/>
              <w:right w:val="single" w:sz="4" w:space="0" w:color="auto"/>
            </w:tcBorders>
            <w:shd w:val="clear" w:color="auto" w:fill="auto"/>
            <w:noWrap/>
            <w:vAlign w:val="center"/>
            <w:hideMark/>
          </w:tcPr>
          <w:p w14:paraId="1E5052AB" w14:textId="77777777" w:rsidR="00CC2CF9" w:rsidRPr="00D72F68" w:rsidRDefault="00CC2CF9"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24 (50 %)</w:t>
            </w:r>
          </w:p>
        </w:tc>
        <w:tc>
          <w:tcPr>
            <w:tcW w:w="1404" w:type="dxa"/>
            <w:tcBorders>
              <w:top w:val="nil"/>
              <w:left w:val="nil"/>
              <w:bottom w:val="single" w:sz="4" w:space="0" w:color="auto"/>
              <w:right w:val="single" w:sz="4" w:space="0" w:color="auto"/>
            </w:tcBorders>
            <w:shd w:val="clear" w:color="auto" w:fill="auto"/>
            <w:noWrap/>
            <w:vAlign w:val="center"/>
            <w:hideMark/>
          </w:tcPr>
          <w:p w14:paraId="0A803E45" w14:textId="77777777" w:rsidR="00CC2CF9" w:rsidRPr="00D72F68" w:rsidRDefault="00CC2CF9"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30 (46,9 %)</w:t>
            </w:r>
          </w:p>
        </w:tc>
      </w:tr>
      <w:tr w:rsidR="00021B0F" w:rsidRPr="00D72F68" w14:paraId="6A682BCC" w14:textId="77777777" w:rsidTr="00B81463">
        <w:trPr>
          <w:trHeight w:val="20"/>
        </w:trPr>
        <w:tc>
          <w:tcPr>
            <w:tcW w:w="2501" w:type="dxa"/>
            <w:vMerge/>
            <w:tcBorders>
              <w:top w:val="nil"/>
              <w:left w:val="single" w:sz="4" w:space="0" w:color="auto"/>
              <w:bottom w:val="single" w:sz="4" w:space="0" w:color="auto"/>
              <w:right w:val="single" w:sz="4" w:space="0" w:color="auto"/>
            </w:tcBorders>
            <w:vAlign w:val="center"/>
            <w:hideMark/>
          </w:tcPr>
          <w:p w14:paraId="0C591756" w14:textId="77777777" w:rsidR="00CC2CF9" w:rsidRPr="00D72F68" w:rsidRDefault="00CC2CF9" w:rsidP="00F84D7C">
            <w:pPr>
              <w:spacing w:after="0" w:line="240" w:lineRule="auto"/>
              <w:ind w:firstLine="0"/>
              <w:jc w:val="left"/>
              <w:rPr>
                <w:rFonts w:eastAsia="Times New Roman"/>
                <w:sz w:val="22"/>
                <w:szCs w:val="22"/>
                <w:lang w:eastAsia="cs-CZ"/>
              </w:rPr>
            </w:pPr>
          </w:p>
        </w:tc>
        <w:tc>
          <w:tcPr>
            <w:tcW w:w="2331" w:type="dxa"/>
            <w:tcBorders>
              <w:top w:val="nil"/>
              <w:left w:val="nil"/>
              <w:bottom w:val="single" w:sz="4" w:space="0" w:color="auto"/>
              <w:right w:val="single" w:sz="4" w:space="0" w:color="auto"/>
            </w:tcBorders>
            <w:shd w:val="clear" w:color="auto" w:fill="auto"/>
            <w:noWrap/>
            <w:vAlign w:val="center"/>
            <w:hideMark/>
          </w:tcPr>
          <w:p w14:paraId="50E0F012" w14:textId="77777777" w:rsidR="00CC2CF9" w:rsidRPr="00D72F68" w:rsidRDefault="00CC2CF9"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Většinou ano</w:t>
            </w:r>
          </w:p>
        </w:tc>
        <w:tc>
          <w:tcPr>
            <w:tcW w:w="1379" w:type="dxa"/>
            <w:tcBorders>
              <w:top w:val="nil"/>
              <w:left w:val="nil"/>
              <w:bottom w:val="single" w:sz="4" w:space="0" w:color="auto"/>
              <w:right w:val="single" w:sz="4" w:space="0" w:color="auto"/>
            </w:tcBorders>
            <w:shd w:val="clear" w:color="auto" w:fill="auto"/>
            <w:noWrap/>
            <w:vAlign w:val="center"/>
            <w:hideMark/>
          </w:tcPr>
          <w:p w14:paraId="6066B45C" w14:textId="77777777" w:rsidR="00CC2CF9" w:rsidRPr="00D72F68" w:rsidRDefault="00CC2CF9"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9 (56,3 %)</w:t>
            </w:r>
          </w:p>
        </w:tc>
        <w:tc>
          <w:tcPr>
            <w:tcW w:w="1405" w:type="dxa"/>
            <w:tcBorders>
              <w:top w:val="nil"/>
              <w:left w:val="nil"/>
              <w:bottom w:val="single" w:sz="4" w:space="0" w:color="auto"/>
              <w:right w:val="single" w:sz="4" w:space="0" w:color="auto"/>
            </w:tcBorders>
            <w:shd w:val="clear" w:color="auto" w:fill="auto"/>
            <w:noWrap/>
            <w:vAlign w:val="center"/>
            <w:hideMark/>
          </w:tcPr>
          <w:p w14:paraId="5F2214BF" w14:textId="77777777" w:rsidR="00CC2CF9" w:rsidRPr="00D72F68" w:rsidRDefault="00CC2CF9"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21 (43,8 %)</w:t>
            </w:r>
          </w:p>
        </w:tc>
        <w:tc>
          <w:tcPr>
            <w:tcW w:w="1404" w:type="dxa"/>
            <w:tcBorders>
              <w:top w:val="nil"/>
              <w:left w:val="nil"/>
              <w:bottom w:val="single" w:sz="4" w:space="0" w:color="auto"/>
              <w:right w:val="single" w:sz="4" w:space="0" w:color="auto"/>
            </w:tcBorders>
            <w:shd w:val="clear" w:color="auto" w:fill="auto"/>
            <w:noWrap/>
            <w:vAlign w:val="center"/>
            <w:hideMark/>
          </w:tcPr>
          <w:p w14:paraId="3982CFBC" w14:textId="77777777" w:rsidR="00CC2CF9" w:rsidRPr="00D72F68" w:rsidRDefault="00CC2CF9"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30 (46,9 %)</w:t>
            </w:r>
          </w:p>
        </w:tc>
      </w:tr>
      <w:tr w:rsidR="00021B0F" w:rsidRPr="00D72F68" w14:paraId="19BB44F4" w14:textId="77777777" w:rsidTr="00B81463">
        <w:trPr>
          <w:trHeight w:val="20"/>
        </w:trPr>
        <w:tc>
          <w:tcPr>
            <w:tcW w:w="2501" w:type="dxa"/>
            <w:vMerge/>
            <w:tcBorders>
              <w:top w:val="nil"/>
              <w:left w:val="single" w:sz="4" w:space="0" w:color="auto"/>
              <w:bottom w:val="single" w:sz="4" w:space="0" w:color="auto"/>
              <w:right w:val="single" w:sz="4" w:space="0" w:color="auto"/>
            </w:tcBorders>
            <w:vAlign w:val="center"/>
            <w:hideMark/>
          </w:tcPr>
          <w:p w14:paraId="39651C68" w14:textId="77777777" w:rsidR="00CC2CF9" w:rsidRPr="00D72F68" w:rsidRDefault="00CC2CF9" w:rsidP="00F84D7C">
            <w:pPr>
              <w:spacing w:after="0" w:line="240" w:lineRule="auto"/>
              <w:ind w:firstLine="0"/>
              <w:jc w:val="left"/>
              <w:rPr>
                <w:rFonts w:eastAsia="Times New Roman"/>
                <w:sz w:val="22"/>
                <w:szCs w:val="22"/>
                <w:lang w:eastAsia="cs-CZ"/>
              </w:rPr>
            </w:pPr>
          </w:p>
        </w:tc>
        <w:tc>
          <w:tcPr>
            <w:tcW w:w="2331" w:type="dxa"/>
            <w:tcBorders>
              <w:top w:val="nil"/>
              <w:left w:val="nil"/>
              <w:bottom w:val="single" w:sz="4" w:space="0" w:color="auto"/>
              <w:right w:val="single" w:sz="4" w:space="0" w:color="auto"/>
            </w:tcBorders>
            <w:shd w:val="clear" w:color="auto" w:fill="auto"/>
            <w:noWrap/>
            <w:vAlign w:val="center"/>
            <w:hideMark/>
          </w:tcPr>
          <w:p w14:paraId="76FF9FD0" w14:textId="77777777" w:rsidR="00CC2CF9" w:rsidRPr="00D72F68" w:rsidRDefault="00CC2CF9"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Někdy ano, někdy ne</w:t>
            </w:r>
          </w:p>
        </w:tc>
        <w:tc>
          <w:tcPr>
            <w:tcW w:w="1379" w:type="dxa"/>
            <w:tcBorders>
              <w:top w:val="nil"/>
              <w:left w:val="nil"/>
              <w:bottom w:val="single" w:sz="4" w:space="0" w:color="auto"/>
              <w:right w:val="single" w:sz="4" w:space="0" w:color="auto"/>
            </w:tcBorders>
            <w:shd w:val="clear" w:color="auto" w:fill="auto"/>
            <w:noWrap/>
            <w:vAlign w:val="center"/>
            <w:hideMark/>
          </w:tcPr>
          <w:p w14:paraId="47A2ED31" w14:textId="77777777" w:rsidR="00CC2CF9" w:rsidRPr="00D72F68" w:rsidRDefault="00CC2CF9"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0 (0 %)</w:t>
            </w:r>
          </w:p>
        </w:tc>
        <w:tc>
          <w:tcPr>
            <w:tcW w:w="1405" w:type="dxa"/>
            <w:tcBorders>
              <w:top w:val="nil"/>
              <w:left w:val="nil"/>
              <w:bottom w:val="single" w:sz="4" w:space="0" w:color="auto"/>
              <w:right w:val="single" w:sz="4" w:space="0" w:color="auto"/>
            </w:tcBorders>
            <w:shd w:val="clear" w:color="auto" w:fill="auto"/>
            <w:noWrap/>
            <w:vAlign w:val="center"/>
            <w:hideMark/>
          </w:tcPr>
          <w:p w14:paraId="507249BD" w14:textId="77777777" w:rsidR="00CC2CF9" w:rsidRPr="00D72F68" w:rsidRDefault="00CC2CF9"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3 (6,3 %)</w:t>
            </w:r>
          </w:p>
        </w:tc>
        <w:tc>
          <w:tcPr>
            <w:tcW w:w="1404" w:type="dxa"/>
            <w:tcBorders>
              <w:top w:val="nil"/>
              <w:left w:val="nil"/>
              <w:bottom w:val="single" w:sz="4" w:space="0" w:color="auto"/>
              <w:right w:val="single" w:sz="4" w:space="0" w:color="auto"/>
            </w:tcBorders>
            <w:shd w:val="clear" w:color="auto" w:fill="auto"/>
            <w:noWrap/>
            <w:vAlign w:val="center"/>
            <w:hideMark/>
          </w:tcPr>
          <w:p w14:paraId="4B83C8CD" w14:textId="77777777" w:rsidR="00CC2CF9" w:rsidRPr="00D72F68" w:rsidRDefault="00CC2CF9"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3 (4,7 %)</w:t>
            </w:r>
          </w:p>
        </w:tc>
      </w:tr>
      <w:tr w:rsidR="00021B0F" w:rsidRPr="00D72F68" w14:paraId="21471C35" w14:textId="77777777" w:rsidTr="00B81463">
        <w:trPr>
          <w:trHeight w:val="20"/>
        </w:trPr>
        <w:tc>
          <w:tcPr>
            <w:tcW w:w="2501" w:type="dxa"/>
            <w:vMerge/>
            <w:tcBorders>
              <w:top w:val="nil"/>
              <w:left w:val="single" w:sz="4" w:space="0" w:color="auto"/>
              <w:bottom w:val="single" w:sz="4" w:space="0" w:color="auto"/>
              <w:right w:val="single" w:sz="4" w:space="0" w:color="auto"/>
            </w:tcBorders>
            <w:vAlign w:val="center"/>
            <w:hideMark/>
          </w:tcPr>
          <w:p w14:paraId="40510E5F" w14:textId="77777777" w:rsidR="00CC2CF9" w:rsidRPr="00D72F68" w:rsidRDefault="00CC2CF9" w:rsidP="00F84D7C">
            <w:pPr>
              <w:spacing w:after="0" w:line="240" w:lineRule="auto"/>
              <w:ind w:firstLine="0"/>
              <w:jc w:val="left"/>
              <w:rPr>
                <w:rFonts w:eastAsia="Times New Roman"/>
                <w:sz w:val="22"/>
                <w:szCs w:val="22"/>
                <w:lang w:eastAsia="cs-CZ"/>
              </w:rPr>
            </w:pPr>
          </w:p>
        </w:tc>
        <w:tc>
          <w:tcPr>
            <w:tcW w:w="2331" w:type="dxa"/>
            <w:tcBorders>
              <w:top w:val="nil"/>
              <w:left w:val="nil"/>
              <w:bottom w:val="single" w:sz="4" w:space="0" w:color="auto"/>
              <w:right w:val="single" w:sz="4" w:space="0" w:color="auto"/>
            </w:tcBorders>
            <w:shd w:val="clear" w:color="auto" w:fill="auto"/>
            <w:noWrap/>
            <w:vAlign w:val="center"/>
            <w:hideMark/>
          </w:tcPr>
          <w:p w14:paraId="00A1222A" w14:textId="77777777" w:rsidR="00CC2CF9" w:rsidRPr="00D72F68" w:rsidRDefault="00CC2CF9"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Většinou ne</w:t>
            </w:r>
          </w:p>
        </w:tc>
        <w:tc>
          <w:tcPr>
            <w:tcW w:w="1379" w:type="dxa"/>
            <w:tcBorders>
              <w:top w:val="nil"/>
              <w:left w:val="nil"/>
              <w:bottom w:val="single" w:sz="4" w:space="0" w:color="auto"/>
              <w:right w:val="single" w:sz="4" w:space="0" w:color="auto"/>
            </w:tcBorders>
            <w:shd w:val="clear" w:color="auto" w:fill="auto"/>
            <w:noWrap/>
            <w:vAlign w:val="center"/>
            <w:hideMark/>
          </w:tcPr>
          <w:p w14:paraId="40A85BF5" w14:textId="77777777" w:rsidR="00CC2CF9" w:rsidRPr="00D72F68" w:rsidRDefault="00CC2CF9"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1 (6,3 %)</w:t>
            </w:r>
          </w:p>
        </w:tc>
        <w:tc>
          <w:tcPr>
            <w:tcW w:w="1405" w:type="dxa"/>
            <w:tcBorders>
              <w:top w:val="nil"/>
              <w:left w:val="nil"/>
              <w:bottom w:val="single" w:sz="4" w:space="0" w:color="auto"/>
              <w:right w:val="single" w:sz="4" w:space="0" w:color="auto"/>
            </w:tcBorders>
            <w:shd w:val="clear" w:color="auto" w:fill="auto"/>
            <w:noWrap/>
            <w:vAlign w:val="center"/>
            <w:hideMark/>
          </w:tcPr>
          <w:p w14:paraId="15DC9069" w14:textId="77777777" w:rsidR="00CC2CF9" w:rsidRPr="00D72F68" w:rsidRDefault="00CC2CF9"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0 (0 %)</w:t>
            </w:r>
          </w:p>
        </w:tc>
        <w:tc>
          <w:tcPr>
            <w:tcW w:w="1404" w:type="dxa"/>
            <w:tcBorders>
              <w:top w:val="nil"/>
              <w:left w:val="nil"/>
              <w:bottom w:val="single" w:sz="4" w:space="0" w:color="auto"/>
              <w:right w:val="single" w:sz="4" w:space="0" w:color="auto"/>
            </w:tcBorders>
            <w:shd w:val="clear" w:color="auto" w:fill="auto"/>
            <w:noWrap/>
            <w:vAlign w:val="center"/>
            <w:hideMark/>
          </w:tcPr>
          <w:p w14:paraId="499CD93F" w14:textId="77777777" w:rsidR="00CC2CF9" w:rsidRPr="00D72F68" w:rsidRDefault="00CC2CF9"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1 (1,6 %)</w:t>
            </w:r>
          </w:p>
        </w:tc>
      </w:tr>
      <w:tr w:rsidR="00021B0F" w:rsidRPr="00D72F68" w14:paraId="6726A398" w14:textId="77777777" w:rsidTr="00B81463">
        <w:trPr>
          <w:trHeight w:val="20"/>
        </w:trPr>
        <w:tc>
          <w:tcPr>
            <w:tcW w:w="48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11DA52" w14:textId="77777777" w:rsidR="00CC2CF9" w:rsidRPr="00D72F68" w:rsidRDefault="00CC2CF9"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Celkem</w:t>
            </w:r>
          </w:p>
        </w:tc>
        <w:tc>
          <w:tcPr>
            <w:tcW w:w="1379" w:type="dxa"/>
            <w:tcBorders>
              <w:top w:val="nil"/>
              <w:left w:val="nil"/>
              <w:bottom w:val="single" w:sz="4" w:space="0" w:color="auto"/>
              <w:right w:val="single" w:sz="4" w:space="0" w:color="auto"/>
            </w:tcBorders>
            <w:shd w:val="clear" w:color="auto" w:fill="auto"/>
            <w:noWrap/>
            <w:vAlign w:val="center"/>
            <w:hideMark/>
          </w:tcPr>
          <w:p w14:paraId="07F1570E" w14:textId="77777777" w:rsidR="00CC2CF9" w:rsidRPr="00D72F68" w:rsidRDefault="00CC2CF9"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16 (100 %)</w:t>
            </w:r>
          </w:p>
        </w:tc>
        <w:tc>
          <w:tcPr>
            <w:tcW w:w="1405" w:type="dxa"/>
            <w:tcBorders>
              <w:top w:val="nil"/>
              <w:left w:val="nil"/>
              <w:bottom w:val="single" w:sz="4" w:space="0" w:color="auto"/>
              <w:right w:val="single" w:sz="4" w:space="0" w:color="auto"/>
            </w:tcBorders>
            <w:shd w:val="clear" w:color="auto" w:fill="auto"/>
            <w:noWrap/>
            <w:vAlign w:val="center"/>
            <w:hideMark/>
          </w:tcPr>
          <w:p w14:paraId="50A570B4" w14:textId="77777777" w:rsidR="00CC2CF9" w:rsidRPr="00D72F68" w:rsidRDefault="00CC2CF9"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48 (100 %)</w:t>
            </w:r>
          </w:p>
        </w:tc>
        <w:tc>
          <w:tcPr>
            <w:tcW w:w="1404" w:type="dxa"/>
            <w:tcBorders>
              <w:top w:val="nil"/>
              <w:left w:val="nil"/>
              <w:bottom w:val="single" w:sz="4" w:space="0" w:color="auto"/>
              <w:right w:val="single" w:sz="4" w:space="0" w:color="auto"/>
            </w:tcBorders>
            <w:shd w:val="clear" w:color="auto" w:fill="auto"/>
            <w:noWrap/>
            <w:vAlign w:val="center"/>
            <w:hideMark/>
          </w:tcPr>
          <w:p w14:paraId="75E18134" w14:textId="77777777" w:rsidR="00CC2CF9" w:rsidRPr="00D72F68" w:rsidRDefault="00CC2CF9"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64 (100 %)</w:t>
            </w:r>
          </w:p>
        </w:tc>
      </w:tr>
    </w:tbl>
    <w:p w14:paraId="25AB663D" w14:textId="77777777" w:rsidR="000B14BB" w:rsidRDefault="000B14BB" w:rsidP="000B14BB">
      <w:pPr>
        <w:spacing w:after="0" w:line="240" w:lineRule="auto"/>
        <w:jc w:val="center"/>
      </w:pPr>
    </w:p>
    <w:p w14:paraId="2FEFE825" w14:textId="2A262062" w:rsidR="00CC2CF9" w:rsidRDefault="00CC2CF9" w:rsidP="000B14BB">
      <w:pPr>
        <w:spacing w:after="0" w:line="240" w:lineRule="auto"/>
        <w:jc w:val="center"/>
      </w:pPr>
      <w:r w:rsidRPr="004B43A0">
        <w:rPr>
          <w:noProof/>
          <w:lang w:eastAsia="cs-CZ"/>
        </w:rPr>
        <w:drawing>
          <wp:inline distT="0" distB="0" distL="0" distR="0" wp14:anchorId="1B8F1D2B" wp14:editId="7784451D">
            <wp:extent cx="4572000" cy="2743200"/>
            <wp:effectExtent l="19050" t="19050" r="19050" b="19050"/>
            <wp:docPr id="7" name="Graf 7">
              <a:extLst xmlns:a="http://schemas.openxmlformats.org/drawingml/2006/main">
                <a:ext uri="{FF2B5EF4-FFF2-40B4-BE49-F238E27FC236}">
                  <a16:creationId xmlns:a16="http://schemas.microsoft.com/office/drawing/2014/main" id="{86A18EE7-FB49-956E-8F4C-8770A12B4C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097390">
        <w:t xml:space="preserve"> </w:t>
      </w:r>
    </w:p>
    <w:p w14:paraId="07AAA9E6" w14:textId="2AA28CCB" w:rsidR="00D37A31" w:rsidRPr="008E3661" w:rsidRDefault="008E3661" w:rsidP="008E3661">
      <w:pPr>
        <w:pStyle w:val="Titulek"/>
        <w:spacing w:after="0"/>
        <w:ind w:left="708" w:firstLine="0"/>
        <w:rPr>
          <w:i w:val="0"/>
          <w:iCs w:val="0"/>
          <w:color w:val="auto"/>
          <w:sz w:val="24"/>
          <w:szCs w:val="24"/>
        </w:rPr>
      </w:pPr>
      <w:bookmarkStart w:id="50" w:name="_Hlk129077729"/>
      <w:r w:rsidRPr="008E3661">
        <w:rPr>
          <w:i w:val="0"/>
          <w:iCs w:val="0"/>
          <w:color w:val="auto"/>
          <w:sz w:val="24"/>
          <w:szCs w:val="24"/>
        </w:rPr>
        <w:t xml:space="preserve">      </w:t>
      </w:r>
      <w:r w:rsidR="00D37A31" w:rsidRPr="008E3661">
        <w:rPr>
          <w:i w:val="0"/>
          <w:iCs w:val="0"/>
          <w:color w:val="auto"/>
          <w:sz w:val="24"/>
          <w:szCs w:val="24"/>
        </w:rPr>
        <w:t>Graf č. 3 – Studijní materiály v elektronické podobě</w:t>
      </w:r>
    </w:p>
    <w:bookmarkEnd w:id="50"/>
    <w:p w14:paraId="62EC157E" w14:textId="77777777" w:rsidR="00021B0F" w:rsidRDefault="00021B0F" w:rsidP="00462F03"/>
    <w:p w14:paraId="4EF9F14F" w14:textId="0EFD1344" w:rsidR="00021B0F" w:rsidRPr="004B43A0" w:rsidRDefault="00462F03" w:rsidP="00D37A31">
      <w:pPr>
        <w:ind w:firstLine="708"/>
      </w:pPr>
      <w:r w:rsidRPr="004B43A0">
        <w:lastRenderedPageBreak/>
        <w:t>Tištěnou verzi materiálů nem</w:t>
      </w:r>
      <w:r w:rsidR="00311202">
        <w:t>ělo</w:t>
      </w:r>
      <w:r w:rsidRPr="004B43A0">
        <w:t xml:space="preserve"> k dispozici vždy nikdo ze sledovaných studentů, většinou je m</w:t>
      </w:r>
      <w:r w:rsidR="00311202">
        <w:t>ělo</w:t>
      </w:r>
      <w:r w:rsidRPr="004B43A0">
        <w:t xml:space="preserve"> pouze 6,3 % studentů (4 osob), většina studenti ji nem</w:t>
      </w:r>
      <w:r w:rsidR="00311202">
        <w:t>ělo</w:t>
      </w:r>
      <w:r w:rsidRPr="004B43A0">
        <w:t xml:space="preserve"> nikdy nebo většinou nikdy (75,0 %; 48 osob). Mezi školami ne</w:t>
      </w:r>
      <w:r w:rsidR="00311202">
        <w:t>byl</w:t>
      </w:r>
      <w:r w:rsidR="00E6600C">
        <w:t xml:space="preserve"> potvrzen</w:t>
      </w:r>
      <w:r w:rsidRPr="004B43A0">
        <w:t xml:space="preserve"> statisticky významný rozdíl v dostupnosti tištěné literatury pro výuku EBP (</w:t>
      </w:r>
      <w:proofErr w:type="spellStart"/>
      <w:r w:rsidRPr="004B43A0">
        <w:t>Fisherův</w:t>
      </w:r>
      <w:proofErr w:type="spellEnd"/>
      <w:r w:rsidRPr="004B43A0">
        <w:t xml:space="preserve"> exaktní test; p-hodnota = 0,967).</w:t>
      </w:r>
    </w:p>
    <w:p w14:paraId="2F37947C" w14:textId="4BC06BD0" w:rsidR="00462F03" w:rsidRPr="00097390" w:rsidRDefault="00A6511F" w:rsidP="000B14BB">
      <w:pPr>
        <w:pStyle w:val="Titulek"/>
        <w:spacing w:after="0"/>
        <w:ind w:firstLine="0"/>
        <w:rPr>
          <w:bCs/>
          <w:i w:val="0"/>
          <w:iCs w:val="0"/>
          <w:color w:val="auto"/>
          <w:sz w:val="24"/>
          <w:szCs w:val="24"/>
        </w:rPr>
      </w:pPr>
      <w:bookmarkStart w:id="51" w:name="_Hlk129077514"/>
      <w:r w:rsidRPr="00097390">
        <w:rPr>
          <w:bCs/>
          <w:i w:val="0"/>
          <w:iCs w:val="0"/>
          <w:color w:val="auto"/>
          <w:sz w:val="24"/>
          <w:szCs w:val="24"/>
        </w:rPr>
        <w:t>Tabulka č. 6 – Studijní materiály v tištěné podobě</w:t>
      </w:r>
    </w:p>
    <w:tbl>
      <w:tblPr>
        <w:tblW w:w="8972" w:type="dxa"/>
        <w:tblCellMar>
          <w:left w:w="70" w:type="dxa"/>
          <w:right w:w="70" w:type="dxa"/>
        </w:tblCellMar>
        <w:tblLook w:val="04A0" w:firstRow="1" w:lastRow="0" w:firstColumn="1" w:lastColumn="0" w:noHBand="0" w:noVBand="1"/>
      </w:tblPr>
      <w:tblGrid>
        <w:gridCol w:w="1435"/>
        <w:gridCol w:w="2868"/>
        <w:gridCol w:w="1540"/>
        <w:gridCol w:w="1565"/>
        <w:gridCol w:w="1564"/>
      </w:tblGrid>
      <w:tr w:rsidR="00021B0F" w:rsidRPr="00D72F68" w14:paraId="04D2F20C" w14:textId="77777777" w:rsidTr="00B81463">
        <w:trPr>
          <w:trHeight w:val="20"/>
        </w:trPr>
        <w:tc>
          <w:tcPr>
            <w:tcW w:w="430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51"/>
          <w:p w14:paraId="1D151312" w14:textId="23C08DF8" w:rsidR="00462F03" w:rsidRPr="00D72F68" w:rsidRDefault="00462F03"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 </w:t>
            </w:r>
            <w:r w:rsidR="00CA1B7E" w:rsidRPr="00D72F68">
              <w:rPr>
                <w:rFonts w:eastAsia="Times New Roman"/>
                <w:sz w:val="22"/>
                <w:szCs w:val="22"/>
                <w:lang w:eastAsia="cs-CZ"/>
              </w:rPr>
              <w:t>Ot4</w:t>
            </w:r>
          </w:p>
        </w:tc>
        <w:tc>
          <w:tcPr>
            <w:tcW w:w="3105" w:type="dxa"/>
            <w:gridSpan w:val="2"/>
            <w:tcBorders>
              <w:top w:val="single" w:sz="4" w:space="0" w:color="auto"/>
              <w:left w:val="nil"/>
              <w:bottom w:val="single" w:sz="4" w:space="0" w:color="auto"/>
              <w:right w:val="single" w:sz="4" w:space="0" w:color="auto"/>
            </w:tcBorders>
            <w:shd w:val="clear" w:color="auto" w:fill="auto"/>
            <w:vAlign w:val="center"/>
            <w:hideMark/>
          </w:tcPr>
          <w:p w14:paraId="4C894991" w14:textId="1D9E5C1F" w:rsidR="00462F03" w:rsidRPr="00D72F68" w:rsidRDefault="00F84D7C" w:rsidP="00F84D7C">
            <w:pPr>
              <w:spacing w:after="0" w:line="240" w:lineRule="auto"/>
              <w:ind w:firstLine="0"/>
              <w:jc w:val="center"/>
              <w:rPr>
                <w:rFonts w:eastAsia="Times New Roman"/>
                <w:sz w:val="22"/>
                <w:szCs w:val="22"/>
                <w:lang w:eastAsia="cs-CZ"/>
              </w:rPr>
            </w:pPr>
            <w:r>
              <w:rPr>
                <w:rFonts w:eastAsia="Times New Roman"/>
                <w:sz w:val="22"/>
                <w:szCs w:val="22"/>
                <w:lang w:eastAsia="cs-CZ"/>
              </w:rPr>
              <w:t>Univerzita</w:t>
            </w:r>
          </w:p>
        </w:tc>
        <w:tc>
          <w:tcPr>
            <w:tcW w:w="15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D82A13" w14:textId="77777777" w:rsidR="00462F03" w:rsidRPr="00D72F68" w:rsidRDefault="00462F03" w:rsidP="00F84D7C">
            <w:pPr>
              <w:spacing w:after="0" w:line="240" w:lineRule="auto"/>
              <w:ind w:firstLine="0"/>
              <w:jc w:val="center"/>
              <w:rPr>
                <w:rFonts w:eastAsia="Times New Roman"/>
                <w:sz w:val="22"/>
                <w:szCs w:val="22"/>
                <w:lang w:eastAsia="cs-CZ"/>
              </w:rPr>
            </w:pPr>
            <w:r w:rsidRPr="00D72F68">
              <w:rPr>
                <w:rFonts w:eastAsia="Times New Roman"/>
                <w:sz w:val="22"/>
                <w:szCs w:val="22"/>
                <w:lang w:eastAsia="cs-CZ"/>
              </w:rPr>
              <w:t>Celkem</w:t>
            </w:r>
          </w:p>
        </w:tc>
      </w:tr>
      <w:tr w:rsidR="00021B0F" w:rsidRPr="00D72F68" w14:paraId="2926A846" w14:textId="77777777" w:rsidTr="00B81463">
        <w:trPr>
          <w:trHeight w:val="20"/>
        </w:trPr>
        <w:tc>
          <w:tcPr>
            <w:tcW w:w="4303" w:type="dxa"/>
            <w:gridSpan w:val="2"/>
            <w:vMerge/>
            <w:tcBorders>
              <w:top w:val="single" w:sz="4" w:space="0" w:color="auto"/>
              <w:left w:val="single" w:sz="4" w:space="0" w:color="auto"/>
              <w:bottom w:val="single" w:sz="4" w:space="0" w:color="auto"/>
              <w:right w:val="single" w:sz="4" w:space="0" w:color="auto"/>
            </w:tcBorders>
            <w:vAlign w:val="center"/>
            <w:hideMark/>
          </w:tcPr>
          <w:p w14:paraId="2B9C735A" w14:textId="77777777" w:rsidR="00462F03" w:rsidRPr="00D72F68" w:rsidRDefault="00462F03" w:rsidP="00F84D7C">
            <w:pPr>
              <w:spacing w:after="0" w:line="240" w:lineRule="auto"/>
              <w:ind w:firstLine="0"/>
              <w:jc w:val="left"/>
              <w:rPr>
                <w:rFonts w:eastAsia="Times New Roman"/>
                <w:sz w:val="22"/>
                <w:szCs w:val="22"/>
                <w:lang w:eastAsia="cs-CZ"/>
              </w:rPr>
            </w:pPr>
          </w:p>
        </w:tc>
        <w:tc>
          <w:tcPr>
            <w:tcW w:w="1540" w:type="dxa"/>
            <w:tcBorders>
              <w:top w:val="nil"/>
              <w:left w:val="nil"/>
              <w:bottom w:val="single" w:sz="4" w:space="0" w:color="auto"/>
              <w:right w:val="single" w:sz="4" w:space="0" w:color="auto"/>
            </w:tcBorders>
            <w:shd w:val="clear" w:color="auto" w:fill="auto"/>
            <w:vAlign w:val="center"/>
            <w:hideMark/>
          </w:tcPr>
          <w:p w14:paraId="2C0217FE" w14:textId="77777777" w:rsidR="00462F03" w:rsidRPr="00D72F68" w:rsidRDefault="00462F03" w:rsidP="00F84D7C">
            <w:pPr>
              <w:spacing w:after="0" w:line="240" w:lineRule="auto"/>
              <w:ind w:firstLine="0"/>
              <w:jc w:val="center"/>
              <w:rPr>
                <w:rFonts w:eastAsia="Times New Roman"/>
                <w:sz w:val="22"/>
                <w:szCs w:val="22"/>
                <w:lang w:eastAsia="cs-CZ"/>
              </w:rPr>
            </w:pPr>
            <w:r w:rsidRPr="00D72F68">
              <w:rPr>
                <w:rFonts w:eastAsia="Times New Roman"/>
                <w:sz w:val="22"/>
                <w:szCs w:val="22"/>
                <w:lang w:eastAsia="cs-CZ"/>
              </w:rPr>
              <w:t>OU LF</w:t>
            </w:r>
          </w:p>
        </w:tc>
        <w:tc>
          <w:tcPr>
            <w:tcW w:w="1565" w:type="dxa"/>
            <w:tcBorders>
              <w:top w:val="nil"/>
              <w:left w:val="nil"/>
              <w:bottom w:val="single" w:sz="4" w:space="0" w:color="auto"/>
              <w:right w:val="single" w:sz="4" w:space="0" w:color="auto"/>
            </w:tcBorders>
            <w:shd w:val="clear" w:color="auto" w:fill="auto"/>
            <w:vAlign w:val="center"/>
            <w:hideMark/>
          </w:tcPr>
          <w:p w14:paraId="675F2C02" w14:textId="77777777" w:rsidR="00462F03" w:rsidRPr="00D72F68" w:rsidRDefault="00462F03" w:rsidP="00F84D7C">
            <w:pPr>
              <w:spacing w:after="0" w:line="240" w:lineRule="auto"/>
              <w:ind w:firstLine="0"/>
              <w:jc w:val="center"/>
              <w:rPr>
                <w:rFonts w:eastAsia="Times New Roman"/>
                <w:sz w:val="22"/>
                <w:szCs w:val="22"/>
                <w:lang w:eastAsia="cs-CZ"/>
              </w:rPr>
            </w:pPr>
            <w:r w:rsidRPr="00D72F68">
              <w:rPr>
                <w:rFonts w:eastAsia="Times New Roman"/>
                <w:sz w:val="22"/>
                <w:szCs w:val="22"/>
                <w:lang w:eastAsia="cs-CZ"/>
              </w:rPr>
              <w:t>UPCE FZS</w:t>
            </w:r>
          </w:p>
        </w:tc>
        <w:tc>
          <w:tcPr>
            <w:tcW w:w="1564" w:type="dxa"/>
            <w:vMerge/>
            <w:tcBorders>
              <w:top w:val="single" w:sz="4" w:space="0" w:color="auto"/>
              <w:left w:val="single" w:sz="4" w:space="0" w:color="auto"/>
              <w:bottom w:val="single" w:sz="4" w:space="0" w:color="auto"/>
              <w:right w:val="single" w:sz="4" w:space="0" w:color="auto"/>
            </w:tcBorders>
            <w:vAlign w:val="center"/>
            <w:hideMark/>
          </w:tcPr>
          <w:p w14:paraId="49284688" w14:textId="77777777" w:rsidR="00462F03" w:rsidRPr="00D72F68" w:rsidRDefault="00462F03" w:rsidP="00F84D7C">
            <w:pPr>
              <w:spacing w:after="0" w:line="240" w:lineRule="auto"/>
              <w:ind w:firstLine="0"/>
              <w:jc w:val="left"/>
              <w:rPr>
                <w:rFonts w:eastAsia="Times New Roman"/>
                <w:sz w:val="22"/>
                <w:szCs w:val="22"/>
                <w:lang w:eastAsia="cs-CZ"/>
              </w:rPr>
            </w:pPr>
          </w:p>
        </w:tc>
      </w:tr>
      <w:tr w:rsidR="00021B0F" w:rsidRPr="00D72F68" w14:paraId="7BC9FD63" w14:textId="77777777" w:rsidTr="00B81463">
        <w:trPr>
          <w:trHeight w:val="20"/>
        </w:trPr>
        <w:tc>
          <w:tcPr>
            <w:tcW w:w="1435" w:type="dxa"/>
            <w:vMerge w:val="restart"/>
            <w:tcBorders>
              <w:top w:val="nil"/>
              <w:left w:val="single" w:sz="4" w:space="0" w:color="auto"/>
              <w:bottom w:val="single" w:sz="4" w:space="0" w:color="auto"/>
              <w:right w:val="single" w:sz="4" w:space="0" w:color="auto"/>
            </w:tcBorders>
            <w:shd w:val="clear" w:color="auto" w:fill="auto"/>
            <w:vAlign w:val="center"/>
            <w:hideMark/>
          </w:tcPr>
          <w:p w14:paraId="4B12493D" w14:textId="77777777" w:rsidR="00462F03" w:rsidRPr="00D72F68" w:rsidRDefault="00462F03"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Byly studijní materiály použité při výuce EBP v tištěné formě?</w:t>
            </w:r>
          </w:p>
        </w:tc>
        <w:tc>
          <w:tcPr>
            <w:tcW w:w="2868" w:type="dxa"/>
            <w:tcBorders>
              <w:top w:val="nil"/>
              <w:left w:val="nil"/>
              <w:bottom w:val="single" w:sz="4" w:space="0" w:color="auto"/>
              <w:right w:val="single" w:sz="4" w:space="0" w:color="auto"/>
            </w:tcBorders>
            <w:shd w:val="clear" w:color="auto" w:fill="auto"/>
            <w:noWrap/>
            <w:vAlign w:val="center"/>
            <w:hideMark/>
          </w:tcPr>
          <w:p w14:paraId="179091C3" w14:textId="77777777" w:rsidR="00462F03" w:rsidRPr="00D72F68" w:rsidRDefault="00462F03"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Vždy ano</w:t>
            </w:r>
          </w:p>
        </w:tc>
        <w:tc>
          <w:tcPr>
            <w:tcW w:w="1540" w:type="dxa"/>
            <w:tcBorders>
              <w:top w:val="nil"/>
              <w:left w:val="nil"/>
              <w:bottom w:val="single" w:sz="4" w:space="0" w:color="auto"/>
              <w:right w:val="single" w:sz="4" w:space="0" w:color="auto"/>
            </w:tcBorders>
            <w:shd w:val="clear" w:color="auto" w:fill="auto"/>
            <w:noWrap/>
            <w:vAlign w:val="center"/>
            <w:hideMark/>
          </w:tcPr>
          <w:p w14:paraId="2034AF32" w14:textId="77777777" w:rsidR="00462F03" w:rsidRPr="00D72F68" w:rsidRDefault="00462F03"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0 (0 %)</w:t>
            </w:r>
          </w:p>
        </w:tc>
        <w:tc>
          <w:tcPr>
            <w:tcW w:w="1565" w:type="dxa"/>
            <w:tcBorders>
              <w:top w:val="nil"/>
              <w:left w:val="nil"/>
              <w:bottom w:val="single" w:sz="4" w:space="0" w:color="auto"/>
              <w:right w:val="single" w:sz="4" w:space="0" w:color="auto"/>
            </w:tcBorders>
            <w:shd w:val="clear" w:color="auto" w:fill="auto"/>
            <w:noWrap/>
            <w:vAlign w:val="center"/>
            <w:hideMark/>
          </w:tcPr>
          <w:p w14:paraId="2031E456" w14:textId="77777777" w:rsidR="00462F03" w:rsidRPr="00D72F68" w:rsidRDefault="00462F03"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0 (0 %)</w:t>
            </w:r>
          </w:p>
        </w:tc>
        <w:tc>
          <w:tcPr>
            <w:tcW w:w="1564" w:type="dxa"/>
            <w:tcBorders>
              <w:top w:val="nil"/>
              <w:left w:val="nil"/>
              <w:bottom w:val="single" w:sz="4" w:space="0" w:color="auto"/>
              <w:right w:val="single" w:sz="4" w:space="0" w:color="auto"/>
            </w:tcBorders>
            <w:shd w:val="clear" w:color="auto" w:fill="auto"/>
            <w:noWrap/>
            <w:vAlign w:val="center"/>
            <w:hideMark/>
          </w:tcPr>
          <w:p w14:paraId="3511828C" w14:textId="77777777" w:rsidR="00462F03" w:rsidRPr="00D72F68" w:rsidRDefault="00462F03"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0 (0 %)</w:t>
            </w:r>
          </w:p>
        </w:tc>
      </w:tr>
      <w:tr w:rsidR="00021B0F" w:rsidRPr="00D72F68" w14:paraId="2C665B6B" w14:textId="77777777" w:rsidTr="00B81463">
        <w:trPr>
          <w:trHeight w:val="20"/>
        </w:trPr>
        <w:tc>
          <w:tcPr>
            <w:tcW w:w="1435" w:type="dxa"/>
            <w:vMerge/>
            <w:tcBorders>
              <w:top w:val="nil"/>
              <w:left w:val="single" w:sz="4" w:space="0" w:color="auto"/>
              <w:bottom w:val="single" w:sz="4" w:space="0" w:color="auto"/>
              <w:right w:val="single" w:sz="4" w:space="0" w:color="auto"/>
            </w:tcBorders>
            <w:vAlign w:val="center"/>
            <w:hideMark/>
          </w:tcPr>
          <w:p w14:paraId="0F0AB894" w14:textId="77777777" w:rsidR="00462F03" w:rsidRPr="00D72F68" w:rsidRDefault="00462F03" w:rsidP="00F84D7C">
            <w:pPr>
              <w:spacing w:after="0" w:line="240" w:lineRule="auto"/>
              <w:ind w:firstLine="0"/>
              <w:jc w:val="left"/>
              <w:rPr>
                <w:rFonts w:eastAsia="Times New Roman"/>
                <w:sz w:val="22"/>
                <w:szCs w:val="22"/>
                <w:lang w:eastAsia="cs-CZ"/>
              </w:rPr>
            </w:pPr>
          </w:p>
        </w:tc>
        <w:tc>
          <w:tcPr>
            <w:tcW w:w="2868" w:type="dxa"/>
            <w:tcBorders>
              <w:top w:val="nil"/>
              <w:left w:val="nil"/>
              <w:bottom w:val="single" w:sz="4" w:space="0" w:color="auto"/>
              <w:right w:val="single" w:sz="4" w:space="0" w:color="auto"/>
            </w:tcBorders>
            <w:shd w:val="clear" w:color="auto" w:fill="auto"/>
            <w:noWrap/>
            <w:vAlign w:val="center"/>
            <w:hideMark/>
          </w:tcPr>
          <w:p w14:paraId="2957B1C0" w14:textId="77777777" w:rsidR="00462F03" w:rsidRPr="00D72F68" w:rsidRDefault="00462F03"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Většinou ano</w:t>
            </w:r>
          </w:p>
        </w:tc>
        <w:tc>
          <w:tcPr>
            <w:tcW w:w="1540" w:type="dxa"/>
            <w:tcBorders>
              <w:top w:val="nil"/>
              <w:left w:val="nil"/>
              <w:bottom w:val="single" w:sz="4" w:space="0" w:color="auto"/>
              <w:right w:val="single" w:sz="4" w:space="0" w:color="auto"/>
            </w:tcBorders>
            <w:shd w:val="clear" w:color="auto" w:fill="auto"/>
            <w:noWrap/>
            <w:vAlign w:val="center"/>
            <w:hideMark/>
          </w:tcPr>
          <w:p w14:paraId="244ADE21" w14:textId="77777777" w:rsidR="00462F03" w:rsidRPr="00D72F68" w:rsidRDefault="00462F03"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1 (6,3 %)</w:t>
            </w:r>
          </w:p>
        </w:tc>
        <w:tc>
          <w:tcPr>
            <w:tcW w:w="1565" w:type="dxa"/>
            <w:tcBorders>
              <w:top w:val="nil"/>
              <w:left w:val="nil"/>
              <w:bottom w:val="single" w:sz="4" w:space="0" w:color="auto"/>
              <w:right w:val="single" w:sz="4" w:space="0" w:color="auto"/>
            </w:tcBorders>
            <w:shd w:val="clear" w:color="auto" w:fill="auto"/>
            <w:noWrap/>
            <w:vAlign w:val="center"/>
            <w:hideMark/>
          </w:tcPr>
          <w:p w14:paraId="6738677C" w14:textId="77777777" w:rsidR="00462F03" w:rsidRPr="00D72F68" w:rsidRDefault="00462F03"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3 (6,3 %)</w:t>
            </w:r>
          </w:p>
        </w:tc>
        <w:tc>
          <w:tcPr>
            <w:tcW w:w="1564" w:type="dxa"/>
            <w:tcBorders>
              <w:top w:val="nil"/>
              <w:left w:val="nil"/>
              <w:bottom w:val="single" w:sz="4" w:space="0" w:color="auto"/>
              <w:right w:val="single" w:sz="4" w:space="0" w:color="auto"/>
            </w:tcBorders>
            <w:shd w:val="clear" w:color="auto" w:fill="auto"/>
            <w:noWrap/>
            <w:vAlign w:val="center"/>
            <w:hideMark/>
          </w:tcPr>
          <w:p w14:paraId="79E6F588" w14:textId="77777777" w:rsidR="00462F03" w:rsidRPr="00D72F68" w:rsidRDefault="00462F03"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4 (6,3 %)</w:t>
            </w:r>
          </w:p>
        </w:tc>
      </w:tr>
      <w:tr w:rsidR="00021B0F" w:rsidRPr="00D72F68" w14:paraId="6439FDB4" w14:textId="77777777" w:rsidTr="00B81463">
        <w:trPr>
          <w:trHeight w:val="20"/>
        </w:trPr>
        <w:tc>
          <w:tcPr>
            <w:tcW w:w="1435" w:type="dxa"/>
            <w:vMerge/>
            <w:tcBorders>
              <w:top w:val="nil"/>
              <w:left w:val="single" w:sz="4" w:space="0" w:color="auto"/>
              <w:bottom w:val="single" w:sz="4" w:space="0" w:color="auto"/>
              <w:right w:val="single" w:sz="4" w:space="0" w:color="auto"/>
            </w:tcBorders>
            <w:vAlign w:val="center"/>
            <w:hideMark/>
          </w:tcPr>
          <w:p w14:paraId="6DCDD8D5" w14:textId="77777777" w:rsidR="00462F03" w:rsidRPr="00D72F68" w:rsidRDefault="00462F03" w:rsidP="00F84D7C">
            <w:pPr>
              <w:spacing w:after="0" w:line="240" w:lineRule="auto"/>
              <w:ind w:firstLine="0"/>
              <w:jc w:val="left"/>
              <w:rPr>
                <w:rFonts w:eastAsia="Times New Roman"/>
                <w:sz w:val="22"/>
                <w:szCs w:val="22"/>
                <w:lang w:eastAsia="cs-CZ"/>
              </w:rPr>
            </w:pPr>
          </w:p>
        </w:tc>
        <w:tc>
          <w:tcPr>
            <w:tcW w:w="2868" w:type="dxa"/>
            <w:tcBorders>
              <w:top w:val="nil"/>
              <w:left w:val="nil"/>
              <w:bottom w:val="single" w:sz="4" w:space="0" w:color="auto"/>
              <w:right w:val="single" w:sz="4" w:space="0" w:color="auto"/>
            </w:tcBorders>
            <w:shd w:val="clear" w:color="auto" w:fill="auto"/>
            <w:noWrap/>
            <w:vAlign w:val="center"/>
            <w:hideMark/>
          </w:tcPr>
          <w:p w14:paraId="0D044FBB" w14:textId="77777777" w:rsidR="00462F03" w:rsidRPr="00D72F68" w:rsidRDefault="00462F03"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Někdy ano, někdy ne</w:t>
            </w:r>
          </w:p>
        </w:tc>
        <w:tc>
          <w:tcPr>
            <w:tcW w:w="1540" w:type="dxa"/>
            <w:tcBorders>
              <w:top w:val="nil"/>
              <w:left w:val="nil"/>
              <w:bottom w:val="single" w:sz="4" w:space="0" w:color="auto"/>
              <w:right w:val="single" w:sz="4" w:space="0" w:color="auto"/>
            </w:tcBorders>
            <w:shd w:val="clear" w:color="auto" w:fill="auto"/>
            <w:noWrap/>
            <w:vAlign w:val="center"/>
            <w:hideMark/>
          </w:tcPr>
          <w:p w14:paraId="79735F38" w14:textId="77777777" w:rsidR="00462F03" w:rsidRPr="00D72F68" w:rsidRDefault="00462F03"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2 (12,5 %)</w:t>
            </w:r>
          </w:p>
        </w:tc>
        <w:tc>
          <w:tcPr>
            <w:tcW w:w="1565" w:type="dxa"/>
            <w:tcBorders>
              <w:top w:val="nil"/>
              <w:left w:val="nil"/>
              <w:bottom w:val="single" w:sz="4" w:space="0" w:color="auto"/>
              <w:right w:val="single" w:sz="4" w:space="0" w:color="auto"/>
            </w:tcBorders>
            <w:shd w:val="clear" w:color="auto" w:fill="auto"/>
            <w:noWrap/>
            <w:vAlign w:val="center"/>
            <w:hideMark/>
          </w:tcPr>
          <w:p w14:paraId="5A18E094" w14:textId="77777777" w:rsidR="00462F03" w:rsidRPr="00D72F68" w:rsidRDefault="00462F03"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9 (18,8 %)</w:t>
            </w:r>
          </w:p>
        </w:tc>
        <w:tc>
          <w:tcPr>
            <w:tcW w:w="1564" w:type="dxa"/>
            <w:tcBorders>
              <w:top w:val="nil"/>
              <w:left w:val="nil"/>
              <w:bottom w:val="single" w:sz="4" w:space="0" w:color="auto"/>
              <w:right w:val="single" w:sz="4" w:space="0" w:color="auto"/>
            </w:tcBorders>
            <w:shd w:val="clear" w:color="auto" w:fill="auto"/>
            <w:noWrap/>
            <w:vAlign w:val="center"/>
            <w:hideMark/>
          </w:tcPr>
          <w:p w14:paraId="076C63B6" w14:textId="77777777" w:rsidR="00462F03" w:rsidRPr="00D72F68" w:rsidRDefault="00462F03"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11 (17,2 %)</w:t>
            </w:r>
          </w:p>
        </w:tc>
      </w:tr>
      <w:tr w:rsidR="00021B0F" w:rsidRPr="00D72F68" w14:paraId="4B1E621E" w14:textId="77777777" w:rsidTr="00B81463">
        <w:trPr>
          <w:trHeight w:val="20"/>
        </w:trPr>
        <w:tc>
          <w:tcPr>
            <w:tcW w:w="1435" w:type="dxa"/>
            <w:vMerge/>
            <w:tcBorders>
              <w:top w:val="nil"/>
              <w:left w:val="single" w:sz="4" w:space="0" w:color="auto"/>
              <w:bottom w:val="single" w:sz="4" w:space="0" w:color="auto"/>
              <w:right w:val="single" w:sz="4" w:space="0" w:color="auto"/>
            </w:tcBorders>
            <w:vAlign w:val="center"/>
            <w:hideMark/>
          </w:tcPr>
          <w:p w14:paraId="1FC6D243" w14:textId="77777777" w:rsidR="00462F03" w:rsidRPr="00D72F68" w:rsidRDefault="00462F03" w:rsidP="00F84D7C">
            <w:pPr>
              <w:spacing w:after="0" w:line="240" w:lineRule="auto"/>
              <w:ind w:firstLine="0"/>
              <w:jc w:val="left"/>
              <w:rPr>
                <w:rFonts w:eastAsia="Times New Roman"/>
                <w:sz w:val="22"/>
                <w:szCs w:val="22"/>
                <w:lang w:eastAsia="cs-CZ"/>
              </w:rPr>
            </w:pPr>
          </w:p>
        </w:tc>
        <w:tc>
          <w:tcPr>
            <w:tcW w:w="2868" w:type="dxa"/>
            <w:tcBorders>
              <w:top w:val="nil"/>
              <w:left w:val="nil"/>
              <w:bottom w:val="single" w:sz="4" w:space="0" w:color="auto"/>
              <w:right w:val="single" w:sz="4" w:space="0" w:color="auto"/>
            </w:tcBorders>
            <w:shd w:val="clear" w:color="auto" w:fill="auto"/>
            <w:noWrap/>
            <w:vAlign w:val="center"/>
            <w:hideMark/>
          </w:tcPr>
          <w:p w14:paraId="297D0F16" w14:textId="77777777" w:rsidR="00462F03" w:rsidRPr="00D72F68" w:rsidRDefault="00462F03"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Většinou ne</w:t>
            </w:r>
          </w:p>
        </w:tc>
        <w:tc>
          <w:tcPr>
            <w:tcW w:w="1540" w:type="dxa"/>
            <w:tcBorders>
              <w:top w:val="nil"/>
              <w:left w:val="nil"/>
              <w:bottom w:val="single" w:sz="4" w:space="0" w:color="auto"/>
              <w:right w:val="single" w:sz="4" w:space="0" w:color="auto"/>
            </w:tcBorders>
            <w:shd w:val="clear" w:color="auto" w:fill="auto"/>
            <w:noWrap/>
            <w:vAlign w:val="center"/>
            <w:hideMark/>
          </w:tcPr>
          <w:p w14:paraId="3DB8820E" w14:textId="77777777" w:rsidR="00462F03" w:rsidRPr="00D72F68" w:rsidRDefault="00462F03"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7 (43,8 %)</w:t>
            </w:r>
          </w:p>
        </w:tc>
        <w:tc>
          <w:tcPr>
            <w:tcW w:w="1565" w:type="dxa"/>
            <w:tcBorders>
              <w:top w:val="nil"/>
              <w:left w:val="nil"/>
              <w:bottom w:val="single" w:sz="4" w:space="0" w:color="auto"/>
              <w:right w:val="single" w:sz="4" w:space="0" w:color="auto"/>
            </w:tcBorders>
            <w:shd w:val="clear" w:color="auto" w:fill="auto"/>
            <w:noWrap/>
            <w:vAlign w:val="center"/>
            <w:hideMark/>
          </w:tcPr>
          <w:p w14:paraId="6A621C5D" w14:textId="77777777" w:rsidR="00462F03" w:rsidRPr="00D72F68" w:rsidRDefault="00462F03"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17 (35,4 %)</w:t>
            </w:r>
          </w:p>
        </w:tc>
        <w:tc>
          <w:tcPr>
            <w:tcW w:w="1564" w:type="dxa"/>
            <w:tcBorders>
              <w:top w:val="nil"/>
              <w:left w:val="nil"/>
              <w:bottom w:val="single" w:sz="4" w:space="0" w:color="auto"/>
              <w:right w:val="single" w:sz="4" w:space="0" w:color="auto"/>
            </w:tcBorders>
            <w:shd w:val="clear" w:color="auto" w:fill="auto"/>
            <w:noWrap/>
            <w:vAlign w:val="center"/>
            <w:hideMark/>
          </w:tcPr>
          <w:p w14:paraId="50E70E5A" w14:textId="77777777" w:rsidR="00462F03" w:rsidRPr="00D72F68" w:rsidRDefault="00462F03"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24 (37,5 %)</w:t>
            </w:r>
          </w:p>
        </w:tc>
      </w:tr>
      <w:tr w:rsidR="00021B0F" w:rsidRPr="00D72F68" w14:paraId="74E39C27" w14:textId="77777777" w:rsidTr="00B81463">
        <w:trPr>
          <w:trHeight w:val="20"/>
        </w:trPr>
        <w:tc>
          <w:tcPr>
            <w:tcW w:w="1435" w:type="dxa"/>
            <w:vMerge/>
            <w:tcBorders>
              <w:top w:val="nil"/>
              <w:left w:val="single" w:sz="4" w:space="0" w:color="auto"/>
              <w:bottom w:val="single" w:sz="4" w:space="0" w:color="auto"/>
              <w:right w:val="single" w:sz="4" w:space="0" w:color="auto"/>
            </w:tcBorders>
            <w:vAlign w:val="center"/>
            <w:hideMark/>
          </w:tcPr>
          <w:p w14:paraId="67A7076A" w14:textId="77777777" w:rsidR="00462F03" w:rsidRPr="00D72F68" w:rsidRDefault="00462F03" w:rsidP="00F84D7C">
            <w:pPr>
              <w:spacing w:after="0" w:line="240" w:lineRule="auto"/>
              <w:ind w:firstLine="0"/>
              <w:jc w:val="left"/>
              <w:rPr>
                <w:rFonts w:eastAsia="Times New Roman"/>
                <w:sz w:val="22"/>
                <w:szCs w:val="22"/>
                <w:lang w:eastAsia="cs-CZ"/>
              </w:rPr>
            </w:pPr>
          </w:p>
        </w:tc>
        <w:tc>
          <w:tcPr>
            <w:tcW w:w="2868" w:type="dxa"/>
            <w:tcBorders>
              <w:top w:val="nil"/>
              <w:left w:val="nil"/>
              <w:bottom w:val="single" w:sz="4" w:space="0" w:color="auto"/>
              <w:right w:val="single" w:sz="4" w:space="0" w:color="auto"/>
            </w:tcBorders>
            <w:shd w:val="clear" w:color="auto" w:fill="auto"/>
            <w:noWrap/>
            <w:vAlign w:val="center"/>
            <w:hideMark/>
          </w:tcPr>
          <w:p w14:paraId="0DD46AA4" w14:textId="77777777" w:rsidR="00462F03" w:rsidRPr="00D72F68" w:rsidRDefault="00462F03"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Nikdy</w:t>
            </w:r>
          </w:p>
        </w:tc>
        <w:tc>
          <w:tcPr>
            <w:tcW w:w="1540" w:type="dxa"/>
            <w:tcBorders>
              <w:top w:val="nil"/>
              <w:left w:val="nil"/>
              <w:bottom w:val="single" w:sz="4" w:space="0" w:color="auto"/>
              <w:right w:val="single" w:sz="4" w:space="0" w:color="auto"/>
            </w:tcBorders>
            <w:shd w:val="clear" w:color="auto" w:fill="auto"/>
            <w:noWrap/>
            <w:vAlign w:val="center"/>
            <w:hideMark/>
          </w:tcPr>
          <w:p w14:paraId="290BD618" w14:textId="77777777" w:rsidR="00462F03" w:rsidRPr="00D72F68" w:rsidRDefault="00462F03"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6 (37,5 %)</w:t>
            </w:r>
          </w:p>
        </w:tc>
        <w:tc>
          <w:tcPr>
            <w:tcW w:w="1565" w:type="dxa"/>
            <w:tcBorders>
              <w:top w:val="nil"/>
              <w:left w:val="nil"/>
              <w:bottom w:val="single" w:sz="4" w:space="0" w:color="auto"/>
              <w:right w:val="single" w:sz="4" w:space="0" w:color="auto"/>
            </w:tcBorders>
            <w:shd w:val="clear" w:color="auto" w:fill="auto"/>
            <w:noWrap/>
            <w:vAlign w:val="center"/>
            <w:hideMark/>
          </w:tcPr>
          <w:p w14:paraId="46211941" w14:textId="77777777" w:rsidR="00462F03" w:rsidRPr="00D72F68" w:rsidRDefault="00462F03"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18 (37,5 %)</w:t>
            </w:r>
          </w:p>
        </w:tc>
        <w:tc>
          <w:tcPr>
            <w:tcW w:w="1564" w:type="dxa"/>
            <w:tcBorders>
              <w:top w:val="nil"/>
              <w:left w:val="nil"/>
              <w:bottom w:val="single" w:sz="4" w:space="0" w:color="auto"/>
              <w:right w:val="single" w:sz="4" w:space="0" w:color="auto"/>
            </w:tcBorders>
            <w:shd w:val="clear" w:color="auto" w:fill="auto"/>
            <w:noWrap/>
            <w:vAlign w:val="center"/>
            <w:hideMark/>
          </w:tcPr>
          <w:p w14:paraId="7ED2B7D7" w14:textId="77777777" w:rsidR="00462F03" w:rsidRPr="00D72F68" w:rsidRDefault="00462F03"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24 (37,5 %)</w:t>
            </w:r>
          </w:p>
        </w:tc>
      </w:tr>
      <w:tr w:rsidR="00021B0F" w:rsidRPr="00D72F68" w14:paraId="17B8FC33" w14:textId="77777777" w:rsidTr="00B81463">
        <w:trPr>
          <w:trHeight w:val="20"/>
        </w:trPr>
        <w:tc>
          <w:tcPr>
            <w:tcW w:w="1435" w:type="dxa"/>
            <w:vMerge/>
            <w:tcBorders>
              <w:top w:val="nil"/>
              <w:left w:val="single" w:sz="4" w:space="0" w:color="auto"/>
              <w:bottom w:val="single" w:sz="4" w:space="0" w:color="auto"/>
              <w:right w:val="single" w:sz="4" w:space="0" w:color="auto"/>
            </w:tcBorders>
            <w:vAlign w:val="center"/>
            <w:hideMark/>
          </w:tcPr>
          <w:p w14:paraId="5AEA777B" w14:textId="77777777" w:rsidR="00462F03" w:rsidRPr="00D72F68" w:rsidRDefault="00462F03" w:rsidP="00F84D7C">
            <w:pPr>
              <w:spacing w:after="0" w:line="240" w:lineRule="auto"/>
              <w:ind w:firstLine="0"/>
              <w:jc w:val="left"/>
              <w:rPr>
                <w:rFonts w:eastAsia="Times New Roman"/>
                <w:sz w:val="22"/>
                <w:szCs w:val="22"/>
                <w:lang w:eastAsia="cs-CZ"/>
              </w:rPr>
            </w:pPr>
          </w:p>
        </w:tc>
        <w:tc>
          <w:tcPr>
            <w:tcW w:w="2868" w:type="dxa"/>
            <w:tcBorders>
              <w:top w:val="nil"/>
              <w:left w:val="nil"/>
              <w:bottom w:val="single" w:sz="4" w:space="0" w:color="auto"/>
              <w:right w:val="single" w:sz="4" w:space="0" w:color="auto"/>
            </w:tcBorders>
            <w:shd w:val="clear" w:color="auto" w:fill="auto"/>
            <w:noWrap/>
            <w:vAlign w:val="center"/>
            <w:hideMark/>
          </w:tcPr>
          <w:p w14:paraId="6FF69880" w14:textId="77777777" w:rsidR="00462F03" w:rsidRPr="00D72F68" w:rsidRDefault="00462F03"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Neuvedeno</w:t>
            </w:r>
          </w:p>
        </w:tc>
        <w:tc>
          <w:tcPr>
            <w:tcW w:w="1540" w:type="dxa"/>
            <w:tcBorders>
              <w:top w:val="nil"/>
              <w:left w:val="nil"/>
              <w:bottom w:val="single" w:sz="4" w:space="0" w:color="auto"/>
              <w:right w:val="single" w:sz="4" w:space="0" w:color="auto"/>
            </w:tcBorders>
            <w:shd w:val="clear" w:color="auto" w:fill="auto"/>
            <w:noWrap/>
            <w:vAlign w:val="center"/>
            <w:hideMark/>
          </w:tcPr>
          <w:p w14:paraId="62455923" w14:textId="77777777" w:rsidR="00462F03" w:rsidRPr="00D72F68" w:rsidRDefault="00462F03"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0 (0 %)</w:t>
            </w:r>
          </w:p>
        </w:tc>
        <w:tc>
          <w:tcPr>
            <w:tcW w:w="1565" w:type="dxa"/>
            <w:tcBorders>
              <w:top w:val="nil"/>
              <w:left w:val="nil"/>
              <w:bottom w:val="single" w:sz="4" w:space="0" w:color="auto"/>
              <w:right w:val="single" w:sz="4" w:space="0" w:color="auto"/>
            </w:tcBorders>
            <w:shd w:val="clear" w:color="auto" w:fill="auto"/>
            <w:noWrap/>
            <w:vAlign w:val="center"/>
            <w:hideMark/>
          </w:tcPr>
          <w:p w14:paraId="1979909F" w14:textId="77777777" w:rsidR="00462F03" w:rsidRPr="00D72F68" w:rsidRDefault="00462F03"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1 (2,1 %)</w:t>
            </w:r>
          </w:p>
        </w:tc>
        <w:tc>
          <w:tcPr>
            <w:tcW w:w="1564" w:type="dxa"/>
            <w:tcBorders>
              <w:top w:val="nil"/>
              <w:left w:val="nil"/>
              <w:bottom w:val="single" w:sz="4" w:space="0" w:color="auto"/>
              <w:right w:val="single" w:sz="4" w:space="0" w:color="auto"/>
            </w:tcBorders>
            <w:shd w:val="clear" w:color="auto" w:fill="auto"/>
            <w:noWrap/>
            <w:vAlign w:val="center"/>
            <w:hideMark/>
          </w:tcPr>
          <w:p w14:paraId="67ADF5BB" w14:textId="77777777" w:rsidR="00462F03" w:rsidRPr="00D72F68" w:rsidRDefault="00462F03"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1 (1,6 %)</w:t>
            </w:r>
          </w:p>
        </w:tc>
      </w:tr>
      <w:tr w:rsidR="00021B0F" w:rsidRPr="00D72F68" w14:paraId="275D1C25" w14:textId="77777777" w:rsidTr="00B81463">
        <w:trPr>
          <w:trHeight w:val="20"/>
        </w:trPr>
        <w:tc>
          <w:tcPr>
            <w:tcW w:w="43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AFEE45" w14:textId="77777777" w:rsidR="00462F03" w:rsidRPr="00D72F68" w:rsidRDefault="00462F03"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Celkem</w:t>
            </w:r>
          </w:p>
        </w:tc>
        <w:tc>
          <w:tcPr>
            <w:tcW w:w="1540" w:type="dxa"/>
            <w:tcBorders>
              <w:top w:val="nil"/>
              <w:left w:val="nil"/>
              <w:bottom w:val="single" w:sz="4" w:space="0" w:color="auto"/>
              <w:right w:val="single" w:sz="4" w:space="0" w:color="auto"/>
            </w:tcBorders>
            <w:shd w:val="clear" w:color="auto" w:fill="auto"/>
            <w:noWrap/>
            <w:vAlign w:val="center"/>
            <w:hideMark/>
          </w:tcPr>
          <w:p w14:paraId="2E549A52" w14:textId="77777777" w:rsidR="00462F03" w:rsidRPr="00D72F68" w:rsidRDefault="00462F03"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16 (100 %)</w:t>
            </w:r>
          </w:p>
        </w:tc>
        <w:tc>
          <w:tcPr>
            <w:tcW w:w="1565" w:type="dxa"/>
            <w:tcBorders>
              <w:top w:val="nil"/>
              <w:left w:val="nil"/>
              <w:bottom w:val="single" w:sz="4" w:space="0" w:color="auto"/>
              <w:right w:val="single" w:sz="4" w:space="0" w:color="auto"/>
            </w:tcBorders>
            <w:shd w:val="clear" w:color="auto" w:fill="auto"/>
            <w:noWrap/>
            <w:vAlign w:val="center"/>
            <w:hideMark/>
          </w:tcPr>
          <w:p w14:paraId="7EB0F9AD" w14:textId="77777777" w:rsidR="00462F03" w:rsidRPr="00D72F68" w:rsidRDefault="00462F03"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48 (100 %)</w:t>
            </w:r>
          </w:p>
        </w:tc>
        <w:tc>
          <w:tcPr>
            <w:tcW w:w="1564" w:type="dxa"/>
            <w:tcBorders>
              <w:top w:val="nil"/>
              <w:left w:val="nil"/>
              <w:bottom w:val="single" w:sz="4" w:space="0" w:color="auto"/>
              <w:right w:val="single" w:sz="4" w:space="0" w:color="auto"/>
            </w:tcBorders>
            <w:shd w:val="clear" w:color="auto" w:fill="auto"/>
            <w:noWrap/>
            <w:vAlign w:val="center"/>
            <w:hideMark/>
          </w:tcPr>
          <w:p w14:paraId="66676366" w14:textId="77777777" w:rsidR="00462F03" w:rsidRPr="00D72F68" w:rsidRDefault="00462F03"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64 (100 %)</w:t>
            </w:r>
          </w:p>
        </w:tc>
      </w:tr>
    </w:tbl>
    <w:p w14:paraId="190C4F18" w14:textId="77777777" w:rsidR="000B14BB" w:rsidRDefault="000B14BB" w:rsidP="000B14BB">
      <w:pPr>
        <w:spacing w:after="0" w:line="240" w:lineRule="auto"/>
        <w:jc w:val="center"/>
      </w:pPr>
    </w:p>
    <w:p w14:paraId="2D871DEA" w14:textId="4D1E28B4" w:rsidR="00462F03" w:rsidRDefault="00462F03" w:rsidP="000B14BB">
      <w:pPr>
        <w:spacing w:after="0" w:line="240" w:lineRule="auto"/>
        <w:jc w:val="center"/>
      </w:pPr>
      <w:r w:rsidRPr="004B43A0">
        <w:rPr>
          <w:noProof/>
          <w:lang w:eastAsia="cs-CZ"/>
        </w:rPr>
        <w:drawing>
          <wp:inline distT="0" distB="0" distL="0" distR="0" wp14:anchorId="10BEF62B" wp14:editId="5E5D57C8">
            <wp:extent cx="4572000" cy="2743200"/>
            <wp:effectExtent l="19050" t="19050" r="19050" b="19050"/>
            <wp:docPr id="8" name="Graf 8">
              <a:extLst xmlns:a="http://schemas.openxmlformats.org/drawingml/2006/main">
                <a:ext uri="{FF2B5EF4-FFF2-40B4-BE49-F238E27FC236}">
                  <a16:creationId xmlns:a16="http://schemas.microsoft.com/office/drawing/2014/main" id="{59707128-24F3-9529-5EA8-99B55D8E21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A015C64" w14:textId="406D38D4" w:rsidR="00021B0F" w:rsidRPr="00097390" w:rsidRDefault="008C20FF" w:rsidP="000B14BB">
      <w:pPr>
        <w:pStyle w:val="Titulek"/>
        <w:spacing w:after="0"/>
        <w:rPr>
          <w:bCs/>
          <w:i w:val="0"/>
          <w:iCs w:val="0"/>
          <w:color w:val="auto"/>
          <w:sz w:val="24"/>
          <w:szCs w:val="24"/>
        </w:rPr>
      </w:pPr>
      <w:bookmarkStart w:id="52" w:name="_Hlk129077735"/>
      <w:r>
        <w:rPr>
          <w:bCs/>
          <w:i w:val="0"/>
          <w:iCs w:val="0"/>
          <w:color w:val="auto"/>
          <w:sz w:val="24"/>
          <w:szCs w:val="24"/>
        </w:rPr>
        <w:t xml:space="preserve">             </w:t>
      </w:r>
      <w:r w:rsidR="00D37A31" w:rsidRPr="00097390">
        <w:rPr>
          <w:bCs/>
          <w:i w:val="0"/>
          <w:iCs w:val="0"/>
          <w:color w:val="auto"/>
          <w:sz w:val="24"/>
          <w:szCs w:val="24"/>
        </w:rPr>
        <w:t>Graf č. 4 – Studijní materiály v tištěné podobě</w:t>
      </w:r>
    </w:p>
    <w:p w14:paraId="7CCF680A" w14:textId="77777777" w:rsidR="000B14BB" w:rsidRPr="000B14BB" w:rsidRDefault="000B14BB" w:rsidP="000B14BB"/>
    <w:bookmarkEnd w:id="52"/>
    <w:p w14:paraId="68BD5CFA" w14:textId="4312AE15" w:rsidR="00F55E7C" w:rsidRDefault="002319B6" w:rsidP="000B14BB">
      <w:pPr>
        <w:ind w:firstLine="708"/>
      </w:pPr>
      <w:r w:rsidRPr="004B43A0">
        <w:t>48,4 % studentů uv</w:t>
      </w:r>
      <w:r w:rsidR="00311202">
        <w:t>edlo</w:t>
      </w:r>
      <w:r w:rsidRPr="004B43A0">
        <w:t>, že jejich univerzita m</w:t>
      </w:r>
      <w:r w:rsidR="00311202">
        <w:t>ěla</w:t>
      </w:r>
      <w:r w:rsidRPr="004B43A0">
        <w:t xml:space="preserve"> vždy nebo většinou vlastní vydané knižní publikace pro výuku EBP (31 osob). </w:t>
      </w:r>
      <w:r w:rsidR="00311202">
        <w:t>V případě souboru studentů z</w:t>
      </w:r>
      <w:r w:rsidRPr="004B43A0">
        <w:t xml:space="preserve"> </w:t>
      </w:r>
      <w:r w:rsidR="00311202">
        <w:t>O</w:t>
      </w:r>
      <w:r w:rsidRPr="004B43A0">
        <w:t xml:space="preserve">stravské univerzity </w:t>
      </w:r>
      <w:r w:rsidR="00311202">
        <w:t>byl</w:t>
      </w:r>
      <w:r w:rsidRPr="004B43A0">
        <w:t xml:space="preserve"> tento podíl studentů dokonce 62,5 % (10 osob), u UPCE </w:t>
      </w:r>
      <w:r w:rsidR="00311202">
        <w:t>byl</w:t>
      </w:r>
      <w:r w:rsidRPr="004B43A0">
        <w:t xml:space="preserve"> pouze 43,8 % studentů </w:t>
      </w:r>
      <w:r w:rsidR="0085771A">
        <w:br/>
      </w:r>
      <w:r w:rsidRPr="004B43A0">
        <w:t xml:space="preserve">(21 osob), i tak však mezi </w:t>
      </w:r>
      <w:r w:rsidR="00E6600C">
        <w:t>soubory studentů nebyl</w:t>
      </w:r>
      <w:r w:rsidRPr="004B43A0">
        <w:t xml:space="preserve"> </w:t>
      </w:r>
      <w:r w:rsidR="00E6600C">
        <w:t xml:space="preserve">potvrzen </w:t>
      </w:r>
      <w:r w:rsidRPr="004B43A0">
        <w:t xml:space="preserve">statisticky významný </w:t>
      </w:r>
      <w:r w:rsidR="00E6600C">
        <w:t xml:space="preserve">rozdíl </w:t>
      </w:r>
      <w:r w:rsidRPr="004B43A0">
        <w:t>(</w:t>
      </w:r>
      <w:proofErr w:type="spellStart"/>
      <w:r w:rsidRPr="004B43A0">
        <w:t>Fisherův</w:t>
      </w:r>
      <w:proofErr w:type="spellEnd"/>
      <w:r w:rsidRPr="004B43A0">
        <w:t xml:space="preserve"> exaktní test; p-hodnota = 0,773).</w:t>
      </w:r>
    </w:p>
    <w:p w14:paraId="3EAD29EE" w14:textId="1754C7B8" w:rsidR="00643719" w:rsidRDefault="00643719" w:rsidP="000B14BB">
      <w:pPr>
        <w:ind w:firstLine="708"/>
      </w:pPr>
    </w:p>
    <w:p w14:paraId="2A7EAED8" w14:textId="3E379218" w:rsidR="00643719" w:rsidRDefault="00643719" w:rsidP="000B14BB">
      <w:pPr>
        <w:ind w:firstLine="708"/>
      </w:pPr>
    </w:p>
    <w:p w14:paraId="74EC6806" w14:textId="77777777" w:rsidR="00643719" w:rsidRDefault="00643719" w:rsidP="000B14BB">
      <w:pPr>
        <w:ind w:firstLine="708"/>
        <w:rPr>
          <w:b/>
          <w:bCs/>
          <w:i/>
          <w:iCs/>
        </w:rPr>
      </w:pPr>
    </w:p>
    <w:p w14:paraId="18E4D256" w14:textId="1D65EF2E" w:rsidR="00A6511F" w:rsidRPr="008C20FF" w:rsidRDefault="00A6511F" w:rsidP="000B14BB">
      <w:pPr>
        <w:spacing w:after="0" w:line="240" w:lineRule="auto"/>
        <w:ind w:firstLine="0"/>
      </w:pPr>
      <w:bookmarkStart w:id="53" w:name="_Hlk129077522"/>
      <w:r w:rsidRPr="008C20FF">
        <w:rPr>
          <w:bCs/>
        </w:rPr>
        <w:lastRenderedPageBreak/>
        <w:t>Tabulka č. 7 – Vlastní vydané knižní publikace pro výuku EBP</w:t>
      </w:r>
    </w:p>
    <w:tbl>
      <w:tblPr>
        <w:tblW w:w="9030" w:type="dxa"/>
        <w:tblCellMar>
          <w:left w:w="70" w:type="dxa"/>
          <w:right w:w="70" w:type="dxa"/>
        </w:tblCellMar>
        <w:tblLook w:val="04A0" w:firstRow="1" w:lastRow="0" w:firstColumn="1" w:lastColumn="0" w:noHBand="0" w:noVBand="1"/>
      </w:tblPr>
      <w:tblGrid>
        <w:gridCol w:w="1487"/>
        <w:gridCol w:w="2743"/>
        <w:gridCol w:w="1584"/>
        <w:gridCol w:w="1608"/>
        <w:gridCol w:w="1608"/>
      </w:tblGrid>
      <w:tr w:rsidR="00F55E7C" w:rsidRPr="00D72F68" w14:paraId="55569703" w14:textId="77777777" w:rsidTr="00DA0494">
        <w:trPr>
          <w:trHeight w:val="20"/>
        </w:trPr>
        <w:tc>
          <w:tcPr>
            <w:tcW w:w="423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53"/>
          <w:p w14:paraId="5C9454CE" w14:textId="71BC91B6" w:rsidR="00F55E7C" w:rsidRPr="00D72F68" w:rsidRDefault="00F55E7C" w:rsidP="00DA0494">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 </w:t>
            </w:r>
            <w:r w:rsidR="00CA1B7E" w:rsidRPr="00D72F68">
              <w:rPr>
                <w:rFonts w:eastAsia="Times New Roman"/>
                <w:color w:val="000000"/>
                <w:sz w:val="22"/>
                <w:szCs w:val="22"/>
                <w:lang w:eastAsia="cs-CZ"/>
              </w:rPr>
              <w:t>Ot5</w:t>
            </w:r>
          </w:p>
        </w:tc>
        <w:tc>
          <w:tcPr>
            <w:tcW w:w="3192" w:type="dxa"/>
            <w:gridSpan w:val="2"/>
            <w:tcBorders>
              <w:top w:val="single" w:sz="4" w:space="0" w:color="auto"/>
              <w:left w:val="nil"/>
              <w:bottom w:val="single" w:sz="4" w:space="0" w:color="auto"/>
              <w:right w:val="single" w:sz="4" w:space="0" w:color="auto"/>
            </w:tcBorders>
            <w:shd w:val="clear" w:color="auto" w:fill="auto"/>
            <w:vAlign w:val="center"/>
            <w:hideMark/>
          </w:tcPr>
          <w:p w14:paraId="41865314" w14:textId="2F742641" w:rsidR="00F55E7C" w:rsidRPr="00D72F68" w:rsidRDefault="00F84D7C" w:rsidP="00DA0494">
            <w:pPr>
              <w:spacing w:after="0" w:line="240" w:lineRule="auto"/>
              <w:ind w:firstLine="0"/>
              <w:jc w:val="center"/>
              <w:rPr>
                <w:rFonts w:eastAsia="Times New Roman"/>
                <w:color w:val="000000"/>
                <w:sz w:val="22"/>
                <w:szCs w:val="22"/>
                <w:lang w:eastAsia="cs-CZ"/>
              </w:rPr>
            </w:pPr>
            <w:r>
              <w:rPr>
                <w:rFonts w:eastAsia="Times New Roman"/>
                <w:color w:val="000000"/>
                <w:sz w:val="22"/>
                <w:szCs w:val="22"/>
                <w:lang w:eastAsia="cs-CZ"/>
              </w:rPr>
              <w:t>Univerzita</w:t>
            </w:r>
          </w:p>
        </w:tc>
        <w:tc>
          <w:tcPr>
            <w:tcW w:w="16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2E03DA" w14:textId="77777777" w:rsidR="00F55E7C" w:rsidRPr="00D72F68" w:rsidRDefault="00F55E7C" w:rsidP="00DA0494">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Celkem</w:t>
            </w:r>
          </w:p>
        </w:tc>
      </w:tr>
      <w:tr w:rsidR="00F55E7C" w:rsidRPr="00D72F68" w14:paraId="3A086D64" w14:textId="77777777" w:rsidTr="00DA0494">
        <w:trPr>
          <w:trHeight w:val="20"/>
        </w:trPr>
        <w:tc>
          <w:tcPr>
            <w:tcW w:w="4230" w:type="dxa"/>
            <w:gridSpan w:val="2"/>
            <w:vMerge/>
            <w:tcBorders>
              <w:top w:val="single" w:sz="4" w:space="0" w:color="auto"/>
              <w:left w:val="single" w:sz="4" w:space="0" w:color="auto"/>
              <w:bottom w:val="single" w:sz="4" w:space="0" w:color="auto"/>
              <w:right w:val="single" w:sz="4" w:space="0" w:color="auto"/>
            </w:tcBorders>
            <w:vAlign w:val="center"/>
            <w:hideMark/>
          </w:tcPr>
          <w:p w14:paraId="75EC3F9A" w14:textId="77777777" w:rsidR="00F55E7C" w:rsidRPr="00D72F68" w:rsidRDefault="00F55E7C" w:rsidP="00DA0494">
            <w:pPr>
              <w:spacing w:after="0" w:line="240" w:lineRule="auto"/>
              <w:ind w:firstLine="0"/>
              <w:jc w:val="left"/>
              <w:rPr>
                <w:rFonts w:eastAsia="Times New Roman"/>
                <w:color w:val="000000"/>
                <w:sz w:val="22"/>
                <w:szCs w:val="22"/>
                <w:lang w:eastAsia="cs-CZ"/>
              </w:rPr>
            </w:pPr>
          </w:p>
        </w:tc>
        <w:tc>
          <w:tcPr>
            <w:tcW w:w="1584" w:type="dxa"/>
            <w:tcBorders>
              <w:top w:val="nil"/>
              <w:left w:val="nil"/>
              <w:bottom w:val="single" w:sz="4" w:space="0" w:color="auto"/>
              <w:right w:val="single" w:sz="4" w:space="0" w:color="auto"/>
            </w:tcBorders>
            <w:shd w:val="clear" w:color="auto" w:fill="auto"/>
            <w:vAlign w:val="center"/>
            <w:hideMark/>
          </w:tcPr>
          <w:p w14:paraId="0350FE45" w14:textId="77777777" w:rsidR="00F55E7C" w:rsidRPr="00D72F68" w:rsidRDefault="00F55E7C" w:rsidP="00DA0494">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OU LF</w:t>
            </w:r>
          </w:p>
        </w:tc>
        <w:tc>
          <w:tcPr>
            <w:tcW w:w="1608" w:type="dxa"/>
            <w:tcBorders>
              <w:top w:val="nil"/>
              <w:left w:val="nil"/>
              <w:bottom w:val="single" w:sz="4" w:space="0" w:color="auto"/>
              <w:right w:val="single" w:sz="4" w:space="0" w:color="auto"/>
            </w:tcBorders>
            <w:shd w:val="clear" w:color="auto" w:fill="auto"/>
            <w:vAlign w:val="center"/>
            <w:hideMark/>
          </w:tcPr>
          <w:p w14:paraId="55375257" w14:textId="77777777" w:rsidR="00F55E7C" w:rsidRPr="00D72F68" w:rsidRDefault="00F55E7C" w:rsidP="00DA0494">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UPCE FZS</w:t>
            </w: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465EB311" w14:textId="77777777" w:rsidR="00F55E7C" w:rsidRPr="00D72F68" w:rsidRDefault="00F55E7C" w:rsidP="00DA0494">
            <w:pPr>
              <w:spacing w:after="0" w:line="240" w:lineRule="auto"/>
              <w:ind w:firstLine="0"/>
              <w:jc w:val="left"/>
              <w:rPr>
                <w:rFonts w:eastAsia="Times New Roman"/>
                <w:color w:val="000000"/>
                <w:sz w:val="22"/>
                <w:szCs w:val="22"/>
                <w:lang w:eastAsia="cs-CZ"/>
              </w:rPr>
            </w:pPr>
          </w:p>
        </w:tc>
      </w:tr>
      <w:tr w:rsidR="00F55E7C" w:rsidRPr="00D72F68" w14:paraId="704D4ED0" w14:textId="77777777" w:rsidTr="00DA0494">
        <w:trPr>
          <w:trHeight w:val="20"/>
        </w:trPr>
        <w:tc>
          <w:tcPr>
            <w:tcW w:w="1487" w:type="dxa"/>
            <w:vMerge w:val="restart"/>
            <w:tcBorders>
              <w:top w:val="nil"/>
              <w:left w:val="single" w:sz="4" w:space="0" w:color="auto"/>
              <w:bottom w:val="single" w:sz="4" w:space="0" w:color="000000"/>
              <w:right w:val="single" w:sz="4" w:space="0" w:color="auto"/>
            </w:tcBorders>
            <w:shd w:val="clear" w:color="auto" w:fill="auto"/>
            <w:vAlign w:val="center"/>
            <w:hideMark/>
          </w:tcPr>
          <w:p w14:paraId="7059637A" w14:textId="77777777" w:rsidR="00F55E7C" w:rsidRPr="00D72F68" w:rsidRDefault="00F55E7C" w:rsidP="00DA0494">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Měla fakulta vlastní vydané knižní publikace pro výuku EBP?</w:t>
            </w:r>
          </w:p>
        </w:tc>
        <w:tc>
          <w:tcPr>
            <w:tcW w:w="2743" w:type="dxa"/>
            <w:tcBorders>
              <w:top w:val="nil"/>
              <w:left w:val="nil"/>
              <w:bottom w:val="single" w:sz="4" w:space="0" w:color="auto"/>
              <w:right w:val="single" w:sz="4" w:space="0" w:color="auto"/>
            </w:tcBorders>
            <w:shd w:val="clear" w:color="auto" w:fill="auto"/>
            <w:noWrap/>
            <w:vAlign w:val="center"/>
            <w:hideMark/>
          </w:tcPr>
          <w:p w14:paraId="304A2A78" w14:textId="77777777" w:rsidR="00F55E7C" w:rsidRPr="00D72F68" w:rsidRDefault="00F55E7C" w:rsidP="00DA0494">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Vždy ano</w:t>
            </w:r>
          </w:p>
        </w:tc>
        <w:tc>
          <w:tcPr>
            <w:tcW w:w="1584" w:type="dxa"/>
            <w:tcBorders>
              <w:top w:val="nil"/>
              <w:left w:val="nil"/>
              <w:bottom w:val="single" w:sz="4" w:space="0" w:color="auto"/>
              <w:right w:val="single" w:sz="4" w:space="0" w:color="auto"/>
            </w:tcBorders>
            <w:shd w:val="clear" w:color="auto" w:fill="auto"/>
            <w:noWrap/>
            <w:vAlign w:val="center"/>
            <w:hideMark/>
          </w:tcPr>
          <w:p w14:paraId="284C0DD8"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 (6,3 %)</w:t>
            </w:r>
          </w:p>
        </w:tc>
        <w:tc>
          <w:tcPr>
            <w:tcW w:w="1608" w:type="dxa"/>
            <w:tcBorders>
              <w:top w:val="nil"/>
              <w:left w:val="nil"/>
              <w:bottom w:val="single" w:sz="4" w:space="0" w:color="auto"/>
              <w:right w:val="single" w:sz="4" w:space="0" w:color="auto"/>
            </w:tcBorders>
            <w:shd w:val="clear" w:color="auto" w:fill="auto"/>
            <w:noWrap/>
            <w:vAlign w:val="center"/>
            <w:hideMark/>
          </w:tcPr>
          <w:p w14:paraId="08BBDF8E"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4 (8,3 %)</w:t>
            </w:r>
          </w:p>
        </w:tc>
        <w:tc>
          <w:tcPr>
            <w:tcW w:w="1608" w:type="dxa"/>
            <w:tcBorders>
              <w:top w:val="nil"/>
              <w:left w:val="nil"/>
              <w:bottom w:val="single" w:sz="4" w:space="0" w:color="auto"/>
              <w:right w:val="single" w:sz="4" w:space="0" w:color="auto"/>
            </w:tcBorders>
            <w:shd w:val="clear" w:color="auto" w:fill="auto"/>
            <w:noWrap/>
            <w:vAlign w:val="center"/>
            <w:hideMark/>
          </w:tcPr>
          <w:p w14:paraId="2A7BF406"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5 (7,8 %)</w:t>
            </w:r>
          </w:p>
        </w:tc>
      </w:tr>
      <w:tr w:rsidR="00F55E7C" w:rsidRPr="00D72F68" w14:paraId="4A7C1C2C" w14:textId="77777777" w:rsidTr="00DA0494">
        <w:trPr>
          <w:trHeight w:val="20"/>
        </w:trPr>
        <w:tc>
          <w:tcPr>
            <w:tcW w:w="1487" w:type="dxa"/>
            <w:vMerge/>
            <w:tcBorders>
              <w:top w:val="nil"/>
              <w:left w:val="single" w:sz="4" w:space="0" w:color="auto"/>
              <w:bottom w:val="single" w:sz="4" w:space="0" w:color="000000"/>
              <w:right w:val="single" w:sz="4" w:space="0" w:color="auto"/>
            </w:tcBorders>
            <w:vAlign w:val="center"/>
            <w:hideMark/>
          </w:tcPr>
          <w:p w14:paraId="60D56A16" w14:textId="77777777" w:rsidR="00F55E7C" w:rsidRPr="00D72F68" w:rsidRDefault="00F55E7C" w:rsidP="00DA0494">
            <w:pPr>
              <w:spacing w:after="0" w:line="240" w:lineRule="auto"/>
              <w:ind w:firstLine="0"/>
              <w:jc w:val="left"/>
              <w:rPr>
                <w:rFonts w:eastAsia="Times New Roman"/>
                <w:color w:val="000000"/>
                <w:sz w:val="22"/>
                <w:szCs w:val="22"/>
                <w:lang w:eastAsia="cs-CZ"/>
              </w:rPr>
            </w:pPr>
          </w:p>
        </w:tc>
        <w:tc>
          <w:tcPr>
            <w:tcW w:w="2743" w:type="dxa"/>
            <w:tcBorders>
              <w:top w:val="nil"/>
              <w:left w:val="nil"/>
              <w:bottom w:val="single" w:sz="4" w:space="0" w:color="auto"/>
              <w:right w:val="single" w:sz="4" w:space="0" w:color="auto"/>
            </w:tcBorders>
            <w:shd w:val="clear" w:color="auto" w:fill="auto"/>
            <w:noWrap/>
            <w:vAlign w:val="center"/>
            <w:hideMark/>
          </w:tcPr>
          <w:p w14:paraId="7653B6D0" w14:textId="77777777" w:rsidR="00F55E7C" w:rsidRPr="00D72F68" w:rsidRDefault="00F55E7C" w:rsidP="00DA0494">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Většinou ano</w:t>
            </w:r>
          </w:p>
        </w:tc>
        <w:tc>
          <w:tcPr>
            <w:tcW w:w="1584" w:type="dxa"/>
            <w:tcBorders>
              <w:top w:val="nil"/>
              <w:left w:val="nil"/>
              <w:bottom w:val="single" w:sz="4" w:space="0" w:color="auto"/>
              <w:right w:val="single" w:sz="4" w:space="0" w:color="auto"/>
            </w:tcBorders>
            <w:shd w:val="clear" w:color="auto" w:fill="auto"/>
            <w:noWrap/>
            <w:vAlign w:val="center"/>
            <w:hideMark/>
          </w:tcPr>
          <w:p w14:paraId="04994E31"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9 (56,3 %)</w:t>
            </w:r>
          </w:p>
        </w:tc>
        <w:tc>
          <w:tcPr>
            <w:tcW w:w="1608" w:type="dxa"/>
            <w:tcBorders>
              <w:top w:val="nil"/>
              <w:left w:val="nil"/>
              <w:bottom w:val="single" w:sz="4" w:space="0" w:color="auto"/>
              <w:right w:val="single" w:sz="4" w:space="0" w:color="auto"/>
            </w:tcBorders>
            <w:shd w:val="clear" w:color="auto" w:fill="auto"/>
            <w:noWrap/>
            <w:vAlign w:val="center"/>
            <w:hideMark/>
          </w:tcPr>
          <w:p w14:paraId="08594E66"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17 (35,4 %)</w:t>
            </w:r>
          </w:p>
        </w:tc>
        <w:tc>
          <w:tcPr>
            <w:tcW w:w="1608" w:type="dxa"/>
            <w:tcBorders>
              <w:top w:val="nil"/>
              <w:left w:val="nil"/>
              <w:bottom w:val="single" w:sz="4" w:space="0" w:color="auto"/>
              <w:right w:val="single" w:sz="4" w:space="0" w:color="auto"/>
            </w:tcBorders>
            <w:shd w:val="clear" w:color="auto" w:fill="auto"/>
            <w:noWrap/>
            <w:vAlign w:val="center"/>
            <w:hideMark/>
          </w:tcPr>
          <w:p w14:paraId="6521530E"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26 (40,6 %)</w:t>
            </w:r>
          </w:p>
        </w:tc>
      </w:tr>
      <w:tr w:rsidR="00F55E7C" w:rsidRPr="00D72F68" w14:paraId="0791A507" w14:textId="77777777" w:rsidTr="00DA0494">
        <w:trPr>
          <w:trHeight w:val="20"/>
        </w:trPr>
        <w:tc>
          <w:tcPr>
            <w:tcW w:w="1487" w:type="dxa"/>
            <w:vMerge/>
            <w:tcBorders>
              <w:top w:val="nil"/>
              <w:left w:val="single" w:sz="4" w:space="0" w:color="auto"/>
              <w:bottom w:val="single" w:sz="4" w:space="0" w:color="000000"/>
              <w:right w:val="single" w:sz="4" w:space="0" w:color="auto"/>
            </w:tcBorders>
            <w:vAlign w:val="center"/>
            <w:hideMark/>
          </w:tcPr>
          <w:p w14:paraId="1651A6E5" w14:textId="77777777" w:rsidR="00F55E7C" w:rsidRPr="00D72F68" w:rsidRDefault="00F55E7C" w:rsidP="00DA0494">
            <w:pPr>
              <w:spacing w:after="0" w:line="240" w:lineRule="auto"/>
              <w:ind w:firstLine="0"/>
              <w:jc w:val="left"/>
              <w:rPr>
                <w:rFonts w:eastAsia="Times New Roman"/>
                <w:color w:val="000000"/>
                <w:sz w:val="22"/>
                <w:szCs w:val="22"/>
                <w:lang w:eastAsia="cs-CZ"/>
              </w:rPr>
            </w:pPr>
          </w:p>
        </w:tc>
        <w:tc>
          <w:tcPr>
            <w:tcW w:w="2743" w:type="dxa"/>
            <w:tcBorders>
              <w:top w:val="nil"/>
              <w:left w:val="nil"/>
              <w:bottom w:val="single" w:sz="4" w:space="0" w:color="auto"/>
              <w:right w:val="single" w:sz="4" w:space="0" w:color="auto"/>
            </w:tcBorders>
            <w:shd w:val="clear" w:color="auto" w:fill="auto"/>
            <w:noWrap/>
            <w:vAlign w:val="center"/>
            <w:hideMark/>
          </w:tcPr>
          <w:p w14:paraId="557C49AD" w14:textId="77777777" w:rsidR="00F55E7C" w:rsidRPr="00D72F68" w:rsidRDefault="00F55E7C" w:rsidP="00DA0494">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Někdy ano, někdy ne</w:t>
            </w:r>
          </w:p>
        </w:tc>
        <w:tc>
          <w:tcPr>
            <w:tcW w:w="1584" w:type="dxa"/>
            <w:tcBorders>
              <w:top w:val="nil"/>
              <w:left w:val="nil"/>
              <w:bottom w:val="single" w:sz="4" w:space="0" w:color="auto"/>
              <w:right w:val="single" w:sz="4" w:space="0" w:color="auto"/>
            </w:tcBorders>
            <w:shd w:val="clear" w:color="auto" w:fill="auto"/>
            <w:noWrap/>
            <w:vAlign w:val="center"/>
            <w:hideMark/>
          </w:tcPr>
          <w:p w14:paraId="1C234B51"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2 (12,5 %)</w:t>
            </w:r>
          </w:p>
        </w:tc>
        <w:tc>
          <w:tcPr>
            <w:tcW w:w="1608" w:type="dxa"/>
            <w:tcBorders>
              <w:top w:val="nil"/>
              <w:left w:val="nil"/>
              <w:bottom w:val="single" w:sz="4" w:space="0" w:color="auto"/>
              <w:right w:val="single" w:sz="4" w:space="0" w:color="auto"/>
            </w:tcBorders>
            <w:shd w:val="clear" w:color="auto" w:fill="auto"/>
            <w:noWrap/>
            <w:vAlign w:val="center"/>
            <w:hideMark/>
          </w:tcPr>
          <w:p w14:paraId="110D1142"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6 (12,5 %)</w:t>
            </w:r>
          </w:p>
        </w:tc>
        <w:tc>
          <w:tcPr>
            <w:tcW w:w="1608" w:type="dxa"/>
            <w:tcBorders>
              <w:top w:val="nil"/>
              <w:left w:val="nil"/>
              <w:bottom w:val="single" w:sz="4" w:space="0" w:color="auto"/>
              <w:right w:val="single" w:sz="4" w:space="0" w:color="auto"/>
            </w:tcBorders>
            <w:shd w:val="clear" w:color="auto" w:fill="auto"/>
            <w:noWrap/>
            <w:vAlign w:val="center"/>
            <w:hideMark/>
          </w:tcPr>
          <w:p w14:paraId="3D5BD89C"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8 (12,5 %)</w:t>
            </w:r>
          </w:p>
        </w:tc>
      </w:tr>
      <w:tr w:rsidR="00F55E7C" w:rsidRPr="00D72F68" w14:paraId="64DC1B70" w14:textId="77777777" w:rsidTr="00DA0494">
        <w:trPr>
          <w:trHeight w:val="20"/>
        </w:trPr>
        <w:tc>
          <w:tcPr>
            <w:tcW w:w="1487" w:type="dxa"/>
            <w:vMerge/>
            <w:tcBorders>
              <w:top w:val="nil"/>
              <w:left w:val="single" w:sz="4" w:space="0" w:color="auto"/>
              <w:bottom w:val="single" w:sz="4" w:space="0" w:color="000000"/>
              <w:right w:val="single" w:sz="4" w:space="0" w:color="auto"/>
            </w:tcBorders>
            <w:vAlign w:val="center"/>
            <w:hideMark/>
          </w:tcPr>
          <w:p w14:paraId="7974B48A" w14:textId="77777777" w:rsidR="00F55E7C" w:rsidRPr="00D72F68" w:rsidRDefault="00F55E7C" w:rsidP="00DA0494">
            <w:pPr>
              <w:spacing w:after="0" w:line="240" w:lineRule="auto"/>
              <w:ind w:firstLine="0"/>
              <w:jc w:val="left"/>
              <w:rPr>
                <w:rFonts w:eastAsia="Times New Roman"/>
                <w:color w:val="000000"/>
                <w:sz w:val="22"/>
                <w:szCs w:val="22"/>
                <w:lang w:eastAsia="cs-CZ"/>
              </w:rPr>
            </w:pPr>
          </w:p>
        </w:tc>
        <w:tc>
          <w:tcPr>
            <w:tcW w:w="2743" w:type="dxa"/>
            <w:tcBorders>
              <w:top w:val="nil"/>
              <w:left w:val="nil"/>
              <w:bottom w:val="single" w:sz="4" w:space="0" w:color="auto"/>
              <w:right w:val="single" w:sz="4" w:space="0" w:color="auto"/>
            </w:tcBorders>
            <w:shd w:val="clear" w:color="auto" w:fill="auto"/>
            <w:noWrap/>
            <w:vAlign w:val="center"/>
            <w:hideMark/>
          </w:tcPr>
          <w:p w14:paraId="0D3EF86A" w14:textId="77777777" w:rsidR="00F55E7C" w:rsidRPr="00D72F68" w:rsidRDefault="00F55E7C" w:rsidP="00DA0494">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Většinou ne</w:t>
            </w:r>
          </w:p>
        </w:tc>
        <w:tc>
          <w:tcPr>
            <w:tcW w:w="1584" w:type="dxa"/>
            <w:tcBorders>
              <w:top w:val="nil"/>
              <w:left w:val="nil"/>
              <w:bottom w:val="single" w:sz="4" w:space="0" w:color="auto"/>
              <w:right w:val="single" w:sz="4" w:space="0" w:color="auto"/>
            </w:tcBorders>
            <w:shd w:val="clear" w:color="auto" w:fill="auto"/>
            <w:noWrap/>
            <w:vAlign w:val="center"/>
            <w:hideMark/>
          </w:tcPr>
          <w:p w14:paraId="43CCABBC"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 (6,3 %)</w:t>
            </w:r>
          </w:p>
        </w:tc>
        <w:tc>
          <w:tcPr>
            <w:tcW w:w="1608" w:type="dxa"/>
            <w:tcBorders>
              <w:top w:val="nil"/>
              <w:left w:val="nil"/>
              <w:bottom w:val="single" w:sz="4" w:space="0" w:color="auto"/>
              <w:right w:val="single" w:sz="4" w:space="0" w:color="auto"/>
            </w:tcBorders>
            <w:shd w:val="clear" w:color="auto" w:fill="auto"/>
            <w:noWrap/>
            <w:vAlign w:val="center"/>
            <w:hideMark/>
          </w:tcPr>
          <w:p w14:paraId="1DE5321A"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8 (16,7 %)</w:t>
            </w:r>
          </w:p>
        </w:tc>
        <w:tc>
          <w:tcPr>
            <w:tcW w:w="1608" w:type="dxa"/>
            <w:tcBorders>
              <w:top w:val="nil"/>
              <w:left w:val="nil"/>
              <w:bottom w:val="single" w:sz="4" w:space="0" w:color="auto"/>
              <w:right w:val="single" w:sz="4" w:space="0" w:color="auto"/>
            </w:tcBorders>
            <w:shd w:val="clear" w:color="auto" w:fill="auto"/>
            <w:noWrap/>
            <w:vAlign w:val="center"/>
            <w:hideMark/>
          </w:tcPr>
          <w:p w14:paraId="7CBFCB03"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9 (14,1 %)</w:t>
            </w:r>
          </w:p>
        </w:tc>
      </w:tr>
      <w:tr w:rsidR="00F55E7C" w:rsidRPr="00D72F68" w14:paraId="46D418AE" w14:textId="77777777" w:rsidTr="00DA0494">
        <w:trPr>
          <w:trHeight w:val="20"/>
        </w:trPr>
        <w:tc>
          <w:tcPr>
            <w:tcW w:w="1487" w:type="dxa"/>
            <w:vMerge/>
            <w:tcBorders>
              <w:top w:val="nil"/>
              <w:left w:val="single" w:sz="4" w:space="0" w:color="auto"/>
              <w:bottom w:val="single" w:sz="4" w:space="0" w:color="000000"/>
              <w:right w:val="single" w:sz="4" w:space="0" w:color="auto"/>
            </w:tcBorders>
            <w:vAlign w:val="center"/>
            <w:hideMark/>
          </w:tcPr>
          <w:p w14:paraId="6B158083" w14:textId="77777777" w:rsidR="00F55E7C" w:rsidRPr="00D72F68" w:rsidRDefault="00F55E7C" w:rsidP="00DA0494">
            <w:pPr>
              <w:spacing w:after="0" w:line="240" w:lineRule="auto"/>
              <w:ind w:firstLine="0"/>
              <w:jc w:val="left"/>
              <w:rPr>
                <w:rFonts w:eastAsia="Times New Roman"/>
                <w:color w:val="000000"/>
                <w:sz w:val="22"/>
                <w:szCs w:val="22"/>
                <w:lang w:eastAsia="cs-CZ"/>
              </w:rPr>
            </w:pPr>
          </w:p>
        </w:tc>
        <w:tc>
          <w:tcPr>
            <w:tcW w:w="2743" w:type="dxa"/>
            <w:tcBorders>
              <w:top w:val="nil"/>
              <w:left w:val="nil"/>
              <w:bottom w:val="single" w:sz="4" w:space="0" w:color="auto"/>
              <w:right w:val="single" w:sz="4" w:space="0" w:color="auto"/>
            </w:tcBorders>
            <w:shd w:val="clear" w:color="auto" w:fill="auto"/>
            <w:noWrap/>
            <w:vAlign w:val="center"/>
            <w:hideMark/>
          </w:tcPr>
          <w:p w14:paraId="32EFFFDA" w14:textId="77777777" w:rsidR="00F55E7C" w:rsidRPr="00D72F68" w:rsidRDefault="00F55E7C" w:rsidP="00DA0494">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Nikdy</w:t>
            </w:r>
          </w:p>
        </w:tc>
        <w:tc>
          <w:tcPr>
            <w:tcW w:w="1584" w:type="dxa"/>
            <w:tcBorders>
              <w:top w:val="nil"/>
              <w:left w:val="nil"/>
              <w:bottom w:val="single" w:sz="4" w:space="0" w:color="auto"/>
              <w:right w:val="single" w:sz="4" w:space="0" w:color="auto"/>
            </w:tcBorders>
            <w:shd w:val="clear" w:color="auto" w:fill="auto"/>
            <w:noWrap/>
            <w:vAlign w:val="center"/>
            <w:hideMark/>
          </w:tcPr>
          <w:p w14:paraId="3C371527"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0 (0 %)</w:t>
            </w:r>
          </w:p>
        </w:tc>
        <w:tc>
          <w:tcPr>
            <w:tcW w:w="1608" w:type="dxa"/>
            <w:tcBorders>
              <w:top w:val="nil"/>
              <w:left w:val="nil"/>
              <w:bottom w:val="single" w:sz="4" w:space="0" w:color="auto"/>
              <w:right w:val="single" w:sz="4" w:space="0" w:color="auto"/>
            </w:tcBorders>
            <w:shd w:val="clear" w:color="auto" w:fill="auto"/>
            <w:noWrap/>
            <w:vAlign w:val="center"/>
            <w:hideMark/>
          </w:tcPr>
          <w:p w14:paraId="28335389"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3 (6,3 %)</w:t>
            </w:r>
          </w:p>
        </w:tc>
        <w:tc>
          <w:tcPr>
            <w:tcW w:w="1608" w:type="dxa"/>
            <w:tcBorders>
              <w:top w:val="nil"/>
              <w:left w:val="nil"/>
              <w:bottom w:val="single" w:sz="4" w:space="0" w:color="auto"/>
              <w:right w:val="single" w:sz="4" w:space="0" w:color="auto"/>
            </w:tcBorders>
            <w:shd w:val="clear" w:color="auto" w:fill="auto"/>
            <w:noWrap/>
            <w:vAlign w:val="center"/>
            <w:hideMark/>
          </w:tcPr>
          <w:p w14:paraId="5418647E"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3 (4,7 %)</w:t>
            </w:r>
          </w:p>
        </w:tc>
      </w:tr>
      <w:tr w:rsidR="00F55E7C" w:rsidRPr="00D72F68" w14:paraId="4897F144" w14:textId="77777777" w:rsidTr="00DA0494">
        <w:trPr>
          <w:trHeight w:val="20"/>
        </w:trPr>
        <w:tc>
          <w:tcPr>
            <w:tcW w:w="1487" w:type="dxa"/>
            <w:vMerge/>
            <w:tcBorders>
              <w:top w:val="nil"/>
              <w:left w:val="single" w:sz="4" w:space="0" w:color="auto"/>
              <w:bottom w:val="single" w:sz="4" w:space="0" w:color="000000"/>
              <w:right w:val="single" w:sz="4" w:space="0" w:color="auto"/>
            </w:tcBorders>
            <w:vAlign w:val="center"/>
            <w:hideMark/>
          </w:tcPr>
          <w:p w14:paraId="51C39C0F" w14:textId="77777777" w:rsidR="00F55E7C" w:rsidRPr="00D72F68" w:rsidRDefault="00F55E7C" w:rsidP="00DA0494">
            <w:pPr>
              <w:spacing w:after="0" w:line="240" w:lineRule="auto"/>
              <w:ind w:firstLine="0"/>
              <w:jc w:val="left"/>
              <w:rPr>
                <w:rFonts w:eastAsia="Times New Roman"/>
                <w:color w:val="000000"/>
                <w:sz w:val="22"/>
                <w:szCs w:val="22"/>
                <w:lang w:eastAsia="cs-CZ"/>
              </w:rPr>
            </w:pPr>
          </w:p>
        </w:tc>
        <w:tc>
          <w:tcPr>
            <w:tcW w:w="2743" w:type="dxa"/>
            <w:tcBorders>
              <w:top w:val="nil"/>
              <w:left w:val="nil"/>
              <w:bottom w:val="single" w:sz="4" w:space="0" w:color="auto"/>
              <w:right w:val="single" w:sz="4" w:space="0" w:color="auto"/>
            </w:tcBorders>
            <w:shd w:val="clear" w:color="auto" w:fill="auto"/>
            <w:noWrap/>
            <w:vAlign w:val="center"/>
            <w:hideMark/>
          </w:tcPr>
          <w:p w14:paraId="5846C4EA" w14:textId="77777777" w:rsidR="00F55E7C" w:rsidRPr="00D72F68" w:rsidRDefault="00F55E7C" w:rsidP="00DA0494">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Nevím</w:t>
            </w:r>
          </w:p>
        </w:tc>
        <w:tc>
          <w:tcPr>
            <w:tcW w:w="1584" w:type="dxa"/>
            <w:tcBorders>
              <w:top w:val="nil"/>
              <w:left w:val="nil"/>
              <w:bottom w:val="single" w:sz="4" w:space="0" w:color="auto"/>
              <w:right w:val="single" w:sz="4" w:space="0" w:color="auto"/>
            </w:tcBorders>
            <w:shd w:val="clear" w:color="auto" w:fill="auto"/>
            <w:noWrap/>
            <w:vAlign w:val="center"/>
            <w:hideMark/>
          </w:tcPr>
          <w:p w14:paraId="2DFD1A34"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 (6,3 %)</w:t>
            </w:r>
          </w:p>
        </w:tc>
        <w:tc>
          <w:tcPr>
            <w:tcW w:w="1608" w:type="dxa"/>
            <w:tcBorders>
              <w:top w:val="nil"/>
              <w:left w:val="nil"/>
              <w:bottom w:val="single" w:sz="4" w:space="0" w:color="auto"/>
              <w:right w:val="single" w:sz="4" w:space="0" w:color="auto"/>
            </w:tcBorders>
            <w:shd w:val="clear" w:color="auto" w:fill="auto"/>
            <w:noWrap/>
            <w:vAlign w:val="center"/>
            <w:hideMark/>
          </w:tcPr>
          <w:p w14:paraId="61E30485"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5 (10,4 %)</w:t>
            </w:r>
          </w:p>
        </w:tc>
        <w:tc>
          <w:tcPr>
            <w:tcW w:w="1608" w:type="dxa"/>
            <w:tcBorders>
              <w:top w:val="nil"/>
              <w:left w:val="nil"/>
              <w:bottom w:val="single" w:sz="4" w:space="0" w:color="auto"/>
              <w:right w:val="single" w:sz="4" w:space="0" w:color="auto"/>
            </w:tcBorders>
            <w:shd w:val="clear" w:color="auto" w:fill="auto"/>
            <w:noWrap/>
            <w:vAlign w:val="center"/>
            <w:hideMark/>
          </w:tcPr>
          <w:p w14:paraId="5D315508"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6 (9,4 %)</w:t>
            </w:r>
          </w:p>
        </w:tc>
      </w:tr>
      <w:tr w:rsidR="00F55E7C" w:rsidRPr="00D72F68" w14:paraId="04E476E7" w14:textId="77777777" w:rsidTr="00DA0494">
        <w:trPr>
          <w:trHeight w:val="20"/>
        </w:trPr>
        <w:tc>
          <w:tcPr>
            <w:tcW w:w="1487" w:type="dxa"/>
            <w:vMerge/>
            <w:tcBorders>
              <w:top w:val="nil"/>
              <w:left w:val="single" w:sz="4" w:space="0" w:color="auto"/>
              <w:bottom w:val="single" w:sz="4" w:space="0" w:color="000000"/>
              <w:right w:val="single" w:sz="4" w:space="0" w:color="auto"/>
            </w:tcBorders>
            <w:vAlign w:val="center"/>
            <w:hideMark/>
          </w:tcPr>
          <w:p w14:paraId="080FA3FC" w14:textId="77777777" w:rsidR="00F55E7C" w:rsidRPr="00D72F68" w:rsidRDefault="00F55E7C" w:rsidP="00DA0494">
            <w:pPr>
              <w:spacing w:after="0" w:line="240" w:lineRule="auto"/>
              <w:ind w:firstLine="0"/>
              <w:jc w:val="left"/>
              <w:rPr>
                <w:rFonts w:eastAsia="Times New Roman"/>
                <w:color w:val="000000"/>
                <w:sz w:val="22"/>
                <w:szCs w:val="22"/>
                <w:lang w:eastAsia="cs-CZ"/>
              </w:rPr>
            </w:pPr>
          </w:p>
        </w:tc>
        <w:tc>
          <w:tcPr>
            <w:tcW w:w="2743" w:type="dxa"/>
            <w:tcBorders>
              <w:top w:val="nil"/>
              <w:left w:val="nil"/>
              <w:bottom w:val="single" w:sz="4" w:space="0" w:color="auto"/>
              <w:right w:val="single" w:sz="4" w:space="0" w:color="auto"/>
            </w:tcBorders>
            <w:shd w:val="clear" w:color="auto" w:fill="auto"/>
            <w:noWrap/>
            <w:vAlign w:val="center"/>
            <w:hideMark/>
          </w:tcPr>
          <w:p w14:paraId="5B12ABB3" w14:textId="77777777" w:rsidR="00F55E7C" w:rsidRPr="00D72F68" w:rsidRDefault="00F55E7C" w:rsidP="00DA0494">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Neuvedeno</w:t>
            </w:r>
          </w:p>
        </w:tc>
        <w:tc>
          <w:tcPr>
            <w:tcW w:w="1584" w:type="dxa"/>
            <w:tcBorders>
              <w:top w:val="nil"/>
              <w:left w:val="nil"/>
              <w:bottom w:val="single" w:sz="4" w:space="0" w:color="auto"/>
              <w:right w:val="single" w:sz="4" w:space="0" w:color="auto"/>
            </w:tcBorders>
            <w:shd w:val="clear" w:color="auto" w:fill="auto"/>
            <w:noWrap/>
            <w:vAlign w:val="center"/>
            <w:hideMark/>
          </w:tcPr>
          <w:p w14:paraId="7651D1DC"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2 (12,5 %)</w:t>
            </w:r>
          </w:p>
        </w:tc>
        <w:tc>
          <w:tcPr>
            <w:tcW w:w="1608" w:type="dxa"/>
            <w:tcBorders>
              <w:top w:val="nil"/>
              <w:left w:val="nil"/>
              <w:bottom w:val="single" w:sz="4" w:space="0" w:color="auto"/>
              <w:right w:val="single" w:sz="4" w:space="0" w:color="auto"/>
            </w:tcBorders>
            <w:shd w:val="clear" w:color="auto" w:fill="auto"/>
            <w:noWrap/>
            <w:vAlign w:val="center"/>
            <w:hideMark/>
          </w:tcPr>
          <w:p w14:paraId="3BECCAFA"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5 (10,4 %)</w:t>
            </w:r>
          </w:p>
        </w:tc>
        <w:tc>
          <w:tcPr>
            <w:tcW w:w="1608" w:type="dxa"/>
            <w:tcBorders>
              <w:top w:val="nil"/>
              <w:left w:val="nil"/>
              <w:bottom w:val="single" w:sz="4" w:space="0" w:color="auto"/>
              <w:right w:val="single" w:sz="4" w:space="0" w:color="auto"/>
            </w:tcBorders>
            <w:shd w:val="clear" w:color="auto" w:fill="auto"/>
            <w:noWrap/>
            <w:vAlign w:val="center"/>
            <w:hideMark/>
          </w:tcPr>
          <w:p w14:paraId="06339B96"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7 (10,9 %)</w:t>
            </w:r>
          </w:p>
        </w:tc>
      </w:tr>
      <w:tr w:rsidR="00F55E7C" w:rsidRPr="00D72F68" w14:paraId="30DE9B2E" w14:textId="77777777" w:rsidTr="00DA0494">
        <w:trPr>
          <w:trHeight w:val="20"/>
        </w:trPr>
        <w:tc>
          <w:tcPr>
            <w:tcW w:w="42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B2323E" w14:textId="77777777" w:rsidR="00F55E7C" w:rsidRPr="00D72F68" w:rsidRDefault="00F55E7C" w:rsidP="00DA0494">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Celkem</w:t>
            </w:r>
          </w:p>
        </w:tc>
        <w:tc>
          <w:tcPr>
            <w:tcW w:w="1584" w:type="dxa"/>
            <w:tcBorders>
              <w:top w:val="nil"/>
              <w:left w:val="nil"/>
              <w:bottom w:val="single" w:sz="4" w:space="0" w:color="auto"/>
              <w:right w:val="single" w:sz="4" w:space="0" w:color="auto"/>
            </w:tcBorders>
            <w:shd w:val="clear" w:color="auto" w:fill="auto"/>
            <w:noWrap/>
            <w:vAlign w:val="center"/>
            <w:hideMark/>
          </w:tcPr>
          <w:p w14:paraId="0E3E4274"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16 (100 %)</w:t>
            </w:r>
          </w:p>
        </w:tc>
        <w:tc>
          <w:tcPr>
            <w:tcW w:w="1608" w:type="dxa"/>
            <w:tcBorders>
              <w:top w:val="nil"/>
              <w:left w:val="nil"/>
              <w:bottom w:val="single" w:sz="4" w:space="0" w:color="auto"/>
              <w:right w:val="single" w:sz="4" w:space="0" w:color="auto"/>
            </w:tcBorders>
            <w:shd w:val="clear" w:color="auto" w:fill="auto"/>
            <w:noWrap/>
            <w:vAlign w:val="center"/>
            <w:hideMark/>
          </w:tcPr>
          <w:p w14:paraId="05880C06"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48 (100 %)</w:t>
            </w:r>
          </w:p>
        </w:tc>
        <w:tc>
          <w:tcPr>
            <w:tcW w:w="1608" w:type="dxa"/>
            <w:tcBorders>
              <w:top w:val="nil"/>
              <w:left w:val="nil"/>
              <w:bottom w:val="single" w:sz="4" w:space="0" w:color="auto"/>
              <w:right w:val="single" w:sz="4" w:space="0" w:color="auto"/>
            </w:tcBorders>
            <w:shd w:val="clear" w:color="auto" w:fill="auto"/>
            <w:noWrap/>
            <w:vAlign w:val="center"/>
            <w:hideMark/>
          </w:tcPr>
          <w:p w14:paraId="4F41F847" w14:textId="77777777" w:rsidR="00F55E7C" w:rsidRPr="00D72F68" w:rsidRDefault="00F55E7C" w:rsidP="00DA0494">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64 (100 %)</w:t>
            </w:r>
          </w:p>
        </w:tc>
      </w:tr>
      <w:tr w:rsidR="00DA0494" w14:paraId="656DFF97" w14:textId="77777777" w:rsidTr="00DA0494">
        <w:tblPrEx>
          <w:tblBorders>
            <w:top w:val="single" w:sz="4" w:space="0" w:color="auto"/>
          </w:tblBorders>
          <w:tblLook w:val="0000" w:firstRow="0" w:lastRow="0" w:firstColumn="0" w:lastColumn="0" w:noHBand="0" w:noVBand="0"/>
        </w:tblPrEx>
        <w:trPr>
          <w:trHeight w:val="100"/>
        </w:trPr>
        <w:tc>
          <w:tcPr>
            <w:tcW w:w="9030" w:type="dxa"/>
            <w:gridSpan w:val="5"/>
            <w:tcBorders>
              <w:top w:val="single" w:sz="4" w:space="0" w:color="auto"/>
            </w:tcBorders>
          </w:tcPr>
          <w:p w14:paraId="6A65FB7E" w14:textId="77777777" w:rsidR="00DA0494" w:rsidRDefault="00DA0494" w:rsidP="00DA0494">
            <w:pPr>
              <w:spacing w:after="0" w:line="240" w:lineRule="auto"/>
              <w:ind w:firstLine="0"/>
              <w:jc w:val="center"/>
            </w:pPr>
          </w:p>
        </w:tc>
      </w:tr>
    </w:tbl>
    <w:p w14:paraId="309A7B2E" w14:textId="77777777" w:rsidR="000B14BB" w:rsidRDefault="000B14BB" w:rsidP="000B14BB">
      <w:pPr>
        <w:spacing w:after="0" w:line="240" w:lineRule="auto"/>
        <w:jc w:val="center"/>
      </w:pPr>
    </w:p>
    <w:p w14:paraId="662D91F7" w14:textId="232C5CFA" w:rsidR="00F55E7C" w:rsidRDefault="00F55E7C" w:rsidP="000B14BB">
      <w:pPr>
        <w:spacing w:after="0" w:line="240" w:lineRule="auto"/>
        <w:jc w:val="center"/>
      </w:pPr>
      <w:r w:rsidRPr="004B43A0">
        <w:rPr>
          <w:noProof/>
          <w:lang w:eastAsia="cs-CZ"/>
        </w:rPr>
        <w:drawing>
          <wp:inline distT="0" distB="0" distL="0" distR="0" wp14:anchorId="378A24B5" wp14:editId="29045A77">
            <wp:extent cx="4572000" cy="2546253"/>
            <wp:effectExtent l="19050" t="19050" r="19050" b="26035"/>
            <wp:docPr id="9" name="Graf 9">
              <a:extLst xmlns:a="http://schemas.openxmlformats.org/drawingml/2006/main">
                <a:ext uri="{FF2B5EF4-FFF2-40B4-BE49-F238E27FC236}">
                  <a16:creationId xmlns:a16="http://schemas.microsoft.com/office/drawing/2014/main" id="{1F2B6B50-77FB-01A5-EBA3-E5F5DB2C19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7C670A" w14:textId="4B8A6CB2" w:rsidR="00D37A31" w:rsidRPr="008C20FF" w:rsidRDefault="008C20FF" w:rsidP="008C20FF">
      <w:pPr>
        <w:pStyle w:val="Titulek"/>
        <w:spacing w:after="0"/>
        <w:ind w:firstLine="0"/>
        <w:rPr>
          <w:bCs/>
          <w:i w:val="0"/>
          <w:iCs w:val="0"/>
          <w:color w:val="auto"/>
          <w:sz w:val="24"/>
          <w:szCs w:val="24"/>
        </w:rPr>
      </w:pPr>
      <w:bookmarkStart w:id="54" w:name="_Hlk129077749"/>
      <w:r>
        <w:rPr>
          <w:bCs/>
          <w:i w:val="0"/>
          <w:iCs w:val="0"/>
          <w:color w:val="auto"/>
          <w:sz w:val="24"/>
          <w:szCs w:val="24"/>
        </w:rPr>
        <w:t xml:space="preserve">                  </w:t>
      </w:r>
      <w:r w:rsidR="00D37A31" w:rsidRPr="008C20FF">
        <w:rPr>
          <w:bCs/>
          <w:i w:val="0"/>
          <w:iCs w:val="0"/>
          <w:color w:val="auto"/>
          <w:sz w:val="24"/>
          <w:szCs w:val="24"/>
        </w:rPr>
        <w:t>Graf č. 5 –</w:t>
      </w:r>
      <w:r w:rsidRPr="00097390">
        <w:rPr>
          <w:bCs/>
          <w:i w:val="0"/>
          <w:iCs w:val="0"/>
          <w:color w:val="auto"/>
          <w:sz w:val="24"/>
          <w:szCs w:val="24"/>
        </w:rPr>
        <w:t>Fakultou</w:t>
      </w:r>
      <w:r w:rsidRPr="008C20FF">
        <w:rPr>
          <w:bCs/>
          <w:i w:val="0"/>
          <w:iCs w:val="0"/>
          <w:color w:val="auto"/>
          <w:sz w:val="24"/>
          <w:szCs w:val="24"/>
        </w:rPr>
        <w:t xml:space="preserve"> </w:t>
      </w:r>
      <w:r w:rsidR="00D37A31" w:rsidRPr="008C20FF">
        <w:rPr>
          <w:bCs/>
          <w:i w:val="0"/>
          <w:iCs w:val="0"/>
          <w:color w:val="auto"/>
          <w:sz w:val="24"/>
          <w:szCs w:val="24"/>
        </w:rPr>
        <w:t>vydané knižní publikace pro výuku EBP</w:t>
      </w:r>
      <w:bookmarkEnd w:id="54"/>
    </w:p>
    <w:p w14:paraId="1B90445E" w14:textId="77777777" w:rsidR="008C20FF" w:rsidRPr="008C20FF" w:rsidRDefault="008C20FF" w:rsidP="008C20FF"/>
    <w:p w14:paraId="6FDC904A" w14:textId="21B4EA69" w:rsidR="00A6511F" w:rsidRDefault="008C20FF" w:rsidP="00DA0494">
      <w:pPr>
        <w:ind w:firstLine="708"/>
      </w:pPr>
      <w:r>
        <w:t>P</w:t>
      </w:r>
      <w:r w:rsidR="00AD460F" w:rsidRPr="004B43A0">
        <w:t xml:space="preserve">řevažujícím jazykem materiálů při výuce </w:t>
      </w:r>
      <w:r w:rsidR="00E6600C">
        <w:t>byl</w:t>
      </w:r>
      <w:r w:rsidR="00AD460F" w:rsidRPr="004B43A0">
        <w:t xml:space="preserve"> </w:t>
      </w:r>
      <w:r w:rsidR="00097390">
        <w:t>český jazyk a to u</w:t>
      </w:r>
      <w:r w:rsidR="00AD460F" w:rsidRPr="004B43A0">
        <w:t xml:space="preserve"> 62,5 % (40 osob). </w:t>
      </w:r>
      <w:r w:rsidR="00E534A0">
        <w:br/>
      </w:r>
      <w:r w:rsidR="00AD460F" w:rsidRPr="004B43A0">
        <w:t xml:space="preserve">Mezi </w:t>
      </w:r>
      <w:r w:rsidR="00E6600C">
        <w:t>univerzitami nebyly</w:t>
      </w:r>
      <w:r w:rsidR="00AD460F" w:rsidRPr="004B43A0">
        <w:t xml:space="preserve"> </w:t>
      </w:r>
      <w:r w:rsidR="00E6600C">
        <w:t xml:space="preserve">potvrzeny </w:t>
      </w:r>
      <w:r w:rsidR="00AD460F" w:rsidRPr="004B43A0">
        <w:t>statisticky významné rozdíly (</w:t>
      </w:r>
      <w:proofErr w:type="spellStart"/>
      <w:r w:rsidR="00AD460F" w:rsidRPr="004B43A0">
        <w:t>Fisherův</w:t>
      </w:r>
      <w:proofErr w:type="spellEnd"/>
      <w:r w:rsidR="00AD460F" w:rsidRPr="004B43A0">
        <w:t xml:space="preserve"> exaktní test; </w:t>
      </w:r>
      <w:r w:rsidR="00E534A0">
        <w:br/>
      </w:r>
      <w:r w:rsidR="00AD460F" w:rsidRPr="004B43A0">
        <w:t>p-hodnota = 0,554).</w:t>
      </w:r>
    </w:p>
    <w:p w14:paraId="1E75C2D0" w14:textId="26BF56F1" w:rsidR="00A6511F" w:rsidRPr="008C20FF" w:rsidRDefault="00A6511F" w:rsidP="000B14BB">
      <w:pPr>
        <w:spacing w:after="0" w:line="240" w:lineRule="auto"/>
        <w:ind w:firstLine="0"/>
      </w:pPr>
      <w:bookmarkStart w:id="55" w:name="_Hlk129077530"/>
      <w:r w:rsidRPr="008C20FF">
        <w:rPr>
          <w:bCs/>
        </w:rPr>
        <w:t>Tabulka č. 8 – Převažující jazyk materiálů při výuce</w:t>
      </w:r>
    </w:p>
    <w:tbl>
      <w:tblPr>
        <w:tblW w:w="9010" w:type="dxa"/>
        <w:tblCellMar>
          <w:left w:w="70" w:type="dxa"/>
          <w:right w:w="70" w:type="dxa"/>
        </w:tblCellMar>
        <w:tblLook w:val="04A0" w:firstRow="1" w:lastRow="0" w:firstColumn="1" w:lastColumn="0" w:noHBand="0" w:noVBand="1"/>
      </w:tblPr>
      <w:tblGrid>
        <w:gridCol w:w="2430"/>
        <w:gridCol w:w="1725"/>
        <w:gridCol w:w="16"/>
        <w:gridCol w:w="1613"/>
        <w:gridCol w:w="1597"/>
        <w:gridCol w:w="16"/>
        <w:gridCol w:w="1597"/>
        <w:gridCol w:w="16"/>
      </w:tblGrid>
      <w:tr w:rsidR="00021B0F" w:rsidRPr="00D72F68" w14:paraId="0637D6D8" w14:textId="77777777" w:rsidTr="00B81463">
        <w:trPr>
          <w:trHeight w:val="20"/>
        </w:trPr>
        <w:tc>
          <w:tcPr>
            <w:tcW w:w="417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55"/>
          <w:p w14:paraId="49560E35" w14:textId="2A5FA824" w:rsidR="002319B6" w:rsidRPr="00D72F68" w:rsidRDefault="002319B6"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 </w:t>
            </w:r>
            <w:r w:rsidR="00CA1B7E" w:rsidRPr="00D72F68">
              <w:rPr>
                <w:rFonts w:eastAsia="Times New Roman"/>
                <w:sz w:val="22"/>
                <w:szCs w:val="22"/>
                <w:lang w:eastAsia="cs-CZ"/>
              </w:rPr>
              <w:t>Ot6</w:t>
            </w:r>
          </w:p>
        </w:tc>
        <w:tc>
          <w:tcPr>
            <w:tcW w:w="3226" w:type="dxa"/>
            <w:gridSpan w:val="3"/>
            <w:tcBorders>
              <w:top w:val="single" w:sz="4" w:space="0" w:color="auto"/>
              <w:left w:val="nil"/>
              <w:bottom w:val="single" w:sz="4" w:space="0" w:color="auto"/>
              <w:right w:val="single" w:sz="4" w:space="0" w:color="auto"/>
            </w:tcBorders>
            <w:shd w:val="clear" w:color="auto" w:fill="auto"/>
            <w:vAlign w:val="center"/>
            <w:hideMark/>
          </w:tcPr>
          <w:p w14:paraId="056BDCE7" w14:textId="00B6A8D9" w:rsidR="002319B6" w:rsidRPr="00D72F68" w:rsidRDefault="00F84D7C" w:rsidP="00F84D7C">
            <w:pPr>
              <w:spacing w:after="0" w:line="240" w:lineRule="auto"/>
              <w:ind w:firstLine="0"/>
              <w:jc w:val="center"/>
              <w:rPr>
                <w:rFonts w:eastAsia="Times New Roman"/>
                <w:sz w:val="22"/>
                <w:szCs w:val="22"/>
                <w:lang w:eastAsia="cs-CZ"/>
              </w:rPr>
            </w:pPr>
            <w:r>
              <w:rPr>
                <w:rFonts w:eastAsia="Times New Roman"/>
                <w:sz w:val="22"/>
                <w:szCs w:val="22"/>
                <w:lang w:eastAsia="cs-CZ"/>
              </w:rPr>
              <w:t>Univerzita</w:t>
            </w:r>
          </w:p>
        </w:tc>
        <w:tc>
          <w:tcPr>
            <w:tcW w:w="16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062EA3" w14:textId="77777777" w:rsidR="002319B6" w:rsidRPr="00D72F68" w:rsidRDefault="002319B6" w:rsidP="00F84D7C">
            <w:pPr>
              <w:spacing w:after="0" w:line="240" w:lineRule="auto"/>
              <w:ind w:firstLine="0"/>
              <w:jc w:val="center"/>
              <w:rPr>
                <w:rFonts w:eastAsia="Times New Roman"/>
                <w:sz w:val="22"/>
                <w:szCs w:val="22"/>
                <w:lang w:eastAsia="cs-CZ"/>
              </w:rPr>
            </w:pPr>
            <w:r w:rsidRPr="00D72F68">
              <w:rPr>
                <w:rFonts w:eastAsia="Times New Roman"/>
                <w:sz w:val="22"/>
                <w:szCs w:val="22"/>
                <w:lang w:eastAsia="cs-CZ"/>
              </w:rPr>
              <w:t>Celkem</w:t>
            </w:r>
          </w:p>
        </w:tc>
      </w:tr>
      <w:tr w:rsidR="00021B0F" w:rsidRPr="00D72F68" w14:paraId="0ED7F86D" w14:textId="77777777" w:rsidTr="00B81463">
        <w:trPr>
          <w:trHeight w:val="20"/>
        </w:trPr>
        <w:tc>
          <w:tcPr>
            <w:tcW w:w="4171" w:type="dxa"/>
            <w:gridSpan w:val="3"/>
            <w:vMerge/>
            <w:tcBorders>
              <w:top w:val="single" w:sz="4" w:space="0" w:color="auto"/>
              <w:left w:val="single" w:sz="4" w:space="0" w:color="auto"/>
              <w:bottom w:val="single" w:sz="4" w:space="0" w:color="auto"/>
              <w:right w:val="single" w:sz="4" w:space="0" w:color="auto"/>
            </w:tcBorders>
            <w:vAlign w:val="center"/>
            <w:hideMark/>
          </w:tcPr>
          <w:p w14:paraId="2739D5B7" w14:textId="77777777" w:rsidR="002319B6" w:rsidRPr="00D72F68" w:rsidRDefault="002319B6" w:rsidP="00F84D7C">
            <w:pPr>
              <w:spacing w:after="0" w:line="240" w:lineRule="auto"/>
              <w:ind w:firstLine="0"/>
              <w:jc w:val="left"/>
              <w:rPr>
                <w:rFonts w:eastAsia="Times New Roman"/>
                <w:sz w:val="22"/>
                <w:szCs w:val="22"/>
                <w:lang w:eastAsia="cs-CZ"/>
              </w:rPr>
            </w:pPr>
          </w:p>
        </w:tc>
        <w:tc>
          <w:tcPr>
            <w:tcW w:w="1613" w:type="dxa"/>
            <w:tcBorders>
              <w:top w:val="nil"/>
              <w:left w:val="nil"/>
              <w:bottom w:val="single" w:sz="4" w:space="0" w:color="auto"/>
              <w:right w:val="single" w:sz="4" w:space="0" w:color="auto"/>
            </w:tcBorders>
            <w:shd w:val="clear" w:color="auto" w:fill="auto"/>
            <w:vAlign w:val="center"/>
            <w:hideMark/>
          </w:tcPr>
          <w:p w14:paraId="70C89EA0" w14:textId="77777777" w:rsidR="002319B6" w:rsidRPr="00D72F68" w:rsidRDefault="002319B6" w:rsidP="00F84D7C">
            <w:pPr>
              <w:spacing w:after="0" w:line="240" w:lineRule="auto"/>
              <w:ind w:firstLine="0"/>
              <w:jc w:val="center"/>
              <w:rPr>
                <w:rFonts w:eastAsia="Times New Roman"/>
                <w:sz w:val="22"/>
                <w:szCs w:val="22"/>
                <w:lang w:eastAsia="cs-CZ"/>
              </w:rPr>
            </w:pPr>
            <w:r w:rsidRPr="00D72F68">
              <w:rPr>
                <w:rFonts w:eastAsia="Times New Roman"/>
                <w:sz w:val="22"/>
                <w:szCs w:val="22"/>
                <w:lang w:eastAsia="cs-CZ"/>
              </w:rPr>
              <w:t>OU LF</w:t>
            </w:r>
          </w:p>
        </w:tc>
        <w:tc>
          <w:tcPr>
            <w:tcW w:w="1613" w:type="dxa"/>
            <w:gridSpan w:val="2"/>
            <w:tcBorders>
              <w:top w:val="nil"/>
              <w:left w:val="nil"/>
              <w:bottom w:val="single" w:sz="4" w:space="0" w:color="auto"/>
              <w:right w:val="single" w:sz="4" w:space="0" w:color="auto"/>
            </w:tcBorders>
            <w:shd w:val="clear" w:color="auto" w:fill="auto"/>
            <w:vAlign w:val="center"/>
            <w:hideMark/>
          </w:tcPr>
          <w:p w14:paraId="5B7A5576" w14:textId="77777777" w:rsidR="002319B6" w:rsidRPr="00D72F68" w:rsidRDefault="002319B6" w:rsidP="00F84D7C">
            <w:pPr>
              <w:spacing w:after="0" w:line="240" w:lineRule="auto"/>
              <w:ind w:firstLine="0"/>
              <w:jc w:val="center"/>
              <w:rPr>
                <w:rFonts w:eastAsia="Times New Roman"/>
                <w:sz w:val="22"/>
                <w:szCs w:val="22"/>
                <w:lang w:eastAsia="cs-CZ"/>
              </w:rPr>
            </w:pPr>
            <w:r w:rsidRPr="00D72F68">
              <w:rPr>
                <w:rFonts w:eastAsia="Times New Roman"/>
                <w:sz w:val="22"/>
                <w:szCs w:val="22"/>
                <w:lang w:eastAsia="cs-CZ"/>
              </w:rPr>
              <w:t>UPCE FZS</w:t>
            </w:r>
          </w:p>
        </w:tc>
        <w:tc>
          <w:tcPr>
            <w:tcW w:w="1613" w:type="dxa"/>
            <w:gridSpan w:val="2"/>
            <w:vMerge/>
            <w:tcBorders>
              <w:top w:val="single" w:sz="4" w:space="0" w:color="auto"/>
              <w:left w:val="single" w:sz="4" w:space="0" w:color="auto"/>
              <w:bottom w:val="single" w:sz="4" w:space="0" w:color="auto"/>
              <w:right w:val="single" w:sz="4" w:space="0" w:color="auto"/>
            </w:tcBorders>
            <w:vAlign w:val="center"/>
            <w:hideMark/>
          </w:tcPr>
          <w:p w14:paraId="7F2D7B16" w14:textId="77777777" w:rsidR="002319B6" w:rsidRPr="00D72F68" w:rsidRDefault="002319B6" w:rsidP="00F84D7C">
            <w:pPr>
              <w:spacing w:after="0" w:line="240" w:lineRule="auto"/>
              <w:ind w:firstLine="0"/>
              <w:jc w:val="left"/>
              <w:rPr>
                <w:rFonts w:eastAsia="Times New Roman"/>
                <w:sz w:val="22"/>
                <w:szCs w:val="22"/>
                <w:lang w:eastAsia="cs-CZ"/>
              </w:rPr>
            </w:pPr>
          </w:p>
        </w:tc>
      </w:tr>
      <w:tr w:rsidR="00021B0F" w:rsidRPr="00D72F68" w14:paraId="3AC9F03A" w14:textId="77777777" w:rsidTr="00B81463">
        <w:trPr>
          <w:gridAfter w:val="1"/>
          <w:wAfter w:w="16" w:type="dxa"/>
          <w:trHeight w:val="20"/>
        </w:trPr>
        <w:tc>
          <w:tcPr>
            <w:tcW w:w="2430" w:type="dxa"/>
            <w:vMerge w:val="restart"/>
            <w:tcBorders>
              <w:top w:val="nil"/>
              <w:left w:val="single" w:sz="4" w:space="0" w:color="auto"/>
              <w:bottom w:val="single" w:sz="4" w:space="0" w:color="auto"/>
              <w:right w:val="single" w:sz="4" w:space="0" w:color="auto"/>
            </w:tcBorders>
            <w:shd w:val="clear" w:color="auto" w:fill="auto"/>
            <w:vAlign w:val="center"/>
            <w:hideMark/>
          </w:tcPr>
          <w:p w14:paraId="0E6223C6" w14:textId="77777777" w:rsidR="002319B6" w:rsidRPr="00D72F68" w:rsidRDefault="002319B6"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Převážně v jakém jazyce byly poskytnuty studijní materiály při výuce?</w:t>
            </w:r>
          </w:p>
        </w:tc>
        <w:tc>
          <w:tcPr>
            <w:tcW w:w="1725" w:type="dxa"/>
            <w:tcBorders>
              <w:top w:val="nil"/>
              <w:left w:val="nil"/>
              <w:bottom w:val="single" w:sz="4" w:space="0" w:color="auto"/>
              <w:right w:val="single" w:sz="4" w:space="0" w:color="auto"/>
            </w:tcBorders>
            <w:shd w:val="clear" w:color="auto" w:fill="auto"/>
            <w:vAlign w:val="center"/>
            <w:hideMark/>
          </w:tcPr>
          <w:p w14:paraId="660322EB" w14:textId="77777777" w:rsidR="002319B6" w:rsidRPr="00D72F68" w:rsidRDefault="002319B6"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anglickém</w:t>
            </w:r>
          </w:p>
        </w:tc>
        <w:tc>
          <w:tcPr>
            <w:tcW w:w="1629" w:type="dxa"/>
            <w:gridSpan w:val="2"/>
            <w:tcBorders>
              <w:top w:val="nil"/>
              <w:left w:val="nil"/>
              <w:bottom w:val="single" w:sz="4" w:space="0" w:color="auto"/>
              <w:right w:val="single" w:sz="4" w:space="0" w:color="auto"/>
            </w:tcBorders>
            <w:shd w:val="clear" w:color="auto" w:fill="auto"/>
            <w:noWrap/>
            <w:vAlign w:val="center"/>
            <w:hideMark/>
          </w:tcPr>
          <w:p w14:paraId="215F6FDC" w14:textId="77777777" w:rsidR="002319B6" w:rsidRPr="00D72F68" w:rsidRDefault="002319B6"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7 (43,8 %)</w:t>
            </w:r>
          </w:p>
        </w:tc>
        <w:tc>
          <w:tcPr>
            <w:tcW w:w="1597" w:type="dxa"/>
            <w:tcBorders>
              <w:top w:val="nil"/>
              <w:left w:val="nil"/>
              <w:bottom w:val="single" w:sz="4" w:space="0" w:color="auto"/>
              <w:right w:val="single" w:sz="4" w:space="0" w:color="auto"/>
            </w:tcBorders>
            <w:shd w:val="clear" w:color="auto" w:fill="auto"/>
            <w:noWrap/>
            <w:vAlign w:val="center"/>
            <w:hideMark/>
          </w:tcPr>
          <w:p w14:paraId="65530045" w14:textId="77777777" w:rsidR="002319B6" w:rsidRPr="00D72F68" w:rsidRDefault="002319B6"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16 (33,3 %)</w:t>
            </w:r>
          </w:p>
        </w:tc>
        <w:tc>
          <w:tcPr>
            <w:tcW w:w="1613" w:type="dxa"/>
            <w:gridSpan w:val="2"/>
            <w:tcBorders>
              <w:top w:val="nil"/>
              <w:left w:val="nil"/>
              <w:bottom w:val="single" w:sz="4" w:space="0" w:color="auto"/>
              <w:right w:val="single" w:sz="4" w:space="0" w:color="auto"/>
            </w:tcBorders>
            <w:shd w:val="clear" w:color="auto" w:fill="auto"/>
            <w:noWrap/>
            <w:vAlign w:val="center"/>
            <w:hideMark/>
          </w:tcPr>
          <w:p w14:paraId="3C3E3D7E" w14:textId="77777777" w:rsidR="002319B6" w:rsidRPr="00D72F68" w:rsidRDefault="002319B6"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23 (35,9 %)</w:t>
            </w:r>
          </w:p>
        </w:tc>
      </w:tr>
      <w:tr w:rsidR="00021B0F" w:rsidRPr="00D72F68" w14:paraId="48B48D5B" w14:textId="77777777" w:rsidTr="00B81463">
        <w:trPr>
          <w:gridAfter w:val="1"/>
          <w:wAfter w:w="16" w:type="dxa"/>
          <w:trHeight w:val="20"/>
        </w:trPr>
        <w:tc>
          <w:tcPr>
            <w:tcW w:w="2430" w:type="dxa"/>
            <w:vMerge/>
            <w:tcBorders>
              <w:top w:val="nil"/>
              <w:left w:val="single" w:sz="4" w:space="0" w:color="auto"/>
              <w:bottom w:val="single" w:sz="4" w:space="0" w:color="auto"/>
              <w:right w:val="single" w:sz="4" w:space="0" w:color="auto"/>
            </w:tcBorders>
            <w:vAlign w:val="center"/>
            <w:hideMark/>
          </w:tcPr>
          <w:p w14:paraId="7011B8A9" w14:textId="77777777" w:rsidR="002319B6" w:rsidRPr="00D72F68" w:rsidRDefault="002319B6" w:rsidP="00F84D7C">
            <w:pPr>
              <w:spacing w:after="0" w:line="240" w:lineRule="auto"/>
              <w:ind w:firstLine="0"/>
              <w:jc w:val="left"/>
              <w:rPr>
                <w:rFonts w:eastAsia="Times New Roman"/>
                <w:sz w:val="22"/>
                <w:szCs w:val="22"/>
                <w:lang w:eastAsia="cs-CZ"/>
              </w:rPr>
            </w:pPr>
          </w:p>
        </w:tc>
        <w:tc>
          <w:tcPr>
            <w:tcW w:w="1725" w:type="dxa"/>
            <w:tcBorders>
              <w:top w:val="nil"/>
              <w:left w:val="nil"/>
              <w:bottom w:val="single" w:sz="4" w:space="0" w:color="auto"/>
              <w:right w:val="single" w:sz="4" w:space="0" w:color="auto"/>
            </w:tcBorders>
            <w:shd w:val="clear" w:color="auto" w:fill="auto"/>
            <w:vAlign w:val="center"/>
            <w:hideMark/>
          </w:tcPr>
          <w:p w14:paraId="72E61232" w14:textId="77777777" w:rsidR="002319B6" w:rsidRPr="00D72F68" w:rsidRDefault="002319B6"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českém</w:t>
            </w:r>
          </w:p>
        </w:tc>
        <w:tc>
          <w:tcPr>
            <w:tcW w:w="1629" w:type="dxa"/>
            <w:gridSpan w:val="2"/>
            <w:tcBorders>
              <w:top w:val="nil"/>
              <w:left w:val="nil"/>
              <w:bottom w:val="single" w:sz="4" w:space="0" w:color="auto"/>
              <w:right w:val="single" w:sz="4" w:space="0" w:color="auto"/>
            </w:tcBorders>
            <w:shd w:val="clear" w:color="auto" w:fill="auto"/>
            <w:noWrap/>
            <w:vAlign w:val="center"/>
            <w:hideMark/>
          </w:tcPr>
          <w:p w14:paraId="7F54EA18" w14:textId="77777777" w:rsidR="002319B6" w:rsidRPr="00D72F68" w:rsidRDefault="002319B6"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9 (56,3 %)</w:t>
            </w:r>
          </w:p>
        </w:tc>
        <w:tc>
          <w:tcPr>
            <w:tcW w:w="1597" w:type="dxa"/>
            <w:tcBorders>
              <w:top w:val="nil"/>
              <w:left w:val="nil"/>
              <w:bottom w:val="single" w:sz="4" w:space="0" w:color="auto"/>
              <w:right w:val="single" w:sz="4" w:space="0" w:color="auto"/>
            </w:tcBorders>
            <w:shd w:val="clear" w:color="auto" w:fill="auto"/>
            <w:noWrap/>
            <w:vAlign w:val="center"/>
            <w:hideMark/>
          </w:tcPr>
          <w:p w14:paraId="77A58424" w14:textId="77777777" w:rsidR="002319B6" w:rsidRPr="00D72F68" w:rsidRDefault="002319B6"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31 (64,6 %)</w:t>
            </w:r>
          </w:p>
        </w:tc>
        <w:tc>
          <w:tcPr>
            <w:tcW w:w="1613" w:type="dxa"/>
            <w:gridSpan w:val="2"/>
            <w:tcBorders>
              <w:top w:val="nil"/>
              <w:left w:val="nil"/>
              <w:bottom w:val="single" w:sz="4" w:space="0" w:color="auto"/>
              <w:right w:val="single" w:sz="4" w:space="0" w:color="auto"/>
            </w:tcBorders>
            <w:shd w:val="clear" w:color="auto" w:fill="auto"/>
            <w:noWrap/>
            <w:vAlign w:val="center"/>
            <w:hideMark/>
          </w:tcPr>
          <w:p w14:paraId="23CB48CC" w14:textId="77777777" w:rsidR="002319B6" w:rsidRPr="00D72F68" w:rsidRDefault="002319B6"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40 (62,5 %)</w:t>
            </w:r>
          </w:p>
        </w:tc>
      </w:tr>
      <w:tr w:rsidR="00021B0F" w:rsidRPr="00D72F68" w14:paraId="2FC7DD63" w14:textId="77777777" w:rsidTr="00B81463">
        <w:trPr>
          <w:gridAfter w:val="1"/>
          <w:wAfter w:w="16" w:type="dxa"/>
          <w:trHeight w:val="20"/>
        </w:trPr>
        <w:tc>
          <w:tcPr>
            <w:tcW w:w="2430" w:type="dxa"/>
            <w:vMerge/>
            <w:tcBorders>
              <w:top w:val="nil"/>
              <w:left w:val="single" w:sz="4" w:space="0" w:color="auto"/>
              <w:bottom w:val="single" w:sz="4" w:space="0" w:color="auto"/>
              <w:right w:val="single" w:sz="4" w:space="0" w:color="auto"/>
            </w:tcBorders>
            <w:vAlign w:val="center"/>
            <w:hideMark/>
          </w:tcPr>
          <w:p w14:paraId="519FAE54" w14:textId="77777777" w:rsidR="002319B6" w:rsidRPr="00D72F68" w:rsidRDefault="002319B6" w:rsidP="00F84D7C">
            <w:pPr>
              <w:spacing w:after="0" w:line="240" w:lineRule="auto"/>
              <w:ind w:firstLine="0"/>
              <w:jc w:val="left"/>
              <w:rPr>
                <w:rFonts w:eastAsia="Times New Roman"/>
                <w:sz w:val="22"/>
                <w:szCs w:val="22"/>
                <w:lang w:eastAsia="cs-CZ"/>
              </w:rPr>
            </w:pPr>
          </w:p>
        </w:tc>
        <w:tc>
          <w:tcPr>
            <w:tcW w:w="1725" w:type="dxa"/>
            <w:tcBorders>
              <w:top w:val="nil"/>
              <w:left w:val="nil"/>
              <w:bottom w:val="single" w:sz="4" w:space="0" w:color="auto"/>
              <w:right w:val="single" w:sz="4" w:space="0" w:color="auto"/>
            </w:tcBorders>
            <w:shd w:val="clear" w:color="auto" w:fill="auto"/>
            <w:vAlign w:val="center"/>
            <w:hideMark/>
          </w:tcPr>
          <w:p w14:paraId="75EFB749" w14:textId="77777777" w:rsidR="002319B6" w:rsidRPr="00D72F68" w:rsidRDefault="002319B6"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Jiná odpověď</w:t>
            </w:r>
          </w:p>
        </w:tc>
        <w:tc>
          <w:tcPr>
            <w:tcW w:w="1629" w:type="dxa"/>
            <w:gridSpan w:val="2"/>
            <w:tcBorders>
              <w:top w:val="nil"/>
              <w:left w:val="nil"/>
              <w:bottom w:val="single" w:sz="4" w:space="0" w:color="auto"/>
              <w:right w:val="single" w:sz="4" w:space="0" w:color="auto"/>
            </w:tcBorders>
            <w:shd w:val="clear" w:color="auto" w:fill="auto"/>
            <w:noWrap/>
            <w:vAlign w:val="center"/>
            <w:hideMark/>
          </w:tcPr>
          <w:p w14:paraId="08576582" w14:textId="77777777" w:rsidR="002319B6" w:rsidRPr="00D72F68" w:rsidRDefault="002319B6"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0 (0 %)</w:t>
            </w:r>
          </w:p>
        </w:tc>
        <w:tc>
          <w:tcPr>
            <w:tcW w:w="1597" w:type="dxa"/>
            <w:tcBorders>
              <w:top w:val="nil"/>
              <w:left w:val="nil"/>
              <w:bottom w:val="single" w:sz="4" w:space="0" w:color="auto"/>
              <w:right w:val="single" w:sz="4" w:space="0" w:color="auto"/>
            </w:tcBorders>
            <w:shd w:val="clear" w:color="auto" w:fill="auto"/>
            <w:noWrap/>
            <w:vAlign w:val="center"/>
            <w:hideMark/>
          </w:tcPr>
          <w:p w14:paraId="1BDDD49E" w14:textId="77777777" w:rsidR="002319B6" w:rsidRPr="00D72F68" w:rsidRDefault="002319B6"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1 (2,1 %)</w:t>
            </w:r>
          </w:p>
        </w:tc>
        <w:tc>
          <w:tcPr>
            <w:tcW w:w="1613" w:type="dxa"/>
            <w:gridSpan w:val="2"/>
            <w:tcBorders>
              <w:top w:val="nil"/>
              <w:left w:val="nil"/>
              <w:bottom w:val="single" w:sz="4" w:space="0" w:color="auto"/>
              <w:right w:val="single" w:sz="4" w:space="0" w:color="auto"/>
            </w:tcBorders>
            <w:shd w:val="clear" w:color="auto" w:fill="auto"/>
            <w:noWrap/>
            <w:vAlign w:val="center"/>
            <w:hideMark/>
          </w:tcPr>
          <w:p w14:paraId="28326134" w14:textId="77777777" w:rsidR="002319B6" w:rsidRPr="00D72F68" w:rsidRDefault="002319B6"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1 (1,6 %)</w:t>
            </w:r>
          </w:p>
        </w:tc>
      </w:tr>
      <w:tr w:rsidR="00021B0F" w:rsidRPr="00D72F68" w14:paraId="641C262A" w14:textId="77777777" w:rsidTr="00B81463">
        <w:trPr>
          <w:trHeight w:val="20"/>
        </w:trPr>
        <w:tc>
          <w:tcPr>
            <w:tcW w:w="41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84DC1C" w14:textId="77777777" w:rsidR="002319B6" w:rsidRPr="00D72F68" w:rsidRDefault="002319B6"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Celkem</w:t>
            </w:r>
          </w:p>
        </w:tc>
        <w:tc>
          <w:tcPr>
            <w:tcW w:w="1613" w:type="dxa"/>
            <w:tcBorders>
              <w:top w:val="nil"/>
              <w:left w:val="nil"/>
              <w:bottom w:val="single" w:sz="4" w:space="0" w:color="auto"/>
              <w:right w:val="single" w:sz="4" w:space="0" w:color="auto"/>
            </w:tcBorders>
            <w:shd w:val="clear" w:color="auto" w:fill="auto"/>
            <w:noWrap/>
            <w:vAlign w:val="center"/>
            <w:hideMark/>
          </w:tcPr>
          <w:p w14:paraId="00FCDA0B" w14:textId="77777777" w:rsidR="002319B6" w:rsidRPr="00D72F68" w:rsidRDefault="002319B6"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16 (100 %)</w:t>
            </w:r>
          </w:p>
        </w:tc>
        <w:tc>
          <w:tcPr>
            <w:tcW w:w="1613" w:type="dxa"/>
            <w:gridSpan w:val="2"/>
            <w:tcBorders>
              <w:top w:val="nil"/>
              <w:left w:val="nil"/>
              <w:bottom w:val="single" w:sz="4" w:space="0" w:color="auto"/>
              <w:right w:val="single" w:sz="4" w:space="0" w:color="auto"/>
            </w:tcBorders>
            <w:shd w:val="clear" w:color="auto" w:fill="auto"/>
            <w:noWrap/>
            <w:vAlign w:val="center"/>
            <w:hideMark/>
          </w:tcPr>
          <w:p w14:paraId="7F45907D" w14:textId="77777777" w:rsidR="002319B6" w:rsidRPr="00D72F68" w:rsidRDefault="002319B6"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48 (100 %)</w:t>
            </w:r>
          </w:p>
        </w:tc>
        <w:tc>
          <w:tcPr>
            <w:tcW w:w="1613" w:type="dxa"/>
            <w:gridSpan w:val="2"/>
            <w:tcBorders>
              <w:top w:val="nil"/>
              <w:left w:val="nil"/>
              <w:bottom w:val="single" w:sz="4" w:space="0" w:color="auto"/>
              <w:right w:val="single" w:sz="4" w:space="0" w:color="auto"/>
            </w:tcBorders>
            <w:shd w:val="clear" w:color="auto" w:fill="auto"/>
            <w:noWrap/>
            <w:vAlign w:val="center"/>
            <w:hideMark/>
          </w:tcPr>
          <w:p w14:paraId="2AC509F8" w14:textId="77777777" w:rsidR="002319B6" w:rsidRPr="00D72F68" w:rsidRDefault="002319B6"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64 (100 %)</w:t>
            </w:r>
          </w:p>
        </w:tc>
      </w:tr>
    </w:tbl>
    <w:p w14:paraId="1C70A8DA" w14:textId="77777777" w:rsidR="008C20FF" w:rsidRDefault="008C20FF" w:rsidP="000B14BB">
      <w:pPr>
        <w:spacing w:after="0" w:line="240" w:lineRule="auto"/>
        <w:jc w:val="center"/>
      </w:pPr>
    </w:p>
    <w:p w14:paraId="429F1F6D" w14:textId="09AF12CB" w:rsidR="002319B6" w:rsidRDefault="002319B6" w:rsidP="000B14BB">
      <w:pPr>
        <w:spacing w:after="0" w:line="240" w:lineRule="auto"/>
        <w:jc w:val="center"/>
      </w:pPr>
      <w:r w:rsidRPr="00021B0F">
        <w:rPr>
          <w:noProof/>
          <w:lang w:eastAsia="cs-CZ"/>
        </w:rPr>
        <w:lastRenderedPageBreak/>
        <w:drawing>
          <wp:inline distT="0" distB="0" distL="0" distR="0" wp14:anchorId="71598ECC" wp14:editId="7A1DA974">
            <wp:extent cx="4572000" cy="1955409"/>
            <wp:effectExtent l="19050" t="19050" r="19050" b="26035"/>
            <wp:docPr id="10" name="Graf 10">
              <a:extLst xmlns:a="http://schemas.openxmlformats.org/drawingml/2006/main">
                <a:ext uri="{FF2B5EF4-FFF2-40B4-BE49-F238E27FC236}">
                  <a16:creationId xmlns:a16="http://schemas.microsoft.com/office/drawing/2014/main" id="{0816A298-A97D-FB5C-5A43-9D1BD3DB96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7B3E193" w14:textId="51B25820" w:rsidR="00021B0F" w:rsidRPr="008C20FF" w:rsidRDefault="008C20FF" w:rsidP="008C20FF">
      <w:pPr>
        <w:pStyle w:val="Titulek"/>
        <w:spacing w:after="0"/>
        <w:ind w:left="708" w:firstLine="0"/>
        <w:rPr>
          <w:bCs/>
          <w:i w:val="0"/>
          <w:iCs w:val="0"/>
          <w:color w:val="auto"/>
          <w:sz w:val="24"/>
          <w:szCs w:val="24"/>
        </w:rPr>
      </w:pPr>
      <w:bookmarkStart w:id="56" w:name="_Hlk129077755"/>
      <w:r w:rsidRPr="008C20FF">
        <w:rPr>
          <w:b/>
          <w:bCs/>
          <w:i w:val="0"/>
          <w:iCs w:val="0"/>
          <w:color w:val="auto"/>
          <w:sz w:val="24"/>
          <w:szCs w:val="24"/>
        </w:rPr>
        <w:t xml:space="preserve">      </w:t>
      </w:r>
      <w:r w:rsidR="00174760" w:rsidRPr="008C20FF">
        <w:rPr>
          <w:bCs/>
          <w:i w:val="0"/>
          <w:iCs w:val="0"/>
          <w:color w:val="auto"/>
          <w:sz w:val="24"/>
          <w:szCs w:val="24"/>
        </w:rPr>
        <w:t>Graf č. 6 – Převažující jazyk materiálů při výuce</w:t>
      </w:r>
    </w:p>
    <w:bookmarkEnd w:id="56"/>
    <w:p w14:paraId="565A4B51" w14:textId="77777777" w:rsidR="00326400" w:rsidRPr="008C20FF" w:rsidRDefault="00326400" w:rsidP="00174760"/>
    <w:p w14:paraId="18C5DA0E" w14:textId="0682ED3E" w:rsidR="00AD460F" w:rsidRPr="004B43A0" w:rsidRDefault="00E6600C" w:rsidP="00BC453A">
      <w:pPr>
        <w:ind w:firstLine="0"/>
        <w:rPr>
          <w:b/>
          <w:bCs/>
          <w:sz w:val="28"/>
          <w:szCs w:val="28"/>
        </w:rPr>
      </w:pPr>
      <w:r>
        <w:rPr>
          <w:b/>
          <w:bCs/>
          <w:sz w:val="28"/>
          <w:szCs w:val="28"/>
        </w:rPr>
        <w:t xml:space="preserve">Souhrn </w:t>
      </w:r>
      <w:r w:rsidR="006E56BB" w:rsidRPr="006E56BB">
        <w:rPr>
          <w:b/>
          <w:bCs/>
          <w:sz w:val="28"/>
          <w:szCs w:val="28"/>
        </w:rPr>
        <w:t xml:space="preserve">k </w:t>
      </w:r>
      <w:r w:rsidR="006E56BB" w:rsidRPr="00E041AD">
        <w:rPr>
          <w:b/>
          <w:bCs/>
          <w:sz w:val="28"/>
          <w:szCs w:val="28"/>
        </w:rPr>
        <w:t>využívaným studijním materiálům a</w:t>
      </w:r>
      <w:r w:rsidR="006E56BB">
        <w:rPr>
          <w:b/>
          <w:bCs/>
          <w:sz w:val="28"/>
          <w:szCs w:val="28"/>
        </w:rPr>
        <w:t xml:space="preserve"> </w:t>
      </w:r>
      <w:r w:rsidR="006E56BB" w:rsidRPr="006E56BB">
        <w:rPr>
          <w:b/>
          <w:bCs/>
          <w:sz w:val="28"/>
          <w:szCs w:val="28"/>
        </w:rPr>
        <w:t xml:space="preserve">výsledky </w:t>
      </w:r>
      <w:r w:rsidRPr="006E56BB">
        <w:rPr>
          <w:b/>
          <w:bCs/>
          <w:sz w:val="28"/>
          <w:szCs w:val="28"/>
        </w:rPr>
        <w:t>statistické</w:t>
      </w:r>
      <w:r>
        <w:rPr>
          <w:b/>
          <w:bCs/>
          <w:sz w:val="28"/>
          <w:szCs w:val="28"/>
        </w:rPr>
        <w:t xml:space="preserve"> analýzy</w:t>
      </w:r>
    </w:p>
    <w:p w14:paraId="244C8394" w14:textId="01A978C8" w:rsidR="009528E0" w:rsidRPr="004B43A0" w:rsidRDefault="00AD460F" w:rsidP="003B2ECF">
      <w:pPr>
        <w:ind w:firstLine="708"/>
      </w:pPr>
      <w:r w:rsidRPr="004B43A0">
        <w:t xml:space="preserve">V tabulce </w:t>
      </w:r>
      <w:r w:rsidR="00A100DF">
        <w:t>č. 9</w:t>
      </w:r>
      <w:r w:rsidRPr="004B43A0">
        <w:t xml:space="preserve"> jsou uvedeny kompletní výsledky testů hypotéz pro oblast 1. </w:t>
      </w:r>
      <w:r w:rsidR="00E534A0">
        <w:br/>
      </w:r>
      <w:r w:rsidRPr="004B43A0">
        <w:t xml:space="preserve">Jelikož ani jedna z výsledných p-hodnot </w:t>
      </w:r>
      <w:r w:rsidR="0097378D">
        <w:t>nebyl</w:t>
      </w:r>
      <w:r w:rsidRPr="004B43A0">
        <w:t xml:space="preserve"> menší než hladina významnosti α = 5 %, n</w:t>
      </w:r>
      <w:r w:rsidR="0097378D">
        <w:t>ení zamítnuta</w:t>
      </w:r>
      <w:r w:rsidRPr="004B43A0">
        <w:t xml:space="preserve"> na této hladině významnosti hypotéz</w:t>
      </w:r>
      <w:r w:rsidR="0097378D">
        <w:t>a</w:t>
      </w:r>
      <w:r w:rsidRPr="004B43A0">
        <w:t xml:space="preserve"> H1.0. </w:t>
      </w:r>
      <w:r w:rsidRPr="004B43A0">
        <w:rPr>
          <w:b/>
          <w:bCs/>
        </w:rPr>
        <w:t xml:space="preserve">Mezi výsledky skupiny A (OU LF) </w:t>
      </w:r>
      <w:r w:rsidR="00E534A0">
        <w:rPr>
          <w:b/>
          <w:bCs/>
        </w:rPr>
        <w:br/>
      </w:r>
      <w:r w:rsidRPr="004B43A0">
        <w:rPr>
          <w:b/>
          <w:bCs/>
        </w:rPr>
        <w:t xml:space="preserve">a výsledky skupiny B (UPCE FZS) v oblasti 1 „využívané studijní materiály“ </w:t>
      </w:r>
      <w:r w:rsidR="00E534A0">
        <w:rPr>
          <w:b/>
          <w:bCs/>
        </w:rPr>
        <w:br/>
      </w:r>
      <w:r w:rsidR="0097378D">
        <w:rPr>
          <w:b/>
          <w:bCs/>
        </w:rPr>
        <w:t>nebyl potvrzen</w:t>
      </w:r>
      <w:r w:rsidRPr="004B43A0">
        <w:rPr>
          <w:b/>
          <w:bCs/>
        </w:rPr>
        <w:t xml:space="preserve"> statisticky významný rozdíl</w:t>
      </w:r>
      <w:r w:rsidR="009528E0">
        <w:t>.</w:t>
      </w:r>
    </w:p>
    <w:p w14:paraId="6B2478F8" w14:textId="022C54CF" w:rsidR="00AD460F" w:rsidRPr="008C20FF" w:rsidRDefault="00A6511F" w:rsidP="008C20FF">
      <w:pPr>
        <w:spacing w:after="0" w:line="240" w:lineRule="auto"/>
        <w:ind w:firstLine="0"/>
      </w:pPr>
      <w:bookmarkStart w:id="57" w:name="_Hlk129077538"/>
      <w:r w:rsidRPr="008C20FF">
        <w:rPr>
          <w:bCs/>
        </w:rPr>
        <w:t>Tabulka č. 9 – Kompletní výsledky testů pro oblast 1</w:t>
      </w:r>
    </w:p>
    <w:tbl>
      <w:tblPr>
        <w:tblW w:w="9065" w:type="dxa"/>
        <w:tblCellMar>
          <w:left w:w="70" w:type="dxa"/>
          <w:right w:w="70" w:type="dxa"/>
        </w:tblCellMar>
        <w:tblLook w:val="04A0" w:firstRow="1" w:lastRow="0" w:firstColumn="1" w:lastColumn="0" w:noHBand="0" w:noVBand="1"/>
      </w:tblPr>
      <w:tblGrid>
        <w:gridCol w:w="6636"/>
        <w:gridCol w:w="160"/>
        <w:gridCol w:w="2269"/>
      </w:tblGrid>
      <w:tr w:rsidR="00021B0F" w:rsidRPr="00D72F68" w14:paraId="645550AB" w14:textId="77777777" w:rsidTr="006E56BB">
        <w:trPr>
          <w:trHeight w:val="340"/>
        </w:trPr>
        <w:tc>
          <w:tcPr>
            <w:tcW w:w="6636"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57"/>
          <w:p w14:paraId="225C8A7D" w14:textId="77777777" w:rsidR="00021B0F" w:rsidRPr="00D72F68" w:rsidRDefault="00021B0F" w:rsidP="00F84D7C">
            <w:pPr>
              <w:spacing w:after="0" w:line="240" w:lineRule="auto"/>
              <w:ind w:firstLine="0"/>
              <w:jc w:val="center"/>
              <w:rPr>
                <w:rFonts w:eastAsia="Times New Roman"/>
                <w:sz w:val="22"/>
                <w:szCs w:val="22"/>
                <w:lang w:eastAsia="cs-CZ"/>
              </w:rPr>
            </w:pPr>
            <w:proofErr w:type="spellStart"/>
            <w:r w:rsidRPr="00D72F68">
              <w:rPr>
                <w:rFonts w:eastAsia="Times New Roman"/>
                <w:sz w:val="22"/>
                <w:szCs w:val="22"/>
                <w:lang w:eastAsia="cs-CZ"/>
              </w:rPr>
              <w:t>Fisherův</w:t>
            </w:r>
            <w:proofErr w:type="spellEnd"/>
            <w:r w:rsidRPr="00D72F68">
              <w:rPr>
                <w:rFonts w:eastAsia="Times New Roman"/>
                <w:sz w:val="22"/>
                <w:szCs w:val="22"/>
                <w:lang w:eastAsia="cs-CZ"/>
              </w:rPr>
              <w:t xml:space="preserve"> exaktní test</w:t>
            </w:r>
          </w:p>
        </w:tc>
        <w:tc>
          <w:tcPr>
            <w:tcW w:w="160" w:type="dxa"/>
            <w:tcBorders>
              <w:top w:val="single" w:sz="4" w:space="0" w:color="auto"/>
              <w:left w:val="nil"/>
              <w:bottom w:val="single" w:sz="4" w:space="0" w:color="auto"/>
              <w:right w:val="nil"/>
            </w:tcBorders>
          </w:tcPr>
          <w:p w14:paraId="6476D225" w14:textId="77777777" w:rsidR="00021B0F" w:rsidRPr="00D72F68" w:rsidRDefault="00021B0F" w:rsidP="00F84D7C">
            <w:pPr>
              <w:spacing w:after="0" w:line="240" w:lineRule="auto"/>
              <w:ind w:firstLine="0"/>
              <w:jc w:val="center"/>
              <w:rPr>
                <w:rFonts w:eastAsia="Times New Roman"/>
                <w:sz w:val="22"/>
                <w:szCs w:val="22"/>
                <w:lang w:eastAsia="cs-CZ"/>
              </w:rPr>
            </w:pPr>
          </w:p>
        </w:tc>
        <w:tc>
          <w:tcPr>
            <w:tcW w:w="2269" w:type="dxa"/>
            <w:tcBorders>
              <w:top w:val="single" w:sz="4" w:space="0" w:color="auto"/>
              <w:left w:val="nil"/>
              <w:bottom w:val="single" w:sz="4" w:space="0" w:color="auto"/>
              <w:right w:val="single" w:sz="4" w:space="0" w:color="auto"/>
            </w:tcBorders>
            <w:shd w:val="clear" w:color="auto" w:fill="auto"/>
            <w:vAlign w:val="center"/>
            <w:hideMark/>
          </w:tcPr>
          <w:p w14:paraId="53399D53" w14:textId="129B2212" w:rsidR="00021B0F" w:rsidRPr="00D72F68" w:rsidRDefault="00021B0F" w:rsidP="00F84D7C">
            <w:pPr>
              <w:spacing w:after="0" w:line="240" w:lineRule="auto"/>
              <w:ind w:firstLine="0"/>
              <w:jc w:val="center"/>
              <w:rPr>
                <w:rFonts w:eastAsia="Times New Roman"/>
                <w:sz w:val="22"/>
                <w:szCs w:val="22"/>
                <w:lang w:eastAsia="cs-CZ"/>
              </w:rPr>
            </w:pPr>
            <w:r w:rsidRPr="00D72F68">
              <w:rPr>
                <w:rFonts w:eastAsia="Times New Roman"/>
                <w:sz w:val="22"/>
                <w:szCs w:val="22"/>
                <w:lang w:eastAsia="cs-CZ"/>
              </w:rPr>
              <w:t>P-hodnota</w:t>
            </w:r>
          </w:p>
        </w:tc>
      </w:tr>
      <w:tr w:rsidR="00021B0F" w:rsidRPr="00D72F68" w14:paraId="5DCA9446" w14:textId="77777777" w:rsidTr="006E56BB">
        <w:trPr>
          <w:trHeight w:val="340"/>
        </w:trPr>
        <w:tc>
          <w:tcPr>
            <w:tcW w:w="6636" w:type="dxa"/>
            <w:tcBorders>
              <w:top w:val="nil"/>
              <w:left w:val="single" w:sz="4" w:space="0" w:color="auto"/>
              <w:bottom w:val="single" w:sz="4" w:space="0" w:color="auto"/>
              <w:right w:val="single" w:sz="4" w:space="0" w:color="auto"/>
            </w:tcBorders>
            <w:shd w:val="clear" w:color="auto" w:fill="auto"/>
            <w:vAlign w:val="center"/>
            <w:hideMark/>
          </w:tcPr>
          <w:p w14:paraId="38048FF5" w14:textId="77777777" w:rsidR="00021B0F" w:rsidRPr="00D72F68" w:rsidRDefault="00021B0F"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Byly studijní materiály použité při výuce EBP v anglickém jazyce?</w:t>
            </w:r>
          </w:p>
        </w:tc>
        <w:tc>
          <w:tcPr>
            <w:tcW w:w="160" w:type="dxa"/>
            <w:tcBorders>
              <w:top w:val="nil"/>
              <w:left w:val="nil"/>
              <w:bottom w:val="single" w:sz="4" w:space="0" w:color="auto"/>
              <w:right w:val="nil"/>
            </w:tcBorders>
          </w:tcPr>
          <w:p w14:paraId="78605D8D" w14:textId="77777777" w:rsidR="00021B0F" w:rsidRPr="00D72F68" w:rsidRDefault="00021B0F" w:rsidP="00F84D7C">
            <w:pPr>
              <w:spacing w:after="0" w:line="240" w:lineRule="auto"/>
              <w:ind w:firstLine="0"/>
              <w:jc w:val="right"/>
              <w:rPr>
                <w:rFonts w:eastAsia="Times New Roman"/>
                <w:sz w:val="22"/>
                <w:szCs w:val="22"/>
                <w:lang w:eastAsia="cs-CZ"/>
              </w:rPr>
            </w:pPr>
          </w:p>
        </w:tc>
        <w:tc>
          <w:tcPr>
            <w:tcW w:w="2269" w:type="dxa"/>
            <w:tcBorders>
              <w:top w:val="nil"/>
              <w:left w:val="nil"/>
              <w:bottom w:val="single" w:sz="4" w:space="0" w:color="auto"/>
              <w:right w:val="single" w:sz="4" w:space="0" w:color="auto"/>
            </w:tcBorders>
            <w:shd w:val="clear" w:color="auto" w:fill="auto"/>
            <w:vAlign w:val="center"/>
            <w:hideMark/>
          </w:tcPr>
          <w:p w14:paraId="221369B2" w14:textId="3D68CBD4" w:rsidR="00021B0F" w:rsidRPr="00D72F68" w:rsidRDefault="00021B0F"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0,581</w:t>
            </w:r>
          </w:p>
        </w:tc>
      </w:tr>
      <w:tr w:rsidR="00021B0F" w:rsidRPr="00D72F68" w14:paraId="6A093E43" w14:textId="77777777" w:rsidTr="006E56BB">
        <w:trPr>
          <w:trHeight w:val="340"/>
        </w:trPr>
        <w:tc>
          <w:tcPr>
            <w:tcW w:w="6636" w:type="dxa"/>
            <w:tcBorders>
              <w:top w:val="nil"/>
              <w:left w:val="single" w:sz="4" w:space="0" w:color="auto"/>
              <w:bottom w:val="single" w:sz="4" w:space="0" w:color="auto"/>
              <w:right w:val="single" w:sz="4" w:space="0" w:color="auto"/>
            </w:tcBorders>
            <w:shd w:val="clear" w:color="auto" w:fill="auto"/>
            <w:vAlign w:val="center"/>
            <w:hideMark/>
          </w:tcPr>
          <w:p w14:paraId="3FA72DA0" w14:textId="77777777" w:rsidR="00021B0F" w:rsidRPr="00D72F68" w:rsidRDefault="00021B0F"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Byly studijní materiály použité při výuce EBP v českém jazyce?</w:t>
            </w:r>
          </w:p>
        </w:tc>
        <w:tc>
          <w:tcPr>
            <w:tcW w:w="160" w:type="dxa"/>
            <w:tcBorders>
              <w:top w:val="nil"/>
              <w:left w:val="nil"/>
              <w:bottom w:val="single" w:sz="4" w:space="0" w:color="auto"/>
              <w:right w:val="nil"/>
            </w:tcBorders>
          </w:tcPr>
          <w:p w14:paraId="1314456A" w14:textId="77777777" w:rsidR="00021B0F" w:rsidRPr="00D72F68" w:rsidRDefault="00021B0F" w:rsidP="00F84D7C">
            <w:pPr>
              <w:spacing w:after="0" w:line="240" w:lineRule="auto"/>
              <w:ind w:firstLine="0"/>
              <w:jc w:val="right"/>
              <w:rPr>
                <w:rFonts w:eastAsia="Times New Roman"/>
                <w:sz w:val="22"/>
                <w:szCs w:val="22"/>
                <w:lang w:eastAsia="cs-CZ"/>
              </w:rPr>
            </w:pPr>
          </w:p>
        </w:tc>
        <w:tc>
          <w:tcPr>
            <w:tcW w:w="2269" w:type="dxa"/>
            <w:tcBorders>
              <w:top w:val="nil"/>
              <w:left w:val="nil"/>
              <w:bottom w:val="single" w:sz="4" w:space="0" w:color="auto"/>
              <w:right w:val="single" w:sz="4" w:space="0" w:color="auto"/>
            </w:tcBorders>
            <w:shd w:val="clear" w:color="auto" w:fill="auto"/>
            <w:vAlign w:val="center"/>
            <w:hideMark/>
          </w:tcPr>
          <w:p w14:paraId="0B8E380F" w14:textId="23F1ECC0" w:rsidR="00021B0F" w:rsidRPr="00D72F68" w:rsidRDefault="00021B0F"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0,613</w:t>
            </w:r>
          </w:p>
        </w:tc>
      </w:tr>
      <w:tr w:rsidR="00021B0F" w:rsidRPr="00D72F68" w14:paraId="5ADAE7F6" w14:textId="77777777" w:rsidTr="006E56BB">
        <w:trPr>
          <w:trHeight w:val="340"/>
        </w:trPr>
        <w:tc>
          <w:tcPr>
            <w:tcW w:w="6636" w:type="dxa"/>
            <w:tcBorders>
              <w:top w:val="nil"/>
              <w:left w:val="single" w:sz="4" w:space="0" w:color="auto"/>
              <w:bottom w:val="single" w:sz="4" w:space="0" w:color="auto"/>
              <w:right w:val="single" w:sz="4" w:space="0" w:color="auto"/>
            </w:tcBorders>
            <w:shd w:val="clear" w:color="auto" w:fill="auto"/>
            <w:vAlign w:val="center"/>
            <w:hideMark/>
          </w:tcPr>
          <w:p w14:paraId="7FA66D9F" w14:textId="77777777" w:rsidR="00021B0F" w:rsidRPr="00D72F68" w:rsidRDefault="00021B0F"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Byly studijní materiály použité při výuce EBP v elektronické formě?</w:t>
            </w:r>
          </w:p>
        </w:tc>
        <w:tc>
          <w:tcPr>
            <w:tcW w:w="160" w:type="dxa"/>
            <w:tcBorders>
              <w:top w:val="nil"/>
              <w:left w:val="nil"/>
              <w:bottom w:val="single" w:sz="4" w:space="0" w:color="auto"/>
              <w:right w:val="nil"/>
            </w:tcBorders>
          </w:tcPr>
          <w:p w14:paraId="1FAD81CC" w14:textId="77777777" w:rsidR="00021B0F" w:rsidRPr="00D72F68" w:rsidRDefault="00021B0F" w:rsidP="00F84D7C">
            <w:pPr>
              <w:spacing w:after="0" w:line="240" w:lineRule="auto"/>
              <w:ind w:firstLine="0"/>
              <w:jc w:val="right"/>
              <w:rPr>
                <w:rFonts w:eastAsia="Times New Roman"/>
                <w:sz w:val="22"/>
                <w:szCs w:val="22"/>
                <w:lang w:eastAsia="cs-CZ"/>
              </w:rPr>
            </w:pPr>
          </w:p>
        </w:tc>
        <w:tc>
          <w:tcPr>
            <w:tcW w:w="2269" w:type="dxa"/>
            <w:tcBorders>
              <w:top w:val="nil"/>
              <w:left w:val="nil"/>
              <w:bottom w:val="single" w:sz="4" w:space="0" w:color="auto"/>
              <w:right w:val="single" w:sz="4" w:space="0" w:color="auto"/>
            </w:tcBorders>
            <w:shd w:val="clear" w:color="auto" w:fill="auto"/>
            <w:vAlign w:val="center"/>
            <w:hideMark/>
          </w:tcPr>
          <w:p w14:paraId="2EC8726F" w14:textId="0BB7A7D0" w:rsidR="00021B0F" w:rsidRPr="00D72F68" w:rsidRDefault="00021B0F"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0,249</w:t>
            </w:r>
          </w:p>
        </w:tc>
      </w:tr>
      <w:tr w:rsidR="00021B0F" w:rsidRPr="00D72F68" w14:paraId="1C0A0F4A" w14:textId="77777777" w:rsidTr="006E56BB">
        <w:trPr>
          <w:trHeight w:val="340"/>
        </w:trPr>
        <w:tc>
          <w:tcPr>
            <w:tcW w:w="6636" w:type="dxa"/>
            <w:tcBorders>
              <w:top w:val="nil"/>
              <w:left w:val="single" w:sz="4" w:space="0" w:color="auto"/>
              <w:bottom w:val="single" w:sz="4" w:space="0" w:color="auto"/>
              <w:right w:val="single" w:sz="4" w:space="0" w:color="auto"/>
            </w:tcBorders>
            <w:shd w:val="clear" w:color="auto" w:fill="auto"/>
            <w:vAlign w:val="center"/>
            <w:hideMark/>
          </w:tcPr>
          <w:p w14:paraId="1B01A7D4" w14:textId="77777777" w:rsidR="00021B0F" w:rsidRPr="00D72F68" w:rsidRDefault="00021B0F"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Byly studijní materiály použité při výuce EBP v tištěné formě?</w:t>
            </w:r>
          </w:p>
        </w:tc>
        <w:tc>
          <w:tcPr>
            <w:tcW w:w="160" w:type="dxa"/>
            <w:tcBorders>
              <w:top w:val="nil"/>
              <w:left w:val="nil"/>
              <w:bottom w:val="single" w:sz="4" w:space="0" w:color="auto"/>
              <w:right w:val="nil"/>
            </w:tcBorders>
          </w:tcPr>
          <w:p w14:paraId="2133D0C1" w14:textId="77777777" w:rsidR="00021B0F" w:rsidRPr="00D72F68" w:rsidRDefault="00021B0F" w:rsidP="00F84D7C">
            <w:pPr>
              <w:spacing w:after="0" w:line="240" w:lineRule="auto"/>
              <w:ind w:firstLine="0"/>
              <w:jc w:val="right"/>
              <w:rPr>
                <w:rFonts w:eastAsia="Times New Roman"/>
                <w:sz w:val="22"/>
                <w:szCs w:val="22"/>
                <w:lang w:eastAsia="cs-CZ"/>
              </w:rPr>
            </w:pPr>
          </w:p>
        </w:tc>
        <w:tc>
          <w:tcPr>
            <w:tcW w:w="2269" w:type="dxa"/>
            <w:tcBorders>
              <w:top w:val="nil"/>
              <w:left w:val="nil"/>
              <w:bottom w:val="single" w:sz="4" w:space="0" w:color="auto"/>
              <w:right w:val="single" w:sz="4" w:space="0" w:color="auto"/>
            </w:tcBorders>
            <w:shd w:val="clear" w:color="auto" w:fill="auto"/>
            <w:vAlign w:val="center"/>
            <w:hideMark/>
          </w:tcPr>
          <w:p w14:paraId="2990333A" w14:textId="5E594187" w:rsidR="00021B0F" w:rsidRPr="00D72F68" w:rsidRDefault="00021B0F"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0,967</w:t>
            </w:r>
          </w:p>
        </w:tc>
      </w:tr>
      <w:tr w:rsidR="00021B0F" w:rsidRPr="00D72F68" w14:paraId="7BF9A60D" w14:textId="77777777" w:rsidTr="006E56BB">
        <w:trPr>
          <w:trHeight w:val="340"/>
        </w:trPr>
        <w:tc>
          <w:tcPr>
            <w:tcW w:w="6636" w:type="dxa"/>
            <w:tcBorders>
              <w:top w:val="nil"/>
              <w:left w:val="single" w:sz="4" w:space="0" w:color="auto"/>
              <w:bottom w:val="single" w:sz="4" w:space="0" w:color="auto"/>
              <w:right w:val="single" w:sz="4" w:space="0" w:color="auto"/>
            </w:tcBorders>
            <w:shd w:val="clear" w:color="auto" w:fill="auto"/>
            <w:vAlign w:val="center"/>
            <w:hideMark/>
          </w:tcPr>
          <w:p w14:paraId="48F94DD8" w14:textId="77777777" w:rsidR="00021B0F" w:rsidRPr="00D72F68" w:rsidRDefault="00021B0F"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Měla fakulta vlastní vydané knižní publikace pro výuku EBP?</w:t>
            </w:r>
          </w:p>
        </w:tc>
        <w:tc>
          <w:tcPr>
            <w:tcW w:w="160" w:type="dxa"/>
            <w:tcBorders>
              <w:top w:val="nil"/>
              <w:left w:val="nil"/>
              <w:bottom w:val="single" w:sz="4" w:space="0" w:color="auto"/>
              <w:right w:val="nil"/>
            </w:tcBorders>
          </w:tcPr>
          <w:p w14:paraId="2CAF7C46" w14:textId="77777777" w:rsidR="00021B0F" w:rsidRPr="00D72F68" w:rsidRDefault="00021B0F" w:rsidP="00F84D7C">
            <w:pPr>
              <w:spacing w:after="0" w:line="240" w:lineRule="auto"/>
              <w:ind w:firstLine="0"/>
              <w:jc w:val="right"/>
              <w:rPr>
                <w:rFonts w:eastAsia="Times New Roman"/>
                <w:sz w:val="22"/>
                <w:szCs w:val="22"/>
                <w:lang w:eastAsia="cs-CZ"/>
              </w:rPr>
            </w:pPr>
          </w:p>
        </w:tc>
        <w:tc>
          <w:tcPr>
            <w:tcW w:w="2269" w:type="dxa"/>
            <w:tcBorders>
              <w:top w:val="nil"/>
              <w:left w:val="nil"/>
              <w:bottom w:val="single" w:sz="4" w:space="0" w:color="auto"/>
              <w:right w:val="single" w:sz="4" w:space="0" w:color="auto"/>
            </w:tcBorders>
            <w:shd w:val="clear" w:color="auto" w:fill="auto"/>
            <w:vAlign w:val="center"/>
            <w:hideMark/>
          </w:tcPr>
          <w:p w14:paraId="1F2C27A5" w14:textId="5BDC477D" w:rsidR="00021B0F" w:rsidRPr="00D72F68" w:rsidRDefault="00021B0F"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0,773</w:t>
            </w:r>
          </w:p>
        </w:tc>
      </w:tr>
      <w:tr w:rsidR="00021B0F" w:rsidRPr="00D72F68" w14:paraId="3D92D298" w14:textId="77777777" w:rsidTr="006E56BB">
        <w:trPr>
          <w:trHeight w:val="340"/>
        </w:trPr>
        <w:tc>
          <w:tcPr>
            <w:tcW w:w="6636" w:type="dxa"/>
            <w:tcBorders>
              <w:top w:val="nil"/>
              <w:left w:val="single" w:sz="4" w:space="0" w:color="auto"/>
              <w:bottom w:val="single" w:sz="4" w:space="0" w:color="auto"/>
              <w:right w:val="single" w:sz="4" w:space="0" w:color="auto"/>
            </w:tcBorders>
            <w:shd w:val="clear" w:color="auto" w:fill="auto"/>
            <w:vAlign w:val="center"/>
            <w:hideMark/>
          </w:tcPr>
          <w:p w14:paraId="33643B02" w14:textId="77777777" w:rsidR="00021B0F" w:rsidRPr="00D72F68" w:rsidRDefault="00021B0F"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Převážně v jakém jazyce byly poskytnuty studijní materiály při výuce?</w:t>
            </w:r>
          </w:p>
        </w:tc>
        <w:tc>
          <w:tcPr>
            <w:tcW w:w="160" w:type="dxa"/>
            <w:tcBorders>
              <w:top w:val="nil"/>
              <w:left w:val="nil"/>
              <w:bottom w:val="single" w:sz="4" w:space="0" w:color="auto"/>
              <w:right w:val="nil"/>
            </w:tcBorders>
          </w:tcPr>
          <w:p w14:paraId="1035123C" w14:textId="77777777" w:rsidR="00021B0F" w:rsidRPr="00D72F68" w:rsidRDefault="00021B0F" w:rsidP="00F84D7C">
            <w:pPr>
              <w:spacing w:after="0" w:line="240" w:lineRule="auto"/>
              <w:ind w:firstLine="0"/>
              <w:jc w:val="right"/>
              <w:rPr>
                <w:rFonts w:eastAsia="Times New Roman"/>
                <w:sz w:val="22"/>
                <w:szCs w:val="22"/>
                <w:lang w:eastAsia="cs-CZ"/>
              </w:rPr>
            </w:pPr>
          </w:p>
        </w:tc>
        <w:tc>
          <w:tcPr>
            <w:tcW w:w="2269" w:type="dxa"/>
            <w:tcBorders>
              <w:top w:val="nil"/>
              <w:left w:val="nil"/>
              <w:bottom w:val="single" w:sz="4" w:space="0" w:color="auto"/>
              <w:right w:val="single" w:sz="4" w:space="0" w:color="auto"/>
            </w:tcBorders>
            <w:shd w:val="clear" w:color="auto" w:fill="auto"/>
            <w:vAlign w:val="center"/>
            <w:hideMark/>
          </w:tcPr>
          <w:p w14:paraId="27387FFD" w14:textId="633F588D" w:rsidR="00021B0F" w:rsidRPr="00D72F68" w:rsidRDefault="00021B0F"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0,554</w:t>
            </w:r>
          </w:p>
        </w:tc>
      </w:tr>
    </w:tbl>
    <w:p w14:paraId="2E7DCF60" w14:textId="77777777" w:rsidR="003B2ECF" w:rsidRDefault="003B2ECF" w:rsidP="00E041AD">
      <w:pPr>
        <w:pStyle w:val="Nadpis3"/>
        <w:ind w:firstLine="0"/>
        <w:rPr>
          <w:rFonts w:ascii="Times New Roman" w:hAnsi="Times New Roman" w:cs="Times New Roman"/>
          <w:b/>
          <w:bCs/>
          <w:color w:val="auto"/>
          <w:sz w:val="28"/>
          <w:szCs w:val="28"/>
        </w:rPr>
      </w:pPr>
    </w:p>
    <w:p w14:paraId="2AE18A64" w14:textId="3764BB9A" w:rsidR="006C5642" w:rsidRPr="00E041AD" w:rsidRDefault="00E041AD" w:rsidP="00E041AD">
      <w:pPr>
        <w:pStyle w:val="Nadpis3"/>
        <w:ind w:firstLine="0"/>
        <w:rPr>
          <w:rFonts w:ascii="Times New Roman" w:hAnsi="Times New Roman" w:cs="Times New Roman"/>
          <w:b/>
          <w:bCs/>
          <w:sz w:val="28"/>
          <w:szCs w:val="28"/>
        </w:rPr>
      </w:pPr>
      <w:bookmarkStart w:id="58" w:name="_Toc131608127"/>
      <w:r w:rsidRPr="00E041AD">
        <w:rPr>
          <w:rFonts w:ascii="Times New Roman" w:hAnsi="Times New Roman" w:cs="Times New Roman"/>
          <w:b/>
          <w:bCs/>
          <w:color w:val="auto"/>
          <w:sz w:val="28"/>
          <w:szCs w:val="28"/>
        </w:rPr>
        <w:t>3.2.2 Výsledky ke způsobům výuky</w:t>
      </w:r>
      <w:bookmarkEnd w:id="58"/>
      <w:r w:rsidRPr="00E041AD">
        <w:rPr>
          <w:rFonts w:ascii="Times New Roman" w:hAnsi="Times New Roman" w:cs="Times New Roman"/>
          <w:b/>
          <w:bCs/>
          <w:color w:val="auto"/>
          <w:sz w:val="28"/>
          <w:szCs w:val="28"/>
        </w:rPr>
        <w:t> </w:t>
      </w:r>
    </w:p>
    <w:p w14:paraId="6AC35BE5" w14:textId="364A8AD6" w:rsidR="00643719" w:rsidRDefault="006C5642" w:rsidP="00643719">
      <w:pPr>
        <w:ind w:firstLine="708"/>
      </w:pPr>
      <w:r>
        <w:t xml:space="preserve"> </w:t>
      </w:r>
      <w:r w:rsidR="00021B0F">
        <w:t xml:space="preserve">Oblast </w:t>
      </w:r>
      <w:r w:rsidR="006A613A" w:rsidRPr="004B43A0">
        <w:t xml:space="preserve">2 </w:t>
      </w:r>
      <w:bookmarkStart w:id="59" w:name="_Hlk129014047"/>
      <w:r w:rsidR="006A613A" w:rsidRPr="004B43A0">
        <w:t>se zaměř</w:t>
      </w:r>
      <w:r w:rsidR="0097378D">
        <w:t>ovala</w:t>
      </w:r>
      <w:r w:rsidR="006A613A" w:rsidRPr="004B43A0">
        <w:t xml:space="preserve"> na otázky týkající se způsobu vyučování konceptu </w:t>
      </w:r>
      <w:r w:rsidR="0097378D">
        <w:t>p</w:t>
      </w:r>
      <w:r w:rsidR="006A613A" w:rsidRPr="004B43A0">
        <w:t>raxe založené na důkazech</w:t>
      </w:r>
      <w:bookmarkEnd w:id="59"/>
      <w:r w:rsidR="006A613A" w:rsidRPr="004B43A0">
        <w:t>.</w:t>
      </w:r>
      <w:r w:rsidR="008C20FF">
        <w:t xml:space="preserve"> </w:t>
      </w:r>
      <w:r w:rsidR="00E659ED" w:rsidRPr="00E659ED">
        <w:t>Ne</w:t>
      </w:r>
      <w:r w:rsidR="006A613A" w:rsidRPr="004B43A0">
        <w:t xml:space="preserve">jčastější forma vyučování </w:t>
      </w:r>
      <w:r w:rsidR="0097378D">
        <w:t>byla</w:t>
      </w:r>
      <w:r w:rsidR="006A613A" w:rsidRPr="004B43A0">
        <w:t xml:space="preserve"> hromadná (75 %; 48 studentů). </w:t>
      </w:r>
      <w:r w:rsidR="0097378D">
        <w:t>V případě univerzit</w:t>
      </w:r>
      <w:r w:rsidR="006A613A" w:rsidRPr="004B43A0">
        <w:t xml:space="preserve"> </w:t>
      </w:r>
      <w:r w:rsidR="0097378D">
        <w:t>nebyly</w:t>
      </w:r>
      <w:r w:rsidR="006A613A" w:rsidRPr="004B43A0">
        <w:t xml:space="preserve"> mezi skupinami statisticky významné rozdíly </w:t>
      </w:r>
      <w:r w:rsidR="0097378D">
        <w:t xml:space="preserve">potvrzeny </w:t>
      </w:r>
      <w:r w:rsidR="006A613A" w:rsidRPr="004B43A0">
        <w:t>(</w:t>
      </w:r>
      <w:proofErr w:type="spellStart"/>
      <w:r w:rsidR="006A613A" w:rsidRPr="004B43A0">
        <w:t>Fisherův</w:t>
      </w:r>
      <w:proofErr w:type="spellEnd"/>
      <w:r w:rsidR="006A613A" w:rsidRPr="004B43A0">
        <w:t xml:space="preserve"> exaktní test; p-hodnota = 0,251).</w:t>
      </w:r>
    </w:p>
    <w:p w14:paraId="64BD057D" w14:textId="42886CC5" w:rsidR="00643719" w:rsidRDefault="00643719" w:rsidP="00643719">
      <w:pPr>
        <w:ind w:firstLine="708"/>
      </w:pPr>
    </w:p>
    <w:p w14:paraId="06C18BAD" w14:textId="77777777" w:rsidR="00643719" w:rsidRDefault="00643719" w:rsidP="00643719">
      <w:pPr>
        <w:ind w:firstLine="708"/>
      </w:pPr>
    </w:p>
    <w:p w14:paraId="788124BE" w14:textId="133B08E8" w:rsidR="0071430F" w:rsidRPr="006E56BB" w:rsidRDefault="00A6511F" w:rsidP="008C20FF">
      <w:pPr>
        <w:pStyle w:val="Titulek"/>
        <w:spacing w:after="0"/>
        <w:ind w:firstLine="0"/>
        <w:rPr>
          <w:bCs/>
          <w:i w:val="0"/>
          <w:iCs w:val="0"/>
          <w:color w:val="auto"/>
          <w:sz w:val="24"/>
          <w:szCs w:val="24"/>
        </w:rPr>
      </w:pPr>
      <w:bookmarkStart w:id="60" w:name="_Hlk129077544"/>
      <w:r w:rsidRPr="006E56BB">
        <w:rPr>
          <w:bCs/>
          <w:i w:val="0"/>
          <w:iCs w:val="0"/>
          <w:color w:val="auto"/>
          <w:sz w:val="24"/>
          <w:szCs w:val="24"/>
        </w:rPr>
        <w:lastRenderedPageBreak/>
        <w:t>Tabulka č. 10 – Nejpoužívanější forma vyučovaní</w:t>
      </w:r>
    </w:p>
    <w:tbl>
      <w:tblPr>
        <w:tblW w:w="8956" w:type="dxa"/>
        <w:tblCellMar>
          <w:left w:w="70" w:type="dxa"/>
          <w:right w:w="70" w:type="dxa"/>
        </w:tblCellMar>
        <w:tblLook w:val="04A0" w:firstRow="1" w:lastRow="0" w:firstColumn="1" w:lastColumn="0" w:noHBand="0" w:noVBand="1"/>
      </w:tblPr>
      <w:tblGrid>
        <w:gridCol w:w="2029"/>
        <w:gridCol w:w="1689"/>
        <w:gridCol w:w="1746"/>
        <w:gridCol w:w="1746"/>
        <w:gridCol w:w="1746"/>
      </w:tblGrid>
      <w:tr w:rsidR="00AD460F" w:rsidRPr="00D72F68" w14:paraId="775F75CD" w14:textId="77777777" w:rsidTr="008C20FF">
        <w:trPr>
          <w:trHeight w:val="20"/>
        </w:trPr>
        <w:tc>
          <w:tcPr>
            <w:tcW w:w="37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60"/>
          <w:p w14:paraId="3B5E8426" w14:textId="3B62CAC7" w:rsidR="00AD460F" w:rsidRPr="00D72F68" w:rsidRDefault="00AD460F"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 </w:t>
            </w:r>
            <w:r w:rsidR="00CA1B7E" w:rsidRPr="00D72F68">
              <w:rPr>
                <w:rFonts w:eastAsia="Times New Roman"/>
                <w:color w:val="000000"/>
                <w:sz w:val="22"/>
                <w:szCs w:val="22"/>
                <w:lang w:eastAsia="cs-CZ"/>
              </w:rPr>
              <w:t>Ot7</w:t>
            </w:r>
          </w:p>
        </w:tc>
        <w:tc>
          <w:tcPr>
            <w:tcW w:w="3492" w:type="dxa"/>
            <w:gridSpan w:val="2"/>
            <w:tcBorders>
              <w:top w:val="single" w:sz="4" w:space="0" w:color="auto"/>
              <w:left w:val="nil"/>
              <w:bottom w:val="single" w:sz="4" w:space="0" w:color="auto"/>
              <w:right w:val="single" w:sz="4" w:space="0" w:color="auto"/>
            </w:tcBorders>
            <w:shd w:val="clear" w:color="auto" w:fill="auto"/>
            <w:vAlign w:val="center"/>
            <w:hideMark/>
          </w:tcPr>
          <w:p w14:paraId="34008B09" w14:textId="58DF0265" w:rsidR="00AD460F" w:rsidRPr="00D72F68" w:rsidRDefault="00F84D7C" w:rsidP="00F84D7C">
            <w:pPr>
              <w:spacing w:after="0" w:line="240" w:lineRule="auto"/>
              <w:ind w:firstLine="0"/>
              <w:jc w:val="center"/>
              <w:rPr>
                <w:rFonts w:eastAsia="Times New Roman"/>
                <w:color w:val="000000"/>
                <w:sz w:val="22"/>
                <w:szCs w:val="22"/>
                <w:lang w:eastAsia="cs-CZ"/>
              </w:rPr>
            </w:pPr>
            <w:r>
              <w:rPr>
                <w:rFonts w:eastAsia="Times New Roman"/>
                <w:color w:val="000000"/>
                <w:sz w:val="22"/>
                <w:szCs w:val="22"/>
                <w:lang w:eastAsia="cs-CZ"/>
              </w:rPr>
              <w:t>Univerzita</w:t>
            </w:r>
          </w:p>
        </w:tc>
        <w:tc>
          <w:tcPr>
            <w:tcW w:w="17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E29AF5" w14:textId="77777777" w:rsidR="00AD460F" w:rsidRPr="00D72F68" w:rsidRDefault="00AD460F"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Celkem</w:t>
            </w:r>
          </w:p>
        </w:tc>
      </w:tr>
      <w:tr w:rsidR="00AD460F" w:rsidRPr="00D72F68" w14:paraId="1632FCFF" w14:textId="77777777" w:rsidTr="008C20FF">
        <w:trPr>
          <w:trHeight w:val="20"/>
        </w:trPr>
        <w:tc>
          <w:tcPr>
            <w:tcW w:w="3718" w:type="dxa"/>
            <w:gridSpan w:val="2"/>
            <w:vMerge/>
            <w:tcBorders>
              <w:top w:val="single" w:sz="4" w:space="0" w:color="auto"/>
              <w:left w:val="single" w:sz="4" w:space="0" w:color="auto"/>
              <w:bottom w:val="single" w:sz="4" w:space="0" w:color="auto"/>
              <w:right w:val="single" w:sz="4" w:space="0" w:color="auto"/>
            </w:tcBorders>
            <w:vAlign w:val="center"/>
            <w:hideMark/>
          </w:tcPr>
          <w:p w14:paraId="243740A5" w14:textId="77777777" w:rsidR="00AD460F" w:rsidRPr="00D72F68" w:rsidRDefault="00AD460F" w:rsidP="00F84D7C">
            <w:pPr>
              <w:spacing w:after="0" w:line="240" w:lineRule="auto"/>
              <w:ind w:firstLine="0"/>
              <w:jc w:val="left"/>
              <w:rPr>
                <w:rFonts w:eastAsia="Times New Roman"/>
                <w:color w:val="000000"/>
                <w:sz w:val="22"/>
                <w:szCs w:val="22"/>
                <w:lang w:eastAsia="cs-CZ"/>
              </w:rPr>
            </w:pPr>
          </w:p>
        </w:tc>
        <w:tc>
          <w:tcPr>
            <w:tcW w:w="1746" w:type="dxa"/>
            <w:tcBorders>
              <w:top w:val="nil"/>
              <w:left w:val="nil"/>
              <w:bottom w:val="single" w:sz="4" w:space="0" w:color="auto"/>
              <w:right w:val="single" w:sz="4" w:space="0" w:color="auto"/>
            </w:tcBorders>
            <w:shd w:val="clear" w:color="auto" w:fill="auto"/>
            <w:vAlign w:val="center"/>
            <w:hideMark/>
          </w:tcPr>
          <w:p w14:paraId="76B7C77D" w14:textId="77777777" w:rsidR="00AD460F" w:rsidRPr="00D72F68" w:rsidRDefault="00AD460F"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OU LF</w:t>
            </w:r>
          </w:p>
        </w:tc>
        <w:tc>
          <w:tcPr>
            <w:tcW w:w="1746" w:type="dxa"/>
            <w:tcBorders>
              <w:top w:val="nil"/>
              <w:left w:val="nil"/>
              <w:bottom w:val="single" w:sz="4" w:space="0" w:color="auto"/>
              <w:right w:val="single" w:sz="4" w:space="0" w:color="auto"/>
            </w:tcBorders>
            <w:shd w:val="clear" w:color="auto" w:fill="auto"/>
            <w:vAlign w:val="center"/>
            <w:hideMark/>
          </w:tcPr>
          <w:p w14:paraId="036D068B" w14:textId="77777777" w:rsidR="00AD460F" w:rsidRPr="00D72F68" w:rsidRDefault="00AD460F"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UPCE FZS</w:t>
            </w:r>
          </w:p>
        </w:tc>
        <w:tc>
          <w:tcPr>
            <w:tcW w:w="1746" w:type="dxa"/>
            <w:vMerge/>
            <w:tcBorders>
              <w:top w:val="single" w:sz="4" w:space="0" w:color="auto"/>
              <w:left w:val="single" w:sz="4" w:space="0" w:color="auto"/>
              <w:bottom w:val="single" w:sz="4" w:space="0" w:color="auto"/>
              <w:right w:val="single" w:sz="4" w:space="0" w:color="auto"/>
            </w:tcBorders>
            <w:vAlign w:val="center"/>
            <w:hideMark/>
          </w:tcPr>
          <w:p w14:paraId="08A0A6FD" w14:textId="77777777" w:rsidR="00AD460F" w:rsidRPr="00D72F68" w:rsidRDefault="00AD460F" w:rsidP="00F84D7C">
            <w:pPr>
              <w:spacing w:after="0" w:line="240" w:lineRule="auto"/>
              <w:ind w:firstLine="0"/>
              <w:jc w:val="left"/>
              <w:rPr>
                <w:rFonts w:eastAsia="Times New Roman"/>
                <w:color w:val="000000"/>
                <w:sz w:val="22"/>
                <w:szCs w:val="22"/>
                <w:lang w:eastAsia="cs-CZ"/>
              </w:rPr>
            </w:pPr>
          </w:p>
        </w:tc>
      </w:tr>
      <w:tr w:rsidR="00AD460F" w:rsidRPr="00D72F68" w14:paraId="6087D936" w14:textId="77777777" w:rsidTr="008C20FF">
        <w:trPr>
          <w:trHeight w:val="20"/>
        </w:trPr>
        <w:tc>
          <w:tcPr>
            <w:tcW w:w="2029" w:type="dxa"/>
            <w:vMerge w:val="restart"/>
            <w:tcBorders>
              <w:top w:val="nil"/>
              <w:left w:val="single" w:sz="4" w:space="0" w:color="auto"/>
              <w:bottom w:val="single" w:sz="4" w:space="0" w:color="auto"/>
              <w:right w:val="single" w:sz="4" w:space="0" w:color="auto"/>
            </w:tcBorders>
            <w:shd w:val="clear" w:color="auto" w:fill="auto"/>
            <w:vAlign w:val="center"/>
            <w:hideMark/>
          </w:tcPr>
          <w:p w14:paraId="3D20883F" w14:textId="77777777" w:rsidR="00AD460F" w:rsidRPr="00D72F68" w:rsidRDefault="00AD460F"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Jaká byla nejpoužívanější forma vyučování?</w:t>
            </w:r>
          </w:p>
        </w:tc>
        <w:tc>
          <w:tcPr>
            <w:tcW w:w="1689" w:type="dxa"/>
            <w:tcBorders>
              <w:top w:val="nil"/>
              <w:left w:val="nil"/>
              <w:bottom w:val="single" w:sz="4" w:space="0" w:color="auto"/>
              <w:right w:val="single" w:sz="4" w:space="0" w:color="auto"/>
            </w:tcBorders>
            <w:shd w:val="clear" w:color="auto" w:fill="auto"/>
            <w:vAlign w:val="center"/>
            <w:hideMark/>
          </w:tcPr>
          <w:p w14:paraId="2417A8EA" w14:textId="77777777" w:rsidR="00AD460F" w:rsidRPr="00D72F68" w:rsidRDefault="00AD460F"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hromadná</w:t>
            </w:r>
          </w:p>
        </w:tc>
        <w:tc>
          <w:tcPr>
            <w:tcW w:w="1746" w:type="dxa"/>
            <w:tcBorders>
              <w:top w:val="nil"/>
              <w:left w:val="nil"/>
              <w:bottom w:val="single" w:sz="4" w:space="0" w:color="auto"/>
              <w:right w:val="single" w:sz="4" w:space="0" w:color="auto"/>
            </w:tcBorders>
            <w:shd w:val="clear" w:color="auto" w:fill="auto"/>
            <w:noWrap/>
            <w:vAlign w:val="center"/>
            <w:hideMark/>
          </w:tcPr>
          <w:p w14:paraId="3AB7CC2F" w14:textId="77777777" w:rsidR="00AD460F" w:rsidRPr="00D72F68" w:rsidRDefault="00AD460F"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11 (68,8 %)</w:t>
            </w:r>
          </w:p>
        </w:tc>
        <w:tc>
          <w:tcPr>
            <w:tcW w:w="1746" w:type="dxa"/>
            <w:tcBorders>
              <w:top w:val="nil"/>
              <w:left w:val="nil"/>
              <w:bottom w:val="single" w:sz="4" w:space="0" w:color="auto"/>
              <w:right w:val="single" w:sz="4" w:space="0" w:color="auto"/>
            </w:tcBorders>
            <w:shd w:val="clear" w:color="auto" w:fill="auto"/>
            <w:noWrap/>
            <w:vAlign w:val="center"/>
            <w:hideMark/>
          </w:tcPr>
          <w:p w14:paraId="3821033D" w14:textId="77777777" w:rsidR="00AD460F" w:rsidRPr="00D72F68" w:rsidRDefault="00AD460F"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37 (77,1 %)</w:t>
            </w:r>
          </w:p>
        </w:tc>
        <w:tc>
          <w:tcPr>
            <w:tcW w:w="1746" w:type="dxa"/>
            <w:tcBorders>
              <w:top w:val="nil"/>
              <w:left w:val="nil"/>
              <w:bottom w:val="single" w:sz="4" w:space="0" w:color="auto"/>
              <w:right w:val="single" w:sz="4" w:space="0" w:color="auto"/>
            </w:tcBorders>
            <w:shd w:val="clear" w:color="auto" w:fill="auto"/>
            <w:noWrap/>
            <w:vAlign w:val="center"/>
            <w:hideMark/>
          </w:tcPr>
          <w:p w14:paraId="6585FEAB" w14:textId="77777777" w:rsidR="00AD460F" w:rsidRPr="00D72F68" w:rsidRDefault="00AD460F"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48 (75 %)</w:t>
            </w:r>
          </w:p>
        </w:tc>
      </w:tr>
      <w:tr w:rsidR="00AD460F" w:rsidRPr="00D72F68" w14:paraId="2E2B9B53" w14:textId="77777777" w:rsidTr="008C20FF">
        <w:trPr>
          <w:trHeight w:val="20"/>
        </w:trPr>
        <w:tc>
          <w:tcPr>
            <w:tcW w:w="2029" w:type="dxa"/>
            <w:vMerge/>
            <w:tcBorders>
              <w:top w:val="nil"/>
              <w:left w:val="single" w:sz="4" w:space="0" w:color="auto"/>
              <w:bottom w:val="single" w:sz="4" w:space="0" w:color="auto"/>
              <w:right w:val="single" w:sz="4" w:space="0" w:color="auto"/>
            </w:tcBorders>
            <w:vAlign w:val="center"/>
            <w:hideMark/>
          </w:tcPr>
          <w:p w14:paraId="56A4C675" w14:textId="77777777" w:rsidR="00AD460F" w:rsidRPr="00D72F68" w:rsidRDefault="00AD460F" w:rsidP="00F84D7C">
            <w:pPr>
              <w:spacing w:after="0" w:line="240" w:lineRule="auto"/>
              <w:ind w:firstLine="0"/>
              <w:jc w:val="left"/>
              <w:rPr>
                <w:rFonts w:eastAsia="Times New Roman"/>
                <w:color w:val="000000"/>
                <w:sz w:val="22"/>
                <w:szCs w:val="22"/>
                <w:lang w:eastAsia="cs-CZ"/>
              </w:rPr>
            </w:pPr>
          </w:p>
        </w:tc>
        <w:tc>
          <w:tcPr>
            <w:tcW w:w="1689" w:type="dxa"/>
            <w:tcBorders>
              <w:top w:val="nil"/>
              <w:left w:val="nil"/>
              <w:bottom w:val="single" w:sz="4" w:space="0" w:color="auto"/>
              <w:right w:val="single" w:sz="4" w:space="0" w:color="auto"/>
            </w:tcBorders>
            <w:shd w:val="clear" w:color="auto" w:fill="auto"/>
            <w:vAlign w:val="center"/>
            <w:hideMark/>
          </w:tcPr>
          <w:p w14:paraId="0A5E482E" w14:textId="77777777" w:rsidR="00AD460F" w:rsidRPr="00D72F68" w:rsidRDefault="00AD460F"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individuální</w:t>
            </w:r>
          </w:p>
        </w:tc>
        <w:tc>
          <w:tcPr>
            <w:tcW w:w="1746" w:type="dxa"/>
            <w:tcBorders>
              <w:top w:val="nil"/>
              <w:left w:val="nil"/>
              <w:bottom w:val="single" w:sz="4" w:space="0" w:color="auto"/>
              <w:right w:val="single" w:sz="4" w:space="0" w:color="auto"/>
            </w:tcBorders>
            <w:shd w:val="clear" w:color="auto" w:fill="auto"/>
            <w:noWrap/>
            <w:vAlign w:val="center"/>
            <w:hideMark/>
          </w:tcPr>
          <w:p w14:paraId="5E03BFBC" w14:textId="77777777" w:rsidR="00AD460F" w:rsidRPr="00D72F68" w:rsidRDefault="00AD460F"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 (6,3 %)</w:t>
            </w:r>
          </w:p>
        </w:tc>
        <w:tc>
          <w:tcPr>
            <w:tcW w:w="1746" w:type="dxa"/>
            <w:tcBorders>
              <w:top w:val="nil"/>
              <w:left w:val="nil"/>
              <w:bottom w:val="single" w:sz="4" w:space="0" w:color="auto"/>
              <w:right w:val="single" w:sz="4" w:space="0" w:color="auto"/>
            </w:tcBorders>
            <w:shd w:val="clear" w:color="auto" w:fill="auto"/>
            <w:noWrap/>
            <w:vAlign w:val="center"/>
            <w:hideMark/>
          </w:tcPr>
          <w:p w14:paraId="50DF83E2" w14:textId="77777777" w:rsidR="00AD460F" w:rsidRPr="00D72F68" w:rsidRDefault="00AD460F"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0 (0 %)</w:t>
            </w:r>
          </w:p>
        </w:tc>
        <w:tc>
          <w:tcPr>
            <w:tcW w:w="1746" w:type="dxa"/>
            <w:tcBorders>
              <w:top w:val="nil"/>
              <w:left w:val="nil"/>
              <w:bottom w:val="single" w:sz="4" w:space="0" w:color="auto"/>
              <w:right w:val="single" w:sz="4" w:space="0" w:color="auto"/>
            </w:tcBorders>
            <w:shd w:val="clear" w:color="auto" w:fill="auto"/>
            <w:noWrap/>
            <w:vAlign w:val="center"/>
            <w:hideMark/>
          </w:tcPr>
          <w:p w14:paraId="29D36738" w14:textId="77777777" w:rsidR="00AD460F" w:rsidRPr="00D72F68" w:rsidRDefault="00AD460F"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 (1,6 %)</w:t>
            </w:r>
          </w:p>
        </w:tc>
      </w:tr>
      <w:tr w:rsidR="00AD460F" w:rsidRPr="00D72F68" w14:paraId="0EF8E144" w14:textId="77777777" w:rsidTr="008C20FF">
        <w:trPr>
          <w:trHeight w:val="20"/>
        </w:trPr>
        <w:tc>
          <w:tcPr>
            <w:tcW w:w="2029" w:type="dxa"/>
            <w:vMerge/>
            <w:tcBorders>
              <w:top w:val="nil"/>
              <w:left w:val="single" w:sz="4" w:space="0" w:color="auto"/>
              <w:bottom w:val="single" w:sz="4" w:space="0" w:color="auto"/>
              <w:right w:val="single" w:sz="4" w:space="0" w:color="auto"/>
            </w:tcBorders>
            <w:vAlign w:val="center"/>
            <w:hideMark/>
          </w:tcPr>
          <w:p w14:paraId="59F279AC" w14:textId="77777777" w:rsidR="00AD460F" w:rsidRPr="00D72F68" w:rsidRDefault="00AD460F" w:rsidP="00F84D7C">
            <w:pPr>
              <w:spacing w:after="0" w:line="240" w:lineRule="auto"/>
              <w:ind w:firstLine="0"/>
              <w:jc w:val="left"/>
              <w:rPr>
                <w:rFonts w:eastAsia="Times New Roman"/>
                <w:color w:val="000000"/>
                <w:sz w:val="22"/>
                <w:szCs w:val="22"/>
                <w:lang w:eastAsia="cs-CZ"/>
              </w:rPr>
            </w:pPr>
          </w:p>
        </w:tc>
        <w:tc>
          <w:tcPr>
            <w:tcW w:w="1689" w:type="dxa"/>
            <w:tcBorders>
              <w:top w:val="nil"/>
              <w:left w:val="nil"/>
              <w:bottom w:val="single" w:sz="4" w:space="0" w:color="auto"/>
              <w:right w:val="single" w:sz="4" w:space="0" w:color="auto"/>
            </w:tcBorders>
            <w:shd w:val="clear" w:color="auto" w:fill="auto"/>
            <w:vAlign w:val="center"/>
            <w:hideMark/>
          </w:tcPr>
          <w:p w14:paraId="46329001" w14:textId="77777777" w:rsidR="00AD460F" w:rsidRPr="00D72F68" w:rsidRDefault="00AD460F"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skupinová</w:t>
            </w:r>
          </w:p>
        </w:tc>
        <w:tc>
          <w:tcPr>
            <w:tcW w:w="1746" w:type="dxa"/>
            <w:tcBorders>
              <w:top w:val="nil"/>
              <w:left w:val="nil"/>
              <w:bottom w:val="single" w:sz="4" w:space="0" w:color="auto"/>
              <w:right w:val="single" w:sz="4" w:space="0" w:color="auto"/>
            </w:tcBorders>
            <w:shd w:val="clear" w:color="auto" w:fill="auto"/>
            <w:noWrap/>
            <w:vAlign w:val="center"/>
            <w:hideMark/>
          </w:tcPr>
          <w:p w14:paraId="1CCB4C02" w14:textId="77777777" w:rsidR="00AD460F" w:rsidRPr="00D72F68" w:rsidRDefault="00AD460F"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4 (25 %)</w:t>
            </w:r>
          </w:p>
        </w:tc>
        <w:tc>
          <w:tcPr>
            <w:tcW w:w="1746" w:type="dxa"/>
            <w:tcBorders>
              <w:top w:val="nil"/>
              <w:left w:val="nil"/>
              <w:bottom w:val="single" w:sz="4" w:space="0" w:color="auto"/>
              <w:right w:val="single" w:sz="4" w:space="0" w:color="auto"/>
            </w:tcBorders>
            <w:shd w:val="clear" w:color="auto" w:fill="auto"/>
            <w:noWrap/>
            <w:vAlign w:val="center"/>
            <w:hideMark/>
          </w:tcPr>
          <w:p w14:paraId="3E2FB3CE" w14:textId="77777777" w:rsidR="00AD460F" w:rsidRPr="00D72F68" w:rsidRDefault="00AD460F"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11 (22,9 %)</w:t>
            </w:r>
          </w:p>
        </w:tc>
        <w:tc>
          <w:tcPr>
            <w:tcW w:w="1746" w:type="dxa"/>
            <w:tcBorders>
              <w:top w:val="nil"/>
              <w:left w:val="nil"/>
              <w:bottom w:val="single" w:sz="4" w:space="0" w:color="auto"/>
              <w:right w:val="single" w:sz="4" w:space="0" w:color="auto"/>
            </w:tcBorders>
            <w:shd w:val="clear" w:color="auto" w:fill="auto"/>
            <w:noWrap/>
            <w:vAlign w:val="center"/>
            <w:hideMark/>
          </w:tcPr>
          <w:p w14:paraId="4711BFD3" w14:textId="77777777" w:rsidR="00AD460F" w:rsidRPr="00D72F68" w:rsidRDefault="00AD460F"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15 (23,4 %)</w:t>
            </w:r>
          </w:p>
        </w:tc>
      </w:tr>
      <w:tr w:rsidR="00AD460F" w:rsidRPr="00D72F68" w14:paraId="4BE2A43B" w14:textId="77777777" w:rsidTr="008C20FF">
        <w:trPr>
          <w:trHeight w:val="20"/>
        </w:trPr>
        <w:tc>
          <w:tcPr>
            <w:tcW w:w="37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E6987C" w14:textId="77777777" w:rsidR="00AD460F" w:rsidRPr="00D72F68" w:rsidRDefault="00AD460F"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Celkem</w:t>
            </w:r>
          </w:p>
        </w:tc>
        <w:tc>
          <w:tcPr>
            <w:tcW w:w="1746" w:type="dxa"/>
            <w:tcBorders>
              <w:top w:val="nil"/>
              <w:left w:val="nil"/>
              <w:bottom w:val="single" w:sz="4" w:space="0" w:color="auto"/>
              <w:right w:val="single" w:sz="4" w:space="0" w:color="auto"/>
            </w:tcBorders>
            <w:shd w:val="clear" w:color="auto" w:fill="auto"/>
            <w:noWrap/>
            <w:vAlign w:val="center"/>
            <w:hideMark/>
          </w:tcPr>
          <w:p w14:paraId="3574C263" w14:textId="77777777" w:rsidR="00AD460F" w:rsidRPr="00D72F68" w:rsidRDefault="00AD460F"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16 (100 %)</w:t>
            </w:r>
          </w:p>
        </w:tc>
        <w:tc>
          <w:tcPr>
            <w:tcW w:w="1746" w:type="dxa"/>
            <w:tcBorders>
              <w:top w:val="nil"/>
              <w:left w:val="nil"/>
              <w:bottom w:val="single" w:sz="4" w:space="0" w:color="auto"/>
              <w:right w:val="single" w:sz="4" w:space="0" w:color="auto"/>
            </w:tcBorders>
            <w:shd w:val="clear" w:color="auto" w:fill="auto"/>
            <w:noWrap/>
            <w:vAlign w:val="center"/>
            <w:hideMark/>
          </w:tcPr>
          <w:p w14:paraId="5B5214D3" w14:textId="77777777" w:rsidR="00AD460F" w:rsidRPr="00D72F68" w:rsidRDefault="00AD460F"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48 (100 %)</w:t>
            </w:r>
          </w:p>
        </w:tc>
        <w:tc>
          <w:tcPr>
            <w:tcW w:w="1746" w:type="dxa"/>
            <w:tcBorders>
              <w:top w:val="nil"/>
              <w:left w:val="nil"/>
              <w:bottom w:val="single" w:sz="4" w:space="0" w:color="auto"/>
              <w:right w:val="single" w:sz="4" w:space="0" w:color="auto"/>
            </w:tcBorders>
            <w:shd w:val="clear" w:color="auto" w:fill="auto"/>
            <w:noWrap/>
            <w:vAlign w:val="center"/>
            <w:hideMark/>
          </w:tcPr>
          <w:p w14:paraId="76F5B9B7" w14:textId="77777777" w:rsidR="00AD460F" w:rsidRPr="00D72F68" w:rsidRDefault="00AD460F"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64 (100 %)</w:t>
            </w:r>
          </w:p>
        </w:tc>
      </w:tr>
    </w:tbl>
    <w:p w14:paraId="13FB1F7B" w14:textId="2B8953D8" w:rsidR="008C20FF" w:rsidRDefault="008C20FF" w:rsidP="008C20FF">
      <w:pPr>
        <w:spacing w:after="0" w:line="240" w:lineRule="auto"/>
        <w:jc w:val="center"/>
      </w:pPr>
    </w:p>
    <w:p w14:paraId="4E624143" w14:textId="77777777" w:rsidR="003B2ECF" w:rsidRDefault="003B2ECF" w:rsidP="008C20FF">
      <w:pPr>
        <w:spacing w:after="0" w:line="240" w:lineRule="auto"/>
        <w:jc w:val="center"/>
      </w:pPr>
    </w:p>
    <w:p w14:paraId="194B837C" w14:textId="53E85B15" w:rsidR="00AD460F" w:rsidRDefault="00AD460F" w:rsidP="008C20FF">
      <w:pPr>
        <w:spacing w:after="0" w:line="240" w:lineRule="auto"/>
        <w:jc w:val="center"/>
      </w:pPr>
      <w:r w:rsidRPr="004B43A0">
        <w:rPr>
          <w:noProof/>
          <w:lang w:eastAsia="cs-CZ"/>
        </w:rPr>
        <w:drawing>
          <wp:inline distT="0" distB="0" distL="0" distR="0" wp14:anchorId="580EC09D" wp14:editId="508E786C">
            <wp:extent cx="4572000" cy="2025569"/>
            <wp:effectExtent l="19050" t="19050" r="19050" b="13335"/>
            <wp:docPr id="11" name="Graf 11">
              <a:extLst xmlns:a="http://schemas.openxmlformats.org/drawingml/2006/main">
                <a:ext uri="{FF2B5EF4-FFF2-40B4-BE49-F238E27FC236}">
                  <a16:creationId xmlns:a16="http://schemas.microsoft.com/office/drawing/2014/main" id="{E1CC49C7-4F7D-4247-54AC-94F29930EC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C9432D4" w14:textId="6C4E36BF" w:rsidR="00174760" w:rsidRPr="006E56BB" w:rsidRDefault="006E56BB" w:rsidP="008C20FF">
      <w:pPr>
        <w:pStyle w:val="Titulek"/>
        <w:spacing w:after="0"/>
        <w:ind w:firstLine="0"/>
        <w:rPr>
          <w:bCs/>
          <w:i w:val="0"/>
          <w:iCs w:val="0"/>
          <w:color w:val="auto"/>
          <w:sz w:val="24"/>
          <w:szCs w:val="24"/>
        </w:rPr>
      </w:pPr>
      <w:bookmarkStart w:id="61" w:name="_Hlk129077764"/>
      <w:r>
        <w:rPr>
          <w:b/>
          <w:bCs/>
          <w:i w:val="0"/>
          <w:iCs w:val="0"/>
          <w:color w:val="auto"/>
          <w:sz w:val="24"/>
          <w:szCs w:val="24"/>
        </w:rPr>
        <w:t xml:space="preserve">                  </w:t>
      </w:r>
      <w:r w:rsidR="00174760" w:rsidRPr="006E56BB">
        <w:rPr>
          <w:bCs/>
          <w:i w:val="0"/>
          <w:iCs w:val="0"/>
          <w:color w:val="auto"/>
          <w:sz w:val="24"/>
          <w:szCs w:val="24"/>
        </w:rPr>
        <w:t xml:space="preserve">Graf č. </w:t>
      </w:r>
      <w:r w:rsidR="00E03694" w:rsidRPr="006E56BB">
        <w:rPr>
          <w:bCs/>
          <w:i w:val="0"/>
          <w:iCs w:val="0"/>
          <w:color w:val="auto"/>
          <w:sz w:val="24"/>
          <w:szCs w:val="24"/>
        </w:rPr>
        <w:t>7</w:t>
      </w:r>
      <w:r w:rsidR="00174760" w:rsidRPr="006E56BB">
        <w:rPr>
          <w:bCs/>
          <w:i w:val="0"/>
          <w:iCs w:val="0"/>
          <w:color w:val="auto"/>
          <w:sz w:val="24"/>
          <w:szCs w:val="24"/>
        </w:rPr>
        <w:t xml:space="preserve"> – Nejpoužívanější forma vyučovaní</w:t>
      </w:r>
    </w:p>
    <w:bookmarkEnd w:id="61"/>
    <w:p w14:paraId="4B6AA621" w14:textId="77777777" w:rsidR="00021B0F" w:rsidRDefault="00021B0F" w:rsidP="00174760">
      <w:pPr>
        <w:ind w:firstLine="0"/>
      </w:pPr>
    </w:p>
    <w:p w14:paraId="5F60018C" w14:textId="16FF2BB8" w:rsidR="00C67F98" w:rsidRDefault="006A613A" w:rsidP="00C9762D">
      <w:pPr>
        <w:ind w:firstLine="708"/>
      </w:pPr>
      <w:r w:rsidRPr="004B43A0">
        <w:t xml:space="preserve">Další otázky </w:t>
      </w:r>
      <w:r w:rsidR="00DC0B53">
        <w:t>se zabývaly</w:t>
      </w:r>
      <w:r w:rsidRPr="004B43A0">
        <w:t xml:space="preserve"> způsob</w:t>
      </w:r>
      <w:r w:rsidR="00DC0B53">
        <w:t>em</w:t>
      </w:r>
      <w:r w:rsidRPr="004B43A0">
        <w:t xml:space="preserve"> výuky. Online výuku vždy nebo většinou </w:t>
      </w:r>
      <w:r w:rsidR="00326400">
        <w:br/>
      </w:r>
      <w:r w:rsidRPr="004B43A0">
        <w:t>m</w:t>
      </w:r>
      <w:r w:rsidR="0097378D">
        <w:t>ělo</w:t>
      </w:r>
      <w:r w:rsidRPr="004B43A0">
        <w:t xml:space="preserve"> celkově 62,5 % studentů. Mírně vyšší míru online výuky můžeme vidět u </w:t>
      </w:r>
      <w:r w:rsidR="0097378D">
        <w:t>souboru studentů z O</w:t>
      </w:r>
      <w:r w:rsidRPr="004B43A0">
        <w:t>stravské univerzity, ale rozdíly n</w:t>
      </w:r>
      <w:r w:rsidR="0097378D">
        <w:t>ebyly</w:t>
      </w:r>
      <w:r w:rsidRPr="004B43A0">
        <w:t xml:space="preserve"> mezi školami statisticky významné (</w:t>
      </w:r>
      <w:proofErr w:type="spellStart"/>
      <w:r w:rsidRPr="004B43A0">
        <w:t>Fisherův</w:t>
      </w:r>
      <w:proofErr w:type="spellEnd"/>
      <w:r w:rsidRPr="004B43A0">
        <w:t xml:space="preserve"> exaktní test; p-hodnota = 0,242).</w:t>
      </w:r>
    </w:p>
    <w:p w14:paraId="38FF51ED" w14:textId="35F6B4AF" w:rsidR="00A6511F" w:rsidRPr="006E56BB" w:rsidRDefault="00A6511F" w:rsidP="006E56BB">
      <w:pPr>
        <w:spacing w:after="0" w:line="240" w:lineRule="auto"/>
        <w:ind w:firstLine="0"/>
      </w:pPr>
      <w:bookmarkStart w:id="62" w:name="_Hlk129077550"/>
      <w:r w:rsidRPr="006E56BB">
        <w:rPr>
          <w:bCs/>
        </w:rPr>
        <w:t>Tabulka č. 11 – Online výuka</w:t>
      </w:r>
    </w:p>
    <w:tbl>
      <w:tblPr>
        <w:tblW w:w="9220" w:type="dxa"/>
        <w:tblCellMar>
          <w:left w:w="70" w:type="dxa"/>
          <w:right w:w="70" w:type="dxa"/>
        </w:tblCellMar>
        <w:tblLook w:val="04A0" w:firstRow="1" w:lastRow="0" w:firstColumn="1" w:lastColumn="0" w:noHBand="0" w:noVBand="1"/>
      </w:tblPr>
      <w:tblGrid>
        <w:gridCol w:w="1573"/>
        <w:gridCol w:w="2587"/>
        <w:gridCol w:w="1670"/>
        <w:gridCol w:w="1695"/>
        <w:gridCol w:w="1695"/>
      </w:tblGrid>
      <w:tr w:rsidR="00C9762D" w:rsidRPr="00D72F68" w14:paraId="7B4AF0A4" w14:textId="77777777" w:rsidTr="006E56BB">
        <w:trPr>
          <w:trHeight w:val="20"/>
        </w:trPr>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62"/>
          <w:p w14:paraId="2BA2E6DB" w14:textId="13D8148D" w:rsidR="00C67F98" w:rsidRPr="00D72F68" w:rsidRDefault="00C67F98"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 </w:t>
            </w:r>
            <w:r w:rsidR="00CA1B7E" w:rsidRPr="00D72F68">
              <w:rPr>
                <w:rFonts w:eastAsia="Times New Roman"/>
                <w:sz w:val="22"/>
                <w:szCs w:val="22"/>
                <w:lang w:eastAsia="cs-CZ"/>
              </w:rPr>
              <w:t>Ot8</w:t>
            </w:r>
          </w:p>
        </w:tc>
        <w:tc>
          <w:tcPr>
            <w:tcW w:w="3365" w:type="dxa"/>
            <w:gridSpan w:val="2"/>
            <w:tcBorders>
              <w:top w:val="single" w:sz="4" w:space="0" w:color="auto"/>
              <w:left w:val="nil"/>
              <w:bottom w:val="single" w:sz="4" w:space="0" w:color="auto"/>
              <w:right w:val="single" w:sz="4" w:space="0" w:color="auto"/>
            </w:tcBorders>
            <w:shd w:val="clear" w:color="auto" w:fill="auto"/>
            <w:vAlign w:val="center"/>
            <w:hideMark/>
          </w:tcPr>
          <w:p w14:paraId="237F30B5" w14:textId="1F55FB34" w:rsidR="00C67F98" w:rsidRPr="00D72F68" w:rsidRDefault="009528E0" w:rsidP="00F84D7C">
            <w:pPr>
              <w:spacing w:after="0" w:line="240" w:lineRule="auto"/>
              <w:ind w:firstLine="0"/>
              <w:jc w:val="center"/>
              <w:rPr>
                <w:rFonts w:eastAsia="Times New Roman"/>
                <w:sz w:val="22"/>
                <w:szCs w:val="22"/>
                <w:lang w:eastAsia="cs-CZ"/>
              </w:rPr>
            </w:pPr>
            <w:r>
              <w:rPr>
                <w:rFonts w:eastAsia="Times New Roman"/>
                <w:sz w:val="22"/>
                <w:szCs w:val="22"/>
                <w:lang w:eastAsia="cs-CZ"/>
              </w:rPr>
              <w:t>Univerzita</w:t>
            </w: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7C5EBA" w14:textId="77777777" w:rsidR="00C67F98" w:rsidRPr="00D72F68" w:rsidRDefault="00C67F98" w:rsidP="00F84D7C">
            <w:pPr>
              <w:spacing w:after="0" w:line="240" w:lineRule="auto"/>
              <w:ind w:firstLine="0"/>
              <w:jc w:val="center"/>
              <w:rPr>
                <w:rFonts w:eastAsia="Times New Roman"/>
                <w:sz w:val="22"/>
                <w:szCs w:val="22"/>
                <w:lang w:eastAsia="cs-CZ"/>
              </w:rPr>
            </w:pPr>
            <w:r w:rsidRPr="00D72F68">
              <w:rPr>
                <w:rFonts w:eastAsia="Times New Roman"/>
                <w:sz w:val="22"/>
                <w:szCs w:val="22"/>
                <w:lang w:eastAsia="cs-CZ"/>
              </w:rPr>
              <w:t>Celkem</w:t>
            </w:r>
          </w:p>
        </w:tc>
      </w:tr>
      <w:tr w:rsidR="00C9762D" w:rsidRPr="00D72F68" w14:paraId="0BFC01B2" w14:textId="77777777" w:rsidTr="006E56BB">
        <w:trPr>
          <w:trHeight w:val="20"/>
        </w:trPr>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14:paraId="04FEB313" w14:textId="77777777" w:rsidR="00C67F98" w:rsidRPr="00D72F68" w:rsidRDefault="00C67F98" w:rsidP="00F84D7C">
            <w:pPr>
              <w:spacing w:after="0" w:line="240" w:lineRule="auto"/>
              <w:ind w:firstLine="0"/>
              <w:jc w:val="left"/>
              <w:rPr>
                <w:rFonts w:eastAsia="Times New Roman"/>
                <w:sz w:val="22"/>
                <w:szCs w:val="22"/>
                <w:lang w:eastAsia="cs-CZ"/>
              </w:rPr>
            </w:pPr>
          </w:p>
        </w:tc>
        <w:tc>
          <w:tcPr>
            <w:tcW w:w="1670" w:type="dxa"/>
            <w:tcBorders>
              <w:top w:val="nil"/>
              <w:left w:val="nil"/>
              <w:bottom w:val="single" w:sz="4" w:space="0" w:color="auto"/>
              <w:right w:val="single" w:sz="4" w:space="0" w:color="auto"/>
            </w:tcBorders>
            <w:shd w:val="clear" w:color="auto" w:fill="auto"/>
            <w:vAlign w:val="center"/>
            <w:hideMark/>
          </w:tcPr>
          <w:p w14:paraId="3A289E2B" w14:textId="77777777" w:rsidR="00C67F98" w:rsidRPr="00D72F68" w:rsidRDefault="00C67F98" w:rsidP="00F84D7C">
            <w:pPr>
              <w:spacing w:after="0" w:line="240" w:lineRule="auto"/>
              <w:ind w:firstLine="0"/>
              <w:jc w:val="center"/>
              <w:rPr>
                <w:rFonts w:eastAsia="Times New Roman"/>
                <w:sz w:val="22"/>
                <w:szCs w:val="22"/>
                <w:lang w:eastAsia="cs-CZ"/>
              </w:rPr>
            </w:pPr>
            <w:r w:rsidRPr="00D72F68">
              <w:rPr>
                <w:rFonts w:eastAsia="Times New Roman"/>
                <w:sz w:val="22"/>
                <w:szCs w:val="22"/>
                <w:lang w:eastAsia="cs-CZ"/>
              </w:rPr>
              <w:t>OU LF</w:t>
            </w:r>
          </w:p>
        </w:tc>
        <w:tc>
          <w:tcPr>
            <w:tcW w:w="1695" w:type="dxa"/>
            <w:tcBorders>
              <w:top w:val="nil"/>
              <w:left w:val="nil"/>
              <w:bottom w:val="single" w:sz="4" w:space="0" w:color="auto"/>
              <w:right w:val="single" w:sz="4" w:space="0" w:color="auto"/>
            </w:tcBorders>
            <w:shd w:val="clear" w:color="auto" w:fill="auto"/>
            <w:vAlign w:val="center"/>
            <w:hideMark/>
          </w:tcPr>
          <w:p w14:paraId="4348AF4A" w14:textId="77777777" w:rsidR="00C67F98" w:rsidRPr="00D72F68" w:rsidRDefault="00C67F98" w:rsidP="00F84D7C">
            <w:pPr>
              <w:spacing w:after="0" w:line="240" w:lineRule="auto"/>
              <w:ind w:firstLine="0"/>
              <w:jc w:val="center"/>
              <w:rPr>
                <w:rFonts w:eastAsia="Times New Roman"/>
                <w:sz w:val="22"/>
                <w:szCs w:val="22"/>
                <w:lang w:eastAsia="cs-CZ"/>
              </w:rPr>
            </w:pPr>
            <w:r w:rsidRPr="00D72F68">
              <w:rPr>
                <w:rFonts w:eastAsia="Times New Roman"/>
                <w:sz w:val="22"/>
                <w:szCs w:val="22"/>
                <w:lang w:eastAsia="cs-CZ"/>
              </w:rPr>
              <w:t>UPCE FZS</w:t>
            </w: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5679714A" w14:textId="77777777" w:rsidR="00C67F98" w:rsidRPr="00D72F68" w:rsidRDefault="00C67F98" w:rsidP="00F84D7C">
            <w:pPr>
              <w:spacing w:after="0" w:line="240" w:lineRule="auto"/>
              <w:ind w:firstLine="0"/>
              <w:jc w:val="left"/>
              <w:rPr>
                <w:rFonts w:eastAsia="Times New Roman"/>
                <w:sz w:val="22"/>
                <w:szCs w:val="22"/>
                <w:lang w:eastAsia="cs-CZ"/>
              </w:rPr>
            </w:pPr>
          </w:p>
        </w:tc>
      </w:tr>
      <w:tr w:rsidR="00C9762D" w:rsidRPr="00D72F68" w14:paraId="4DFDE77F" w14:textId="77777777" w:rsidTr="006E56BB">
        <w:trPr>
          <w:trHeight w:val="20"/>
        </w:trPr>
        <w:tc>
          <w:tcPr>
            <w:tcW w:w="1573" w:type="dxa"/>
            <w:vMerge w:val="restart"/>
            <w:tcBorders>
              <w:top w:val="nil"/>
              <w:left w:val="single" w:sz="4" w:space="0" w:color="auto"/>
              <w:bottom w:val="single" w:sz="4" w:space="0" w:color="auto"/>
              <w:right w:val="single" w:sz="4" w:space="0" w:color="auto"/>
            </w:tcBorders>
            <w:shd w:val="clear" w:color="auto" w:fill="auto"/>
            <w:vAlign w:val="center"/>
            <w:hideMark/>
          </w:tcPr>
          <w:p w14:paraId="5DD9CD06" w14:textId="77777777" w:rsidR="00C67F98" w:rsidRPr="00D72F68" w:rsidRDefault="00C67F98"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Probíhala výuka online?</w:t>
            </w:r>
          </w:p>
        </w:tc>
        <w:tc>
          <w:tcPr>
            <w:tcW w:w="2587" w:type="dxa"/>
            <w:tcBorders>
              <w:top w:val="nil"/>
              <w:left w:val="nil"/>
              <w:bottom w:val="single" w:sz="4" w:space="0" w:color="auto"/>
              <w:right w:val="single" w:sz="4" w:space="0" w:color="auto"/>
            </w:tcBorders>
            <w:shd w:val="clear" w:color="auto" w:fill="auto"/>
            <w:noWrap/>
            <w:vAlign w:val="center"/>
            <w:hideMark/>
          </w:tcPr>
          <w:p w14:paraId="079B4456" w14:textId="77777777" w:rsidR="00C67F98" w:rsidRPr="00D72F68" w:rsidRDefault="00C67F98"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Vždy ano</w:t>
            </w:r>
          </w:p>
        </w:tc>
        <w:tc>
          <w:tcPr>
            <w:tcW w:w="1670" w:type="dxa"/>
            <w:tcBorders>
              <w:top w:val="nil"/>
              <w:left w:val="nil"/>
              <w:bottom w:val="single" w:sz="4" w:space="0" w:color="auto"/>
              <w:right w:val="single" w:sz="4" w:space="0" w:color="auto"/>
            </w:tcBorders>
            <w:shd w:val="clear" w:color="auto" w:fill="auto"/>
            <w:noWrap/>
            <w:vAlign w:val="center"/>
            <w:hideMark/>
          </w:tcPr>
          <w:p w14:paraId="6A9952F5" w14:textId="77777777" w:rsidR="00C67F98" w:rsidRPr="00D72F68" w:rsidRDefault="00C67F98"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6 (37,5 %)</w:t>
            </w:r>
          </w:p>
        </w:tc>
        <w:tc>
          <w:tcPr>
            <w:tcW w:w="1695" w:type="dxa"/>
            <w:tcBorders>
              <w:top w:val="nil"/>
              <w:left w:val="nil"/>
              <w:bottom w:val="single" w:sz="4" w:space="0" w:color="auto"/>
              <w:right w:val="single" w:sz="4" w:space="0" w:color="auto"/>
            </w:tcBorders>
            <w:shd w:val="clear" w:color="auto" w:fill="auto"/>
            <w:noWrap/>
            <w:vAlign w:val="center"/>
            <w:hideMark/>
          </w:tcPr>
          <w:p w14:paraId="1710784B" w14:textId="77777777" w:rsidR="00C67F98" w:rsidRPr="00D72F68" w:rsidRDefault="00C67F98"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9 (18,8 %)</w:t>
            </w:r>
          </w:p>
        </w:tc>
        <w:tc>
          <w:tcPr>
            <w:tcW w:w="1695" w:type="dxa"/>
            <w:tcBorders>
              <w:top w:val="nil"/>
              <w:left w:val="nil"/>
              <w:bottom w:val="single" w:sz="4" w:space="0" w:color="auto"/>
              <w:right w:val="single" w:sz="4" w:space="0" w:color="auto"/>
            </w:tcBorders>
            <w:shd w:val="clear" w:color="auto" w:fill="auto"/>
            <w:noWrap/>
            <w:vAlign w:val="center"/>
            <w:hideMark/>
          </w:tcPr>
          <w:p w14:paraId="6DE38F50" w14:textId="77777777" w:rsidR="00C67F98" w:rsidRPr="00D72F68" w:rsidRDefault="00C67F98"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15 (23,4 %)</w:t>
            </w:r>
          </w:p>
        </w:tc>
      </w:tr>
      <w:tr w:rsidR="00C9762D" w:rsidRPr="00D72F68" w14:paraId="707B72A1" w14:textId="77777777" w:rsidTr="006E56BB">
        <w:trPr>
          <w:trHeight w:val="20"/>
        </w:trPr>
        <w:tc>
          <w:tcPr>
            <w:tcW w:w="1573" w:type="dxa"/>
            <w:vMerge/>
            <w:tcBorders>
              <w:top w:val="nil"/>
              <w:left w:val="single" w:sz="4" w:space="0" w:color="auto"/>
              <w:bottom w:val="single" w:sz="4" w:space="0" w:color="auto"/>
              <w:right w:val="single" w:sz="4" w:space="0" w:color="auto"/>
            </w:tcBorders>
            <w:vAlign w:val="center"/>
            <w:hideMark/>
          </w:tcPr>
          <w:p w14:paraId="20A6E1A8" w14:textId="77777777" w:rsidR="00C67F98" w:rsidRPr="00D72F68" w:rsidRDefault="00C67F98" w:rsidP="00F84D7C">
            <w:pPr>
              <w:spacing w:after="0" w:line="240" w:lineRule="auto"/>
              <w:ind w:firstLine="0"/>
              <w:jc w:val="left"/>
              <w:rPr>
                <w:rFonts w:eastAsia="Times New Roman"/>
                <w:sz w:val="22"/>
                <w:szCs w:val="22"/>
                <w:lang w:eastAsia="cs-CZ"/>
              </w:rPr>
            </w:pPr>
          </w:p>
        </w:tc>
        <w:tc>
          <w:tcPr>
            <w:tcW w:w="2587" w:type="dxa"/>
            <w:tcBorders>
              <w:top w:val="nil"/>
              <w:left w:val="nil"/>
              <w:bottom w:val="single" w:sz="4" w:space="0" w:color="auto"/>
              <w:right w:val="single" w:sz="4" w:space="0" w:color="auto"/>
            </w:tcBorders>
            <w:shd w:val="clear" w:color="auto" w:fill="auto"/>
            <w:noWrap/>
            <w:vAlign w:val="center"/>
            <w:hideMark/>
          </w:tcPr>
          <w:p w14:paraId="3D2BC0CC" w14:textId="77777777" w:rsidR="00C67F98" w:rsidRPr="00D72F68" w:rsidRDefault="00C67F98"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Většinou ano</w:t>
            </w:r>
          </w:p>
        </w:tc>
        <w:tc>
          <w:tcPr>
            <w:tcW w:w="1670" w:type="dxa"/>
            <w:tcBorders>
              <w:top w:val="nil"/>
              <w:left w:val="nil"/>
              <w:bottom w:val="single" w:sz="4" w:space="0" w:color="auto"/>
              <w:right w:val="single" w:sz="4" w:space="0" w:color="auto"/>
            </w:tcBorders>
            <w:shd w:val="clear" w:color="auto" w:fill="auto"/>
            <w:noWrap/>
            <w:vAlign w:val="center"/>
            <w:hideMark/>
          </w:tcPr>
          <w:p w14:paraId="529038FC" w14:textId="77777777" w:rsidR="00C67F98" w:rsidRPr="00D72F68" w:rsidRDefault="00C67F98"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6 (37,5 %)</w:t>
            </w:r>
          </w:p>
        </w:tc>
        <w:tc>
          <w:tcPr>
            <w:tcW w:w="1695" w:type="dxa"/>
            <w:tcBorders>
              <w:top w:val="nil"/>
              <w:left w:val="nil"/>
              <w:bottom w:val="single" w:sz="4" w:space="0" w:color="auto"/>
              <w:right w:val="single" w:sz="4" w:space="0" w:color="auto"/>
            </w:tcBorders>
            <w:shd w:val="clear" w:color="auto" w:fill="auto"/>
            <w:noWrap/>
            <w:vAlign w:val="center"/>
            <w:hideMark/>
          </w:tcPr>
          <w:p w14:paraId="01E70473" w14:textId="77777777" w:rsidR="00C67F98" w:rsidRPr="00D72F68" w:rsidRDefault="00C67F98"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19 (39,6 %)</w:t>
            </w:r>
          </w:p>
        </w:tc>
        <w:tc>
          <w:tcPr>
            <w:tcW w:w="1695" w:type="dxa"/>
            <w:tcBorders>
              <w:top w:val="nil"/>
              <w:left w:val="nil"/>
              <w:bottom w:val="single" w:sz="4" w:space="0" w:color="auto"/>
              <w:right w:val="single" w:sz="4" w:space="0" w:color="auto"/>
            </w:tcBorders>
            <w:shd w:val="clear" w:color="auto" w:fill="auto"/>
            <w:noWrap/>
            <w:vAlign w:val="center"/>
            <w:hideMark/>
          </w:tcPr>
          <w:p w14:paraId="16A26EA5" w14:textId="77777777" w:rsidR="00C67F98" w:rsidRPr="00D72F68" w:rsidRDefault="00C67F98"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25 (39,1 %)</w:t>
            </w:r>
          </w:p>
        </w:tc>
      </w:tr>
      <w:tr w:rsidR="00C9762D" w:rsidRPr="00D72F68" w14:paraId="1BE11D43" w14:textId="77777777" w:rsidTr="006E56BB">
        <w:trPr>
          <w:trHeight w:val="20"/>
        </w:trPr>
        <w:tc>
          <w:tcPr>
            <w:tcW w:w="1573" w:type="dxa"/>
            <w:vMerge/>
            <w:tcBorders>
              <w:top w:val="nil"/>
              <w:left w:val="single" w:sz="4" w:space="0" w:color="auto"/>
              <w:bottom w:val="single" w:sz="4" w:space="0" w:color="auto"/>
              <w:right w:val="single" w:sz="4" w:space="0" w:color="auto"/>
            </w:tcBorders>
            <w:vAlign w:val="center"/>
            <w:hideMark/>
          </w:tcPr>
          <w:p w14:paraId="4AE96E4B" w14:textId="77777777" w:rsidR="00C67F98" w:rsidRPr="00D72F68" w:rsidRDefault="00C67F98" w:rsidP="00F84D7C">
            <w:pPr>
              <w:spacing w:after="0" w:line="240" w:lineRule="auto"/>
              <w:ind w:firstLine="0"/>
              <w:jc w:val="left"/>
              <w:rPr>
                <w:rFonts w:eastAsia="Times New Roman"/>
                <w:sz w:val="22"/>
                <w:szCs w:val="22"/>
                <w:lang w:eastAsia="cs-CZ"/>
              </w:rPr>
            </w:pPr>
          </w:p>
        </w:tc>
        <w:tc>
          <w:tcPr>
            <w:tcW w:w="2587" w:type="dxa"/>
            <w:tcBorders>
              <w:top w:val="nil"/>
              <w:left w:val="nil"/>
              <w:bottom w:val="single" w:sz="4" w:space="0" w:color="auto"/>
              <w:right w:val="single" w:sz="4" w:space="0" w:color="auto"/>
            </w:tcBorders>
            <w:shd w:val="clear" w:color="auto" w:fill="auto"/>
            <w:noWrap/>
            <w:vAlign w:val="center"/>
            <w:hideMark/>
          </w:tcPr>
          <w:p w14:paraId="78390AFC" w14:textId="77777777" w:rsidR="00C67F98" w:rsidRPr="00D72F68" w:rsidRDefault="00C67F98"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Někdy ano, někdy ne</w:t>
            </w:r>
          </w:p>
        </w:tc>
        <w:tc>
          <w:tcPr>
            <w:tcW w:w="1670" w:type="dxa"/>
            <w:tcBorders>
              <w:top w:val="nil"/>
              <w:left w:val="nil"/>
              <w:bottom w:val="single" w:sz="4" w:space="0" w:color="auto"/>
              <w:right w:val="single" w:sz="4" w:space="0" w:color="auto"/>
            </w:tcBorders>
            <w:shd w:val="clear" w:color="auto" w:fill="auto"/>
            <w:noWrap/>
            <w:vAlign w:val="center"/>
            <w:hideMark/>
          </w:tcPr>
          <w:p w14:paraId="3F675A49" w14:textId="77777777" w:rsidR="00C67F98" w:rsidRPr="00D72F68" w:rsidRDefault="00C67F98"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3 (18,8 %)</w:t>
            </w:r>
          </w:p>
        </w:tc>
        <w:tc>
          <w:tcPr>
            <w:tcW w:w="1695" w:type="dxa"/>
            <w:tcBorders>
              <w:top w:val="nil"/>
              <w:left w:val="nil"/>
              <w:bottom w:val="single" w:sz="4" w:space="0" w:color="auto"/>
              <w:right w:val="single" w:sz="4" w:space="0" w:color="auto"/>
            </w:tcBorders>
            <w:shd w:val="clear" w:color="auto" w:fill="auto"/>
            <w:noWrap/>
            <w:vAlign w:val="center"/>
            <w:hideMark/>
          </w:tcPr>
          <w:p w14:paraId="7AFF7C5B" w14:textId="77777777" w:rsidR="00C67F98" w:rsidRPr="00D72F68" w:rsidRDefault="00C67F98"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6 (12,5 %)</w:t>
            </w:r>
          </w:p>
        </w:tc>
        <w:tc>
          <w:tcPr>
            <w:tcW w:w="1695" w:type="dxa"/>
            <w:tcBorders>
              <w:top w:val="nil"/>
              <w:left w:val="nil"/>
              <w:bottom w:val="single" w:sz="4" w:space="0" w:color="auto"/>
              <w:right w:val="single" w:sz="4" w:space="0" w:color="auto"/>
            </w:tcBorders>
            <w:shd w:val="clear" w:color="auto" w:fill="auto"/>
            <w:noWrap/>
            <w:vAlign w:val="center"/>
            <w:hideMark/>
          </w:tcPr>
          <w:p w14:paraId="3652A718" w14:textId="77777777" w:rsidR="00C67F98" w:rsidRPr="00D72F68" w:rsidRDefault="00C67F98"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9 (14,1 %)</w:t>
            </w:r>
          </w:p>
        </w:tc>
      </w:tr>
      <w:tr w:rsidR="00C9762D" w:rsidRPr="00D72F68" w14:paraId="2FCB1A98" w14:textId="77777777" w:rsidTr="006E56BB">
        <w:trPr>
          <w:trHeight w:val="20"/>
        </w:trPr>
        <w:tc>
          <w:tcPr>
            <w:tcW w:w="1573" w:type="dxa"/>
            <w:vMerge/>
            <w:tcBorders>
              <w:top w:val="nil"/>
              <w:left w:val="single" w:sz="4" w:space="0" w:color="auto"/>
              <w:bottom w:val="single" w:sz="4" w:space="0" w:color="auto"/>
              <w:right w:val="single" w:sz="4" w:space="0" w:color="auto"/>
            </w:tcBorders>
            <w:vAlign w:val="center"/>
            <w:hideMark/>
          </w:tcPr>
          <w:p w14:paraId="262C4924" w14:textId="77777777" w:rsidR="00C67F98" w:rsidRPr="00D72F68" w:rsidRDefault="00C67F98" w:rsidP="00F84D7C">
            <w:pPr>
              <w:spacing w:after="0" w:line="240" w:lineRule="auto"/>
              <w:ind w:firstLine="0"/>
              <w:jc w:val="left"/>
              <w:rPr>
                <w:rFonts w:eastAsia="Times New Roman"/>
                <w:sz w:val="22"/>
                <w:szCs w:val="22"/>
                <w:lang w:eastAsia="cs-CZ"/>
              </w:rPr>
            </w:pPr>
          </w:p>
        </w:tc>
        <w:tc>
          <w:tcPr>
            <w:tcW w:w="2587" w:type="dxa"/>
            <w:tcBorders>
              <w:top w:val="nil"/>
              <w:left w:val="nil"/>
              <w:bottom w:val="single" w:sz="4" w:space="0" w:color="auto"/>
              <w:right w:val="single" w:sz="4" w:space="0" w:color="auto"/>
            </w:tcBorders>
            <w:shd w:val="clear" w:color="auto" w:fill="auto"/>
            <w:noWrap/>
            <w:vAlign w:val="center"/>
            <w:hideMark/>
          </w:tcPr>
          <w:p w14:paraId="0BFEAD98" w14:textId="77777777" w:rsidR="00C67F98" w:rsidRPr="00D72F68" w:rsidRDefault="00C67F98"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Většinou ne</w:t>
            </w:r>
          </w:p>
        </w:tc>
        <w:tc>
          <w:tcPr>
            <w:tcW w:w="1670" w:type="dxa"/>
            <w:tcBorders>
              <w:top w:val="nil"/>
              <w:left w:val="nil"/>
              <w:bottom w:val="single" w:sz="4" w:space="0" w:color="auto"/>
              <w:right w:val="single" w:sz="4" w:space="0" w:color="auto"/>
            </w:tcBorders>
            <w:shd w:val="clear" w:color="auto" w:fill="auto"/>
            <w:noWrap/>
            <w:vAlign w:val="center"/>
            <w:hideMark/>
          </w:tcPr>
          <w:p w14:paraId="44564695" w14:textId="77777777" w:rsidR="00C67F98" w:rsidRPr="00D72F68" w:rsidRDefault="00C67F98"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1 (6,3 %)</w:t>
            </w:r>
          </w:p>
        </w:tc>
        <w:tc>
          <w:tcPr>
            <w:tcW w:w="1695" w:type="dxa"/>
            <w:tcBorders>
              <w:top w:val="nil"/>
              <w:left w:val="nil"/>
              <w:bottom w:val="single" w:sz="4" w:space="0" w:color="auto"/>
              <w:right w:val="single" w:sz="4" w:space="0" w:color="auto"/>
            </w:tcBorders>
            <w:shd w:val="clear" w:color="auto" w:fill="auto"/>
            <w:noWrap/>
            <w:vAlign w:val="center"/>
            <w:hideMark/>
          </w:tcPr>
          <w:p w14:paraId="3CDE9BF8" w14:textId="77777777" w:rsidR="00C67F98" w:rsidRPr="00D72F68" w:rsidRDefault="00C67F98"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5 (10,4 %)</w:t>
            </w:r>
          </w:p>
        </w:tc>
        <w:tc>
          <w:tcPr>
            <w:tcW w:w="1695" w:type="dxa"/>
            <w:tcBorders>
              <w:top w:val="nil"/>
              <w:left w:val="nil"/>
              <w:bottom w:val="single" w:sz="4" w:space="0" w:color="auto"/>
              <w:right w:val="single" w:sz="4" w:space="0" w:color="auto"/>
            </w:tcBorders>
            <w:shd w:val="clear" w:color="auto" w:fill="auto"/>
            <w:noWrap/>
            <w:vAlign w:val="center"/>
            <w:hideMark/>
          </w:tcPr>
          <w:p w14:paraId="43124AC4" w14:textId="77777777" w:rsidR="00C67F98" w:rsidRPr="00D72F68" w:rsidRDefault="00C67F98"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6 (9,4 %)</w:t>
            </w:r>
          </w:p>
        </w:tc>
      </w:tr>
      <w:tr w:rsidR="00C9762D" w:rsidRPr="00D72F68" w14:paraId="4ADC1B65" w14:textId="77777777" w:rsidTr="006E56BB">
        <w:trPr>
          <w:trHeight w:val="20"/>
        </w:trPr>
        <w:tc>
          <w:tcPr>
            <w:tcW w:w="1573" w:type="dxa"/>
            <w:vMerge/>
            <w:tcBorders>
              <w:top w:val="nil"/>
              <w:left w:val="single" w:sz="4" w:space="0" w:color="auto"/>
              <w:bottom w:val="single" w:sz="4" w:space="0" w:color="auto"/>
              <w:right w:val="single" w:sz="4" w:space="0" w:color="auto"/>
            </w:tcBorders>
            <w:vAlign w:val="center"/>
            <w:hideMark/>
          </w:tcPr>
          <w:p w14:paraId="1DC80772" w14:textId="77777777" w:rsidR="00C67F98" w:rsidRPr="00D72F68" w:rsidRDefault="00C67F98" w:rsidP="00F84D7C">
            <w:pPr>
              <w:spacing w:after="0" w:line="240" w:lineRule="auto"/>
              <w:ind w:firstLine="0"/>
              <w:jc w:val="left"/>
              <w:rPr>
                <w:rFonts w:eastAsia="Times New Roman"/>
                <w:sz w:val="22"/>
                <w:szCs w:val="22"/>
                <w:lang w:eastAsia="cs-CZ"/>
              </w:rPr>
            </w:pPr>
          </w:p>
        </w:tc>
        <w:tc>
          <w:tcPr>
            <w:tcW w:w="2587" w:type="dxa"/>
            <w:tcBorders>
              <w:top w:val="nil"/>
              <w:left w:val="nil"/>
              <w:bottom w:val="single" w:sz="4" w:space="0" w:color="auto"/>
              <w:right w:val="single" w:sz="4" w:space="0" w:color="auto"/>
            </w:tcBorders>
            <w:shd w:val="clear" w:color="auto" w:fill="auto"/>
            <w:noWrap/>
            <w:vAlign w:val="center"/>
            <w:hideMark/>
          </w:tcPr>
          <w:p w14:paraId="1DD26C2B" w14:textId="77777777" w:rsidR="00C67F98" w:rsidRPr="00D72F68" w:rsidRDefault="00C67F98"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Nikdy</w:t>
            </w:r>
          </w:p>
        </w:tc>
        <w:tc>
          <w:tcPr>
            <w:tcW w:w="1670" w:type="dxa"/>
            <w:tcBorders>
              <w:top w:val="nil"/>
              <w:left w:val="nil"/>
              <w:bottom w:val="single" w:sz="4" w:space="0" w:color="auto"/>
              <w:right w:val="single" w:sz="4" w:space="0" w:color="auto"/>
            </w:tcBorders>
            <w:shd w:val="clear" w:color="auto" w:fill="auto"/>
            <w:noWrap/>
            <w:vAlign w:val="center"/>
            <w:hideMark/>
          </w:tcPr>
          <w:p w14:paraId="2C8C799A" w14:textId="77777777" w:rsidR="00C67F98" w:rsidRPr="00D72F68" w:rsidRDefault="00C67F98"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0 (0 %)</w:t>
            </w:r>
          </w:p>
        </w:tc>
        <w:tc>
          <w:tcPr>
            <w:tcW w:w="1695" w:type="dxa"/>
            <w:tcBorders>
              <w:top w:val="nil"/>
              <w:left w:val="nil"/>
              <w:bottom w:val="single" w:sz="4" w:space="0" w:color="auto"/>
              <w:right w:val="single" w:sz="4" w:space="0" w:color="auto"/>
            </w:tcBorders>
            <w:shd w:val="clear" w:color="auto" w:fill="auto"/>
            <w:noWrap/>
            <w:vAlign w:val="center"/>
            <w:hideMark/>
          </w:tcPr>
          <w:p w14:paraId="2421C377" w14:textId="77777777" w:rsidR="00C67F98" w:rsidRPr="00D72F68" w:rsidRDefault="00C67F98"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9 (18,8 %)</w:t>
            </w:r>
          </w:p>
        </w:tc>
        <w:tc>
          <w:tcPr>
            <w:tcW w:w="1695" w:type="dxa"/>
            <w:tcBorders>
              <w:top w:val="nil"/>
              <w:left w:val="nil"/>
              <w:bottom w:val="single" w:sz="4" w:space="0" w:color="auto"/>
              <w:right w:val="single" w:sz="4" w:space="0" w:color="auto"/>
            </w:tcBorders>
            <w:shd w:val="clear" w:color="auto" w:fill="auto"/>
            <w:noWrap/>
            <w:vAlign w:val="center"/>
            <w:hideMark/>
          </w:tcPr>
          <w:p w14:paraId="3E5480C0" w14:textId="77777777" w:rsidR="00C67F98" w:rsidRPr="00D72F68" w:rsidRDefault="00C67F98"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9 (14,1 %)</w:t>
            </w:r>
          </w:p>
        </w:tc>
      </w:tr>
      <w:tr w:rsidR="00C9762D" w:rsidRPr="00D72F68" w14:paraId="39E1DEEE" w14:textId="77777777" w:rsidTr="006E56BB">
        <w:trPr>
          <w:trHeight w:val="20"/>
        </w:trPr>
        <w:tc>
          <w:tcPr>
            <w:tcW w:w="4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13BCC4" w14:textId="77777777" w:rsidR="00C67F98" w:rsidRPr="00D72F68" w:rsidRDefault="00C67F98" w:rsidP="00F84D7C">
            <w:pPr>
              <w:spacing w:after="0" w:line="240" w:lineRule="auto"/>
              <w:ind w:firstLine="0"/>
              <w:jc w:val="left"/>
              <w:rPr>
                <w:rFonts w:eastAsia="Times New Roman"/>
                <w:sz w:val="22"/>
                <w:szCs w:val="22"/>
                <w:lang w:eastAsia="cs-CZ"/>
              </w:rPr>
            </w:pPr>
            <w:r w:rsidRPr="00D72F68">
              <w:rPr>
                <w:rFonts w:eastAsia="Times New Roman"/>
                <w:sz w:val="22"/>
                <w:szCs w:val="22"/>
                <w:lang w:eastAsia="cs-CZ"/>
              </w:rPr>
              <w:t>Celkem</w:t>
            </w:r>
          </w:p>
        </w:tc>
        <w:tc>
          <w:tcPr>
            <w:tcW w:w="1670" w:type="dxa"/>
            <w:tcBorders>
              <w:top w:val="nil"/>
              <w:left w:val="nil"/>
              <w:bottom w:val="single" w:sz="4" w:space="0" w:color="auto"/>
              <w:right w:val="single" w:sz="4" w:space="0" w:color="auto"/>
            </w:tcBorders>
            <w:shd w:val="clear" w:color="auto" w:fill="auto"/>
            <w:noWrap/>
            <w:vAlign w:val="center"/>
            <w:hideMark/>
          </w:tcPr>
          <w:p w14:paraId="053DAB8F" w14:textId="77777777" w:rsidR="00C67F98" w:rsidRPr="00D72F68" w:rsidRDefault="00C67F98"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16 (100 %)</w:t>
            </w:r>
          </w:p>
        </w:tc>
        <w:tc>
          <w:tcPr>
            <w:tcW w:w="1695" w:type="dxa"/>
            <w:tcBorders>
              <w:top w:val="nil"/>
              <w:left w:val="nil"/>
              <w:bottom w:val="single" w:sz="4" w:space="0" w:color="auto"/>
              <w:right w:val="single" w:sz="4" w:space="0" w:color="auto"/>
            </w:tcBorders>
            <w:shd w:val="clear" w:color="auto" w:fill="auto"/>
            <w:noWrap/>
            <w:vAlign w:val="center"/>
            <w:hideMark/>
          </w:tcPr>
          <w:p w14:paraId="29EB4645" w14:textId="77777777" w:rsidR="00C67F98" w:rsidRPr="00D72F68" w:rsidRDefault="00C67F98"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48 (100 %)</w:t>
            </w:r>
          </w:p>
        </w:tc>
        <w:tc>
          <w:tcPr>
            <w:tcW w:w="1695" w:type="dxa"/>
            <w:tcBorders>
              <w:top w:val="nil"/>
              <w:left w:val="nil"/>
              <w:bottom w:val="single" w:sz="4" w:space="0" w:color="auto"/>
              <w:right w:val="single" w:sz="4" w:space="0" w:color="auto"/>
            </w:tcBorders>
            <w:shd w:val="clear" w:color="auto" w:fill="auto"/>
            <w:noWrap/>
            <w:vAlign w:val="center"/>
            <w:hideMark/>
          </w:tcPr>
          <w:p w14:paraId="41F39D2F" w14:textId="77777777" w:rsidR="00C67F98" w:rsidRPr="00D72F68" w:rsidRDefault="00C67F98" w:rsidP="00F84D7C">
            <w:pPr>
              <w:spacing w:after="0" w:line="240" w:lineRule="auto"/>
              <w:ind w:firstLine="0"/>
              <w:jc w:val="right"/>
              <w:rPr>
                <w:rFonts w:eastAsia="Times New Roman"/>
                <w:sz w:val="22"/>
                <w:szCs w:val="22"/>
                <w:lang w:eastAsia="cs-CZ"/>
              </w:rPr>
            </w:pPr>
            <w:r w:rsidRPr="00D72F68">
              <w:rPr>
                <w:rFonts w:eastAsia="Times New Roman"/>
                <w:sz w:val="22"/>
                <w:szCs w:val="22"/>
                <w:lang w:eastAsia="cs-CZ"/>
              </w:rPr>
              <w:t>64 (100 %)</w:t>
            </w:r>
          </w:p>
        </w:tc>
      </w:tr>
    </w:tbl>
    <w:p w14:paraId="42FF521C" w14:textId="77777777" w:rsidR="006E56BB" w:rsidRDefault="006E56BB" w:rsidP="006E56BB">
      <w:pPr>
        <w:spacing w:line="240" w:lineRule="auto"/>
        <w:jc w:val="center"/>
      </w:pPr>
    </w:p>
    <w:p w14:paraId="0248E0B0" w14:textId="030DC9B2" w:rsidR="00C67F98" w:rsidRDefault="00C67F98" w:rsidP="006E56BB">
      <w:pPr>
        <w:spacing w:after="0" w:line="240" w:lineRule="auto"/>
        <w:jc w:val="center"/>
      </w:pPr>
      <w:r w:rsidRPr="004B43A0">
        <w:rPr>
          <w:noProof/>
          <w:lang w:eastAsia="cs-CZ"/>
        </w:rPr>
        <w:lastRenderedPageBreak/>
        <w:drawing>
          <wp:inline distT="0" distB="0" distL="0" distR="0" wp14:anchorId="2D5616CA" wp14:editId="2EECDCC7">
            <wp:extent cx="4593265" cy="2498651"/>
            <wp:effectExtent l="19050" t="19050" r="17145" b="16510"/>
            <wp:docPr id="12" name="Graf 12">
              <a:extLst xmlns:a="http://schemas.openxmlformats.org/drawingml/2006/main">
                <a:ext uri="{FF2B5EF4-FFF2-40B4-BE49-F238E27FC236}">
                  <a16:creationId xmlns:a16="http://schemas.microsoft.com/office/drawing/2014/main" id="{81E91857-8D9E-3D65-E454-A0C82E345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EE6ED15" w14:textId="54004C05" w:rsidR="00C9762D" w:rsidRPr="006E56BB" w:rsidRDefault="006E56BB" w:rsidP="006E56BB">
      <w:pPr>
        <w:pStyle w:val="Titulek"/>
        <w:spacing w:after="0"/>
        <w:ind w:firstLine="0"/>
        <w:rPr>
          <w:bCs/>
          <w:i w:val="0"/>
          <w:iCs w:val="0"/>
          <w:color w:val="auto"/>
          <w:sz w:val="24"/>
          <w:szCs w:val="24"/>
        </w:rPr>
      </w:pPr>
      <w:bookmarkStart w:id="63" w:name="_Hlk129077798"/>
      <w:r>
        <w:rPr>
          <w:b/>
          <w:bCs/>
          <w:i w:val="0"/>
          <w:iCs w:val="0"/>
          <w:color w:val="auto"/>
          <w:sz w:val="24"/>
          <w:szCs w:val="24"/>
        </w:rPr>
        <w:t xml:space="preserve">                  </w:t>
      </w:r>
      <w:r w:rsidR="00174760" w:rsidRPr="006E56BB">
        <w:rPr>
          <w:bCs/>
          <w:i w:val="0"/>
          <w:iCs w:val="0"/>
          <w:color w:val="auto"/>
          <w:sz w:val="24"/>
          <w:szCs w:val="24"/>
        </w:rPr>
        <w:t xml:space="preserve">Graf č. </w:t>
      </w:r>
      <w:r w:rsidR="00E03694" w:rsidRPr="006E56BB">
        <w:rPr>
          <w:bCs/>
          <w:i w:val="0"/>
          <w:iCs w:val="0"/>
          <w:color w:val="auto"/>
          <w:sz w:val="24"/>
          <w:szCs w:val="24"/>
        </w:rPr>
        <w:t>8</w:t>
      </w:r>
      <w:r w:rsidR="00174760" w:rsidRPr="006E56BB">
        <w:rPr>
          <w:bCs/>
          <w:i w:val="0"/>
          <w:iCs w:val="0"/>
          <w:color w:val="auto"/>
          <w:sz w:val="24"/>
          <w:szCs w:val="24"/>
        </w:rPr>
        <w:t xml:space="preserve"> – Online výuka</w:t>
      </w:r>
    </w:p>
    <w:bookmarkEnd w:id="63"/>
    <w:p w14:paraId="207B0F65" w14:textId="77777777" w:rsidR="00174760" w:rsidRPr="00174760" w:rsidRDefault="00174760" w:rsidP="00174760"/>
    <w:p w14:paraId="1AB67371" w14:textId="429F44EF" w:rsidR="00C67F98" w:rsidRDefault="006A613A" w:rsidP="00C9762D">
      <w:pPr>
        <w:ind w:firstLine="708"/>
      </w:pPr>
      <w:r w:rsidRPr="004B43A0">
        <w:t xml:space="preserve">Prezenční výuku mělo celkově vždy nebo většinou 26,6 % studentů (17 osob), nejčastěji ji většinou neměli (31,3 %; 20 osob). Mírně větší podíl osob, kteří většinou neměli nebo nikdy neměli prezenční výuku konceptu </w:t>
      </w:r>
      <w:r w:rsidR="0097378D">
        <w:t>p</w:t>
      </w:r>
      <w:r w:rsidRPr="004B43A0">
        <w:t xml:space="preserve">raxe založené na důkazech vidíme u </w:t>
      </w:r>
      <w:r w:rsidR="0097378D">
        <w:t xml:space="preserve">souboru studentů </w:t>
      </w:r>
      <w:r w:rsidR="0097378D">
        <w:br/>
        <w:t>z O</w:t>
      </w:r>
      <w:r w:rsidRPr="004B43A0">
        <w:t xml:space="preserve">stravské univerzity.  </w:t>
      </w:r>
      <w:r w:rsidR="0097378D">
        <w:t>M</w:t>
      </w:r>
      <w:r w:rsidRPr="004B43A0">
        <w:t xml:space="preserve">ezi studenty </w:t>
      </w:r>
      <w:r w:rsidR="0097378D">
        <w:t>zkoumaných univerzit</w:t>
      </w:r>
      <w:r w:rsidRPr="004B43A0">
        <w:t xml:space="preserve"> </w:t>
      </w:r>
      <w:r w:rsidR="0097378D">
        <w:t>nebyly potvrzeny</w:t>
      </w:r>
      <w:r w:rsidRPr="004B43A0">
        <w:t xml:space="preserve"> statisticky významné rozdíly v četnosti prezenční výuky (</w:t>
      </w:r>
      <w:proofErr w:type="spellStart"/>
      <w:r w:rsidRPr="004B43A0">
        <w:t>Fisherův</w:t>
      </w:r>
      <w:proofErr w:type="spellEnd"/>
      <w:r w:rsidRPr="004B43A0">
        <w:t xml:space="preserve"> exaktní test; p-hodnota = 0,347).</w:t>
      </w:r>
    </w:p>
    <w:p w14:paraId="705A75FA" w14:textId="596CEBCF" w:rsidR="00A6511F" w:rsidRPr="00DA0494" w:rsidRDefault="00A6511F" w:rsidP="00DA0494">
      <w:pPr>
        <w:spacing w:line="240" w:lineRule="auto"/>
        <w:ind w:firstLine="0"/>
      </w:pPr>
      <w:bookmarkStart w:id="64" w:name="_Hlk129077556"/>
      <w:r w:rsidRPr="00DA0494">
        <w:t>Tabulka č. 12 – Prezenční výuka</w:t>
      </w:r>
    </w:p>
    <w:tbl>
      <w:tblPr>
        <w:tblW w:w="9221" w:type="dxa"/>
        <w:tblCellMar>
          <w:left w:w="70" w:type="dxa"/>
          <w:right w:w="70" w:type="dxa"/>
        </w:tblCellMar>
        <w:tblLook w:val="04A0" w:firstRow="1" w:lastRow="0" w:firstColumn="1" w:lastColumn="0" w:noHBand="0" w:noVBand="1"/>
      </w:tblPr>
      <w:tblGrid>
        <w:gridCol w:w="1646"/>
        <w:gridCol w:w="2586"/>
        <w:gridCol w:w="1643"/>
        <w:gridCol w:w="1673"/>
        <w:gridCol w:w="1673"/>
      </w:tblGrid>
      <w:tr w:rsidR="00C67F98" w:rsidRPr="00D72F68" w14:paraId="395FDCDF" w14:textId="77777777" w:rsidTr="006E56BB">
        <w:trPr>
          <w:trHeight w:val="20"/>
        </w:trPr>
        <w:tc>
          <w:tcPr>
            <w:tcW w:w="423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64"/>
          <w:p w14:paraId="4E592749" w14:textId="0CBB4592" w:rsidR="00C67F98" w:rsidRPr="00D72F68" w:rsidRDefault="00F84D7C" w:rsidP="00F84D7C">
            <w:pPr>
              <w:spacing w:after="0" w:line="240" w:lineRule="auto"/>
              <w:ind w:firstLine="0"/>
              <w:jc w:val="left"/>
              <w:rPr>
                <w:rFonts w:eastAsia="Times New Roman"/>
                <w:color w:val="000000"/>
                <w:sz w:val="22"/>
                <w:szCs w:val="22"/>
                <w:lang w:eastAsia="cs-CZ"/>
              </w:rPr>
            </w:pPr>
            <w:r>
              <w:rPr>
                <w:rFonts w:eastAsia="Times New Roman"/>
                <w:color w:val="000000"/>
                <w:sz w:val="22"/>
                <w:szCs w:val="22"/>
                <w:lang w:eastAsia="cs-CZ"/>
              </w:rPr>
              <w:t xml:space="preserve"> </w:t>
            </w:r>
            <w:r w:rsidR="00643719">
              <w:rPr>
                <w:rFonts w:eastAsia="Times New Roman"/>
                <w:color w:val="000000"/>
                <w:sz w:val="22"/>
                <w:szCs w:val="22"/>
                <w:lang w:eastAsia="cs-CZ"/>
              </w:rPr>
              <w:t>Ot9</w:t>
            </w:r>
          </w:p>
        </w:tc>
        <w:tc>
          <w:tcPr>
            <w:tcW w:w="3316" w:type="dxa"/>
            <w:gridSpan w:val="2"/>
            <w:tcBorders>
              <w:top w:val="single" w:sz="4" w:space="0" w:color="auto"/>
              <w:left w:val="nil"/>
              <w:bottom w:val="single" w:sz="4" w:space="0" w:color="auto"/>
              <w:right w:val="single" w:sz="4" w:space="0" w:color="auto"/>
            </w:tcBorders>
            <w:shd w:val="clear" w:color="auto" w:fill="auto"/>
            <w:vAlign w:val="center"/>
            <w:hideMark/>
          </w:tcPr>
          <w:p w14:paraId="4D450C23" w14:textId="2BB255B2" w:rsidR="00C67F98" w:rsidRPr="00D72F68" w:rsidRDefault="009528E0" w:rsidP="00F84D7C">
            <w:pPr>
              <w:spacing w:after="0" w:line="240" w:lineRule="auto"/>
              <w:ind w:firstLine="0"/>
              <w:jc w:val="center"/>
              <w:rPr>
                <w:rFonts w:eastAsia="Times New Roman"/>
                <w:color w:val="000000"/>
                <w:sz w:val="22"/>
                <w:szCs w:val="22"/>
                <w:lang w:eastAsia="cs-CZ"/>
              </w:rPr>
            </w:pPr>
            <w:r>
              <w:rPr>
                <w:rFonts w:eastAsia="Times New Roman"/>
                <w:color w:val="000000"/>
                <w:sz w:val="22"/>
                <w:szCs w:val="22"/>
                <w:lang w:eastAsia="cs-CZ"/>
              </w:rPr>
              <w:t>Univerzita</w:t>
            </w:r>
          </w:p>
        </w:tc>
        <w:tc>
          <w:tcPr>
            <w:tcW w:w="16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EF74C7" w14:textId="77777777" w:rsidR="00C67F98" w:rsidRPr="00D72F68" w:rsidRDefault="00C67F98"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Celkem</w:t>
            </w:r>
          </w:p>
        </w:tc>
      </w:tr>
      <w:tr w:rsidR="00C67F98" w:rsidRPr="00D72F68" w14:paraId="0B8DE1F3" w14:textId="77777777" w:rsidTr="006E56BB">
        <w:trPr>
          <w:trHeight w:val="20"/>
        </w:trPr>
        <w:tc>
          <w:tcPr>
            <w:tcW w:w="4232" w:type="dxa"/>
            <w:gridSpan w:val="2"/>
            <w:vMerge/>
            <w:tcBorders>
              <w:top w:val="single" w:sz="4" w:space="0" w:color="auto"/>
              <w:left w:val="single" w:sz="4" w:space="0" w:color="auto"/>
              <w:bottom w:val="single" w:sz="4" w:space="0" w:color="auto"/>
              <w:right w:val="single" w:sz="4" w:space="0" w:color="auto"/>
            </w:tcBorders>
            <w:vAlign w:val="center"/>
            <w:hideMark/>
          </w:tcPr>
          <w:p w14:paraId="2DA9241D" w14:textId="77777777" w:rsidR="00C67F98" w:rsidRPr="00D72F68" w:rsidRDefault="00C67F98" w:rsidP="00F84D7C">
            <w:pPr>
              <w:spacing w:after="0" w:line="240" w:lineRule="auto"/>
              <w:ind w:firstLine="0"/>
              <w:jc w:val="left"/>
              <w:rPr>
                <w:rFonts w:eastAsia="Times New Roman"/>
                <w:color w:val="000000"/>
                <w:sz w:val="22"/>
                <w:szCs w:val="22"/>
                <w:lang w:eastAsia="cs-CZ"/>
              </w:rPr>
            </w:pPr>
          </w:p>
        </w:tc>
        <w:tc>
          <w:tcPr>
            <w:tcW w:w="1643" w:type="dxa"/>
            <w:tcBorders>
              <w:top w:val="nil"/>
              <w:left w:val="nil"/>
              <w:bottom w:val="single" w:sz="4" w:space="0" w:color="auto"/>
              <w:right w:val="single" w:sz="4" w:space="0" w:color="auto"/>
            </w:tcBorders>
            <w:shd w:val="clear" w:color="auto" w:fill="auto"/>
            <w:vAlign w:val="center"/>
            <w:hideMark/>
          </w:tcPr>
          <w:p w14:paraId="4CDB42DA" w14:textId="77777777" w:rsidR="00C67F98" w:rsidRPr="00D72F68" w:rsidRDefault="00C67F98"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OU LF</w:t>
            </w:r>
          </w:p>
        </w:tc>
        <w:tc>
          <w:tcPr>
            <w:tcW w:w="1673" w:type="dxa"/>
            <w:tcBorders>
              <w:top w:val="nil"/>
              <w:left w:val="nil"/>
              <w:bottom w:val="single" w:sz="4" w:space="0" w:color="auto"/>
              <w:right w:val="single" w:sz="4" w:space="0" w:color="auto"/>
            </w:tcBorders>
            <w:shd w:val="clear" w:color="auto" w:fill="auto"/>
            <w:vAlign w:val="center"/>
            <w:hideMark/>
          </w:tcPr>
          <w:p w14:paraId="12A088A1" w14:textId="77777777" w:rsidR="00C67F98" w:rsidRPr="00D72F68" w:rsidRDefault="00C67F98"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UPCE FZS</w:t>
            </w:r>
          </w:p>
        </w:tc>
        <w:tc>
          <w:tcPr>
            <w:tcW w:w="1673" w:type="dxa"/>
            <w:vMerge/>
            <w:tcBorders>
              <w:top w:val="single" w:sz="4" w:space="0" w:color="auto"/>
              <w:left w:val="single" w:sz="4" w:space="0" w:color="auto"/>
              <w:bottom w:val="single" w:sz="4" w:space="0" w:color="auto"/>
              <w:right w:val="single" w:sz="4" w:space="0" w:color="auto"/>
            </w:tcBorders>
            <w:vAlign w:val="center"/>
            <w:hideMark/>
          </w:tcPr>
          <w:p w14:paraId="33A63D64" w14:textId="77777777" w:rsidR="00C67F98" w:rsidRPr="00D72F68" w:rsidRDefault="00C67F98" w:rsidP="00F84D7C">
            <w:pPr>
              <w:spacing w:after="0" w:line="240" w:lineRule="auto"/>
              <w:ind w:firstLine="0"/>
              <w:jc w:val="left"/>
              <w:rPr>
                <w:rFonts w:eastAsia="Times New Roman"/>
                <w:color w:val="000000"/>
                <w:sz w:val="22"/>
                <w:szCs w:val="22"/>
                <w:lang w:eastAsia="cs-CZ"/>
              </w:rPr>
            </w:pPr>
          </w:p>
        </w:tc>
      </w:tr>
      <w:tr w:rsidR="00C67F98" w:rsidRPr="00D72F68" w14:paraId="5C4AFAFD" w14:textId="77777777" w:rsidTr="006E56BB">
        <w:trPr>
          <w:trHeight w:val="20"/>
        </w:trPr>
        <w:tc>
          <w:tcPr>
            <w:tcW w:w="1646" w:type="dxa"/>
            <w:vMerge w:val="restart"/>
            <w:tcBorders>
              <w:top w:val="nil"/>
              <w:left w:val="single" w:sz="4" w:space="0" w:color="auto"/>
              <w:bottom w:val="single" w:sz="4" w:space="0" w:color="000000"/>
              <w:right w:val="single" w:sz="4" w:space="0" w:color="auto"/>
            </w:tcBorders>
            <w:shd w:val="clear" w:color="auto" w:fill="auto"/>
            <w:vAlign w:val="center"/>
            <w:hideMark/>
          </w:tcPr>
          <w:p w14:paraId="5D21D8BB" w14:textId="77777777" w:rsidR="00C67F98" w:rsidRPr="00D72F68" w:rsidRDefault="00C67F98"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Probíhala výuka prezenčně?</w:t>
            </w:r>
          </w:p>
        </w:tc>
        <w:tc>
          <w:tcPr>
            <w:tcW w:w="2586" w:type="dxa"/>
            <w:tcBorders>
              <w:top w:val="nil"/>
              <w:left w:val="nil"/>
              <w:bottom w:val="single" w:sz="4" w:space="0" w:color="auto"/>
              <w:right w:val="single" w:sz="4" w:space="0" w:color="auto"/>
            </w:tcBorders>
            <w:shd w:val="clear" w:color="auto" w:fill="auto"/>
            <w:noWrap/>
            <w:vAlign w:val="center"/>
            <w:hideMark/>
          </w:tcPr>
          <w:p w14:paraId="76845346" w14:textId="77777777" w:rsidR="00C67F98" w:rsidRPr="00D72F68" w:rsidRDefault="00C67F98"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Vždy ano</w:t>
            </w:r>
          </w:p>
        </w:tc>
        <w:tc>
          <w:tcPr>
            <w:tcW w:w="1643" w:type="dxa"/>
            <w:tcBorders>
              <w:top w:val="nil"/>
              <w:left w:val="nil"/>
              <w:bottom w:val="single" w:sz="4" w:space="0" w:color="auto"/>
              <w:right w:val="single" w:sz="4" w:space="0" w:color="auto"/>
            </w:tcBorders>
            <w:shd w:val="clear" w:color="auto" w:fill="auto"/>
            <w:noWrap/>
            <w:vAlign w:val="center"/>
            <w:hideMark/>
          </w:tcPr>
          <w:p w14:paraId="4D7BA05C"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0 (0 %)</w:t>
            </w:r>
          </w:p>
        </w:tc>
        <w:tc>
          <w:tcPr>
            <w:tcW w:w="1673" w:type="dxa"/>
            <w:tcBorders>
              <w:top w:val="nil"/>
              <w:left w:val="nil"/>
              <w:bottom w:val="single" w:sz="4" w:space="0" w:color="auto"/>
              <w:right w:val="single" w:sz="4" w:space="0" w:color="auto"/>
            </w:tcBorders>
            <w:shd w:val="clear" w:color="auto" w:fill="auto"/>
            <w:noWrap/>
            <w:vAlign w:val="center"/>
            <w:hideMark/>
          </w:tcPr>
          <w:p w14:paraId="1AC3D40C"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9 (18,8 %)</w:t>
            </w:r>
          </w:p>
        </w:tc>
        <w:tc>
          <w:tcPr>
            <w:tcW w:w="1673" w:type="dxa"/>
            <w:tcBorders>
              <w:top w:val="nil"/>
              <w:left w:val="nil"/>
              <w:bottom w:val="single" w:sz="4" w:space="0" w:color="auto"/>
              <w:right w:val="single" w:sz="4" w:space="0" w:color="auto"/>
            </w:tcBorders>
            <w:shd w:val="clear" w:color="auto" w:fill="auto"/>
            <w:noWrap/>
            <w:vAlign w:val="center"/>
            <w:hideMark/>
          </w:tcPr>
          <w:p w14:paraId="65AA960A"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9 (14,1 %)</w:t>
            </w:r>
          </w:p>
        </w:tc>
      </w:tr>
      <w:tr w:rsidR="00C67F98" w:rsidRPr="00D72F68" w14:paraId="40800C25" w14:textId="77777777" w:rsidTr="006E56BB">
        <w:trPr>
          <w:trHeight w:val="20"/>
        </w:trPr>
        <w:tc>
          <w:tcPr>
            <w:tcW w:w="1646" w:type="dxa"/>
            <w:vMerge/>
            <w:tcBorders>
              <w:top w:val="nil"/>
              <w:left w:val="single" w:sz="4" w:space="0" w:color="auto"/>
              <w:bottom w:val="single" w:sz="4" w:space="0" w:color="000000"/>
              <w:right w:val="single" w:sz="4" w:space="0" w:color="auto"/>
            </w:tcBorders>
            <w:vAlign w:val="center"/>
            <w:hideMark/>
          </w:tcPr>
          <w:p w14:paraId="438B9154" w14:textId="77777777" w:rsidR="00C67F98" w:rsidRPr="00D72F68" w:rsidRDefault="00C67F98" w:rsidP="00F84D7C">
            <w:pPr>
              <w:spacing w:after="0" w:line="240" w:lineRule="auto"/>
              <w:ind w:firstLine="0"/>
              <w:jc w:val="left"/>
              <w:rPr>
                <w:rFonts w:eastAsia="Times New Roman"/>
                <w:color w:val="000000"/>
                <w:sz w:val="22"/>
                <w:szCs w:val="22"/>
                <w:lang w:eastAsia="cs-CZ"/>
              </w:rPr>
            </w:pPr>
          </w:p>
        </w:tc>
        <w:tc>
          <w:tcPr>
            <w:tcW w:w="2586" w:type="dxa"/>
            <w:tcBorders>
              <w:top w:val="nil"/>
              <w:left w:val="nil"/>
              <w:bottom w:val="single" w:sz="4" w:space="0" w:color="auto"/>
              <w:right w:val="single" w:sz="4" w:space="0" w:color="auto"/>
            </w:tcBorders>
            <w:shd w:val="clear" w:color="auto" w:fill="auto"/>
            <w:noWrap/>
            <w:vAlign w:val="center"/>
            <w:hideMark/>
          </w:tcPr>
          <w:p w14:paraId="5C53200D" w14:textId="77777777" w:rsidR="00C67F98" w:rsidRPr="00D72F68" w:rsidRDefault="00C67F98"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Většinou ano</w:t>
            </w:r>
          </w:p>
        </w:tc>
        <w:tc>
          <w:tcPr>
            <w:tcW w:w="1643" w:type="dxa"/>
            <w:tcBorders>
              <w:top w:val="nil"/>
              <w:left w:val="nil"/>
              <w:bottom w:val="single" w:sz="4" w:space="0" w:color="auto"/>
              <w:right w:val="single" w:sz="4" w:space="0" w:color="auto"/>
            </w:tcBorders>
            <w:shd w:val="clear" w:color="auto" w:fill="auto"/>
            <w:noWrap/>
            <w:vAlign w:val="center"/>
            <w:hideMark/>
          </w:tcPr>
          <w:p w14:paraId="7C017912"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 (6,3 %)</w:t>
            </w:r>
          </w:p>
        </w:tc>
        <w:tc>
          <w:tcPr>
            <w:tcW w:w="1673" w:type="dxa"/>
            <w:tcBorders>
              <w:top w:val="nil"/>
              <w:left w:val="nil"/>
              <w:bottom w:val="single" w:sz="4" w:space="0" w:color="auto"/>
              <w:right w:val="single" w:sz="4" w:space="0" w:color="auto"/>
            </w:tcBorders>
            <w:shd w:val="clear" w:color="auto" w:fill="auto"/>
            <w:noWrap/>
            <w:vAlign w:val="center"/>
            <w:hideMark/>
          </w:tcPr>
          <w:p w14:paraId="5F8EAC63"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7 (14,6 %)</w:t>
            </w:r>
          </w:p>
        </w:tc>
        <w:tc>
          <w:tcPr>
            <w:tcW w:w="1673" w:type="dxa"/>
            <w:tcBorders>
              <w:top w:val="nil"/>
              <w:left w:val="nil"/>
              <w:bottom w:val="single" w:sz="4" w:space="0" w:color="auto"/>
              <w:right w:val="single" w:sz="4" w:space="0" w:color="auto"/>
            </w:tcBorders>
            <w:shd w:val="clear" w:color="auto" w:fill="auto"/>
            <w:noWrap/>
            <w:vAlign w:val="center"/>
            <w:hideMark/>
          </w:tcPr>
          <w:p w14:paraId="7F782DC0"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8 (12,5 %)</w:t>
            </w:r>
          </w:p>
        </w:tc>
      </w:tr>
      <w:tr w:rsidR="00C67F98" w:rsidRPr="00D72F68" w14:paraId="68E7E74E" w14:textId="77777777" w:rsidTr="006E56BB">
        <w:trPr>
          <w:trHeight w:val="20"/>
        </w:trPr>
        <w:tc>
          <w:tcPr>
            <w:tcW w:w="1646" w:type="dxa"/>
            <w:vMerge/>
            <w:tcBorders>
              <w:top w:val="nil"/>
              <w:left w:val="single" w:sz="4" w:space="0" w:color="auto"/>
              <w:bottom w:val="single" w:sz="4" w:space="0" w:color="000000"/>
              <w:right w:val="single" w:sz="4" w:space="0" w:color="auto"/>
            </w:tcBorders>
            <w:vAlign w:val="center"/>
            <w:hideMark/>
          </w:tcPr>
          <w:p w14:paraId="0B5EC8C7" w14:textId="77777777" w:rsidR="00C67F98" w:rsidRPr="00D72F68" w:rsidRDefault="00C67F98" w:rsidP="00F84D7C">
            <w:pPr>
              <w:spacing w:after="0" w:line="240" w:lineRule="auto"/>
              <w:ind w:firstLine="0"/>
              <w:jc w:val="left"/>
              <w:rPr>
                <w:rFonts w:eastAsia="Times New Roman"/>
                <w:color w:val="000000"/>
                <w:sz w:val="22"/>
                <w:szCs w:val="22"/>
                <w:lang w:eastAsia="cs-CZ"/>
              </w:rPr>
            </w:pPr>
          </w:p>
        </w:tc>
        <w:tc>
          <w:tcPr>
            <w:tcW w:w="2586" w:type="dxa"/>
            <w:tcBorders>
              <w:top w:val="nil"/>
              <w:left w:val="nil"/>
              <w:bottom w:val="single" w:sz="4" w:space="0" w:color="auto"/>
              <w:right w:val="single" w:sz="4" w:space="0" w:color="auto"/>
            </w:tcBorders>
            <w:shd w:val="clear" w:color="auto" w:fill="auto"/>
            <w:noWrap/>
            <w:vAlign w:val="center"/>
            <w:hideMark/>
          </w:tcPr>
          <w:p w14:paraId="4E492BE5" w14:textId="77777777" w:rsidR="00C67F98" w:rsidRPr="00D72F68" w:rsidRDefault="00C67F98"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Někdy ano, někdy ne</w:t>
            </w:r>
          </w:p>
        </w:tc>
        <w:tc>
          <w:tcPr>
            <w:tcW w:w="1643" w:type="dxa"/>
            <w:tcBorders>
              <w:top w:val="nil"/>
              <w:left w:val="nil"/>
              <w:bottom w:val="single" w:sz="4" w:space="0" w:color="auto"/>
              <w:right w:val="single" w:sz="4" w:space="0" w:color="auto"/>
            </w:tcBorders>
            <w:shd w:val="clear" w:color="auto" w:fill="auto"/>
            <w:noWrap/>
            <w:vAlign w:val="center"/>
            <w:hideMark/>
          </w:tcPr>
          <w:p w14:paraId="6825D378"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3 (18,8 %)</w:t>
            </w:r>
          </w:p>
        </w:tc>
        <w:tc>
          <w:tcPr>
            <w:tcW w:w="1673" w:type="dxa"/>
            <w:tcBorders>
              <w:top w:val="nil"/>
              <w:left w:val="nil"/>
              <w:bottom w:val="single" w:sz="4" w:space="0" w:color="auto"/>
              <w:right w:val="single" w:sz="4" w:space="0" w:color="auto"/>
            </w:tcBorders>
            <w:shd w:val="clear" w:color="auto" w:fill="auto"/>
            <w:noWrap/>
            <w:vAlign w:val="center"/>
            <w:hideMark/>
          </w:tcPr>
          <w:p w14:paraId="0E2E9649"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7 (14,6 %)</w:t>
            </w:r>
          </w:p>
        </w:tc>
        <w:tc>
          <w:tcPr>
            <w:tcW w:w="1673" w:type="dxa"/>
            <w:tcBorders>
              <w:top w:val="nil"/>
              <w:left w:val="nil"/>
              <w:bottom w:val="single" w:sz="4" w:space="0" w:color="auto"/>
              <w:right w:val="single" w:sz="4" w:space="0" w:color="auto"/>
            </w:tcBorders>
            <w:shd w:val="clear" w:color="auto" w:fill="auto"/>
            <w:noWrap/>
            <w:vAlign w:val="center"/>
            <w:hideMark/>
          </w:tcPr>
          <w:p w14:paraId="2C483361"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10 (15,6 %)</w:t>
            </w:r>
          </w:p>
        </w:tc>
      </w:tr>
      <w:tr w:rsidR="00C67F98" w:rsidRPr="00D72F68" w14:paraId="1B131E3A" w14:textId="77777777" w:rsidTr="006E56BB">
        <w:trPr>
          <w:trHeight w:val="20"/>
        </w:trPr>
        <w:tc>
          <w:tcPr>
            <w:tcW w:w="1646" w:type="dxa"/>
            <w:vMerge/>
            <w:tcBorders>
              <w:top w:val="nil"/>
              <w:left w:val="single" w:sz="4" w:space="0" w:color="auto"/>
              <w:bottom w:val="single" w:sz="4" w:space="0" w:color="000000"/>
              <w:right w:val="single" w:sz="4" w:space="0" w:color="auto"/>
            </w:tcBorders>
            <w:vAlign w:val="center"/>
            <w:hideMark/>
          </w:tcPr>
          <w:p w14:paraId="23A177B9" w14:textId="77777777" w:rsidR="00C67F98" w:rsidRPr="00D72F68" w:rsidRDefault="00C67F98" w:rsidP="00F84D7C">
            <w:pPr>
              <w:spacing w:after="0" w:line="240" w:lineRule="auto"/>
              <w:ind w:firstLine="0"/>
              <w:jc w:val="left"/>
              <w:rPr>
                <w:rFonts w:eastAsia="Times New Roman"/>
                <w:color w:val="000000"/>
                <w:sz w:val="22"/>
                <w:szCs w:val="22"/>
                <w:lang w:eastAsia="cs-CZ"/>
              </w:rPr>
            </w:pPr>
          </w:p>
        </w:tc>
        <w:tc>
          <w:tcPr>
            <w:tcW w:w="2586" w:type="dxa"/>
            <w:tcBorders>
              <w:top w:val="nil"/>
              <w:left w:val="nil"/>
              <w:bottom w:val="single" w:sz="4" w:space="0" w:color="auto"/>
              <w:right w:val="single" w:sz="4" w:space="0" w:color="auto"/>
            </w:tcBorders>
            <w:shd w:val="clear" w:color="auto" w:fill="auto"/>
            <w:noWrap/>
            <w:vAlign w:val="center"/>
            <w:hideMark/>
          </w:tcPr>
          <w:p w14:paraId="047ACCA0" w14:textId="77777777" w:rsidR="00C67F98" w:rsidRPr="00D72F68" w:rsidRDefault="00C67F98"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Většinou ne</w:t>
            </w:r>
          </w:p>
        </w:tc>
        <w:tc>
          <w:tcPr>
            <w:tcW w:w="1643" w:type="dxa"/>
            <w:tcBorders>
              <w:top w:val="nil"/>
              <w:left w:val="nil"/>
              <w:bottom w:val="single" w:sz="4" w:space="0" w:color="auto"/>
              <w:right w:val="single" w:sz="4" w:space="0" w:color="auto"/>
            </w:tcBorders>
            <w:shd w:val="clear" w:color="auto" w:fill="auto"/>
            <w:noWrap/>
            <w:vAlign w:val="center"/>
            <w:hideMark/>
          </w:tcPr>
          <w:p w14:paraId="7608D67C"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6 (37,5 %)</w:t>
            </w:r>
          </w:p>
        </w:tc>
        <w:tc>
          <w:tcPr>
            <w:tcW w:w="1673" w:type="dxa"/>
            <w:tcBorders>
              <w:top w:val="nil"/>
              <w:left w:val="nil"/>
              <w:bottom w:val="single" w:sz="4" w:space="0" w:color="auto"/>
              <w:right w:val="single" w:sz="4" w:space="0" w:color="auto"/>
            </w:tcBorders>
            <w:shd w:val="clear" w:color="auto" w:fill="auto"/>
            <w:noWrap/>
            <w:vAlign w:val="center"/>
            <w:hideMark/>
          </w:tcPr>
          <w:p w14:paraId="4C19545F"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14 (29,2 %)</w:t>
            </w:r>
          </w:p>
        </w:tc>
        <w:tc>
          <w:tcPr>
            <w:tcW w:w="1673" w:type="dxa"/>
            <w:tcBorders>
              <w:top w:val="nil"/>
              <w:left w:val="nil"/>
              <w:bottom w:val="single" w:sz="4" w:space="0" w:color="auto"/>
              <w:right w:val="single" w:sz="4" w:space="0" w:color="auto"/>
            </w:tcBorders>
            <w:shd w:val="clear" w:color="auto" w:fill="auto"/>
            <w:noWrap/>
            <w:vAlign w:val="center"/>
            <w:hideMark/>
          </w:tcPr>
          <w:p w14:paraId="02C6AE23"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20 (31,3 %)</w:t>
            </w:r>
          </w:p>
        </w:tc>
      </w:tr>
      <w:tr w:rsidR="00C67F98" w:rsidRPr="00D72F68" w14:paraId="4FE936C5" w14:textId="77777777" w:rsidTr="006E56BB">
        <w:trPr>
          <w:trHeight w:val="20"/>
        </w:trPr>
        <w:tc>
          <w:tcPr>
            <w:tcW w:w="1646" w:type="dxa"/>
            <w:vMerge/>
            <w:tcBorders>
              <w:top w:val="nil"/>
              <w:left w:val="single" w:sz="4" w:space="0" w:color="auto"/>
              <w:bottom w:val="single" w:sz="4" w:space="0" w:color="000000"/>
              <w:right w:val="single" w:sz="4" w:space="0" w:color="auto"/>
            </w:tcBorders>
            <w:vAlign w:val="center"/>
            <w:hideMark/>
          </w:tcPr>
          <w:p w14:paraId="477B62AD" w14:textId="77777777" w:rsidR="00C67F98" w:rsidRPr="00D72F68" w:rsidRDefault="00C67F98" w:rsidP="00F84D7C">
            <w:pPr>
              <w:spacing w:after="0" w:line="240" w:lineRule="auto"/>
              <w:ind w:firstLine="0"/>
              <w:jc w:val="left"/>
              <w:rPr>
                <w:rFonts w:eastAsia="Times New Roman"/>
                <w:color w:val="000000"/>
                <w:sz w:val="22"/>
                <w:szCs w:val="22"/>
                <w:lang w:eastAsia="cs-CZ"/>
              </w:rPr>
            </w:pPr>
          </w:p>
        </w:tc>
        <w:tc>
          <w:tcPr>
            <w:tcW w:w="2586" w:type="dxa"/>
            <w:tcBorders>
              <w:top w:val="nil"/>
              <w:left w:val="nil"/>
              <w:bottom w:val="single" w:sz="4" w:space="0" w:color="auto"/>
              <w:right w:val="single" w:sz="4" w:space="0" w:color="auto"/>
            </w:tcBorders>
            <w:shd w:val="clear" w:color="auto" w:fill="auto"/>
            <w:noWrap/>
            <w:vAlign w:val="center"/>
            <w:hideMark/>
          </w:tcPr>
          <w:p w14:paraId="63855BE4" w14:textId="77777777" w:rsidR="00C67F98" w:rsidRPr="00D72F68" w:rsidRDefault="00C67F98"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Nikdy</w:t>
            </w:r>
          </w:p>
        </w:tc>
        <w:tc>
          <w:tcPr>
            <w:tcW w:w="1643" w:type="dxa"/>
            <w:tcBorders>
              <w:top w:val="nil"/>
              <w:left w:val="nil"/>
              <w:bottom w:val="single" w:sz="4" w:space="0" w:color="auto"/>
              <w:right w:val="single" w:sz="4" w:space="0" w:color="auto"/>
            </w:tcBorders>
            <w:shd w:val="clear" w:color="auto" w:fill="auto"/>
            <w:noWrap/>
            <w:vAlign w:val="center"/>
            <w:hideMark/>
          </w:tcPr>
          <w:p w14:paraId="0E2319E4"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5 (31,3 %)</w:t>
            </w:r>
          </w:p>
        </w:tc>
        <w:tc>
          <w:tcPr>
            <w:tcW w:w="1673" w:type="dxa"/>
            <w:tcBorders>
              <w:top w:val="nil"/>
              <w:left w:val="nil"/>
              <w:bottom w:val="single" w:sz="4" w:space="0" w:color="auto"/>
              <w:right w:val="single" w:sz="4" w:space="0" w:color="auto"/>
            </w:tcBorders>
            <w:shd w:val="clear" w:color="auto" w:fill="auto"/>
            <w:noWrap/>
            <w:vAlign w:val="center"/>
            <w:hideMark/>
          </w:tcPr>
          <w:p w14:paraId="73A4EE0E"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11 (22,9 %)</w:t>
            </w:r>
          </w:p>
        </w:tc>
        <w:tc>
          <w:tcPr>
            <w:tcW w:w="1673" w:type="dxa"/>
            <w:tcBorders>
              <w:top w:val="nil"/>
              <w:left w:val="nil"/>
              <w:bottom w:val="single" w:sz="4" w:space="0" w:color="auto"/>
              <w:right w:val="single" w:sz="4" w:space="0" w:color="auto"/>
            </w:tcBorders>
            <w:shd w:val="clear" w:color="auto" w:fill="auto"/>
            <w:noWrap/>
            <w:vAlign w:val="center"/>
            <w:hideMark/>
          </w:tcPr>
          <w:p w14:paraId="194D9210"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16 (25 %)</w:t>
            </w:r>
          </w:p>
        </w:tc>
      </w:tr>
      <w:tr w:rsidR="00C67F98" w:rsidRPr="00D72F68" w14:paraId="34CBA281" w14:textId="77777777" w:rsidTr="006E56BB">
        <w:trPr>
          <w:trHeight w:val="20"/>
        </w:trPr>
        <w:tc>
          <w:tcPr>
            <w:tcW w:w="1646" w:type="dxa"/>
            <w:vMerge/>
            <w:tcBorders>
              <w:top w:val="nil"/>
              <w:left w:val="single" w:sz="4" w:space="0" w:color="auto"/>
              <w:bottom w:val="single" w:sz="4" w:space="0" w:color="000000"/>
              <w:right w:val="single" w:sz="4" w:space="0" w:color="auto"/>
            </w:tcBorders>
            <w:vAlign w:val="center"/>
            <w:hideMark/>
          </w:tcPr>
          <w:p w14:paraId="40E6FDEE" w14:textId="77777777" w:rsidR="00C67F98" w:rsidRPr="00D72F68" w:rsidRDefault="00C67F98" w:rsidP="00F84D7C">
            <w:pPr>
              <w:spacing w:after="0" w:line="240" w:lineRule="auto"/>
              <w:ind w:firstLine="0"/>
              <w:jc w:val="left"/>
              <w:rPr>
                <w:rFonts w:eastAsia="Times New Roman"/>
                <w:color w:val="000000"/>
                <w:sz w:val="22"/>
                <w:szCs w:val="22"/>
                <w:lang w:eastAsia="cs-CZ"/>
              </w:rPr>
            </w:pPr>
          </w:p>
        </w:tc>
        <w:tc>
          <w:tcPr>
            <w:tcW w:w="2586" w:type="dxa"/>
            <w:tcBorders>
              <w:top w:val="nil"/>
              <w:left w:val="nil"/>
              <w:bottom w:val="single" w:sz="4" w:space="0" w:color="auto"/>
              <w:right w:val="single" w:sz="4" w:space="0" w:color="auto"/>
            </w:tcBorders>
            <w:shd w:val="clear" w:color="auto" w:fill="auto"/>
            <w:noWrap/>
            <w:vAlign w:val="center"/>
            <w:hideMark/>
          </w:tcPr>
          <w:p w14:paraId="78A86F8B" w14:textId="77777777" w:rsidR="00C67F98" w:rsidRPr="00D72F68" w:rsidRDefault="00C67F98"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Neuvedeno</w:t>
            </w:r>
          </w:p>
        </w:tc>
        <w:tc>
          <w:tcPr>
            <w:tcW w:w="1643" w:type="dxa"/>
            <w:tcBorders>
              <w:top w:val="nil"/>
              <w:left w:val="nil"/>
              <w:bottom w:val="single" w:sz="4" w:space="0" w:color="auto"/>
              <w:right w:val="single" w:sz="4" w:space="0" w:color="auto"/>
            </w:tcBorders>
            <w:shd w:val="clear" w:color="auto" w:fill="auto"/>
            <w:noWrap/>
            <w:vAlign w:val="center"/>
            <w:hideMark/>
          </w:tcPr>
          <w:p w14:paraId="70CC30C3"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 (6,3 %)</w:t>
            </w:r>
          </w:p>
        </w:tc>
        <w:tc>
          <w:tcPr>
            <w:tcW w:w="1673" w:type="dxa"/>
            <w:tcBorders>
              <w:top w:val="nil"/>
              <w:left w:val="nil"/>
              <w:bottom w:val="single" w:sz="4" w:space="0" w:color="auto"/>
              <w:right w:val="single" w:sz="4" w:space="0" w:color="auto"/>
            </w:tcBorders>
            <w:shd w:val="clear" w:color="auto" w:fill="auto"/>
            <w:noWrap/>
            <w:vAlign w:val="center"/>
            <w:hideMark/>
          </w:tcPr>
          <w:p w14:paraId="6477A00D"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0 (0 %)</w:t>
            </w:r>
          </w:p>
        </w:tc>
        <w:tc>
          <w:tcPr>
            <w:tcW w:w="1673" w:type="dxa"/>
            <w:tcBorders>
              <w:top w:val="nil"/>
              <w:left w:val="nil"/>
              <w:bottom w:val="single" w:sz="4" w:space="0" w:color="auto"/>
              <w:right w:val="single" w:sz="4" w:space="0" w:color="auto"/>
            </w:tcBorders>
            <w:shd w:val="clear" w:color="auto" w:fill="auto"/>
            <w:noWrap/>
            <w:vAlign w:val="center"/>
            <w:hideMark/>
          </w:tcPr>
          <w:p w14:paraId="5C43EC43"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 (1,6 %)</w:t>
            </w:r>
          </w:p>
        </w:tc>
      </w:tr>
      <w:tr w:rsidR="00C67F98" w:rsidRPr="00D72F68" w14:paraId="1C9999FD" w14:textId="77777777" w:rsidTr="006E56BB">
        <w:trPr>
          <w:trHeight w:val="20"/>
        </w:trPr>
        <w:tc>
          <w:tcPr>
            <w:tcW w:w="42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25F261" w14:textId="77777777" w:rsidR="00C67F98" w:rsidRPr="00D72F68" w:rsidRDefault="00C67F98"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Celkem</w:t>
            </w:r>
          </w:p>
        </w:tc>
        <w:tc>
          <w:tcPr>
            <w:tcW w:w="1643" w:type="dxa"/>
            <w:tcBorders>
              <w:top w:val="nil"/>
              <w:left w:val="nil"/>
              <w:bottom w:val="single" w:sz="4" w:space="0" w:color="auto"/>
              <w:right w:val="single" w:sz="4" w:space="0" w:color="auto"/>
            </w:tcBorders>
            <w:shd w:val="clear" w:color="auto" w:fill="auto"/>
            <w:noWrap/>
            <w:vAlign w:val="center"/>
            <w:hideMark/>
          </w:tcPr>
          <w:p w14:paraId="61D0199A"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16 (100 %)</w:t>
            </w:r>
          </w:p>
        </w:tc>
        <w:tc>
          <w:tcPr>
            <w:tcW w:w="1673" w:type="dxa"/>
            <w:tcBorders>
              <w:top w:val="nil"/>
              <w:left w:val="nil"/>
              <w:bottom w:val="single" w:sz="4" w:space="0" w:color="auto"/>
              <w:right w:val="single" w:sz="4" w:space="0" w:color="auto"/>
            </w:tcBorders>
            <w:shd w:val="clear" w:color="auto" w:fill="auto"/>
            <w:noWrap/>
            <w:vAlign w:val="center"/>
            <w:hideMark/>
          </w:tcPr>
          <w:p w14:paraId="077302CA"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48 (100 %)</w:t>
            </w:r>
          </w:p>
        </w:tc>
        <w:tc>
          <w:tcPr>
            <w:tcW w:w="1673" w:type="dxa"/>
            <w:tcBorders>
              <w:top w:val="nil"/>
              <w:left w:val="nil"/>
              <w:bottom w:val="single" w:sz="4" w:space="0" w:color="auto"/>
              <w:right w:val="single" w:sz="4" w:space="0" w:color="auto"/>
            </w:tcBorders>
            <w:shd w:val="clear" w:color="auto" w:fill="auto"/>
            <w:noWrap/>
            <w:vAlign w:val="center"/>
            <w:hideMark/>
          </w:tcPr>
          <w:p w14:paraId="623EC1B1"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64 (100 %)</w:t>
            </w:r>
          </w:p>
        </w:tc>
      </w:tr>
    </w:tbl>
    <w:p w14:paraId="740D22FC" w14:textId="77777777" w:rsidR="006E56BB" w:rsidRDefault="006E56BB" w:rsidP="00174760">
      <w:pPr>
        <w:jc w:val="center"/>
      </w:pPr>
    </w:p>
    <w:p w14:paraId="165CA831" w14:textId="4DCCEC55" w:rsidR="006E56BB" w:rsidRPr="00DA0494" w:rsidRDefault="00C67F98" w:rsidP="00DA0494">
      <w:pPr>
        <w:spacing w:after="0" w:line="240" w:lineRule="auto"/>
        <w:jc w:val="center"/>
      </w:pPr>
      <w:r w:rsidRPr="00C9762D">
        <w:rPr>
          <w:noProof/>
          <w:lang w:eastAsia="cs-CZ"/>
        </w:rPr>
        <w:lastRenderedPageBreak/>
        <w:drawing>
          <wp:inline distT="0" distB="0" distL="0" distR="0" wp14:anchorId="42420D99" wp14:editId="56BA189C">
            <wp:extent cx="4572000" cy="2743200"/>
            <wp:effectExtent l="19050" t="19050" r="19050" b="19050"/>
            <wp:docPr id="13" name="Graf 13">
              <a:extLst xmlns:a="http://schemas.openxmlformats.org/drawingml/2006/main">
                <a:ext uri="{FF2B5EF4-FFF2-40B4-BE49-F238E27FC236}">
                  <a16:creationId xmlns:a16="http://schemas.microsoft.com/office/drawing/2014/main" id="{2949B5B3-BE26-3E23-E053-4B0A5B595B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Start w:id="65" w:name="_Hlk129077807"/>
    </w:p>
    <w:p w14:paraId="1E926346" w14:textId="3129FFF3" w:rsidR="00C9762D" w:rsidRPr="006E56BB" w:rsidRDefault="006E56BB" w:rsidP="006E56BB">
      <w:pPr>
        <w:pStyle w:val="Titulek"/>
        <w:spacing w:after="0"/>
        <w:ind w:firstLine="0"/>
        <w:rPr>
          <w:bCs/>
          <w:i w:val="0"/>
          <w:iCs w:val="0"/>
          <w:color w:val="auto"/>
          <w:sz w:val="24"/>
          <w:szCs w:val="24"/>
        </w:rPr>
      </w:pPr>
      <w:r>
        <w:rPr>
          <w:bCs/>
          <w:i w:val="0"/>
          <w:iCs w:val="0"/>
          <w:color w:val="auto"/>
          <w:sz w:val="24"/>
          <w:szCs w:val="24"/>
        </w:rPr>
        <w:t xml:space="preserve">                  </w:t>
      </w:r>
      <w:r w:rsidR="00174760" w:rsidRPr="006E56BB">
        <w:rPr>
          <w:bCs/>
          <w:i w:val="0"/>
          <w:iCs w:val="0"/>
          <w:color w:val="auto"/>
          <w:sz w:val="24"/>
          <w:szCs w:val="24"/>
        </w:rPr>
        <w:t xml:space="preserve">Graf č. </w:t>
      </w:r>
      <w:r w:rsidR="00E03694" w:rsidRPr="006E56BB">
        <w:rPr>
          <w:bCs/>
          <w:i w:val="0"/>
          <w:iCs w:val="0"/>
          <w:color w:val="auto"/>
          <w:sz w:val="24"/>
          <w:szCs w:val="24"/>
        </w:rPr>
        <w:t>9</w:t>
      </w:r>
      <w:r w:rsidR="00174760" w:rsidRPr="006E56BB">
        <w:rPr>
          <w:bCs/>
          <w:i w:val="0"/>
          <w:iCs w:val="0"/>
          <w:color w:val="auto"/>
          <w:sz w:val="24"/>
          <w:szCs w:val="24"/>
        </w:rPr>
        <w:t xml:space="preserve"> – Prezenční výuka</w:t>
      </w:r>
    </w:p>
    <w:bookmarkEnd w:id="65"/>
    <w:p w14:paraId="10ABEFAC" w14:textId="77777777" w:rsidR="00174760" w:rsidRPr="00174760" w:rsidRDefault="00174760" w:rsidP="00174760"/>
    <w:p w14:paraId="4AE73F8C" w14:textId="7B7CBA0C" w:rsidR="003B2ECF" w:rsidRDefault="00575E58" w:rsidP="00643719">
      <w:pPr>
        <w:ind w:firstLine="708"/>
      </w:pPr>
      <w:r w:rsidRPr="004B43A0">
        <w:t xml:space="preserve">Samostudium mělo jako převažující formu studia vždy nebo většinou celkově 46,9 % studentů (30 osob). Mezi </w:t>
      </w:r>
      <w:r w:rsidR="0097378D">
        <w:t>univerzitami</w:t>
      </w:r>
      <w:r w:rsidRPr="004B43A0">
        <w:t xml:space="preserve"> a samostudiem </w:t>
      </w:r>
      <w:r w:rsidR="0097378D">
        <w:t>nebyl potvrzen</w:t>
      </w:r>
      <w:r w:rsidRPr="004B43A0">
        <w:t xml:space="preserve"> statisticky významný vztah (</w:t>
      </w:r>
      <w:proofErr w:type="spellStart"/>
      <w:r w:rsidRPr="004B43A0">
        <w:t>Fisherův</w:t>
      </w:r>
      <w:proofErr w:type="spellEnd"/>
      <w:r w:rsidRPr="004B43A0">
        <w:t xml:space="preserve"> exaktní test; p-hodnota = 0,848)</w:t>
      </w:r>
      <w:r w:rsidR="0097378D">
        <w:t>.</w:t>
      </w:r>
    </w:p>
    <w:p w14:paraId="01BB95A4" w14:textId="01CC1107" w:rsidR="00A6511F" w:rsidRPr="00DA0494" w:rsidRDefault="00A6511F" w:rsidP="006E56BB">
      <w:pPr>
        <w:spacing w:after="0" w:line="240" w:lineRule="auto"/>
        <w:ind w:firstLine="0"/>
      </w:pPr>
      <w:bookmarkStart w:id="66" w:name="_Hlk129077563"/>
      <w:r w:rsidRPr="00DA0494">
        <w:t>Tabulka č. 13 - Samostudium</w:t>
      </w:r>
    </w:p>
    <w:tbl>
      <w:tblPr>
        <w:tblW w:w="9125" w:type="dxa"/>
        <w:tblCellMar>
          <w:left w:w="70" w:type="dxa"/>
          <w:right w:w="70" w:type="dxa"/>
        </w:tblCellMar>
        <w:tblLook w:val="04A0" w:firstRow="1" w:lastRow="0" w:firstColumn="1" w:lastColumn="0" w:noHBand="0" w:noVBand="1"/>
      </w:tblPr>
      <w:tblGrid>
        <w:gridCol w:w="1908"/>
        <w:gridCol w:w="2477"/>
        <w:gridCol w:w="1559"/>
        <w:gridCol w:w="1591"/>
        <w:gridCol w:w="1590"/>
      </w:tblGrid>
      <w:tr w:rsidR="00C67F98" w:rsidRPr="00D72F68" w14:paraId="64B6BB71" w14:textId="77777777" w:rsidTr="00C9762D">
        <w:trPr>
          <w:trHeight w:val="329"/>
        </w:trPr>
        <w:tc>
          <w:tcPr>
            <w:tcW w:w="43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66"/>
          <w:p w14:paraId="09DA1262" w14:textId="04BC49BC" w:rsidR="00C67F98" w:rsidRPr="00D72F68" w:rsidRDefault="00C67F98"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 </w:t>
            </w:r>
            <w:r w:rsidR="00CA1B7E" w:rsidRPr="00D72F68">
              <w:rPr>
                <w:rFonts w:eastAsia="Times New Roman"/>
                <w:color w:val="000000"/>
                <w:sz w:val="22"/>
                <w:szCs w:val="22"/>
                <w:lang w:eastAsia="cs-CZ"/>
              </w:rPr>
              <w:t>Ot10</w:t>
            </w:r>
          </w:p>
        </w:tc>
        <w:tc>
          <w:tcPr>
            <w:tcW w:w="3150" w:type="dxa"/>
            <w:gridSpan w:val="2"/>
            <w:tcBorders>
              <w:top w:val="single" w:sz="4" w:space="0" w:color="auto"/>
              <w:left w:val="nil"/>
              <w:bottom w:val="single" w:sz="4" w:space="0" w:color="auto"/>
              <w:right w:val="single" w:sz="4" w:space="0" w:color="auto"/>
            </w:tcBorders>
            <w:shd w:val="clear" w:color="auto" w:fill="auto"/>
            <w:vAlign w:val="center"/>
            <w:hideMark/>
          </w:tcPr>
          <w:p w14:paraId="0DFFDE18" w14:textId="0F71C9AB" w:rsidR="00C67F98" w:rsidRPr="00D72F68" w:rsidRDefault="009528E0" w:rsidP="00F84D7C">
            <w:pPr>
              <w:spacing w:after="0" w:line="240" w:lineRule="auto"/>
              <w:ind w:firstLine="0"/>
              <w:jc w:val="center"/>
              <w:rPr>
                <w:rFonts w:eastAsia="Times New Roman"/>
                <w:color w:val="000000"/>
                <w:sz w:val="22"/>
                <w:szCs w:val="22"/>
                <w:lang w:eastAsia="cs-CZ"/>
              </w:rPr>
            </w:pPr>
            <w:r>
              <w:rPr>
                <w:rFonts w:eastAsia="Times New Roman"/>
                <w:color w:val="000000"/>
                <w:sz w:val="22"/>
                <w:szCs w:val="22"/>
                <w:lang w:eastAsia="cs-CZ"/>
              </w:rPr>
              <w:t>Univerzita</w:t>
            </w:r>
          </w:p>
        </w:tc>
        <w:tc>
          <w:tcPr>
            <w:tcW w:w="15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F803CE" w14:textId="77777777" w:rsidR="00C67F98" w:rsidRPr="00D72F68" w:rsidRDefault="00C67F98"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Celkem</w:t>
            </w:r>
          </w:p>
        </w:tc>
      </w:tr>
      <w:tr w:rsidR="00C67F98" w:rsidRPr="00D72F68" w14:paraId="13D8B381" w14:textId="77777777" w:rsidTr="00174760">
        <w:trPr>
          <w:trHeight w:val="329"/>
        </w:trPr>
        <w:tc>
          <w:tcPr>
            <w:tcW w:w="4385" w:type="dxa"/>
            <w:gridSpan w:val="2"/>
            <w:vMerge/>
            <w:tcBorders>
              <w:top w:val="single" w:sz="4" w:space="0" w:color="auto"/>
              <w:left w:val="single" w:sz="4" w:space="0" w:color="auto"/>
              <w:bottom w:val="single" w:sz="4" w:space="0" w:color="auto"/>
              <w:right w:val="single" w:sz="4" w:space="0" w:color="auto"/>
            </w:tcBorders>
            <w:vAlign w:val="center"/>
            <w:hideMark/>
          </w:tcPr>
          <w:p w14:paraId="5141D470" w14:textId="77777777" w:rsidR="00C67F98" w:rsidRPr="00D72F68" w:rsidRDefault="00C67F98" w:rsidP="00F84D7C">
            <w:pPr>
              <w:spacing w:after="0" w:line="240" w:lineRule="auto"/>
              <w:ind w:firstLine="0"/>
              <w:jc w:val="left"/>
              <w:rPr>
                <w:rFonts w:eastAsia="Times New Roman"/>
                <w:color w:val="000000"/>
                <w:sz w:val="22"/>
                <w:szCs w:val="22"/>
                <w:lang w:eastAsia="cs-CZ"/>
              </w:rPr>
            </w:pPr>
          </w:p>
        </w:tc>
        <w:tc>
          <w:tcPr>
            <w:tcW w:w="1559" w:type="dxa"/>
            <w:tcBorders>
              <w:top w:val="nil"/>
              <w:left w:val="nil"/>
              <w:bottom w:val="single" w:sz="4" w:space="0" w:color="auto"/>
              <w:right w:val="single" w:sz="4" w:space="0" w:color="auto"/>
            </w:tcBorders>
            <w:shd w:val="clear" w:color="auto" w:fill="auto"/>
            <w:vAlign w:val="center"/>
            <w:hideMark/>
          </w:tcPr>
          <w:p w14:paraId="657FA63A" w14:textId="77777777" w:rsidR="00C67F98" w:rsidRPr="00D72F68" w:rsidRDefault="00C67F98"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OU LF</w:t>
            </w:r>
          </w:p>
        </w:tc>
        <w:tc>
          <w:tcPr>
            <w:tcW w:w="1591" w:type="dxa"/>
            <w:tcBorders>
              <w:top w:val="nil"/>
              <w:left w:val="nil"/>
              <w:bottom w:val="single" w:sz="4" w:space="0" w:color="auto"/>
              <w:right w:val="single" w:sz="4" w:space="0" w:color="auto"/>
            </w:tcBorders>
            <w:shd w:val="clear" w:color="auto" w:fill="auto"/>
            <w:vAlign w:val="center"/>
            <w:hideMark/>
          </w:tcPr>
          <w:p w14:paraId="6D18DB3B" w14:textId="77777777" w:rsidR="00C67F98" w:rsidRPr="00D72F68" w:rsidRDefault="00C67F98"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UPCE FZS</w:t>
            </w: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6D9F504E" w14:textId="77777777" w:rsidR="00C67F98" w:rsidRPr="00D72F68" w:rsidRDefault="00C67F98" w:rsidP="00F84D7C">
            <w:pPr>
              <w:spacing w:after="0" w:line="240" w:lineRule="auto"/>
              <w:ind w:firstLine="0"/>
              <w:jc w:val="left"/>
              <w:rPr>
                <w:rFonts w:eastAsia="Times New Roman"/>
                <w:color w:val="000000"/>
                <w:sz w:val="22"/>
                <w:szCs w:val="22"/>
                <w:lang w:eastAsia="cs-CZ"/>
              </w:rPr>
            </w:pPr>
          </w:p>
        </w:tc>
      </w:tr>
      <w:tr w:rsidR="00C67F98" w:rsidRPr="00D72F68" w14:paraId="586B9DC0" w14:textId="77777777" w:rsidTr="00174760">
        <w:trPr>
          <w:trHeight w:val="329"/>
        </w:trPr>
        <w:tc>
          <w:tcPr>
            <w:tcW w:w="1908" w:type="dxa"/>
            <w:vMerge w:val="restart"/>
            <w:tcBorders>
              <w:top w:val="nil"/>
              <w:left w:val="single" w:sz="4" w:space="0" w:color="auto"/>
              <w:bottom w:val="single" w:sz="4" w:space="0" w:color="auto"/>
              <w:right w:val="single" w:sz="4" w:space="0" w:color="auto"/>
            </w:tcBorders>
            <w:shd w:val="clear" w:color="auto" w:fill="auto"/>
            <w:vAlign w:val="center"/>
            <w:hideMark/>
          </w:tcPr>
          <w:p w14:paraId="7B6B1661" w14:textId="77777777" w:rsidR="00C67F98" w:rsidRPr="00D72F68" w:rsidRDefault="00C67F98"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Probíhala výuka převážně formou samostudia?</w:t>
            </w:r>
          </w:p>
        </w:tc>
        <w:tc>
          <w:tcPr>
            <w:tcW w:w="2477" w:type="dxa"/>
            <w:tcBorders>
              <w:top w:val="nil"/>
              <w:left w:val="nil"/>
              <w:bottom w:val="single" w:sz="4" w:space="0" w:color="auto"/>
              <w:right w:val="single" w:sz="4" w:space="0" w:color="auto"/>
            </w:tcBorders>
            <w:shd w:val="clear" w:color="auto" w:fill="auto"/>
            <w:noWrap/>
            <w:vAlign w:val="center"/>
            <w:hideMark/>
          </w:tcPr>
          <w:p w14:paraId="5646821F" w14:textId="77777777" w:rsidR="00C67F98" w:rsidRPr="00D72F68" w:rsidRDefault="00C67F98"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Vždy ano</w:t>
            </w:r>
          </w:p>
        </w:tc>
        <w:tc>
          <w:tcPr>
            <w:tcW w:w="1559" w:type="dxa"/>
            <w:tcBorders>
              <w:top w:val="nil"/>
              <w:left w:val="nil"/>
              <w:bottom w:val="single" w:sz="4" w:space="0" w:color="auto"/>
              <w:right w:val="single" w:sz="4" w:space="0" w:color="auto"/>
            </w:tcBorders>
            <w:shd w:val="clear" w:color="auto" w:fill="auto"/>
            <w:noWrap/>
            <w:vAlign w:val="center"/>
            <w:hideMark/>
          </w:tcPr>
          <w:p w14:paraId="69FAB4E7"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2 (12,5 %)</w:t>
            </w:r>
          </w:p>
        </w:tc>
        <w:tc>
          <w:tcPr>
            <w:tcW w:w="1591" w:type="dxa"/>
            <w:tcBorders>
              <w:top w:val="nil"/>
              <w:left w:val="nil"/>
              <w:bottom w:val="single" w:sz="4" w:space="0" w:color="auto"/>
              <w:right w:val="single" w:sz="4" w:space="0" w:color="auto"/>
            </w:tcBorders>
            <w:shd w:val="clear" w:color="auto" w:fill="auto"/>
            <w:noWrap/>
            <w:vAlign w:val="center"/>
            <w:hideMark/>
          </w:tcPr>
          <w:p w14:paraId="51FAF35C"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3 (6,3 %)</w:t>
            </w:r>
          </w:p>
        </w:tc>
        <w:tc>
          <w:tcPr>
            <w:tcW w:w="1590" w:type="dxa"/>
            <w:tcBorders>
              <w:top w:val="nil"/>
              <w:left w:val="nil"/>
              <w:bottom w:val="single" w:sz="4" w:space="0" w:color="auto"/>
              <w:right w:val="single" w:sz="4" w:space="0" w:color="auto"/>
            </w:tcBorders>
            <w:shd w:val="clear" w:color="auto" w:fill="auto"/>
            <w:noWrap/>
            <w:vAlign w:val="center"/>
            <w:hideMark/>
          </w:tcPr>
          <w:p w14:paraId="2356EA6A"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5 (7,8 %)</w:t>
            </w:r>
          </w:p>
        </w:tc>
      </w:tr>
      <w:tr w:rsidR="00C67F98" w:rsidRPr="00D72F68" w14:paraId="04FB6BC1" w14:textId="77777777" w:rsidTr="00174760">
        <w:trPr>
          <w:trHeight w:val="313"/>
        </w:trPr>
        <w:tc>
          <w:tcPr>
            <w:tcW w:w="1908" w:type="dxa"/>
            <w:vMerge/>
            <w:tcBorders>
              <w:top w:val="nil"/>
              <w:left w:val="single" w:sz="4" w:space="0" w:color="auto"/>
              <w:bottom w:val="single" w:sz="4" w:space="0" w:color="auto"/>
              <w:right w:val="single" w:sz="4" w:space="0" w:color="auto"/>
            </w:tcBorders>
            <w:vAlign w:val="center"/>
            <w:hideMark/>
          </w:tcPr>
          <w:p w14:paraId="338FC643" w14:textId="77777777" w:rsidR="00C67F98" w:rsidRPr="00D72F68" w:rsidRDefault="00C67F98" w:rsidP="00F84D7C">
            <w:pPr>
              <w:spacing w:after="0" w:line="240" w:lineRule="auto"/>
              <w:ind w:firstLine="0"/>
              <w:jc w:val="left"/>
              <w:rPr>
                <w:rFonts w:eastAsia="Times New Roman"/>
                <w:color w:val="000000"/>
                <w:sz w:val="22"/>
                <w:szCs w:val="22"/>
                <w:lang w:eastAsia="cs-CZ"/>
              </w:rPr>
            </w:pPr>
          </w:p>
        </w:tc>
        <w:tc>
          <w:tcPr>
            <w:tcW w:w="2477" w:type="dxa"/>
            <w:tcBorders>
              <w:top w:val="nil"/>
              <w:left w:val="nil"/>
              <w:bottom w:val="single" w:sz="4" w:space="0" w:color="auto"/>
              <w:right w:val="single" w:sz="4" w:space="0" w:color="auto"/>
            </w:tcBorders>
            <w:shd w:val="clear" w:color="auto" w:fill="auto"/>
            <w:noWrap/>
            <w:vAlign w:val="center"/>
            <w:hideMark/>
          </w:tcPr>
          <w:p w14:paraId="2DB5C751" w14:textId="77777777" w:rsidR="00C67F98" w:rsidRPr="00D72F68" w:rsidRDefault="00C67F98"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Většinou ano</w:t>
            </w:r>
          </w:p>
        </w:tc>
        <w:tc>
          <w:tcPr>
            <w:tcW w:w="1559" w:type="dxa"/>
            <w:tcBorders>
              <w:top w:val="nil"/>
              <w:left w:val="nil"/>
              <w:bottom w:val="single" w:sz="4" w:space="0" w:color="auto"/>
              <w:right w:val="single" w:sz="4" w:space="0" w:color="auto"/>
            </w:tcBorders>
            <w:shd w:val="clear" w:color="auto" w:fill="auto"/>
            <w:noWrap/>
            <w:vAlign w:val="center"/>
            <w:hideMark/>
          </w:tcPr>
          <w:p w14:paraId="31AC3323"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7 (43,8 %)</w:t>
            </w:r>
          </w:p>
        </w:tc>
        <w:tc>
          <w:tcPr>
            <w:tcW w:w="1591" w:type="dxa"/>
            <w:tcBorders>
              <w:top w:val="nil"/>
              <w:left w:val="nil"/>
              <w:bottom w:val="single" w:sz="4" w:space="0" w:color="auto"/>
              <w:right w:val="single" w:sz="4" w:space="0" w:color="auto"/>
            </w:tcBorders>
            <w:shd w:val="clear" w:color="auto" w:fill="auto"/>
            <w:noWrap/>
            <w:vAlign w:val="center"/>
            <w:hideMark/>
          </w:tcPr>
          <w:p w14:paraId="36328ED9"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18 (37,5 %)</w:t>
            </w:r>
          </w:p>
        </w:tc>
        <w:tc>
          <w:tcPr>
            <w:tcW w:w="1590" w:type="dxa"/>
            <w:tcBorders>
              <w:top w:val="nil"/>
              <w:left w:val="nil"/>
              <w:bottom w:val="single" w:sz="4" w:space="0" w:color="auto"/>
              <w:right w:val="single" w:sz="4" w:space="0" w:color="auto"/>
            </w:tcBorders>
            <w:shd w:val="clear" w:color="auto" w:fill="auto"/>
            <w:noWrap/>
            <w:vAlign w:val="center"/>
            <w:hideMark/>
          </w:tcPr>
          <w:p w14:paraId="4C9ED919"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25 (39,1 %)</w:t>
            </w:r>
          </w:p>
        </w:tc>
      </w:tr>
      <w:tr w:rsidR="00C67F98" w:rsidRPr="00D72F68" w14:paraId="2DABFC13" w14:textId="77777777" w:rsidTr="00174760">
        <w:trPr>
          <w:trHeight w:val="313"/>
        </w:trPr>
        <w:tc>
          <w:tcPr>
            <w:tcW w:w="1908" w:type="dxa"/>
            <w:vMerge/>
            <w:tcBorders>
              <w:top w:val="nil"/>
              <w:left w:val="single" w:sz="4" w:space="0" w:color="auto"/>
              <w:bottom w:val="single" w:sz="4" w:space="0" w:color="auto"/>
              <w:right w:val="single" w:sz="4" w:space="0" w:color="auto"/>
            </w:tcBorders>
            <w:vAlign w:val="center"/>
            <w:hideMark/>
          </w:tcPr>
          <w:p w14:paraId="3C616C28" w14:textId="77777777" w:rsidR="00C67F98" w:rsidRPr="00D72F68" w:rsidRDefault="00C67F98" w:rsidP="00F84D7C">
            <w:pPr>
              <w:spacing w:after="0" w:line="240" w:lineRule="auto"/>
              <w:ind w:firstLine="0"/>
              <w:jc w:val="left"/>
              <w:rPr>
                <w:rFonts w:eastAsia="Times New Roman"/>
                <w:color w:val="000000"/>
                <w:sz w:val="22"/>
                <w:szCs w:val="22"/>
                <w:lang w:eastAsia="cs-CZ"/>
              </w:rPr>
            </w:pPr>
          </w:p>
        </w:tc>
        <w:tc>
          <w:tcPr>
            <w:tcW w:w="2477" w:type="dxa"/>
            <w:tcBorders>
              <w:top w:val="nil"/>
              <w:left w:val="nil"/>
              <w:bottom w:val="single" w:sz="4" w:space="0" w:color="auto"/>
              <w:right w:val="single" w:sz="4" w:space="0" w:color="auto"/>
            </w:tcBorders>
            <w:shd w:val="clear" w:color="auto" w:fill="auto"/>
            <w:noWrap/>
            <w:vAlign w:val="center"/>
            <w:hideMark/>
          </w:tcPr>
          <w:p w14:paraId="007F1858" w14:textId="77777777" w:rsidR="00C67F98" w:rsidRPr="00D72F68" w:rsidRDefault="00C67F98"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Někdy ano, někdy ne</w:t>
            </w:r>
          </w:p>
        </w:tc>
        <w:tc>
          <w:tcPr>
            <w:tcW w:w="1559" w:type="dxa"/>
            <w:tcBorders>
              <w:top w:val="nil"/>
              <w:left w:val="nil"/>
              <w:bottom w:val="single" w:sz="4" w:space="0" w:color="auto"/>
              <w:right w:val="single" w:sz="4" w:space="0" w:color="auto"/>
            </w:tcBorders>
            <w:shd w:val="clear" w:color="auto" w:fill="auto"/>
            <w:noWrap/>
            <w:vAlign w:val="center"/>
            <w:hideMark/>
          </w:tcPr>
          <w:p w14:paraId="26D5AB55"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6 (37,5 %)</w:t>
            </w:r>
          </w:p>
        </w:tc>
        <w:tc>
          <w:tcPr>
            <w:tcW w:w="1591" w:type="dxa"/>
            <w:tcBorders>
              <w:top w:val="nil"/>
              <w:left w:val="nil"/>
              <w:bottom w:val="single" w:sz="4" w:space="0" w:color="auto"/>
              <w:right w:val="single" w:sz="4" w:space="0" w:color="auto"/>
            </w:tcBorders>
            <w:shd w:val="clear" w:color="auto" w:fill="auto"/>
            <w:noWrap/>
            <w:vAlign w:val="center"/>
            <w:hideMark/>
          </w:tcPr>
          <w:p w14:paraId="6E1A9AAB"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17 (35,4 %)</w:t>
            </w:r>
          </w:p>
        </w:tc>
        <w:tc>
          <w:tcPr>
            <w:tcW w:w="1590" w:type="dxa"/>
            <w:tcBorders>
              <w:top w:val="nil"/>
              <w:left w:val="nil"/>
              <w:bottom w:val="single" w:sz="4" w:space="0" w:color="auto"/>
              <w:right w:val="single" w:sz="4" w:space="0" w:color="auto"/>
            </w:tcBorders>
            <w:shd w:val="clear" w:color="auto" w:fill="auto"/>
            <w:noWrap/>
            <w:vAlign w:val="center"/>
            <w:hideMark/>
          </w:tcPr>
          <w:p w14:paraId="0DAC7FB5"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23 (35,9 %)</w:t>
            </w:r>
          </w:p>
        </w:tc>
      </w:tr>
      <w:tr w:rsidR="00C67F98" w:rsidRPr="00D72F68" w14:paraId="4AA7900E" w14:textId="77777777" w:rsidTr="00174760">
        <w:trPr>
          <w:trHeight w:val="313"/>
        </w:trPr>
        <w:tc>
          <w:tcPr>
            <w:tcW w:w="1908" w:type="dxa"/>
            <w:vMerge/>
            <w:tcBorders>
              <w:top w:val="nil"/>
              <w:left w:val="single" w:sz="4" w:space="0" w:color="auto"/>
              <w:bottom w:val="single" w:sz="4" w:space="0" w:color="auto"/>
              <w:right w:val="single" w:sz="4" w:space="0" w:color="auto"/>
            </w:tcBorders>
            <w:vAlign w:val="center"/>
            <w:hideMark/>
          </w:tcPr>
          <w:p w14:paraId="39F23D05" w14:textId="77777777" w:rsidR="00C67F98" w:rsidRPr="00D72F68" w:rsidRDefault="00C67F98" w:rsidP="00F84D7C">
            <w:pPr>
              <w:spacing w:after="0" w:line="240" w:lineRule="auto"/>
              <w:ind w:firstLine="0"/>
              <w:jc w:val="left"/>
              <w:rPr>
                <w:rFonts w:eastAsia="Times New Roman"/>
                <w:color w:val="000000"/>
                <w:sz w:val="22"/>
                <w:szCs w:val="22"/>
                <w:lang w:eastAsia="cs-CZ"/>
              </w:rPr>
            </w:pPr>
          </w:p>
        </w:tc>
        <w:tc>
          <w:tcPr>
            <w:tcW w:w="2477" w:type="dxa"/>
            <w:tcBorders>
              <w:top w:val="nil"/>
              <w:left w:val="nil"/>
              <w:bottom w:val="single" w:sz="4" w:space="0" w:color="auto"/>
              <w:right w:val="single" w:sz="4" w:space="0" w:color="auto"/>
            </w:tcBorders>
            <w:shd w:val="clear" w:color="auto" w:fill="auto"/>
            <w:noWrap/>
            <w:vAlign w:val="center"/>
            <w:hideMark/>
          </w:tcPr>
          <w:p w14:paraId="1D1BB3AC" w14:textId="77777777" w:rsidR="00C67F98" w:rsidRPr="00D72F68" w:rsidRDefault="00C67F98"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Většinou ne</w:t>
            </w:r>
          </w:p>
        </w:tc>
        <w:tc>
          <w:tcPr>
            <w:tcW w:w="1559" w:type="dxa"/>
            <w:tcBorders>
              <w:top w:val="nil"/>
              <w:left w:val="nil"/>
              <w:bottom w:val="single" w:sz="4" w:space="0" w:color="auto"/>
              <w:right w:val="single" w:sz="4" w:space="0" w:color="auto"/>
            </w:tcBorders>
            <w:shd w:val="clear" w:color="auto" w:fill="auto"/>
            <w:noWrap/>
            <w:vAlign w:val="center"/>
            <w:hideMark/>
          </w:tcPr>
          <w:p w14:paraId="4AC89291"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 (6,3 %)</w:t>
            </w:r>
          </w:p>
        </w:tc>
        <w:tc>
          <w:tcPr>
            <w:tcW w:w="1591" w:type="dxa"/>
            <w:tcBorders>
              <w:top w:val="nil"/>
              <w:left w:val="nil"/>
              <w:bottom w:val="single" w:sz="4" w:space="0" w:color="auto"/>
              <w:right w:val="single" w:sz="4" w:space="0" w:color="auto"/>
            </w:tcBorders>
            <w:shd w:val="clear" w:color="auto" w:fill="auto"/>
            <w:noWrap/>
            <w:vAlign w:val="center"/>
            <w:hideMark/>
          </w:tcPr>
          <w:p w14:paraId="0BABB0A7"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7 (14,6 %)</w:t>
            </w:r>
          </w:p>
        </w:tc>
        <w:tc>
          <w:tcPr>
            <w:tcW w:w="1590" w:type="dxa"/>
            <w:tcBorders>
              <w:top w:val="nil"/>
              <w:left w:val="nil"/>
              <w:bottom w:val="single" w:sz="4" w:space="0" w:color="auto"/>
              <w:right w:val="single" w:sz="4" w:space="0" w:color="auto"/>
            </w:tcBorders>
            <w:shd w:val="clear" w:color="auto" w:fill="auto"/>
            <w:noWrap/>
            <w:vAlign w:val="center"/>
            <w:hideMark/>
          </w:tcPr>
          <w:p w14:paraId="54A4A054"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8 (12,5 %)</w:t>
            </w:r>
          </w:p>
        </w:tc>
      </w:tr>
      <w:tr w:rsidR="00C67F98" w:rsidRPr="00D72F68" w14:paraId="326E1084" w14:textId="77777777" w:rsidTr="00174760">
        <w:trPr>
          <w:trHeight w:val="313"/>
        </w:trPr>
        <w:tc>
          <w:tcPr>
            <w:tcW w:w="1908" w:type="dxa"/>
            <w:vMerge/>
            <w:tcBorders>
              <w:top w:val="nil"/>
              <w:left w:val="single" w:sz="4" w:space="0" w:color="auto"/>
              <w:bottom w:val="single" w:sz="4" w:space="0" w:color="auto"/>
              <w:right w:val="single" w:sz="4" w:space="0" w:color="auto"/>
            </w:tcBorders>
            <w:vAlign w:val="center"/>
            <w:hideMark/>
          </w:tcPr>
          <w:p w14:paraId="194E4540" w14:textId="77777777" w:rsidR="00C67F98" w:rsidRPr="00D72F68" w:rsidRDefault="00C67F98" w:rsidP="00F84D7C">
            <w:pPr>
              <w:spacing w:after="0" w:line="240" w:lineRule="auto"/>
              <w:ind w:firstLine="0"/>
              <w:jc w:val="left"/>
              <w:rPr>
                <w:rFonts w:eastAsia="Times New Roman"/>
                <w:color w:val="000000"/>
                <w:sz w:val="22"/>
                <w:szCs w:val="22"/>
                <w:lang w:eastAsia="cs-CZ"/>
              </w:rPr>
            </w:pPr>
          </w:p>
        </w:tc>
        <w:tc>
          <w:tcPr>
            <w:tcW w:w="2477" w:type="dxa"/>
            <w:tcBorders>
              <w:top w:val="nil"/>
              <w:left w:val="nil"/>
              <w:bottom w:val="single" w:sz="4" w:space="0" w:color="auto"/>
              <w:right w:val="single" w:sz="4" w:space="0" w:color="auto"/>
            </w:tcBorders>
            <w:shd w:val="clear" w:color="auto" w:fill="auto"/>
            <w:noWrap/>
            <w:vAlign w:val="center"/>
            <w:hideMark/>
          </w:tcPr>
          <w:p w14:paraId="6AC36BC2" w14:textId="77777777" w:rsidR="00C67F98" w:rsidRPr="00D72F68" w:rsidRDefault="00C67F98"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Nikdy</w:t>
            </w:r>
          </w:p>
        </w:tc>
        <w:tc>
          <w:tcPr>
            <w:tcW w:w="1559" w:type="dxa"/>
            <w:tcBorders>
              <w:top w:val="nil"/>
              <w:left w:val="nil"/>
              <w:bottom w:val="single" w:sz="4" w:space="0" w:color="auto"/>
              <w:right w:val="single" w:sz="4" w:space="0" w:color="auto"/>
            </w:tcBorders>
            <w:shd w:val="clear" w:color="auto" w:fill="auto"/>
            <w:noWrap/>
            <w:vAlign w:val="center"/>
            <w:hideMark/>
          </w:tcPr>
          <w:p w14:paraId="6609E490"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0 (0 %)</w:t>
            </w:r>
          </w:p>
        </w:tc>
        <w:tc>
          <w:tcPr>
            <w:tcW w:w="1591" w:type="dxa"/>
            <w:tcBorders>
              <w:top w:val="nil"/>
              <w:left w:val="nil"/>
              <w:bottom w:val="single" w:sz="4" w:space="0" w:color="auto"/>
              <w:right w:val="single" w:sz="4" w:space="0" w:color="auto"/>
            </w:tcBorders>
            <w:shd w:val="clear" w:color="auto" w:fill="auto"/>
            <w:noWrap/>
            <w:vAlign w:val="center"/>
            <w:hideMark/>
          </w:tcPr>
          <w:p w14:paraId="24926884"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2 (4,2 %)</w:t>
            </w:r>
          </w:p>
        </w:tc>
        <w:tc>
          <w:tcPr>
            <w:tcW w:w="1590" w:type="dxa"/>
            <w:tcBorders>
              <w:top w:val="nil"/>
              <w:left w:val="nil"/>
              <w:bottom w:val="single" w:sz="4" w:space="0" w:color="auto"/>
              <w:right w:val="single" w:sz="4" w:space="0" w:color="auto"/>
            </w:tcBorders>
            <w:shd w:val="clear" w:color="auto" w:fill="auto"/>
            <w:noWrap/>
            <w:vAlign w:val="center"/>
            <w:hideMark/>
          </w:tcPr>
          <w:p w14:paraId="1FC061A1"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2 (3,1 %)</w:t>
            </w:r>
          </w:p>
        </w:tc>
      </w:tr>
      <w:tr w:rsidR="00C67F98" w:rsidRPr="00D72F68" w14:paraId="4831DF71" w14:textId="77777777" w:rsidTr="00174760">
        <w:trPr>
          <w:trHeight w:val="313"/>
        </w:trPr>
        <w:tc>
          <w:tcPr>
            <w:tcW w:w="1908" w:type="dxa"/>
            <w:vMerge/>
            <w:tcBorders>
              <w:top w:val="nil"/>
              <w:left w:val="single" w:sz="4" w:space="0" w:color="auto"/>
              <w:bottom w:val="single" w:sz="4" w:space="0" w:color="auto"/>
              <w:right w:val="single" w:sz="4" w:space="0" w:color="auto"/>
            </w:tcBorders>
            <w:vAlign w:val="center"/>
            <w:hideMark/>
          </w:tcPr>
          <w:p w14:paraId="437C662E" w14:textId="77777777" w:rsidR="00C67F98" w:rsidRPr="00D72F68" w:rsidRDefault="00C67F98" w:rsidP="00F84D7C">
            <w:pPr>
              <w:spacing w:after="0" w:line="240" w:lineRule="auto"/>
              <w:ind w:firstLine="0"/>
              <w:jc w:val="left"/>
              <w:rPr>
                <w:rFonts w:eastAsia="Times New Roman"/>
                <w:color w:val="000000"/>
                <w:sz w:val="22"/>
                <w:szCs w:val="22"/>
                <w:lang w:eastAsia="cs-CZ"/>
              </w:rPr>
            </w:pPr>
          </w:p>
        </w:tc>
        <w:tc>
          <w:tcPr>
            <w:tcW w:w="2477" w:type="dxa"/>
            <w:tcBorders>
              <w:top w:val="nil"/>
              <w:left w:val="nil"/>
              <w:bottom w:val="single" w:sz="4" w:space="0" w:color="auto"/>
              <w:right w:val="single" w:sz="4" w:space="0" w:color="auto"/>
            </w:tcBorders>
            <w:shd w:val="clear" w:color="auto" w:fill="auto"/>
            <w:noWrap/>
            <w:vAlign w:val="center"/>
            <w:hideMark/>
          </w:tcPr>
          <w:p w14:paraId="1668BE77" w14:textId="77777777" w:rsidR="00C67F98" w:rsidRPr="00D72F68" w:rsidRDefault="00C67F98"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Neuvedeno</w:t>
            </w:r>
          </w:p>
        </w:tc>
        <w:tc>
          <w:tcPr>
            <w:tcW w:w="1559" w:type="dxa"/>
            <w:tcBorders>
              <w:top w:val="nil"/>
              <w:left w:val="nil"/>
              <w:bottom w:val="single" w:sz="4" w:space="0" w:color="auto"/>
              <w:right w:val="single" w:sz="4" w:space="0" w:color="auto"/>
            </w:tcBorders>
            <w:shd w:val="clear" w:color="auto" w:fill="auto"/>
            <w:noWrap/>
            <w:vAlign w:val="center"/>
            <w:hideMark/>
          </w:tcPr>
          <w:p w14:paraId="4B5FA735"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0 (0 %)</w:t>
            </w:r>
          </w:p>
        </w:tc>
        <w:tc>
          <w:tcPr>
            <w:tcW w:w="1591" w:type="dxa"/>
            <w:tcBorders>
              <w:top w:val="nil"/>
              <w:left w:val="nil"/>
              <w:bottom w:val="single" w:sz="4" w:space="0" w:color="auto"/>
              <w:right w:val="single" w:sz="4" w:space="0" w:color="auto"/>
            </w:tcBorders>
            <w:shd w:val="clear" w:color="auto" w:fill="auto"/>
            <w:noWrap/>
            <w:vAlign w:val="center"/>
            <w:hideMark/>
          </w:tcPr>
          <w:p w14:paraId="2F9E7D23"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 (2,1 %)</w:t>
            </w:r>
          </w:p>
        </w:tc>
        <w:tc>
          <w:tcPr>
            <w:tcW w:w="1590" w:type="dxa"/>
            <w:tcBorders>
              <w:top w:val="nil"/>
              <w:left w:val="nil"/>
              <w:bottom w:val="single" w:sz="4" w:space="0" w:color="auto"/>
              <w:right w:val="single" w:sz="4" w:space="0" w:color="auto"/>
            </w:tcBorders>
            <w:shd w:val="clear" w:color="auto" w:fill="auto"/>
            <w:noWrap/>
            <w:vAlign w:val="center"/>
            <w:hideMark/>
          </w:tcPr>
          <w:p w14:paraId="6E337C3B"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 (1,6 %)</w:t>
            </w:r>
          </w:p>
        </w:tc>
      </w:tr>
      <w:tr w:rsidR="00C67F98" w:rsidRPr="00D72F68" w14:paraId="22C39B84" w14:textId="77777777" w:rsidTr="00174760">
        <w:trPr>
          <w:trHeight w:val="329"/>
        </w:trPr>
        <w:tc>
          <w:tcPr>
            <w:tcW w:w="43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55BD34" w14:textId="77777777" w:rsidR="00C67F98" w:rsidRPr="00D72F68" w:rsidRDefault="00C67F98"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Celkem</w:t>
            </w:r>
          </w:p>
        </w:tc>
        <w:tc>
          <w:tcPr>
            <w:tcW w:w="1559" w:type="dxa"/>
            <w:tcBorders>
              <w:top w:val="nil"/>
              <w:left w:val="nil"/>
              <w:bottom w:val="single" w:sz="4" w:space="0" w:color="auto"/>
              <w:right w:val="single" w:sz="4" w:space="0" w:color="auto"/>
            </w:tcBorders>
            <w:shd w:val="clear" w:color="auto" w:fill="auto"/>
            <w:noWrap/>
            <w:vAlign w:val="center"/>
            <w:hideMark/>
          </w:tcPr>
          <w:p w14:paraId="404854D9"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16 (100 %)</w:t>
            </w:r>
          </w:p>
        </w:tc>
        <w:tc>
          <w:tcPr>
            <w:tcW w:w="1591" w:type="dxa"/>
            <w:tcBorders>
              <w:top w:val="nil"/>
              <w:left w:val="nil"/>
              <w:bottom w:val="single" w:sz="4" w:space="0" w:color="auto"/>
              <w:right w:val="single" w:sz="4" w:space="0" w:color="auto"/>
            </w:tcBorders>
            <w:shd w:val="clear" w:color="auto" w:fill="auto"/>
            <w:noWrap/>
            <w:vAlign w:val="center"/>
            <w:hideMark/>
          </w:tcPr>
          <w:p w14:paraId="31EBE452"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48 (100 %)</w:t>
            </w:r>
          </w:p>
        </w:tc>
        <w:tc>
          <w:tcPr>
            <w:tcW w:w="1590" w:type="dxa"/>
            <w:tcBorders>
              <w:top w:val="nil"/>
              <w:left w:val="nil"/>
              <w:bottom w:val="single" w:sz="4" w:space="0" w:color="auto"/>
              <w:right w:val="single" w:sz="4" w:space="0" w:color="auto"/>
            </w:tcBorders>
            <w:shd w:val="clear" w:color="auto" w:fill="auto"/>
            <w:noWrap/>
            <w:vAlign w:val="center"/>
            <w:hideMark/>
          </w:tcPr>
          <w:p w14:paraId="41A2EF50" w14:textId="77777777" w:rsidR="00C67F98" w:rsidRPr="00D72F68" w:rsidRDefault="00C67F98"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64 (100 %)</w:t>
            </w:r>
          </w:p>
        </w:tc>
      </w:tr>
    </w:tbl>
    <w:p w14:paraId="6D8221D5" w14:textId="1A0C2784" w:rsidR="00C67F98" w:rsidRDefault="00C67F98" w:rsidP="00C9762D">
      <w:pPr>
        <w:jc w:val="center"/>
      </w:pPr>
      <w:r w:rsidRPr="00C9762D">
        <w:rPr>
          <w:noProof/>
          <w:lang w:eastAsia="cs-CZ"/>
        </w:rPr>
        <w:lastRenderedPageBreak/>
        <w:drawing>
          <wp:inline distT="0" distB="0" distL="0" distR="0" wp14:anchorId="13860B6D" wp14:editId="03091D61">
            <wp:extent cx="4572000" cy="2743200"/>
            <wp:effectExtent l="19050" t="19050" r="19050" b="19050"/>
            <wp:docPr id="14" name="Graf 14">
              <a:extLst xmlns:a="http://schemas.openxmlformats.org/drawingml/2006/main">
                <a:ext uri="{FF2B5EF4-FFF2-40B4-BE49-F238E27FC236}">
                  <a16:creationId xmlns:a16="http://schemas.microsoft.com/office/drawing/2014/main" id="{2CD6B333-6C3C-242A-1268-8D2696BA44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FCB0D33" w14:textId="523C8102" w:rsidR="00174760" w:rsidRPr="00DA0494" w:rsidRDefault="00DA0494" w:rsidP="00DA0494">
      <w:pPr>
        <w:pStyle w:val="Titulek"/>
        <w:spacing w:line="360" w:lineRule="auto"/>
        <w:ind w:firstLine="708"/>
        <w:rPr>
          <w:i w:val="0"/>
          <w:iCs w:val="0"/>
          <w:color w:val="auto"/>
          <w:sz w:val="24"/>
          <w:szCs w:val="24"/>
        </w:rPr>
      </w:pPr>
      <w:bookmarkStart w:id="67" w:name="_Hlk129077817"/>
      <w:r>
        <w:rPr>
          <w:b/>
          <w:bCs/>
          <w:i w:val="0"/>
          <w:iCs w:val="0"/>
          <w:color w:val="auto"/>
          <w:sz w:val="24"/>
          <w:szCs w:val="24"/>
        </w:rPr>
        <w:t xml:space="preserve">      </w:t>
      </w:r>
      <w:r w:rsidR="00174760" w:rsidRPr="00DA0494">
        <w:rPr>
          <w:i w:val="0"/>
          <w:iCs w:val="0"/>
          <w:color w:val="auto"/>
          <w:sz w:val="24"/>
          <w:szCs w:val="24"/>
        </w:rPr>
        <w:t>Graf č. 1</w:t>
      </w:r>
      <w:r w:rsidR="00E03694" w:rsidRPr="00DA0494">
        <w:rPr>
          <w:i w:val="0"/>
          <w:iCs w:val="0"/>
          <w:color w:val="auto"/>
          <w:sz w:val="24"/>
          <w:szCs w:val="24"/>
        </w:rPr>
        <w:t>0</w:t>
      </w:r>
      <w:r w:rsidR="00174760" w:rsidRPr="00DA0494">
        <w:rPr>
          <w:i w:val="0"/>
          <w:iCs w:val="0"/>
          <w:color w:val="auto"/>
          <w:sz w:val="24"/>
          <w:szCs w:val="24"/>
        </w:rPr>
        <w:t xml:space="preserve"> – Samostudium</w:t>
      </w:r>
    </w:p>
    <w:bookmarkEnd w:id="67"/>
    <w:p w14:paraId="7E4EBC20" w14:textId="77777777" w:rsidR="00174760" w:rsidRPr="00174760" w:rsidRDefault="00174760" w:rsidP="00174760"/>
    <w:p w14:paraId="7E0661E9" w14:textId="58C67EC2" w:rsidR="0071430F" w:rsidRPr="004B43A0" w:rsidRDefault="0097378D" w:rsidP="00BC453A">
      <w:pPr>
        <w:ind w:firstLine="0"/>
        <w:rPr>
          <w:b/>
          <w:bCs/>
          <w:sz w:val="28"/>
          <w:szCs w:val="28"/>
        </w:rPr>
      </w:pPr>
      <w:r>
        <w:rPr>
          <w:b/>
          <w:bCs/>
          <w:sz w:val="28"/>
          <w:szCs w:val="28"/>
        </w:rPr>
        <w:t>Souhrn</w:t>
      </w:r>
      <w:r w:rsidRPr="00DA0494">
        <w:rPr>
          <w:b/>
          <w:bCs/>
          <w:sz w:val="28"/>
          <w:szCs w:val="28"/>
        </w:rPr>
        <w:t xml:space="preserve"> </w:t>
      </w:r>
      <w:r w:rsidR="006C5642" w:rsidRPr="00DA0494">
        <w:rPr>
          <w:b/>
          <w:bCs/>
          <w:sz w:val="28"/>
          <w:szCs w:val="28"/>
        </w:rPr>
        <w:t>ke způsobům výuky</w:t>
      </w:r>
      <w:r w:rsidRPr="00DA0494">
        <w:rPr>
          <w:b/>
          <w:bCs/>
          <w:sz w:val="28"/>
          <w:szCs w:val="28"/>
        </w:rPr>
        <w:t xml:space="preserve"> </w:t>
      </w:r>
      <w:r>
        <w:rPr>
          <w:b/>
          <w:bCs/>
          <w:sz w:val="28"/>
          <w:szCs w:val="28"/>
        </w:rPr>
        <w:t>a výsledky statistické analýzy</w:t>
      </w:r>
    </w:p>
    <w:p w14:paraId="1EE52DAF" w14:textId="73308C3A" w:rsidR="0071430F" w:rsidRPr="004B43A0" w:rsidRDefault="0071430F" w:rsidP="00021B0F">
      <w:r w:rsidRPr="004B43A0">
        <w:rPr>
          <w:b/>
          <w:bCs/>
        </w:rPr>
        <w:t>H2</w:t>
      </w:r>
      <w:r w:rsidRPr="004B43A0">
        <w:rPr>
          <w:b/>
          <w:bCs/>
          <w:vertAlign w:val="subscript"/>
        </w:rPr>
        <w:t>0</w:t>
      </w:r>
      <w:r w:rsidRPr="004B43A0">
        <w:rPr>
          <w:b/>
          <w:bCs/>
        </w:rPr>
        <w:t xml:space="preserve">: </w:t>
      </w:r>
      <w:r w:rsidRPr="004B43A0">
        <w:t xml:space="preserve">Mezi výsledky skupiny A </w:t>
      </w:r>
      <w:proofErr w:type="spellStart"/>
      <w:r w:rsidRPr="004B43A0">
        <w:t>a</w:t>
      </w:r>
      <w:proofErr w:type="spellEnd"/>
      <w:r w:rsidRPr="004B43A0">
        <w:t xml:space="preserve"> výsledky skupiny B v oblasti 2 „způsob výuky“ neexistuje statisticky významný rozdíl.</w:t>
      </w:r>
    </w:p>
    <w:p w14:paraId="59165329" w14:textId="652EB9F8" w:rsidR="0071430F" w:rsidRPr="004B43A0" w:rsidRDefault="0071430F" w:rsidP="00021B0F">
      <w:pPr>
        <w:rPr>
          <w:b/>
          <w:bCs/>
        </w:rPr>
      </w:pPr>
      <w:r w:rsidRPr="004B43A0">
        <w:rPr>
          <w:b/>
          <w:bCs/>
        </w:rPr>
        <w:t>H2</w:t>
      </w:r>
      <w:r w:rsidRPr="004B43A0">
        <w:rPr>
          <w:b/>
          <w:bCs/>
          <w:vertAlign w:val="subscript"/>
        </w:rPr>
        <w:t>A</w:t>
      </w:r>
      <w:r w:rsidRPr="004B43A0">
        <w:rPr>
          <w:b/>
          <w:bCs/>
        </w:rPr>
        <w:t xml:space="preserve">: </w:t>
      </w:r>
      <w:r w:rsidRPr="004B43A0">
        <w:t xml:space="preserve">Mezi výsledky skupiny A </w:t>
      </w:r>
      <w:proofErr w:type="spellStart"/>
      <w:r w:rsidRPr="004B43A0">
        <w:t>a</w:t>
      </w:r>
      <w:proofErr w:type="spellEnd"/>
      <w:r w:rsidRPr="004B43A0">
        <w:t xml:space="preserve"> výsledky skupiny B v oblasti 2 „způsob výuky“ existuje statisticky významný rozdíl.</w:t>
      </w:r>
    </w:p>
    <w:p w14:paraId="02DA7317" w14:textId="4383BAF5" w:rsidR="0071430F" w:rsidRDefault="0071430F" w:rsidP="00174760">
      <w:pPr>
        <w:ind w:firstLine="708"/>
      </w:pPr>
      <w:r w:rsidRPr="004B43A0">
        <w:t xml:space="preserve">V tabulce </w:t>
      </w:r>
      <w:r w:rsidR="00A100DF">
        <w:t>č. 14</w:t>
      </w:r>
      <w:r w:rsidRPr="004B43A0">
        <w:t xml:space="preserve"> jsou uvedeny kompletní výsledky testů hypotéz pro oblast 2. </w:t>
      </w:r>
      <w:r w:rsidR="00326400">
        <w:br/>
      </w:r>
      <w:r w:rsidRPr="004B43A0">
        <w:t xml:space="preserve">Jelikož ani jedna z výsledných p-hodnot opět </w:t>
      </w:r>
      <w:r w:rsidR="0097378D">
        <w:t>nebyla</w:t>
      </w:r>
      <w:r w:rsidRPr="004B43A0">
        <w:t xml:space="preserve"> menší než hladina významnosti α = 5 %, </w:t>
      </w:r>
      <w:r w:rsidR="00326400">
        <w:br/>
      </w:r>
      <w:r w:rsidR="0097378D">
        <w:t>nebylo zamítnuté</w:t>
      </w:r>
      <w:r w:rsidRPr="004B43A0">
        <w:t xml:space="preserve"> na této hladině významnost hypotéz</w:t>
      </w:r>
      <w:r w:rsidR="0097378D">
        <w:t>y</w:t>
      </w:r>
      <w:r w:rsidRPr="004B43A0">
        <w:t xml:space="preserve"> H2.0. </w:t>
      </w:r>
      <w:r w:rsidRPr="004B43A0">
        <w:rPr>
          <w:b/>
          <w:bCs/>
        </w:rPr>
        <w:t xml:space="preserve">Mezi výsledky skupiny A (OU LF) a výsledky skupiny B (UPCE FZS) v oblasti 2 „způsob výuky“ také </w:t>
      </w:r>
      <w:r w:rsidR="0097378D">
        <w:rPr>
          <w:b/>
          <w:bCs/>
        </w:rPr>
        <w:t>nebyl potvrzen</w:t>
      </w:r>
      <w:r w:rsidRPr="004B43A0">
        <w:rPr>
          <w:b/>
          <w:bCs/>
        </w:rPr>
        <w:t xml:space="preserve"> statisticky významný rozdíl</w:t>
      </w:r>
      <w:r w:rsidRPr="004B43A0">
        <w:t>.</w:t>
      </w:r>
    </w:p>
    <w:p w14:paraId="58684EFF" w14:textId="302800B5" w:rsidR="00A6511F" w:rsidRPr="00DA0494" w:rsidRDefault="00A6511F" w:rsidP="00DA0494">
      <w:pPr>
        <w:spacing w:line="240" w:lineRule="auto"/>
        <w:ind w:firstLine="0"/>
      </w:pPr>
      <w:bookmarkStart w:id="68" w:name="_Hlk129077570"/>
      <w:r w:rsidRPr="00DA0494">
        <w:t>Tabulka č. 14 – Kompletní výsledky testů pro oblast 2</w:t>
      </w:r>
    </w:p>
    <w:tbl>
      <w:tblPr>
        <w:tblW w:w="9069" w:type="dxa"/>
        <w:tblCellMar>
          <w:left w:w="70" w:type="dxa"/>
          <w:right w:w="70" w:type="dxa"/>
        </w:tblCellMar>
        <w:tblLook w:val="04A0" w:firstRow="1" w:lastRow="0" w:firstColumn="1" w:lastColumn="0" w:noHBand="0" w:noVBand="1"/>
      </w:tblPr>
      <w:tblGrid>
        <w:gridCol w:w="4397"/>
        <w:gridCol w:w="4672"/>
      </w:tblGrid>
      <w:tr w:rsidR="00C9762D" w:rsidRPr="00D72F68" w14:paraId="4EC3B379" w14:textId="77777777" w:rsidTr="006C5642">
        <w:tc>
          <w:tcPr>
            <w:tcW w:w="4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68"/>
          <w:p w14:paraId="4E0A7AC5" w14:textId="77777777" w:rsidR="00C67F98" w:rsidRPr="00D72F68" w:rsidRDefault="00C67F98" w:rsidP="009528E0">
            <w:pPr>
              <w:spacing w:after="0" w:line="240" w:lineRule="auto"/>
              <w:ind w:firstLine="0"/>
              <w:jc w:val="center"/>
              <w:rPr>
                <w:rFonts w:eastAsia="Times New Roman"/>
                <w:sz w:val="22"/>
                <w:szCs w:val="22"/>
                <w:lang w:eastAsia="cs-CZ"/>
              </w:rPr>
            </w:pPr>
            <w:proofErr w:type="spellStart"/>
            <w:r w:rsidRPr="00D72F68">
              <w:rPr>
                <w:rFonts w:eastAsia="Times New Roman"/>
                <w:sz w:val="22"/>
                <w:szCs w:val="22"/>
                <w:lang w:eastAsia="cs-CZ"/>
              </w:rPr>
              <w:t>Fisherův</w:t>
            </w:r>
            <w:proofErr w:type="spellEnd"/>
            <w:r w:rsidRPr="00D72F68">
              <w:rPr>
                <w:rFonts w:eastAsia="Times New Roman"/>
                <w:sz w:val="22"/>
                <w:szCs w:val="22"/>
                <w:lang w:eastAsia="cs-CZ"/>
              </w:rPr>
              <w:t xml:space="preserve"> exaktní test</w:t>
            </w:r>
          </w:p>
        </w:tc>
        <w:tc>
          <w:tcPr>
            <w:tcW w:w="4672" w:type="dxa"/>
            <w:tcBorders>
              <w:top w:val="single" w:sz="4" w:space="0" w:color="auto"/>
              <w:left w:val="nil"/>
              <w:bottom w:val="single" w:sz="4" w:space="0" w:color="auto"/>
              <w:right w:val="single" w:sz="4" w:space="0" w:color="auto"/>
            </w:tcBorders>
            <w:shd w:val="clear" w:color="auto" w:fill="auto"/>
            <w:noWrap/>
            <w:vAlign w:val="center"/>
            <w:hideMark/>
          </w:tcPr>
          <w:p w14:paraId="0314C484" w14:textId="77777777" w:rsidR="00C67F98" w:rsidRPr="00D72F68" w:rsidRDefault="00C67F98" w:rsidP="009528E0">
            <w:pPr>
              <w:spacing w:after="0" w:line="240" w:lineRule="auto"/>
              <w:ind w:firstLine="0"/>
              <w:jc w:val="center"/>
              <w:rPr>
                <w:rFonts w:eastAsia="Times New Roman"/>
                <w:sz w:val="22"/>
                <w:szCs w:val="22"/>
                <w:lang w:eastAsia="cs-CZ"/>
              </w:rPr>
            </w:pPr>
            <w:r w:rsidRPr="00D72F68">
              <w:rPr>
                <w:rFonts w:eastAsia="Times New Roman"/>
                <w:sz w:val="22"/>
                <w:szCs w:val="22"/>
                <w:lang w:eastAsia="cs-CZ"/>
              </w:rPr>
              <w:t>P-hodnota</w:t>
            </w:r>
          </w:p>
        </w:tc>
      </w:tr>
      <w:tr w:rsidR="00C9762D" w:rsidRPr="00D72F68" w14:paraId="3642FBFF" w14:textId="77777777" w:rsidTr="006C5642">
        <w:tc>
          <w:tcPr>
            <w:tcW w:w="4397" w:type="dxa"/>
            <w:tcBorders>
              <w:top w:val="nil"/>
              <w:left w:val="single" w:sz="4" w:space="0" w:color="auto"/>
              <w:bottom w:val="single" w:sz="4" w:space="0" w:color="auto"/>
              <w:right w:val="single" w:sz="4" w:space="0" w:color="auto"/>
            </w:tcBorders>
            <w:shd w:val="clear" w:color="auto" w:fill="auto"/>
            <w:vAlign w:val="center"/>
            <w:hideMark/>
          </w:tcPr>
          <w:p w14:paraId="44C919A7" w14:textId="77777777" w:rsidR="00C67F98" w:rsidRPr="00D72F68" w:rsidRDefault="00C67F98" w:rsidP="009528E0">
            <w:pPr>
              <w:spacing w:after="0" w:line="240" w:lineRule="auto"/>
              <w:ind w:firstLine="0"/>
              <w:jc w:val="center"/>
              <w:rPr>
                <w:rFonts w:eastAsia="Times New Roman"/>
                <w:sz w:val="22"/>
                <w:szCs w:val="22"/>
                <w:lang w:eastAsia="cs-CZ"/>
              </w:rPr>
            </w:pPr>
            <w:r w:rsidRPr="00D72F68">
              <w:rPr>
                <w:rFonts w:eastAsia="Times New Roman"/>
                <w:sz w:val="22"/>
                <w:szCs w:val="22"/>
                <w:lang w:eastAsia="cs-CZ"/>
              </w:rPr>
              <w:t>Jaká byla nejpoužívanější forma vyučování?</w:t>
            </w:r>
          </w:p>
        </w:tc>
        <w:tc>
          <w:tcPr>
            <w:tcW w:w="4672" w:type="dxa"/>
            <w:tcBorders>
              <w:top w:val="nil"/>
              <w:left w:val="nil"/>
              <w:bottom w:val="single" w:sz="4" w:space="0" w:color="auto"/>
              <w:right w:val="single" w:sz="4" w:space="0" w:color="auto"/>
            </w:tcBorders>
            <w:shd w:val="clear" w:color="auto" w:fill="auto"/>
            <w:noWrap/>
            <w:vAlign w:val="center"/>
            <w:hideMark/>
          </w:tcPr>
          <w:p w14:paraId="71E9ED56" w14:textId="77777777" w:rsidR="00C67F98" w:rsidRPr="00D72F68" w:rsidRDefault="00C67F98" w:rsidP="009528E0">
            <w:pPr>
              <w:spacing w:after="0" w:line="240" w:lineRule="auto"/>
              <w:ind w:firstLine="0"/>
              <w:jc w:val="center"/>
              <w:rPr>
                <w:rFonts w:eastAsia="Times New Roman"/>
                <w:sz w:val="22"/>
                <w:szCs w:val="22"/>
                <w:lang w:eastAsia="cs-CZ"/>
              </w:rPr>
            </w:pPr>
            <w:r w:rsidRPr="00D72F68">
              <w:rPr>
                <w:rFonts w:eastAsia="Times New Roman"/>
                <w:sz w:val="22"/>
                <w:szCs w:val="22"/>
                <w:lang w:eastAsia="cs-CZ"/>
              </w:rPr>
              <w:t>0,251</w:t>
            </w:r>
          </w:p>
        </w:tc>
      </w:tr>
      <w:tr w:rsidR="00C9762D" w:rsidRPr="00D72F68" w14:paraId="7F27C27F" w14:textId="77777777" w:rsidTr="006C5642">
        <w:tc>
          <w:tcPr>
            <w:tcW w:w="4397" w:type="dxa"/>
            <w:tcBorders>
              <w:top w:val="nil"/>
              <w:left w:val="single" w:sz="4" w:space="0" w:color="auto"/>
              <w:bottom w:val="single" w:sz="4" w:space="0" w:color="auto"/>
              <w:right w:val="single" w:sz="4" w:space="0" w:color="auto"/>
            </w:tcBorders>
            <w:shd w:val="clear" w:color="auto" w:fill="auto"/>
            <w:vAlign w:val="center"/>
            <w:hideMark/>
          </w:tcPr>
          <w:p w14:paraId="42CA33F0" w14:textId="77777777" w:rsidR="00C67F98" w:rsidRPr="00D72F68" w:rsidRDefault="00C67F98" w:rsidP="009528E0">
            <w:pPr>
              <w:spacing w:after="0" w:line="240" w:lineRule="auto"/>
              <w:ind w:firstLine="0"/>
              <w:jc w:val="center"/>
              <w:rPr>
                <w:rFonts w:eastAsia="Times New Roman"/>
                <w:sz w:val="22"/>
                <w:szCs w:val="22"/>
                <w:lang w:eastAsia="cs-CZ"/>
              </w:rPr>
            </w:pPr>
            <w:r w:rsidRPr="00D72F68">
              <w:rPr>
                <w:rFonts w:eastAsia="Times New Roman"/>
                <w:sz w:val="22"/>
                <w:szCs w:val="22"/>
                <w:lang w:eastAsia="cs-CZ"/>
              </w:rPr>
              <w:t>Probíhala výuka online?</w:t>
            </w:r>
          </w:p>
        </w:tc>
        <w:tc>
          <w:tcPr>
            <w:tcW w:w="4672" w:type="dxa"/>
            <w:tcBorders>
              <w:top w:val="nil"/>
              <w:left w:val="nil"/>
              <w:bottom w:val="single" w:sz="4" w:space="0" w:color="auto"/>
              <w:right w:val="single" w:sz="4" w:space="0" w:color="auto"/>
            </w:tcBorders>
            <w:shd w:val="clear" w:color="auto" w:fill="auto"/>
            <w:noWrap/>
            <w:vAlign w:val="center"/>
            <w:hideMark/>
          </w:tcPr>
          <w:p w14:paraId="623750E8" w14:textId="77777777" w:rsidR="00C67F98" w:rsidRPr="00D72F68" w:rsidRDefault="00C67F98" w:rsidP="009528E0">
            <w:pPr>
              <w:spacing w:after="0" w:line="240" w:lineRule="auto"/>
              <w:ind w:firstLine="0"/>
              <w:jc w:val="center"/>
              <w:rPr>
                <w:rFonts w:eastAsia="Times New Roman"/>
                <w:sz w:val="22"/>
                <w:szCs w:val="22"/>
                <w:lang w:eastAsia="cs-CZ"/>
              </w:rPr>
            </w:pPr>
            <w:r w:rsidRPr="00D72F68">
              <w:rPr>
                <w:rFonts w:eastAsia="Times New Roman"/>
                <w:sz w:val="22"/>
                <w:szCs w:val="22"/>
                <w:lang w:eastAsia="cs-CZ"/>
              </w:rPr>
              <w:t>0,242</w:t>
            </w:r>
          </w:p>
        </w:tc>
      </w:tr>
      <w:tr w:rsidR="00C9762D" w:rsidRPr="00D72F68" w14:paraId="4AA3D119" w14:textId="77777777" w:rsidTr="006C5642">
        <w:tc>
          <w:tcPr>
            <w:tcW w:w="4397" w:type="dxa"/>
            <w:tcBorders>
              <w:top w:val="nil"/>
              <w:left w:val="single" w:sz="4" w:space="0" w:color="auto"/>
              <w:bottom w:val="single" w:sz="4" w:space="0" w:color="auto"/>
              <w:right w:val="single" w:sz="4" w:space="0" w:color="auto"/>
            </w:tcBorders>
            <w:shd w:val="clear" w:color="auto" w:fill="auto"/>
            <w:vAlign w:val="center"/>
            <w:hideMark/>
          </w:tcPr>
          <w:p w14:paraId="335D89C2" w14:textId="77777777" w:rsidR="00C67F98" w:rsidRPr="00D72F68" w:rsidRDefault="00C67F98" w:rsidP="009528E0">
            <w:pPr>
              <w:spacing w:after="0" w:line="240" w:lineRule="auto"/>
              <w:ind w:firstLine="0"/>
              <w:jc w:val="center"/>
              <w:rPr>
                <w:rFonts w:eastAsia="Times New Roman"/>
                <w:sz w:val="22"/>
                <w:szCs w:val="22"/>
                <w:lang w:eastAsia="cs-CZ"/>
              </w:rPr>
            </w:pPr>
            <w:r w:rsidRPr="00D72F68">
              <w:rPr>
                <w:rFonts w:eastAsia="Times New Roman"/>
                <w:sz w:val="22"/>
                <w:szCs w:val="22"/>
                <w:lang w:eastAsia="cs-CZ"/>
              </w:rPr>
              <w:t>Probíhala výuka prezenčně?</w:t>
            </w:r>
          </w:p>
        </w:tc>
        <w:tc>
          <w:tcPr>
            <w:tcW w:w="4672" w:type="dxa"/>
            <w:tcBorders>
              <w:top w:val="nil"/>
              <w:left w:val="nil"/>
              <w:bottom w:val="single" w:sz="4" w:space="0" w:color="auto"/>
              <w:right w:val="single" w:sz="4" w:space="0" w:color="auto"/>
            </w:tcBorders>
            <w:shd w:val="clear" w:color="auto" w:fill="auto"/>
            <w:noWrap/>
            <w:vAlign w:val="center"/>
            <w:hideMark/>
          </w:tcPr>
          <w:p w14:paraId="267AA8A0" w14:textId="77777777" w:rsidR="00C67F98" w:rsidRPr="00D72F68" w:rsidRDefault="00C67F98" w:rsidP="009528E0">
            <w:pPr>
              <w:spacing w:after="0" w:line="240" w:lineRule="auto"/>
              <w:ind w:firstLine="0"/>
              <w:jc w:val="center"/>
              <w:rPr>
                <w:rFonts w:eastAsia="Times New Roman"/>
                <w:sz w:val="22"/>
                <w:szCs w:val="22"/>
                <w:lang w:eastAsia="cs-CZ"/>
              </w:rPr>
            </w:pPr>
            <w:r w:rsidRPr="00D72F68">
              <w:rPr>
                <w:rFonts w:eastAsia="Times New Roman"/>
                <w:sz w:val="22"/>
                <w:szCs w:val="22"/>
                <w:lang w:eastAsia="cs-CZ"/>
              </w:rPr>
              <w:t>0,347</w:t>
            </w:r>
          </w:p>
        </w:tc>
      </w:tr>
      <w:tr w:rsidR="00C9762D" w:rsidRPr="00D72F68" w14:paraId="51951206" w14:textId="77777777" w:rsidTr="006C5642">
        <w:tc>
          <w:tcPr>
            <w:tcW w:w="4397" w:type="dxa"/>
            <w:tcBorders>
              <w:top w:val="nil"/>
              <w:left w:val="single" w:sz="4" w:space="0" w:color="auto"/>
              <w:bottom w:val="single" w:sz="4" w:space="0" w:color="auto"/>
              <w:right w:val="single" w:sz="4" w:space="0" w:color="auto"/>
            </w:tcBorders>
            <w:shd w:val="clear" w:color="auto" w:fill="auto"/>
            <w:vAlign w:val="center"/>
            <w:hideMark/>
          </w:tcPr>
          <w:p w14:paraId="09999729" w14:textId="77777777" w:rsidR="00C67F98" w:rsidRPr="00D72F68" w:rsidRDefault="00C67F98" w:rsidP="009528E0">
            <w:pPr>
              <w:spacing w:after="0" w:line="240" w:lineRule="auto"/>
              <w:ind w:firstLine="0"/>
              <w:jc w:val="center"/>
              <w:rPr>
                <w:rFonts w:eastAsia="Times New Roman"/>
                <w:sz w:val="22"/>
                <w:szCs w:val="22"/>
                <w:lang w:eastAsia="cs-CZ"/>
              </w:rPr>
            </w:pPr>
            <w:r w:rsidRPr="00D72F68">
              <w:rPr>
                <w:rFonts w:eastAsia="Times New Roman"/>
                <w:sz w:val="22"/>
                <w:szCs w:val="22"/>
                <w:lang w:eastAsia="cs-CZ"/>
              </w:rPr>
              <w:t>Probíhala výuka převážně formou samostudia?</w:t>
            </w:r>
          </w:p>
        </w:tc>
        <w:tc>
          <w:tcPr>
            <w:tcW w:w="4672" w:type="dxa"/>
            <w:tcBorders>
              <w:top w:val="nil"/>
              <w:left w:val="nil"/>
              <w:bottom w:val="single" w:sz="4" w:space="0" w:color="auto"/>
              <w:right w:val="single" w:sz="4" w:space="0" w:color="auto"/>
            </w:tcBorders>
            <w:shd w:val="clear" w:color="auto" w:fill="auto"/>
            <w:noWrap/>
            <w:vAlign w:val="center"/>
            <w:hideMark/>
          </w:tcPr>
          <w:p w14:paraId="6448A2A9" w14:textId="77777777" w:rsidR="00C67F98" w:rsidRPr="00D72F68" w:rsidRDefault="00C67F98" w:rsidP="009528E0">
            <w:pPr>
              <w:spacing w:after="0" w:line="240" w:lineRule="auto"/>
              <w:ind w:firstLine="0"/>
              <w:jc w:val="center"/>
              <w:rPr>
                <w:rFonts w:eastAsia="Times New Roman"/>
                <w:sz w:val="22"/>
                <w:szCs w:val="22"/>
                <w:lang w:eastAsia="cs-CZ"/>
              </w:rPr>
            </w:pPr>
            <w:r w:rsidRPr="00D72F68">
              <w:rPr>
                <w:rFonts w:eastAsia="Times New Roman"/>
                <w:sz w:val="22"/>
                <w:szCs w:val="22"/>
                <w:lang w:eastAsia="cs-CZ"/>
              </w:rPr>
              <w:t>0,848</w:t>
            </w:r>
          </w:p>
        </w:tc>
      </w:tr>
    </w:tbl>
    <w:p w14:paraId="47F9073F" w14:textId="77777777" w:rsidR="006C5642" w:rsidRDefault="006C5642" w:rsidP="00C9762D">
      <w:pPr>
        <w:ind w:firstLine="0"/>
        <w:rPr>
          <w:b/>
          <w:bCs/>
        </w:rPr>
      </w:pPr>
    </w:p>
    <w:p w14:paraId="16D6C8E1" w14:textId="5673B6CC" w:rsidR="006C5642" w:rsidRPr="00E041AD" w:rsidRDefault="00E041AD" w:rsidP="00E041AD">
      <w:pPr>
        <w:pStyle w:val="Nadpis3"/>
        <w:ind w:firstLine="0"/>
        <w:rPr>
          <w:rFonts w:ascii="Times New Roman" w:hAnsi="Times New Roman" w:cs="Times New Roman"/>
          <w:b/>
          <w:bCs/>
          <w:color w:val="auto"/>
          <w:sz w:val="28"/>
          <w:szCs w:val="28"/>
        </w:rPr>
      </w:pPr>
      <w:bookmarkStart w:id="69" w:name="_Toc131608128"/>
      <w:r w:rsidRPr="00E041AD">
        <w:rPr>
          <w:rFonts w:ascii="Times New Roman" w:hAnsi="Times New Roman" w:cs="Times New Roman"/>
          <w:b/>
          <w:bCs/>
          <w:color w:val="auto"/>
          <w:sz w:val="28"/>
          <w:szCs w:val="28"/>
        </w:rPr>
        <w:lastRenderedPageBreak/>
        <w:t xml:space="preserve">3.2.3 </w:t>
      </w:r>
      <w:r>
        <w:rPr>
          <w:rFonts w:ascii="Times New Roman" w:hAnsi="Times New Roman" w:cs="Times New Roman"/>
          <w:b/>
          <w:bCs/>
          <w:color w:val="auto"/>
          <w:sz w:val="28"/>
          <w:szCs w:val="28"/>
        </w:rPr>
        <w:t>V</w:t>
      </w:r>
      <w:r w:rsidRPr="00E041AD">
        <w:rPr>
          <w:rFonts w:ascii="Times New Roman" w:hAnsi="Times New Roman" w:cs="Times New Roman"/>
          <w:b/>
          <w:bCs/>
          <w:color w:val="auto"/>
          <w:sz w:val="28"/>
          <w:szCs w:val="28"/>
        </w:rPr>
        <w:t xml:space="preserve">ýsledky k procvičování kroků </w:t>
      </w:r>
      <w:r>
        <w:rPr>
          <w:rFonts w:ascii="Times New Roman" w:hAnsi="Times New Roman" w:cs="Times New Roman"/>
          <w:b/>
          <w:bCs/>
          <w:color w:val="auto"/>
          <w:sz w:val="28"/>
          <w:szCs w:val="28"/>
        </w:rPr>
        <w:t>EBP</w:t>
      </w:r>
      <w:bookmarkEnd w:id="69"/>
    </w:p>
    <w:p w14:paraId="7DBED110" w14:textId="2FA83427" w:rsidR="00CA1B7E" w:rsidRDefault="00B979F5" w:rsidP="00C9762D">
      <w:pPr>
        <w:ind w:firstLine="708"/>
      </w:pPr>
      <w:r>
        <w:t>O</w:t>
      </w:r>
      <w:r w:rsidR="00233840" w:rsidRPr="004B43A0">
        <w:t xml:space="preserve">tázky </w:t>
      </w:r>
      <w:r>
        <w:t xml:space="preserve">třetí oblasti se </w:t>
      </w:r>
      <w:r w:rsidR="00233840" w:rsidRPr="004B43A0">
        <w:t>týka</w:t>
      </w:r>
      <w:r>
        <w:t>ly</w:t>
      </w:r>
      <w:r w:rsidR="00233840" w:rsidRPr="004B43A0">
        <w:t xml:space="preserve"> procvičování jednotlivých kroků konceptu </w:t>
      </w:r>
      <w:r w:rsidR="0097378D">
        <w:t>p</w:t>
      </w:r>
      <w:r w:rsidR="00233840" w:rsidRPr="004B43A0">
        <w:t>raxe založené na důkazech.</w:t>
      </w:r>
      <w:r w:rsidR="006C5642">
        <w:t xml:space="preserve"> </w:t>
      </w:r>
      <w:r w:rsidR="006A6070" w:rsidRPr="004B43A0">
        <w:t xml:space="preserve">První otázka z této oblasti </w:t>
      </w:r>
      <w:r>
        <w:t>se zabývala</w:t>
      </w:r>
      <w:r w:rsidR="00541438">
        <w:t xml:space="preserve"> tím, zda</w:t>
      </w:r>
      <w:r w:rsidR="006A6070" w:rsidRPr="004B43A0">
        <w:t xml:space="preserve"> bylo procvičování součástí výuky EBP. Vždy nebo většinou bylo součástí u 60,9 % studentů. U 18,8 % studentů UPCE </w:t>
      </w:r>
      <w:r w:rsidR="00326400">
        <w:br/>
      </w:r>
      <w:r w:rsidR="006A6070" w:rsidRPr="004B43A0">
        <w:t xml:space="preserve">bylo dokonce vždy (9 odpovědí), u </w:t>
      </w:r>
      <w:r w:rsidR="00541438">
        <w:t xml:space="preserve">studentů </w:t>
      </w:r>
      <w:r w:rsidR="006A6070" w:rsidRPr="004B43A0">
        <w:t xml:space="preserve">OU maximálně většinou. I tak mezi skupinami </w:t>
      </w:r>
      <w:r w:rsidR="0097378D">
        <w:t xml:space="preserve">nebyly </w:t>
      </w:r>
      <w:r w:rsidR="00682F20">
        <w:t>potvrzeny</w:t>
      </w:r>
      <w:r w:rsidR="006A6070" w:rsidRPr="004B43A0">
        <w:t xml:space="preserve"> statisticky významné rozdíly v četnosti procvičování v rámci výuky EBP (</w:t>
      </w:r>
      <w:proofErr w:type="spellStart"/>
      <w:r w:rsidR="006A6070" w:rsidRPr="004B43A0">
        <w:t>Fisherův</w:t>
      </w:r>
      <w:proofErr w:type="spellEnd"/>
      <w:r w:rsidR="006A6070" w:rsidRPr="004B43A0">
        <w:t xml:space="preserve"> exaktní test; p-hodnota = 0,092).</w:t>
      </w:r>
    </w:p>
    <w:p w14:paraId="4C73F9D4" w14:textId="0513FD3F" w:rsidR="00A6511F" w:rsidRPr="00DA0494" w:rsidRDefault="00A6511F" w:rsidP="00DA0494">
      <w:pPr>
        <w:pStyle w:val="Titulek"/>
        <w:ind w:firstLine="0"/>
      </w:pPr>
      <w:bookmarkStart w:id="70" w:name="_Hlk129077578"/>
      <w:r w:rsidRPr="00DA0494">
        <w:rPr>
          <w:i w:val="0"/>
          <w:iCs w:val="0"/>
          <w:color w:val="auto"/>
          <w:sz w:val="24"/>
          <w:szCs w:val="24"/>
        </w:rPr>
        <w:t>Tabulka č. 15 – Procvičování jako součást výuky EBP</w:t>
      </w:r>
    </w:p>
    <w:tbl>
      <w:tblPr>
        <w:tblW w:w="9094" w:type="dxa"/>
        <w:tblCellMar>
          <w:left w:w="70" w:type="dxa"/>
          <w:right w:w="70" w:type="dxa"/>
        </w:tblCellMar>
        <w:tblLook w:val="04A0" w:firstRow="1" w:lastRow="0" w:firstColumn="1" w:lastColumn="0" w:noHBand="0" w:noVBand="1"/>
      </w:tblPr>
      <w:tblGrid>
        <w:gridCol w:w="1696"/>
        <w:gridCol w:w="2537"/>
        <w:gridCol w:w="1598"/>
        <w:gridCol w:w="1632"/>
        <w:gridCol w:w="1631"/>
      </w:tblGrid>
      <w:tr w:rsidR="00233840" w:rsidRPr="00D72F68" w14:paraId="4FFB8324" w14:textId="77777777" w:rsidTr="00C9762D">
        <w:trPr>
          <w:trHeight w:val="376"/>
        </w:trPr>
        <w:tc>
          <w:tcPr>
            <w:tcW w:w="42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70"/>
          <w:p w14:paraId="2BF36D77" w14:textId="39C11524" w:rsidR="00233840" w:rsidRPr="00D72F68" w:rsidRDefault="00233840"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 </w:t>
            </w:r>
            <w:r w:rsidR="00CA1B7E" w:rsidRPr="00D72F68">
              <w:rPr>
                <w:rFonts w:eastAsia="Times New Roman"/>
                <w:color w:val="000000"/>
                <w:sz w:val="22"/>
                <w:szCs w:val="22"/>
                <w:lang w:eastAsia="cs-CZ"/>
              </w:rPr>
              <w:t>Ot11</w:t>
            </w:r>
          </w:p>
        </w:tc>
        <w:tc>
          <w:tcPr>
            <w:tcW w:w="3230" w:type="dxa"/>
            <w:gridSpan w:val="2"/>
            <w:tcBorders>
              <w:top w:val="single" w:sz="4" w:space="0" w:color="auto"/>
              <w:left w:val="nil"/>
              <w:bottom w:val="single" w:sz="4" w:space="0" w:color="auto"/>
              <w:right w:val="single" w:sz="4" w:space="0" w:color="auto"/>
            </w:tcBorders>
            <w:shd w:val="clear" w:color="auto" w:fill="auto"/>
            <w:vAlign w:val="center"/>
            <w:hideMark/>
          </w:tcPr>
          <w:p w14:paraId="34BB3FC1" w14:textId="0EFB8D0A" w:rsidR="00233840" w:rsidRPr="00D72F68" w:rsidRDefault="009528E0" w:rsidP="00F84D7C">
            <w:pPr>
              <w:spacing w:after="0" w:line="240" w:lineRule="auto"/>
              <w:ind w:firstLine="0"/>
              <w:jc w:val="center"/>
              <w:rPr>
                <w:rFonts w:eastAsia="Times New Roman"/>
                <w:color w:val="000000"/>
                <w:sz w:val="22"/>
                <w:szCs w:val="22"/>
                <w:lang w:eastAsia="cs-CZ"/>
              </w:rPr>
            </w:pPr>
            <w:r>
              <w:rPr>
                <w:rFonts w:eastAsia="Times New Roman"/>
                <w:color w:val="000000"/>
                <w:sz w:val="22"/>
                <w:szCs w:val="22"/>
                <w:lang w:eastAsia="cs-CZ"/>
              </w:rPr>
              <w:t>Univerzita</w:t>
            </w:r>
          </w:p>
        </w:tc>
        <w:tc>
          <w:tcPr>
            <w:tcW w:w="16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899A92" w14:textId="77777777" w:rsidR="00233840" w:rsidRPr="00D72F68" w:rsidRDefault="00233840"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Celkem</w:t>
            </w:r>
          </w:p>
        </w:tc>
      </w:tr>
      <w:tr w:rsidR="00233840" w:rsidRPr="00D72F68" w14:paraId="57BEAA6B" w14:textId="77777777" w:rsidTr="00174760">
        <w:trPr>
          <w:trHeight w:val="358"/>
        </w:trPr>
        <w:tc>
          <w:tcPr>
            <w:tcW w:w="4233" w:type="dxa"/>
            <w:gridSpan w:val="2"/>
            <w:vMerge/>
            <w:tcBorders>
              <w:top w:val="single" w:sz="4" w:space="0" w:color="auto"/>
              <w:left w:val="single" w:sz="4" w:space="0" w:color="auto"/>
              <w:bottom w:val="single" w:sz="4" w:space="0" w:color="auto"/>
              <w:right w:val="single" w:sz="4" w:space="0" w:color="auto"/>
            </w:tcBorders>
            <w:vAlign w:val="center"/>
            <w:hideMark/>
          </w:tcPr>
          <w:p w14:paraId="7EE2ED71" w14:textId="77777777" w:rsidR="00233840" w:rsidRPr="00D72F68" w:rsidRDefault="00233840" w:rsidP="00F84D7C">
            <w:pPr>
              <w:spacing w:after="0" w:line="240" w:lineRule="auto"/>
              <w:ind w:firstLine="0"/>
              <w:jc w:val="left"/>
              <w:rPr>
                <w:rFonts w:eastAsia="Times New Roman"/>
                <w:color w:val="000000"/>
                <w:sz w:val="22"/>
                <w:szCs w:val="22"/>
                <w:lang w:eastAsia="cs-CZ"/>
              </w:rPr>
            </w:pPr>
          </w:p>
        </w:tc>
        <w:tc>
          <w:tcPr>
            <w:tcW w:w="1598" w:type="dxa"/>
            <w:tcBorders>
              <w:top w:val="nil"/>
              <w:left w:val="nil"/>
              <w:bottom w:val="single" w:sz="4" w:space="0" w:color="auto"/>
              <w:right w:val="single" w:sz="4" w:space="0" w:color="auto"/>
            </w:tcBorders>
            <w:shd w:val="clear" w:color="auto" w:fill="auto"/>
            <w:vAlign w:val="center"/>
            <w:hideMark/>
          </w:tcPr>
          <w:p w14:paraId="62BC016F" w14:textId="77777777" w:rsidR="00233840" w:rsidRPr="00D72F68" w:rsidRDefault="00233840"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OU LF</w:t>
            </w:r>
          </w:p>
        </w:tc>
        <w:tc>
          <w:tcPr>
            <w:tcW w:w="1632" w:type="dxa"/>
            <w:tcBorders>
              <w:top w:val="nil"/>
              <w:left w:val="nil"/>
              <w:bottom w:val="single" w:sz="4" w:space="0" w:color="auto"/>
              <w:right w:val="single" w:sz="4" w:space="0" w:color="auto"/>
            </w:tcBorders>
            <w:shd w:val="clear" w:color="auto" w:fill="auto"/>
            <w:vAlign w:val="center"/>
            <w:hideMark/>
          </w:tcPr>
          <w:p w14:paraId="618FE30D" w14:textId="77777777" w:rsidR="00233840" w:rsidRPr="00D72F68" w:rsidRDefault="00233840" w:rsidP="00F84D7C">
            <w:pPr>
              <w:spacing w:after="0" w:line="240" w:lineRule="auto"/>
              <w:ind w:firstLine="0"/>
              <w:jc w:val="center"/>
              <w:rPr>
                <w:rFonts w:eastAsia="Times New Roman"/>
                <w:color w:val="000000"/>
                <w:sz w:val="22"/>
                <w:szCs w:val="22"/>
                <w:lang w:eastAsia="cs-CZ"/>
              </w:rPr>
            </w:pPr>
            <w:r w:rsidRPr="00D72F68">
              <w:rPr>
                <w:rFonts w:eastAsia="Times New Roman"/>
                <w:color w:val="000000"/>
                <w:sz w:val="22"/>
                <w:szCs w:val="22"/>
                <w:lang w:eastAsia="cs-CZ"/>
              </w:rPr>
              <w:t>UPCE FZS</w:t>
            </w:r>
          </w:p>
        </w:tc>
        <w:tc>
          <w:tcPr>
            <w:tcW w:w="1631" w:type="dxa"/>
            <w:vMerge/>
            <w:tcBorders>
              <w:top w:val="single" w:sz="4" w:space="0" w:color="auto"/>
              <w:left w:val="single" w:sz="4" w:space="0" w:color="auto"/>
              <w:bottom w:val="single" w:sz="4" w:space="0" w:color="auto"/>
              <w:right w:val="single" w:sz="4" w:space="0" w:color="auto"/>
            </w:tcBorders>
            <w:vAlign w:val="center"/>
            <w:hideMark/>
          </w:tcPr>
          <w:p w14:paraId="680660DB" w14:textId="77777777" w:rsidR="00233840" w:rsidRPr="00D72F68" w:rsidRDefault="00233840" w:rsidP="00F84D7C">
            <w:pPr>
              <w:spacing w:after="0" w:line="240" w:lineRule="auto"/>
              <w:ind w:firstLine="0"/>
              <w:jc w:val="left"/>
              <w:rPr>
                <w:rFonts w:eastAsia="Times New Roman"/>
                <w:color w:val="000000"/>
                <w:sz w:val="22"/>
                <w:szCs w:val="22"/>
                <w:lang w:eastAsia="cs-CZ"/>
              </w:rPr>
            </w:pPr>
          </w:p>
        </w:tc>
      </w:tr>
      <w:tr w:rsidR="00233840" w:rsidRPr="00D72F68" w14:paraId="4E412506" w14:textId="77777777" w:rsidTr="00174760">
        <w:trPr>
          <w:trHeight w:val="358"/>
        </w:trPr>
        <w:tc>
          <w:tcPr>
            <w:tcW w:w="1696" w:type="dxa"/>
            <w:vMerge w:val="restart"/>
            <w:tcBorders>
              <w:top w:val="nil"/>
              <w:left w:val="single" w:sz="4" w:space="0" w:color="auto"/>
              <w:bottom w:val="single" w:sz="4" w:space="0" w:color="000000"/>
              <w:right w:val="single" w:sz="4" w:space="0" w:color="auto"/>
            </w:tcBorders>
            <w:shd w:val="clear" w:color="auto" w:fill="auto"/>
            <w:vAlign w:val="center"/>
            <w:hideMark/>
          </w:tcPr>
          <w:p w14:paraId="489CA42F" w14:textId="77777777" w:rsidR="00233840" w:rsidRPr="00D72F68" w:rsidRDefault="00233840"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Bylo procvičování součástí výuky EBP?</w:t>
            </w:r>
          </w:p>
        </w:tc>
        <w:tc>
          <w:tcPr>
            <w:tcW w:w="2537" w:type="dxa"/>
            <w:tcBorders>
              <w:top w:val="nil"/>
              <w:left w:val="nil"/>
              <w:bottom w:val="single" w:sz="4" w:space="0" w:color="auto"/>
              <w:right w:val="single" w:sz="4" w:space="0" w:color="auto"/>
            </w:tcBorders>
            <w:shd w:val="clear" w:color="auto" w:fill="auto"/>
            <w:noWrap/>
            <w:vAlign w:val="center"/>
            <w:hideMark/>
          </w:tcPr>
          <w:p w14:paraId="3C538CB2" w14:textId="77777777" w:rsidR="00233840" w:rsidRPr="00D72F68" w:rsidRDefault="00233840"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Vždy ano</w:t>
            </w:r>
          </w:p>
        </w:tc>
        <w:tc>
          <w:tcPr>
            <w:tcW w:w="1598" w:type="dxa"/>
            <w:tcBorders>
              <w:top w:val="nil"/>
              <w:left w:val="nil"/>
              <w:bottom w:val="single" w:sz="4" w:space="0" w:color="auto"/>
              <w:right w:val="single" w:sz="4" w:space="0" w:color="auto"/>
            </w:tcBorders>
            <w:shd w:val="clear" w:color="auto" w:fill="auto"/>
            <w:noWrap/>
            <w:vAlign w:val="center"/>
            <w:hideMark/>
          </w:tcPr>
          <w:p w14:paraId="6C495889" w14:textId="77777777" w:rsidR="00233840" w:rsidRPr="00D72F68" w:rsidRDefault="00233840"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0 (0 %)</w:t>
            </w:r>
          </w:p>
        </w:tc>
        <w:tc>
          <w:tcPr>
            <w:tcW w:w="1632" w:type="dxa"/>
            <w:tcBorders>
              <w:top w:val="nil"/>
              <w:left w:val="nil"/>
              <w:bottom w:val="single" w:sz="4" w:space="0" w:color="auto"/>
              <w:right w:val="single" w:sz="4" w:space="0" w:color="auto"/>
            </w:tcBorders>
            <w:shd w:val="clear" w:color="auto" w:fill="auto"/>
            <w:noWrap/>
            <w:vAlign w:val="center"/>
            <w:hideMark/>
          </w:tcPr>
          <w:p w14:paraId="54D671BC" w14:textId="77777777" w:rsidR="00233840" w:rsidRPr="00D72F68" w:rsidRDefault="00233840"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9 (18,8 %)</w:t>
            </w:r>
          </w:p>
        </w:tc>
        <w:tc>
          <w:tcPr>
            <w:tcW w:w="1631" w:type="dxa"/>
            <w:tcBorders>
              <w:top w:val="nil"/>
              <w:left w:val="nil"/>
              <w:bottom w:val="single" w:sz="4" w:space="0" w:color="auto"/>
              <w:right w:val="single" w:sz="4" w:space="0" w:color="auto"/>
            </w:tcBorders>
            <w:shd w:val="clear" w:color="auto" w:fill="auto"/>
            <w:noWrap/>
            <w:vAlign w:val="center"/>
            <w:hideMark/>
          </w:tcPr>
          <w:p w14:paraId="41D61DC7" w14:textId="77777777" w:rsidR="00233840" w:rsidRPr="00D72F68" w:rsidRDefault="00233840"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9 (14,1 %)</w:t>
            </w:r>
          </w:p>
        </w:tc>
      </w:tr>
      <w:tr w:rsidR="00233840" w:rsidRPr="00D72F68" w14:paraId="1F99775C" w14:textId="77777777" w:rsidTr="00174760">
        <w:trPr>
          <w:trHeight w:val="358"/>
        </w:trPr>
        <w:tc>
          <w:tcPr>
            <w:tcW w:w="1696" w:type="dxa"/>
            <w:vMerge/>
            <w:tcBorders>
              <w:top w:val="nil"/>
              <w:left w:val="single" w:sz="4" w:space="0" w:color="auto"/>
              <w:bottom w:val="single" w:sz="4" w:space="0" w:color="000000"/>
              <w:right w:val="single" w:sz="4" w:space="0" w:color="auto"/>
            </w:tcBorders>
            <w:vAlign w:val="center"/>
            <w:hideMark/>
          </w:tcPr>
          <w:p w14:paraId="343626D4" w14:textId="77777777" w:rsidR="00233840" w:rsidRPr="00D72F68" w:rsidRDefault="00233840" w:rsidP="00F84D7C">
            <w:pPr>
              <w:spacing w:after="0" w:line="240" w:lineRule="auto"/>
              <w:ind w:firstLine="0"/>
              <w:jc w:val="left"/>
              <w:rPr>
                <w:rFonts w:eastAsia="Times New Roman"/>
                <w:color w:val="000000"/>
                <w:sz w:val="22"/>
                <w:szCs w:val="22"/>
                <w:lang w:eastAsia="cs-CZ"/>
              </w:rPr>
            </w:pPr>
          </w:p>
        </w:tc>
        <w:tc>
          <w:tcPr>
            <w:tcW w:w="2537" w:type="dxa"/>
            <w:tcBorders>
              <w:top w:val="nil"/>
              <w:left w:val="nil"/>
              <w:bottom w:val="single" w:sz="4" w:space="0" w:color="auto"/>
              <w:right w:val="single" w:sz="4" w:space="0" w:color="auto"/>
            </w:tcBorders>
            <w:shd w:val="clear" w:color="auto" w:fill="auto"/>
            <w:noWrap/>
            <w:vAlign w:val="center"/>
            <w:hideMark/>
          </w:tcPr>
          <w:p w14:paraId="1C7C7014" w14:textId="77777777" w:rsidR="00233840" w:rsidRPr="00D72F68" w:rsidRDefault="00233840"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Většinou ano</w:t>
            </w:r>
          </w:p>
        </w:tc>
        <w:tc>
          <w:tcPr>
            <w:tcW w:w="1598" w:type="dxa"/>
            <w:tcBorders>
              <w:top w:val="nil"/>
              <w:left w:val="nil"/>
              <w:bottom w:val="single" w:sz="4" w:space="0" w:color="auto"/>
              <w:right w:val="single" w:sz="4" w:space="0" w:color="auto"/>
            </w:tcBorders>
            <w:shd w:val="clear" w:color="auto" w:fill="auto"/>
            <w:noWrap/>
            <w:vAlign w:val="center"/>
            <w:hideMark/>
          </w:tcPr>
          <w:p w14:paraId="6CE479AB" w14:textId="77777777" w:rsidR="00233840" w:rsidRPr="00D72F68" w:rsidRDefault="00233840"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7 (43,8 %)</w:t>
            </w:r>
          </w:p>
        </w:tc>
        <w:tc>
          <w:tcPr>
            <w:tcW w:w="1632" w:type="dxa"/>
            <w:tcBorders>
              <w:top w:val="nil"/>
              <w:left w:val="nil"/>
              <w:bottom w:val="single" w:sz="4" w:space="0" w:color="auto"/>
              <w:right w:val="single" w:sz="4" w:space="0" w:color="auto"/>
            </w:tcBorders>
            <w:shd w:val="clear" w:color="auto" w:fill="auto"/>
            <w:noWrap/>
            <w:vAlign w:val="center"/>
            <w:hideMark/>
          </w:tcPr>
          <w:p w14:paraId="141C7D20" w14:textId="77777777" w:rsidR="00233840" w:rsidRPr="00D72F68" w:rsidRDefault="00233840"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23 (47,9 %)</w:t>
            </w:r>
          </w:p>
        </w:tc>
        <w:tc>
          <w:tcPr>
            <w:tcW w:w="1631" w:type="dxa"/>
            <w:tcBorders>
              <w:top w:val="nil"/>
              <w:left w:val="nil"/>
              <w:bottom w:val="single" w:sz="4" w:space="0" w:color="auto"/>
              <w:right w:val="single" w:sz="4" w:space="0" w:color="auto"/>
            </w:tcBorders>
            <w:shd w:val="clear" w:color="auto" w:fill="auto"/>
            <w:noWrap/>
            <w:vAlign w:val="center"/>
            <w:hideMark/>
          </w:tcPr>
          <w:p w14:paraId="23F8EC99" w14:textId="77777777" w:rsidR="00233840" w:rsidRPr="00D72F68" w:rsidRDefault="00233840"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30 (46,9 %)</w:t>
            </w:r>
          </w:p>
        </w:tc>
      </w:tr>
      <w:tr w:rsidR="00233840" w:rsidRPr="00D72F68" w14:paraId="6BA7C4EC" w14:textId="77777777" w:rsidTr="00174760">
        <w:trPr>
          <w:trHeight w:val="358"/>
        </w:trPr>
        <w:tc>
          <w:tcPr>
            <w:tcW w:w="1696" w:type="dxa"/>
            <w:vMerge/>
            <w:tcBorders>
              <w:top w:val="nil"/>
              <w:left w:val="single" w:sz="4" w:space="0" w:color="auto"/>
              <w:bottom w:val="single" w:sz="4" w:space="0" w:color="000000"/>
              <w:right w:val="single" w:sz="4" w:space="0" w:color="auto"/>
            </w:tcBorders>
            <w:vAlign w:val="center"/>
            <w:hideMark/>
          </w:tcPr>
          <w:p w14:paraId="5D84CCBA" w14:textId="77777777" w:rsidR="00233840" w:rsidRPr="00D72F68" w:rsidRDefault="00233840" w:rsidP="00F84D7C">
            <w:pPr>
              <w:spacing w:after="0" w:line="240" w:lineRule="auto"/>
              <w:ind w:firstLine="0"/>
              <w:jc w:val="left"/>
              <w:rPr>
                <w:rFonts w:eastAsia="Times New Roman"/>
                <w:color w:val="000000"/>
                <w:sz w:val="22"/>
                <w:szCs w:val="22"/>
                <w:lang w:eastAsia="cs-CZ"/>
              </w:rPr>
            </w:pPr>
          </w:p>
        </w:tc>
        <w:tc>
          <w:tcPr>
            <w:tcW w:w="2537" w:type="dxa"/>
            <w:tcBorders>
              <w:top w:val="nil"/>
              <w:left w:val="nil"/>
              <w:bottom w:val="single" w:sz="4" w:space="0" w:color="auto"/>
              <w:right w:val="single" w:sz="4" w:space="0" w:color="auto"/>
            </w:tcBorders>
            <w:shd w:val="clear" w:color="auto" w:fill="auto"/>
            <w:noWrap/>
            <w:vAlign w:val="center"/>
            <w:hideMark/>
          </w:tcPr>
          <w:p w14:paraId="4AAEE046" w14:textId="77777777" w:rsidR="00233840" w:rsidRPr="00D72F68" w:rsidRDefault="00233840"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Někdy ano, někdy ne</w:t>
            </w:r>
          </w:p>
        </w:tc>
        <w:tc>
          <w:tcPr>
            <w:tcW w:w="1598" w:type="dxa"/>
            <w:tcBorders>
              <w:top w:val="nil"/>
              <w:left w:val="nil"/>
              <w:bottom w:val="single" w:sz="4" w:space="0" w:color="auto"/>
              <w:right w:val="single" w:sz="4" w:space="0" w:color="auto"/>
            </w:tcBorders>
            <w:shd w:val="clear" w:color="auto" w:fill="auto"/>
            <w:noWrap/>
            <w:vAlign w:val="center"/>
            <w:hideMark/>
          </w:tcPr>
          <w:p w14:paraId="31DEBC11" w14:textId="77777777" w:rsidR="00233840" w:rsidRPr="00D72F68" w:rsidRDefault="00233840"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6 (37,5 %)</w:t>
            </w:r>
          </w:p>
        </w:tc>
        <w:tc>
          <w:tcPr>
            <w:tcW w:w="1632" w:type="dxa"/>
            <w:tcBorders>
              <w:top w:val="nil"/>
              <w:left w:val="nil"/>
              <w:bottom w:val="single" w:sz="4" w:space="0" w:color="auto"/>
              <w:right w:val="single" w:sz="4" w:space="0" w:color="auto"/>
            </w:tcBorders>
            <w:shd w:val="clear" w:color="auto" w:fill="auto"/>
            <w:noWrap/>
            <w:vAlign w:val="center"/>
            <w:hideMark/>
          </w:tcPr>
          <w:p w14:paraId="48E19B76" w14:textId="77777777" w:rsidR="00233840" w:rsidRPr="00D72F68" w:rsidRDefault="00233840"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12 (25 %)</w:t>
            </w:r>
          </w:p>
        </w:tc>
        <w:tc>
          <w:tcPr>
            <w:tcW w:w="1631" w:type="dxa"/>
            <w:tcBorders>
              <w:top w:val="nil"/>
              <w:left w:val="nil"/>
              <w:bottom w:val="single" w:sz="4" w:space="0" w:color="auto"/>
              <w:right w:val="single" w:sz="4" w:space="0" w:color="auto"/>
            </w:tcBorders>
            <w:shd w:val="clear" w:color="auto" w:fill="auto"/>
            <w:noWrap/>
            <w:vAlign w:val="center"/>
            <w:hideMark/>
          </w:tcPr>
          <w:p w14:paraId="1215DC0E" w14:textId="77777777" w:rsidR="00233840" w:rsidRPr="00D72F68" w:rsidRDefault="00233840"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18 (28,1 %)</w:t>
            </w:r>
          </w:p>
        </w:tc>
      </w:tr>
      <w:tr w:rsidR="00233840" w:rsidRPr="00D72F68" w14:paraId="72FC9F08" w14:textId="77777777" w:rsidTr="00174760">
        <w:trPr>
          <w:trHeight w:val="358"/>
        </w:trPr>
        <w:tc>
          <w:tcPr>
            <w:tcW w:w="1696" w:type="dxa"/>
            <w:vMerge/>
            <w:tcBorders>
              <w:top w:val="nil"/>
              <w:left w:val="single" w:sz="4" w:space="0" w:color="auto"/>
              <w:bottom w:val="single" w:sz="4" w:space="0" w:color="000000"/>
              <w:right w:val="single" w:sz="4" w:space="0" w:color="auto"/>
            </w:tcBorders>
            <w:vAlign w:val="center"/>
            <w:hideMark/>
          </w:tcPr>
          <w:p w14:paraId="1E3A88A6" w14:textId="77777777" w:rsidR="00233840" w:rsidRPr="00D72F68" w:rsidRDefault="00233840" w:rsidP="00F84D7C">
            <w:pPr>
              <w:spacing w:after="0" w:line="240" w:lineRule="auto"/>
              <w:ind w:firstLine="0"/>
              <w:jc w:val="left"/>
              <w:rPr>
                <w:rFonts w:eastAsia="Times New Roman"/>
                <w:color w:val="000000"/>
                <w:sz w:val="22"/>
                <w:szCs w:val="22"/>
                <w:lang w:eastAsia="cs-CZ"/>
              </w:rPr>
            </w:pPr>
          </w:p>
        </w:tc>
        <w:tc>
          <w:tcPr>
            <w:tcW w:w="2537" w:type="dxa"/>
            <w:tcBorders>
              <w:top w:val="nil"/>
              <w:left w:val="nil"/>
              <w:bottom w:val="single" w:sz="4" w:space="0" w:color="auto"/>
              <w:right w:val="single" w:sz="4" w:space="0" w:color="auto"/>
            </w:tcBorders>
            <w:shd w:val="clear" w:color="auto" w:fill="auto"/>
            <w:noWrap/>
            <w:vAlign w:val="center"/>
            <w:hideMark/>
          </w:tcPr>
          <w:p w14:paraId="469905F8" w14:textId="77777777" w:rsidR="00233840" w:rsidRPr="00D72F68" w:rsidRDefault="00233840"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Většinou ne</w:t>
            </w:r>
          </w:p>
        </w:tc>
        <w:tc>
          <w:tcPr>
            <w:tcW w:w="1598" w:type="dxa"/>
            <w:tcBorders>
              <w:top w:val="nil"/>
              <w:left w:val="nil"/>
              <w:bottom w:val="single" w:sz="4" w:space="0" w:color="auto"/>
              <w:right w:val="single" w:sz="4" w:space="0" w:color="auto"/>
            </w:tcBorders>
            <w:shd w:val="clear" w:color="auto" w:fill="auto"/>
            <w:noWrap/>
            <w:vAlign w:val="center"/>
            <w:hideMark/>
          </w:tcPr>
          <w:p w14:paraId="7786E7BD" w14:textId="77777777" w:rsidR="00233840" w:rsidRPr="00D72F68" w:rsidRDefault="00233840"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2 (12,5 %)</w:t>
            </w:r>
          </w:p>
        </w:tc>
        <w:tc>
          <w:tcPr>
            <w:tcW w:w="1632" w:type="dxa"/>
            <w:tcBorders>
              <w:top w:val="nil"/>
              <w:left w:val="nil"/>
              <w:bottom w:val="single" w:sz="4" w:space="0" w:color="auto"/>
              <w:right w:val="single" w:sz="4" w:space="0" w:color="auto"/>
            </w:tcBorders>
            <w:shd w:val="clear" w:color="auto" w:fill="auto"/>
            <w:noWrap/>
            <w:vAlign w:val="center"/>
            <w:hideMark/>
          </w:tcPr>
          <w:p w14:paraId="0D75260A" w14:textId="77777777" w:rsidR="00233840" w:rsidRPr="00D72F68" w:rsidRDefault="00233840"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3 (6,3 %)</w:t>
            </w:r>
          </w:p>
        </w:tc>
        <w:tc>
          <w:tcPr>
            <w:tcW w:w="1631" w:type="dxa"/>
            <w:tcBorders>
              <w:top w:val="nil"/>
              <w:left w:val="nil"/>
              <w:bottom w:val="single" w:sz="4" w:space="0" w:color="auto"/>
              <w:right w:val="single" w:sz="4" w:space="0" w:color="auto"/>
            </w:tcBorders>
            <w:shd w:val="clear" w:color="auto" w:fill="auto"/>
            <w:noWrap/>
            <w:vAlign w:val="center"/>
            <w:hideMark/>
          </w:tcPr>
          <w:p w14:paraId="62410228" w14:textId="77777777" w:rsidR="00233840" w:rsidRPr="00D72F68" w:rsidRDefault="00233840"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5 (7,8 %)</w:t>
            </w:r>
          </w:p>
        </w:tc>
      </w:tr>
      <w:tr w:rsidR="00233840" w:rsidRPr="00D72F68" w14:paraId="00A608C8" w14:textId="77777777" w:rsidTr="00174760">
        <w:trPr>
          <w:trHeight w:val="358"/>
        </w:trPr>
        <w:tc>
          <w:tcPr>
            <w:tcW w:w="1696" w:type="dxa"/>
            <w:vMerge/>
            <w:tcBorders>
              <w:top w:val="nil"/>
              <w:left w:val="single" w:sz="4" w:space="0" w:color="auto"/>
              <w:bottom w:val="single" w:sz="4" w:space="0" w:color="000000"/>
              <w:right w:val="single" w:sz="4" w:space="0" w:color="auto"/>
            </w:tcBorders>
            <w:vAlign w:val="center"/>
            <w:hideMark/>
          </w:tcPr>
          <w:p w14:paraId="606DE253" w14:textId="77777777" w:rsidR="00233840" w:rsidRPr="00D72F68" w:rsidRDefault="00233840" w:rsidP="00F84D7C">
            <w:pPr>
              <w:spacing w:after="0" w:line="240" w:lineRule="auto"/>
              <w:ind w:firstLine="0"/>
              <w:jc w:val="left"/>
              <w:rPr>
                <w:rFonts w:eastAsia="Times New Roman"/>
                <w:color w:val="000000"/>
                <w:sz w:val="22"/>
                <w:szCs w:val="22"/>
                <w:lang w:eastAsia="cs-CZ"/>
              </w:rPr>
            </w:pPr>
          </w:p>
        </w:tc>
        <w:tc>
          <w:tcPr>
            <w:tcW w:w="2537" w:type="dxa"/>
            <w:tcBorders>
              <w:top w:val="nil"/>
              <w:left w:val="nil"/>
              <w:bottom w:val="single" w:sz="4" w:space="0" w:color="auto"/>
              <w:right w:val="single" w:sz="4" w:space="0" w:color="auto"/>
            </w:tcBorders>
            <w:shd w:val="clear" w:color="auto" w:fill="auto"/>
            <w:noWrap/>
            <w:vAlign w:val="center"/>
            <w:hideMark/>
          </w:tcPr>
          <w:p w14:paraId="7290840F" w14:textId="77777777" w:rsidR="00233840" w:rsidRPr="00D72F68" w:rsidRDefault="00233840"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Nikdy</w:t>
            </w:r>
          </w:p>
        </w:tc>
        <w:tc>
          <w:tcPr>
            <w:tcW w:w="1598" w:type="dxa"/>
            <w:tcBorders>
              <w:top w:val="nil"/>
              <w:left w:val="nil"/>
              <w:bottom w:val="single" w:sz="4" w:space="0" w:color="auto"/>
              <w:right w:val="single" w:sz="4" w:space="0" w:color="auto"/>
            </w:tcBorders>
            <w:shd w:val="clear" w:color="auto" w:fill="auto"/>
            <w:noWrap/>
            <w:vAlign w:val="center"/>
            <w:hideMark/>
          </w:tcPr>
          <w:p w14:paraId="2D272198" w14:textId="77777777" w:rsidR="00233840" w:rsidRPr="00D72F68" w:rsidRDefault="00233840"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 (6,3 %)</w:t>
            </w:r>
          </w:p>
        </w:tc>
        <w:tc>
          <w:tcPr>
            <w:tcW w:w="1632" w:type="dxa"/>
            <w:tcBorders>
              <w:top w:val="nil"/>
              <w:left w:val="nil"/>
              <w:bottom w:val="single" w:sz="4" w:space="0" w:color="auto"/>
              <w:right w:val="single" w:sz="4" w:space="0" w:color="auto"/>
            </w:tcBorders>
            <w:shd w:val="clear" w:color="auto" w:fill="auto"/>
            <w:noWrap/>
            <w:vAlign w:val="center"/>
            <w:hideMark/>
          </w:tcPr>
          <w:p w14:paraId="51409EA8" w14:textId="77777777" w:rsidR="00233840" w:rsidRPr="00D72F68" w:rsidRDefault="00233840"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0 (0 %)</w:t>
            </w:r>
          </w:p>
        </w:tc>
        <w:tc>
          <w:tcPr>
            <w:tcW w:w="1631" w:type="dxa"/>
            <w:tcBorders>
              <w:top w:val="nil"/>
              <w:left w:val="nil"/>
              <w:bottom w:val="single" w:sz="4" w:space="0" w:color="auto"/>
              <w:right w:val="single" w:sz="4" w:space="0" w:color="auto"/>
            </w:tcBorders>
            <w:shd w:val="clear" w:color="auto" w:fill="auto"/>
            <w:noWrap/>
            <w:vAlign w:val="center"/>
            <w:hideMark/>
          </w:tcPr>
          <w:p w14:paraId="37137616" w14:textId="77777777" w:rsidR="00233840" w:rsidRPr="00D72F68" w:rsidRDefault="00233840"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 (1,6 %)</w:t>
            </w:r>
          </w:p>
        </w:tc>
      </w:tr>
      <w:tr w:rsidR="00233840" w:rsidRPr="00D72F68" w14:paraId="135D91AC" w14:textId="77777777" w:rsidTr="00174760">
        <w:trPr>
          <w:trHeight w:val="358"/>
        </w:trPr>
        <w:tc>
          <w:tcPr>
            <w:tcW w:w="1696" w:type="dxa"/>
            <w:vMerge/>
            <w:tcBorders>
              <w:top w:val="nil"/>
              <w:left w:val="single" w:sz="4" w:space="0" w:color="auto"/>
              <w:bottom w:val="single" w:sz="4" w:space="0" w:color="000000"/>
              <w:right w:val="single" w:sz="4" w:space="0" w:color="auto"/>
            </w:tcBorders>
            <w:vAlign w:val="center"/>
            <w:hideMark/>
          </w:tcPr>
          <w:p w14:paraId="7CAB8B83" w14:textId="77777777" w:rsidR="00233840" w:rsidRPr="00D72F68" w:rsidRDefault="00233840" w:rsidP="00F84D7C">
            <w:pPr>
              <w:spacing w:after="0" w:line="240" w:lineRule="auto"/>
              <w:ind w:firstLine="0"/>
              <w:jc w:val="left"/>
              <w:rPr>
                <w:rFonts w:eastAsia="Times New Roman"/>
                <w:color w:val="000000"/>
                <w:sz w:val="22"/>
                <w:szCs w:val="22"/>
                <w:lang w:eastAsia="cs-CZ"/>
              </w:rPr>
            </w:pPr>
          </w:p>
        </w:tc>
        <w:tc>
          <w:tcPr>
            <w:tcW w:w="2537" w:type="dxa"/>
            <w:tcBorders>
              <w:top w:val="nil"/>
              <w:left w:val="nil"/>
              <w:bottom w:val="single" w:sz="4" w:space="0" w:color="auto"/>
              <w:right w:val="single" w:sz="4" w:space="0" w:color="auto"/>
            </w:tcBorders>
            <w:shd w:val="clear" w:color="auto" w:fill="auto"/>
            <w:noWrap/>
            <w:vAlign w:val="center"/>
            <w:hideMark/>
          </w:tcPr>
          <w:p w14:paraId="5C141CE5" w14:textId="77777777" w:rsidR="00233840" w:rsidRPr="00D72F68" w:rsidRDefault="00233840"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Neuvedeno</w:t>
            </w:r>
          </w:p>
        </w:tc>
        <w:tc>
          <w:tcPr>
            <w:tcW w:w="1598" w:type="dxa"/>
            <w:tcBorders>
              <w:top w:val="nil"/>
              <w:left w:val="nil"/>
              <w:bottom w:val="single" w:sz="4" w:space="0" w:color="auto"/>
              <w:right w:val="single" w:sz="4" w:space="0" w:color="auto"/>
            </w:tcBorders>
            <w:shd w:val="clear" w:color="auto" w:fill="auto"/>
            <w:noWrap/>
            <w:vAlign w:val="center"/>
            <w:hideMark/>
          </w:tcPr>
          <w:p w14:paraId="0AA56FC3" w14:textId="77777777" w:rsidR="00233840" w:rsidRPr="00D72F68" w:rsidRDefault="00233840"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 xml:space="preserve"> (0 %)</w:t>
            </w:r>
          </w:p>
        </w:tc>
        <w:tc>
          <w:tcPr>
            <w:tcW w:w="1632" w:type="dxa"/>
            <w:tcBorders>
              <w:top w:val="nil"/>
              <w:left w:val="nil"/>
              <w:bottom w:val="single" w:sz="4" w:space="0" w:color="auto"/>
              <w:right w:val="single" w:sz="4" w:space="0" w:color="auto"/>
            </w:tcBorders>
            <w:shd w:val="clear" w:color="auto" w:fill="auto"/>
            <w:noWrap/>
            <w:vAlign w:val="center"/>
            <w:hideMark/>
          </w:tcPr>
          <w:p w14:paraId="07BD34E8" w14:textId="77777777" w:rsidR="00233840" w:rsidRPr="00D72F68" w:rsidRDefault="00233840"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 (2,1 %)</w:t>
            </w:r>
          </w:p>
        </w:tc>
        <w:tc>
          <w:tcPr>
            <w:tcW w:w="1631" w:type="dxa"/>
            <w:tcBorders>
              <w:top w:val="nil"/>
              <w:left w:val="nil"/>
              <w:bottom w:val="single" w:sz="4" w:space="0" w:color="auto"/>
              <w:right w:val="single" w:sz="4" w:space="0" w:color="auto"/>
            </w:tcBorders>
            <w:shd w:val="clear" w:color="auto" w:fill="auto"/>
            <w:noWrap/>
            <w:vAlign w:val="center"/>
            <w:hideMark/>
          </w:tcPr>
          <w:p w14:paraId="00A34A14" w14:textId="77777777" w:rsidR="00233840" w:rsidRPr="00D72F68" w:rsidRDefault="00233840"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 (1,6 %)</w:t>
            </w:r>
          </w:p>
        </w:tc>
      </w:tr>
      <w:tr w:rsidR="00233840" w:rsidRPr="00D72F68" w14:paraId="7D3F90D3" w14:textId="77777777" w:rsidTr="00174760">
        <w:trPr>
          <w:trHeight w:val="358"/>
        </w:trPr>
        <w:tc>
          <w:tcPr>
            <w:tcW w:w="4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AA3401" w14:textId="77777777" w:rsidR="00233840" w:rsidRPr="00D72F68" w:rsidRDefault="00233840" w:rsidP="00F84D7C">
            <w:pPr>
              <w:spacing w:after="0" w:line="240" w:lineRule="auto"/>
              <w:ind w:firstLine="0"/>
              <w:jc w:val="left"/>
              <w:rPr>
                <w:rFonts w:eastAsia="Times New Roman"/>
                <w:color w:val="000000"/>
                <w:sz w:val="22"/>
                <w:szCs w:val="22"/>
                <w:lang w:eastAsia="cs-CZ"/>
              </w:rPr>
            </w:pPr>
            <w:r w:rsidRPr="00D72F68">
              <w:rPr>
                <w:rFonts w:eastAsia="Times New Roman"/>
                <w:color w:val="000000"/>
                <w:sz w:val="22"/>
                <w:szCs w:val="22"/>
                <w:lang w:eastAsia="cs-CZ"/>
              </w:rPr>
              <w:t>Celkem</w:t>
            </w:r>
          </w:p>
        </w:tc>
        <w:tc>
          <w:tcPr>
            <w:tcW w:w="1598" w:type="dxa"/>
            <w:tcBorders>
              <w:top w:val="nil"/>
              <w:left w:val="nil"/>
              <w:bottom w:val="single" w:sz="4" w:space="0" w:color="auto"/>
              <w:right w:val="single" w:sz="4" w:space="0" w:color="auto"/>
            </w:tcBorders>
            <w:shd w:val="clear" w:color="auto" w:fill="auto"/>
            <w:noWrap/>
            <w:vAlign w:val="center"/>
            <w:hideMark/>
          </w:tcPr>
          <w:p w14:paraId="2799B20A" w14:textId="77777777" w:rsidR="00233840" w:rsidRPr="00D72F68" w:rsidRDefault="00233840"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16 (100 %)</w:t>
            </w:r>
          </w:p>
        </w:tc>
        <w:tc>
          <w:tcPr>
            <w:tcW w:w="1632" w:type="dxa"/>
            <w:tcBorders>
              <w:top w:val="nil"/>
              <w:left w:val="nil"/>
              <w:bottom w:val="single" w:sz="4" w:space="0" w:color="auto"/>
              <w:right w:val="single" w:sz="4" w:space="0" w:color="auto"/>
            </w:tcBorders>
            <w:shd w:val="clear" w:color="auto" w:fill="auto"/>
            <w:noWrap/>
            <w:vAlign w:val="center"/>
            <w:hideMark/>
          </w:tcPr>
          <w:p w14:paraId="4E4FF725" w14:textId="77777777" w:rsidR="00233840" w:rsidRPr="00D72F68" w:rsidRDefault="00233840"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48 (100 %)</w:t>
            </w:r>
          </w:p>
        </w:tc>
        <w:tc>
          <w:tcPr>
            <w:tcW w:w="1631" w:type="dxa"/>
            <w:tcBorders>
              <w:top w:val="nil"/>
              <w:left w:val="nil"/>
              <w:bottom w:val="single" w:sz="4" w:space="0" w:color="auto"/>
              <w:right w:val="single" w:sz="4" w:space="0" w:color="auto"/>
            </w:tcBorders>
            <w:shd w:val="clear" w:color="auto" w:fill="auto"/>
            <w:noWrap/>
            <w:vAlign w:val="center"/>
            <w:hideMark/>
          </w:tcPr>
          <w:p w14:paraId="6CC92FE7" w14:textId="77777777" w:rsidR="00233840" w:rsidRPr="00D72F68" w:rsidRDefault="00233840" w:rsidP="00F84D7C">
            <w:pPr>
              <w:spacing w:after="0" w:line="240" w:lineRule="auto"/>
              <w:ind w:firstLine="0"/>
              <w:jc w:val="right"/>
              <w:rPr>
                <w:rFonts w:eastAsia="Times New Roman"/>
                <w:color w:val="000000"/>
                <w:sz w:val="22"/>
                <w:szCs w:val="22"/>
                <w:lang w:eastAsia="cs-CZ"/>
              </w:rPr>
            </w:pPr>
            <w:r w:rsidRPr="00D72F68">
              <w:rPr>
                <w:rFonts w:eastAsia="Times New Roman"/>
                <w:color w:val="000000"/>
                <w:sz w:val="22"/>
                <w:szCs w:val="22"/>
                <w:lang w:eastAsia="cs-CZ"/>
              </w:rPr>
              <w:t>64 (100 %)</w:t>
            </w:r>
          </w:p>
        </w:tc>
      </w:tr>
    </w:tbl>
    <w:p w14:paraId="437267E1" w14:textId="77777777" w:rsidR="00A6511F" w:rsidRDefault="00A6511F" w:rsidP="00E041AD">
      <w:pPr>
        <w:ind w:firstLine="0"/>
      </w:pPr>
    </w:p>
    <w:p w14:paraId="255C883B" w14:textId="70BDFBD1" w:rsidR="00C9762D" w:rsidRDefault="00231035" w:rsidP="009528E0">
      <w:pPr>
        <w:jc w:val="center"/>
      </w:pPr>
      <w:r w:rsidRPr="004B43A0">
        <w:rPr>
          <w:noProof/>
          <w:lang w:eastAsia="cs-CZ"/>
        </w:rPr>
        <w:drawing>
          <wp:inline distT="0" distB="0" distL="0" distR="0" wp14:anchorId="78C92730" wp14:editId="5D1176B2">
            <wp:extent cx="4572000" cy="2743200"/>
            <wp:effectExtent l="19050" t="19050" r="19050" b="19050"/>
            <wp:docPr id="15" name="Graf 15">
              <a:extLst xmlns:a="http://schemas.openxmlformats.org/drawingml/2006/main">
                <a:ext uri="{FF2B5EF4-FFF2-40B4-BE49-F238E27FC236}">
                  <a16:creationId xmlns:a16="http://schemas.microsoft.com/office/drawing/2014/main" id="{8CE27E44-E9DF-02F6-8490-8EFAC5C38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D8BF64" w14:textId="6C7B214D" w:rsidR="00174760" w:rsidRPr="00DA0494" w:rsidRDefault="00DA0494" w:rsidP="00DA0494">
      <w:pPr>
        <w:pStyle w:val="Titulek"/>
        <w:spacing w:line="360" w:lineRule="auto"/>
        <w:ind w:left="708" w:firstLine="0"/>
        <w:rPr>
          <w:i w:val="0"/>
          <w:iCs w:val="0"/>
          <w:color w:val="auto"/>
          <w:sz w:val="24"/>
          <w:szCs w:val="24"/>
        </w:rPr>
      </w:pPr>
      <w:bookmarkStart w:id="71" w:name="_Hlk129077832"/>
      <w:r>
        <w:rPr>
          <w:b/>
          <w:bCs/>
          <w:i w:val="0"/>
          <w:iCs w:val="0"/>
          <w:color w:val="auto"/>
          <w:sz w:val="24"/>
          <w:szCs w:val="24"/>
        </w:rPr>
        <w:t xml:space="preserve">     </w:t>
      </w:r>
      <w:r w:rsidR="00174760" w:rsidRPr="00DA0494">
        <w:rPr>
          <w:i w:val="0"/>
          <w:iCs w:val="0"/>
          <w:color w:val="auto"/>
          <w:sz w:val="24"/>
          <w:szCs w:val="24"/>
        </w:rPr>
        <w:t>Graf č. 1</w:t>
      </w:r>
      <w:r w:rsidR="00E03694" w:rsidRPr="00DA0494">
        <w:rPr>
          <w:i w:val="0"/>
          <w:iCs w:val="0"/>
          <w:color w:val="auto"/>
          <w:sz w:val="24"/>
          <w:szCs w:val="24"/>
        </w:rPr>
        <w:t>1</w:t>
      </w:r>
      <w:r w:rsidR="00174760" w:rsidRPr="00DA0494">
        <w:rPr>
          <w:i w:val="0"/>
          <w:iCs w:val="0"/>
          <w:color w:val="auto"/>
          <w:sz w:val="24"/>
          <w:szCs w:val="24"/>
        </w:rPr>
        <w:t xml:space="preserve"> – Procvičování jako součást výuky EBP</w:t>
      </w:r>
    </w:p>
    <w:bookmarkEnd w:id="71"/>
    <w:p w14:paraId="29F5EED9" w14:textId="77777777" w:rsidR="00174760" w:rsidRDefault="00174760" w:rsidP="00174760"/>
    <w:p w14:paraId="41286BEA" w14:textId="33E2C91E" w:rsidR="006A6070" w:rsidRPr="004B43A0" w:rsidRDefault="006A6070" w:rsidP="00C9762D">
      <w:pPr>
        <w:ind w:firstLine="708"/>
      </w:pPr>
      <w:r w:rsidRPr="004B43A0">
        <w:lastRenderedPageBreak/>
        <w:t>Další otázky</w:t>
      </w:r>
      <w:r w:rsidR="001B6BE1">
        <w:t xml:space="preserve"> byly</w:t>
      </w:r>
      <w:r w:rsidRPr="004B43A0">
        <w:t xml:space="preserve"> </w:t>
      </w:r>
      <w:r w:rsidR="001B6BE1">
        <w:t>s možností</w:t>
      </w:r>
      <w:r w:rsidRPr="004B43A0">
        <w:t xml:space="preserve"> s vícečetnými odpověďmi. Vyhodnocení těchto otázek pomocí testu hypotéz proto nem</w:t>
      </w:r>
      <w:r w:rsidR="0097378D">
        <w:t>ělo</w:t>
      </w:r>
      <w:r w:rsidRPr="004B43A0">
        <w:t xml:space="preserve"> smysl. Počty odpovědí </w:t>
      </w:r>
      <w:r w:rsidR="00814FF0">
        <w:t>byly</w:t>
      </w:r>
      <w:r w:rsidRPr="004B43A0">
        <w:t xml:space="preserve"> přepočteny vždy na celkový počet osob ve skupině, součet relativních četností proto nedáv</w:t>
      </w:r>
      <w:r w:rsidR="0097378D">
        <w:t>al</w:t>
      </w:r>
      <w:r w:rsidRPr="004B43A0">
        <w:t xml:space="preserve"> 100 %.</w:t>
      </w:r>
    </w:p>
    <w:p w14:paraId="6F24A1B4" w14:textId="42820C40" w:rsidR="006A6070" w:rsidRPr="004B43A0" w:rsidRDefault="0010313E" w:rsidP="00C9762D">
      <w:pPr>
        <w:ind w:firstLine="708"/>
      </w:pPr>
      <w:r w:rsidRPr="004B43A0">
        <w:t xml:space="preserve">Celkově v rámci prvního kroku studenti nejčastěji procvičovali tvorbu rešerší otázky PICO. Tento krok procvičovalo 89,1 % studentů, 91,7 % studentů UPCE a 81,3 % studentů </w:t>
      </w:r>
      <w:r w:rsidR="0085771A">
        <w:br/>
      </w:r>
      <w:r w:rsidR="00814FF0">
        <w:t xml:space="preserve">z </w:t>
      </w:r>
      <w:r w:rsidRPr="004B43A0">
        <w:t>OU. Rozšíření klíčových slov o synonyma a příbuzná slova procvičovalo celkově 70,3 % studentů. 70,8 % studentů UPCE FZS a 68,8 % studentů OU LF.</w:t>
      </w:r>
    </w:p>
    <w:p w14:paraId="316F7213" w14:textId="1B95C8B2" w:rsidR="004C7ACC" w:rsidRPr="00DA0494" w:rsidRDefault="00A6511F" w:rsidP="00DA0494">
      <w:pPr>
        <w:pStyle w:val="Titulek"/>
        <w:ind w:firstLine="0"/>
        <w:rPr>
          <w:sz w:val="24"/>
          <w:szCs w:val="24"/>
        </w:rPr>
      </w:pPr>
      <w:bookmarkStart w:id="72" w:name="_Hlk129077585"/>
      <w:r w:rsidRPr="00DA0494">
        <w:rPr>
          <w:i w:val="0"/>
          <w:iCs w:val="0"/>
          <w:color w:val="auto"/>
          <w:sz w:val="24"/>
          <w:szCs w:val="24"/>
        </w:rPr>
        <w:t>Tabulka č. 16 – Procvičování - 1. krok (Možnost více odpovědí)</w:t>
      </w:r>
    </w:p>
    <w:tbl>
      <w:tblPr>
        <w:tblW w:w="9088" w:type="dxa"/>
        <w:tblCellMar>
          <w:left w:w="70" w:type="dxa"/>
          <w:right w:w="70" w:type="dxa"/>
        </w:tblCellMar>
        <w:tblLook w:val="04A0" w:firstRow="1" w:lastRow="0" w:firstColumn="1" w:lastColumn="0" w:noHBand="0" w:noVBand="1"/>
      </w:tblPr>
      <w:tblGrid>
        <w:gridCol w:w="3191"/>
        <w:gridCol w:w="1877"/>
        <w:gridCol w:w="2071"/>
        <w:gridCol w:w="1949"/>
      </w:tblGrid>
      <w:tr w:rsidR="006A6070" w:rsidRPr="00DA0494" w14:paraId="3208F601" w14:textId="77777777" w:rsidTr="00C9762D">
        <w:trPr>
          <w:trHeight w:val="316"/>
        </w:trPr>
        <w:tc>
          <w:tcPr>
            <w:tcW w:w="31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bookmarkEnd w:id="72"/>
          <w:p w14:paraId="3935171A" w14:textId="77777777" w:rsidR="006A6070" w:rsidRPr="00DA0494" w:rsidRDefault="006A6070" w:rsidP="00DA0494">
            <w:pPr>
              <w:spacing w:after="0" w:line="240" w:lineRule="auto"/>
              <w:ind w:firstLine="0"/>
              <w:jc w:val="center"/>
              <w:rPr>
                <w:rFonts w:eastAsia="Times New Roman"/>
                <w:color w:val="000000"/>
                <w:sz w:val="22"/>
                <w:szCs w:val="22"/>
                <w:lang w:eastAsia="cs-CZ"/>
              </w:rPr>
            </w:pPr>
            <w:r w:rsidRPr="00DA0494">
              <w:rPr>
                <w:rFonts w:eastAsia="Times New Roman"/>
                <w:color w:val="000000"/>
                <w:sz w:val="22"/>
                <w:szCs w:val="22"/>
                <w:lang w:eastAsia="cs-CZ"/>
              </w:rPr>
              <w:t>Co jste v souvislosti s 1. krokem metody Praxe založená na důkazech procvičovali?</w:t>
            </w:r>
          </w:p>
        </w:tc>
        <w:tc>
          <w:tcPr>
            <w:tcW w:w="5897" w:type="dxa"/>
            <w:gridSpan w:val="3"/>
            <w:tcBorders>
              <w:top w:val="single" w:sz="4" w:space="0" w:color="auto"/>
              <w:left w:val="nil"/>
              <w:bottom w:val="single" w:sz="4" w:space="0" w:color="auto"/>
              <w:right w:val="single" w:sz="4" w:space="0" w:color="auto"/>
            </w:tcBorders>
            <w:shd w:val="clear" w:color="auto" w:fill="auto"/>
            <w:vAlign w:val="center"/>
            <w:hideMark/>
          </w:tcPr>
          <w:p w14:paraId="44C4193C" w14:textId="5FCB92FE" w:rsidR="006A6070" w:rsidRPr="00DA0494" w:rsidRDefault="009528E0" w:rsidP="00DA0494">
            <w:pPr>
              <w:spacing w:after="0" w:line="240" w:lineRule="auto"/>
              <w:ind w:firstLine="0"/>
              <w:jc w:val="center"/>
              <w:rPr>
                <w:rFonts w:eastAsia="Times New Roman"/>
                <w:color w:val="000000"/>
                <w:sz w:val="22"/>
                <w:szCs w:val="22"/>
                <w:lang w:eastAsia="cs-CZ"/>
              </w:rPr>
            </w:pPr>
            <w:r w:rsidRPr="00DA0494">
              <w:rPr>
                <w:rFonts w:eastAsia="Times New Roman"/>
                <w:color w:val="000000"/>
                <w:sz w:val="22"/>
                <w:szCs w:val="22"/>
                <w:lang w:eastAsia="cs-CZ"/>
              </w:rPr>
              <w:t>Univerzita</w:t>
            </w:r>
          </w:p>
        </w:tc>
      </w:tr>
      <w:tr w:rsidR="006A6070" w:rsidRPr="00DA0494" w14:paraId="511F6736" w14:textId="77777777" w:rsidTr="00174760">
        <w:trPr>
          <w:trHeight w:val="482"/>
        </w:trPr>
        <w:tc>
          <w:tcPr>
            <w:tcW w:w="3191" w:type="dxa"/>
            <w:vMerge/>
            <w:tcBorders>
              <w:top w:val="single" w:sz="4" w:space="0" w:color="auto"/>
              <w:left w:val="single" w:sz="4" w:space="0" w:color="auto"/>
              <w:bottom w:val="single" w:sz="4" w:space="0" w:color="000000"/>
              <w:right w:val="single" w:sz="4" w:space="0" w:color="auto"/>
            </w:tcBorders>
            <w:vAlign w:val="center"/>
            <w:hideMark/>
          </w:tcPr>
          <w:p w14:paraId="1CD24AB9" w14:textId="77777777" w:rsidR="006A6070" w:rsidRPr="00DA0494" w:rsidRDefault="006A6070" w:rsidP="00DA0494">
            <w:pPr>
              <w:spacing w:after="0" w:line="240" w:lineRule="auto"/>
              <w:ind w:firstLine="0"/>
              <w:jc w:val="left"/>
              <w:rPr>
                <w:rFonts w:eastAsia="Times New Roman"/>
                <w:color w:val="000000"/>
                <w:sz w:val="22"/>
                <w:szCs w:val="22"/>
                <w:lang w:eastAsia="cs-CZ"/>
              </w:rPr>
            </w:pPr>
          </w:p>
        </w:tc>
        <w:tc>
          <w:tcPr>
            <w:tcW w:w="1877" w:type="dxa"/>
            <w:tcBorders>
              <w:top w:val="nil"/>
              <w:left w:val="nil"/>
              <w:bottom w:val="single" w:sz="4" w:space="0" w:color="auto"/>
              <w:right w:val="single" w:sz="4" w:space="0" w:color="auto"/>
            </w:tcBorders>
            <w:shd w:val="clear" w:color="auto" w:fill="auto"/>
            <w:vAlign w:val="center"/>
            <w:hideMark/>
          </w:tcPr>
          <w:p w14:paraId="4A896430" w14:textId="77777777" w:rsidR="006A6070" w:rsidRPr="00DA0494" w:rsidRDefault="006A6070" w:rsidP="00DA0494">
            <w:pPr>
              <w:spacing w:after="0" w:line="240" w:lineRule="auto"/>
              <w:ind w:firstLine="0"/>
              <w:jc w:val="center"/>
              <w:rPr>
                <w:rFonts w:eastAsia="Times New Roman"/>
                <w:color w:val="000000"/>
                <w:sz w:val="22"/>
                <w:szCs w:val="22"/>
                <w:lang w:eastAsia="cs-CZ"/>
              </w:rPr>
            </w:pPr>
            <w:r w:rsidRPr="00DA0494">
              <w:rPr>
                <w:rFonts w:eastAsia="Times New Roman"/>
                <w:color w:val="000000"/>
                <w:sz w:val="22"/>
                <w:szCs w:val="22"/>
                <w:lang w:eastAsia="cs-CZ"/>
              </w:rPr>
              <w:t>OU LF</w:t>
            </w:r>
          </w:p>
        </w:tc>
        <w:tc>
          <w:tcPr>
            <w:tcW w:w="2071" w:type="dxa"/>
            <w:tcBorders>
              <w:top w:val="nil"/>
              <w:left w:val="nil"/>
              <w:bottom w:val="single" w:sz="4" w:space="0" w:color="auto"/>
              <w:right w:val="single" w:sz="4" w:space="0" w:color="auto"/>
            </w:tcBorders>
            <w:shd w:val="clear" w:color="auto" w:fill="auto"/>
            <w:vAlign w:val="center"/>
            <w:hideMark/>
          </w:tcPr>
          <w:p w14:paraId="13D55C22" w14:textId="77777777" w:rsidR="006A6070" w:rsidRPr="00DA0494" w:rsidRDefault="006A6070" w:rsidP="00DA0494">
            <w:pPr>
              <w:spacing w:after="0" w:line="240" w:lineRule="auto"/>
              <w:ind w:firstLine="0"/>
              <w:jc w:val="center"/>
              <w:rPr>
                <w:rFonts w:eastAsia="Times New Roman"/>
                <w:color w:val="000000"/>
                <w:sz w:val="22"/>
                <w:szCs w:val="22"/>
                <w:lang w:eastAsia="cs-CZ"/>
              </w:rPr>
            </w:pPr>
            <w:r w:rsidRPr="00DA0494">
              <w:rPr>
                <w:rFonts w:eastAsia="Times New Roman"/>
                <w:color w:val="000000"/>
                <w:sz w:val="22"/>
                <w:szCs w:val="22"/>
                <w:lang w:eastAsia="cs-CZ"/>
              </w:rPr>
              <w:t>UPCE FZS</w:t>
            </w:r>
          </w:p>
        </w:tc>
        <w:tc>
          <w:tcPr>
            <w:tcW w:w="1949" w:type="dxa"/>
            <w:tcBorders>
              <w:top w:val="nil"/>
              <w:left w:val="nil"/>
              <w:bottom w:val="single" w:sz="4" w:space="0" w:color="auto"/>
              <w:right w:val="single" w:sz="4" w:space="0" w:color="auto"/>
            </w:tcBorders>
            <w:shd w:val="clear" w:color="auto" w:fill="auto"/>
            <w:vAlign w:val="center"/>
            <w:hideMark/>
          </w:tcPr>
          <w:p w14:paraId="7B3C3DE5" w14:textId="77777777" w:rsidR="006A6070" w:rsidRPr="00DA0494" w:rsidRDefault="006A6070" w:rsidP="00DA0494">
            <w:pPr>
              <w:spacing w:after="0" w:line="240" w:lineRule="auto"/>
              <w:ind w:firstLine="0"/>
              <w:jc w:val="center"/>
              <w:rPr>
                <w:rFonts w:eastAsia="Times New Roman"/>
                <w:color w:val="000000"/>
                <w:sz w:val="22"/>
                <w:szCs w:val="22"/>
                <w:lang w:eastAsia="cs-CZ"/>
              </w:rPr>
            </w:pPr>
            <w:r w:rsidRPr="00DA0494">
              <w:rPr>
                <w:rFonts w:eastAsia="Times New Roman"/>
                <w:color w:val="000000"/>
                <w:sz w:val="22"/>
                <w:szCs w:val="22"/>
                <w:lang w:eastAsia="cs-CZ"/>
              </w:rPr>
              <w:t>Celkem</w:t>
            </w:r>
          </w:p>
        </w:tc>
      </w:tr>
      <w:tr w:rsidR="006A6070" w:rsidRPr="00DA0494" w14:paraId="0B665FD5" w14:textId="77777777" w:rsidTr="00174760">
        <w:trPr>
          <w:trHeight w:val="301"/>
        </w:trPr>
        <w:tc>
          <w:tcPr>
            <w:tcW w:w="3191" w:type="dxa"/>
            <w:tcBorders>
              <w:top w:val="nil"/>
              <w:left w:val="single" w:sz="4" w:space="0" w:color="auto"/>
              <w:bottom w:val="single" w:sz="4" w:space="0" w:color="auto"/>
              <w:right w:val="single" w:sz="4" w:space="0" w:color="auto"/>
            </w:tcBorders>
            <w:shd w:val="clear" w:color="auto" w:fill="auto"/>
            <w:vAlign w:val="center"/>
            <w:hideMark/>
          </w:tcPr>
          <w:p w14:paraId="3CC7678C" w14:textId="77777777" w:rsidR="006A6070" w:rsidRPr="00DA0494" w:rsidRDefault="006A6070" w:rsidP="00DA0494">
            <w:pPr>
              <w:spacing w:after="0" w:line="240" w:lineRule="auto"/>
              <w:ind w:firstLine="0"/>
              <w:jc w:val="left"/>
              <w:rPr>
                <w:rFonts w:eastAsia="Times New Roman"/>
                <w:color w:val="000000"/>
                <w:sz w:val="22"/>
                <w:szCs w:val="22"/>
                <w:lang w:eastAsia="cs-CZ"/>
              </w:rPr>
            </w:pPr>
            <w:r w:rsidRPr="00DA0494">
              <w:rPr>
                <w:rFonts w:eastAsia="Times New Roman"/>
                <w:color w:val="000000"/>
                <w:sz w:val="22"/>
                <w:szCs w:val="22"/>
                <w:lang w:eastAsia="cs-CZ"/>
              </w:rPr>
              <w:t>Celkem</w:t>
            </w:r>
          </w:p>
        </w:tc>
        <w:tc>
          <w:tcPr>
            <w:tcW w:w="1877" w:type="dxa"/>
            <w:tcBorders>
              <w:top w:val="nil"/>
              <w:left w:val="nil"/>
              <w:bottom w:val="single" w:sz="4" w:space="0" w:color="auto"/>
              <w:right w:val="single" w:sz="4" w:space="0" w:color="auto"/>
            </w:tcBorders>
            <w:shd w:val="clear" w:color="auto" w:fill="auto"/>
            <w:vAlign w:val="center"/>
            <w:hideMark/>
          </w:tcPr>
          <w:p w14:paraId="48DC3309" w14:textId="77777777" w:rsidR="006A6070" w:rsidRPr="00DA0494" w:rsidRDefault="006A6070" w:rsidP="00DA0494">
            <w:pPr>
              <w:spacing w:after="0" w:line="240" w:lineRule="auto"/>
              <w:ind w:firstLine="0"/>
              <w:jc w:val="right"/>
              <w:rPr>
                <w:rFonts w:eastAsia="Times New Roman"/>
                <w:color w:val="000000"/>
                <w:sz w:val="22"/>
                <w:szCs w:val="22"/>
                <w:lang w:eastAsia="cs-CZ"/>
              </w:rPr>
            </w:pPr>
            <w:r w:rsidRPr="00DA0494">
              <w:rPr>
                <w:rFonts w:eastAsia="Times New Roman"/>
                <w:color w:val="000000"/>
                <w:sz w:val="22"/>
                <w:szCs w:val="22"/>
                <w:lang w:eastAsia="cs-CZ"/>
              </w:rPr>
              <w:t>16 (100 %)</w:t>
            </w:r>
          </w:p>
        </w:tc>
        <w:tc>
          <w:tcPr>
            <w:tcW w:w="2071" w:type="dxa"/>
            <w:tcBorders>
              <w:top w:val="nil"/>
              <w:left w:val="nil"/>
              <w:bottom w:val="single" w:sz="4" w:space="0" w:color="auto"/>
              <w:right w:val="single" w:sz="4" w:space="0" w:color="auto"/>
            </w:tcBorders>
            <w:shd w:val="clear" w:color="auto" w:fill="auto"/>
            <w:vAlign w:val="center"/>
            <w:hideMark/>
          </w:tcPr>
          <w:p w14:paraId="429EBD8E" w14:textId="77777777" w:rsidR="006A6070" w:rsidRPr="00DA0494" w:rsidRDefault="006A6070" w:rsidP="00DA0494">
            <w:pPr>
              <w:spacing w:after="0" w:line="240" w:lineRule="auto"/>
              <w:ind w:firstLine="0"/>
              <w:jc w:val="right"/>
              <w:rPr>
                <w:rFonts w:eastAsia="Times New Roman"/>
                <w:color w:val="000000"/>
                <w:sz w:val="22"/>
                <w:szCs w:val="22"/>
                <w:lang w:eastAsia="cs-CZ"/>
              </w:rPr>
            </w:pPr>
            <w:r w:rsidRPr="00DA0494">
              <w:rPr>
                <w:rFonts w:eastAsia="Times New Roman"/>
                <w:color w:val="000000"/>
                <w:sz w:val="22"/>
                <w:szCs w:val="22"/>
                <w:lang w:eastAsia="cs-CZ"/>
              </w:rPr>
              <w:t>48 (100 %)</w:t>
            </w:r>
          </w:p>
        </w:tc>
        <w:tc>
          <w:tcPr>
            <w:tcW w:w="1949" w:type="dxa"/>
            <w:tcBorders>
              <w:top w:val="nil"/>
              <w:left w:val="nil"/>
              <w:bottom w:val="single" w:sz="4" w:space="0" w:color="auto"/>
              <w:right w:val="single" w:sz="4" w:space="0" w:color="auto"/>
            </w:tcBorders>
            <w:shd w:val="clear" w:color="auto" w:fill="auto"/>
            <w:vAlign w:val="center"/>
            <w:hideMark/>
          </w:tcPr>
          <w:p w14:paraId="5EDACFE5" w14:textId="77777777" w:rsidR="006A6070" w:rsidRPr="00DA0494" w:rsidRDefault="006A6070" w:rsidP="00DA0494">
            <w:pPr>
              <w:spacing w:after="0" w:line="240" w:lineRule="auto"/>
              <w:ind w:firstLine="0"/>
              <w:jc w:val="right"/>
              <w:rPr>
                <w:rFonts w:eastAsia="Times New Roman"/>
                <w:color w:val="000000"/>
                <w:sz w:val="22"/>
                <w:szCs w:val="22"/>
                <w:lang w:eastAsia="cs-CZ"/>
              </w:rPr>
            </w:pPr>
            <w:r w:rsidRPr="00DA0494">
              <w:rPr>
                <w:rFonts w:eastAsia="Times New Roman"/>
                <w:color w:val="000000"/>
                <w:sz w:val="22"/>
                <w:szCs w:val="22"/>
                <w:lang w:eastAsia="cs-CZ"/>
              </w:rPr>
              <w:t>64 (100 %)</w:t>
            </w:r>
          </w:p>
        </w:tc>
      </w:tr>
      <w:tr w:rsidR="006A6070" w:rsidRPr="00DA0494" w14:paraId="417BA90F" w14:textId="77777777" w:rsidTr="00DA0494">
        <w:trPr>
          <w:trHeight w:val="265"/>
        </w:trPr>
        <w:tc>
          <w:tcPr>
            <w:tcW w:w="3191" w:type="dxa"/>
            <w:tcBorders>
              <w:top w:val="nil"/>
              <w:left w:val="single" w:sz="4" w:space="0" w:color="auto"/>
              <w:bottom w:val="single" w:sz="4" w:space="0" w:color="auto"/>
              <w:right w:val="single" w:sz="4" w:space="0" w:color="auto"/>
            </w:tcBorders>
            <w:shd w:val="clear" w:color="auto" w:fill="auto"/>
            <w:vAlign w:val="center"/>
            <w:hideMark/>
          </w:tcPr>
          <w:p w14:paraId="71772779" w14:textId="77777777" w:rsidR="006A6070" w:rsidRPr="00DA0494" w:rsidRDefault="006A6070" w:rsidP="00DA0494">
            <w:pPr>
              <w:spacing w:after="0" w:line="240" w:lineRule="auto"/>
              <w:ind w:firstLine="0"/>
              <w:jc w:val="left"/>
              <w:rPr>
                <w:rFonts w:eastAsia="Times New Roman"/>
                <w:color w:val="000000"/>
                <w:sz w:val="22"/>
                <w:szCs w:val="22"/>
                <w:lang w:eastAsia="cs-CZ"/>
              </w:rPr>
            </w:pPr>
            <w:r w:rsidRPr="00DA0494">
              <w:rPr>
                <w:rFonts w:eastAsia="Times New Roman"/>
                <w:color w:val="000000"/>
                <w:sz w:val="22"/>
                <w:szCs w:val="22"/>
                <w:lang w:eastAsia="cs-CZ"/>
              </w:rPr>
              <w:t>tuto fázi jsme neprocvičovali</w:t>
            </w:r>
          </w:p>
        </w:tc>
        <w:tc>
          <w:tcPr>
            <w:tcW w:w="1877" w:type="dxa"/>
            <w:tcBorders>
              <w:top w:val="nil"/>
              <w:left w:val="nil"/>
              <w:bottom w:val="single" w:sz="4" w:space="0" w:color="auto"/>
              <w:right w:val="single" w:sz="4" w:space="0" w:color="auto"/>
            </w:tcBorders>
            <w:shd w:val="clear" w:color="auto" w:fill="auto"/>
            <w:vAlign w:val="center"/>
            <w:hideMark/>
          </w:tcPr>
          <w:p w14:paraId="03323689" w14:textId="77777777" w:rsidR="006A6070" w:rsidRPr="00DA0494" w:rsidRDefault="006A6070" w:rsidP="00DA0494">
            <w:pPr>
              <w:spacing w:after="0" w:line="240" w:lineRule="auto"/>
              <w:ind w:firstLine="0"/>
              <w:jc w:val="right"/>
              <w:rPr>
                <w:rFonts w:eastAsia="Times New Roman"/>
                <w:color w:val="000000"/>
                <w:sz w:val="22"/>
                <w:szCs w:val="22"/>
                <w:lang w:eastAsia="cs-CZ"/>
              </w:rPr>
            </w:pPr>
            <w:r w:rsidRPr="00DA0494">
              <w:rPr>
                <w:rFonts w:eastAsia="Times New Roman"/>
                <w:color w:val="000000"/>
                <w:sz w:val="22"/>
                <w:szCs w:val="22"/>
                <w:lang w:eastAsia="cs-CZ"/>
              </w:rPr>
              <w:t>1 (6,3 %)</w:t>
            </w:r>
          </w:p>
        </w:tc>
        <w:tc>
          <w:tcPr>
            <w:tcW w:w="2071" w:type="dxa"/>
            <w:tcBorders>
              <w:top w:val="nil"/>
              <w:left w:val="nil"/>
              <w:bottom w:val="single" w:sz="4" w:space="0" w:color="auto"/>
              <w:right w:val="single" w:sz="4" w:space="0" w:color="auto"/>
            </w:tcBorders>
            <w:shd w:val="clear" w:color="auto" w:fill="auto"/>
            <w:vAlign w:val="center"/>
            <w:hideMark/>
          </w:tcPr>
          <w:p w14:paraId="3862D6B3" w14:textId="77777777" w:rsidR="006A6070" w:rsidRPr="00DA0494" w:rsidRDefault="006A6070" w:rsidP="00DA0494">
            <w:pPr>
              <w:spacing w:after="0" w:line="240" w:lineRule="auto"/>
              <w:ind w:firstLine="0"/>
              <w:jc w:val="right"/>
              <w:rPr>
                <w:rFonts w:eastAsia="Times New Roman"/>
                <w:color w:val="000000"/>
                <w:sz w:val="22"/>
                <w:szCs w:val="22"/>
                <w:lang w:eastAsia="cs-CZ"/>
              </w:rPr>
            </w:pPr>
            <w:r w:rsidRPr="00DA0494">
              <w:rPr>
                <w:rFonts w:eastAsia="Times New Roman"/>
                <w:color w:val="000000"/>
                <w:sz w:val="22"/>
                <w:szCs w:val="22"/>
                <w:lang w:eastAsia="cs-CZ"/>
              </w:rPr>
              <w:t>1 (2,1 %)</w:t>
            </w:r>
          </w:p>
        </w:tc>
        <w:tc>
          <w:tcPr>
            <w:tcW w:w="1949" w:type="dxa"/>
            <w:tcBorders>
              <w:top w:val="nil"/>
              <w:left w:val="nil"/>
              <w:bottom w:val="single" w:sz="4" w:space="0" w:color="auto"/>
              <w:right w:val="single" w:sz="4" w:space="0" w:color="auto"/>
            </w:tcBorders>
            <w:shd w:val="clear" w:color="auto" w:fill="auto"/>
            <w:vAlign w:val="center"/>
            <w:hideMark/>
          </w:tcPr>
          <w:p w14:paraId="42D35BF5" w14:textId="77777777" w:rsidR="006A6070" w:rsidRPr="00DA0494" w:rsidRDefault="006A6070" w:rsidP="00DA0494">
            <w:pPr>
              <w:spacing w:after="0" w:line="240" w:lineRule="auto"/>
              <w:ind w:firstLine="0"/>
              <w:jc w:val="right"/>
              <w:rPr>
                <w:rFonts w:eastAsia="Times New Roman"/>
                <w:color w:val="000000"/>
                <w:sz w:val="22"/>
                <w:szCs w:val="22"/>
                <w:lang w:eastAsia="cs-CZ"/>
              </w:rPr>
            </w:pPr>
            <w:r w:rsidRPr="00DA0494">
              <w:rPr>
                <w:rFonts w:eastAsia="Times New Roman"/>
                <w:color w:val="000000"/>
                <w:sz w:val="22"/>
                <w:szCs w:val="22"/>
                <w:lang w:eastAsia="cs-CZ"/>
              </w:rPr>
              <w:t>2 (3,1 %)</w:t>
            </w:r>
          </w:p>
        </w:tc>
      </w:tr>
      <w:tr w:rsidR="006A6070" w:rsidRPr="00DA0494" w14:paraId="0C269557" w14:textId="77777777" w:rsidTr="00DA0494">
        <w:trPr>
          <w:trHeight w:val="283"/>
        </w:trPr>
        <w:tc>
          <w:tcPr>
            <w:tcW w:w="3191" w:type="dxa"/>
            <w:tcBorders>
              <w:top w:val="nil"/>
              <w:left w:val="single" w:sz="4" w:space="0" w:color="auto"/>
              <w:bottom w:val="single" w:sz="4" w:space="0" w:color="auto"/>
              <w:right w:val="single" w:sz="4" w:space="0" w:color="auto"/>
            </w:tcBorders>
            <w:shd w:val="clear" w:color="auto" w:fill="auto"/>
            <w:vAlign w:val="center"/>
            <w:hideMark/>
          </w:tcPr>
          <w:p w14:paraId="4011833C" w14:textId="77777777" w:rsidR="006A6070" w:rsidRPr="00DA0494" w:rsidRDefault="006A6070" w:rsidP="00DA0494">
            <w:pPr>
              <w:spacing w:after="0" w:line="240" w:lineRule="auto"/>
              <w:ind w:firstLine="0"/>
              <w:jc w:val="left"/>
              <w:rPr>
                <w:rFonts w:eastAsia="Times New Roman"/>
                <w:color w:val="000000"/>
                <w:sz w:val="22"/>
                <w:szCs w:val="22"/>
                <w:lang w:eastAsia="cs-CZ"/>
              </w:rPr>
            </w:pPr>
            <w:r w:rsidRPr="00DA0494">
              <w:rPr>
                <w:rFonts w:eastAsia="Times New Roman"/>
                <w:color w:val="000000"/>
                <w:sz w:val="22"/>
                <w:szCs w:val="22"/>
                <w:lang w:eastAsia="cs-CZ"/>
              </w:rPr>
              <w:t>tvorbu rešeršní otázky PICO</w:t>
            </w:r>
          </w:p>
        </w:tc>
        <w:tc>
          <w:tcPr>
            <w:tcW w:w="1877" w:type="dxa"/>
            <w:tcBorders>
              <w:top w:val="nil"/>
              <w:left w:val="nil"/>
              <w:bottom w:val="single" w:sz="4" w:space="0" w:color="auto"/>
              <w:right w:val="single" w:sz="4" w:space="0" w:color="auto"/>
            </w:tcBorders>
            <w:shd w:val="clear" w:color="auto" w:fill="auto"/>
            <w:vAlign w:val="center"/>
            <w:hideMark/>
          </w:tcPr>
          <w:p w14:paraId="7AE46604" w14:textId="77777777" w:rsidR="006A6070" w:rsidRPr="00DA0494" w:rsidRDefault="006A6070" w:rsidP="00DA0494">
            <w:pPr>
              <w:spacing w:after="0" w:line="240" w:lineRule="auto"/>
              <w:ind w:firstLine="0"/>
              <w:jc w:val="right"/>
              <w:rPr>
                <w:rFonts w:eastAsia="Times New Roman"/>
                <w:color w:val="000000"/>
                <w:sz w:val="22"/>
                <w:szCs w:val="22"/>
                <w:lang w:eastAsia="cs-CZ"/>
              </w:rPr>
            </w:pPr>
            <w:r w:rsidRPr="00DA0494">
              <w:rPr>
                <w:rFonts w:eastAsia="Times New Roman"/>
                <w:color w:val="000000"/>
                <w:sz w:val="22"/>
                <w:szCs w:val="22"/>
                <w:lang w:eastAsia="cs-CZ"/>
              </w:rPr>
              <w:t>13 (81,3 %)</w:t>
            </w:r>
          </w:p>
        </w:tc>
        <w:tc>
          <w:tcPr>
            <w:tcW w:w="2071" w:type="dxa"/>
            <w:tcBorders>
              <w:top w:val="nil"/>
              <w:left w:val="nil"/>
              <w:bottom w:val="single" w:sz="4" w:space="0" w:color="auto"/>
              <w:right w:val="single" w:sz="4" w:space="0" w:color="auto"/>
            </w:tcBorders>
            <w:shd w:val="clear" w:color="auto" w:fill="auto"/>
            <w:vAlign w:val="center"/>
            <w:hideMark/>
          </w:tcPr>
          <w:p w14:paraId="272AA3C3" w14:textId="77777777" w:rsidR="006A6070" w:rsidRPr="00DA0494" w:rsidRDefault="006A6070" w:rsidP="00DA0494">
            <w:pPr>
              <w:spacing w:after="0" w:line="240" w:lineRule="auto"/>
              <w:ind w:firstLine="0"/>
              <w:jc w:val="right"/>
              <w:rPr>
                <w:rFonts w:eastAsia="Times New Roman"/>
                <w:color w:val="000000"/>
                <w:sz w:val="22"/>
                <w:szCs w:val="22"/>
                <w:lang w:eastAsia="cs-CZ"/>
              </w:rPr>
            </w:pPr>
            <w:r w:rsidRPr="00DA0494">
              <w:rPr>
                <w:rFonts w:eastAsia="Times New Roman"/>
                <w:color w:val="000000"/>
                <w:sz w:val="22"/>
                <w:szCs w:val="22"/>
                <w:lang w:eastAsia="cs-CZ"/>
              </w:rPr>
              <w:t>44 (91,7 %)</w:t>
            </w:r>
          </w:p>
        </w:tc>
        <w:tc>
          <w:tcPr>
            <w:tcW w:w="1949" w:type="dxa"/>
            <w:tcBorders>
              <w:top w:val="nil"/>
              <w:left w:val="nil"/>
              <w:bottom w:val="single" w:sz="4" w:space="0" w:color="auto"/>
              <w:right w:val="single" w:sz="4" w:space="0" w:color="auto"/>
            </w:tcBorders>
            <w:shd w:val="clear" w:color="auto" w:fill="auto"/>
            <w:vAlign w:val="center"/>
            <w:hideMark/>
          </w:tcPr>
          <w:p w14:paraId="29D93081" w14:textId="77777777" w:rsidR="006A6070" w:rsidRPr="00DA0494" w:rsidRDefault="006A6070" w:rsidP="00DA0494">
            <w:pPr>
              <w:spacing w:after="0" w:line="240" w:lineRule="auto"/>
              <w:ind w:firstLine="0"/>
              <w:jc w:val="right"/>
              <w:rPr>
                <w:rFonts w:eastAsia="Times New Roman"/>
                <w:color w:val="000000"/>
                <w:sz w:val="22"/>
                <w:szCs w:val="22"/>
                <w:lang w:eastAsia="cs-CZ"/>
              </w:rPr>
            </w:pPr>
            <w:r w:rsidRPr="00DA0494">
              <w:rPr>
                <w:rFonts w:eastAsia="Times New Roman"/>
                <w:color w:val="000000"/>
                <w:sz w:val="22"/>
                <w:szCs w:val="22"/>
                <w:lang w:eastAsia="cs-CZ"/>
              </w:rPr>
              <w:t>57 (89,1 %)</w:t>
            </w:r>
          </w:p>
        </w:tc>
      </w:tr>
      <w:tr w:rsidR="006A6070" w:rsidRPr="00DA0494" w14:paraId="32154636" w14:textId="77777777" w:rsidTr="00DA0494">
        <w:trPr>
          <w:trHeight w:val="414"/>
        </w:trPr>
        <w:tc>
          <w:tcPr>
            <w:tcW w:w="3191" w:type="dxa"/>
            <w:tcBorders>
              <w:top w:val="nil"/>
              <w:left w:val="single" w:sz="4" w:space="0" w:color="auto"/>
              <w:bottom w:val="single" w:sz="4" w:space="0" w:color="auto"/>
              <w:right w:val="single" w:sz="4" w:space="0" w:color="auto"/>
            </w:tcBorders>
            <w:shd w:val="clear" w:color="auto" w:fill="auto"/>
            <w:vAlign w:val="center"/>
            <w:hideMark/>
          </w:tcPr>
          <w:p w14:paraId="3F3BE13B" w14:textId="77777777" w:rsidR="006A6070" w:rsidRPr="00DA0494" w:rsidRDefault="006A6070" w:rsidP="00DA0494">
            <w:pPr>
              <w:spacing w:after="0" w:line="240" w:lineRule="auto"/>
              <w:ind w:firstLine="0"/>
              <w:jc w:val="left"/>
              <w:rPr>
                <w:rFonts w:eastAsia="Times New Roman"/>
                <w:color w:val="000000"/>
                <w:sz w:val="22"/>
                <w:szCs w:val="22"/>
                <w:lang w:eastAsia="cs-CZ"/>
              </w:rPr>
            </w:pPr>
            <w:r w:rsidRPr="00DA0494">
              <w:rPr>
                <w:rFonts w:eastAsia="Times New Roman"/>
                <w:color w:val="000000"/>
                <w:sz w:val="22"/>
                <w:szCs w:val="22"/>
                <w:lang w:eastAsia="cs-CZ"/>
              </w:rPr>
              <w:t>rozšíření klíčových slov o synonyma a příbuzná slova</w:t>
            </w:r>
          </w:p>
        </w:tc>
        <w:tc>
          <w:tcPr>
            <w:tcW w:w="1877" w:type="dxa"/>
            <w:tcBorders>
              <w:top w:val="nil"/>
              <w:left w:val="nil"/>
              <w:bottom w:val="single" w:sz="4" w:space="0" w:color="auto"/>
              <w:right w:val="single" w:sz="4" w:space="0" w:color="auto"/>
            </w:tcBorders>
            <w:shd w:val="clear" w:color="auto" w:fill="auto"/>
            <w:vAlign w:val="center"/>
            <w:hideMark/>
          </w:tcPr>
          <w:p w14:paraId="773C57DE" w14:textId="77777777" w:rsidR="006A6070" w:rsidRPr="00DA0494" w:rsidRDefault="006A6070" w:rsidP="00DA0494">
            <w:pPr>
              <w:spacing w:after="0" w:line="240" w:lineRule="auto"/>
              <w:ind w:firstLine="0"/>
              <w:jc w:val="right"/>
              <w:rPr>
                <w:rFonts w:eastAsia="Times New Roman"/>
                <w:color w:val="000000"/>
                <w:sz w:val="22"/>
                <w:szCs w:val="22"/>
                <w:lang w:eastAsia="cs-CZ"/>
              </w:rPr>
            </w:pPr>
            <w:r w:rsidRPr="00DA0494">
              <w:rPr>
                <w:rFonts w:eastAsia="Times New Roman"/>
                <w:color w:val="000000"/>
                <w:sz w:val="22"/>
                <w:szCs w:val="22"/>
                <w:lang w:eastAsia="cs-CZ"/>
              </w:rPr>
              <w:t>11 (68,8 %)</w:t>
            </w:r>
          </w:p>
        </w:tc>
        <w:tc>
          <w:tcPr>
            <w:tcW w:w="2071" w:type="dxa"/>
            <w:tcBorders>
              <w:top w:val="nil"/>
              <w:left w:val="nil"/>
              <w:bottom w:val="single" w:sz="4" w:space="0" w:color="auto"/>
              <w:right w:val="single" w:sz="4" w:space="0" w:color="auto"/>
            </w:tcBorders>
            <w:shd w:val="clear" w:color="auto" w:fill="auto"/>
            <w:vAlign w:val="center"/>
            <w:hideMark/>
          </w:tcPr>
          <w:p w14:paraId="6103CBC5" w14:textId="77777777" w:rsidR="006A6070" w:rsidRPr="00DA0494" w:rsidRDefault="006A6070" w:rsidP="00DA0494">
            <w:pPr>
              <w:spacing w:after="0" w:line="240" w:lineRule="auto"/>
              <w:ind w:firstLine="0"/>
              <w:jc w:val="right"/>
              <w:rPr>
                <w:rFonts w:eastAsia="Times New Roman"/>
                <w:color w:val="000000"/>
                <w:sz w:val="22"/>
                <w:szCs w:val="22"/>
                <w:lang w:eastAsia="cs-CZ"/>
              </w:rPr>
            </w:pPr>
            <w:r w:rsidRPr="00DA0494">
              <w:rPr>
                <w:rFonts w:eastAsia="Times New Roman"/>
                <w:color w:val="000000"/>
                <w:sz w:val="22"/>
                <w:szCs w:val="22"/>
                <w:lang w:eastAsia="cs-CZ"/>
              </w:rPr>
              <w:t>34 (70,8 %)</w:t>
            </w:r>
          </w:p>
        </w:tc>
        <w:tc>
          <w:tcPr>
            <w:tcW w:w="1949" w:type="dxa"/>
            <w:tcBorders>
              <w:top w:val="nil"/>
              <w:left w:val="nil"/>
              <w:bottom w:val="single" w:sz="4" w:space="0" w:color="auto"/>
              <w:right w:val="single" w:sz="4" w:space="0" w:color="auto"/>
            </w:tcBorders>
            <w:shd w:val="clear" w:color="auto" w:fill="auto"/>
            <w:vAlign w:val="center"/>
            <w:hideMark/>
          </w:tcPr>
          <w:p w14:paraId="69AD2299" w14:textId="77777777" w:rsidR="006A6070" w:rsidRPr="00DA0494" w:rsidRDefault="006A6070" w:rsidP="00DA0494">
            <w:pPr>
              <w:spacing w:after="0" w:line="240" w:lineRule="auto"/>
              <w:ind w:firstLine="0"/>
              <w:jc w:val="right"/>
              <w:rPr>
                <w:rFonts w:eastAsia="Times New Roman"/>
                <w:color w:val="000000"/>
                <w:sz w:val="22"/>
                <w:szCs w:val="22"/>
                <w:lang w:eastAsia="cs-CZ"/>
              </w:rPr>
            </w:pPr>
            <w:r w:rsidRPr="00DA0494">
              <w:rPr>
                <w:rFonts w:eastAsia="Times New Roman"/>
                <w:color w:val="000000"/>
                <w:sz w:val="22"/>
                <w:szCs w:val="22"/>
                <w:lang w:eastAsia="cs-CZ"/>
              </w:rPr>
              <w:t>45 (70,3 %)</w:t>
            </w:r>
          </w:p>
        </w:tc>
      </w:tr>
      <w:tr w:rsidR="006A6070" w:rsidRPr="00DA0494" w14:paraId="3F01890D" w14:textId="77777777" w:rsidTr="00174760">
        <w:trPr>
          <w:trHeight w:val="301"/>
        </w:trPr>
        <w:tc>
          <w:tcPr>
            <w:tcW w:w="3191" w:type="dxa"/>
            <w:tcBorders>
              <w:top w:val="nil"/>
              <w:left w:val="single" w:sz="4" w:space="0" w:color="auto"/>
              <w:bottom w:val="single" w:sz="4" w:space="0" w:color="auto"/>
              <w:right w:val="single" w:sz="4" w:space="0" w:color="auto"/>
            </w:tcBorders>
            <w:shd w:val="clear" w:color="auto" w:fill="auto"/>
            <w:vAlign w:val="center"/>
            <w:hideMark/>
          </w:tcPr>
          <w:p w14:paraId="75335E67" w14:textId="77777777" w:rsidR="006A6070" w:rsidRPr="00DA0494" w:rsidRDefault="006A6070" w:rsidP="00DA0494">
            <w:pPr>
              <w:spacing w:after="0" w:line="240" w:lineRule="auto"/>
              <w:ind w:firstLine="0"/>
              <w:jc w:val="left"/>
              <w:rPr>
                <w:rFonts w:eastAsia="Times New Roman"/>
                <w:color w:val="000000"/>
                <w:sz w:val="22"/>
                <w:szCs w:val="22"/>
                <w:lang w:eastAsia="cs-CZ"/>
              </w:rPr>
            </w:pPr>
            <w:r w:rsidRPr="00DA0494">
              <w:rPr>
                <w:rFonts w:eastAsia="Times New Roman"/>
                <w:color w:val="000000"/>
                <w:sz w:val="22"/>
                <w:szCs w:val="22"/>
                <w:lang w:eastAsia="cs-CZ"/>
              </w:rPr>
              <w:t>Jiná odpověď</w:t>
            </w:r>
          </w:p>
        </w:tc>
        <w:tc>
          <w:tcPr>
            <w:tcW w:w="1877" w:type="dxa"/>
            <w:tcBorders>
              <w:top w:val="nil"/>
              <w:left w:val="nil"/>
              <w:bottom w:val="single" w:sz="4" w:space="0" w:color="auto"/>
              <w:right w:val="single" w:sz="4" w:space="0" w:color="auto"/>
            </w:tcBorders>
            <w:shd w:val="clear" w:color="auto" w:fill="auto"/>
            <w:vAlign w:val="center"/>
            <w:hideMark/>
          </w:tcPr>
          <w:p w14:paraId="4EB99EFC" w14:textId="77777777" w:rsidR="006A6070" w:rsidRPr="00DA0494" w:rsidRDefault="006A6070" w:rsidP="00DA0494">
            <w:pPr>
              <w:spacing w:after="0" w:line="240" w:lineRule="auto"/>
              <w:ind w:firstLine="0"/>
              <w:jc w:val="right"/>
              <w:rPr>
                <w:rFonts w:eastAsia="Times New Roman"/>
                <w:color w:val="000000"/>
                <w:sz w:val="22"/>
                <w:szCs w:val="22"/>
                <w:lang w:eastAsia="cs-CZ"/>
              </w:rPr>
            </w:pPr>
            <w:r w:rsidRPr="00DA0494">
              <w:rPr>
                <w:rFonts w:eastAsia="Times New Roman"/>
                <w:color w:val="000000"/>
                <w:sz w:val="22"/>
                <w:szCs w:val="22"/>
                <w:lang w:eastAsia="cs-CZ"/>
              </w:rPr>
              <w:t>0 (0 %)</w:t>
            </w:r>
          </w:p>
        </w:tc>
        <w:tc>
          <w:tcPr>
            <w:tcW w:w="2071" w:type="dxa"/>
            <w:tcBorders>
              <w:top w:val="nil"/>
              <w:left w:val="nil"/>
              <w:bottom w:val="single" w:sz="4" w:space="0" w:color="auto"/>
              <w:right w:val="single" w:sz="4" w:space="0" w:color="auto"/>
            </w:tcBorders>
            <w:shd w:val="clear" w:color="auto" w:fill="auto"/>
            <w:vAlign w:val="center"/>
            <w:hideMark/>
          </w:tcPr>
          <w:p w14:paraId="42151645" w14:textId="77777777" w:rsidR="006A6070" w:rsidRPr="00DA0494" w:rsidRDefault="006A6070" w:rsidP="00DA0494">
            <w:pPr>
              <w:spacing w:after="0" w:line="240" w:lineRule="auto"/>
              <w:ind w:firstLine="0"/>
              <w:jc w:val="right"/>
              <w:rPr>
                <w:rFonts w:eastAsia="Times New Roman"/>
                <w:color w:val="000000"/>
                <w:sz w:val="22"/>
                <w:szCs w:val="22"/>
                <w:lang w:eastAsia="cs-CZ"/>
              </w:rPr>
            </w:pPr>
            <w:r w:rsidRPr="00DA0494">
              <w:rPr>
                <w:rFonts w:eastAsia="Times New Roman"/>
                <w:color w:val="000000"/>
                <w:sz w:val="22"/>
                <w:szCs w:val="22"/>
                <w:lang w:eastAsia="cs-CZ"/>
              </w:rPr>
              <w:t>1 (2,1 %)</w:t>
            </w:r>
          </w:p>
        </w:tc>
        <w:tc>
          <w:tcPr>
            <w:tcW w:w="1949" w:type="dxa"/>
            <w:tcBorders>
              <w:top w:val="nil"/>
              <w:left w:val="nil"/>
              <w:bottom w:val="single" w:sz="4" w:space="0" w:color="auto"/>
              <w:right w:val="single" w:sz="4" w:space="0" w:color="auto"/>
            </w:tcBorders>
            <w:shd w:val="clear" w:color="auto" w:fill="auto"/>
            <w:vAlign w:val="center"/>
            <w:hideMark/>
          </w:tcPr>
          <w:p w14:paraId="3E041E0C" w14:textId="77777777" w:rsidR="006A6070" w:rsidRPr="00DA0494" w:rsidRDefault="006A6070" w:rsidP="00DA0494">
            <w:pPr>
              <w:spacing w:after="0" w:line="240" w:lineRule="auto"/>
              <w:ind w:firstLine="0"/>
              <w:jc w:val="right"/>
              <w:rPr>
                <w:rFonts w:eastAsia="Times New Roman"/>
                <w:color w:val="000000"/>
                <w:sz w:val="22"/>
                <w:szCs w:val="22"/>
                <w:lang w:eastAsia="cs-CZ"/>
              </w:rPr>
            </w:pPr>
            <w:r w:rsidRPr="00DA0494">
              <w:rPr>
                <w:rFonts w:eastAsia="Times New Roman"/>
                <w:color w:val="000000"/>
                <w:sz w:val="22"/>
                <w:szCs w:val="22"/>
                <w:lang w:eastAsia="cs-CZ"/>
              </w:rPr>
              <w:t>1 (1,6 %)</w:t>
            </w:r>
          </w:p>
        </w:tc>
      </w:tr>
    </w:tbl>
    <w:p w14:paraId="6BE163A3" w14:textId="2EC264CD" w:rsidR="004C7ACC" w:rsidRDefault="004C7ACC" w:rsidP="00C9762D">
      <w:pPr>
        <w:jc w:val="center"/>
      </w:pPr>
    </w:p>
    <w:p w14:paraId="1A7CD8AC" w14:textId="62B05F53" w:rsidR="00DA0494" w:rsidRDefault="00DA0494" w:rsidP="00DA0494">
      <w:pPr>
        <w:pStyle w:val="Titulek"/>
        <w:spacing w:line="360" w:lineRule="auto"/>
        <w:ind w:firstLine="0"/>
        <w:jc w:val="center"/>
        <w:rPr>
          <w:b/>
          <w:bCs/>
          <w:i w:val="0"/>
          <w:iCs w:val="0"/>
          <w:color w:val="auto"/>
          <w:sz w:val="24"/>
          <w:szCs w:val="24"/>
        </w:rPr>
      </w:pPr>
      <w:bookmarkStart w:id="73" w:name="_Hlk129077841"/>
      <w:r w:rsidRPr="004B43A0">
        <w:rPr>
          <w:noProof/>
          <w:lang w:eastAsia="cs-CZ"/>
        </w:rPr>
        <w:drawing>
          <wp:inline distT="0" distB="0" distL="0" distR="0" wp14:anchorId="2345EF9C" wp14:editId="09ED90DE">
            <wp:extent cx="4561367" cy="2349795"/>
            <wp:effectExtent l="19050" t="19050" r="10795" b="12700"/>
            <wp:docPr id="18" name="Graf 18">
              <a:extLst xmlns:a="http://schemas.openxmlformats.org/drawingml/2006/main">
                <a:ext uri="{FF2B5EF4-FFF2-40B4-BE49-F238E27FC236}">
                  <a16:creationId xmlns:a16="http://schemas.microsoft.com/office/drawing/2014/main" id="{A4E234D6-7D21-3C8E-0E92-64E0E4C36B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4A1A966" w14:textId="7AFA5B1D" w:rsidR="00C9762D" w:rsidRPr="00643719" w:rsidRDefault="00DA0494" w:rsidP="00643719">
      <w:pPr>
        <w:pStyle w:val="Titulek"/>
        <w:spacing w:line="360" w:lineRule="auto"/>
        <w:ind w:firstLine="708"/>
        <w:rPr>
          <w:i w:val="0"/>
          <w:iCs w:val="0"/>
          <w:color w:val="auto"/>
          <w:sz w:val="24"/>
          <w:szCs w:val="24"/>
        </w:rPr>
      </w:pPr>
      <w:r w:rsidRPr="00DA0494">
        <w:rPr>
          <w:i w:val="0"/>
          <w:iCs w:val="0"/>
          <w:color w:val="auto"/>
          <w:sz w:val="24"/>
          <w:szCs w:val="24"/>
        </w:rPr>
        <w:t xml:space="preserve">   </w:t>
      </w:r>
      <w:r w:rsidR="00174760" w:rsidRPr="00DA0494">
        <w:rPr>
          <w:i w:val="0"/>
          <w:iCs w:val="0"/>
          <w:color w:val="auto"/>
          <w:sz w:val="24"/>
          <w:szCs w:val="24"/>
        </w:rPr>
        <w:t>Graf č. 1</w:t>
      </w:r>
      <w:r w:rsidR="00E03694" w:rsidRPr="00DA0494">
        <w:rPr>
          <w:i w:val="0"/>
          <w:iCs w:val="0"/>
          <w:color w:val="auto"/>
          <w:sz w:val="24"/>
          <w:szCs w:val="24"/>
        </w:rPr>
        <w:t>2</w:t>
      </w:r>
      <w:r w:rsidR="00174760" w:rsidRPr="00DA0494">
        <w:rPr>
          <w:i w:val="0"/>
          <w:iCs w:val="0"/>
          <w:color w:val="auto"/>
          <w:sz w:val="24"/>
          <w:szCs w:val="24"/>
        </w:rPr>
        <w:t xml:space="preserve"> – Procvičování - 1. krok (Možnost více odpovědí)</w:t>
      </w:r>
      <w:bookmarkEnd w:id="73"/>
    </w:p>
    <w:p w14:paraId="5FFB9589" w14:textId="09240E61" w:rsidR="004C7ACC" w:rsidRDefault="0010313E" w:rsidP="00174760">
      <w:pPr>
        <w:ind w:firstLine="708"/>
      </w:pPr>
      <w:r w:rsidRPr="004B43A0">
        <w:t>V rámci druhého kroku nejčastěji studenti procvič</w:t>
      </w:r>
      <w:r w:rsidR="00814FF0">
        <w:t>ovali</w:t>
      </w:r>
      <w:r w:rsidRPr="004B43A0">
        <w:t xml:space="preserve"> vyhledávání v elektronických informačních databázích. To procvič</w:t>
      </w:r>
      <w:r w:rsidR="00814FF0">
        <w:t>ovalo</w:t>
      </w:r>
      <w:r w:rsidRPr="004B43A0">
        <w:t xml:space="preserve"> celkově 87,5 % studentů OU LF a 89,6 % studentů UPCE FZS. Vyhledávací strategie procvič</w:t>
      </w:r>
      <w:r w:rsidR="00814FF0">
        <w:t>ovalo</w:t>
      </w:r>
      <w:r w:rsidRPr="004B43A0">
        <w:t xml:space="preserve"> 75 % studentů UPCE, </w:t>
      </w:r>
      <w:r w:rsidR="0085771A">
        <w:br/>
      </w:r>
      <w:r w:rsidRPr="004B43A0">
        <w:t>ale pouze 37,5 % studentů OU.</w:t>
      </w:r>
    </w:p>
    <w:p w14:paraId="10C18ACE" w14:textId="14374637" w:rsidR="00174760" w:rsidRDefault="00174760" w:rsidP="004E543E">
      <w:pPr>
        <w:ind w:firstLine="0"/>
      </w:pPr>
    </w:p>
    <w:p w14:paraId="278D7437" w14:textId="16C97474" w:rsidR="004E543E" w:rsidRPr="00DA0494" w:rsidRDefault="004E543E" w:rsidP="00DA0494">
      <w:pPr>
        <w:pStyle w:val="Titulek"/>
        <w:ind w:firstLine="0"/>
        <w:rPr>
          <w:i w:val="0"/>
          <w:iCs w:val="0"/>
          <w:color w:val="auto"/>
          <w:sz w:val="24"/>
          <w:szCs w:val="24"/>
        </w:rPr>
      </w:pPr>
      <w:bookmarkStart w:id="74" w:name="_Hlk129077591"/>
      <w:r w:rsidRPr="00DA0494">
        <w:rPr>
          <w:i w:val="0"/>
          <w:iCs w:val="0"/>
          <w:color w:val="auto"/>
          <w:sz w:val="24"/>
          <w:szCs w:val="24"/>
        </w:rPr>
        <w:lastRenderedPageBreak/>
        <w:t>Tabulka č. 17 – Procvičování - 2. krok (Možnost více odpovědí)</w:t>
      </w:r>
    </w:p>
    <w:tbl>
      <w:tblPr>
        <w:tblW w:w="9378" w:type="dxa"/>
        <w:tblCellMar>
          <w:left w:w="70" w:type="dxa"/>
          <w:right w:w="70" w:type="dxa"/>
        </w:tblCellMar>
        <w:tblLook w:val="04A0" w:firstRow="1" w:lastRow="0" w:firstColumn="1" w:lastColumn="0" w:noHBand="0" w:noVBand="1"/>
      </w:tblPr>
      <w:tblGrid>
        <w:gridCol w:w="3757"/>
        <w:gridCol w:w="1789"/>
        <w:gridCol w:w="1974"/>
        <w:gridCol w:w="1858"/>
      </w:tblGrid>
      <w:tr w:rsidR="00C9762D" w:rsidRPr="00C9762D" w14:paraId="6928A59E" w14:textId="77777777" w:rsidTr="00C9762D">
        <w:trPr>
          <w:trHeight w:val="312"/>
        </w:trPr>
        <w:tc>
          <w:tcPr>
            <w:tcW w:w="3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74"/>
          <w:p w14:paraId="0D9238D1" w14:textId="77777777" w:rsidR="006A6070" w:rsidRPr="009528E0" w:rsidRDefault="006A6070" w:rsidP="009528E0">
            <w:pPr>
              <w:spacing w:after="0" w:line="240" w:lineRule="auto"/>
              <w:ind w:firstLine="0"/>
              <w:jc w:val="center"/>
              <w:rPr>
                <w:rFonts w:eastAsia="Times New Roman"/>
                <w:sz w:val="22"/>
                <w:szCs w:val="22"/>
                <w:lang w:eastAsia="cs-CZ"/>
              </w:rPr>
            </w:pPr>
            <w:r w:rsidRPr="009528E0">
              <w:rPr>
                <w:rFonts w:eastAsia="Times New Roman"/>
                <w:sz w:val="22"/>
                <w:szCs w:val="22"/>
                <w:lang w:eastAsia="cs-CZ"/>
              </w:rPr>
              <w:t>Co jste v souvislosti s 2. krokem metody Praxe založená na důkazech procvičovali?</w:t>
            </w:r>
          </w:p>
        </w:tc>
        <w:tc>
          <w:tcPr>
            <w:tcW w:w="5621" w:type="dxa"/>
            <w:gridSpan w:val="3"/>
            <w:tcBorders>
              <w:top w:val="single" w:sz="4" w:space="0" w:color="auto"/>
              <w:left w:val="nil"/>
              <w:bottom w:val="single" w:sz="4" w:space="0" w:color="auto"/>
              <w:right w:val="single" w:sz="4" w:space="0" w:color="auto"/>
            </w:tcBorders>
            <w:shd w:val="clear" w:color="auto" w:fill="auto"/>
            <w:vAlign w:val="center"/>
            <w:hideMark/>
          </w:tcPr>
          <w:p w14:paraId="3D9A7288" w14:textId="587D14D8" w:rsidR="006A6070" w:rsidRPr="009528E0" w:rsidRDefault="009528E0" w:rsidP="009528E0">
            <w:pPr>
              <w:spacing w:after="0" w:line="240" w:lineRule="auto"/>
              <w:ind w:firstLine="0"/>
              <w:jc w:val="center"/>
              <w:rPr>
                <w:rFonts w:eastAsia="Times New Roman"/>
                <w:sz w:val="22"/>
                <w:szCs w:val="22"/>
                <w:lang w:eastAsia="cs-CZ"/>
              </w:rPr>
            </w:pPr>
            <w:r w:rsidRPr="009528E0">
              <w:rPr>
                <w:rFonts w:eastAsia="Times New Roman"/>
                <w:sz w:val="22"/>
                <w:szCs w:val="22"/>
                <w:lang w:eastAsia="cs-CZ"/>
              </w:rPr>
              <w:t>Univerzita</w:t>
            </w:r>
          </w:p>
        </w:tc>
      </w:tr>
      <w:tr w:rsidR="00C9762D" w:rsidRPr="00C9762D" w14:paraId="4B2882DC" w14:textId="77777777" w:rsidTr="00174760">
        <w:trPr>
          <w:trHeight w:val="312"/>
        </w:trPr>
        <w:tc>
          <w:tcPr>
            <w:tcW w:w="3757" w:type="dxa"/>
            <w:vMerge/>
            <w:tcBorders>
              <w:top w:val="single" w:sz="4" w:space="0" w:color="auto"/>
              <w:left w:val="single" w:sz="4" w:space="0" w:color="auto"/>
              <w:bottom w:val="single" w:sz="4" w:space="0" w:color="auto"/>
              <w:right w:val="single" w:sz="4" w:space="0" w:color="auto"/>
            </w:tcBorders>
            <w:vAlign w:val="center"/>
            <w:hideMark/>
          </w:tcPr>
          <w:p w14:paraId="576692E9" w14:textId="77777777" w:rsidR="006A6070" w:rsidRPr="009528E0" w:rsidRDefault="006A6070" w:rsidP="009528E0">
            <w:pPr>
              <w:spacing w:after="0" w:line="240" w:lineRule="auto"/>
              <w:ind w:firstLine="0"/>
              <w:jc w:val="center"/>
              <w:rPr>
                <w:rFonts w:eastAsia="Times New Roman"/>
                <w:sz w:val="22"/>
                <w:szCs w:val="22"/>
                <w:lang w:eastAsia="cs-CZ"/>
              </w:rPr>
            </w:pPr>
          </w:p>
        </w:tc>
        <w:tc>
          <w:tcPr>
            <w:tcW w:w="1789" w:type="dxa"/>
            <w:tcBorders>
              <w:top w:val="nil"/>
              <w:left w:val="nil"/>
              <w:bottom w:val="single" w:sz="4" w:space="0" w:color="auto"/>
              <w:right w:val="single" w:sz="4" w:space="0" w:color="auto"/>
            </w:tcBorders>
            <w:shd w:val="clear" w:color="auto" w:fill="auto"/>
            <w:vAlign w:val="center"/>
            <w:hideMark/>
          </w:tcPr>
          <w:p w14:paraId="151EDFCC" w14:textId="77777777" w:rsidR="006A6070" w:rsidRPr="009528E0" w:rsidRDefault="006A6070" w:rsidP="009528E0">
            <w:pPr>
              <w:spacing w:after="0" w:line="240" w:lineRule="auto"/>
              <w:ind w:firstLine="0"/>
              <w:jc w:val="center"/>
              <w:rPr>
                <w:rFonts w:eastAsia="Times New Roman"/>
                <w:sz w:val="22"/>
                <w:szCs w:val="22"/>
                <w:lang w:eastAsia="cs-CZ"/>
              </w:rPr>
            </w:pPr>
            <w:r w:rsidRPr="009528E0">
              <w:rPr>
                <w:rFonts w:eastAsia="Times New Roman"/>
                <w:sz w:val="22"/>
                <w:szCs w:val="22"/>
                <w:lang w:eastAsia="cs-CZ"/>
              </w:rPr>
              <w:t>OU LF</w:t>
            </w:r>
          </w:p>
        </w:tc>
        <w:tc>
          <w:tcPr>
            <w:tcW w:w="1974" w:type="dxa"/>
            <w:tcBorders>
              <w:top w:val="nil"/>
              <w:left w:val="nil"/>
              <w:bottom w:val="single" w:sz="4" w:space="0" w:color="auto"/>
              <w:right w:val="single" w:sz="4" w:space="0" w:color="auto"/>
            </w:tcBorders>
            <w:shd w:val="clear" w:color="auto" w:fill="auto"/>
            <w:vAlign w:val="center"/>
            <w:hideMark/>
          </w:tcPr>
          <w:p w14:paraId="5C7C3ED8" w14:textId="77777777" w:rsidR="006A6070" w:rsidRPr="009528E0" w:rsidRDefault="006A6070" w:rsidP="009528E0">
            <w:pPr>
              <w:spacing w:after="0" w:line="240" w:lineRule="auto"/>
              <w:ind w:firstLine="0"/>
              <w:jc w:val="center"/>
              <w:rPr>
                <w:rFonts w:eastAsia="Times New Roman"/>
                <w:sz w:val="22"/>
                <w:szCs w:val="22"/>
                <w:lang w:eastAsia="cs-CZ"/>
              </w:rPr>
            </w:pPr>
            <w:r w:rsidRPr="009528E0">
              <w:rPr>
                <w:rFonts w:eastAsia="Times New Roman"/>
                <w:sz w:val="22"/>
                <w:szCs w:val="22"/>
                <w:lang w:eastAsia="cs-CZ"/>
              </w:rPr>
              <w:t>UPCE FZS</w:t>
            </w:r>
          </w:p>
        </w:tc>
        <w:tc>
          <w:tcPr>
            <w:tcW w:w="1858" w:type="dxa"/>
            <w:tcBorders>
              <w:top w:val="nil"/>
              <w:left w:val="nil"/>
              <w:bottom w:val="single" w:sz="4" w:space="0" w:color="auto"/>
              <w:right w:val="single" w:sz="4" w:space="0" w:color="auto"/>
            </w:tcBorders>
            <w:shd w:val="clear" w:color="auto" w:fill="auto"/>
            <w:vAlign w:val="center"/>
            <w:hideMark/>
          </w:tcPr>
          <w:p w14:paraId="2583C4FA" w14:textId="77777777" w:rsidR="006A6070" w:rsidRPr="009528E0" w:rsidRDefault="006A6070" w:rsidP="009528E0">
            <w:pPr>
              <w:spacing w:after="0" w:line="240" w:lineRule="auto"/>
              <w:ind w:firstLine="0"/>
              <w:jc w:val="center"/>
              <w:rPr>
                <w:rFonts w:eastAsia="Times New Roman"/>
                <w:sz w:val="22"/>
                <w:szCs w:val="22"/>
                <w:lang w:eastAsia="cs-CZ"/>
              </w:rPr>
            </w:pPr>
            <w:r w:rsidRPr="009528E0">
              <w:rPr>
                <w:rFonts w:eastAsia="Times New Roman"/>
                <w:sz w:val="22"/>
                <w:szCs w:val="22"/>
                <w:lang w:eastAsia="cs-CZ"/>
              </w:rPr>
              <w:t>Celkem</w:t>
            </w:r>
          </w:p>
        </w:tc>
      </w:tr>
      <w:tr w:rsidR="00C9762D" w:rsidRPr="00C9762D" w14:paraId="6BD90598" w14:textId="77777777" w:rsidTr="00174760">
        <w:trPr>
          <w:trHeight w:val="312"/>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6C311C2B" w14:textId="77777777" w:rsidR="006A6070" w:rsidRPr="009528E0" w:rsidRDefault="006A6070" w:rsidP="009528E0">
            <w:pPr>
              <w:spacing w:after="0" w:line="240" w:lineRule="auto"/>
              <w:ind w:firstLine="0"/>
              <w:jc w:val="left"/>
              <w:rPr>
                <w:rFonts w:eastAsia="Times New Roman"/>
                <w:sz w:val="22"/>
                <w:szCs w:val="22"/>
                <w:lang w:eastAsia="cs-CZ"/>
              </w:rPr>
            </w:pPr>
            <w:r w:rsidRPr="009528E0">
              <w:rPr>
                <w:rFonts w:eastAsia="Times New Roman"/>
                <w:sz w:val="22"/>
                <w:szCs w:val="22"/>
                <w:lang w:eastAsia="cs-CZ"/>
              </w:rPr>
              <w:t>Celkem</w:t>
            </w:r>
          </w:p>
        </w:tc>
        <w:tc>
          <w:tcPr>
            <w:tcW w:w="1789" w:type="dxa"/>
            <w:tcBorders>
              <w:top w:val="nil"/>
              <w:left w:val="nil"/>
              <w:bottom w:val="single" w:sz="4" w:space="0" w:color="auto"/>
              <w:right w:val="single" w:sz="4" w:space="0" w:color="auto"/>
            </w:tcBorders>
            <w:shd w:val="clear" w:color="auto" w:fill="auto"/>
            <w:vAlign w:val="center"/>
            <w:hideMark/>
          </w:tcPr>
          <w:p w14:paraId="33128D31" w14:textId="77777777" w:rsidR="006A6070" w:rsidRPr="009528E0" w:rsidRDefault="006A6070"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16 (100 %)</w:t>
            </w:r>
          </w:p>
        </w:tc>
        <w:tc>
          <w:tcPr>
            <w:tcW w:w="1974" w:type="dxa"/>
            <w:tcBorders>
              <w:top w:val="nil"/>
              <w:left w:val="nil"/>
              <w:bottom w:val="single" w:sz="4" w:space="0" w:color="auto"/>
              <w:right w:val="single" w:sz="4" w:space="0" w:color="auto"/>
            </w:tcBorders>
            <w:shd w:val="clear" w:color="auto" w:fill="auto"/>
            <w:vAlign w:val="center"/>
            <w:hideMark/>
          </w:tcPr>
          <w:p w14:paraId="69BF561B" w14:textId="77777777" w:rsidR="006A6070" w:rsidRPr="009528E0" w:rsidRDefault="006A6070"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48 (100 %)</w:t>
            </w:r>
          </w:p>
        </w:tc>
        <w:tc>
          <w:tcPr>
            <w:tcW w:w="1858" w:type="dxa"/>
            <w:tcBorders>
              <w:top w:val="nil"/>
              <w:left w:val="nil"/>
              <w:bottom w:val="single" w:sz="4" w:space="0" w:color="auto"/>
              <w:right w:val="single" w:sz="4" w:space="0" w:color="auto"/>
            </w:tcBorders>
            <w:shd w:val="clear" w:color="auto" w:fill="auto"/>
            <w:vAlign w:val="center"/>
            <w:hideMark/>
          </w:tcPr>
          <w:p w14:paraId="6C574AAF" w14:textId="77777777" w:rsidR="006A6070" w:rsidRPr="009528E0" w:rsidRDefault="006A6070"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64 (100 %)</w:t>
            </w:r>
          </w:p>
        </w:tc>
      </w:tr>
      <w:tr w:rsidR="00C9762D" w:rsidRPr="00C9762D" w14:paraId="4FF90564" w14:textId="77777777" w:rsidTr="00174760">
        <w:trPr>
          <w:trHeight w:val="312"/>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7FB89951" w14:textId="77777777" w:rsidR="006A6070" w:rsidRPr="009528E0" w:rsidRDefault="006A6070" w:rsidP="009528E0">
            <w:pPr>
              <w:spacing w:after="0" w:line="240" w:lineRule="auto"/>
              <w:ind w:firstLine="0"/>
              <w:jc w:val="left"/>
              <w:rPr>
                <w:rFonts w:eastAsia="Times New Roman"/>
                <w:sz w:val="22"/>
                <w:szCs w:val="22"/>
                <w:lang w:eastAsia="cs-CZ"/>
              </w:rPr>
            </w:pPr>
            <w:r w:rsidRPr="009528E0">
              <w:rPr>
                <w:rFonts w:eastAsia="Times New Roman"/>
                <w:sz w:val="22"/>
                <w:szCs w:val="22"/>
                <w:lang w:eastAsia="cs-CZ"/>
              </w:rPr>
              <w:t>tuto fázi jsme neprocvičovali</w:t>
            </w:r>
          </w:p>
        </w:tc>
        <w:tc>
          <w:tcPr>
            <w:tcW w:w="1789" w:type="dxa"/>
            <w:tcBorders>
              <w:top w:val="nil"/>
              <w:left w:val="nil"/>
              <w:bottom w:val="single" w:sz="4" w:space="0" w:color="auto"/>
              <w:right w:val="single" w:sz="4" w:space="0" w:color="auto"/>
            </w:tcBorders>
            <w:shd w:val="clear" w:color="auto" w:fill="auto"/>
            <w:vAlign w:val="center"/>
            <w:hideMark/>
          </w:tcPr>
          <w:p w14:paraId="67DEB76D" w14:textId="77777777" w:rsidR="006A6070" w:rsidRPr="009528E0" w:rsidRDefault="006A6070"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2 (12,5 %)</w:t>
            </w:r>
          </w:p>
        </w:tc>
        <w:tc>
          <w:tcPr>
            <w:tcW w:w="1974" w:type="dxa"/>
            <w:tcBorders>
              <w:top w:val="nil"/>
              <w:left w:val="nil"/>
              <w:bottom w:val="single" w:sz="4" w:space="0" w:color="auto"/>
              <w:right w:val="single" w:sz="4" w:space="0" w:color="auto"/>
            </w:tcBorders>
            <w:shd w:val="clear" w:color="auto" w:fill="auto"/>
            <w:vAlign w:val="center"/>
            <w:hideMark/>
          </w:tcPr>
          <w:p w14:paraId="662FCC4D" w14:textId="77777777" w:rsidR="006A6070" w:rsidRPr="009528E0" w:rsidRDefault="006A6070"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3 (6,3 %)</w:t>
            </w:r>
          </w:p>
        </w:tc>
        <w:tc>
          <w:tcPr>
            <w:tcW w:w="1858" w:type="dxa"/>
            <w:tcBorders>
              <w:top w:val="nil"/>
              <w:left w:val="nil"/>
              <w:bottom w:val="single" w:sz="4" w:space="0" w:color="auto"/>
              <w:right w:val="single" w:sz="4" w:space="0" w:color="auto"/>
            </w:tcBorders>
            <w:shd w:val="clear" w:color="auto" w:fill="auto"/>
            <w:vAlign w:val="center"/>
            <w:hideMark/>
          </w:tcPr>
          <w:p w14:paraId="52BDA1E7" w14:textId="77777777" w:rsidR="006A6070" w:rsidRPr="009528E0" w:rsidRDefault="006A6070"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5 (7,8 %)</w:t>
            </w:r>
          </w:p>
        </w:tc>
      </w:tr>
      <w:tr w:rsidR="00C9762D" w:rsidRPr="00C9762D" w14:paraId="2124C994" w14:textId="77777777" w:rsidTr="00174760">
        <w:trPr>
          <w:trHeight w:val="312"/>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1F50AB71" w14:textId="77777777" w:rsidR="006A6070" w:rsidRPr="009528E0" w:rsidRDefault="006A6070" w:rsidP="009528E0">
            <w:pPr>
              <w:spacing w:after="0" w:line="240" w:lineRule="auto"/>
              <w:ind w:firstLine="0"/>
              <w:jc w:val="left"/>
              <w:rPr>
                <w:rFonts w:eastAsia="Times New Roman"/>
                <w:sz w:val="22"/>
                <w:szCs w:val="22"/>
                <w:lang w:eastAsia="cs-CZ"/>
              </w:rPr>
            </w:pPr>
            <w:r w:rsidRPr="009528E0">
              <w:rPr>
                <w:rFonts w:eastAsia="Times New Roman"/>
                <w:sz w:val="22"/>
                <w:szCs w:val="22"/>
                <w:lang w:eastAsia="cs-CZ"/>
              </w:rPr>
              <w:t>vyhledávání v elektronických informačních databázích</w:t>
            </w:r>
          </w:p>
        </w:tc>
        <w:tc>
          <w:tcPr>
            <w:tcW w:w="1789" w:type="dxa"/>
            <w:tcBorders>
              <w:top w:val="nil"/>
              <w:left w:val="nil"/>
              <w:bottom w:val="single" w:sz="4" w:space="0" w:color="auto"/>
              <w:right w:val="single" w:sz="4" w:space="0" w:color="auto"/>
            </w:tcBorders>
            <w:shd w:val="clear" w:color="auto" w:fill="auto"/>
            <w:vAlign w:val="center"/>
            <w:hideMark/>
          </w:tcPr>
          <w:p w14:paraId="74CDC6EB" w14:textId="77777777" w:rsidR="006A6070" w:rsidRPr="009528E0" w:rsidRDefault="006A6070"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14 (87,5 %)</w:t>
            </w:r>
          </w:p>
        </w:tc>
        <w:tc>
          <w:tcPr>
            <w:tcW w:w="1974" w:type="dxa"/>
            <w:tcBorders>
              <w:top w:val="nil"/>
              <w:left w:val="nil"/>
              <w:bottom w:val="single" w:sz="4" w:space="0" w:color="auto"/>
              <w:right w:val="single" w:sz="4" w:space="0" w:color="auto"/>
            </w:tcBorders>
            <w:shd w:val="clear" w:color="auto" w:fill="auto"/>
            <w:vAlign w:val="center"/>
            <w:hideMark/>
          </w:tcPr>
          <w:p w14:paraId="15552068" w14:textId="77777777" w:rsidR="006A6070" w:rsidRPr="009528E0" w:rsidRDefault="006A6070"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43 (89,6 %)</w:t>
            </w:r>
          </w:p>
        </w:tc>
        <w:tc>
          <w:tcPr>
            <w:tcW w:w="1858" w:type="dxa"/>
            <w:tcBorders>
              <w:top w:val="nil"/>
              <w:left w:val="nil"/>
              <w:bottom w:val="single" w:sz="4" w:space="0" w:color="auto"/>
              <w:right w:val="single" w:sz="4" w:space="0" w:color="auto"/>
            </w:tcBorders>
            <w:shd w:val="clear" w:color="auto" w:fill="auto"/>
            <w:vAlign w:val="center"/>
            <w:hideMark/>
          </w:tcPr>
          <w:p w14:paraId="7DC8F325" w14:textId="77777777" w:rsidR="006A6070" w:rsidRPr="009528E0" w:rsidRDefault="006A6070"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57 (89,1 %)</w:t>
            </w:r>
          </w:p>
        </w:tc>
      </w:tr>
      <w:tr w:rsidR="00C9762D" w:rsidRPr="00C9762D" w14:paraId="7D3632D0" w14:textId="77777777" w:rsidTr="00174760">
        <w:trPr>
          <w:trHeight w:val="312"/>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1B56056A" w14:textId="77777777" w:rsidR="006A6070" w:rsidRPr="009528E0" w:rsidRDefault="006A6070" w:rsidP="009528E0">
            <w:pPr>
              <w:spacing w:after="0" w:line="240" w:lineRule="auto"/>
              <w:ind w:firstLine="0"/>
              <w:jc w:val="left"/>
              <w:rPr>
                <w:rFonts w:eastAsia="Times New Roman"/>
                <w:sz w:val="22"/>
                <w:szCs w:val="22"/>
                <w:lang w:eastAsia="cs-CZ"/>
              </w:rPr>
            </w:pPr>
            <w:r w:rsidRPr="009528E0">
              <w:rPr>
                <w:rFonts w:eastAsia="Times New Roman"/>
                <w:sz w:val="22"/>
                <w:szCs w:val="22"/>
                <w:lang w:eastAsia="cs-CZ"/>
              </w:rPr>
              <w:t>vyhledávací strategie (rozšířené vyhledávání, omezení výsledků)</w:t>
            </w:r>
          </w:p>
        </w:tc>
        <w:tc>
          <w:tcPr>
            <w:tcW w:w="1789" w:type="dxa"/>
            <w:tcBorders>
              <w:top w:val="nil"/>
              <w:left w:val="nil"/>
              <w:bottom w:val="single" w:sz="4" w:space="0" w:color="auto"/>
              <w:right w:val="single" w:sz="4" w:space="0" w:color="auto"/>
            </w:tcBorders>
            <w:shd w:val="clear" w:color="auto" w:fill="auto"/>
            <w:vAlign w:val="center"/>
            <w:hideMark/>
          </w:tcPr>
          <w:p w14:paraId="4E1A7465" w14:textId="77777777" w:rsidR="006A6070" w:rsidRPr="009528E0" w:rsidRDefault="006A6070"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6 (37,5 %)</w:t>
            </w:r>
          </w:p>
        </w:tc>
        <w:tc>
          <w:tcPr>
            <w:tcW w:w="1974" w:type="dxa"/>
            <w:tcBorders>
              <w:top w:val="nil"/>
              <w:left w:val="nil"/>
              <w:bottom w:val="single" w:sz="4" w:space="0" w:color="auto"/>
              <w:right w:val="single" w:sz="4" w:space="0" w:color="auto"/>
            </w:tcBorders>
            <w:shd w:val="clear" w:color="auto" w:fill="auto"/>
            <w:vAlign w:val="center"/>
            <w:hideMark/>
          </w:tcPr>
          <w:p w14:paraId="67F02C11" w14:textId="77777777" w:rsidR="006A6070" w:rsidRPr="009528E0" w:rsidRDefault="006A6070"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36 (75 %)</w:t>
            </w:r>
          </w:p>
        </w:tc>
        <w:tc>
          <w:tcPr>
            <w:tcW w:w="1858" w:type="dxa"/>
            <w:tcBorders>
              <w:top w:val="nil"/>
              <w:left w:val="nil"/>
              <w:bottom w:val="single" w:sz="4" w:space="0" w:color="auto"/>
              <w:right w:val="single" w:sz="4" w:space="0" w:color="auto"/>
            </w:tcBorders>
            <w:shd w:val="clear" w:color="auto" w:fill="auto"/>
            <w:vAlign w:val="center"/>
            <w:hideMark/>
          </w:tcPr>
          <w:p w14:paraId="03D77F2A" w14:textId="77777777" w:rsidR="006A6070" w:rsidRPr="009528E0" w:rsidRDefault="006A6070"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42 (65,6 %)</w:t>
            </w:r>
          </w:p>
        </w:tc>
      </w:tr>
    </w:tbl>
    <w:p w14:paraId="1355EE9E" w14:textId="1067BADE" w:rsidR="00174760" w:rsidRPr="00174760" w:rsidRDefault="00E041AD" w:rsidP="00174760">
      <w:r w:rsidRPr="00C9762D">
        <w:rPr>
          <w:noProof/>
          <w:lang w:eastAsia="cs-CZ"/>
        </w:rPr>
        <w:drawing>
          <wp:anchor distT="0" distB="0" distL="114300" distR="114300" simplePos="0" relativeHeight="251658240" behindDoc="0" locked="0" layoutInCell="1" allowOverlap="1" wp14:anchorId="4F6EBFA4" wp14:editId="7817CAA2">
            <wp:simplePos x="0" y="0"/>
            <wp:positionH relativeFrom="column">
              <wp:posOffset>681990</wp:posOffset>
            </wp:positionH>
            <wp:positionV relativeFrom="paragraph">
              <wp:posOffset>353060</wp:posOffset>
            </wp:positionV>
            <wp:extent cx="4572000" cy="2392326"/>
            <wp:effectExtent l="19050" t="19050" r="19050" b="27305"/>
            <wp:wrapSquare wrapText="bothSides"/>
            <wp:docPr id="19" name="Graf 19">
              <a:extLst xmlns:a="http://schemas.openxmlformats.org/drawingml/2006/main">
                <a:ext uri="{FF2B5EF4-FFF2-40B4-BE49-F238E27FC236}">
                  <a16:creationId xmlns:a16="http://schemas.microsoft.com/office/drawing/2014/main" id="{7F40A59D-6635-07A9-234B-65AB142AE2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756150D9" w14:textId="6E30030C" w:rsidR="00174760" w:rsidRPr="00DA0494" w:rsidRDefault="00C9762D" w:rsidP="00E041AD">
      <w:pPr>
        <w:pStyle w:val="Titulek"/>
        <w:spacing w:line="360" w:lineRule="auto"/>
        <w:ind w:left="708" w:firstLine="0"/>
        <w:rPr>
          <w:i w:val="0"/>
          <w:iCs w:val="0"/>
          <w:color w:val="auto"/>
          <w:sz w:val="24"/>
          <w:szCs w:val="24"/>
        </w:rPr>
      </w:pPr>
      <w:r>
        <w:br w:type="textWrapping" w:clear="all"/>
      </w:r>
      <w:bookmarkStart w:id="75" w:name="_Hlk129077856"/>
      <w:r w:rsidR="00E041AD">
        <w:rPr>
          <w:i w:val="0"/>
          <w:iCs w:val="0"/>
          <w:color w:val="auto"/>
          <w:sz w:val="24"/>
          <w:szCs w:val="24"/>
        </w:rPr>
        <w:t xml:space="preserve">      </w:t>
      </w:r>
      <w:r w:rsidR="00174760" w:rsidRPr="00DA0494">
        <w:rPr>
          <w:i w:val="0"/>
          <w:iCs w:val="0"/>
          <w:color w:val="auto"/>
          <w:sz w:val="24"/>
          <w:szCs w:val="24"/>
        </w:rPr>
        <w:t>Graf č. 1</w:t>
      </w:r>
      <w:r w:rsidR="00E03694" w:rsidRPr="00DA0494">
        <w:rPr>
          <w:i w:val="0"/>
          <w:iCs w:val="0"/>
          <w:color w:val="auto"/>
          <w:sz w:val="24"/>
          <w:szCs w:val="24"/>
        </w:rPr>
        <w:t>3</w:t>
      </w:r>
      <w:r w:rsidR="00174760" w:rsidRPr="00DA0494">
        <w:rPr>
          <w:i w:val="0"/>
          <w:iCs w:val="0"/>
          <w:color w:val="auto"/>
          <w:sz w:val="24"/>
          <w:szCs w:val="24"/>
        </w:rPr>
        <w:t xml:space="preserve"> – Procvičování - 2. krok (Možnost více odpovědí)</w:t>
      </w:r>
      <w:bookmarkEnd w:id="75"/>
    </w:p>
    <w:p w14:paraId="3489B381" w14:textId="0DBD9378" w:rsidR="0085771A" w:rsidRPr="003B2ECF" w:rsidRDefault="0010313E" w:rsidP="003B2ECF">
      <w:pPr>
        <w:ind w:firstLine="0"/>
      </w:pPr>
      <w:r w:rsidRPr="004B43A0">
        <w:t>V rámci 3. kroku studenti nejčastěji procvič</w:t>
      </w:r>
      <w:r w:rsidR="00814FF0">
        <w:t xml:space="preserve">ovali </w:t>
      </w:r>
      <w:r w:rsidRPr="004B43A0">
        <w:t>zápis provedených rešerší.</w:t>
      </w:r>
      <w:bookmarkStart w:id="76" w:name="_Hlk129077598"/>
    </w:p>
    <w:p w14:paraId="4A0B386D" w14:textId="56D13FCE" w:rsidR="00174760" w:rsidRPr="00DA0494" w:rsidRDefault="004E543E" w:rsidP="00DA0494">
      <w:pPr>
        <w:pStyle w:val="Titulek"/>
        <w:ind w:firstLine="0"/>
        <w:rPr>
          <w:i w:val="0"/>
          <w:iCs w:val="0"/>
          <w:color w:val="auto"/>
          <w:sz w:val="24"/>
          <w:szCs w:val="24"/>
        </w:rPr>
      </w:pPr>
      <w:r w:rsidRPr="00DA0494">
        <w:rPr>
          <w:i w:val="0"/>
          <w:iCs w:val="0"/>
          <w:color w:val="auto"/>
          <w:sz w:val="24"/>
          <w:szCs w:val="24"/>
        </w:rPr>
        <w:t>Tabulka č. 18 – Procvičování - 3. krok (Možnost více odpovědí)</w:t>
      </w:r>
    </w:p>
    <w:tbl>
      <w:tblPr>
        <w:tblW w:w="9385" w:type="dxa"/>
        <w:tblCellMar>
          <w:left w:w="70" w:type="dxa"/>
          <w:right w:w="70" w:type="dxa"/>
        </w:tblCellMar>
        <w:tblLook w:val="04A0" w:firstRow="1" w:lastRow="0" w:firstColumn="1" w:lastColumn="0" w:noHBand="0" w:noVBand="1"/>
      </w:tblPr>
      <w:tblGrid>
        <w:gridCol w:w="3586"/>
        <w:gridCol w:w="1846"/>
        <w:gridCol w:w="2036"/>
        <w:gridCol w:w="1917"/>
      </w:tblGrid>
      <w:tr w:rsidR="00C9762D" w:rsidRPr="00C9762D" w14:paraId="7B3FCF8F" w14:textId="77777777" w:rsidTr="00C9762D">
        <w:trPr>
          <w:trHeight w:val="254"/>
        </w:trPr>
        <w:tc>
          <w:tcPr>
            <w:tcW w:w="35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76"/>
          <w:p w14:paraId="56A9A537" w14:textId="77777777" w:rsidR="0094067A" w:rsidRPr="009528E0" w:rsidRDefault="0094067A" w:rsidP="009528E0">
            <w:pPr>
              <w:spacing w:after="0" w:line="240" w:lineRule="auto"/>
              <w:ind w:firstLine="0"/>
              <w:jc w:val="center"/>
              <w:rPr>
                <w:rFonts w:eastAsia="Times New Roman"/>
                <w:sz w:val="22"/>
                <w:szCs w:val="22"/>
                <w:lang w:eastAsia="cs-CZ"/>
              </w:rPr>
            </w:pPr>
            <w:r w:rsidRPr="009528E0">
              <w:rPr>
                <w:rFonts w:eastAsia="Times New Roman"/>
                <w:sz w:val="22"/>
                <w:szCs w:val="22"/>
                <w:lang w:eastAsia="cs-CZ"/>
              </w:rPr>
              <w:t>Co jste v souvislosti s 3. krokem metody Praxe založená na důkazech procvičovali?</w:t>
            </w:r>
          </w:p>
        </w:tc>
        <w:tc>
          <w:tcPr>
            <w:tcW w:w="5799" w:type="dxa"/>
            <w:gridSpan w:val="3"/>
            <w:tcBorders>
              <w:top w:val="single" w:sz="4" w:space="0" w:color="auto"/>
              <w:left w:val="nil"/>
              <w:bottom w:val="single" w:sz="4" w:space="0" w:color="auto"/>
              <w:right w:val="single" w:sz="4" w:space="0" w:color="auto"/>
            </w:tcBorders>
            <w:shd w:val="clear" w:color="auto" w:fill="auto"/>
            <w:vAlign w:val="center"/>
            <w:hideMark/>
          </w:tcPr>
          <w:p w14:paraId="45341CC0" w14:textId="35DB87F2" w:rsidR="0094067A" w:rsidRPr="009528E0" w:rsidRDefault="009528E0" w:rsidP="009528E0">
            <w:pPr>
              <w:spacing w:after="0" w:line="240" w:lineRule="auto"/>
              <w:ind w:firstLine="0"/>
              <w:jc w:val="center"/>
              <w:rPr>
                <w:rFonts w:eastAsia="Times New Roman"/>
                <w:sz w:val="22"/>
                <w:szCs w:val="22"/>
                <w:lang w:eastAsia="cs-CZ"/>
              </w:rPr>
            </w:pPr>
            <w:r>
              <w:rPr>
                <w:rFonts w:eastAsia="Times New Roman"/>
                <w:sz w:val="22"/>
                <w:szCs w:val="22"/>
                <w:lang w:eastAsia="cs-CZ"/>
              </w:rPr>
              <w:t>Univerzita</w:t>
            </w:r>
          </w:p>
        </w:tc>
      </w:tr>
      <w:tr w:rsidR="00C9762D" w:rsidRPr="00C9762D" w14:paraId="09087E0C" w14:textId="77777777" w:rsidTr="00174760">
        <w:trPr>
          <w:trHeight w:val="254"/>
        </w:trPr>
        <w:tc>
          <w:tcPr>
            <w:tcW w:w="3586" w:type="dxa"/>
            <w:vMerge/>
            <w:tcBorders>
              <w:top w:val="single" w:sz="4" w:space="0" w:color="auto"/>
              <w:left w:val="single" w:sz="4" w:space="0" w:color="auto"/>
              <w:bottom w:val="single" w:sz="4" w:space="0" w:color="auto"/>
              <w:right w:val="single" w:sz="4" w:space="0" w:color="auto"/>
            </w:tcBorders>
            <w:vAlign w:val="center"/>
            <w:hideMark/>
          </w:tcPr>
          <w:p w14:paraId="5A0A8AAC" w14:textId="77777777" w:rsidR="0094067A" w:rsidRPr="009528E0" w:rsidRDefault="0094067A" w:rsidP="009528E0">
            <w:pPr>
              <w:spacing w:after="0" w:line="240" w:lineRule="auto"/>
              <w:ind w:firstLine="0"/>
              <w:jc w:val="center"/>
              <w:rPr>
                <w:rFonts w:eastAsia="Times New Roman"/>
                <w:sz w:val="22"/>
                <w:szCs w:val="22"/>
                <w:lang w:eastAsia="cs-CZ"/>
              </w:rPr>
            </w:pPr>
          </w:p>
        </w:tc>
        <w:tc>
          <w:tcPr>
            <w:tcW w:w="1846" w:type="dxa"/>
            <w:tcBorders>
              <w:top w:val="nil"/>
              <w:left w:val="nil"/>
              <w:bottom w:val="single" w:sz="4" w:space="0" w:color="auto"/>
              <w:right w:val="single" w:sz="4" w:space="0" w:color="auto"/>
            </w:tcBorders>
            <w:shd w:val="clear" w:color="auto" w:fill="auto"/>
            <w:vAlign w:val="center"/>
            <w:hideMark/>
          </w:tcPr>
          <w:p w14:paraId="6176CDB6" w14:textId="77777777" w:rsidR="0094067A" w:rsidRPr="009528E0" w:rsidRDefault="0094067A" w:rsidP="009528E0">
            <w:pPr>
              <w:spacing w:after="0" w:line="240" w:lineRule="auto"/>
              <w:ind w:firstLine="0"/>
              <w:jc w:val="center"/>
              <w:rPr>
                <w:rFonts w:eastAsia="Times New Roman"/>
                <w:sz w:val="22"/>
                <w:szCs w:val="22"/>
                <w:lang w:eastAsia="cs-CZ"/>
              </w:rPr>
            </w:pPr>
            <w:r w:rsidRPr="009528E0">
              <w:rPr>
                <w:rFonts w:eastAsia="Times New Roman"/>
                <w:sz w:val="22"/>
                <w:szCs w:val="22"/>
                <w:lang w:eastAsia="cs-CZ"/>
              </w:rPr>
              <w:t>OU LF</w:t>
            </w:r>
          </w:p>
        </w:tc>
        <w:tc>
          <w:tcPr>
            <w:tcW w:w="2036" w:type="dxa"/>
            <w:tcBorders>
              <w:top w:val="nil"/>
              <w:left w:val="nil"/>
              <w:bottom w:val="single" w:sz="4" w:space="0" w:color="auto"/>
              <w:right w:val="single" w:sz="4" w:space="0" w:color="auto"/>
            </w:tcBorders>
            <w:shd w:val="clear" w:color="auto" w:fill="auto"/>
            <w:vAlign w:val="center"/>
            <w:hideMark/>
          </w:tcPr>
          <w:p w14:paraId="25BEA82B" w14:textId="77777777" w:rsidR="0094067A" w:rsidRPr="009528E0" w:rsidRDefault="0094067A" w:rsidP="009528E0">
            <w:pPr>
              <w:spacing w:after="0" w:line="240" w:lineRule="auto"/>
              <w:ind w:firstLine="0"/>
              <w:jc w:val="center"/>
              <w:rPr>
                <w:rFonts w:eastAsia="Times New Roman"/>
                <w:sz w:val="22"/>
                <w:szCs w:val="22"/>
                <w:lang w:eastAsia="cs-CZ"/>
              </w:rPr>
            </w:pPr>
            <w:r w:rsidRPr="009528E0">
              <w:rPr>
                <w:rFonts w:eastAsia="Times New Roman"/>
                <w:sz w:val="22"/>
                <w:szCs w:val="22"/>
                <w:lang w:eastAsia="cs-CZ"/>
              </w:rPr>
              <w:t>UPCE FZS</w:t>
            </w:r>
          </w:p>
        </w:tc>
        <w:tc>
          <w:tcPr>
            <w:tcW w:w="1917" w:type="dxa"/>
            <w:tcBorders>
              <w:top w:val="nil"/>
              <w:left w:val="nil"/>
              <w:bottom w:val="single" w:sz="4" w:space="0" w:color="auto"/>
              <w:right w:val="single" w:sz="4" w:space="0" w:color="auto"/>
            </w:tcBorders>
            <w:shd w:val="clear" w:color="auto" w:fill="auto"/>
            <w:vAlign w:val="center"/>
            <w:hideMark/>
          </w:tcPr>
          <w:p w14:paraId="1E46466D" w14:textId="77777777" w:rsidR="0094067A" w:rsidRPr="009528E0" w:rsidRDefault="0094067A" w:rsidP="009528E0">
            <w:pPr>
              <w:spacing w:after="0" w:line="240" w:lineRule="auto"/>
              <w:ind w:firstLine="0"/>
              <w:jc w:val="center"/>
              <w:rPr>
                <w:rFonts w:eastAsia="Times New Roman"/>
                <w:sz w:val="22"/>
                <w:szCs w:val="22"/>
                <w:lang w:eastAsia="cs-CZ"/>
              </w:rPr>
            </w:pPr>
            <w:r w:rsidRPr="009528E0">
              <w:rPr>
                <w:rFonts w:eastAsia="Times New Roman"/>
                <w:sz w:val="22"/>
                <w:szCs w:val="22"/>
                <w:lang w:eastAsia="cs-CZ"/>
              </w:rPr>
              <w:t>Celkem</w:t>
            </w:r>
          </w:p>
        </w:tc>
      </w:tr>
      <w:tr w:rsidR="00C9762D" w:rsidRPr="00C9762D" w14:paraId="00B753C5" w14:textId="77777777" w:rsidTr="00174760">
        <w:trPr>
          <w:trHeight w:val="254"/>
        </w:trPr>
        <w:tc>
          <w:tcPr>
            <w:tcW w:w="3586" w:type="dxa"/>
            <w:tcBorders>
              <w:top w:val="nil"/>
              <w:left w:val="single" w:sz="4" w:space="0" w:color="auto"/>
              <w:bottom w:val="single" w:sz="4" w:space="0" w:color="auto"/>
              <w:right w:val="single" w:sz="4" w:space="0" w:color="auto"/>
            </w:tcBorders>
            <w:shd w:val="clear" w:color="auto" w:fill="auto"/>
            <w:vAlign w:val="center"/>
            <w:hideMark/>
          </w:tcPr>
          <w:p w14:paraId="25D8398C" w14:textId="77777777" w:rsidR="0094067A" w:rsidRPr="009528E0" w:rsidRDefault="0094067A" w:rsidP="009528E0">
            <w:pPr>
              <w:spacing w:after="0" w:line="240" w:lineRule="auto"/>
              <w:ind w:firstLine="0"/>
              <w:jc w:val="left"/>
              <w:rPr>
                <w:rFonts w:eastAsia="Times New Roman"/>
                <w:sz w:val="22"/>
                <w:szCs w:val="22"/>
                <w:lang w:eastAsia="cs-CZ"/>
              </w:rPr>
            </w:pPr>
            <w:r w:rsidRPr="009528E0">
              <w:rPr>
                <w:rFonts w:eastAsia="Times New Roman"/>
                <w:sz w:val="22"/>
                <w:szCs w:val="22"/>
                <w:lang w:eastAsia="cs-CZ"/>
              </w:rPr>
              <w:t>Celkem</w:t>
            </w:r>
          </w:p>
        </w:tc>
        <w:tc>
          <w:tcPr>
            <w:tcW w:w="1846" w:type="dxa"/>
            <w:tcBorders>
              <w:top w:val="nil"/>
              <w:left w:val="nil"/>
              <w:bottom w:val="single" w:sz="4" w:space="0" w:color="auto"/>
              <w:right w:val="single" w:sz="4" w:space="0" w:color="auto"/>
            </w:tcBorders>
            <w:shd w:val="clear" w:color="auto" w:fill="auto"/>
            <w:vAlign w:val="center"/>
            <w:hideMark/>
          </w:tcPr>
          <w:p w14:paraId="7324899F" w14:textId="77777777" w:rsidR="0094067A" w:rsidRPr="009528E0" w:rsidRDefault="0094067A"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16 (100 %)</w:t>
            </w:r>
          </w:p>
        </w:tc>
        <w:tc>
          <w:tcPr>
            <w:tcW w:w="2036" w:type="dxa"/>
            <w:tcBorders>
              <w:top w:val="nil"/>
              <w:left w:val="nil"/>
              <w:bottom w:val="single" w:sz="4" w:space="0" w:color="auto"/>
              <w:right w:val="single" w:sz="4" w:space="0" w:color="auto"/>
            </w:tcBorders>
            <w:shd w:val="clear" w:color="auto" w:fill="auto"/>
            <w:vAlign w:val="center"/>
            <w:hideMark/>
          </w:tcPr>
          <w:p w14:paraId="5BC089D4" w14:textId="77777777" w:rsidR="0094067A" w:rsidRPr="009528E0" w:rsidRDefault="0094067A"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48 (100 %)</w:t>
            </w:r>
          </w:p>
        </w:tc>
        <w:tc>
          <w:tcPr>
            <w:tcW w:w="1917" w:type="dxa"/>
            <w:tcBorders>
              <w:top w:val="nil"/>
              <w:left w:val="nil"/>
              <w:bottom w:val="single" w:sz="4" w:space="0" w:color="auto"/>
              <w:right w:val="single" w:sz="4" w:space="0" w:color="auto"/>
            </w:tcBorders>
            <w:shd w:val="clear" w:color="auto" w:fill="auto"/>
            <w:vAlign w:val="center"/>
            <w:hideMark/>
          </w:tcPr>
          <w:p w14:paraId="0474679B" w14:textId="77777777" w:rsidR="0094067A" w:rsidRPr="009528E0" w:rsidRDefault="0094067A"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64 (100 %)</w:t>
            </w:r>
          </w:p>
        </w:tc>
      </w:tr>
      <w:tr w:rsidR="00C9762D" w:rsidRPr="00C9762D" w14:paraId="3A5FBE89" w14:textId="77777777" w:rsidTr="00174760">
        <w:trPr>
          <w:trHeight w:val="254"/>
        </w:trPr>
        <w:tc>
          <w:tcPr>
            <w:tcW w:w="3586" w:type="dxa"/>
            <w:tcBorders>
              <w:top w:val="nil"/>
              <w:left w:val="single" w:sz="4" w:space="0" w:color="auto"/>
              <w:bottom w:val="single" w:sz="4" w:space="0" w:color="auto"/>
              <w:right w:val="single" w:sz="4" w:space="0" w:color="auto"/>
            </w:tcBorders>
            <w:shd w:val="clear" w:color="auto" w:fill="auto"/>
            <w:hideMark/>
          </w:tcPr>
          <w:p w14:paraId="1415515C" w14:textId="77777777" w:rsidR="0094067A" w:rsidRPr="009528E0" w:rsidRDefault="0094067A" w:rsidP="009528E0">
            <w:pPr>
              <w:spacing w:after="0" w:line="240" w:lineRule="auto"/>
              <w:ind w:firstLine="0"/>
              <w:jc w:val="left"/>
              <w:rPr>
                <w:rFonts w:eastAsia="Times New Roman"/>
                <w:sz w:val="22"/>
                <w:szCs w:val="22"/>
                <w:lang w:eastAsia="cs-CZ"/>
              </w:rPr>
            </w:pPr>
            <w:r w:rsidRPr="009528E0">
              <w:rPr>
                <w:rFonts w:eastAsia="Times New Roman"/>
                <w:sz w:val="22"/>
                <w:szCs w:val="22"/>
                <w:lang w:eastAsia="cs-CZ"/>
              </w:rPr>
              <w:t>tuto fázi jsme neprocvičovali</w:t>
            </w:r>
          </w:p>
        </w:tc>
        <w:tc>
          <w:tcPr>
            <w:tcW w:w="1846" w:type="dxa"/>
            <w:tcBorders>
              <w:top w:val="nil"/>
              <w:left w:val="nil"/>
              <w:bottom w:val="single" w:sz="4" w:space="0" w:color="auto"/>
              <w:right w:val="single" w:sz="4" w:space="0" w:color="auto"/>
            </w:tcBorders>
            <w:shd w:val="clear" w:color="auto" w:fill="auto"/>
            <w:vAlign w:val="center"/>
            <w:hideMark/>
          </w:tcPr>
          <w:p w14:paraId="10DEF105" w14:textId="77777777" w:rsidR="0094067A" w:rsidRPr="009528E0" w:rsidRDefault="0094067A"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3 (18,8 %)</w:t>
            </w:r>
          </w:p>
        </w:tc>
        <w:tc>
          <w:tcPr>
            <w:tcW w:w="2036" w:type="dxa"/>
            <w:tcBorders>
              <w:top w:val="nil"/>
              <w:left w:val="nil"/>
              <w:bottom w:val="single" w:sz="4" w:space="0" w:color="auto"/>
              <w:right w:val="single" w:sz="4" w:space="0" w:color="auto"/>
            </w:tcBorders>
            <w:shd w:val="clear" w:color="auto" w:fill="auto"/>
            <w:vAlign w:val="center"/>
            <w:hideMark/>
          </w:tcPr>
          <w:p w14:paraId="53D10D71" w14:textId="77777777" w:rsidR="0094067A" w:rsidRPr="009528E0" w:rsidRDefault="0094067A"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9 (18,8 %)</w:t>
            </w:r>
          </w:p>
        </w:tc>
        <w:tc>
          <w:tcPr>
            <w:tcW w:w="1917" w:type="dxa"/>
            <w:tcBorders>
              <w:top w:val="nil"/>
              <w:left w:val="nil"/>
              <w:bottom w:val="single" w:sz="4" w:space="0" w:color="auto"/>
              <w:right w:val="single" w:sz="4" w:space="0" w:color="auto"/>
            </w:tcBorders>
            <w:shd w:val="clear" w:color="auto" w:fill="auto"/>
            <w:vAlign w:val="center"/>
            <w:hideMark/>
          </w:tcPr>
          <w:p w14:paraId="15FD8839" w14:textId="77777777" w:rsidR="0094067A" w:rsidRPr="009528E0" w:rsidRDefault="0094067A"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12 (18,8 %)</w:t>
            </w:r>
          </w:p>
        </w:tc>
      </w:tr>
      <w:tr w:rsidR="00C9762D" w:rsidRPr="00C9762D" w14:paraId="72B8431B" w14:textId="77777777" w:rsidTr="00174760">
        <w:trPr>
          <w:trHeight w:val="254"/>
        </w:trPr>
        <w:tc>
          <w:tcPr>
            <w:tcW w:w="3586" w:type="dxa"/>
            <w:tcBorders>
              <w:top w:val="nil"/>
              <w:left w:val="single" w:sz="4" w:space="0" w:color="auto"/>
              <w:bottom w:val="single" w:sz="4" w:space="0" w:color="auto"/>
              <w:right w:val="single" w:sz="4" w:space="0" w:color="auto"/>
            </w:tcBorders>
            <w:shd w:val="clear" w:color="auto" w:fill="auto"/>
            <w:hideMark/>
          </w:tcPr>
          <w:p w14:paraId="061D60B8" w14:textId="18CB771A" w:rsidR="0094067A" w:rsidRPr="009528E0" w:rsidRDefault="0094067A" w:rsidP="009528E0">
            <w:pPr>
              <w:spacing w:after="0" w:line="240" w:lineRule="auto"/>
              <w:ind w:firstLine="0"/>
              <w:jc w:val="left"/>
              <w:rPr>
                <w:rFonts w:eastAsia="Times New Roman"/>
                <w:sz w:val="22"/>
                <w:szCs w:val="22"/>
                <w:lang w:eastAsia="cs-CZ"/>
              </w:rPr>
            </w:pPr>
            <w:r w:rsidRPr="009528E0">
              <w:rPr>
                <w:rFonts w:eastAsia="Times New Roman"/>
                <w:sz w:val="22"/>
                <w:szCs w:val="22"/>
                <w:lang w:eastAsia="cs-CZ"/>
              </w:rPr>
              <w:t>zhodnocení kvality meto</w:t>
            </w:r>
            <w:r w:rsidR="00FA569A">
              <w:rPr>
                <w:rFonts w:eastAsia="Times New Roman"/>
                <w:sz w:val="22"/>
                <w:szCs w:val="22"/>
                <w:lang w:eastAsia="cs-CZ"/>
              </w:rPr>
              <w:t>diky</w:t>
            </w:r>
            <w:r w:rsidRPr="009528E0">
              <w:rPr>
                <w:rFonts w:eastAsia="Times New Roman"/>
                <w:sz w:val="22"/>
                <w:szCs w:val="22"/>
                <w:lang w:eastAsia="cs-CZ"/>
              </w:rPr>
              <w:t xml:space="preserve"> studií</w:t>
            </w:r>
          </w:p>
        </w:tc>
        <w:tc>
          <w:tcPr>
            <w:tcW w:w="1846" w:type="dxa"/>
            <w:tcBorders>
              <w:top w:val="nil"/>
              <w:left w:val="nil"/>
              <w:bottom w:val="single" w:sz="4" w:space="0" w:color="auto"/>
              <w:right w:val="single" w:sz="4" w:space="0" w:color="auto"/>
            </w:tcBorders>
            <w:shd w:val="clear" w:color="auto" w:fill="auto"/>
            <w:vAlign w:val="center"/>
            <w:hideMark/>
          </w:tcPr>
          <w:p w14:paraId="3014293E" w14:textId="77777777" w:rsidR="0094067A" w:rsidRPr="009528E0" w:rsidRDefault="0094067A"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8 (50 %)</w:t>
            </w:r>
          </w:p>
        </w:tc>
        <w:tc>
          <w:tcPr>
            <w:tcW w:w="2036" w:type="dxa"/>
            <w:tcBorders>
              <w:top w:val="nil"/>
              <w:left w:val="nil"/>
              <w:bottom w:val="single" w:sz="4" w:space="0" w:color="auto"/>
              <w:right w:val="single" w:sz="4" w:space="0" w:color="auto"/>
            </w:tcBorders>
            <w:shd w:val="clear" w:color="auto" w:fill="auto"/>
            <w:vAlign w:val="center"/>
            <w:hideMark/>
          </w:tcPr>
          <w:p w14:paraId="107F046C" w14:textId="77777777" w:rsidR="0094067A" w:rsidRPr="009528E0" w:rsidRDefault="0094067A"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29 (60,4 %)</w:t>
            </w:r>
          </w:p>
        </w:tc>
        <w:tc>
          <w:tcPr>
            <w:tcW w:w="1917" w:type="dxa"/>
            <w:tcBorders>
              <w:top w:val="nil"/>
              <w:left w:val="nil"/>
              <w:bottom w:val="single" w:sz="4" w:space="0" w:color="auto"/>
              <w:right w:val="single" w:sz="4" w:space="0" w:color="auto"/>
            </w:tcBorders>
            <w:shd w:val="clear" w:color="auto" w:fill="auto"/>
            <w:vAlign w:val="center"/>
            <w:hideMark/>
          </w:tcPr>
          <w:p w14:paraId="73D94EFD" w14:textId="77777777" w:rsidR="0094067A" w:rsidRPr="009528E0" w:rsidRDefault="0094067A"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37 (57,8 %)</w:t>
            </w:r>
          </w:p>
        </w:tc>
      </w:tr>
      <w:tr w:rsidR="00C9762D" w:rsidRPr="00C9762D" w14:paraId="2BA237AF" w14:textId="77777777" w:rsidTr="00174760">
        <w:trPr>
          <w:trHeight w:val="254"/>
        </w:trPr>
        <w:tc>
          <w:tcPr>
            <w:tcW w:w="3586" w:type="dxa"/>
            <w:tcBorders>
              <w:top w:val="nil"/>
              <w:left w:val="single" w:sz="4" w:space="0" w:color="auto"/>
              <w:bottom w:val="single" w:sz="4" w:space="0" w:color="auto"/>
              <w:right w:val="single" w:sz="4" w:space="0" w:color="auto"/>
            </w:tcBorders>
            <w:shd w:val="clear" w:color="auto" w:fill="auto"/>
            <w:vAlign w:val="center"/>
            <w:hideMark/>
          </w:tcPr>
          <w:p w14:paraId="21F3651C" w14:textId="77777777" w:rsidR="0094067A" w:rsidRPr="009528E0" w:rsidRDefault="0094067A" w:rsidP="009528E0">
            <w:pPr>
              <w:spacing w:after="0" w:line="240" w:lineRule="auto"/>
              <w:ind w:firstLine="0"/>
              <w:jc w:val="left"/>
              <w:rPr>
                <w:rFonts w:eastAsia="Times New Roman"/>
                <w:sz w:val="22"/>
                <w:szCs w:val="22"/>
                <w:lang w:eastAsia="cs-CZ"/>
              </w:rPr>
            </w:pPr>
            <w:r w:rsidRPr="009528E0">
              <w:rPr>
                <w:rFonts w:eastAsia="Times New Roman"/>
                <w:sz w:val="22"/>
                <w:szCs w:val="22"/>
                <w:lang w:eastAsia="cs-CZ"/>
              </w:rPr>
              <w:t>zápis provedené rešerše</w:t>
            </w:r>
          </w:p>
        </w:tc>
        <w:tc>
          <w:tcPr>
            <w:tcW w:w="1846" w:type="dxa"/>
            <w:tcBorders>
              <w:top w:val="nil"/>
              <w:left w:val="nil"/>
              <w:bottom w:val="single" w:sz="4" w:space="0" w:color="auto"/>
              <w:right w:val="single" w:sz="4" w:space="0" w:color="auto"/>
            </w:tcBorders>
            <w:shd w:val="clear" w:color="auto" w:fill="auto"/>
            <w:vAlign w:val="center"/>
            <w:hideMark/>
          </w:tcPr>
          <w:p w14:paraId="117AB838" w14:textId="77777777" w:rsidR="0094067A" w:rsidRPr="009528E0" w:rsidRDefault="0094067A"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11 (68,8 %)</w:t>
            </w:r>
          </w:p>
        </w:tc>
        <w:tc>
          <w:tcPr>
            <w:tcW w:w="2036" w:type="dxa"/>
            <w:tcBorders>
              <w:top w:val="nil"/>
              <w:left w:val="nil"/>
              <w:bottom w:val="single" w:sz="4" w:space="0" w:color="auto"/>
              <w:right w:val="single" w:sz="4" w:space="0" w:color="auto"/>
            </w:tcBorders>
            <w:shd w:val="clear" w:color="auto" w:fill="auto"/>
            <w:vAlign w:val="center"/>
            <w:hideMark/>
          </w:tcPr>
          <w:p w14:paraId="2BF9F60A" w14:textId="77777777" w:rsidR="0094067A" w:rsidRPr="009528E0" w:rsidRDefault="0094067A"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32 (66,7 %)</w:t>
            </w:r>
          </w:p>
        </w:tc>
        <w:tc>
          <w:tcPr>
            <w:tcW w:w="1917" w:type="dxa"/>
            <w:tcBorders>
              <w:top w:val="nil"/>
              <w:left w:val="nil"/>
              <w:bottom w:val="single" w:sz="4" w:space="0" w:color="auto"/>
              <w:right w:val="single" w:sz="4" w:space="0" w:color="auto"/>
            </w:tcBorders>
            <w:shd w:val="clear" w:color="auto" w:fill="auto"/>
            <w:vAlign w:val="center"/>
            <w:hideMark/>
          </w:tcPr>
          <w:p w14:paraId="2F60B23A" w14:textId="77777777" w:rsidR="0094067A" w:rsidRPr="009528E0" w:rsidRDefault="0094067A"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43 (67,2 %)</w:t>
            </w:r>
          </w:p>
        </w:tc>
      </w:tr>
      <w:tr w:rsidR="00C9762D" w:rsidRPr="00C9762D" w14:paraId="7787B83F" w14:textId="77777777" w:rsidTr="00174760">
        <w:trPr>
          <w:trHeight w:val="254"/>
        </w:trPr>
        <w:tc>
          <w:tcPr>
            <w:tcW w:w="3586" w:type="dxa"/>
            <w:tcBorders>
              <w:top w:val="nil"/>
              <w:left w:val="single" w:sz="4" w:space="0" w:color="auto"/>
              <w:bottom w:val="single" w:sz="4" w:space="0" w:color="auto"/>
              <w:right w:val="single" w:sz="4" w:space="0" w:color="auto"/>
            </w:tcBorders>
            <w:shd w:val="clear" w:color="auto" w:fill="auto"/>
            <w:hideMark/>
          </w:tcPr>
          <w:p w14:paraId="093EFB89" w14:textId="77777777" w:rsidR="0094067A" w:rsidRPr="009528E0" w:rsidRDefault="0094067A" w:rsidP="009528E0">
            <w:pPr>
              <w:spacing w:after="0" w:line="240" w:lineRule="auto"/>
              <w:ind w:firstLine="0"/>
              <w:jc w:val="left"/>
              <w:rPr>
                <w:rFonts w:eastAsia="Times New Roman"/>
                <w:sz w:val="22"/>
                <w:szCs w:val="22"/>
                <w:lang w:eastAsia="cs-CZ"/>
              </w:rPr>
            </w:pPr>
            <w:r w:rsidRPr="009528E0">
              <w:rPr>
                <w:rFonts w:eastAsia="Times New Roman"/>
                <w:sz w:val="22"/>
                <w:szCs w:val="22"/>
                <w:lang w:eastAsia="cs-CZ"/>
              </w:rPr>
              <w:t>Jiná odpověď</w:t>
            </w:r>
          </w:p>
        </w:tc>
        <w:tc>
          <w:tcPr>
            <w:tcW w:w="1846" w:type="dxa"/>
            <w:tcBorders>
              <w:top w:val="nil"/>
              <w:left w:val="nil"/>
              <w:bottom w:val="single" w:sz="4" w:space="0" w:color="auto"/>
              <w:right w:val="single" w:sz="4" w:space="0" w:color="auto"/>
            </w:tcBorders>
            <w:shd w:val="clear" w:color="auto" w:fill="auto"/>
            <w:vAlign w:val="center"/>
            <w:hideMark/>
          </w:tcPr>
          <w:p w14:paraId="50446AC5" w14:textId="77777777" w:rsidR="0094067A" w:rsidRPr="009528E0" w:rsidRDefault="0094067A"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0 (0 %)</w:t>
            </w:r>
          </w:p>
        </w:tc>
        <w:tc>
          <w:tcPr>
            <w:tcW w:w="2036" w:type="dxa"/>
            <w:tcBorders>
              <w:top w:val="nil"/>
              <w:left w:val="nil"/>
              <w:bottom w:val="single" w:sz="4" w:space="0" w:color="auto"/>
              <w:right w:val="single" w:sz="4" w:space="0" w:color="auto"/>
            </w:tcBorders>
            <w:shd w:val="clear" w:color="auto" w:fill="auto"/>
            <w:vAlign w:val="center"/>
            <w:hideMark/>
          </w:tcPr>
          <w:p w14:paraId="6BC0E3A7" w14:textId="77777777" w:rsidR="0094067A" w:rsidRPr="009528E0" w:rsidRDefault="0094067A"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1 (2,1 %)</w:t>
            </w:r>
          </w:p>
        </w:tc>
        <w:tc>
          <w:tcPr>
            <w:tcW w:w="1917" w:type="dxa"/>
            <w:tcBorders>
              <w:top w:val="nil"/>
              <w:left w:val="nil"/>
              <w:bottom w:val="single" w:sz="4" w:space="0" w:color="auto"/>
              <w:right w:val="single" w:sz="4" w:space="0" w:color="auto"/>
            </w:tcBorders>
            <w:shd w:val="clear" w:color="auto" w:fill="auto"/>
            <w:vAlign w:val="center"/>
            <w:hideMark/>
          </w:tcPr>
          <w:p w14:paraId="61EA6092" w14:textId="77777777" w:rsidR="0094067A" w:rsidRPr="009528E0" w:rsidRDefault="0094067A"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1 (1,6 %)</w:t>
            </w:r>
          </w:p>
        </w:tc>
      </w:tr>
    </w:tbl>
    <w:p w14:paraId="30AD41CB" w14:textId="77777777" w:rsidR="004E543E" w:rsidRDefault="004E543E" w:rsidP="00C9762D">
      <w:pPr>
        <w:jc w:val="center"/>
      </w:pPr>
    </w:p>
    <w:p w14:paraId="21B9C52A" w14:textId="0C36E2F3" w:rsidR="004C7ACC" w:rsidRPr="004B43A0" w:rsidRDefault="0094067A" w:rsidP="00C9762D">
      <w:pPr>
        <w:jc w:val="center"/>
      </w:pPr>
      <w:r w:rsidRPr="004B43A0">
        <w:rPr>
          <w:noProof/>
          <w:lang w:eastAsia="cs-CZ"/>
        </w:rPr>
        <w:lastRenderedPageBreak/>
        <w:drawing>
          <wp:inline distT="0" distB="0" distL="0" distR="0" wp14:anchorId="20D05FF2" wp14:editId="1711574E">
            <wp:extent cx="4603898" cy="2222204"/>
            <wp:effectExtent l="19050" t="19050" r="25400" b="26035"/>
            <wp:docPr id="20" name="Graf 20">
              <a:extLst xmlns:a="http://schemas.openxmlformats.org/drawingml/2006/main">
                <a:ext uri="{FF2B5EF4-FFF2-40B4-BE49-F238E27FC236}">
                  <a16:creationId xmlns:a16="http://schemas.microsoft.com/office/drawing/2014/main" id="{6B2D3426-EC1D-0987-6082-A55332DB76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26E093B" w14:textId="7073A1CB" w:rsidR="00174760" w:rsidRPr="00DA0494" w:rsidRDefault="00DA0494" w:rsidP="00DA0494">
      <w:pPr>
        <w:pStyle w:val="Titulek"/>
        <w:spacing w:line="360" w:lineRule="auto"/>
        <w:ind w:left="708" w:firstLine="0"/>
        <w:rPr>
          <w:i w:val="0"/>
          <w:iCs w:val="0"/>
          <w:color w:val="auto"/>
          <w:sz w:val="24"/>
          <w:szCs w:val="24"/>
        </w:rPr>
      </w:pPr>
      <w:bookmarkStart w:id="77" w:name="_Hlk129077865"/>
      <w:r>
        <w:rPr>
          <w:i w:val="0"/>
          <w:iCs w:val="0"/>
          <w:color w:val="auto"/>
          <w:sz w:val="24"/>
          <w:szCs w:val="24"/>
        </w:rPr>
        <w:t xml:space="preserve">     </w:t>
      </w:r>
      <w:r w:rsidR="00174760" w:rsidRPr="00DA0494">
        <w:rPr>
          <w:i w:val="0"/>
          <w:iCs w:val="0"/>
          <w:color w:val="auto"/>
          <w:sz w:val="24"/>
          <w:szCs w:val="24"/>
        </w:rPr>
        <w:t>Graf č. 1</w:t>
      </w:r>
      <w:r w:rsidR="00E03694" w:rsidRPr="00DA0494">
        <w:rPr>
          <w:i w:val="0"/>
          <w:iCs w:val="0"/>
          <w:color w:val="auto"/>
          <w:sz w:val="24"/>
          <w:szCs w:val="24"/>
        </w:rPr>
        <w:t>4</w:t>
      </w:r>
      <w:r w:rsidR="00174760" w:rsidRPr="00DA0494">
        <w:rPr>
          <w:i w:val="0"/>
          <w:iCs w:val="0"/>
          <w:color w:val="auto"/>
          <w:sz w:val="24"/>
          <w:szCs w:val="24"/>
        </w:rPr>
        <w:t xml:space="preserve"> – Procvičování - 3. krok (Možnost více odpovědí)</w:t>
      </w:r>
    </w:p>
    <w:bookmarkEnd w:id="77"/>
    <w:p w14:paraId="4EB52ACC" w14:textId="77777777" w:rsidR="00C9762D" w:rsidRDefault="00C9762D" w:rsidP="00021B0F"/>
    <w:p w14:paraId="54A82849" w14:textId="3CCF2C8C" w:rsidR="00174760" w:rsidRDefault="0010313E" w:rsidP="003B2ECF">
      <w:pPr>
        <w:ind w:firstLine="708"/>
      </w:pPr>
      <w:r w:rsidRPr="004B43A0">
        <w:t>Čtvrtý krok nabízel pouze 2 varianty odpovědi</w:t>
      </w:r>
      <w:r w:rsidR="00426EF5" w:rsidRPr="004B43A0">
        <w:t>,</w:t>
      </w:r>
      <w:r w:rsidRPr="004B43A0">
        <w:t xml:space="preserve"> a to buď aplikaci výsledků </w:t>
      </w:r>
      <w:r w:rsidR="0082056C">
        <w:br/>
      </w:r>
      <w:r w:rsidRPr="004B43A0">
        <w:t>nebo odpověď, že tento krok neprocvičovali. Z tohoto důvodu nepat</w:t>
      </w:r>
      <w:r w:rsidR="00814FF0">
        <w:t>řila</w:t>
      </w:r>
      <w:r w:rsidRPr="004B43A0">
        <w:t xml:space="preserve"> tato otázka </w:t>
      </w:r>
      <w:r w:rsidR="0085771A">
        <w:br/>
      </w:r>
      <w:r w:rsidRPr="004B43A0">
        <w:t xml:space="preserve">mezi </w:t>
      </w:r>
      <w:proofErr w:type="spellStart"/>
      <w:r w:rsidRPr="004B43A0">
        <w:t>multiple</w:t>
      </w:r>
      <w:proofErr w:type="spellEnd"/>
      <w:r w:rsidRPr="004B43A0">
        <w:t xml:space="preserve"> response a </w:t>
      </w:r>
      <w:r w:rsidR="00814FF0">
        <w:t>byla</w:t>
      </w:r>
      <w:r w:rsidRPr="004B43A0">
        <w:t xml:space="preserve"> vyhodnocena klasicky v podobě kontingenční tabulky, </w:t>
      </w:r>
      <w:r w:rsidR="0085771A">
        <w:br/>
      </w:r>
      <w:r w:rsidRPr="004B43A0">
        <w:t>kde relativní četnosti dávají dohromady 100 %. Tuto část v obou případech více jak polovina studentů neprocvič</w:t>
      </w:r>
      <w:r w:rsidR="00814FF0">
        <w:t>ovala</w:t>
      </w:r>
      <w:r w:rsidRPr="004B43A0">
        <w:t xml:space="preserve">. Mezi skupinami </w:t>
      </w:r>
      <w:r w:rsidR="00814FF0">
        <w:t>nebyly potvrzeny</w:t>
      </w:r>
      <w:r w:rsidRPr="004B43A0">
        <w:t xml:space="preserve"> statisticky významné rozdíly (</w:t>
      </w:r>
      <w:proofErr w:type="spellStart"/>
      <w:r w:rsidR="00180295" w:rsidRPr="004B43A0">
        <w:t>Fisherův</w:t>
      </w:r>
      <w:proofErr w:type="spellEnd"/>
      <w:r w:rsidR="00180295" w:rsidRPr="004B43A0">
        <w:t xml:space="preserve"> exaktní test; p-hodnota = 1,000).</w:t>
      </w:r>
    </w:p>
    <w:p w14:paraId="6F281227" w14:textId="5723158B" w:rsidR="00174760" w:rsidRPr="00DA0494" w:rsidRDefault="004E543E" w:rsidP="00DA0494">
      <w:pPr>
        <w:pStyle w:val="Titulek"/>
        <w:ind w:firstLine="0"/>
        <w:rPr>
          <w:i w:val="0"/>
          <w:iCs w:val="0"/>
          <w:color w:val="auto"/>
          <w:sz w:val="24"/>
          <w:szCs w:val="24"/>
        </w:rPr>
      </w:pPr>
      <w:bookmarkStart w:id="78" w:name="_Hlk129077604"/>
      <w:r w:rsidRPr="00DA0494">
        <w:rPr>
          <w:i w:val="0"/>
          <w:iCs w:val="0"/>
          <w:color w:val="auto"/>
          <w:sz w:val="24"/>
          <w:szCs w:val="24"/>
        </w:rPr>
        <w:t>Tabulka č. 19 – Procvičování - 4. krok</w:t>
      </w:r>
    </w:p>
    <w:tbl>
      <w:tblPr>
        <w:tblW w:w="9321" w:type="dxa"/>
        <w:tblCellMar>
          <w:left w:w="70" w:type="dxa"/>
          <w:right w:w="70" w:type="dxa"/>
        </w:tblCellMar>
        <w:tblLook w:val="04A0" w:firstRow="1" w:lastRow="0" w:firstColumn="1" w:lastColumn="0" w:noHBand="0" w:noVBand="1"/>
      </w:tblPr>
      <w:tblGrid>
        <w:gridCol w:w="1784"/>
        <w:gridCol w:w="2010"/>
        <w:gridCol w:w="1842"/>
        <w:gridCol w:w="1843"/>
        <w:gridCol w:w="1842"/>
      </w:tblGrid>
      <w:tr w:rsidR="00C9762D" w:rsidRPr="00C9762D" w14:paraId="5669B8AF" w14:textId="77777777" w:rsidTr="00C9762D">
        <w:trPr>
          <w:trHeight w:val="320"/>
        </w:trPr>
        <w:tc>
          <w:tcPr>
            <w:tcW w:w="37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78"/>
          <w:p w14:paraId="1F07DA43" w14:textId="34D19B0C" w:rsidR="004C7ACC" w:rsidRPr="009528E0" w:rsidRDefault="004C7ACC" w:rsidP="009528E0">
            <w:pPr>
              <w:spacing w:after="0" w:line="240" w:lineRule="auto"/>
              <w:ind w:firstLine="0"/>
              <w:jc w:val="left"/>
              <w:rPr>
                <w:rFonts w:eastAsia="Times New Roman"/>
                <w:sz w:val="22"/>
                <w:szCs w:val="22"/>
                <w:lang w:eastAsia="cs-CZ"/>
              </w:rPr>
            </w:pPr>
            <w:r w:rsidRPr="009528E0">
              <w:rPr>
                <w:rFonts w:eastAsia="Times New Roman"/>
                <w:sz w:val="22"/>
                <w:szCs w:val="22"/>
                <w:lang w:eastAsia="cs-CZ"/>
              </w:rPr>
              <w:t> </w:t>
            </w:r>
            <w:r w:rsidR="00CA1B7E" w:rsidRPr="009528E0">
              <w:rPr>
                <w:rFonts w:eastAsia="Times New Roman"/>
                <w:sz w:val="22"/>
                <w:szCs w:val="22"/>
                <w:lang w:eastAsia="cs-CZ"/>
              </w:rPr>
              <w:t>Ot15</w:t>
            </w:r>
          </w:p>
        </w:tc>
        <w:tc>
          <w:tcPr>
            <w:tcW w:w="3685" w:type="dxa"/>
            <w:gridSpan w:val="2"/>
            <w:tcBorders>
              <w:top w:val="single" w:sz="4" w:space="0" w:color="auto"/>
              <w:left w:val="nil"/>
              <w:bottom w:val="single" w:sz="4" w:space="0" w:color="auto"/>
              <w:right w:val="single" w:sz="4" w:space="0" w:color="auto"/>
            </w:tcBorders>
            <w:shd w:val="clear" w:color="auto" w:fill="auto"/>
            <w:vAlign w:val="center"/>
            <w:hideMark/>
          </w:tcPr>
          <w:p w14:paraId="0B4D0493" w14:textId="6F1B7AD1" w:rsidR="004C7ACC" w:rsidRPr="009528E0" w:rsidRDefault="009528E0" w:rsidP="009528E0">
            <w:pPr>
              <w:spacing w:after="0" w:line="240" w:lineRule="auto"/>
              <w:ind w:firstLine="0"/>
              <w:jc w:val="center"/>
              <w:rPr>
                <w:rFonts w:eastAsia="Times New Roman"/>
                <w:sz w:val="22"/>
                <w:szCs w:val="22"/>
                <w:lang w:eastAsia="cs-CZ"/>
              </w:rPr>
            </w:pPr>
            <w:r>
              <w:rPr>
                <w:rFonts w:eastAsia="Times New Roman"/>
                <w:sz w:val="22"/>
                <w:szCs w:val="22"/>
                <w:lang w:eastAsia="cs-CZ"/>
              </w:rPr>
              <w:t>Univerzita</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B532C7" w14:textId="77777777" w:rsidR="004C7ACC" w:rsidRPr="009528E0" w:rsidRDefault="004C7ACC" w:rsidP="009528E0">
            <w:pPr>
              <w:spacing w:after="0" w:line="240" w:lineRule="auto"/>
              <w:ind w:firstLine="0"/>
              <w:jc w:val="center"/>
              <w:rPr>
                <w:rFonts w:eastAsia="Times New Roman"/>
                <w:sz w:val="22"/>
                <w:szCs w:val="22"/>
                <w:lang w:eastAsia="cs-CZ"/>
              </w:rPr>
            </w:pPr>
            <w:r w:rsidRPr="009528E0">
              <w:rPr>
                <w:rFonts w:eastAsia="Times New Roman"/>
                <w:sz w:val="22"/>
                <w:szCs w:val="22"/>
                <w:lang w:eastAsia="cs-CZ"/>
              </w:rPr>
              <w:t>Celkem</w:t>
            </w:r>
          </w:p>
        </w:tc>
      </w:tr>
      <w:tr w:rsidR="00C9762D" w:rsidRPr="00C9762D" w14:paraId="1EBA541F" w14:textId="77777777" w:rsidTr="00174760">
        <w:trPr>
          <w:trHeight w:val="305"/>
        </w:trPr>
        <w:tc>
          <w:tcPr>
            <w:tcW w:w="3794" w:type="dxa"/>
            <w:gridSpan w:val="2"/>
            <w:vMerge/>
            <w:tcBorders>
              <w:top w:val="single" w:sz="4" w:space="0" w:color="auto"/>
              <w:left w:val="single" w:sz="4" w:space="0" w:color="auto"/>
              <w:bottom w:val="single" w:sz="4" w:space="0" w:color="auto"/>
              <w:right w:val="single" w:sz="4" w:space="0" w:color="auto"/>
            </w:tcBorders>
            <w:vAlign w:val="center"/>
            <w:hideMark/>
          </w:tcPr>
          <w:p w14:paraId="30DEFADA" w14:textId="77777777" w:rsidR="004C7ACC" w:rsidRPr="009528E0" w:rsidRDefault="004C7ACC" w:rsidP="009528E0">
            <w:pPr>
              <w:spacing w:after="0" w:line="240" w:lineRule="auto"/>
              <w:ind w:firstLine="0"/>
              <w:jc w:val="left"/>
              <w:rPr>
                <w:rFonts w:eastAsia="Times New Roman"/>
                <w:sz w:val="22"/>
                <w:szCs w:val="22"/>
                <w:lang w:eastAsia="cs-CZ"/>
              </w:rPr>
            </w:pPr>
          </w:p>
        </w:tc>
        <w:tc>
          <w:tcPr>
            <w:tcW w:w="1842" w:type="dxa"/>
            <w:tcBorders>
              <w:top w:val="nil"/>
              <w:left w:val="nil"/>
              <w:bottom w:val="single" w:sz="4" w:space="0" w:color="auto"/>
              <w:right w:val="single" w:sz="4" w:space="0" w:color="auto"/>
            </w:tcBorders>
            <w:shd w:val="clear" w:color="auto" w:fill="auto"/>
            <w:vAlign w:val="center"/>
            <w:hideMark/>
          </w:tcPr>
          <w:p w14:paraId="754A3889" w14:textId="77777777" w:rsidR="004C7ACC" w:rsidRPr="009528E0" w:rsidRDefault="004C7ACC" w:rsidP="009528E0">
            <w:pPr>
              <w:spacing w:after="0" w:line="240" w:lineRule="auto"/>
              <w:ind w:firstLine="0"/>
              <w:jc w:val="center"/>
              <w:rPr>
                <w:rFonts w:eastAsia="Times New Roman"/>
                <w:sz w:val="22"/>
                <w:szCs w:val="22"/>
                <w:lang w:eastAsia="cs-CZ"/>
              </w:rPr>
            </w:pPr>
            <w:r w:rsidRPr="009528E0">
              <w:rPr>
                <w:rFonts w:eastAsia="Times New Roman"/>
                <w:sz w:val="22"/>
                <w:szCs w:val="22"/>
                <w:lang w:eastAsia="cs-CZ"/>
              </w:rPr>
              <w:t>OU LF</w:t>
            </w:r>
          </w:p>
        </w:tc>
        <w:tc>
          <w:tcPr>
            <w:tcW w:w="1843" w:type="dxa"/>
            <w:tcBorders>
              <w:top w:val="nil"/>
              <w:left w:val="nil"/>
              <w:bottom w:val="single" w:sz="4" w:space="0" w:color="auto"/>
              <w:right w:val="single" w:sz="4" w:space="0" w:color="auto"/>
            </w:tcBorders>
            <w:shd w:val="clear" w:color="auto" w:fill="auto"/>
            <w:vAlign w:val="center"/>
            <w:hideMark/>
          </w:tcPr>
          <w:p w14:paraId="3B67DA94" w14:textId="77777777" w:rsidR="004C7ACC" w:rsidRPr="009528E0" w:rsidRDefault="004C7ACC" w:rsidP="009528E0">
            <w:pPr>
              <w:spacing w:after="0" w:line="240" w:lineRule="auto"/>
              <w:ind w:firstLine="0"/>
              <w:jc w:val="center"/>
              <w:rPr>
                <w:rFonts w:eastAsia="Times New Roman"/>
                <w:sz w:val="22"/>
                <w:szCs w:val="22"/>
                <w:lang w:eastAsia="cs-CZ"/>
              </w:rPr>
            </w:pPr>
            <w:r w:rsidRPr="009528E0">
              <w:rPr>
                <w:rFonts w:eastAsia="Times New Roman"/>
                <w:sz w:val="22"/>
                <w:szCs w:val="22"/>
                <w:lang w:eastAsia="cs-CZ"/>
              </w:rPr>
              <w:t>UPCE FZS</w:t>
            </w: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1A392E85" w14:textId="77777777" w:rsidR="004C7ACC" w:rsidRPr="009528E0" w:rsidRDefault="004C7ACC" w:rsidP="009528E0">
            <w:pPr>
              <w:spacing w:after="0" w:line="240" w:lineRule="auto"/>
              <w:ind w:firstLine="0"/>
              <w:jc w:val="left"/>
              <w:rPr>
                <w:rFonts w:eastAsia="Times New Roman"/>
                <w:sz w:val="22"/>
                <w:szCs w:val="22"/>
                <w:lang w:eastAsia="cs-CZ"/>
              </w:rPr>
            </w:pPr>
          </w:p>
        </w:tc>
      </w:tr>
      <w:tr w:rsidR="00C9762D" w:rsidRPr="00C9762D" w14:paraId="64D8C380" w14:textId="77777777" w:rsidTr="00174760">
        <w:trPr>
          <w:trHeight w:val="305"/>
        </w:trPr>
        <w:tc>
          <w:tcPr>
            <w:tcW w:w="1784" w:type="dxa"/>
            <w:vMerge w:val="restart"/>
            <w:tcBorders>
              <w:top w:val="nil"/>
              <w:left w:val="single" w:sz="4" w:space="0" w:color="auto"/>
              <w:bottom w:val="single" w:sz="4" w:space="0" w:color="auto"/>
              <w:right w:val="single" w:sz="4" w:space="0" w:color="auto"/>
            </w:tcBorders>
            <w:shd w:val="clear" w:color="auto" w:fill="auto"/>
            <w:vAlign w:val="center"/>
            <w:hideMark/>
          </w:tcPr>
          <w:p w14:paraId="6D39FEC1" w14:textId="77777777" w:rsidR="004C7ACC" w:rsidRPr="009528E0" w:rsidRDefault="004C7ACC" w:rsidP="009528E0">
            <w:pPr>
              <w:spacing w:after="0" w:line="240" w:lineRule="auto"/>
              <w:ind w:firstLine="0"/>
              <w:jc w:val="left"/>
              <w:rPr>
                <w:rFonts w:eastAsia="Times New Roman"/>
                <w:sz w:val="22"/>
                <w:szCs w:val="22"/>
                <w:lang w:eastAsia="cs-CZ"/>
              </w:rPr>
            </w:pPr>
            <w:r w:rsidRPr="009528E0">
              <w:rPr>
                <w:rFonts w:eastAsia="Times New Roman"/>
                <w:sz w:val="22"/>
                <w:szCs w:val="22"/>
                <w:lang w:eastAsia="cs-CZ"/>
              </w:rPr>
              <w:t>Co jste v souvislosti se 4. krokem metody Praxe založené na důkazech procvičovali?</w:t>
            </w:r>
          </w:p>
        </w:tc>
        <w:tc>
          <w:tcPr>
            <w:tcW w:w="2010" w:type="dxa"/>
            <w:tcBorders>
              <w:top w:val="nil"/>
              <w:left w:val="nil"/>
              <w:bottom w:val="single" w:sz="4" w:space="0" w:color="auto"/>
              <w:right w:val="single" w:sz="4" w:space="0" w:color="auto"/>
            </w:tcBorders>
            <w:shd w:val="clear" w:color="auto" w:fill="auto"/>
            <w:vAlign w:val="center"/>
            <w:hideMark/>
          </w:tcPr>
          <w:p w14:paraId="64EF159E" w14:textId="77777777" w:rsidR="004C7ACC" w:rsidRPr="009528E0" w:rsidRDefault="004C7ACC" w:rsidP="009528E0">
            <w:pPr>
              <w:spacing w:after="0" w:line="240" w:lineRule="auto"/>
              <w:ind w:firstLine="0"/>
              <w:jc w:val="left"/>
              <w:rPr>
                <w:rFonts w:eastAsia="Times New Roman"/>
                <w:sz w:val="22"/>
                <w:szCs w:val="22"/>
                <w:lang w:eastAsia="cs-CZ"/>
              </w:rPr>
            </w:pPr>
            <w:r w:rsidRPr="009528E0">
              <w:rPr>
                <w:rFonts w:eastAsia="Times New Roman"/>
                <w:sz w:val="22"/>
                <w:szCs w:val="22"/>
                <w:lang w:eastAsia="cs-CZ"/>
              </w:rPr>
              <w:t>Neuvedeno</w:t>
            </w:r>
          </w:p>
        </w:tc>
        <w:tc>
          <w:tcPr>
            <w:tcW w:w="1842" w:type="dxa"/>
            <w:tcBorders>
              <w:top w:val="nil"/>
              <w:left w:val="nil"/>
              <w:bottom w:val="single" w:sz="4" w:space="0" w:color="auto"/>
              <w:right w:val="single" w:sz="4" w:space="0" w:color="auto"/>
            </w:tcBorders>
            <w:shd w:val="clear" w:color="auto" w:fill="auto"/>
            <w:noWrap/>
            <w:vAlign w:val="center"/>
            <w:hideMark/>
          </w:tcPr>
          <w:p w14:paraId="431D30A1" w14:textId="77777777" w:rsidR="004C7ACC" w:rsidRPr="009528E0" w:rsidRDefault="004C7ACC"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2 (12,5 %)</w:t>
            </w:r>
          </w:p>
        </w:tc>
        <w:tc>
          <w:tcPr>
            <w:tcW w:w="1843" w:type="dxa"/>
            <w:tcBorders>
              <w:top w:val="nil"/>
              <w:left w:val="nil"/>
              <w:bottom w:val="single" w:sz="4" w:space="0" w:color="auto"/>
              <w:right w:val="single" w:sz="4" w:space="0" w:color="auto"/>
            </w:tcBorders>
            <w:shd w:val="clear" w:color="auto" w:fill="auto"/>
            <w:noWrap/>
            <w:vAlign w:val="center"/>
            <w:hideMark/>
          </w:tcPr>
          <w:p w14:paraId="51DF6F59" w14:textId="77777777" w:rsidR="004C7ACC" w:rsidRPr="009528E0" w:rsidRDefault="004C7ACC"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3 (6,3 %)</w:t>
            </w:r>
          </w:p>
        </w:tc>
        <w:tc>
          <w:tcPr>
            <w:tcW w:w="1842" w:type="dxa"/>
            <w:tcBorders>
              <w:top w:val="nil"/>
              <w:left w:val="nil"/>
              <w:bottom w:val="single" w:sz="4" w:space="0" w:color="auto"/>
              <w:right w:val="single" w:sz="4" w:space="0" w:color="auto"/>
            </w:tcBorders>
            <w:shd w:val="clear" w:color="auto" w:fill="auto"/>
            <w:noWrap/>
            <w:vAlign w:val="center"/>
            <w:hideMark/>
          </w:tcPr>
          <w:p w14:paraId="03BF8187" w14:textId="77777777" w:rsidR="004C7ACC" w:rsidRPr="009528E0" w:rsidRDefault="004C7ACC"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5 (7,8 %)</w:t>
            </w:r>
          </w:p>
        </w:tc>
      </w:tr>
      <w:tr w:rsidR="00C9762D" w:rsidRPr="00C9762D" w14:paraId="65A6B200" w14:textId="77777777" w:rsidTr="00DA0494">
        <w:trPr>
          <w:trHeight w:val="774"/>
        </w:trPr>
        <w:tc>
          <w:tcPr>
            <w:tcW w:w="1784" w:type="dxa"/>
            <w:vMerge/>
            <w:tcBorders>
              <w:top w:val="nil"/>
              <w:left w:val="single" w:sz="4" w:space="0" w:color="auto"/>
              <w:bottom w:val="single" w:sz="4" w:space="0" w:color="auto"/>
              <w:right w:val="single" w:sz="4" w:space="0" w:color="auto"/>
            </w:tcBorders>
            <w:vAlign w:val="center"/>
            <w:hideMark/>
          </w:tcPr>
          <w:p w14:paraId="6AD0ECD3" w14:textId="77777777" w:rsidR="004C7ACC" w:rsidRPr="009528E0" w:rsidRDefault="004C7ACC" w:rsidP="009528E0">
            <w:pPr>
              <w:spacing w:after="0" w:line="240" w:lineRule="auto"/>
              <w:ind w:firstLine="0"/>
              <w:jc w:val="left"/>
              <w:rPr>
                <w:rFonts w:eastAsia="Times New Roman"/>
                <w:sz w:val="22"/>
                <w:szCs w:val="22"/>
                <w:lang w:eastAsia="cs-CZ"/>
              </w:rPr>
            </w:pPr>
          </w:p>
        </w:tc>
        <w:tc>
          <w:tcPr>
            <w:tcW w:w="2010" w:type="dxa"/>
            <w:tcBorders>
              <w:top w:val="nil"/>
              <w:left w:val="nil"/>
              <w:bottom w:val="single" w:sz="4" w:space="0" w:color="auto"/>
              <w:right w:val="single" w:sz="4" w:space="0" w:color="auto"/>
            </w:tcBorders>
            <w:shd w:val="clear" w:color="auto" w:fill="auto"/>
            <w:vAlign w:val="center"/>
            <w:hideMark/>
          </w:tcPr>
          <w:p w14:paraId="6C1A46FF" w14:textId="77777777" w:rsidR="004C7ACC" w:rsidRPr="009528E0" w:rsidRDefault="004C7ACC" w:rsidP="009528E0">
            <w:pPr>
              <w:spacing w:after="0" w:line="240" w:lineRule="auto"/>
              <w:ind w:firstLine="0"/>
              <w:jc w:val="left"/>
              <w:rPr>
                <w:rFonts w:eastAsia="Times New Roman"/>
                <w:sz w:val="22"/>
                <w:szCs w:val="22"/>
                <w:lang w:eastAsia="cs-CZ"/>
              </w:rPr>
            </w:pPr>
            <w:r w:rsidRPr="009528E0">
              <w:rPr>
                <w:rFonts w:eastAsia="Times New Roman"/>
                <w:sz w:val="22"/>
                <w:szCs w:val="22"/>
                <w:lang w:eastAsia="cs-CZ"/>
              </w:rPr>
              <w:t>aplikování výsledků do ošetřovatelské praxe;</w:t>
            </w:r>
          </w:p>
        </w:tc>
        <w:tc>
          <w:tcPr>
            <w:tcW w:w="1842" w:type="dxa"/>
            <w:tcBorders>
              <w:top w:val="nil"/>
              <w:left w:val="nil"/>
              <w:bottom w:val="single" w:sz="4" w:space="0" w:color="auto"/>
              <w:right w:val="single" w:sz="4" w:space="0" w:color="auto"/>
            </w:tcBorders>
            <w:shd w:val="clear" w:color="auto" w:fill="auto"/>
            <w:noWrap/>
            <w:vAlign w:val="center"/>
            <w:hideMark/>
          </w:tcPr>
          <w:p w14:paraId="472297A7" w14:textId="77777777" w:rsidR="004C7ACC" w:rsidRPr="009528E0" w:rsidRDefault="004C7ACC"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6 (37,5 %)</w:t>
            </w:r>
          </w:p>
        </w:tc>
        <w:tc>
          <w:tcPr>
            <w:tcW w:w="1843" w:type="dxa"/>
            <w:tcBorders>
              <w:top w:val="nil"/>
              <w:left w:val="nil"/>
              <w:bottom w:val="single" w:sz="4" w:space="0" w:color="auto"/>
              <w:right w:val="single" w:sz="4" w:space="0" w:color="auto"/>
            </w:tcBorders>
            <w:shd w:val="clear" w:color="auto" w:fill="auto"/>
            <w:noWrap/>
            <w:vAlign w:val="center"/>
            <w:hideMark/>
          </w:tcPr>
          <w:p w14:paraId="1520B49E" w14:textId="77777777" w:rsidR="004C7ACC" w:rsidRPr="009528E0" w:rsidRDefault="004C7ACC"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19 (39,6 %)</w:t>
            </w:r>
          </w:p>
        </w:tc>
        <w:tc>
          <w:tcPr>
            <w:tcW w:w="1842" w:type="dxa"/>
            <w:tcBorders>
              <w:top w:val="nil"/>
              <w:left w:val="nil"/>
              <w:bottom w:val="single" w:sz="4" w:space="0" w:color="auto"/>
              <w:right w:val="single" w:sz="4" w:space="0" w:color="auto"/>
            </w:tcBorders>
            <w:shd w:val="clear" w:color="auto" w:fill="auto"/>
            <w:noWrap/>
            <w:vAlign w:val="center"/>
            <w:hideMark/>
          </w:tcPr>
          <w:p w14:paraId="22BDC7CC" w14:textId="77777777" w:rsidR="004C7ACC" w:rsidRPr="009528E0" w:rsidRDefault="004C7ACC"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25 (39,1 %)</w:t>
            </w:r>
          </w:p>
        </w:tc>
      </w:tr>
      <w:tr w:rsidR="00C9762D" w:rsidRPr="00C9762D" w14:paraId="02A5CBC9" w14:textId="77777777" w:rsidTr="00174760">
        <w:trPr>
          <w:trHeight w:val="489"/>
        </w:trPr>
        <w:tc>
          <w:tcPr>
            <w:tcW w:w="1784" w:type="dxa"/>
            <w:vMerge/>
            <w:tcBorders>
              <w:top w:val="nil"/>
              <w:left w:val="single" w:sz="4" w:space="0" w:color="auto"/>
              <w:bottom w:val="single" w:sz="4" w:space="0" w:color="auto"/>
              <w:right w:val="single" w:sz="4" w:space="0" w:color="auto"/>
            </w:tcBorders>
            <w:vAlign w:val="center"/>
            <w:hideMark/>
          </w:tcPr>
          <w:p w14:paraId="4707A27C" w14:textId="77777777" w:rsidR="004C7ACC" w:rsidRPr="009528E0" w:rsidRDefault="004C7ACC" w:rsidP="009528E0">
            <w:pPr>
              <w:spacing w:after="0" w:line="240" w:lineRule="auto"/>
              <w:ind w:firstLine="0"/>
              <w:jc w:val="left"/>
              <w:rPr>
                <w:rFonts w:eastAsia="Times New Roman"/>
                <w:sz w:val="22"/>
                <w:szCs w:val="22"/>
                <w:lang w:eastAsia="cs-CZ"/>
              </w:rPr>
            </w:pPr>
          </w:p>
        </w:tc>
        <w:tc>
          <w:tcPr>
            <w:tcW w:w="2010" w:type="dxa"/>
            <w:tcBorders>
              <w:top w:val="nil"/>
              <w:left w:val="nil"/>
              <w:bottom w:val="single" w:sz="4" w:space="0" w:color="auto"/>
              <w:right w:val="single" w:sz="4" w:space="0" w:color="auto"/>
            </w:tcBorders>
            <w:shd w:val="clear" w:color="auto" w:fill="auto"/>
            <w:vAlign w:val="center"/>
            <w:hideMark/>
          </w:tcPr>
          <w:p w14:paraId="0AF14BE3" w14:textId="77777777" w:rsidR="004C7ACC" w:rsidRPr="009528E0" w:rsidRDefault="004C7ACC" w:rsidP="009528E0">
            <w:pPr>
              <w:spacing w:after="0" w:line="240" w:lineRule="auto"/>
              <w:ind w:firstLine="0"/>
              <w:jc w:val="left"/>
              <w:rPr>
                <w:rFonts w:eastAsia="Times New Roman"/>
                <w:sz w:val="22"/>
                <w:szCs w:val="22"/>
                <w:lang w:eastAsia="cs-CZ"/>
              </w:rPr>
            </w:pPr>
            <w:r w:rsidRPr="009528E0">
              <w:rPr>
                <w:rFonts w:eastAsia="Times New Roman"/>
                <w:sz w:val="22"/>
                <w:szCs w:val="22"/>
                <w:lang w:eastAsia="cs-CZ"/>
              </w:rPr>
              <w:t>tuto fázi jsme neprocvičovali;</w:t>
            </w:r>
          </w:p>
        </w:tc>
        <w:tc>
          <w:tcPr>
            <w:tcW w:w="1842" w:type="dxa"/>
            <w:tcBorders>
              <w:top w:val="nil"/>
              <w:left w:val="nil"/>
              <w:bottom w:val="single" w:sz="4" w:space="0" w:color="auto"/>
              <w:right w:val="single" w:sz="4" w:space="0" w:color="auto"/>
            </w:tcBorders>
            <w:shd w:val="clear" w:color="auto" w:fill="auto"/>
            <w:noWrap/>
            <w:vAlign w:val="center"/>
            <w:hideMark/>
          </w:tcPr>
          <w:p w14:paraId="65F8F8F6" w14:textId="77777777" w:rsidR="004C7ACC" w:rsidRPr="009528E0" w:rsidRDefault="004C7ACC"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8 (50 %)</w:t>
            </w:r>
          </w:p>
        </w:tc>
        <w:tc>
          <w:tcPr>
            <w:tcW w:w="1843" w:type="dxa"/>
            <w:tcBorders>
              <w:top w:val="nil"/>
              <w:left w:val="nil"/>
              <w:bottom w:val="single" w:sz="4" w:space="0" w:color="auto"/>
              <w:right w:val="single" w:sz="4" w:space="0" w:color="auto"/>
            </w:tcBorders>
            <w:shd w:val="clear" w:color="auto" w:fill="auto"/>
            <w:noWrap/>
            <w:vAlign w:val="center"/>
            <w:hideMark/>
          </w:tcPr>
          <w:p w14:paraId="1B73E9BC" w14:textId="77777777" w:rsidR="004C7ACC" w:rsidRPr="009528E0" w:rsidRDefault="004C7ACC"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26 (54,2 %)</w:t>
            </w:r>
          </w:p>
        </w:tc>
        <w:tc>
          <w:tcPr>
            <w:tcW w:w="1842" w:type="dxa"/>
            <w:tcBorders>
              <w:top w:val="nil"/>
              <w:left w:val="nil"/>
              <w:bottom w:val="single" w:sz="4" w:space="0" w:color="auto"/>
              <w:right w:val="single" w:sz="4" w:space="0" w:color="auto"/>
            </w:tcBorders>
            <w:shd w:val="clear" w:color="auto" w:fill="auto"/>
            <w:noWrap/>
            <w:vAlign w:val="center"/>
            <w:hideMark/>
          </w:tcPr>
          <w:p w14:paraId="48DA8825" w14:textId="77777777" w:rsidR="004C7ACC" w:rsidRPr="009528E0" w:rsidRDefault="004C7ACC"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34 (53,1 %)</w:t>
            </w:r>
          </w:p>
        </w:tc>
      </w:tr>
      <w:tr w:rsidR="00C9762D" w:rsidRPr="00C9762D" w14:paraId="78FFA2F6" w14:textId="77777777" w:rsidTr="00174760">
        <w:trPr>
          <w:trHeight w:val="305"/>
        </w:trPr>
        <w:tc>
          <w:tcPr>
            <w:tcW w:w="37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87976B" w14:textId="77777777" w:rsidR="004C7ACC" w:rsidRPr="009528E0" w:rsidRDefault="004C7ACC" w:rsidP="009528E0">
            <w:pPr>
              <w:spacing w:after="0" w:line="240" w:lineRule="auto"/>
              <w:ind w:firstLine="0"/>
              <w:jc w:val="left"/>
              <w:rPr>
                <w:rFonts w:eastAsia="Times New Roman"/>
                <w:sz w:val="22"/>
                <w:szCs w:val="22"/>
                <w:lang w:eastAsia="cs-CZ"/>
              </w:rPr>
            </w:pPr>
            <w:r w:rsidRPr="009528E0">
              <w:rPr>
                <w:rFonts w:eastAsia="Times New Roman"/>
                <w:sz w:val="22"/>
                <w:szCs w:val="22"/>
                <w:lang w:eastAsia="cs-CZ"/>
              </w:rPr>
              <w:t>Celkem</w:t>
            </w:r>
          </w:p>
        </w:tc>
        <w:tc>
          <w:tcPr>
            <w:tcW w:w="1842" w:type="dxa"/>
            <w:tcBorders>
              <w:top w:val="nil"/>
              <w:left w:val="nil"/>
              <w:bottom w:val="single" w:sz="4" w:space="0" w:color="auto"/>
              <w:right w:val="single" w:sz="4" w:space="0" w:color="auto"/>
            </w:tcBorders>
            <w:shd w:val="clear" w:color="auto" w:fill="auto"/>
            <w:noWrap/>
            <w:vAlign w:val="center"/>
            <w:hideMark/>
          </w:tcPr>
          <w:p w14:paraId="45C89C98" w14:textId="77777777" w:rsidR="004C7ACC" w:rsidRPr="009528E0" w:rsidRDefault="004C7ACC"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16 (100 %)</w:t>
            </w:r>
          </w:p>
        </w:tc>
        <w:tc>
          <w:tcPr>
            <w:tcW w:w="1843" w:type="dxa"/>
            <w:tcBorders>
              <w:top w:val="nil"/>
              <w:left w:val="nil"/>
              <w:bottom w:val="single" w:sz="4" w:space="0" w:color="auto"/>
              <w:right w:val="single" w:sz="4" w:space="0" w:color="auto"/>
            </w:tcBorders>
            <w:shd w:val="clear" w:color="auto" w:fill="auto"/>
            <w:noWrap/>
            <w:vAlign w:val="center"/>
            <w:hideMark/>
          </w:tcPr>
          <w:p w14:paraId="3C2C50F4" w14:textId="77777777" w:rsidR="004C7ACC" w:rsidRPr="009528E0" w:rsidRDefault="004C7ACC"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48 (100 %)</w:t>
            </w:r>
          </w:p>
        </w:tc>
        <w:tc>
          <w:tcPr>
            <w:tcW w:w="1842" w:type="dxa"/>
            <w:tcBorders>
              <w:top w:val="nil"/>
              <w:left w:val="nil"/>
              <w:bottom w:val="single" w:sz="4" w:space="0" w:color="auto"/>
              <w:right w:val="single" w:sz="4" w:space="0" w:color="auto"/>
            </w:tcBorders>
            <w:shd w:val="clear" w:color="auto" w:fill="auto"/>
            <w:noWrap/>
            <w:vAlign w:val="center"/>
            <w:hideMark/>
          </w:tcPr>
          <w:p w14:paraId="0B2A8366" w14:textId="77777777" w:rsidR="004C7ACC" w:rsidRPr="009528E0" w:rsidRDefault="004C7ACC"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64 (100 %)</w:t>
            </w:r>
          </w:p>
        </w:tc>
      </w:tr>
    </w:tbl>
    <w:p w14:paraId="4C966D85" w14:textId="77777777" w:rsidR="00174760" w:rsidRPr="00174760" w:rsidRDefault="00174760" w:rsidP="00174760"/>
    <w:p w14:paraId="6CBF0717" w14:textId="07626A20" w:rsidR="004C7ACC" w:rsidRPr="004B43A0" w:rsidRDefault="004C7ACC" w:rsidP="00DA0494">
      <w:pPr>
        <w:spacing w:line="240" w:lineRule="auto"/>
        <w:jc w:val="center"/>
      </w:pPr>
      <w:r w:rsidRPr="004B43A0">
        <w:rPr>
          <w:noProof/>
          <w:lang w:eastAsia="cs-CZ"/>
        </w:rPr>
        <w:lastRenderedPageBreak/>
        <w:drawing>
          <wp:inline distT="0" distB="0" distL="0" distR="0" wp14:anchorId="658DEF91" wp14:editId="3EB79FF0">
            <wp:extent cx="4572000" cy="2743200"/>
            <wp:effectExtent l="19050" t="19050" r="19050" b="19050"/>
            <wp:docPr id="16" name="Graf 16">
              <a:extLst xmlns:a="http://schemas.openxmlformats.org/drawingml/2006/main">
                <a:ext uri="{FF2B5EF4-FFF2-40B4-BE49-F238E27FC236}">
                  <a16:creationId xmlns:a16="http://schemas.microsoft.com/office/drawing/2014/main" id="{27573B05-FDE3-F68C-878B-DB65DAA4DF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DDBB61A" w14:textId="15A16D7F" w:rsidR="00C9762D" w:rsidRDefault="00DA0494" w:rsidP="003B2ECF">
      <w:pPr>
        <w:pStyle w:val="Titulek"/>
        <w:ind w:left="708" w:firstLine="0"/>
        <w:rPr>
          <w:i w:val="0"/>
          <w:iCs w:val="0"/>
          <w:color w:val="auto"/>
          <w:sz w:val="24"/>
          <w:szCs w:val="24"/>
        </w:rPr>
      </w:pPr>
      <w:bookmarkStart w:id="79" w:name="_Hlk129077877"/>
      <w:r>
        <w:rPr>
          <w:b/>
          <w:bCs/>
          <w:i w:val="0"/>
          <w:iCs w:val="0"/>
          <w:color w:val="auto"/>
          <w:sz w:val="24"/>
          <w:szCs w:val="24"/>
        </w:rPr>
        <w:t xml:space="preserve">     </w:t>
      </w:r>
      <w:r w:rsidR="00174760" w:rsidRPr="00DA0494">
        <w:rPr>
          <w:i w:val="0"/>
          <w:iCs w:val="0"/>
          <w:color w:val="auto"/>
          <w:sz w:val="24"/>
          <w:szCs w:val="24"/>
        </w:rPr>
        <w:t>Graf č. 1</w:t>
      </w:r>
      <w:r w:rsidR="00E03694" w:rsidRPr="00DA0494">
        <w:rPr>
          <w:i w:val="0"/>
          <w:iCs w:val="0"/>
          <w:color w:val="auto"/>
          <w:sz w:val="24"/>
          <w:szCs w:val="24"/>
        </w:rPr>
        <w:t>5</w:t>
      </w:r>
      <w:r w:rsidR="00174760" w:rsidRPr="00DA0494">
        <w:rPr>
          <w:i w:val="0"/>
          <w:iCs w:val="0"/>
          <w:color w:val="auto"/>
          <w:sz w:val="24"/>
          <w:szCs w:val="24"/>
        </w:rPr>
        <w:t xml:space="preserve"> – Procvičování - 4. krok</w:t>
      </w:r>
      <w:bookmarkEnd w:id="79"/>
    </w:p>
    <w:p w14:paraId="6CF24E8A" w14:textId="77777777" w:rsidR="003B2ECF" w:rsidRPr="003B2ECF" w:rsidRDefault="003B2ECF" w:rsidP="003B2ECF"/>
    <w:p w14:paraId="5311FDE5" w14:textId="090763BE" w:rsidR="00174760" w:rsidRDefault="00180295" w:rsidP="004E543E">
      <w:pPr>
        <w:ind w:firstLine="708"/>
      </w:pPr>
      <w:r w:rsidRPr="004B43A0">
        <w:t xml:space="preserve">Další otázka byla ve tvaru: „Jaké elektronické informační zdroje jste využívali?“. </w:t>
      </w:r>
      <w:r w:rsidR="0082056C">
        <w:br/>
      </w:r>
      <w:r w:rsidRPr="004B43A0">
        <w:t>Opět se jedn</w:t>
      </w:r>
      <w:r w:rsidR="00814FF0">
        <w:t>alo</w:t>
      </w:r>
      <w:r w:rsidRPr="004B43A0">
        <w:t xml:space="preserve"> o otázku, která měla vícečetné odpovědi. </w:t>
      </w:r>
      <w:r w:rsidR="00911674">
        <w:t xml:space="preserve">Nejvíce </w:t>
      </w:r>
      <w:r w:rsidRPr="004B43A0">
        <w:t>respondentů pracovalo s</w:t>
      </w:r>
      <w:r w:rsidR="00911674">
        <w:t xml:space="preserve"> elektronickou databází </w:t>
      </w:r>
      <w:r w:rsidRPr="004B43A0">
        <w:t>EBSCO, celkově 70,3 % studentů, u OU je to dokonce 100 %, u UPCE 60,4 % z nich. MEDLINE používalo celkově 56,3 % studentů, studenti OU LF v 62,5 % případech, UPCE FZS v 54,2 % případech.</w:t>
      </w:r>
    </w:p>
    <w:p w14:paraId="40F99761" w14:textId="5AD1EF65" w:rsidR="00174760" w:rsidRPr="00DA0494" w:rsidRDefault="004E543E" w:rsidP="00E659ED">
      <w:pPr>
        <w:pStyle w:val="Titulek"/>
        <w:ind w:firstLine="0"/>
        <w:rPr>
          <w:i w:val="0"/>
          <w:iCs w:val="0"/>
          <w:color w:val="auto"/>
          <w:sz w:val="24"/>
          <w:szCs w:val="24"/>
        </w:rPr>
      </w:pPr>
      <w:bookmarkStart w:id="80" w:name="_Hlk129077611"/>
      <w:r w:rsidRPr="00DA0494">
        <w:rPr>
          <w:i w:val="0"/>
          <w:iCs w:val="0"/>
          <w:color w:val="auto"/>
          <w:sz w:val="24"/>
          <w:szCs w:val="24"/>
        </w:rPr>
        <w:t>Tabulka č. 20 – Využití elektronických informačních zdrojů (Možnost více odpovědí)</w:t>
      </w:r>
    </w:p>
    <w:tbl>
      <w:tblPr>
        <w:tblW w:w="9399" w:type="dxa"/>
        <w:tblCellMar>
          <w:left w:w="70" w:type="dxa"/>
          <w:right w:w="70" w:type="dxa"/>
        </w:tblCellMar>
        <w:tblLook w:val="04A0" w:firstRow="1" w:lastRow="0" w:firstColumn="1" w:lastColumn="0" w:noHBand="0" w:noVBand="1"/>
      </w:tblPr>
      <w:tblGrid>
        <w:gridCol w:w="2359"/>
        <w:gridCol w:w="2245"/>
        <w:gridCol w:w="2473"/>
        <w:gridCol w:w="2322"/>
      </w:tblGrid>
      <w:tr w:rsidR="00C9762D" w:rsidRPr="00C9762D" w14:paraId="4CFCDDAB" w14:textId="77777777" w:rsidTr="00C9762D">
        <w:trPr>
          <w:trHeight w:val="320"/>
        </w:trPr>
        <w:tc>
          <w:tcPr>
            <w:tcW w:w="23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bookmarkEnd w:id="80"/>
          <w:p w14:paraId="00A66470" w14:textId="77777777" w:rsidR="007B5BAE" w:rsidRPr="009528E0" w:rsidRDefault="007B5BAE" w:rsidP="009528E0">
            <w:pPr>
              <w:spacing w:after="0" w:line="240" w:lineRule="auto"/>
              <w:ind w:firstLine="0"/>
              <w:jc w:val="center"/>
              <w:rPr>
                <w:rFonts w:eastAsia="Times New Roman"/>
                <w:sz w:val="22"/>
                <w:szCs w:val="22"/>
                <w:lang w:eastAsia="cs-CZ"/>
              </w:rPr>
            </w:pPr>
            <w:r w:rsidRPr="009528E0">
              <w:rPr>
                <w:rFonts w:eastAsia="Times New Roman"/>
                <w:sz w:val="22"/>
                <w:szCs w:val="22"/>
                <w:lang w:eastAsia="cs-CZ"/>
              </w:rPr>
              <w:t>Jaké elektronické informační zdroje jste využívali?</w:t>
            </w:r>
          </w:p>
        </w:tc>
        <w:tc>
          <w:tcPr>
            <w:tcW w:w="7040" w:type="dxa"/>
            <w:gridSpan w:val="3"/>
            <w:tcBorders>
              <w:top w:val="single" w:sz="4" w:space="0" w:color="auto"/>
              <w:left w:val="nil"/>
              <w:bottom w:val="single" w:sz="4" w:space="0" w:color="auto"/>
              <w:right w:val="single" w:sz="4" w:space="0" w:color="auto"/>
            </w:tcBorders>
            <w:shd w:val="clear" w:color="auto" w:fill="auto"/>
            <w:vAlign w:val="center"/>
            <w:hideMark/>
          </w:tcPr>
          <w:p w14:paraId="0A67D902" w14:textId="0206CBB2" w:rsidR="007B5BAE" w:rsidRPr="009528E0" w:rsidRDefault="009528E0" w:rsidP="009528E0">
            <w:pPr>
              <w:spacing w:after="0" w:line="240" w:lineRule="auto"/>
              <w:ind w:firstLine="0"/>
              <w:jc w:val="center"/>
              <w:rPr>
                <w:rFonts w:eastAsia="Times New Roman"/>
                <w:sz w:val="22"/>
                <w:szCs w:val="22"/>
                <w:lang w:eastAsia="cs-CZ"/>
              </w:rPr>
            </w:pPr>
            <w:r>
              <w:rPr>
                <w:rFonts w:eastAsia="Times New Roman"/>
                <w:sz w:val="22"/>
                <w:szCs w:val="22"/>
                <w:lang w:eastAsia="cs-CZ"/>
              </w:rPr>
              <w:t>Univerzita</w:t>
            </w:r>
          </w:p>
        </w:tc>
      </w:tr>
      <w:tr w:rsidR="00C9762D" w:rsidRPr="00C9762D" w14:paraId="1D9259D1" w14:textId="77777777" w:rsidTr="00174760">
        <w:trPr>
          <w:trHeight w:val="320"/>
        </w:trPr>
        <w:tc>
          <w:tcPr>
            <w:tcW w:w="2359" w:type="dxa"/>
            <w:vMerge/>
            <w:tcBorders>
              <w:top w:val="single" w:sz="4" w:space="0" w:color="auto"/>
              <w:left w:val="single" w:sz="4" w:space="0" w:color="auto"/>
              <w:bottom w:val="single" w:sz="4" w:space="0" w:color="000000"/>
              <w:right w:val="single" w:sz="4" w:space="0" w:color="auto"/>
            </w:tcBorders>
            <w:vAlign w:val="center"/>
            <w:hideMark/>
          </w:tcPr>
          <w:p w14:paraId="1BD0DA74" w14:textId="77777777" w:rsidR="007B5BAE" w:rsidRPr="009528E0" w:rsidRDefault="007B5BAE" w:rsidP="009528E0">
            <w:pPr>
              <w:spacing w:after="0" w:line="240" w:lineRule="auto"/>
              <w:ind w:firstLine="0"/>
              <w:jc w:val="left"/>
              <w:rPr>
                <w:rFonts w:eastAsia="Times New Roman"/>
                <w:sz w:val="22"/>
                <w:szCs w:val="22"/>
                <w:lang w:eastAsia="cs-CZ"/>
              </w:rPr>
            </w:pPr>
          </w:p>
        </w:tc>
        <w:tc>
          <w:tcPr>
            <w:tcW w:w="2245" w:type="dxa"/>
            <w:tcBorders>
              <w:top w:val="nil"/>
              <w:left w:val="nil"/>
              <w:bottom w:val="single" w:sz="4" w:space="0" w:color="auto"/>
              <w:right w:val="single" w:sz="4" w:space="0" w:color="auto"/>
            </w:tcBorders>
            <w:shd w:val="clear" w:color="auto" w:fill="auto"/>
            <w:vAlign w:val="center"/>
            <w:hideMark/>
          </w:tcPr>
          <w:p w14:paraId="36595089" w14:textId="77777777" w:rsidR="007B5BAE" w:rsidRPr="009528E0" w:rsidRDefault="007B5BAE" w:rsidP="009528E0">
            <w:pPr>
              <w:spacing w:after="0" w:line="240" w:lineRule="auto"/>
              <w:ind w:firstLine="0"/>
              <w:jc w:val="center"/>
              <w:rPr>
                <w:rFonts w:eastAsia="Times New Roman"/>
                <w:sz w:val="22"/>
                <w:szCs w:val="22"/>
                <w:lang w:eastAsia="cs-CZ"/>
              </w:rPr>
            </w:pPr>
            <w:r w:rsidRPr="009528E0">
              <w:rPr>
                <w:rFonts w:eastAsia="Times New Roman"/>
                <w:sz w:val="22"/>
                <w:szCs w:val="22"/>
                <w:lang w:eastAsia="cs-CZ"/>
              </w:rPr>
              <w:t>OU LF</w:t>
            </w:r>
          </w:p>
        </w:tc>
        <w:tc>
          <w:tcPr>
            <w:tcW w:w="2473" w:type="dxa"/>
            <w:tcBorders>
              <w:top w:val="nil"/>
              <w:left w:val="nil"/>
              <w:bottom w:val="single" w:sz="4" w:space="0" w:color="auto"/>
              <w:right w:val="single" w:sz="4" w:space="0" w:color="auto"/>
            </w:tcBorders>
            <w:shd w:val="clear" w:color="auto" w:fill="auto"/>
            <w:vAlign w:val="center"/>
            <w:hideMark/>
          </w:tcPr>
          <w:p w14:paraId="1B735AAF" w14:textId="77777777" w:rsidR="007B5BAE" w:rsidRPr="009528E0" w:rsidRDefault="007B5BAE" w:rsidP="009528E0">
            <w:pPr>
              <w:spacing w:after="0" w:line="240" w:lineRule="auto"/>
              <w:ind w:firstLine="0"/>
              <w:jc w:val="center"/>
              <w:rPr>
                <w:rFonts w:eastAsia="Times New Roman"/>
                <w:sz w:val="22"/>
                <w:szCs w:val="22"/>
                <w:lang w:eastAsia="cs-CZ"/>
              </w:rPr>
            </w:pPr>
            <w:r w:rsidRPr="009528E0">
              <w:rPr>
                <w:rFonts w:eastAsia="Times New Roman"/>
                <w:sz w:val="22"/>
                <w:szCs w:val="22"/>
                <w:lang w:eastAsia="cs-CZ"/>
              </w:rPr>
              <w:t>UPCE FZS</w:t>
            </w:r>
          </w:p>
        </w:tc>
        <w:tc>
          <w:tcPr>
            <w:tcW w:w="2322" w:type="dxa"/>
            <w:tcBorders>
              <w:top w:val="nil"/>
              <w:left w:val="nil"/>
              <w:bottom w:val="single" w:sz="4" w:space="0" w:color="auto"/>
              <w:right w:val="single" w:sz="4" w:space="0" w:color="auto"/>
            </w:tcBorders>
            <w:shd w:val="clear" w:color="auto" w:fill="auto"/>
            <w:vAlign w:val="center"/>
            <w:hideMark/>
          </w:tcPr>
          <w:p w14:paraId="336AA6EB" w14:textId="77777777" w:rsidR="007B5BAE" w:rsidRPr="009528E0" w:rsidRDefault="007B5BAE" w:rsidP="009528E0">
            <w:pPr>
              <w:spacing w:after="0" w:line="240" w:lineRule="auto"/>
              <w:ind w:firstLine="0"/>
              <w:jc w:val="center"/>
              <w:rPr>
                <w:rFonts w:eastAsia="Times New Roman"/>
                <w:sz w:val="22"/>
                <w:szCs w:val="22"/>
                <w:lang w:eastAsia="cs-CZ"/>
              </w:rPr>
            </w:pPr>
            <w:r w:rsidRPr="009528E0">
              <w:rPr>
                <w:rFonts w:eastAsia="Times New Roman"/>
                <w:sz w:val="22"/>
                <w:szCs w:val="22"/>
                <w:lang w:eastAsia="cs-CZ"/>
              </w:rPr>
              <w:t>Celkem</w:t>
            </w:r>
          </w:p>
        </w:tc>
      </w:tr>
      <w:tr w:rsidR="00C9762D" w:rsidRPr="00C9762D" w14:paraId="4BBAF0BC" w14:textId="77777777" w:rsidTr="00174760">
        <w:trPr>
          <w:trHeight w:val="320"/>
        </w:trPr>
        <w:tc>
          <w:tcPr>
            <w:tcW w:w="2359" w:type="dxa"/>
            <w:tcBorders>
              <w:top w:val="nil"/>
              <w:left w:val="single" w:sz="4" w:space="0" w:color="auto"/>
              <w:bottom w:val="single" w:sz="4" w:space="0" w:color="auto"/>
              <w:right w:val="single" w:sz="4" w:space="0" w:color="auto"/>
            </w:tcBorders>
            <w:shd w:val="clear" w:color="auto" w:fill="auto"/>
            <w:vAlign w:val="center"/>
            <w:hideMark/>
          </w:tcPr>
          <w:p w14:paraId="128C759B" w14:textId="77777777" w:rsidR="007B5BAE" w:rsidRPr="009528E0" w:rsidRDefault="007B5BAE" w:rsidP="009528E0">
            <w:pPr>
              <w:spacing w:after="0" w:line="240" w:lineRule="auto"/>
              <w:ind w:firstLine="0"/>
              <w:jc w:val="left"/>
              <w:rPr>
                <w:rFonts w:eastAsia="Times New Roman"/>
                <w:sz w:val="22"/>
                <w:szCs w:val="22"/>
                <w:lang w:eastAsia="cs-CZ"/>
              </w:rPr>
            </w:pPr>
            <w:r w:rsidRPr="009528E0">
              <w:rPr>
                <w:rFonts w:eastAsia="Times New Roman"/>
                <w:sz w:val="22"/>
                <w:szCs w:val="22"/>
                <w:lang w:eastAsia="cs-CZ"/>
              </w:rPr>
              <w:t>Celkem</w:t>
            </w:r>
          </w:p>
        </w:tc>
        <w:tc>
          <w:tcPr>
            <w:tcW w:w="2245" w:type="dxa"/>
            <w:tcBorders>
              <w:top w:val="nil"/>
              <w:left w:val="nil"/>
              <w:bottom w:val="single" w:sz="4" w:space="0" w:color="auto"/>
              <w:right w:val="single" w:sz="4" w:space="0" w:color="auto"/>
            </w:tcBorders>
            <w:shd w:val="clear" w:color="auto" w:fill="auto"/>
            <w:vAlign w:val="center"/>
            <w:hideMark/>
          </w:tcPr>
          <w:p w14:paraId="31886425" w14:textId="77777777" w:rsidR="007B5BAE" w:rsidRPr="009528E0" w:rsidRDefault="007B5BAE"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16 (100 %)</w:t>
            </w:r>
          </w:p>
        </w:tc>
        <w:tc>
          <w:tcPr>
            <w:tcW w:w="2473" w:type="dxa"/>
            <w:tcBorders>
              <w:top w:val="nil"/>
              <w:left w:val="nil"/>
              <w:bottom w:val="single" w:sz="4" w:space="0" w:color="auto"/>
              <w:right w:val="single" w:sz="4" w:space="0" w:color="auto"/>
            </w:tcBorders>
            <w:shd w:val="clear" w:color="auto" w:fill="auto"/>
            <w:vAlign w:val="center"/>
            <w:hideMark/>
          </w:tcPr>
          <w:p w14:paraId="5876B90E" w14:textId="77777777" w:rsidR="007B5BAE" w:rsidRPr="009528E0" w:rsidRDefault="007B5BAE"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48 (100 %)</w:t>
            </w:r>
          </w:p>
        </w:tc>
        <w:tc>
          <w:tcPr>
            <w:tcW w:w="2322" w:type="dxa"/>
            <w:tcBorders>
              <w:top w:val="nil"/>
              <w:left w:val="nil"/>
              <w:bottom w:val="single" w:sz="4" w:space="0" w:color="auto"/>
              <w:right w:val="single" w:sz="4" w:space="0" w:color="auto"/>
            </w:tcBorders>
            <w:shd w:val="clear" w:color="auto" w:fill="auto"/>
            <w:vAlign w:val="center"/>
            <w:hideMark/>
          </w:tcPr>
          <w:p w14:paraId="5DA63137" w14:textId="77777777" w:rsidR="007B5BAE" w:rsidRPr="009528E0" w:rsidRDefault="007B5BAE"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64 (100 %)</w:t>
            </w:r>
          </w:p>
        </w:tc>
      </w:tr>
      <w:tr w:rsidR="00C9762D" w:rsidRPr="00C9762D" w14:paraId="09AB918C" w14:textId="77777777" w:rsidTr="00174760">
        <w:trPr>
          <w:trHeight w:val="320"/>
        </w:trPr>
        <w:tc>
          <w:tcPr>
            <w:tcW w:w="2359" w:type="dxa"/>
            <w:tcBorders>
              <w:top w:val="nil"/>
              <w:left w:val="single" w:sz="4" w:space="0" w:color="auto"/>
              <w:bottom w:val="single" w:sz="4" w:space="0" w:color="auto"/>
              <w:right w:val="single" w:sz="4" w:space="0" w:color="auto"/>
            </w:tcBorders>
            <w:shd w:val="clear" w:color="auto" w:fill="auto"/>
            <w:vAlign w:val="center"/>
            <w:hideMark/>
          </w:tcPr>
          <w:p w14:paraId="5DB22966" w14:textId="6666A52B" w:rsidR="007B5BAE" w:rsidRPr="009528E0" w:rsidRDefault="007B5BAE" w:rsidP="009528E0">
            <w:pPr>
              <w:spacing w:after="0" w:line="240" w:lineRule="auto"/>
              <w:ind w:firstLine="0"/>
              <w:jc w:val="left"/>
              <w:rPr>
                <w:rFonts w:eastAsia="Times New Roman"/>
                <w:sz w:val="22"/>
                <w:szCs w:val="22"/>
                <w:lang w:eastAsia="cs-CZ"/>
              </w:rPr>
            </w:pPr>
            <w:proofErr w:type="spellStart"/>
            <w:r w:rsidRPr="009528E0">
              <w:rPr>
                <w:rFonts w:eastAsia="Times New Roman"/>
                <w:sz w:val="22"/>
                <w:szCs w:val="22"/>
                <w:lang w:eastAsia="cs-CZ"/>
              </w:rPr>
              <w:t>E</w:t>
            </w:r>
            <w:r w:rsidR="00902EBB">
              <w:rPr>
                <w:rFonts w:eastAsia="Times New Roman"/>
                <w:sz w:val="22"/>
                <w:szCs w:val="22"/>
                <w:lang w:eastAsia="cs-CZ"/>
              </w:rPr>
              <w:t>bscoHost</w:t>
            </w:r>
            <w:proofErr w:type="spellEnd"/>
          </w:p>
        </w:tc>
        <w:tc>
          <w:tcPr>
            <w:tcW w:w="2245" w:type="dxa"/>
            <w:tcBorders>
              <w:top w:val="nil"/>
              <w:left w:val="nil"/>
              <w:bottom w:val="single" w:sz="4" w:space="0" w:color="auto"/>
              <w:right w:val="single" w:sz="4" w:space="0" w:color="auto"/>
            </w:tcBorders>
            <w:shd w:val="clear" w:color="auto" w:fill="auto"/>
            <w:vAlign w:val="center"/>
            <w:hideMark/>
          </w:tcPr>
          <w:p w14:paraId="16EB0460" w14:textId="77777777" w:rsidR="007B5BAE" w:rsidRPr="009528E0" w:rsidRDefault="007B5BAE"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16 (100 %)</w:t>
            </w:r>
          </w:p>
        </w:tc>
        <w:tc>
          <w:tcPr>
            <w:tcW w:w="2473" w:type="dxa"/>
            <w:tcBorders>
              <w:top w:val="nil"/>
              <w:left w:val="nil"/>
              <w:bottom w:val="single" w:sz="4" w:space="0" w:color="auto"/>
              <w:right w:val="single" w:sz="4" w:space="0" w:color="auto"/>
            </w:tcBorders>
            <w:shd w:val="clear" w:color="auto" w:fill="auto"/>
            <w:vAlign w:val="center"/>
            <w:hideMark/>
          </w:tcPr>
          <w:p w14:paraId="511393F1" w14:textId="77777777" w:rsidR="007B5BAE" w:rsidRPr="009528E0" w:rsidRDefault="007B5BAE"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29 (60,4 %)</w:t>
            </w:r>
          </w:p>
        </w:tc>
        <w:tc>
          <w:tcPr>
            <w:tcW w:w="2322" w:type="dxa"/>
            <w:tcBorders>
              <w:top w:val="nil"/>
              <w:left w:val="nil"/>
              <w:bottom w:val="single" w:sz="4" w:space="0" w:color="auto"/>
              <w:right w:val="single" w:sz="4" w:space="0" w:color="auto"/>
            </w:tcBorders>
            <w:shd w:val="clear" w:color="auto" w:fill="auto"/>
            <w:vAlign w:val="center"/>
            <w:hideMark/>
          </w:tcPr>
          <w:p w14:paraId="771F5FCF" w14:textId="77777777" w:rsidR="007B5BAE" w:rsidRPr="009528E0" w:rsidRDefault="007B5BAE"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45 (70,3 %)</w:t>
            </w:r>
          </w:p>
        </w:tc>
      </w:tr>
      <w:tr w:rsidR="00C9762D" w:rsidRPr="00C9762D" w14:paraId="2DB39A51" w14:textId="77777777" w:rsidTr="00174760">
        <w:trPr>
          <w:trHeight w:val="320"/>
        </w:trPr>
        <w:tc>
          <w:tcPr>
            <w:tcW w:w="2359" w:type="dxa"/>
            <w:tcBorders>
              <w:top w:val="nil"/>
              <w:left w:val="single" w:sz="4" w:space="0" w:color="auto"/>
              <w:bottom w:val="single" w:sz="4" w:space="0" w:color="auto"/>
              <w:right w:val="single" w:sz="4" w:space="0" w:color="auto"/>
            </w:tcBorders>
            <w:shd w:val="clear" w:color="auto" w:fill="auto"/>
            <w:vAlign w:val="center"/>
            <w:hideMark/>
          </w:tcPr>
          <w:p w14:paraId="15FB5964" w14:textId="77777777" w:rsidR="007B5BAE" w:rsidRPr="009528E0" w:rsidRDefault="007B5BAE" w:rsidP="009528E0">
            <w:pPr>
              <w:spacing w:after="0" w:line="240" w:lineRule="auto"/>
              <w:ind w:firstLine="0"/>
              <w:jc w:val="left"/>
              <w:rPr>
                <w:rFonts w:eastAsia="Times New Roman"/>
                <w:sz w:val="22"/>
                <w:szCs w:val="22"/>
                <w:lang w:eastAsia="cs-CZ"/>
              </w:rPr>
            </w:pPr>
            <w:r w:rsidRPr="009528E0">
              <w:rPr>
                <w:rFonts w:eastAsia="Times New Roman"/>
                <w:sz w:val="22"/>
                <w:szCs w:val="22"/>
                <w:lang w:eastAsia="cs-CZ"/>
              </w:rPr>
              <w:t>MEDLINE</w:t>
            </w:r>
          </w:p>
        </w:tc>
        <w:tc>
          <w:tcPr>
            <w:tcW w:w="2245" w:type="dxa"/>
            <w:tcBorders>
              <w:top w:val="nil"/>
              <w:left w:val="nil"/>
              <w:bottom w:val="single" w:sz="4" w:space="0" w:color="auto"/>
              <w:right w:val="single" w:sz="4" w:space="0" w:color="auto"/>
            </w:tcBorders>
            <w:shd w:val="clear" w:color="auto" w:fill="auto"/>
            <w:vAlign w:val="center"/>
            <w:hideMark/>
          </w:tcPr>
          <w:p w14:paraId="66A10746" w14:textId="77777777" w:rsidR="007B5BAE" w:rsidRPr="009528E0" w:rsidRDefault="007B5BAE"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10 (62,5 %)</w:t>
            </w:r>
          </w:p>
        </w:tc>
        <w:tc>
          <w:tcPr>
            <w:tcW w:w="2473" w:type="dxa"/>
            <w:tcBorders>
              <w:top w:val="nil"/>
              <w:left w:val="nil"/>
              <w:bottom w:val="single" w:sz="4" w:space="0" w:color="auto"/>
              <w:right w:val="single" w:sz="4" w:space="0" w:color="auto"/>
            </w:tcBorders>
            <w:shd w:val="clear" w:color="auto" w:fill="auto"/>
            <w:vAlign w:val="center"/>
            <w:hideMark/>
          </w:tcPr>
          <w:p w14:paraId="4AA1003D" w14:textId="77777777" w:rsidR="007B5BAE" w:rsidRPr="009528E0" w:rsidRDefault="007B5BAE"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26 (54,2 %)</w:t>
            </w:r>
          </w:p>
        </w:tc>
        <w:tc>
          <w:tcPr>
            <w:tcW w:w="2322" w:type="dxa"/>
            <w:tcBorders>
              <w:top w:val="nil"/>
              <w:left w:val="nil"/>
              <w:bottom w:val="single" w:sz="4" w:space="0" w:color="auto"/>
              <w:right w:val="single" w:sz="4" w:space="0" w:color="auto"/>
            </w:tcBorders>
            <w:shd w:val="clear" w:color="auto" w:fill="auto"/>
            <w:vAlign w:val="center"/>
            <w:hideMark/>
          </w:tcPr>
          <w:p w14:paraId="1D930F03" w14:textId="77777777" w:rsidR="007B5BAE" w:rsidRPr="009528E0" w:rsidRDefault="007B5BAE"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36 (56,3 %)</w:t>
            </w:r>
          </w:p>
        </w:tc>
      </w:tr>
      <w:tr w:rsidR="00C9762D" w:rsidRPr="00C9762D" w14:paraId="16F4394F" w14:textId="77777777" w:rsidTr="00174760">
        <w:trPr>
          <w:trHeight w:val="320"/>
        </w:trPr>
        <w:tc>
          <w:tcPr>
            <w:tcW w:w="2359" w:type="dxa"/>
            <w:tcBorders>
              <w:top w:val="nil"/>
              <w:left w:val="single" w:sz="4" w:space="0" w:color="auto"/>
              <w:bottom w:val="single" w:sz="4" w:space="0" w:color="auto"/>
              <w:right w:val="single" w:sz="4" w:space="0" w:color="auto"/>
            </w:tcBorders>
            <w:shd w:val="clear" w:color="auto" w:fill="auto"/>
            <w:vAlign w:val="center"/>
            <w:hideMark/>
          </w:tcPr>
          <w:p w14:paraId="5E33E00E" w14:textId="77777777" w:rsidR="007B5BAE" w:rsidRPr="009528E0" w:rsidRDefault="007B5BAE" w:rsidP="009528E0">
            <w:pPr>
              <w:spacing w:after="0" w:line="240" w:lineRule="auto"/>
              <w:ind w:firstLine="0"/>
              <w:jc w:val="left"/>
              <w:rPr>
                <w:rFonts w:eastAsia="Times New Roman"/>
                <w:sz w:val="22"/>
                <w:szCs w:val="22"/>
                <w:lang w:eastAsia="cs-CZ"/>
              </w:rPr>
            </w:pPr>
            <w:proofErr w:type="spellStart"/>
            <w:r w:rsidRPr="009528E0">
              <w:rPr>
                <w:rFonts w:eastAsia="Times New Roman"/>
                <w:sz w:val="22"/>
                <w:szCs w:val="22"/>
                <w:lang w:eastAsia="cs-CZ"/>
              </w:rPr>
              <w:t>ProQuest</w:t>
            </w:r>
            <w:proofErr w:type="spellEnd"/>
          </w:p>
        </w:tc>
        <w:tc>
          <w:tcPr>
            <w:tcW w:w="2245" w:type="dxa"/>
            <w:tcBorders>
              <w:top w:val="nil"/>
              <w:left w:val="nil"/>
              <w:bottom w:val="single" w:sz="4" w:space="0" w:color="auto"/>
              <w:right w:val="single" w:sz="4" w:space="0" w:color="auto"/>
            </w:tcBorders>
            <w:shd w:val="clear" w:color="auto" w:fill="auto"/>
            <w:vAlign w:val="center"/>
            <w:hideMark/>
          </w:tcPr>
          <w:p w14:paraId="07274FA2" w14:textId="77777777" w:rsidR="007B5BAE" w:rsidRPr="009528E0" w:rsidRDefault="007B5BAE"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5 (31,3 %)</w:t>
            </w:r>
          </w:p>
        </w:tc>
        <w:tc>
          <w:tcPr>
            <w:tcW w:w="2473" w:type="dxa"/>
            <w:tcBorders>
              <w:top w:val="nil"/>
              <w:left w:val="nil"/>
              <w:bottom w:val="single" w:sz="4" w:space="0" w:color="auto"/>
              <w:right w:val="single" w:sz="4" w:space="0" w:color="auto"/>
            </w:tcBorders>
            <w:shd w:val="clear" w:color="auto" w:fill="auto"/>
            <w:vAlign w:val="center"/>
            <w:hideMark/>
          </w:tcPr>
          <w:p w14:paraId="0A26A577" w14:textId="77777777" w:rsidR="007B5BAE" w:rsidRPr="009528E0" w:rsidRDefault="007B5BAE"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35 (72,9 %)</w:t>
            </w:r>
          </w:p>
        </w:tc>
        <w:tc>
          <w:tcPr>
            <w:tcW w:w="2322" w:type="dxa"/>
            <w:tcBorders>
              <w:top w:val="nil"/>
              <w:left w:val="nil"/>
              <w:bottom w:val="single" w:sz="4" w:space="0" w:color="auto"/>
              <w:right w:val="single" w:sz="4" w:space="0" w:color="auto"/>
            </w:tcBorders>
            <w:shd w:val="clear" w:color="auto" w:fill="auto"/>
            <w:vAlign w:val="center"/>
            <w:hideMark/>
          </w:tcPr>
          <w:p w14:paraId="07A66EC5" w14:textId="77777777" w:rsidR="007B5BAE" w:rsidRPr="009528E0" w:rsidRDefault="007B5BAE"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40 (62,5 %)</w:t>
            </w:r>
          </w:p>
        </w:tc>
      </w:tr>
      <w:tr w:rsidR="00C9762D" w:rsidRPr="00C9762D" w14:paraId="732E443D" w14:textId="77777777" w:rsidTr="00174760">
        <w:trPr>
          <w:trHeight w:val="320"/>
        </w:trPr>
        <w:tc>
          <w:tcPr>
            <w:tcW w:w="2359" w:type="dxa"/>
            <w:tcBorders>
              <w:top w:val="nil"/>
              <w:left w:val="single" w:sz="4" w:space="0" w:color="auto"/>
              <w:bottom w:val="single" w:sz="4" w:space="0" w:color="auto"/>
              <w:right w:val="single" w:sz="4" w:space="0" w:color="auto"/>
            </w:tcBorders>
            <w:shd w:val="clear" w:color="auto" w:fill="auto"/>
            <w:vAlign w:val="center"/>
            <w:hideMark/>
          </w:tcPr>
          <w:p w14:paraId="324758F4" w14:textId="77777777" w:rsidR="007B5BAE" w:rsidRPr="009528E0" w:rsidRDefault="007B5BAE" w:rsidP="009528E0">
            <w:pPr>
              <w:spacing w:after="0" w:line="240" w:lineRule="auto"/>
              <w:ind w:firstLine="0"/>
              <w:jc w:val="left"/>
              <w:rPr>
                <w:rFonts w:eastAsia="Times New Roman"/>
                <w:sz w:val="22"/>
                <w:szCs w:val="22"/>
                <w:lang w:eastAsia="cs-CZ"/>
              </w:rPr>
            </w:pPr>
            <w:proofErr w:type="spellStart"/>
            <w:r w:rsidRPr="009528E0">
              <w:rPr>
                <w:rFonts w:eastAsia="Times New Roman"/>
                <w:sz w:val="22"/>
                <w:szCs w:val="22"/>
                <w:lang w:eastAsia="cs-CZ"/>
              </w:rPr>
              <w:t>PubMed</w:t>
            </w:r>
            <w:proofErr w:type="spellEnd"/>
          </w:p>
        </w:tc>
        <w:tc>
          <w:tcPr>
            <w:tcW w:w="2245" w:type="dxa"/>
            <w:tcBorders>
              <w:top w:val="nil"/>
              <w:left w:val="nil"/>
              <w:bottom w:val="single" w:sz="4" w:space="0" w:color="auto"/>
              <w:right w:val="single" w:sz="4" w:space="0" w:color="auto"/>
            </w:tcBorders>
            <w:shd w:val="clear" w:color="auto" w:fill="auto"/>
            <w:vAlign w:val="center"/>
            <w:hideMark/>
          </w:tcPr>
          <w:p w14:paraId="762C4687" w14:textId="77777777" w:rsidR="007B5BAE" w:rsidRPr="009528E0" w:rsidRDefault="007B5BAE"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0 (0 %)</w:t>
            </w:r>
          </w:p>
        </w:tc>
        <w:tc>
          <w:tcPr>
            <w:tcW w:w="2473" w:type="dxa"/>
            <w:tcBorders>
              <w:top w:val="nil"/>
              <w:left w:val="nil"/>
              <w:bottom w:val="single" w:sz="4" w:space="0" w:color="auto"/>
              <w:right w:val="single" w:sz="4" w:space="0" w:color="auto"/>
            </w:tcBorders>
            <w:shd w:val="clear" w:color="auto" w:fill="auto"/>
            <w:vAlign w:val="center"/>
            <w:hideMark/>
          </w:tcPr>
          <w:p w14:paraId="1B9AAA99" w14:textId="77777777" w:rsidR="007B5BAE" w:rsidRPr="009528E0" w:rsidRDefault="007B5BAE"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2 (4,2 %)</w:t>
            </w:r>
          </w:p>
        </w:tc>
        <w:tc>
          <w:tcPr>
            <w:tcW w:w="2322" w:type="dxa"/>
            <w:tcBorders>
              <w:top w:val="nil"/>
              <w:left w:val="nil"/>
              <w:bottom w:val="single" w:sz="4" w:space="0" w:color="auto"/>
              <w:right w:val="single" w:sz="4" w:space="0" w:color="auto"/>
            </w:tcBorders>
            <w:shd w:val="clear" w:color="auto" w:fill="auto"/>
            <w:vAlign w:val="center"/>
            <w:hideMark/>
          </w:tcPr>
          <w:p w14:paraId="178F654F" w14:textId="77777777" w:rsidR="007B5BAE" w:rsidRPr="009528E0" w:rsidRDefault="007B5BAE" w:rsidP="009528E0">
            <w:pPr>
              <w:spacing w:after="0" w:line="240" w:lineRule="auto"/>
              <w:ind w:firstLine="0"/>
              <w:jc w:val="right"/>
              <w:rPr>
                <w:rFonts w:eastAsia="Times New Roman"/>
                <w:sz w:val="22"/>
                <w:szCs w:val="22"/>
                <w:lang w:eastAsia="cs-CZ"/>
              </w:rPr>
            </w:pPr>
            <w:r w:rsidRPr="009528E0">
              <w:rPr>
                <w:rFonts w:eastAsia="Times New Roman"/>
                <w:sz w:val="22"/>
                <w:szCs w:val="22"/>
                <w:lang w:eastAsia="cs-CZ"/>
              </w:rPr>
              <w:t>2 (3,1 %)</w:t>
            </w:r>
          </w:p>
        </w:tc>
      </w:tr>
    </w:tbl>
    <w:p w14:paraId="094446C0" w14:textId="77777777" w:rsidR="00174760" w:rsidRPr="00174760" w:rsidRDefault="00174760" w:rsidP="006C5642">
      <w:pPr>
        <w:spacing w:line="240" w:lineRule="auto"/>
      </w:pPr>
    </w:p>
    <w:p w14:paraId="44C10AA7" w14:textId="122D89FC" w:rsidR="000C7652" w:rsidRDefault="007B5BAE" w:rsidP="006C5642">
      <w:pPr>
        <w:spacing w:line="240" w:lineRule="auto"/>
        <w:jc w:val="center"/>
      </w:pPr>
      <w:r w:rsidRPr="004B43A0">
        <w:rPr>
          <w:noProof/>
          <w:lang w:eastAsia="cs-CZ"/>
        </w:rPr>
        <w:lastRenderedPageBreak/>
        <w:drawing>
          <wp:inline distT="0" distB="0" distL="0" distR="0" wp14:anchorId="69D32F94" wp14:editId="117A7825">
            <wp:extent cx="4572000" cy="2743200"/>
            <wp:effectExtent l="19050" t="19050" r="19050" b="19050"/>
            <wp:docPr id="17" name="Graf 17">
              <a:extLst xmlns:a="http://schemas.openxmlformats.org/drawingml/2006/main">
                <a:ext uri="{FF2B5EF4-FFF2-40B4-BE49-F238E27FC236}">
                  <a16:creationId xmlns:a16="http://schemas.microsoft.com/office/drawing/2014/main" id="{7724FFF2-CF0C-4687-DAC1-1C99CB479B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8135618" w14:textId="447D9CBF" w:rsidR="000C7652" w:rsidRPr="006C5642" w:rsidRDefault="006C5642" w:rsidP="006C5642">
      <w:pPr>
        <w:pStyle w:val="Titulek"/>
        <w:spacing w:after="0"/>
        <w:rPr>
          <w:bCs/>
          <w:i w:val="0"/>
          <w:iCs w:val="0"/>
          <w:color w:val="auto"/>
          <w:sz w:val="24"/>
          <w:szCs w:val="24"/>
        </w:rPr>
      </w:pPr>
      <w:bookmarkStart w:id="81" w:name="_Hlk129077891"/>
      <w:r>
        <w:rPr>
          <w:b/>
          <w:bCs/>
          <w:i w:val="0"/>
          <w:iCs w:val="0"/>
          <w:color w:val="auto"/>
          <w:sz w:val="24"/>
          <w:szCs w:val="24"/>
        </w:rPr>
        <w:t xml:space="preserve">          </w:t>
      </w:r>
      <w:r w:rsidR="00DA0494">
        <w:rPr>
          <w:b/>
          <w:bCs/>
          <w:i w:val="0"/>
          <w:iCs w:val="0"/>
          <w:color w:val="auto"/>
          <w:sz w:val="24"/>
          <w:szCs w:val="24"/>
        </w:rPr>
        <w:t xml:space="preserve"> </w:t>
      </w:r>
      <w:r>
        <w:rPr>
          <w:b/>
          <w:bCs/>
          <w:i w:val="0"/>
          <w:iCs w:val="0"/>
          <w:color w:val="auto"/>
          <w:sz w:val="24"/>
          <w:szCs w:val="24"/>
        </w:rPr>
        <w:t xml:space="preserve"> </w:t>
      </w:r>
      <w:r w:rsidR="00174760" w:rsidRPr="006C5642">
        <w:rPr>
          <w:bCs/>
          <w:i w:val="0"/>
          <w:iCs w:val="0"/>
          <w:color w:val="auto"/>
          <w:sz w:val="24"/>
          <w:szCs w:val="24"/>
        </w:rPr>
        <w:t>Graf č. 1</w:t>
      </w:r>
      <w:r w:rsidR="00E03694" w:rsidRPr="006C5642">
        <w:rPr>
          <w:bCs/>
          <w:i w:val="0"/>
          <w:iCs w:val="0"/>
          <w:color w:val="auto"/>
          <w:sz w:val="24"/>
          <w:szCs w:val="24"/>
        </w:rPr>
        <w:t>6</w:t>
      </w:r>
      <w:r w:rsidR="00174760" w:rsidRPr="006C5642">
        <w:rPr>
          <w:bCs/>
          <w:i w:val="0"/>
          <w:iCs w:val="0"/>
          <w:color w:val="auto"/>
          <w:sz w:val="24"/>
          <w:szCs w:val="24"/>
        </w:rPr>
        <w:t xml:space="preserve"> – Využití elektronických informačních zdrojů </w:t>
      </w:r>
    </w:p>
    <w:bookmarkEnd w:id="81"/>
    <w:p w14:paraId="11AED8C1" w14:textId="77777777" w:rsidR="006C5642" w:rsidRDefault="006C5642" w:rsidP="006C5642">
      <w:pPr>
        <w:spacing w:line="240" w:lineRule="auto"/>
        <w:ind w:firstLine="0"/>
        <w:rPr>
          <w:bCs/>
          <w:sz w:val="28"/>
          <w:szCs w:val="28"/>
        </w:rPr>
      </w:pPr>
    </w:p>
    <w:p w14:paraId="095ED165" w14:textId="26BC072F" w:rsidR="00233840" w:rsidRPr="006C5642" w:rsidRDefault="006C5642" w:rsidP="006C5642">
      <w:pPr>
        <w:ind w:firstLine="0"/>
        <w:rPr>
          <w:b/>
          <w:bCs/>
          <w:sz w:val="28"/>
          <w:szCs w:val="28"/>
        </w:rPr>
      </w:pPr>
      <w:r w:rsidRPr="006C5642">
        <w:rPr>
          <w:b/>
          <w:bCs/>
          <w:sz w:val="28"/>
          <w:szCs w:val="28"/>
        </w:rPr>
        <w:t xml:space="preserve">Souhrn k procvičování kroků EBP a výsledky </w:t>
      </w:r>
      <w:r w:rsidR="00814FF0" w:rsidRPr="006C5642">
        <w:rPr>
          <w:b/>
          <w:bCs/>
          <w:sz w:val="28"/>
          <w:szCs w:val="28"/>
        </w:rPr>
        <w:t>statistické analýzy</w:t>
      </w:r>
    </w:p>
    <w:p w14:paraId="0DA0886F" w14:textId="77777777" w:rsidR="00233840" w:rsidRPr="004B43A0" w:rsidRDefault="00233840" w:rsidP="00021B0F">
      <w:pPr>
        <w:rPr>
          <w:b/>
          <w:bCs/>
        </w:rPr>
      </w:pPr>
      <w:r w:rsidRPr="004B43A0">
        <w:rPr>
          <w:b/>
          <w:bCs/>
        </w:rPr>
        <w:t>H3</w:t>
      </w:r>
      <w:r w:rsidRPr="004B43A0">
        <w:rPr>
          <w:b/>
          <w:bCs/>
          <w:vertAlign w:val="subscript"/>
        </w:rPr>
        <w:t>0</w:t>
      </w:r>
      <w:r w:rsidRPr="004B43A0">
        <w:rPr>
          <w:b/>
          <w:bCs/>
        </w:rPr>
        <w:t xml:space="preserve">: </w:t>
      </w:r>
      <w:r w:rsidRPr="004B43A0">
        <w:t xml:space="preserve">Mezi výsledky skupiny A </w:t>
      </w:r>
      <w:proofErr w:type="spellStart"/>
      <w:r w:rsidRPr="004B43A0">
        <w:t>a</w:t>
      </w:r>
      <w:proofErr w:type="spellEnd"/>
      <w:r w:rsidRPr="004B43A0">
        <w:t xml:space="preserve"> výsledky skupiny B v oblasti 3 „procvičování“ neexistuje statisticky významný rozdíl.</w:t>
      </w:r>
    </w:p>
    <w:p w14:paraId="629ED0AE" w14:textId="77777777" w:rsidR="00233840" w:rsidRPr="004B43A0" w:rsidRDefault="00233840" w:rsidP="00021B0F">
      <w:pPr>
        <w:rPr>
          <w:b/>
          <w:bCs/>
        </w:rPr>
      </w:pPr>
      <w:r w:rsidRPr="004B43A0">
        <w:rPr>
          <w:b/>
          <w:bCs/>
        </w:rPr>
        <w:t>H3</w:t>
      </w:r>
      <w:r w:rsidRPr="004B43A0">
        <w:rPr>
          <w:b/>
          <w:bCs/>
          <w:vertAlign w:val="subscript"/>
        </w:rPr>
        <w:t>A</w:t>
      </w:r>
      <w:r w:rsidRPr="004B43A0">
        <w:rPr>
          <w:b/>
          <w:bCs/>
        </w:rPr>
        <w:t xml:space="preserve">: </w:t>
      </w:r>
      <w:r w:rsidRPr="004B43A0">
        <w:t xml:space="preserve">Mezi výsledky skupiny A </w:t>
      </w:r>
      <w:proofErr w:type="spellStart"/>
      <w:r w:rsidRPr="004B43A0">
        <w:t>a</w:t>
      </w:r>
      <w:proofErr w:type="spellEnd"/>
      <w:r w:rsidRPr="004B43A0">
        <w:t xml:space="preserve"> výsledky skupiny B v oblasti 3 „procvičování“ existuje statisticky významný rozdíl.</w:t>
      </w:r>
    </w:p>
    <w:p w14:paraId="52D772F4" w14:textId="77777777" w:rsidR="00837B5B" w:rsidRDefault="00CA1B7E" w:rsidP="00837B5B">
      <w:pPr>
        <w:ind w:firstLine="360"/>
        <w:rPr>
          <w:b/>
          <w:bCs/>
        </w:rPr>
      </w:pPr>
      <w:bookmarkStart w:id="82" w:name="_Hlk129018097"/>
      <w:r w:rsidRPr="004B43A0">
        <w:t xml:space="preserve">V případě </w:t>
      </w:r>
      <w:r w:rsidR="00426EF5" w:rsidRPr="004B43A0">
        <w:t>otázek</w:t>
      </w:r>
      <w:r w:rsidRPr="004B43A0">
        <w:t xml:space="preserve"> 12,13 a 14 nebylo možné provést testy hypotéz z důvodu možnosti </w:t>
      </w:r>
      <w:r w:rsidR="0082056C">
        <w:br/>
      </w:r>
      <w:r w:rsidRPr="004B43A0">
        <w:t>více odpovědí, vyhodnocení proto bylo provedeno pouze pro otázky 11 a 15</w:t>
      </w:r>
      <w:bookmarkEnd w:id="82"/>
      <w:r w:rsidRPr="004B43A0">
        <w:t>.</w:t>
      </w:r>
      <w:r w:rsidR="00180295" w:rsidRPr="004B43A0">
        <w:t xml:space="preserve"> </w:t>
      </w:r>
      <w:r w:rsidR="00180295" w:rsidRPr="004B43A0">
        <w:rPr>
          <w:b/>
          <w:bCs/>
        </w:rPr>
        <w:t xml:space="preserve">Hypotézy </w:t>
      </w:r>
      <w:r w:rsidR="0082056C">
        <w:rPr>
          <w:b/>
          <w:bCs/>
        </w:rPr>
        <w:br/>
      </w:r>
      <w:r w:rsidR="00814FF0">
        <w:rPr>
          <w:b/>
          <w:bCs/>
        </w:rPr>
        <w:t>nebyly</w:t>
      </w:r>
      <w:r w:rsidR="00180295" w:rsidRPr="004B43A0">
        <w:rPr>
          <w:b/>
          <w:bCs/>
        </w:rPr>
        <w:t xml:space="preserve"> u těchto otázek </w:t>
      </w:r>
      <w:r w:rsidR="00814FF0">
        <w:rPr>
          <w:b/>
          <w:bCs/>
        </w:rPr>
        <w:t>zamítnuty</w:t>
      </w:r>
      <w:r w:rsidR="00180295" w:rsidRPr="004B43A0">
        <w:rPr>
          <w:b/>
          <w:bCs/>
        </w:rPr>
        <w:t xml:space="preserve">, takže celkově na základě těchto dvou otázek </w:t>
      </w:r>
      <w:r w:rsidR="00814FF0">
        <w:rPr>
          <w:b/>
          <w:bCs/>
        </w:rPr>
        <w:t>bylo možné</w:t>
      </w:r>
      <w:r w:rsidR="00180295" w:rsidRPr="004B43A0">
        <w:rPr>
          <w:b/>
          <w:bCs/>
        </w:rPr>
        <w:t xml:space="preserve"> konstatovat, že mezi výsledky skupiny A </w:t>
      </w:r>
      <w:proofErr w:type="spellStart"/>
      <w:r w:rsidR="00180295" w:rsidRPr="004B43A0">
        <w:rPr>
          <w:b/>
          <w:bCs/>
        </w:rPr>
        <w:t>a</w:t>
      </w:r>
      <w:proofErr w:type="spellEnd"/>
      <w:r w:rsidR="00180295" w:rsidRPr="004B43A0">
        <w:rPr>
          <w:b/>
          <w:bCs/>
        </w:rPr>
        <w:t xml:space="preserve"> výsledky skupiny B </w:t>
      </w:r>
      <w:bookmarkStart w:id="83" w:name="_Hlk129018142"/>
      <w:r w:rsidR="00180295" w:rsidRPr="004B43A0">
        <w:rPr>
          <w:b/>
          <w:bCs/>
        </w:rPr>
        <w:t xml:space="preserve">v oblasti procvičování </w:t>
      </w:r>
      <w:r w:rsidR="00814FF0">
        <w:rPr>
          <w:b/>
          <w:bCs/>
        </w:rPr>
        <w:t>nebyl potvrzen</w:t>
      </w:r>
      <w:r w:rsidR="00180295" w:rsidRPr="004B43A0">
        <w:rPr>
          <w:b/>
          <w:bCs/>
        </w:rPr>
        <w:t xml:space="preserve"> statisticky významný rozdíl.</w:t>
      </w:r>
      <w:bookmarkStart w:id="84" w:name="_Toc126065750"/>
      <w:bookmarkEnd w:id="83"/>
    </w:p>
    <w:p w14:paraId="51FC3C5B" w14:textId="77777777" w:rsidR="00E041AD" w:rsidRDefault="00E041AD" w:rsidP="00E041AD">
      <w:pPr>
        <w:spacing w:after="0"/>
        <w:ind w:firstLine="0"/>
        <w:rPr>
          <w:b/>
          <w:bCs/>
        </w:rPr>
      </w:pPr>
    </w:p>
    <w:p w14:paraId="0705DF8F" w14:textId="740468D1" w:rsidR="00011E67" w:rsidRPr="00E041AD" w:rsidRDefault="00E041AD" w:rsidP="00E041AD">
      <w:pPr>
        <w:pStyle w:val="Nadpis3"/>
        <w:ind w:firstLine="0"/>
        <w:rPr>
          <w:rFonts w:ascii="Times New Roman" w:hAnsi="Times New Roman" w:cs="Times New Roman"/>
          <w:b/>
          <w:bCs/>
          <w:color w:val="auto"/>
          <w:sz w:val="28"/>
          <w:szCs w:val="28"/>
        </w:rPr>
      </w:pPr>
      <w:bookmarkStart w:id="85" w:name="_Toc131608129"/>
      <w:r w:rsidRPr="00E041AD">
        <w:rPr>
          <w:rFonts w:ascii="Times New Roman" w:hAnsi="Times New Roman" w:cs="Times New Roman"/>
          <w:b/>
          <w:bCs/>
          <w:color w:val="auto"/>
          <w:sz w:val="28"/>
          <w:szCs w:val="28"/>
        </w:rPr>
        <w:t xml:space="preserve">3.2.4 </w:t>
      </w:r>
      <w:r>
        <w:rPr>
          <w:rFonts w:ascii="Times New Roman" w:hAnsi="Times New Roman" w:cs="Times New Roman"/>
          <w:b/>
          <w:bCs/>
          <w:color w:val="auto"/>
          <w:sz w:val="28"/>
          <w:szCs w:val="28"/>
        </w:rPr>
        <w:t>V</w:t>
      </w:r>
      <w:r w:rsidRPr="00E041AD">
        <w:rPr>
          <w:rFonts w:ascii="Times New Roman" w:hAnsi="Times New Roman" w:cs="Times New Roman"/>
          <w:b/>
          <w:bCs/>
          <w:color w:val="auto"/>
          <w:sz w:val="28"/>
          <w:szCs w:val="28"/>
        </w:rPr>
        <w:t>ýsledky k vnímání efektivity výuky</w:t>
      </w:r>
      <w:bookmarkEnd w:id="84"/>
      <w:r w:rsidRPr="00E041AD">
        <w:rPr>
          <w:rFonts w:ascii="Times New Roman" w:hAnsi="Times New Roman" w:cs="Times New Roman"/>
          <w:b/>
          <w:bCs/>
          <w:color w:val="auto"/>
          <w:sz w:val="28"/>
          <w:szCs w:val="28"/>
        </w:rPr>
        <w:t xml:space="preserve"> </w:t>
      </w:r>
      <w:r w:rsidR="00011E67" w:rsidRPr="00E041AD">
        <w:rPr>
          <w:rFonts w:ascii="Times New Roman" w:hAnsi="Times New Roman" w:cs="Times New Roman"/>
          <w:b/>
          <w:bCs/>
          <w:color w:val="auto"/>
          <w:sz w:val="28"/>
          <w:szCs w:val="28"/>
        </w:rPr>
        <w:t>(</w:t>
      </w:r>
      <w:proofErr w:type="spellStart"/>
      <w:r w:rsidR="00011E67" w:rsidRPr="00E041AD">
        <w:rPr>
          <w:rFonts w:ascii="Times New Roman" w:hAnsi="Times New Roman" w:cs="Times New Roman"/>
          <w:b/>
          <w:bCs/>
          <w:color w:val="auto"/>
          <w:sz w:val="28"/>
          <w:szCs w:val="28"/>
        </w:rPr>
        <w:t>Zeleníková</w:t>
      </w:r>
      <w:proofErr w:type="spellEnd"/>
      <w:r w:rsidR="00011E67" w:rsidRPr="00E041AD">
        <w:rPr>
          <w:rFonts w:ascii="Times New Roman" w:hAnsi="Times New Roman" w:cs="Times New Roman"/>
          <w:b/>
          <w:bCs/>
          <w:color w:val="auto"/>
          <w:sz w:val="28"/>
          <w:szCs w:val="28"/>
        </w:rPr>
        <w:t>, Jarošová, 2014)</w:t>
      </w:r>
      <w:bookmarkEnd w:id="85"/>
    </w:p>
    <w:p w14:paraId="20CF86D4" w14:textId="62E58C44" w:rsidR="00346A6F" w:rsidRDefault="00180295" w:rsidP="00814FF0">
      <w:pPr>
        <w:ind w:firstLine="708"/>
      </w:pPr>
      <w:r w:rsidRPr="004B43A0">
        <w:t xml:space="preserve">V rámci oblasti </w:t>
      </w:r>
      <w:r w:rsidR="00814FF0">
        <w:t xml:space="preserve">4 </w:t>
      </w:r>
      <w:bookmarkStart w:id="86" w:name="_Hlk129017687"/>
      <w:r w:rsidRPr="004B43A0">
        <w:t xml:space="preserve">respondenti </w:t>
      </w:r>
      <w:r w:rsidR="00814FF0">
        <w:t xml:space="preserve">hodnotili </w:t>
      </w:r>
      <w:r w:rsidR="00346A6F" w:rsidRPr="004B43A0">
        <w:t xml:space="preserve">13 tvrzení na 7bodové </w:t>
      </w:r>
      <w:proofErr w:type="spellStart"/>
      <w:r w:rsidR="00346A6F" w:rsidRPr="004B43A0">
        <w:t>Likertově</w:t>
      </w:r>
      <w:proofErr w:type="spellEnd"/>
      <w:r w:rsidR="00346A6F" w:rsidRPr="004B43A0">
        <w:t xml:space="preserve"> </w:t>
      </w:r>
      <w:r w:rsidR="00426EF5" w:rsidRPr="004B43A0">
        <w:t>škále,</w:t>
      </w:r>
      <w:r w:rsidR="00346A6F" w:rsidRPr="004B43A0">
        <w:t xml:space="preserve"> </w:t>
      </w:r>
      <w:r w:rsidR="00326400">
        <w:br/>
      </w:r>
      <w:r w:rsidR="00346A6F" w:rsidRPr="004B43A0">
        <w:t>kde 1 = silně nesouhlasím až 7 = silně souhlasím. Celkově respondenti nejvíce souhlas</w:t>
      </w:r>
      <w:r w:rsidR="00814FF0">
        <w:t>ili</w:t>
      </w:r>
      <w:r w:rsidR="00346A6F" w:rsidRPr="004B43A0">
        <w:t xml:space="preserve"> s tvrzením: „Vyučující EBP poskytoval v průběhu výuky dostatečnou zpětnou vazbu“, „Vyučující má výborné znalosti problematiky EBP“ a „Vyučovací metody používané v průběhu výuky EBP byly nápomocné“. Naopak nejméně souhlas</w:t>
      </w:r>
      <w:r w:rsidR="00814FF0">
        <w:t>ili</w:t>
      </w:r>
      <w:r w:rsidR="00346A6F" w:rsidRPr="004B43A0">
        <w:t xml:space="preserve"> s</w:t>
      </w:r>
      <w:r w:rsidR="00704D10" w:rsidRPr="004B43A0">
        <w:t> </w:t>
      </w:r>
      <w:r w:rsidR="00346A6F" w:rsidRPr="004B43A0">
        <w:t>tvr</w:t>
      </w:r>
      <w:r w:rsidR="00704D10" w:rsidRPr="004B43A0">
        <w:t>z</w:t>
      </w:r>
      <w:r w:rsidR="00346A6F" w:rsidRPr="004B43A0">
        <w:t>ením</w:t>
      </w:r>
      <w:r w:rsidR="00704D10" w:rsidRPr="004B43A0">
        <w:t xml:space="preserve"> „Mohu být EBP mentorem (rádcem) pro ostatní zdravotnické pracovníky“, „Mám dostatečné dovednosti EBP“ </w:t>
      </w:r>
      <w:r w:rsidR="0082056C">
        <w:br/>
      </w:r>
      <w:r w:rsidR="00704D10" w:rsidRPr="004B43A0">
        <w:t>a „Mám dostatečné znalosti EBP“.</w:t>
      </w:r>
      <w:bookmarkEnd w:id="86"/>
    </w:p>
    <w:p w14:paraId="58FBD26F" w14:textId="4FC4DC7E" w:rsidR="004E543E" w:rsidRPr="00DA0494" w:rsidRDefault="004E543E" w:rsidP="00DA0494">
      <w:pPr>
        <w:spacing w:line="240" w:lineRule="auto"/>
        <w:ind w:firstLine="0"/>
      </w:pPr>
      <w:bookmarkStart w:id="87" w:name="_Hlk129077618"/>
      <w:r w:rsidRPr="00DA0494">
        <w:lastRenderedPageBreak/>
        <w:t>Tabulka č. 21 – Hodnocení tvrzení oblasti 4 (1 = silně nesouhlasím; 7 = silně souhlasím)</w:t>
      </w:r>
    </w:p>
    <w:tbl>
      <w:tblPr>
        <w:tblW w:w="9482" w:type="dxa"/>
        <w:tblInd w:w="-5" w:type="dxa"/>
        <w:tblCellMar>
          <w:left w:w="70" w:type="dxa"/>
          <w:right w:w="70" w:type="dxa"/>
        </w:tblCellMar>
        <w:tblLook w:val="04A0" w:firstRow="1" w:lastRow="0" w:firstColumn="1" w:lastColumn="0" w:noHBand="0" w:noVBand="1"/>
      </w:tblPr>
      <w:tblGrid>
        <w:gridCol w:w="1533"/>
        <w:gridCol w:w="1000"/>
        <w:gridCol w:w="1000"/>
        <w:gridCol w:w="1000"/>
        <w:gridCol w:w="1000"/>
        <w:gridCol w:w="1000"/>
        <w:gridCol w:w="1000"/>
        <w:gridCol w:w="1100"/>
        <w:gridCol w:w="849"/>
      </w:tblGrid>
      <w:tr w:rsidR="00FA6312" w:rsidRPr="00FA6312" w14:paraId="2AB3E1C3" w14:textId="77777777" w:rsidTr="002B4D78">
        <w:trPr>
          <w:trHeight w:val="340"/>
        </w:trPr>
        <w:tc>
          <w:tcPr>
            <w:tcW w:w="15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87"/>
          <w:p w14:paraId="2A6A3BEE" w14:textId="292B862C" w:rsidR="00FA6312" w:rsidRPr="009528E0" w:rsidRDefault="00FA6312" w:rsidP="002B4D78">
            <w:pPr>
              <w:spacing w:after="0" w:line="240" w:lineRule="auto"/>
              <w:ind w:firstLine="0"/>
              <w:jc w:val="left"/>
              <w:rPr>
                <w:rFonts w:eastAsia="Times New Roman"/>
                <w:color w:val="000000"/>
                <w:sz w:val="22"/>
                <w:szCs w:val="22"/>
                <w:lang w:eastAsia="cs-CZ"/>
              </w:rPr>
            </w:pPr>
            <w:r w:rsidRPr="009528E0">
              <w:rPr>
                <w:rFonts w:eastAsia="Times New Roman"/>
                <w:color w:val="000000"/>
                <w:sz w:val="22"/>
                <w:szCs w:val="22"/>
                <w:lang w:eastAsia="cs-CZ"/>
              </w:rPr>
              <w:t> </w:t>
            </w:r>
            <w:r w:rsidR="002B4D78">
              <w:rPr>
                <w:rFonts w:eastAsia="Times New Roman"/>
                <w:color w:val="000000"/>
                <w:sz w:val="22"/>
                <w:szCs w:val="22"/>
                <w:lang w:eastAsia="cs-CZ"/>
              </w:rPr>
              <w:t xml:space="preserve">Položka </w:t>
            </w:r>
          </w:p>
        </w:tc>
        <w:tc>
          <w:tcPr>
            <w:tcW w:w="6000" w:type="dxa"/>
            <w:gridSpan w:val="6"/>
            <w:tcBorders>
              <w:top w:val="single" w:sz="4" w:space="0" w:color="auto"/>
              <w:left w:val="nil"/>
              <w:bottom w:val="single" w:sz="4" w:space="0" w:color="auto"/>
              <w:right w:val="single" w:sz="4" w:space="0" w:color="auto"/>
            </w:tcBorders>
            <w:shd w:val="clear" w:color="auto" w:fill="auto"/>
            <w:vAlign w:val="center"/>
            <w:hideMark/>
          </w:tcPr>
          <w:p w14:paraId="4889DFD2" w14:textId="77777777" w:rsidR="00FA6312" w:rsidRPr="009528E0" w:rsidRDefault="00FA6312" w:rsidP="009528E0">
            <w:pPr>
              <w:spacing w:after="0" w:line="240" w:lineRule="auto"/>
              <w:ind w:firstLine="0"/>
              <w:jc w:val="center"/>
              <w:rPr>
                <w:rFonts w:eastAsia="Times New Roman"/>
                <w:color w:val="000000"/>
                <w:sz w:val="22"/>
                <w:szCs w:val="22"/>
                <w:lang w:eastAsia="cs-CZ"/>
              </w:rPr>
            </w:pPr>
            <w:r w:rsidRPr="009528E0">
              <w:rPr>
                <w:rFonts w:eastAsia="Times New Roman"/>
                <w:color w:val="000000"/>
                <w:sz w:val="22"/>
                <w:szCs w:val="22"/>
                <w:lang w:eastAsia="cs-CZ"/>
              </w:rPr>
              <w:t>Název studované školy a oboru</w:t>
            </w:r>
          </w:p>
        </w:tc>
        <w:tc>
          <w:tcPr>
            <w:tcW w:w="194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C5C4444" w14:textId="77777777" w:rsidR="00FA6312" w:rsidRPr="009528E0" w:rsidRDefault="00FA6312" w:rsidP="009528E0">
            <w:pPr>
              <w:spacing w:after="0" w:line="240" w:lineRule="auto"/>
              <w:ind w:firstLine="0"/>
              <w:jc w:val="center"/>
              <w:rPr>
                <w:rFonts w:eastAsia="Times New Roman"/>
                <w:color w:val="000000"/>
                <w:sz w:val="22"/>
                <w:szCs w:val="22"/>
                <w:lang w:eastAsia="cs-CZ"/>
              </w:rPr>
            </w:pPr>
            <w:r w:rsidRPr="009528E0">
              <w:rPr>
                <w:rFonts w:eastAsia="Times New Roman"/>
                <w:color w:val="000000"/>
                <w:sz w:val="22"/>
                <w:szCs w:val="22"/>
                <w:lang w:eastAsia="cs-CZ"/>
              </w:rPr>
              <w:t xml:space="preserve">Mann </w:t>
            </w:r>
            <w:proofErr w:type="spellStart"/>
            <w:r w:rsidRPr="009528E0">
              <w:rPr>
                <w:rFonts w:eastAsia="Times New Roman"/>
                <w:color w:val="000000"/>
                <w:sz w:val="22"/>
                <w:szCs w:val="22"/>
                <w:lang w:eastAsia="cs-CZ"/>
              </w:rPr>
              <w:t>Whitneyův</w:t>
            </w:r>
            <w:proofErr w:type="spellEnd"/>
            <w:r w:rsidRPr="009528E0">
              <w:rPr>
                <w:rFonts w:eastAsia="Times New Roman"/>
                <w:color w:val="000000"/>
                <w:sz w:val="22"/>
                <w:szCs w:val="22"/>
                <w:lang w:eastAsia="cs-CZ"/>
              </w:rPr>
              <w:t xml:space="preserve"> test</w:t>
            </w:r>
          </w:p>
        </w:tc>
      </w:tr>
      <w:tr w:rsidR="00FA6312" w:rsidRPr="00FA6312" w14:paraId="258B1D16" w14:textId="77777777" w:rsidTr="002B4D78">
        <w:trPr>
          <w:trHeight w:val="340"/>
        </w:trPr>
        <w:tc>
          <w:tcPr>
            <w:tcW w:w="1533" w:type="dxa"/>
            <w:vMerge/>
            <w:tcBorders>
              <w:top w:val="single" w:sz="4" w:space="0" w:color="auto"/>
              <w:left w:val="single" w:sz="4" w:space="0" w:color="auto"/>
              <w:bottom w:val="single" w:sz="4" w:space="0" w:color="auto"/>
              <w:right w:val="single" w:sz="4" w:space="0" w:color="auto"/>
            </w:tcBorders>
            <w:vAlign w:val="center"/>
            <w:hideMark/>
          </w:tcPr>
          <w:p w14:paraId="51E8AF75" w14:textId="77777777" w:rsidR="00FA6312" w:rsidRPr="009528E0" w:rsidRDefault="00FA6312" w:rsidP="009528E0">
            <w:pPr>
              <w:spacing w:after="0" w:line="240" w:lineRule="auto"/>
              <w:ind w:firstLine="0"/>
              <w:jc w:val="left"/>
              <w:rPr>
                <w:rFonts w:eastAsia="Times New Roman"/>
                <w:color w:val="000000"/>
                <w:sz w:val="22"/>
                <w:szCs w:val="22"/>
                <w:lang w:eastAsia="cs-CZ"/>
              </w:rPr>
            </w:pPr>
          </w:p>
        </w:tc>
        <w:tc>
          <w:tcPr>
            <w:tcW w:w="3000" w:type="dxa"/>
            <w:gridSpan w:val="3"/>
            <w:tcBorders>
              <w:top w:val="single" w:sz="4" w:space="0" w:color="auto"/>
              <w:left w:val="nil"/>
              <w:bottom w:val="single" w:sz="4" w:space="0" w:color="auto"/>
              <w:right w:val="single" w:sz="4" w:space="0" w:color="auto"/>
            </w:tcBorders>
            <w:shd w:val="clear" w:color="auto" w:fill="auto"/>
            <w:vAlign w:val="center"/>
            <w:hideMark/>
          </w:tcPr>
          <w:p w14:paraId="66A00F7E" w14:textId="77777777" w:rsidR="00FA6312" w:rsidRPr="009528E0" w:rsidRDefault="00FA6312" w:rsidP="009528E0">
            <w:pPr>
              <w:spacing w:after="0" w:line="240" w:lineRule="auto"/>
              <w:ind w:firstLine="0"/>
              <w:jc w:val="center"/>
              <w:rPr>
                <w:rFonts w:eastAsia="Times New Roman"/>
                <w:color w:val="000000"/>
                <w:sz w:val="22"/>
                <w:szCs w:val="22"/>
                <w:lang w:eastAsia="cs-CZ"/>
              </w:rPr>
            </w:pPr>
            <w:r w:rsidRPr="009528E0">
              <w:rPr>
                <w:rFonts w:eastAsia="Times New Roman"/>
                <w:color w:val="000000"/>
                <w:sz w:val="22"/>
                <w:szCs w:val="22"/>
                <w:lang w:eastAsia="cs-CZ"/>
              </w:rPr>
              <w:t>OU LF</w:t>
            </w:r>
          </w:p>
        </w:tc>
        <w:tc>
          <w:tcPr>
            <w:tcW w:w="3000" w:type="dxa"/>
            <w:gridSpan w:val="3"/>
            <w:tcBorders>
              <w:top w:val="single" w:sz="4" w:space="0" w:color="auto"/>
              <w:left w:val="nil"/>
              <w:bottom w:val="single" w:sz="4" w:space="0" w:color="auto"/>
              <w:right w:val="single" w:sz="4" w:space="0" w:color="auto"/>
            </w:tcBorders>
            <w:shd w:val="clear" w:color="auto" w:fill="auto"/>
            <w:vAlign w:val="center"/>
            <w:hideMark/>
          </w:tcPr>
          <w:p w14:paraId="257F3582" w14:textId="77777777" w:rsidR="00FA6312" w:rsidRPr="009528E0" w:rsidRDefault="00FA6312" w:rsidP="009528E0">
            <w:pPr>
              <w:spacing w:after="0" w:line="240" w:lineRule="auto"/>
              <w:ind w:firstLine="0"/>
              <w:jc w:val="center"/>
              <w:rPr>
                <w:rFonts w:eastAsia="Times New Roman"/>
                <w:color w:val="000000"/>
                <w:sz w:val="22"/>
                <w:szCs w:val="22"/>
                <w:lang w:eastAsia="cs-CZ"/>
              </w:rPr>
            </w:pPr>
            <w:r w:rsidRPr="009528E0">
              <w:rPr>
                <w:rFonts w:eastAsia="Times New Roman"/>
                <w:color w:val="000000"/>
                <w:sz w:val="22"/>
                <w:szCs w:val="22"/>
                <w:lang w:eastAsia="cs-CZ"/>
              </w:rPr>
              <w:t>UPCE FZS</w:t>
            </w:r>
          </w:p>
        </w:tc>
        <w:tc>
          <w:tcPr>
            <w:tcW w:w="1949" w:type="dxa"/>
            <w:gridSpan w:val="2"/>
            <w:vMerge/>
            <w:tcBorders>
              <w:top w:val="single" w:sz="4" w:space="0" w:color="auto"/>
              <w:left w:val="single" w:sz="4" w:space="0" w:color="auto"/>
              <w:bottom w:val="single" w:sz="4" w:space="0" w:color="000000"/>
              <w:right w:val="single" w:sz="4" w:space="0" w:color="000000"/>
            </w:tcBorders>
            <w:vAlign w:val="center"/>
            <w:hideMark/>
          </w:tcPr>
          <w:p w14:paraId="1C3482D0" w14:textId="77777777" w:rsidR="00FA6312" w:rsidRPr="009528E0" w:rsidRDefault="00FA6312" w:rsidP="009528E0">
            <w:pPr>
              <w:spacing w:after="0" w:line="240" w:lineRule="auto"/>
              <w:ind w:firstLine="0"/>
              <w:jc w:val="left"/>
              <w:rPr>
                <w:rFonts w:eastAsia="Times New Roman"/>
                <w:color w:val="000000"/>
                <w:sz w:val="22"/>
                <w:szCs w:val="22"/>
                <w:lang w:eastAsia="cs-CZ"/>
              </w:rPr>
            </w:pPr>
          </w:p>
        </w:tc>
      </w:tr>
      <w:tr w:rsidR="00FA6312" w:rsidRPr="00FA6312" w14:paraId="1439D446" w14:textId="77777777" w:rsidTr="002B4D78">
        <w:trPr>
          <w:trHeight w:val="340"/>
        </w:trPr>
        <w:tc>
          <w:tcPr>
            <w:tcW w:w="1533" w:type="dxa"/>
            <w:vMerge/>
            <w:tcBorders>
              <w:top w:val="single" w:sz="4" w:space="0" w:color="auto"/>
              <w:left w:val="single" w:sz="4" w:space="0" w:color="auto"/>
              <w:bottom w:val="single" w:sz="4" w:space="0" w:color="auto"/>
              <w:right w:val="single" w:sz="4" w:space="0" w:color="auto"/>
            </w:tcBorders>
            <w:vAlign w:val="center"/>
            <w:hideMark/>
          </w:tcPr>
          <w:p w14:paraId="64E79F52" w14:textId="77777777" w:rsidR="00FA6312" w:rsidRPr="009528E0" w:rsidRDefault="00FA6312" w:rsidP="009528E0">
            <w:pPr>
              <w:spacing w:after="0" w:line="240" w:lineRule="auto"/>
              <w:ind w:firstLine="0"/>
              <w:jc w:val="left"/>
              <w:rPr>
                <w:rFonts w:eastAsia="Times New Roman"/>
                <w:color w:val="000000"/>
                <w:sz w:val="22"/>
                <w:szCs w:val="22"/>
                <w:lang w:eastAsia="cs-CZ"/>
              </w:rPr>
            </w:pPr>
          </w:p>
        </w:tc>
        <w:tc>
          <w:tcPr>
            <w:tcW w:w="1000" w:type="dxa"/>
            <w:tcBorders>
              <w:top w:val="nil"/>
              <w:left w:val="nil"/>
              <w:bottom w:val="single" w:sz="4" w:space="0" w:color="auto"/>
              <w:right w:val="single" w:sz="4" w:space="0" w:color="auto"/>
            </w:tcBorders>
            <w:shd w:val="clear" w:color="auto" w:fill="auto"/>
            <w:vAlign w:val="center"/>
            <w:hideMark/>
          </w:tcPr>
          <w:p w14:paraId="24D7EDD3" w14:textId="77777777" w:rsidR="00FA6312" w:rsidRPr="009528E0" w:rsidRDefault="00FA6312" w:rsidP="009528E0">
            <w:pPr>
              <w:spacing w:after="0" w:line="240" w:lineRule="auto"/>
              <w:ind w:firstLine="0"/>
              <w:jc w:val="center"/>
              <w:rPr>
                <w:rFonts w:eastAsia="Times New Roman"/>
                <w:color w:val="000000"/>
                <w:sz w:val="22"/>
                <w:szCs w:val="22"/>
                <w:lang w:eastAsia="cs-CZ"/>
              </w:rPr>
            </w:pPr>
            <w:r w:rsidRPr="009528E0">
              <w:rPr>
                <w:rFonts w:eastAsia="Times New Roman"/>
                <w:color w:val="000000"/>
                <w:sz w:val="22"/>
                <w:szCs w:val="22"/>
                <w:lang w:eastAsia="cs-CZ"/>
              </w:rPr>
              <w:t>Průměr</w:t>
            </w:r>
          </w:p>
        </w:tc>
        <w:tc>
          <w:tcPr>
            <w:tcW w:w="1000" w:type="dxa"/>
            <w:tcBorders>
              <w:top w:val="nil"/>
              <w:left w:val="nil"/>
              <w:bottom w:val="single" w:sz="4" w:space="0" w:color="auto"/>
              <w:right w:val="single" w:sz="4" w:space="0" w:color="auto"/>
            </w:tcBorders>
            <w:shd w:val="clear" w:color="auto" w:fill="auto"/>
            <w:vAlign w:val="center"/>
            <w:hideMark/>
          </w:tcPr>
          <w:p w14:paraId="0ACB73C0" w14:textId="77777777" w:rsidR="00FA6312" w:rsidRPr="009528E0" w:rsidRDefault="00FA6312" w:rsidP="009528E0">
            <w:pPr>
              <w:spacing w:after="0" w:line="240" w:lineRule="auto"/>
              <w:ind w:firstLine="0"/>
              <w:jc w:val="center"/>
              <w:rPr>
                <w:rFonts w:eastAsia="Times New Roman"/>
                <w:color w:val="000000"/>
                <w:sz w:val="22"/>
                <w:szCs w:val="22"/>
                <w:lang w:eastAsia="cs-CZ"/>
              </w:rPr>
            </w:pPr>
            <w:r w:rsidRPr="009528E0">
              <w:rPr>
                <w:rFonts w:eastAsia="Times New Roman"/>
                <w:color w:val="000000"/>
                <w:sz w:val="22"/>
                <w:szCs w:val="22"/>
                <w:lang w:eastAsia="cs-CZ"/>
              </w:rPr>
              <w:t>Medián</w:t>
            </w:r>
          </w:p>
        </w:tc>
        <w:tc>
          <w:tcPr>
            <w:tcW w:w="1000" w:type="dxa"/>
            <w:tcBorders>
              <w:top w:val="nil"/>
              <w:left w:val="nil"/>
              <w:bottom w:val="single" w:sz="4" w:space="0" w:color="auto"/>
              <w:right w:val="single" w:sz="4" w:space="0" w:color="auto"/>
            </w:tcBorders>
            <w:shd w:val="clear" w:color="auto" w:fill="auto"/>
            <w:vAlign w:val="center"/>
            <w:hideMark/>
          </w:tcPr>
          <w:p w14:paraId="3A2433CA" w14:textId="77777777" w:rsidR="00FA6312" w:rsidRPr="009528E0" w:rsidRDefault="00FA6312" w:rsidP="009528E0">
            <w:pPr>
              <w:spacing w:after="0" w:line="240" w:lineRule="auto"/>
              <w:ind w:firstLine="0"/>
              <w:jc w:val="center"/>
              <w:rPr>
                <w:rFonts w:eastAsia="Times New Roman"/>
                <w:color w:val="000000"/>
                <w:sz w:val="22"/>
                <w:szCs w:val="22"/>
                <w:lang w:eastAsia="cs-CZ"/>
              </w:rPr>
            </w:pPr>
            <w:r w:rsidRPr="009528E0">
              <w:rPr>
                <w:rFonts w:eastAsia="Times New Roman"/>
                <w:color w:val="000000"/>
                <w:sz w:val="22"/>
                <w:szCs w:val="22"/>
                <w:lang w:eastAsia="cs-CZ"/>
              </w:rPr>
              <w:t>Směr. Odchylka</w:t>
            </w:r>
          </w:p>
        </w:tc>
        <w:tc>
          <w:tcPr>
            <w:tcW w:w="1000" w:type="dxa"/>
            <w:tcBorders>
              <w:top w:val="nil"/>
              <w:left w:val="nil"/>
              <w:bottom w:val="single" w:sz="4" w:space="0" w:color="auto"/>
              <w:right w:val="single" w:sz="4" w:space="0" w:color="auto"/>
            </w:tcBorders>
            <w:shd w:val="clear" w:color="auto" w:fill="auto"/>
            <w:vAlign w:val="center"/>
            <w:hideMark/>
          </w:tcPr>
          <w:p w14:paraId="19E39837" w14:textId="77777777" w:rsidR="00FA6312" w:rsidRPr="009528E0" w:rsidRDefault="00FA6312" w:rsidP="009528E0">
            <w:pPr>
              <w:spacing w:after="0" w:line="240" w:lineRule="auto"/>
              <w:ind w:firstLine="0"/>
              <w:jc w:val="center"/>
              <w:rPr>
                <w:rFonts w:eastAsia="Times New Roman"/>
                <w:color w:val="000000"/>
                <w:sz w:val="22"/>
                <w:szCs w:val="22"/>
                <w:lang w:eastAsia="cs-CZ"/>
              </w:rPr>
            </w:pPr>
            <w:r w:rsidRPr="009528E0">
              <w:rPr>
                <w:rFonts w:eastAsia="Times New Roman"/>
                <w:color w:val="000000"/>
                <w:sz w:val="22"/>
                <w:szCs w:val="22"/>
                <w:lang w:eastAsia="cs-CZ"/>
              </w:rPr>
              <w:t>Průměr</w:t>
            </w:r>
          </w:p>
        </w:tc>
        <w:tc>
          <w:tcPr>
            <w:tcW w:w="1000" w:type="dxa"/>
            <w:tcBorders>
              <w:top w:val="nil"/>
              <w:left w:val="nil"/>
              <w:bottom w:val="single" w:sz="4" w:space="0" w:color="auto"/>
              <w:right w:val="single" w:sz="4" w:space="0" w:color="auto"/>
            </w:tcBorders>
            <w:shd w:val="clear" w:color="auto" w:fill="auto"/>
            <w:vAlign w:val="center"/>
            <w:hideMark/>
          </w:tcPr>
          <w:p w14:paraId="4B532290" w14:textId="77777777" w:rsidR="00FA6312" w:rsidRPr="009528E0" w:rsidRDefault="00FA6312" w:rsidP="009528E0">
            <w:pPr>
              <w:spacing w:after="0" w:line="240" w:lineRule="auto"/>
              <w:ind w:firstLine="0"/>
              <w:jc w:val="center"/>
              <w:rPr>
                <w:rFonts w:eastAsia="Times New Roman"/>
                <w:color w:val="000000"/>
                <w:sz w:val="22"/>
                <w:szCs w:val="22"/>
                <w:lang w:eastAsia="cs-CZ"/>
              </w:rPr>
            </w:pPr>
            <w:r w:rsidRPr="009528E0">
              <w:rPr>
                <w:rFonts w:eastAsia="Times New Roman"/>
                <w:color w:val="000000"/>
                <w:sz w:val="22"/>
                <w:szCs w:val="22"/>
                <w:lang w:eastAsia="cs-CZ"/>
              </w:rPr>
              <w:t>Medián</w:t>
            </w:r>
          </w:p>
        </w:tc>
        <w:tc>
          <w:tcPr>
            <w:tcW w:w="1000" w:type="dxa"/>
            <w:tcBorders>
              <w:top w:val="nil"/>
              <w:left w:val="nil"/>
              <w:bottom w:val="single" w:sz="4" w:space="0" w:color="auto"/>
              <w:right w:val="single" w:sz="4" w:space="0" w:color="auto"/>
            </w:tcBorders>
            <w:shd w:val="clear" w:color="auto" w:fill="auto"/>
            <w:vAlign w:val="center"/>
            <w:hideMark/>
          </w:tcPr>
          <w:p w14:paraId="4F61CB13" w14:textId="77777777" w:rsidR="00FA6312" w:rsidRPr="009528E0" w:rsidRDefault="00FA6312" w:rsidP="009528E0">
            <w:pPr>
              <w:spacing w:after="0" w:line="240" w:lineRule="auto"/>
              <w:ind w:firstLine="0"/>
              <w:jc w:val="center"/>
              <w:rPr>
                <w:rFonts w:eastAsia="Times New Roman"/>
                <w:color w:val="000000"/>
                <w:sz w:val="22"/>
                <w:szCs w:val="22"/>
                <w:lang w:eastAsia="cs-CZ"/>
              </w:rPr>
            </w:pPr>
            <w:r w:rsidRPr="009528E0">
              <w:rPr>
                <w:rFonts w:eastAsia="Times New Roman"/>
                <w:color w:val="000000"/>
                <w:sz w:val="22"/>
                <w:szCs w:val="22"/>
                <w:lang w:eastAsia="cs-CZ"/>
              </w:rPr>
              <w:t>Směr. Odchylka</w:t>
            </w:r>
          </w:p>
        </w:tc>
        <w:tc>
          <w:tcPr>
            <w:tcW w:w="1100" w:type="dxa"/>
            <w:tcBorders>
              <w:top w:val="nil"/>
              <w:left w:val="nil"/>
              <w:bottom w:val="nil"/>
              <w:right w:val="single" w:sz="4" w:space="0" w:color="auto"/>
            </w:tcBorders>
            <w:shd w:val="clear" w:color="auto" w:fill="auto"/>
            <w:vAlign w:val="center"/>
            <w:hideMark/>
          </w:tcPr>
          <w:p w14:paraId="75B86CCB" w14:textId="77777777" w:rsidR="00FA6312" w:rsidRPr="009528E0" w:rsidRDefault="00FA6312" w:rsidP="009528E0">
            <w:pPr>
              <w:spacing w:after="0" w:line="240" w:lineRule="auto"/>
              <w:ind w:firstLine="0"/>
              <w:jc w:val="center"/>
              <w:rPr>
                <w:rFonts w:eastAsia="Times New Roman"/>
                <w:color w:val="000000"/>
                <w:sz w:val="22"/>
                <w:szCs w:val="22"/>
                <w:lang w:eastAsia="cs-CZ"/>
              </w:rPr>
            </w:pPr>
            <w:r w:rsidRPr="009528E0">
              <w:rPr>
                <w:rFonts w:eastAsia="Times New Roman"/>
                <w:color w:val="000000"/>
                <w:sz w:val="22"/>
                <w:szCs w:val="22"/>
                <w:lang w:eastAsia="cs-CZ"/>
              </w:rPr>
              <w:t>Testové kritérium</w:t>
            </w:r>
          </w:p>
        </w:tc>
        <w:tc>
          <w:tcPr>
            <w:tcW w:w="849" w:type="dxa"/>
            <w:tcBorders>
              <w:top w:val="nil"/>
              <w:left w:val="nil"/>
              <w:bottom w:val="nil"/>
              <w:right w:val="single" w:sz="4" w:space="0" w:color="auto"/>
            </w:tcBorders>
            <w:shd w:val="clear" w:color="auto" w:fill="auto"/>
            <w:vAlign w:val="center"/>
            <w:hideMark/>
          </w:tcPr>
          <w:p w14:paraId="3F32A03B" w14:textId="77777777" w:rsidR="00FA6312" w:rsidRPr="009528E0" w:rsidRDefault="00FA6312" w:rsidP="009528E0">
            <w:pPr>
              <w:spacing w:after="0" w:line="240" w:lineRule="auto"/>
              <w:ind w:firstLine="0"/>
              <w:jc w:val="center"/>
              <w:rPr>
                <w:rFonts w:eastAsia="Times New Roman"/>
                <w:color w:val="000000"/>
                <w:sz w:val="22"/>
                <w:szCs w:val="22"/>
                <w:lang w:eastAsia="cs-CZ"/>
              </w:rPr>
            </w:pPr>
            <w:r w:rsidRPr="009528E0">
              <w:rPr>
                <w:rFonts w:eastAsia="Times New Roman"/>
                <w:color w:val="000000"/>
                <w:sz w:val="22"/>
                <w:szCs w:val="22"/>
                <w:lang w:eastAsia="cs-CZ"/>
              </w:rPr>
              <w:t>P-hodnota</w:t>
            </w:r>
          </w:p>
        </w:tc>
      </w:tr>
      <w:tr w:rsidR="00FA6312" w:rsidRPr="00FA6312" w14:paraId="75985ABC" w14:textId="77777777" w:rsidTr="002B4D78">
        <w:trPr>
          <w:trHeight w:val="340"/>
        </w:trPr>
        <w:tc>
          <w:tcPr>
            <w:tcW w:w="1533" w:type="dxa"/>
            <w:tcBorders>
              <w:top w:val="nil"/>
              <w:left w:val="single" w:sz="4" w:space="0" w:color="auto"/>
              <w:bottom w:val="single" w:sz="4" w:space="0" w:color="auto"/>
              <w:right w:val="single" w:sz="4" w:space="0" w:color="auto"/>
            </w:tcBorders>
            <w:shd w:val="clear" w:color="auto" w:fill="auto"/>
            <w:vAlign w:val="center"/>
          </w:tcPr>
          <w:p w14:paraId="099136EF" w14:textId="2AC335BB" w:rsidR="00FA6312" w:rsidRPr="002B4D78" w:rsidRDefault="00FA6312" w:rsidP="002B4D78">
            <w:pPr>
              <w:pStyle w:val="Odstavecseseznamem"/>
              <w:numPr>
                <w:ilvl w:val="0"/>
                <w:numId w:val="46"/>
              </w:numPr>
              <w:spacing w:after="0" w:line="240" w:lineRule="auto"/>
              <w:jc w:val="left"/>
              <w:rPr>
                <w:rFonts w:eastAsia="Times New Roman"/>
                <w:color w:val="000000"/>
                <w:sz w:val="22"/>
                <w:szCs w:val="22"/>
                <w:lang w:eastAsia="cs-CZ"/>
              </w:rPr>
            </w:pPr>
          </w:p>
        </w:tc>
        <w:tc>
          <w:tcPr>
            <w:tcW w:w="1000" w:type="dxa"/>
            <w:tcBorders>
              <w:top w:val="nil"/>
              <w:left w:val="nil"/>
              <w:bottom w:val="single" w:sz="4" w:space="0" w:color="auto"/>
              <w:right w:val="single" w:sz="4" w:space="0" w:color="auto"/>
            </w:tcBorders>
            <w:shd w:val="clear" w:color="auto" w:fill="auto"/>
            <w:noWrap/>
            <w:vAlign w:val="center"/>
            <w:hideMark/>
          </w:tcPr>
          <w:p w14:paraId="22F51677"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5,6</w:t>
            </w:r>
          </w:p>
        </w:tc>
        <w:tc>
          <w:tcPr>
            <w:tcW w:w="1000" w:type="dxa"/>
            <w:tcBorders>
              <w:top w:val="nil"/>
              <w:left w:val="nil"/>
              <w:bottom w:val="single" w:sz="4" w:space="0" w:color="auto"/>
              <w:right w:val="single" w:sz="4" w:space="0" w:color="auto"/>
            </w:tcBorders>
            <w:shd w:val="clear" w:color="auto" w:fill="auto"/>
            <w:noWrap/>
            <w:vAlign w:val="center"/>
            <w:hideMark/>
          </w:tcPr>
          <w:p w14:paraId="2F6B8A14"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6,0</w:t>
            </w:r>
          </w:p>
        </w:tc>
        <w:tc>
          <w:tcPr>
            <w:tcW w:w="1000" w:type="dxa"/>
            <w:tcBorders>
              <w:top w:val="nil"/>
              <w:left w:val="nil"/>
              <w:bottom w:val="single" w:sz="4" w:space="0" w:color="auto"/>
              <w:right w:val="single" w:sz="4" w:space="0" w:color="auto"/>
            </w:tcBorders>
            <w:shd w:val="clear" w:color="auto" w:fill="auto"/>
            <w:noWrap/>
            <w:vAlign w:val="center"/>
            <w:hideMark/>
          </w:tcPr>
          <w:p w14:paraId="4B9CF99B"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1,1</w:t>
            </w:r>
          </w:p>
        </w:tc>
        <w:tc>
          <w:tcPr>
            <w:tcW w:w="1000" w:type="dxa"/>
            <w:tcBorders>
              <w:top w:val="nil"/>
              <w:left w:val="nil"/>
              <w:bottom w:val="single" w:sz="4" w:space="0" w:color="auto"/>
              <w:right w:val="single" w:sz="4" w:space="0" w:color="auto"/>
            </w:tcBorders>
            <w:shd w:val="clear" w:color="auto" w:fill="auto"/>
            <w:noWrap/>
            <w:vAlign w:val="center"/>
            <w:hideMark/>
          </w:tcPr>
          <w:p w14:paraId="60208F11"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5,3</w:t>
            </w:r>
          </w:p>
        </w:tc>
        <w:tc>
          <w:tcPr>
            <w:tcW w:w="1000" w:type="dxa"/>
            <w:tcBorders>
              <w:top w:val="nil"/>
              <w:left w:val="nil"/>
              <w:bottom w:val="single" w:sz="4" w:space="0" w:color="auto"/>
              <w:right w:val="single" w:sz="4" w:space="0" w:color="auto"/>
            </w:tcBorders>
            <w:shd w:val="clear" w:color="auto" w:fill="auto"/>
            <w:noWrap/>
            <w:vAlign w:val="center"/>
            <w:hideMark/>
          </w:tcPr>
          <w:p w14:paraId="5C1D5E42"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5,0</w:t>
            </w:r>
          </w:p>
        </w:tc>
        <w:tc>
          <w:tcPr>
            <w:tcW w:w="1000" w:type="dxa"/>
            <w:tcBorders>
              <w:top w:val="nil"/>
              <w:left w:val="nil"/>
              <w:bottom w:val="single" w:sz="4" w:space="0" w:color="auto"/>
              <w:right w:val="single" w:sz="4" w:space="0" w:color="auto"/>
            </w:tcBorders>
            <w:shd w:val="clear" w:color="auto" w:fill="auto"/>
            <w:noWrap/>
            <w:vAlign w:val="center"/>
            <w:hideMark/>
          </w:tcPr>
          <w:p w14:paraId="6DB5F712"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1,6</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78D4595C"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353,000</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14:paraId="057506F3"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0,621</w:t>
            </w:r>
          </w:p>
        </w:tc>
      </w:tr>
      <w:tr w:rsidR="00FA6312" w:rsidRPr="00FA6312" w14:paraId="358191BF" w14:textId="77777777" w:rsidTr="002B4D78">
        <w:trPr>
          <w:trHeight w:val="340"/>
        </w:trPr>
        <w:tc>
          <w:tcPr>
            <w:tcW w:w="1533" w:type="dxa"/>
            <w:tcBorders>
              <w:top w:val="nil"/>
              <w:left w:val="single" w:sz="4" w:space="0" w:color="auto"/>
              <w:bottom w:val="single" w:sz="4" w:space="0" w:color="auto"/>
              <w:right w:val="single" w:sz="4" w:space="0" w:color="auto"/>
            </w:tcBorders>
            <w:shd w:val="clear" w:color="auto" w:fill="auto"/>
            <w:vAlign w:val="center"/>
          </w:tcPr>
          <w:p w14:paraId="70DDE2EB" w14:textId="1DF11024" w:rsidR="00FA6312" w:rsidRPr="002B4D78" w:rsidRDefault="00FA6312" w:rsidP="002B4D78">
            <w:pPr>
              <w:pStyle w:val="Odstavecseseznamem"/>
              <w:numPr>
                <w:ilvl w:val="0"/>
                <w:numId w:val="46"/>
              </w:numPr>
              <w:spacing w:after="0" w:line="240" w:lineRule="auto"/>
              <w:jc w:val="left"/>
              <w:rPr>
                <w:rFonts w:eastAsia="Times New Roman"/>
                <w:color w:val="000000"/>
                <w:sz w:val="22"/>
                <w:szCs w:val="22"/>
                <w:lang w:eastAsia="cs-CZ"/>
              </w:rPr>
            </w:pPr>
          </w:p>
        </w:tc>
        <w:tc>
          <w:tcPr>
            <w:tcW w:w="1000" w:type="dxa"/>
            <w:tcBorders>
              <w:top w:val="nil"/>
              <w:left w:val="nil"/>
              <w:bottom w:val="single" w:sz="4" w:space="0" w:color="auto"/>
              <w:right w:val="single" w:sz="4" w:space="0" w:color="auto"/>
            </w:tcBorders>
            <w:shd w:val="clear" w:color="auto" w:fill="auto"/>
            <w:noWrap/>
            <w:vAlign w:val="center"/>
            <w:hideMark/>
          </w:tcPr>
          <w:p w14:paraId="0B573EB2"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4,0</w:t>
            </w:r>
          </w:p>
        </w:tc>
        <w:tc>
          <w:tcPr>
            <w:tcW w:w="1000" w:type="dxa"/>
            <w:tcBorders>
              <w:top w:val="nil"/>
              <w:left w:val="nil"/>
              <w:bottom w:val="single" w:sz="4" w:space="0" w:color="auto"/>
              <w:right w:val="single" w:sz="4" w:space="0" w:color="auto"/>
            </w:tcBorders>
            <w:shd w:val="clear" w:color="auto" w:fill="auto"/>
            <w:noWrap/>
            <w:vAlign w:val="center"/>
            <w:hideMark/>
          </w:tcPr>
          <w:p w14:paraId="2D0CE6BE"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4,0</w:t>
            </w:r>
          </w:p>
        </w:tc>
        <w:tc>
          <w:tcPr>
            <w:tcW w:w="1000" w:type="dxa"/>
            <w:tcBorders>
              <w:top w:val="nil"/>
              <w:left w:val="nil"/>
              <w:bottom w:val="single" w:sz="4" w:space="0" w:color="auto"/>
              <w:right w:val="single" w:sz="4" w:space="0" w:color="auto"/>
            </w:tcBorders>
            <w:shd w:val="clear" w:color="auto" w:fill="auto"/>
            <w:noWrap/>
            <w:vAlign w:val="center"/>
            <w:hideMark/>
          </w:tcPr>
          <w:p w14:paraId="62FCC3B7"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1,6</w:t>
            </w:r>
          </w:p>
        </w:tc>
        <w:tc>
          <w:tcPr>
            <w:tcW w:w="1000" w:type="dxa"/>
            <w:tcBorders>
              <w:top w:val="nil"/>
              <w:left w:val="nil"/>
              <w:bottom w:val="single" w:sz="4" w:space="0" w:color="auto"/>
              <w:right w:val="single" w:sz="4" w:space="0" w:color="auto"/>
            </w:tcBorders>
            <w:shd w:val="clear" w:color="auto" w:fill="auto"/>
            <w:noWrap/>
            <w:vAlign w:val="center"/>
            <w:hideMark/>
          </w:tcPr>
          <w:p w14:paraId="15ED2245"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3,9</w:t>
            </w:r>
          </w:p>
        </w:tc>
        <w:tc>
          <w:tcPr>
            <w:tcW w:w="1000" w:type="dxa"/>
            <w:tcBorders>
              <w:top w:val="nil"/>
              <w:left w:val="nil"/>
              <w:bottom w:val="single" w:sz="4" w:space="0" w:color="auto"/>
              <w:right w:val="single" w:sz="4" w:space="0" w:color="auto"/>
            </w:tcBorders>
            <w:shd w:val="clear" w:color="auto" w:fill="auto"/>
            <w:noWrap/>
            <w:vAlign w:val="center"/>
            <w:hideMark/>
          </w:tcPr>
          <w:p w14:paraId="45485BED"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4,0</w:t>
            </w:r>
          </w:p>
        </w:tc>
        <w:tc>
          <w:tcPr>
            <w:tcW w:w="1000" w:type="dxa"/>
            <w:tcBorders>
              <w:top w:val="nil"/>
              <w:left w:val="nil"/>
              <w:bottom w:val="single" w:sz="4" w:space="0" w:color="auto"/>
              <w:right w:val="single" w:sz="4" w:space="0" w:color="auto"/>
            </w:tcBorders>
            <w:shd w:val="clear" w:color="auto" w:fill="auto"/>
            <w:noWrap/>
            <w:vAlign w:val="center"/>
            <w:hideMark/>
          </w:tcPr>
          <w:p w14:paraId="03FB690B"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1,4</w:t>
            </w:r>
          </w:p>
        </w:tc>
        <w:tc>
          <w:tcPr>
            <w:tcW w:w="1100" w:type="dxa"/>
            <w:tcBorders>
              <w:top w:val="nil"/>
              <w:left w:val="nil"/>
              <w:bottom w:val="single" w:sz="4" w:space="0" w:color="auto"/>
              <w:right w:val="single" w:sz="4" w:space="0" w:color="auto"/>
            </w:tcBorders>
            <w:shd w:val="clear" w:color="auto" w:fill="auto"/>
            <w:noWrap/>
            <w:vAlign w:val="center"/>
            <w:hideMark/>
          </w:tcPr>
          <w:p w14:paraId="5EF98B95"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360,500</w:t>
            </w:r>
          </w:p>
        </w:tc>
        <w:tc>
          <w:tcPr>
            <w:tcW w:w="849" w:type="dxa"/>
            <w:tcBorders>
              <w:top w:val="nil"/>
              <w:left w:val="nil"/>
              <w:bottom w:val="single" w:sz="4" w:space="0" w:color="auto"/>
              <w:right w:val="single" w:sz="4" w:space="0" w:color="auto"/>
            </w:tcBorders>
            <w:shd w:val="clear" w:color="auto" w:fill="auto"/>
            <w:noWrap/>
            <w:vAlign w:val="center"/>
            <w:hideMark/>
          </w:tcPr>
          <w:p w14:paraId="266CC300"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0,709</w:t>
            </w:r>
          </w:p>
        </w:tc>
      </w:tr>
      <w:tr w:rsidR="00FA6312" w:rsidRPr="00FA6312" w14:paraId="09333E80" w14:textId="77777777" w:rsidTr="002B4D78">
        <w:trPr>
          <w:trHeight w:val="340"/>
        </w:trPr>
        <w:tc>
          <w:tcPr>
            <w:tcW w:w="1533" w:type="dxa"/>
            <w:tcBorders>
              <w:top w:val="nil"/>
              <w:left w:val="single" w:sz="4" w:space="0" w:color="auto"/>
              <w:bottom w:val="single" w:sz="4" w:space="0" w:color="auto"/>
              <w:right w:val="single" w:sz="4" w:space="0" w:color="auto"/>
            </w:tcBorders>
            <w:shd w:val="clear" w:color="auto" w:fill="auto"/>
            <w:vAlign w:val="center"/>
          </w:tcPr>
          <w:p w14:paraId="46C10F73" w14:textId="4404FA50" w:rsidR="00FA6312" w:rsidRPr="002B4D78" w:rsidRDefault="00FA6312" w:rsidP="002B4D78">
            <w:pPr>
              <w:pStyle w:val="Odstavecseseznamem"/>
              <w:numPr>
                <w:ilvl w:val="0"/>
                <w:numId w:val="46"/>
              </w:numPr>
              <w:spacing w:after="0" w:line="240" w:lineRule="auto"/>
              <w:jc w:val="left"/>
              <w:rPr>
                <w:rFonts w:eastAsia="Times New Roman"/>
                <w:color w:val="000000"/>
                <w:sz w:val="22"/>
                <w:szCs w:val="22"/>
                <w:lang w:eastAsia="cs-CZ"/>
              </w:rPr>
            </w:pPr>
          </w:p>
        </w:tc>
        <w:tc>
          <w:tcPr>
            <w:tcW w:w="1000" w:type="dxa"/>
            <w:tcBorders>
              <w:top w:val="nil"/>
              <w:left w:val="nil"/>
              <w:bottom w:val="single" w:sz="4" w:space="0" w:color="auto"/>
              <w:right w:val="single" w:sz="4" w:space="0" w:color="auto"/>
            </w:tcBorders>
            <w:shd w:val="clear" w:color="auto" w:fill="auto"/>
            <w:noWrap/>
            <w:vAlign w:val="center"/>
            <w:hideMark/>
          </w:tcPr>
          <w:p w14:paraId="777A780E"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4,9</w:t>
            </w:r>
          </w:p>
        </w:tc>
        <w:tc>
          <w:tcPr>
            <w:tcW w:w="1000" w:type="dxa"/>
            <w:tcBorders>
              <w:top w:val="nil"/>
              <w:left w:val="nil"/>
              <w:bottom w:val="single" w:sz="4" w:space="0" w:color="auto"/>
              <w:right w:val="single" w:sz="4" w:space="0" w:color="auto"/>
            </w:tcBorders>
            <w:shd w:val="clear" w:color="auto" w:fill="auto"/>
            <w:noWrap/>
            <w:vAlign w:val="center"/>
            <w:hideMark/>
          </w:tcPr>
          <w:p w14:paraId="305CA3A7"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5,0</w:t>
            </w:r>
          </w:p>
        </w:tc>
        <w:tc>
          <w:tcPr>
            <w:tcW w:w="1000" w:type="dxa"/>
            <w:tcBorders>
              <w:top w:val="nil"/>
              <w:left w:val="nil"/>
              <w:bottom w:val="single" w:sz="4" w:space="0" w:color="auto"/>
              <w:right w:val="single" w:sz="4" w:space="0" w:color="auto"/>
            </w:tcBorders>
            <w:shd w:val="clear" w:color="auto" w:fill="auto"/>
            <w:noWrap/>
            <w:vAlign w:val="center"/>
            <w:hideMark/>
          </w:tcPr>
          <w:p w14:paraId="6CFF0D2A"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1,8</w:t>
            </w:r>
          </w:p>
        </w:tc>
        <w:tc>
          <w:tcPr>
            <w:tcW w:w="1000" w:type="dxa"/>
            <w:tcBorders>
              <w:top w:val="nil"/>
              <w:left w:val="nil"/>
              <w:bottom w:val="single" w:sz="4" w:space="0" w:color="auto"/>
              <w:right w:val="single" w:sz="4" w:space="0" w:color="auto"/>
            </w:tcBorders>
            <w:shd w:val="clear" w:color="auto" w:fill="auto"/>
            <w:noWrap/>
            <w:vAlign w:val="center"/>
            <w:hideMark/>
          </w:tcPr>
          <w:p w14:paraId="0FA8F9C0"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4,9</w:t>
            </w:r>
          </w:p>
        </w:tc>
        <w:tc>
          <w:tcPr>
            <w:tcW w:w="1000" w:type="dxa"/>
            <w:tcBorders>
              <w:top w:val="nil"/>
              <w:left w:val="nil"/>
              <w:bottom w:val="single" w:sz="4" w:space="0" w:color="auto"/>
              <w:right w:val="single" w:sz="4" w:space="0" w:color="auto"/>
            </w:tcBorders>
            <w:shd w:val="clear" w:color="auto" w:fill="auto"/>
            <w:noWrap/>
            <w:vAlign w:val="center"/>
            <w:hideMark/>
          </w:tcPr>
          <w:p w14:paraId="6081E708"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5,0</w:t>
            </w:r>
          </w:p>
        </w:tc>
        <w:tc>
          <w:tcPr>
            <w:tcW w:w="1000" w:type="dxa"/>
            <w:tcBorders>
              <w:top w:val="nil"/>
              <w:left w:val="nil"/>
              <w:bottom w:val="single" w:sz="4" w:space="0" w:color="auto"/>
              <w:right w:val="single" w:sz="4" w:space="0" w:color="auto"/>
            </w:tcBorders>
            <w:shd w:val="clear" w:color="auto" w:fill="auto"/>
            <w:noWrap/>
            <w:vAlign w:val="center"/>
            <w:hideMark/>
          </w:tcPr>
          <w:p w14:paraId="72890528"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1,8</w:t>
            </w:r>
          </w:p>
        </w:tc>
        <w:tc>
          <w:tcPr>
            <w:tcW w:w="1100" w:type="dxa"/>
            <w:tcBorders>
              <w:top w:val="nil"/>
              <w:left w:val="nil"/>
              <w:bottom w:val="single" w:sz="4" w:space="0" w:color="auto"/>
              <w:right w:val="single" w:sz="4" w:space="0" w:color="auto"/>
            </w:tcBorders>
            <w:shd w:val="clear" w:color="auto" w:fill="auto"/>
            <w:noWrap/>
            <w:vAlign w:val="center"/>
            <w:hideMark/>
          </w:tcPr>
          <w:p w14:paraId="0D97B4EA"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382,000</w:t>
            </w:r>
          </w:p>
        </w:tc>
        <w:tc>
          <w:tcPr>
            <w:tcW w:w="849" w:type="dxa"/>
            <w:tcBorders>
              <w:top w:val="nil"/>
              <w:left w:val="nil"/>
              <w:bottom w:val="single" w:sz="4" w:space="0" w:color="auto"/>
              <w:right w:val="single" w:sz="4" w:space="0" w:color="auto"/>
            </w:tcBorders>
            <w:shd w:val="clear" w:color="auto" w:fill="auto"/>
            <w:noWrap/>
            <w:vAlign w:val="center"/>
            <w:hideMark/>
          </w:tcPr>
          <w:p w14:paraId="10041F58"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0,975</w:t>
            </w:r>
          </w:p>
        </w:tc>
      </w:tr>
      <w:tr w:rsidR="00FA6312" w:rsidRPr="00FA6312" w14:paraId="7BD11CD7" w14:textId="77777777" w:rsidTr="002B4D78">
        <w:trPr>
          <w:trHeight w:val="340"/>
        </w:trPr>
        <w:tc>
          <w:tcPr>
            <w:tcW w:w="1533" w:type="dxa"/>
            <w:tcBorders>
              <w:top w:val="nil"/>
              <w:left w:val="single" w:sz="4" w:space="0" w:color="auto"/>
              <w:bottom w:val="single" w:sz="4" w:space="0" w:color="auto"/>
              <w:right w:val="single" w:sz="4" w:space="0" w:color="auto"/>
            </w:tcBorders>
            <w:shd w:val="clear" w:color="auto" w:fill="auto"/>
            <w:vAlign w:val="center"/>
          </w:tcPr>
          <w:p w14:paraId="0DF16B93" w14:textId="0E03A29C" w:rsidR="00FA6312" w:rsidRPr="002B4D78" w:rsidRDefault="00FA6312" w:rsidP="002B4D78">
            <w:pPr>
              <w:pStyle w:val="Odstavecseseznamem"/>
              <w:numPr>
                <w:ilvl w:val="0"/>
                <w:numId w:val="46"/>
              </w:numPr>
              <w:spacing w:after="0" w:line="240" w:lineRule="auto"/>
              <w:jc w:val="left"/>
              <w:rPr>
                <w:rFonts w:eastAsia="Times New Roman"/>
                <w:color w:val="000000"/>
                <w:sz w:val="22"/>
                <w:szCs w:val="22"/>
                <w:lang w:eastAsia="cs-CZ"/>
              </w:rPr>
            </w:pPr>
          </w:p>
        </w:tc>
        <w:tc>
          <w:tcPr>
            <w:tcW w:w="1000" w:type="dxa"/>
            <w:tcBorders>
              <w:top w:val="nil"/>
              <w:left w:val="nil"/>
              <w:bottom w:val="single" w:sz="4" w:space="0" w:color="auto"/>
              <w:right w:val="single" w:sz="4" w:space="0" w:color="auto"/>
            </w:tcBorders>
            <w:shd w:val="clear" w:color="auto" w:fill="auto"/>
            <w:noWrap/>
            <w:vAlign w:val="center"/>
            <w:hideMark/>
          </w:tcPr>
          <w:p w14:paraId="01B8AD4A"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5,1</w:t>
            </w:r>
          </w:p>
        </w:tc>
        <w:tc>
          <w:tcPr>
            <w:tcW w:w="1000" w:type="dxa"/>
            <w:tcBorders>
              <w:top w:val="nil"/>
              <w:left w:val="nil"/>
              <w:bottom w:val="single" w:sz="4" w:space="0" w:color="auto"/>
              <w:right w:val="single" w:sz="4" w:space="0" w:color="auto"/>
            </w:tcBorders>
            <w:shd w:val="clear" w:color="auto" w:fill="auto"/>
            <w:noWrap/>
            <w:vAlign w:val="center"/>
            <w:hideMark/>
          </w:tcPr>
          <w:p w14:paraId="24DC9CEB"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5,0</w:t>
            </w:r>
          </w:p>
        </w:tc>
        <w:tc>
          <w:tcPr>
            <w:tcW w:w="1000" w:type="dxa"/>
            <w:tcBorders>
              <w:top w:val="nil"/>
              <w:left w:val="nil"/>
              <w:bottom w:val="single" w:sz="4" w:space="0" w:color="auto"/>
              <w:right w:val="single" w:sz="4" w:space="0" w:color="auto"/>
            </w:tcBorders>
            <w:shd w:val="clear" w:color="auto" w:fill="auto"/>
            <w:noWrap/>
            <w:vAlign w:val="center"/>
            <w:hideMark/>
          </w:tcPr>
          <w:p w14:paraId="3E7C9D38"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1,1</w:t>
            </w:r>
          </w:p>
        </w:tc>
        <w:tc>
          <w:tcPr>
            <w:tcW w:w="1000" w:type="dxa"/>
            <w:tcBorders>
              <w:top w:val="nil"/>
              <w:left w:val="nil"/>
              <w:bottom w:val="single" w:sz="4" w:space="0" w:color="auto"/>
              <w:right w:val="single" w:sz="4" w:space="0" w:color="auto"/>
            </w:tcBorders>
            <w:shd w:val="clear" w:color="auto" w:fill="auto"/>
            <w:noWrap/>
            <w:vAlign w:val="center"/>
            <w:hideMark/>
          </w:tcPr>
          <w:p w14:paraId="4DA84083"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5,0</w:t>
            </w:r>
          </w:p>
        </w:tc>
        <w:tc>
          <w:tcPr>
            <w:tcW w:w="1000" w:type="dxa"/>
            <w:tcBorders>
              <w:top w:val="nil"/>
              <w:left w:val="nil"/>
              <w:bottom w:val="single" w:sz="4" w:space="0" w:color="auto"/>
              <w:right w:val="single" w:sz="4" w:space="0" w:color="auto"/>
            </w:tcBorders>
            <w:shd w:val="clear" w:color="auto" w:fill="auto"/>
            <w:noWrap/>
            <w:vAlign w:val="center"/>
            <w:hideMark/>
          </w:tcPr>
          <w:p w14:paraId="4ABFD341"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5,0</w:t>
            </w:r>
          </w:p>
        </w:tc>
        <w:tc>
          <w:tcPr>
            <w:tcW w:w="1000" w:type="dxa"/>
            <w:tcBorders>
              <w:top w:val="nil"/>
              <w:left w:val="nil"/>
              <w:bottom w:val="single" w:sz="4" w:space="0" w:color="auto"/>
              <w:right w:val="single" w:sz="4" w:space="0" w:color="auto"/>
            </w:tcBorders>
            <w:shd w:val="clear" w:color="auto" w:fill="auto"/>
            <w:noWrap/>
            <w:vAlign w:val="center"/>
            <w:hideMark/>
          </w:tcPr>
          <w:p w14:paraId="3C185382"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1,8</w:t>
            </w:r>
          </w:p>
        </w:tc>
        <w:tc>
          <w:tcPr>
            <w:tcW w:w="1100" w:type="dxa"/>
            <w:tcBorders>
              <w:top w:val="nil"/>
              <w:left w:val="nil"/>
              <w:bottom w:val="single" w:sz="4" w:space="0" w:color="auto"/>
              <w:right w:val="single" w:sz="4" w:space="0" w:color="auto"/>
            </w:tcBorders>
            <w:shd w:val="clear" w:color="auto" w:fill="auto"/>
            <w:noWrap/>
            <w:vAlign w:val="center"/>
            <w:hideMark/>
          </w:tcPr>
          <w:p w14:paraId="0C48757A"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381,000</w:t>
            </w:r>
          </w:p>
        </w:tc>
        <w:tc>
          <w:tcPr>
            <w:tcW w:w="849" w:type="dxa"/>
            <w:tcBorders>
              <w:top w:val="nil"/>
              <w:left w:val="nil"/>
              <w:bottom w:val="single" w:sz="4" w:space="0" w:color="auto"/>
              <w:right w:val="single" w:sz="4" w:space="0" w:color="auto"/>
            </w:tcBorders>
            <w:shd w:val="clear" w:color="auto" w:fill="auto"/>
            <w:noWrap/>
            <w:vAlign w:val="center"/>
            <w:hideMark/>
          </w:tcPr>
          <w:p w14:paraId="52CF753A"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0,962</w:t>
            </w:r>
          </w:p>
        </w:tc>
      </w:tr>
      <w:tr w:rsidR="00FA6312" w:rsidRPr="00FA6312" w14:paraId="505BEBCA" w14:textId="77777777" w:rsidTr="002B4D78">
        <w:trPr>
          <w:trHeight w:val="340"/>
        </w:trPr>
        <w:tc>
          <w:tcPr>
            <w:tcW w:w="1533" w:type="dxa"/>
            <w:tcBorders>
              <w:top w:val="nil"/>
              <w:left w:val="single" w:sz="4" w:space="0" w:color="auto"/>
              <w:bottom w:val="single" w:sz="4" w:space="0" w:color="auto"/>
              <w:right w:val="single" w:sz="4" w:space="0" w:color="auto"/>
            </w:tcBorders>
            <w:shd w:val="clear" w:color="auto" w:fill="auto"/>
            <w:vAlign w:val="center"/>
          </w:tcPr>
          <w:p w14:paraId="204C5E17" w14:textId="3C820274" w:rsidR="00FA6312" w:rsidRPr="002B4D78" w:rsidRDefault="00FA6312" w:rsidP="002B4D78">
            <w:pPr>
              <w:pStyle w:val="Odstavecseseznamem"/>
              <w:numPr>
                <w:ilvl w:val="0"/>
                <w:numId w:val="46"/>
              </w:numPr>
              <w:spacing w:after="0" w:line="240" w:lineRule="auto"/>
              <w:jc w:val="left"/>
              <w:rPr>
                <w:rFonts w:eastAsia="Times New Roman"/>
                <w:color w:val="000000"/>
                <w:sz w:val="22"/>
                <w:szCs w:val="22"/>
                <w:lang w:eastAsia="cs-CZ"/>
              </w:rPr>
            </w:pPr>
          </w:p>
        </w:tc>
        <w:tc>
          <w:tcPr>
            <w:tcW w:w="1000" w:type="dxa"/>
            <w:tcBorders>
              <w:top w:val="nil"/>
              <w:left w:val="nil"/>
              <w:bottom w:val="single" w:sz="4" w:space="0" w:color="auto"/>
              <w:right w:val="single" w:sz="4" w:space="0" w:color="auto"/>
            </w:tcBorders>
            <w:shd w:val="clear" w:color="auto" w:fill="auto"/>
            <w:noWrap/>
            <w:vAlign w:val="center"/>
            <w:hideMark/>
          </w:tcPr>
          <w:p w14:paraId="2CC2671B"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5,4</w:t>
            </w:r>
          </w:p>
        </w:tc>
        <w:tc>
          <w:tcPr>
            <w:tcW w:w="1000" w:type="dxa"/>
            <w:tcBorders>
              <w:top w:val="nil"/>
              <w:left w:val="nil"/>
              <w:bottom w:val="single" w:sz="4" w:space="0" w:color="auto"/>
              <w:right w:val="single" w:sz="4" w:space="0" w:color="auto"/>
            </w:tcBorders>
            <w:shd w:val="clear" w:color="auto" w:fill="auto"/>
            <w:noWrap/>
            <w:vAlign w:val="center"/>
            <w:hideMark/>
          </w:tcPr>
          <w:p w14:paraId="38FA4CFA"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5,5</w:t>
            </w:r>
          </w:p>
        </w:tc>
        <w:tc>
          <w:tcPr>
            <w:tcW w:w="1000" w:type="dxa"/>
            <w:tcBorders>
              <w:top w:val="nil"/>
              <w:left w:val="nil"/>
              <w:bottom w:val="single" w:sz="4" w:space="0" w:color="auto"/>
              <w:right w:val="single" w:sz="4" w:space="0" w:color="auto"/>
            </w:tcBorders>
            <w:shd w:val="clear" w:color="auto" w:fill="auto"/>
            <w:noWrap/>
            <w:vAlign w:val="center"/>
            <w:hideMark/>
          </w:tcPr>
          <w:p w14:paraId="7567E850"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1,0</w:t>
            </w:r>
          </w:p>
        </w:tc>
        <w:tc>
          <w:tcPr>
            <w:tcW w:w="1000" w:type="dxa"/>
            <w:tcBorders>
              <w:top w:val="nil"/>
              <w:left w:val="nil"/>
              <w:bottom w:val="single" w:sz="4" w:space="0" w:color="auto"/>
              <w:right w:val="single" w:sz="4" w:space="0" w:color="auto"/>
            </w:tcBorders>
            <w:shd w:val="clear" w:color="auto" w:fill="auto"/>
            <w:noWrap/>
            <w:vAlign w:val="center"/>
            <w:hideMark/>
          </w:tcPr>
          <w:p w14:paraId="2E482892"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4,6</w:t>
            </w:r>
          </w:p>
        </w:tc>
        <w:tc>
          <w:tcPr>
            <w:tcW w:w="1000" w:type="dxa"/>
            <w:tcBorders>
              <w:top w:val="nil"/>
              <w:left w:val="nil"/>
              <w:bottom w:val="single" w:sz="4" w:space="0" w:color="auto"/>
              <w:right w:val="single" w:sz="4" w:space="0" w:color="auto"/>
            </w:tcBorders>
            <w:shd w:val="clear" w:color="auto" w:fill="auto"/>
            <w:noWrap/>
            <w:vAlign w:val="center"/>
            <w:hideMark/>
          </w:tcPr>
          <w:p w14:paraId="214924E9"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5,0</w:t>
            </w:r>
          </w:p>
        </w:tc>
        <w:tc>
          <w:tcPr>
            <w:tcW w:w="1000" w:type="dxa"/>
            <w:tcBorders>
              <w:top w:val="nil"/>
              <w:left w:val="nil"/>
              <w:bottom w:val="single" w:sz="4" w:space="0" w:color="auto"/>
              <w:right w:val="single" w:sz="4" w:space="0" w:color="auto"/>
            </w:tcBorders>
            <w:shd w:val="clear" w:color="auto" w:fill="auto"/>
            <w:noWrap/>
            <w:vAlign w:val="center"/>
            <w:hideMark/>
          </w:tcPr>
          <w:p w14:paraId="0E19B725"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1,7</w:t>
            </w:r>
          </w:p>
        </w:tc>
        <w:tc>
          <w:tcPr>
            <w:tcW w:w="1100" w:type="dxa"/>
            <w:tcBorders>
              <w:top w:val="nil"/>
              <w:left w:val="nil"/>
              <w:bottom w:val="single" w:sz="4" w:space="0" w:color="auto"/>
              <w:right w:val="single" w:sz="4" w:space="0" w:color="auto"/>
            </w:tcBorders>
            <w:shd w:val="clear" w:color="auto" w:fill="auto"/>
            <w:noWrap/>
            <w:vAlign w:val="center"/>
            <w:hideMark/>
          </w:tcPr>
          <w:p w14:paraId="0B93B846"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275,500</w:t>
            </w:r>
          </w:p>
        </w:tc>
        <w:tc>
          <w:tcPr>
            <w:tcW w:w="849" w:type="dxa"/>
            <w:tcBorders>
              <w:top w:val="nil"/>
              <w:left w:val="nil"/>
              <w:bottom w:val="single" w:sz="4" w:space="0" w:color="auto"/>
              <w:right w:val="single" w:sz="4" w:space="0" w:color="auto"/>
            </w:tcBorders>
            <w:shd w:val="clear" w:color="auto" w:fill="auto"/>
            <w:noWrap/>
            <w:vAlign w:val="center"/>
            <w:hideMark/>
          </w:tcPr>
          <w:p w14:paraId="3D1100E3"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0,086</w:t>
            </w:r>
          </w:p>
        </w:tc>
      </w:tr>
      <w:tr w:rsidR="00FA6312" w:rsidRPr="00FA6312" w14:paraId="28686544" w14:textId="77777777" w:rsidTr="002B4D78">
        <w:trPr>
          <w:trHeight w:val="340"/>
        </w:trPr>
        <w:tc>
          <w:tcPr>
            <w:tcW w:w="1533" w:type="dxa"/>
            <w:tcBorders>
              <w:top w:val="nil"/>
              <w:left w:val="single" w:sz="4" w:space="0" w:color="auto"/>
              <w:bottom w:val="single" w:sz="4" w:space="0" w:color="auto"/>
              <w:right w:val="single" w:sz="4" w:space="0" w:color="auto"/>
            </w:tcBorders>
            <w:shd w:val="clear" w:color="auto" w:fill="auto"/>
            <w:vAlign w:val="center"/>
          </w:tcPr>
          <w:p w14:paraId="717190BA" w14:textId="62A4F66D" w:rsidR="00FA6312" w:rsidRPr="002B4D78" w:rsidRDefault="00FA6312" w:rsidP="002B4D78">
            <w:pPr>
              <w:pStyle w:val="Odstavecseseznamem"/>
              <w:numPr>
                <w:ilvl w:val="0"/>
                <w:numId w:val="46"/>
              </w:numPr>
              <w:spacing w:after="0" w:line="240" w:lineRule="auto"/>
              <w:jc w:val="left"/>
              <w:rPr>
                <w:rFonts w:eastAsia="Times New Roman"/>
                <w:color w:val="000000"/>
                <w:sz w:val="22"/>
                <w:szCs w:val="22"/>
                <w:lang w:eastAsia="cs-CZ"/>
              </w:rPr>
            </w:pPr>
          </w:p>
        </w:tc>
        <w:tc>
          <w:tcPr>
            <w:tcW w:w="1000" w:type="dxa"/>
            <w:tcBorders>
              <w:top w:val="nil"/>
              <w:left w:val="nil"/>
              <w:bottom w:val="single" w:sz="4" w:space="0" w:color="auto"/>
              <w:right w:val="single" w:sz="4" w:space="0" w:color="auto"/>
            </w:tcBorders>
            <w:shd w:val="clear" w:color="auto" w:fill="auto"/>
            <w:noWrap/>
            <w:vAlign w:val="center"/>
            <w:hideMark/>
          </w:tcPr>
          <w:p w14:paraId="2CCA2270"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6,2</w:t>
            </w:r>
          </w:p>
        </w:tc>
        <w:tc>
          <w:tcPr>
            <w:tcW w:w="1000" w:type="dxa"/>
            <w:tcBorders>
              <w:top w:val="nil"/>
              <w:left w:val="nil"/>
              <w:bottom w:val="single" w:sz="4" w:space="0" w:color="auto"/>
              <w:right w:val="single" w:sz="4" w:space="0" w:color="auto"/>
            </w:tcBorders>
            <w:shd w:val="clear" w:color="auto" w:fill="auto"/>
            <w:noWrap/>
            <w:vAlign w:val="center"/>
            <w:hideMark/>
          </w:tcPr>
          <w:p w14:paraId="6197E7B2"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7,0</w:t>
            </w:r>
          </w:p>
        </w:tc>
        <w:tc>
          <w:tcPr>
            <w:tcW w:w="1000" w:type="dxa"/>
            <w:tcBorders>
              <w:top w:val="nil"/>
              <w:left w:val="nil"/>
              <w:bottom w:val="single" w:sz="4" w:space="0" w:color="auto"/>
              <w:right w:val="single" w:sz="4" w:space="0" w:color="auto"/>
            </w:tcBorders>
            <w:shd w:val="clear" w:color="auto" w:fill="auto"/>
            <w:noWrap/>
            <w:vAlign w:val="center"/>
            <w:hideMark/>
          </w:tcPr>
          <w:p w14:paraId="1BA07CAC"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1,2</w:t>
            </w:r>
          </w:p>
        </w:tc>
        <w:tc>
          <w:tcPr>
            <w:tcW w:w="1000" w:type="dxa"/>
            <w:tcBorders>
              <w:top w:val="nil"/>
              <w:left w:val="nil"/>
              <w:bottom w:val="single" w:sz="4" w:space="0" w:color="auto"/>
              <w:right w:val="single" w:sz="4" w:space="0" w:color="auto"/>
            </w:tcBorders>
            <w:shd w:val="clear" w:color="auto" w:fill="auto"/>
            <w:noWrap/>
            <w:vAlign w:val="center"/>
            <w:hideMark/>
          </w:tcPr>
          <w:p w14:paraId="76DB8043"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5,8</w:t>
            </w:r>
          </w:p>
        </w:tc>
        <w:tc>
          <w:tcPr>
            <w:tcW w:w="1000" w:type="dxa"/>
            <w:tcBorders>
              <w:top w:val="nil"/>
              <w:left w:val="nil"/>
              <w:bottom w:val="single" w:sz="4" w:space="0" w:color="auto"/>
              <w:right w:val="single" w:sz="4" w:space="0" w:color="auto"/>
            </w:tcBorders>
            <w:shd w:val="clear" w:color="auto" w:fill="auto"/>
            <w:noWrap/>
            <w:vAlign w:val="center"/>
            <w:hideMark/>
          </w:tcPr>
          <w:p w14:paraId="5DD489DE"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6,5</w:t>
            </w:r>
          </w:p>
        </w:tc>
        <w:tc>
          <w:tcPr>
            <w:tcW w:w="1000" w:type="dxa"/>
            <w:tcBorders>
              <w:top w:val="nil"/>
              <w:left w:val="nil"/>
              <w:bottom w:val="single" w:sz="4" w:space="0" w:color="auto"/>
              <w:right w:val="single" w:sz="4" w:space="0" w:color="auto"/>
            </w:tcBorders>
            <w:shd w:val="clear" w:color="auto" w:fill="auto"/>
            <w:noWrap/>
            <w:vAlign w:val="center"/>
            <w:hideMark/>
          </w:tcPr>
          <w:p w14:paraId="3DB9E97B"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1,7</w:t>
            </w:r>
          </w:p>
        </w:tc>
        <w:tc>
          <w:tcPr>
            <w:tcW w:w="1100" w:type="dxa"/>
            <w:tcBorders>
              <w:top w:val="nil"/>
              <w:left w:val="nil"/>
              <w:bottom w:val="single" w:sz="4" w:space="0" w:color="auto"/>
              <w:right w:val="single" w:sz="4" w:space="0" w:color="auto"/>
            </w:tcBorders>
            <w:shd w:val="clear" w:color="auto" w:fill="auto"/>
            <w:noWrap/>
            <w:vAlign w:val="center"/>
            <w:hideMark/>
          </w:tcPr>
          <w:p w14:paraId="203EF9BD"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341,000</w:t>
            </w:r>
          </w:p>
        </w:tc>
        <w:tc>
          <w:tcPr>
            <w:tcW w:w="849" w:type="dxa"/>
            <w:tcBorders>
              <w:top w:val="nil"/>
              <w:left w:val="nil"/>
              <w:bottom w:val="single" w:sz="4" w:space="0" w:color="auto"/>
              <w:right w:val="single" w:sz="4" w:space="0" w:color="auto"/>
            </w:tcBorders>
            <w:shd w:val="clear" w:color="auto" w:fill="auto"/>
            <w:noWrap/>
            <w:vAlign w:val="center"/>
            <w:hideMark/>
          </w:tcPr>
          <w:p w14:paraId="2AFF8A46"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0,471</w:t>
            </w:r>
          </w:p>
        </w:tc>
      </w:tr>
      <w:tr w:rsidR="00FA6312" w:rsidRPr="00FA6312" w14:paraId="237519AA" w14:textId="77777777" w:rsidTr="002B4D78">
        <w:trPr>
          <w:trHeight w:val="340"/>
        </w:trPr>
        <w:tc>
          <w:tcPr>
            <w:tcW w:w="1533" w:type="dxa"/>
            <w:tcBorders>
              <w:top w:val="nil"/>
              <w:left w:val="single" w:sz="4" w:space="0" w:color="auto"/>
              <w:bottom w:val="single" w:sz="4" w:space="0" w:color="auto"/>
              <w:right w:val="single" w:sz="4" w:space="0" w:color="auto"/>
            </w:tcBorders>
            <w:shd w:val="clear" w:color="auto" w:fill="auto"/>
            <w:vAlign w:val="center"/>
          </w:tcPr>
          <w:p w14:paraId="4801A045" w14:textId="6D8EAF14" w:rsidR="00FA6312" w:rsidRPr="002B4D78" w:rsidRDefault="00FA6312" w:rsidP="002B4D78">
            <w:pPr>
              <w:pStyle w:val="Odstavecseseznamem"/>
              <w:numPr>
                <w:ilvl w:val="0"/>
                <w:numId w:val="46"/>
              </w:numPr>
              <w:spacing w:after="0" w:line="240" w:lineRule="auto"/>
              <w:jc w:val="left"/>
              <w:rPr>
                <w:rFonts w:eastAsia="Times New Roman"/>
                <w:color w:val="000000"/>
                <w:sz w:val="22"/>
                <w:szCs w:val="22"/>
                <w:lang w:eastAsia="cs-CZ"/>
              </w:rPr>
            </w:pPr>
          </w:p>
        </w:tc>
        <w:tc>
          <w:tcPr>
            <w:tcW w:w="1000" w:type="dxa"/>
            <w:tcBorders>
              <w:top w:val="nil"/>
              <w:left w:val="nil"/>
              <w:bottom w:val="single" w:sz="4" w:space="0" w:color="auto"/>
              <w:right w:val="single" w:sz="4" w:space="0" w:color="auto"/>
            </w:tcBorders>
            <w:shd w:val="clear" w:color="auto" w:fill="auto"/>
            <w:noWrap/>
            <w:vAlign w:val="center"/>
            <w:hideMark/>
          </w:tcPr>
          <w:p w14:paraId="016E443F"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5,9</w:t>
            </w:r>
          </w:p>
        </w:tc>
        <w:tc>
          <w:tcPr>
            <w:tcW w:w="1000" w:type="dxa"/>
            <w:tcBorders>
              <w:top w:val="nil"/>
              <w:left w:val="nil"/>
              <w:bottom w:val="single" w:sz="4" w:space="0" w:color="auto"/>
              <w:right w:val="single" w:sz="4" w:space="0" w:color="auto"/>
            </w:tcBorders>
            <w:shd w:val="clear" w:color="auto" w:fill="auto"/>
            <w:noWrap/>
            <w:vAlign w:val="center"/>
            <w:hideMark/>
          </w:tcPr>
          <w:p w14:paraId="7E3CDBCE"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7,0</w:t>
            </w:r>
          </w:p>
        </w:tc>
        <w:tc>
          <w:tcPr>
            <w:tcW w:w="1000" w:type="dxa"/>
            <w:tcBorders>
              <w:top w:val="nil"/>
              <w:left w:val="nil"/>
              <w:bottom w:val="single" w:sz="4" w:space="0" w:color="auto"/>
              <w:right w:val="single" w:sz="4" w:space="0" w:color="auto"/>
            </w:tcBorders>
            <w:shd w:val="clear" w:color="auto" w:fill="auto"/>
            <w:noWrap/>
            <w:vAlign w:val="center"/>
            <w:hideMark/>
          </w:tcPr>
          <w:p w14:paraId="7FC97381"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1,7</w:t>
            </w:r>
          </w:p>
        </w:tc>
        <w:tc>
          <w:tcPr>
            <w:tcW w:w="1000" w:type="dxa"/>
            <w:tcBorders>
              <w:top w:val="nil"/>
              <w:left w:val="nil"/>
              <w:bottom w:val="single" w:sz="4" w:space="0" w:color="auto"/>
              <w:right w:val="single" w:sz="4" w:space="0" w:color="auto"/>
            </w:tcBorders>
            <w:shd w:val="clear" w:color="auto" w:fill="auto"/>
            <w:noWrap/>
            <w:vAlign w:val="center"/>
            <w:hideMark/>
          </w:tcPr>
          <w:p w14:paraId="6E612966"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6,0</w:t>
            </w:r>
          </w:p>
        </w:tc>
        <w:tc>
          <w:tcPr>
            <w:tcW w:w="1000" w:type="dxa"/>
            <w:tcBorders>
              <w:top w:val="nil"/>
              <w:left w:val="nil"/>
              <w:bottom w:val="single" w:sz="4" w:space="0" w:color="auto"/>
              <w:right w:val="single" w:sz="4" w:space="0" w:color="auto"/>
            </w:tcBorders>
            <w:shd w:val="clear" w:color="auto" w:fill="auto"/>
            <w:noWrap/>
            <w:vAlign w:val="center"/>
            <w:hideMark/>
          </w:tcPr>
          <w:p w14:paraId="207E32E8"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7,0</w:t>
            </w:r>
          </w:p>
        </w:tc>
        <w:tc>
          <w:tcPr>
            <w:tcW w:w="1000" w:type="dxa"/>
            <w:tcBorders>
              <w:top w:val="nil"/>
              <w:left w:val="nil"/>
              <w:bottom w:val="single" w:sz="4" w:space="0" w:color="auto"/>
              <w:right w:val="single" w:sz="4" w:space="0" w:color="auto"/>
            </w:tcBorders>
            <w:shd w:val="clear" w:color="auto" w:fill="auto"/>
            <w:noWrap/>
            <w:vAlign w:val="center"/>
            <w:hideMark/>
          </w:tcPr>
          <w:p w14:paraId="2473A3B5"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1,7</w:t>
            </w:r>
          </w:p>
        </w:tc>
        <w:tc>
          <w:tcPr>
            <w:tcW w:w="1100" w:type="dxa"/>
            <w:tcBorders>
              <w:top w:val="nil"/>
              <w:left w:val="nil"/>
              <w:bottom w:val="single" w:sz="4" w:space="0" w:color="auto"/>
              <w:right w:val="single" w:sz="4" w:space="0" w:color="auto"/>
            </w:tcBorders>
            <w:shd w:val="clear" w:color="auto" w:fill="auto"/>
            <w:noWrap/>
            <w:vAlign w:val="center"/>
            <w:hideMark/>
          </w:tcPr>
          <w:p w14:paraId="035C1DCA"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379,500</w:t>
            </w:r>
          </w:p>
        </w:tc>
        <w:tc>
          <w:tcPr>
            <w:tcW w:w="849" w:type="dxa"/>
            <w:tcBorders>
              <w:top w:val="nil"/>
              <w:left w:val="nil"/>
              <w:bottom w:val="single" w:sz="4" w:space="0" w:color="auto"/>
              <w:right w:val="single" w:sz="4" w:space="0" w:color="auto"/>
            </w:tcBorders>
            <w:shd w:val="clear" w:color="auto" w:fill="auto"/>
            <w:noWrap/>
            <w:vAlign w:val="center"/>
            <w:hideMark/>
          </w:tcPr>
          <w:p w14:paraId="7FEF8959"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0,937</w:t>
            </w:r>
          </w:p>
        </w:tc>
      </w:tr>
      <w:tr w:rsidR="00FA6312" w:rsidRPr="00FA6312" w14:paraId="4CDA88D3" w14:textId="77777777" w:rsidTr="002B4D78">
        <w:trPr>
          <w:trHeight w:val="340"/>
        </w:trPr>
        <w:tc>
          <w:tcPr>
            <w:tcW w:w="1533" w:type="dxa"/>
            <w:tcBorders>
              <w:top w:val="nil"/>
              <w:left w:val="single" w:sz="4" w:space="0" w:color="auto"/>
              <w:bottom w:val="single" w:sz="4" w:space="0" w:color="auto"/>
              <w:right w:val="single" w:sz="4" w:space="0" w:color="auto"/>
            </w:tcBorders>
            <w:shd w:val="clear" w:color="auto" w:fill="auto"/>
            <w:vAlign w:val="center"/>
          </w:tcPr>
          <w:p w14:paraId="5E664BD3" w14:textId="15DF794C" w:rsidR="00FA6312" w:rsidRPr="002B4D78" w:rsidRDefault="00FA6312" w:rsidP="002B4D78">
            <w:pPr>
              <w:pStyle w:val="Odstavecseseznamem"/>
              <w:numPr>
                <w:ilvl w:val="0"/>
                <w:numId w:val="46"/>
              </w:numPr>
              <w:spacing w:after="0" w:line="240" w:lineRule="auto"/>
              <w:jc w:val="left"/>
              <w:rPr>
                <w:rFonts w:eastAsia="Times New Roman"/>
                <w:color w:val="000000"/>
                <w:sz w:val="22"/>
                <w:szCs w:val="22"/>
                <w:lang w:eastAsia="cs-CZ"/>
              </w:rPr>
            </w:pPr>
          </w:p>
        </w:tc>
        <w:tc>
          <w:tcPr>
            <w:tcW w:w="1000" w:type="dxa"/>
            <w:tcBorders>
              <w:top w:val="nil"/>
              <w:left w:val="nil"/>
              <w:bottom w:val="single" w:sz="4" w:space="0" w:color="auto"/>
              <w:right w:val="single" w:sz="4" w:space="0" w:color="auto"/>
            </w:tcBorders>
            <w:shd w:val="clear" w:color="auto" w:fill="auto"/>
            <w:noWrap/>
            <w:vAlign w:val="center"/>
            <w:hideMark/>
          </w:tcPr>
          <w:p w14:paraId="1577B8EB"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6,2</w:t>
            </w:r>
          </w:p>
        </w:tc>
        <w:tc>
          <w:tcPr>
            <w:tcW w:w="1000" w:type="dxa"/>
            <w:tcBorders>
              <w:top w:val="nil"/>
              <w:left w:val="nil"/>
              <w:bottom w:val="single" w:sz="4" w:space="0" w:color="auto"/>
              <w:right w:val="single" w:sz="4" w:space="0" w:color="auto"/>
            </w:tcBorders>
            <w:shd w:val="clear" w:color="auto" w:fill="auto"/>
            <w:noWrap/>
            <w:vAlign w:val="center"/>
            <w:hideMark/>
          </w:tcPr>
          <w:p w14:paraId="2CFDCBFD"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7,0</w:t>
            </w:r>
          </w:p>
        </w:tc>
        <w:tc>
          <w:tcPr>
            <w:tcW w:w="1000" w:type="dxa"/>
            <w:tcBorders>
              <w:top w:val="nil"/>
              <w:left w:val="nil"/>
              <w:bottom w:val="single" w:sz="4" w:space="0" w:color="auto"/>
              <w:right w:val="single" w:sz="4" w:space="0" w:color="auto"/>
            </w:tcBorders>
            <w:shd w:val="clear" w:color="auto" w:fill="auto"/>
            <w:noWrap/>
            <w:vAlign w:val="center"/>
            <w:hideMark/>
          </w:tcPr>
          <w:p w14:paraId="1F8780BA"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1,4</w:t>
            </w:r>
          </w:p>
        </w:tc>
        <w:tc>
          <w:tcPr>
            <w:tcW w:w="1000" w:type="dxa"/>
            <w:tcBorders>
              <w:top w:val="nil"/>
              <w:left w:val="nil"/>
              <w:bottom w:val="single" w:sz="4" w:space="0" w:color="auto"/>
              <w:right w:val="single" w:sz="4" w:space="0" w:color="auto"/>
            </w:tcBorders>
            <w:shd w:val="clear" w:color="auto" w:fill="auto"/>
            <w:noWrap/>
            <w:vAlign w:val="center"/>
            <w:hideMark/>
          </w:tcPr>
          <w:p w14:paraId="2C6234EA"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6,1</w:t>
            </w:r>
          </w:p>
        </w:tc>
        <w:tc>
          <w:tcPr>
            <w:tcW w:w="1000" w:type="dxa"/>
            <w:tcBorders>
              <w:top w:val="nil"/>
              <w:left w:val="nil"/>
              <w:bottom w:val="single" w:sz="4" w:space="0" w:color="auto"/>
              <w:right w:val="single" w:sz="4" w:space="0" w:color="auto"/>
            </w:tcBorders>
            <w:shd w:val="clear" w:color="auto" w:fill="auto"/>
            <w:noWrap/>
            <w:vAlign w:val="center"/>
            <w:hideMark/>
          </w:tcPr>
          <w:p w14:paraId="4E94CA93"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7,0</w:t>
            </w:r>
          </w:p>
        </w:tc>
        <w:tc>
          <w:tcPr>
            <w:tcW w:w="1000" w:type="dxa"/>
            <w:tcBorders>
              <w:top w:val="nil"/>
              <w:left w:val="nil"/>
              <w:bottom w:val="single" w:sz="4" w:space="0" w:color="auto"/>
              <w:right w:val="single" w:sz="4" w:space="0" w:color="auto"/>
            </w:tcBorders>
            <w:shd w:val="clear" w:color="auto" w:fill="auto"/>
            <w:noWrap/>
            <w:vAlign w:val="center"/>
            <w:hideMark/>
          </w:tcPr>
          <w:p w14:paraId="3D2C53E0"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1,5</w:t>
            </w:r>
          </w:p>
        </w:tc>
        <w:tc>
          <w:tcPr>
            <w:tcW w:w="1100" w:type="dxa"/>
            <w:tcBorders>
              <w:top w:val="nil"/>
              <w:left w:val="nil"/>
              <w:bottom w:val="single" w:sz="4" w:space="0" w:color="auto"/>
              <w:right w:val="single" w:sz="4" w:space="0" w:color="auto"/>
            </w:tcBorders>
            <w:shd w:val="clear" w:color="auto" w:fill="auto"/>
            <w:noWrap/>
            <w:vAlign w:val="center"/>
            <w:hideMark/>
          </w:tcPr>
          <w:p w14:paraId="689A967C"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378,000</w:t>
            </w:r>
          </w:p>
        </w:tc>
        <w:tc>
          <w:tcPr>
            <w:tcW w:w="849" w:type="dxa"/>
            <w:tcBorders>
              <w:top w:val="nil"/>
              <w:left w:val="nil"/>
              <w:bottom w:val="single" w:sz="4" w:space="0" w:color="auto"/>
              <w:right w:val="single" w:sz="4" w:space="0" w:color="auto"/>
            </w:tcBorders>
            <w:shd w:val="clear" w:color="auto" w:fill="auto"/>
            <w:noWrap/>
            <w:vAlign w:val="center"/>
            <w:hideMark/>
          </w:tcPr>
          <w:p w14:paraId="0D8BF249"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0,915</w:t>
            </w:r>
          </w:p>
        </w:tc>
      </w:tr>
      <w:tr w:rsidR="00FA6312" w:rsidRPr="00FA6312" w14:paraId="5EA19800" w14:textId="77777777" w:rsidTr="002B4D78">
        <w:trPr>
          <w:trHeight w:val="340"/>
        </w:trPr>
        <w:tc>
          <w:tcPr>
            <w:tcW w:w="1533" w:type="dxa"/>
            <w:tcBorders>
              <w:top w:val="nil"/>
              <w:left w:val="single" w:sz="4" w:space="0" w:color="auto"/>
              <w:bottom w:val="single" w:sz="4" w:space="0" w:color="auto"/>
              <w:right w:val="single" w:sz="4" w:space="0" w:color="auto"/>
            </w:tcBorders>
            <w:shd w:val="clear" w:color="auto" w:fill="auto"/>
            <w:vAlign w:val="center"/>
          </w:tcPr>
          <w:p w14:paraId="76BFEA3B" w14:textId="393D02CB" w:rsidR="00FA6312" w:rsidRPr="002B4D78" w:rsidRDefault="00FA6312" w:rsidP="002B4D78">
            <w:pPr>
              <w:pStyle w:val="Odstavecseseznamem"/>
              <w:numPr>
                <w:ilvl w:val="0"/>
                <w:numId w:val="46"/>
              </w:numPr>
              <w:spacing w:after="0" w:line="240" w:lineRule="auto"/>
              <w:jc w:val="left"/>
              <w:rPr>
                <w:rFonts w:eastAsia="Times New Roman"/>
                <w:color w:val="000000"/>
                <w:sz w:val="22"/>
                <w:szCs w:val="22"/>
                <w:lang w:eastAsia="cs-CZ"/>
              </w:rPr>
            </w:pPr>
          </w:p>
        </w:tc>
        <w:tc>
          <w:tcPr>
            <w:tcW w:w="1000" w:type="dxa"/>
            <w:tcBorders>
              <w:top w:val="nil"/>
              <w:left w:val="nil"/>
              <w:bottom w:val="single" w:sz="4" w:space="0" w:color="auto"/>
              <w:right w:val="single" w:sz="4" w:space="0" w:color="auto"/>
            </w:tcBorders>
            <w:shd w:val="clear" w:color="auto" w:fill="auto"/>
            <w:noWrap/>
            <w:vAlign w:val="center"/>
            <w:hideMark/>
          </w:tcPr>
          <w:p w14:paraId="3B89C2A2"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6,2</w:t>
            </w:r>
          </w:p>
        </w:tc>
        <w:tc>
          <w:tcPr>
            <w:tcW w:w="1000" w:type="dxa"/>
            <w:tcBorders>
              <w:top w:val="nil"/>
              <w:left w:val="nil"/>
              <w:bottom w:val="single" w:sz="4" w:space="0" w:color="auto"/>
              <w:right w:val="single" w:sz="4" w:space="0" w:color="auto"/>
            </w:tcBorders>
            <w:shd w:val="clear" w:color="auto" w:fill="auto"/>
            <w:noWrap/>
            <w:vAlign w:val="center"/>
            <w:hideMark/>
          </w:tcPr>
          <w:p w14:paraId="2EFC9B97"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7,0</w:t>
            </w:r>
          </w:p>
        </w:tc>
        <w:tc>
          <w:tcPr>
            <w:tcW w:w="1000" w:type="dxa"/>
            <w:tcBorders>
              <w:top w:val="nil"/>
              <w:left w:val="nil"/>
              <w:bottom w:val="single" w:sz="4" w:space="0" w:color="auto"/>
              <w:right w:val="single" w:sz="4" w:space="0" w:color="auto"/>
            </w:tcBorders>
            <w:shd w:val="clear" w:color="auto" w:fill="auto"/>
            <w:noWrap/>
            <w:vAlign w:val="center"/>
            <w:hideMark/>
          </w:tcPr>
          <w:p w14:paraId="2BE9C86C"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1,2</w:t>
            </w:r>
          </w:p>
        </w:tc>
        <w:tc>
          <w:tcPr>
            <w:tcW w:w="1000" w:type="dxa"/>
            <w:tcBorders>
              <w:top w:val="nil"/>
              <w:left w:val="nil"/>
              <w:bottom w:val="single" w:sz="4" w:space="0" w:color="auto"/>
              <w:right w:val="single" w:sz="4" w:space="0" w:color="auto"/>
            </w:tcBorders>
            <w:shd w:val="clear" w:color="auto" w:fill="auto"/>
            <w:noWrap/>
            <w:vAlign w:val="center"/>
            <w:hideMark/>
          </w:tcPr>
          <w:p w14:paraId="42BAA589"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6,0</w:t>
            </w:r>
          </w:p>
        </w:tc>
        <w:tc>
          <w:tcPr>
            <w:tcW w:w="1000" w:type="dxa"/>
            <w:tcBorders>
              <w:top w:val="nil"/>
              <w:left w:val="nil"/>
              <w:bottom w:val="single" w:sz="4" w:space="0" w:color="auto"/>
              <w:right w:val="single" w:sz="4" w:space="0" w:color="auto"/>
            </w:tcBorders>
            <w:shd w:val="clear" w:color="auto" w:fill="auto"/>
            <w:noWrap/>
            <w:vAlign w:val="center"/>
            <w:hideMark/>
          </w:tcPr>
          <w:p w14:paraId="0D6D4B7E"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7,0</w:t>
            </w:r>
          </w:p>
        </w:tc>
        <w:tc>
          <w:tcPr>
            <w:tcW w:w="1000" w:type="dxa"/>
            <w:tcBorders>
              <w:top w:val="nil"/>
              <w:left w:val="nil"/>
              <w:bottom w:val="single" w:sz="4" w:space="0" w:color="auto"/>
              <w:right w:val="single" w:sz="4" w:space="0" w:color="auto"/>
            </w:tcBorders>
            <w:shd w:val="clear" w:color="auto" w:fill="auto"/>
            <w:noWrap/>
            <w:vAlign w:val="center"/>
            <w:hideMark/>
          </w:tcPr>
          <w:p w14:paraId="34F5E8A1"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1,3</w:t>
            </w:r>
          </w:p>
        </w:tc>
        <w:tc>
          <w:tcPr>
            <w:tcW w:w="1100" w:type="dxa"/>
            <w:tcBorders>
              <w:top w:val="nil"/>
              <w:left w:val="nil"/>
              <w:bottom w:val="single" w:sz="4" w:space="0" w:color="auto"/>
              <w:right w:val="single" w:sz="4" w:space="0" w:color="auto"/>
            </w:tcBorders>
            <w:shd w:val="clear" w:color="auto" w:fill="auto"/>
            <w:noWrap/>
            <w:vAlign w:val="center"/>
            <w:hideMark/>
          </w:tcPr>
          <w:p w14:paraId="58EA49BE"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367,500</w:t>
            </w:r>
          </w:p>
        </w:tc>
        <w:tc>
          <w:tcPr>
            <w:tcW w:w="849" w:type="dxa"/>
            <w:tcBorders>
              <w:top w:val="nil"/>
              <w:left w:val="nil"/>
              <w:bottom w:val="single" w:sz="4" w:space="0" w:color="auto"/>
              <w:right w:val="single" w:sz="4" w:space="0" w:color="auto"/>
            </w:tcBorders>
            <w:shd w:val="clear" w:color="auto" w:fill="auto"/>
            <w:noWrap/>
            <w:vAlign w:val="center"/>
            <w:hideMark/>
          </w:tcPr>
          <w:p w14:paraId="2F1BF563"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0,778</w:t>
            </w:r>
          </w:p>
        </w:tc>
      </w:tr>
      <w:tr w:rsidR="00FA6312" w:rsidRPr="00FA6312" w14:paraId="4AD39E24" w14:textId="77777777" w:rsidTr="002B4D78">
        <w:trPr>
          <w:trHeight w:val="340"/>
        </w:trPr>
        <w:tc>
          <w:tcPr>
            <w:tcW w:w="1533" w:type="dxa"/>
            <w:tcBorders>
              <w:top w:val="nil"/>
              <w:left w:val="single" w:sz="4" w:space="0" w:color="auto"/>
              <w:bottom w:val="single" w:sz="4" w:space="0" w:color="auto"/>
              <w:right w:val="single" w:sz="4" w:space="0" w:color="auto"/>
            </w:tcBorders>
            <w:shd w:val="clear" w:color="auto" w:fill="auto"/>
            <w:vAlign w:val="center"/>
          </w:tcPr>
          <w:p w14:paraId="78512B50" w14:textId="74A109B3" w:rsidR="00FA6312" w:rsidRPr="002B4D78" w:rsidRDefault="00FA6312" w:rsidP="002B4D78">
            <w:pPr>
              <w:pStyle w:val="Odstavecseseznamem"/>
              <w:numPr>
                <w:ilvl w:val="0"/>
                <w:numId w:val="46"/>
              </w:numPr>
              <w:spacing w:after="0" w:line="240" w:lineRule="auto"/>
              <w:jc w:val="left"/>
              <w:rPr>
                <w:rFonts w:eastAsia="Times New Roman"/>
                <w:color w:val="000000"/>
                <w:sz w:val="22"/>
                <w:szCs w:val="22"/>
                <w:lang w:eastAsia="cs-CZ"/>
              </w:rPr>
            </w:pPr>
          </w:p>
        </w:tc>
        <w:tc>
          <w:tcPr>
            <w:tcW w:w="1000" w:type="dxa"/>
            <w:tcBorders>
              <w:top w:val="nil"/>
              <w:left w:val="nil"/>
              <w:bottom w:val="single" w:sz="4" w:space="0" w:color="auto"/>
              <w:right w:val="single" w:sz="4" w:space="0" w:color="auto"/>
            </w:tcBorders>
            <w:shd w:val="clear" w:color="auto" w:fill="auto"/>
            <w:noWrap/>
            <w:vAlign w:val="center"/>
            <w:hideMark/>
          </w:tcPr>
          <w:p w14:paraId="5CF78ACE"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6,1</w:t>
            </w:r>
          </w:p>
        </w:tc>
        <w:tc>
          <w:tcPr>
            <w:tcW w:w="1000" w:type="dxa"/>
            <w:tcBorders>
              <w:top w:val="nil"/>
              <w:left w:val="nil"/>
              <w:bottom w:val="single" w:sz="4" w:space="0" w:color="auto"/>
              <w:right w:val="single" w:sz="4" w:space="0" w:color="auto"/>
            </w:tcBorders>
            <w:shd w:val="clear" w:color="auto" w:fill="auto"/>
            <w:noWrap/>
            <w:vAlign w:val="center"/>
            <w:hideMark/>
          </w:tcPr>
          <w:p w14:paraId="1F94ECA9"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7,0</w:t>
            </w:r>
          </w:p>
        </w:tc>
        <w:tc>
          <w:tcPr>
            <w:tcW w:w="1000" w:type="dxa"/>
            <w:tcBorders>
              <w:top w:val="nil"/>
              <w:left w:val="nil"/>
              <w:bottom w:val="single" w:sz="4" w:space="0" w:color="auto"/>
              <w:right w:val="single" w:sz="4" w:space="0" w:color="auto"/>
            </w:tcBorders>
            <w:shd w:val="clear" w:color="auto" w:fill="auto"/>
            <w:noWrap/>
            <w:vAlign w:val="center"/>
            <w:hideMark/>
          </w:tcPr>
          <w:p w14:paraId="2F47D17C"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1,4</w:t>
            </w:r>
          </w:p>
        </w:tc>
        <w:tc>
          <w:tcPr>
            <w:tcW w:w="1000" w:type="dxa"/>
            <w:tcBorders>
              <w:top w:val="nil"/>
              <w:left w:val="nil"/>
              <w:bottom w:val="single" w:sz="4" w:space="0" w:color="auto"/>
              <w:right w:val="single" w:sz="4" w:space="0" w:color="auto"/>
            </w:tcBorders>
            <w:shd w:val="clear" w:color="auto" w:fill="auto"/>
            <w:noWrap/>
            <w:vAlign w:val="center"/>
            <w:hideMark/>
          </w:tcPr>
          <w:p w14:paraId="713C3D76"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6,1</w:t>
            </w:r>
          </w:p>
        </w:tc>
        <w:tc>
          <w:tcPr>
            <w:tcW w:w="1000" w:type="dxa"/>
            <w:tcBorders>
              <w:top w:val="nil"/>
              <w:left w:val="nil"/>
              <w:bottom w:val="single" w:sz="4" w:space="0" w:color="auto"/>
              <w:right w:val="single" w:sz="4" w:space="0" w:color="auto"/>
            </w:tcBorders>
            <w:shd w:val="clear" w:color="auto" w:fill="auto"/>
            <w:noWrap/>
            <w:vAlign w:val="center"/>
            <w:hideMark/>
          </w:tcPr>
          <w:p w14:paraId="2F0ED9A5"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7,0</w:t>
            </w:r>
          </w:p>
        </w:tc>
        <w:tc>
          <w:tcPr>
            <w:tcW w:w="1000" w:type="dxa"/>
            <w:tcBorders>
              <w:top w:val="nil"/>
              <w:left w:val="nil"/>
              <w:bottom w:val="single" w:sz="4" w:space="0" w:color="auto"/>
              <w:right w:val="single" w:sz="4" w:space="0" w:color="auto"/>
            </w:tcBorders>
            <w:shd w:val="clear" w:color="auto" w:fill="auto"/>
            <w:noWrap/>
            <w:vAlign w:val="center"/>
            <w:hideMark/>
          </w:tcPr>
          <w:p w14:paraId="67C0597E"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1,4</w:t>
            </w:r>
          </w:p>
        </w:tc>
        <w:tc>
          <w:tcPr>
            <w:tcW w:w="1100" w:type="dxa"/>
            <w:tcBorders>
              <w:top w:val="nil"/>
              <w:left w:val="nil"/>
              <w:bottom w:val="single" w:sz="4" w:space="0" w:color="auto"/>
              <w:right w:val="single" w:sz="4" w:space="0" w:color="auto"/>
            </w:tcBorders>
            <w:shd w:val="clear" w:color="auto" w:fill="auto"/>
            <w:noWrap/>
            <w:vAlign w:val="center"/>
            <w:hideMark/>
          </w:tcPr>
          <w:p w14:paraId="59362CB6"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370,500</w:t>
            </w:r>
          </w:p>
        </w:tc>
        <w:tc>
          <w:tcPr>
            <w:tcW w:w="849" w:type="dxa"/>
            <w:tcBorders>
              <w:top w:val="nil"/>
              <w:left w:val="nil"/>
              <w:bottom w:val="single" w:sz="4" w:space="0" w:color="auto"/>
              <w:right w:val="single" w:sz="4" w:space="0" w:color="auto"/>
            </w:tcBorders>
            <w:shd w:val="clear" w:color="auto" w:fill="auto"/>
            <w:noWrap/>
            <w:vAlign w:val="center"/>
            <w:hideMark/>
          </w:tcPr>
          <w:p w14:paraId="0E5E1837"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0,813</w:t>
            </w:r>
          </w:p>
        </w:tc>
      </w:tr>
      <w:tr w:rsidR="00FA6312" w:rsidRPr="00FA6312" w14:paraId="187C5AE6" w14:textId="77777777" w:rsidTr="002B4D78">
        <w:trPr>
          <w:trHeight w:val="340"/>
        </w:trPr>
        <w:tc>
          <w:tcPr>
            <w:tcW w:w="1533" w:type="dxa"/>
            <w:tcBorders>
              <w:top w:val="nil"/>
              <w:left w:val="single" w:sz="4" w:space="0" w:color="auto"/>
              <w:bottom w:val="single" w:sz="4" w:space="0" w:color="auto"/>
              <w:right w:val="single" w:sz="4" w:space="0" w:color="auto"/>
            </w:tcBorders>
            <w:shd w:val="clear" w:color="auto" w:fill="auto"/>
            <w:vAlign w:val="center"/>
          </w:tcPr>
          <w:p w14:paraId="3366B2B4" w14:textId="60FDFDB4" w:rsidR="00FA6312" w:rsidRPr="002B4D78" w:rsidRDefault="00FA6312" w:rsidP="002B4D78">
            <w:pPr>
              <w:pStyle w:val="Odstavecseseznamem"/>
              <w:numPr>
                <w:ilvl w:val="0"/>
                <w:numId w:val="46"/>
              </w:numPr>
              <w:spacing w:after="0" w:line="240" w:lineRule="auto"/>
              <w:jc w:val="left"/>
              <w:rPr>
                <w:rFonts w:eastAsia="Times New Roman"/>
                <w:color w:val="000000"/>
                <w:sz w:val="22"/>
                <w:szCs w:val="22"/>
                <w:lang w:eastAsia="cs-CZ"/>
              </w:rPr>
            </w:pPr>
          </w:p>
        </w:tc>
        <w:tc>
          <w:tcPr>
            <w:tcW w:w="1000" w:type="dxa"/>
            <w:tcBorders>
              <w:top w:val="nil"/>
              <w:left w:val="nil"/>
              <w:bottom w:val="single" w:sz="4" w:space="0" w:color="auto"/>
              <w:right w:val="single" w:sz="4" w:space="0" w:color="auto"/>
            </w:tcBorders>
            <w:shd w:val="clear" w:color="auto" w:fill="auto"/>
            <w:noWrap/>
            <w:vAlign w:val="center"/>
            <w:hideMark/>
          </w:tcPr>
          <w:p w14:paraId="05E28540"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3,8</w:t>
            </w:r>
          </w:p>
        </w:tc>
        <w:tc>
          <w:tcPr>
            <w:tcW w:w="1000" w:type="dxa"/>
            <w:tcBorders>
              <w:top w:val="nil"/>
              <w:left w:val="nil"/>
              <w:bottom w:val="single" w:sz="4" w:space="0" w:color="auto"/>
              <w:right w:val="single" w:sz="4" w:space="0" w:color="auto"/>
            </w:tcBorders>
            <w:shd w:val="clear" w:color="auto" w:fill="auto"/>
            <w:noWrap/>
            <w:vAlign w:val="center"/>
            <w:hideMark/>
          </w:tcPr>
          <w:p w14:paraId="5E1EA444"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4,0</w:t>
            </w:r>
          </w:p>
        </w:tc>
        <w:tc>
          <w:tcPr>
            <w:tcW w:w="1000" w:type="dxa"/>
            <w:tcBorders>
              <w:top w:val="nil"/>
              <w:left w:val="nil"/>
              <w:bottom w:val="single" w:sz="4" w:space="0" w:color="auto"/>
              <w:right w:val="single" w:sz="4" w:space="0" w:color="auto"/>
            </w:tcBorders>
            <w:shd w:val="clear" w:color="auto" w:fill="auto"/>
            <w:noWrap/>
            <w:vAlign w:val="center"/>
            <w:hideMark/>
          </w:tcPr>
          <w:p w14:paraId="5890B17F"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1,3</w:t>
            </w:r>
          </w:p>
        </w:tc>
        <w:tc>
          <w:tcPr>
            <w:tcW w:w="1000" w:type="dxa"/>
            <w:tcBorders>
              <w:top w:val="nil"/>
              <w:left w:val="nil"/>
              <w:bottom w:val="single" w:sz="4" w:space="0" w:color="auto"/>
              <w:right w:val="single" w:sz="4" w:space="0" w:color="auto"/>
            </w:tcBorders>
            <w:shd w:val="clear" w:color="auto" w:fill="auto"/>
            <w:noWrap/>
            <w:vAlign w:val="center"/>
            <w:hideMark/>
          </w:tcPr>
          <w:p w14:paraId="41F64B73"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3,7</w:t>
            </w:r>
          </w:p>
        </w:tc>
        <w:tc>
          <w:tcPr>
            <w:tcW w:w="1000" w:type="dxa"/>
            <w:tcBorders>
              <w:top w:val="nil"/>
              <w:left w:val="nil"/>
              <w:bottom w:val="single" w:sz="4" w:space="0" w:color="auto"/>
              <w:right w:val="single" w:sz="4" w:space="0" w:color="auto"/>
            </w:tcBorders>
            <w:shd w:val="clear" w:color="auto" w:fill="auto"/>
            <w:noWrap/>
            <w:vAlign w:val="center"/>
            <w:hideMark/>
          </w:tcPr>
          <w:p w14:paraId="20B94D5A"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4,0</w:t>
            </w:r>
          </w:p>
        </w:tc>
        <w:tc>
          <w:tcPr>
            <w:tcW w:w="1000" w:type="dxa"/>
            <w:tcBorders>
              <w:top w:val="nil"/>
              <w:left w:val="nil"/>
              <w:bottom w:val="single" w:sz="4" w:space="0" w:color="auto"/>
              <w:right w:val="single" w:sz="4" w:space="0" w:color="auto"/>
            </w:tcBorders>
            <w:shd w:val="clear" w:color="auto" w:fill="auto"/>
            <w:noWrap/>
            <w:vAlign w:val="center"/>
            <w:hideMark/>
          </w:tcPr>
          <w:p w14:paraId="7FD92F9C"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1,5</w:t>
            </w:r>
          </w:p>
        </w:tc>
        <w:tc>
          <w:tcPr>
            <w:tcW w:w="1100" w:type="dxa"/>
            <w:tcBorders>
              <w:top w:val="nil"/>
              <w:left w:val="nil"/>
              <w:bottom w:val="single" w:sz="4" w:space="0" w:color="auto"/>
              <w:right w:val="single" w:sz="4" w:space="0" w:color="auto"/>
            </w:tcBorders>
            <w:shd w:val="clear" w:color="auto" w:fill="auto"/>
            <w:noWrap/>
            <w:vAlign w:val="center"/>
            <w:hideMark/>
          </w:tcPr>
          <w:p w14:paraId="4A048389"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364,000</w:t>
            </w:r>
          </w:p>
        </w:tc>
        <w:tc>
          <w:tcPr>
            <w:tcW w:w="849" w:type="dxa"/>
            <w:tcBorders>
              <w:top w:val="nil"/>
              <w:left w:val="nil"/>
              <w:bottom w:val="single" w:sz="4" w:space="0" w:color="auto"/>
              <w:right w:val="single" w:sz="4" w:space="0" w:color="auto"/>
            </w:tcBorders>
            <w:shd w:val="clear" w:color="auto" w:fill="auto"/>
            <w:noWrap/>
            <w:vAlign w:val="center"/>
            <w:hideMark/>
          </w:tcPr>
          <w:p w14:paraId="2A36EF05"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0,750</w:t>
            </w:r>
          </w:p>
        </w:tc>
      </w:tr>
      <w:tr w:rsidR="00FA6312" w:rsidRPr="00FA6312" w14:paraId="5405FBAC" w14:textId="77777777" w:rsidTr="002B4D78">
        <w:trPr>
          <w:trHeight w:val="340"/>
        </w:trPr>
        <w:tc>
          <w:tcPr>
            <w:tcW w:w="1533" w:type="dxa"/>
            <w:tcBorders>
              <w:top w:val="nil"/>
              <w:left w:val="single" w:sz="4" w:space="0" w:color="auto"/>
              <w:bottom w:val="single" w:sz="4" w:space="0" w:color="auto"/>
              <w:right w:val="single" w:sz="4" w:space="0" w:color="auto"/>
            </w:tcBorders>
            <w:shd w:val="clear" w:color="auto" w:fill="auto"/>
            <w:vAlign w:val="center"/>
          </w:tcPr>
          <w:p w14:paraId="75B7F95A" w14:textId="0AFACEF7" w:rsidR="00FA6312" w:rsidRPr="002B4D78" w:rsidRDefault="00FA6312" w:rsidP="002B4D78">
            <w:pPr>
              <w:pStyle w:val="Odstavecseseznamem"/>
              <w:numPr>
                <w:ilvl w:val="0"/>
                <w:numId w:val="46"/>
              </w:numPr>
              <w:spacing w:after="0" w:line="240" w:lineRule="auto"/>
              <w:jc w:val="left"/>
              <w:rPr>
                <w:rFonts w:eastAsia="Times New Roman"/>
                <w:color w:val="000000"/>
                <w:sz w:val="22"/>
                <w:szCs w:val="22"/>
                <w:lang w:eastAsia="cs-CZ"/>
              </w:rPr>
            </w:pPr>
          </w:p>
        </w:tc>
        <w:tc>
          <w:tcPr>
            <w:tcW w:w="1000" w:type="dxa"/>
            <w:tcBorders>
              <w:top w:val="nil"/>
              <w:left w:val="nil"/>
              <w:bottom w:val="single" w:sz="4" w:space="0" w:color="auto"/>
              <w:right w:val="single" w:sz="4" w:space="0" w:color="auto"/>
            </w:tcBorders>
            <w:shd w:val="clear" w:color="auto" w:fill="auto"/>
            <w:noWrap/>
            <w:vAlign w:val="center"/>
            <w:hideMark/>
          </w:tcPr>
          <w:p w14:paraId="2DE5DCB2"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3,8</w:t>
            </w:r>
          </w:p>
        </w:tc>
        <w:tc>
          <w:tcPr>
            <w:tcW w:w="1000" w:type="dxa"/>
            <w:tcBorders>
              <w:top w:val="nil"/>
              <w:left w:val="nil"/>
              <w:bottom w:val="single" w:sz="4" w:space="0" w:color="auto"/>
              <w:right w:val="single" w:sz="4" w:space="0" w:color="auto"/>
            </w:tcBorders>
            <w:shd w:val="clear" w:color="auto" w:fill="auto"/>
            <w:noWrap/>
            <w:vAlign w:val="center"/>
            <w:hideMark/>
          </w:tcPr>
          <w:p w14:paraId="66505AD3"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4,0</w:t>
            </w:r>
          </w:p>
        </w:tc>
        <w:tc>
          <w:tcPr>
            <w:tcW w:w="1000" w:type="dxa"/>
            <w:tcBorders>
              <w:top w:val="nil"/>
              <w:left w:val="nil"/>
              <w:bottom w:val="single" w:sz="4" w:space="0" w:color="auto"/>
              <w:right w:val="single" w:sz="4" w:space="0" w:color="auto"/>
            </w:tcBorders>
            <w:shd w:val="clear" w:color="auto" w:fill="auto"/>
            <w:noWrap/>
            <w:vAlign w:val="center"/>
            <w:hideMark/>
          </w:tcPr>
          <w:p w14:paraId="33B93967"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1,2</w:t>
            </w:r>
          </w:p>
        </w:tc>
        <w:tc>
          <w:tcPr>
            <w:tcW w:w="1000" w:type="dxa"/>
            <w:tcBorders>
              <w:top w:val="nil"/>
              <w:left w:val="nil"/>
              <w:bottom w:val="single" w:sz="4" w:space="0" w:color="auto"/>
              <w:right w:val="single" w:sz="4" w:space="0" w:color="auto"/>
            </w:tcBorders>
            <w:shd w:val="clear" w:color="auto" w:fill="auto"/>
            <w:noWrap/>
            <w:vAlign w:val="center"/>
            <w:hideMark/>
          </w:tcPr>
          <w:p w14:paraId="63DBFBB5"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4,0</w:t>
            </w:r>
          </w:p>
        </w:tc>
        <w:tc>
          <w:tcPr>
            <w:tcW w:w="1000" w:type="dxa"/>
            <w:tcBorders>
              <w:top w:val="nil"/>
              <w:left w:val="nil"/>
              <w:bottom w:val="single" w:sz="4" w:space="0" w:color="auto"/>
              <w:right w:val="single" w:sz="4" w:space="0" w:color="auto"/>
            </w:tcBorders>
            <w:shd w:val="clear" w:color="auto" w:fill="auto"/>
            <w:noWrap/>
            <w:vAlign w:val="center"/>
            <w:hideMark/>
          </w:tcPr>
          <w:p w14:paraId="0954400D"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4,0</w:t>
            </w:r>
          </w:p>
        </w:tc>
        <w:tc>
          <w:tcPr>
            <w:tcW w:w="1000" w:type="dxa"/>
            <w:tcBorders>
              <w:top w:val="nil"/>
              <w:left w:val="nil"/>
              <w:bottom w:val="single" w:sz="4" w:space="0" w:color="auto"/>
              <w:right w:val="single" w:sz="4" w:space="0" w:color="auto"/>
            </w:tcBorders>
            <w:shd w:val="clear" w:color="auto" w:fill="auto"/>
            <w:noWrap/>
            <w:vAlign w:val="center"/>
            <w:hideMark/>
          </w:tcPr>
          <w:p w14:paraId="0029D86A"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1,4</w:t>
            </w:r>
          </w:p>
        </w:tc>
        <w:tc>
          <w:tcPr>
            <w:tcW w:w="1100" w:type="dxa"/>
            <w:tcBorders>
              <w:top w:val="nil"/>
              <w:left w:val="nil"/>
              <w:bottom w:val="single" w:sz="4" w:space="0" w:color="auto"/>
              <w:right w:val="single" w:sz="4" w:space="0" w:color="auto"/>
            </w:tcBorders>
            <w:shd w:val="clear" w:color="auto" w:fill="auto"/>
            <w:noWrap/>
            <w:vAlign w:val="center"/>
            <w:hideMark/>
          </w:tcPr>
          <w:p w14:paraId="60601BFE"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345,000</w:t>
            </w:r>
          </w:p>
        </w:tc>
        <w:tc>
          <w:tcPr>
            <w:tcW w:w="849" w:type="dxa"/>
            <w:tcBorders>
              <w:top w:val="nil"/>
              <w:left w:val="nil"/>
              <w:bottom w:val="single" w:sz="4" w:space="0" w:color="auto"/>
              <w:right w:val="single" w:sz="4" w:space="0" w:color="auto"/>
            </w:tcBorders>
            <w:shd w:val="clear" w:color="auto" w:fill="auto"/>
            <w:noWrap/>
            <w:vAlign w:val="center"/>
            <w:hideMark/>
          </w:tcPr>
          <w:p w14:paraId="621ED609"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0,532</w:t>
            </w:r>
          </w:p>
        </w:tc>
      </w:tr>
      <w:tr w:rsidR="00FA6312" w:rsidRPr="00FA6312" w14:paraId="3AD8C943" w14:textId="77777777" w:rsidTr="002B4D78">
        <w:trPr>
          <w:trHeight w:val="340"/>
        </w:trPr>
        <w:tc>
          <w:tcPr>
            <w:tcW w:w="1533" w:type="dxa"/>
            <w:tcBorders>
              <w:top w:val="nil"/>
              <w:left w:val="single" w:sz="4" w:space="0" w:color="auto"/>
              <w:bottom w:val="single" w:sz="4" w:space="0" w:color="auto"/>
              <w:right w:val="single" w:sz="4" w:space="0" w:color="auto"/>
            </w:tcBorders>
            <w:shd w:val="clear" w:color="auto" w:fill="auto"/>
            <w:vAlign w:val="center"/>
          </w:tcPr>
          <w:p w14:paraId="0494DE9D" w14:textId="52E294C6" w:rsidR="00FA6312" w:rsidRPr="002B4D78" w:rsidRDefault="00FA6312" w:rsidP="002B4D78">
            <w:pPr>
              <w:pStyle w:val="Odstavecseseznamem"/>
              <w:numPr>
                <w:ilvl w:val="0"/>
                <w:numId w:val="46"/>
              </w:numPr>
              <w:spacing w:after="0" w:line="240" w:lineRule="auto"/>
              <w:jc w:val="left"/>
              <w:rPr>
                <w:rFonts w:eastAsia="Times New Roman"/>
                <w:color w:val="000000"/>
                <w:sz w:val="22"/>
                <w:szCs w:val="22"/>
                <w:lang w:eastAsia="cs-CZ"/>
              </w:rPr>
            </w:pPr>
          </w:p>
        </w:tc>
        <w:tc>
          <w:tcPr>
            <w:tcW w:w="1000" w:type="dxa"/>
            <w:tcBorders>
              <w:top w:val="nil"/>
              <w:left w:val="nil"/>
              <w:bottom w:val="single" w:sz="4" w:space="0" w:color="auto"/>
              <w:right w:val="single" w:sz="4" w:space="0" w:color="auto"/>
            </w:tcBorders>
            <w:shd w:val="clear" w:color="auto" w:fill="auto"/>
            <w:noWrap/>
            <w:vAlign w:val="center"/>
            <w:hideMark/>
          </w:tcPr>
          <w:p w14:paraId="5E2CDA71"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3,8</w:t>
            </w:r>
          </w:p>
        </w:tc>
        <w:tc>
          <w:tcPr>
            <w:tcW w:w="1000" w:type="dxa"/>
            <w:tcBorders>
              <w:top w:val="nil"/>
              <w:left w:val="nil"/>
              <w:bottom w:val="single" w:sz="4" w:space="0" w:color="auto"/>
              <w:right w:val="single" w:sz="4" w:space="0" w:color="auto"/>
            </w:tcBorders>
            <w:shd w:val="clear" w:color="auto" w:fill="auto"/>
            <w:noWrap/>
            <w:vAlign w:val="center"/>
            <w:hideMark/>
          </w:tcPr>
          <w:p w14:paraId="79C4FDBC"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4,0</w:t>
            </w:r>
          </w:p>
        </w:tc>
        <w:tc>
          <w:tcPr>
            <w:tcW w:w="1000" w:type="dxa"/>
            <w:tcBorders>
              <w:top w:val="nil"/>
              <w:left w:val="nil"/>
              <w:bottom w:val="single" w:sz="4" w:space="0" w:color="auto"/>
              <w:right w:val="single" w:sz="4" w:space="0" w:color="auto"/>
            </w:tcBorders>
            <w:shd w:val="clear" w:color="auto" w:fill="auto"/>
            <w:noWrap/>
            <w:vAlign w:val="center"/>
            <w:hideMark/>
          </w:tcPr>
          <w:p w14:paraId="15470997"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1,4</w:t>
            </w:r>
          </w:p>
        </w:tc>
        <w:tc>
          <w:tcPr>
            <w:tcW w:w="1000" w:type="dxa"/>
            <w:tcBorders>
              <w:top w:val="nil"/>
              <w:left w:val="nil"/>
              <w:bottom w:val="single" w:sz="4" w:space="0" w:color="auto"/>
              <w:right w:val="single" w:sz="4" w:space="0" w:color="auto"/>
            </w:tcBorders>
            <w:shd w:val="clear" w:color="auto" w:fill="auto"/>
            <w:noWrap/>
            <w:vAlign w:val="center"/>
            <w:hideMark/>
          </w:tcPr>
          <w:p w14:paraId="614795BC"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3,8</w:t>
            </w:r>
          </w:p>
        </w:tc>
        <w:tc>
          <w:tcPr>
            <w:tcW w:w="1000" w:type="dxa"/>
            <w:tcBorders>
              <w:top w:val="nil"/>
              <w:left w:val="nil"/>
              <w:bottom w:val="single" w:sz="4" w:space="0" w:color="auto"/>
              <w:right w:val="single" w:sz="4" w:space="0" w:color="auto"/>
            </w:tcBorders>
            <w:shd w:val="clear" w:color="auto" w:fill="auto"/>
            <w:noWrap/>
            <w:vAlign w:val="center"/>
            <w:hideMark/>
          </w:tcPr>
          <w:p w14:paraId="124829C3"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4,0</w:t>
            </w:r>
          </w:p>
        </w:tc>
        <w:tc>
          <w:tcPr>
            <w:tcW w:w="1000" w:type="dxa"/>
            <w:tcBorders>
              <w:top w:val="nil"/>
              <w:left w:val="nil"/>
              <w:bottom w:val="single" w:sz="4" w:space="0" w:color="auto"/>
              <w:right w:val="single" w:sz="4" w:space="0" w:color="auto"/>
            </w:tcBorders>
            <w:shd w:val="clear" w:color="auto" w:fill="auto"/>
            <w:noWrap/>
            <w:vAlign w:val="center"/>
            <w:hideMark/>
          </w:tcPr>
          <w:p w14:paraId="7576D6DB"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1,5</w:t>
            </w:r>
          </w:p>
        </w:tc>
        <w:tc>
          <w:tcPr>
            <w:tcW w:w="1100" w:type="dxa"/>
            <w:tcBorders>
              <w:top w:val="nil"/>
              <w:left w:val="nil"/>
              <w:bottom w:val="single" w:sz="4" w:space="0" w:color="auto"/>
              <w:right w:val="single" w:sz="4" w:space="0" w:color="auto"/>
            </w:tcBorders>
            <w:shd w:val="clear" w:color="auto" w:fill="auto"/>
            <w:noWrap/>
            <w:vAlign w:val="center"/>
            <w:hideMark/>
          </w:tcPr>
          <w:p w14:paraId="6B1D9886"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374,500</w:t>
            </w:r>
          </w:p>
        </w:tc>
        <w:tc>
          <w:tcPr>
            <w:tcW w:w="849" w:type="dxa"/>
            <w:tcBorders>
              <w:top w:val="nil"/>
              <w:left w:val="nil"/>
              <w:bottom w:val="single" w:sz="4" w:space="0" w:color="auto"/>
              <w:right w:val="single" w:sz="4" w:space="0" w:color="auto"/>
            </w:tcBorders>
            <w:shd w:val="clear" w:color="auto" w:fill="auto"/>
            <w:noWrap/>
            <w:vAlign w:val="center"/>
            <w:hideMark/>
          </w:tcPr>
          <w:p w14:paraId="69714E61" w14:textId="77777777" w:rsidR="00FA6312" w:rsidRPr="009528E0" w:rsidRDefault="00FA6312" w:rsidP="009528E0">
            <w:pPr>
              <w:spacing w:after="0" w:line="240" w:lineRule="auto"/>
              <w:ind w:firstLine="0"/>
              <w:jc w:val="right"/>
              <w:rPr>
                <w:rFonts w:eastAsia="Times New Roman"/>
                <w:color w:val="000000"/>
                <w:sz w:val="22"/>
                <w:szCs w:val="22"/>
                <w:lang w:eastAsia="cs-CZ"/>
              </w:rPr>
            </w:pPr>
            <w:r w:rsidRPr="009528E0">
              <w:rPr>
                <w:rFonts w:eastAsia="Times New Roman"/>
                <w:color w:val="000000"/>
                <w:sz w:val="22"/>
                <w:szCs w:val="22"/>
                <w:lang w:eastAsia="cs-CZ"/>
              </w:rPr>
              <w:t>0,880</w:t>
            </w:r>
          </w:p>
        </w:tc>
      </w:tr>
    </w:tbl>
    <w:p w14:paraId="50FECF5A" w14:textId="77777777" w:rsidR="002B4D78" w:rsidRDefault="002B4D78" w:rsidP="000C7652">
      <w:pPr>
        <w:jc w:val="center"/>
        <w:rPr>
          <w:b/>
          <w:bCs/>
          <w:sz w:val="36"/>
          <w:szCs w:val="36"/>
        </w:rPr>
      </w:pPr>
    </w:p>
    <w:p w14:paraId="5AD2161A" w14:textId="77777777" w:rsidR="002B4D78" w:rsidRDefault="002B4D78" w:rsidP="000C7652">
      <w:pPr>
        <w:jc w:val="center"/>
        <w:rPr>
          <w:b/>
          <w:bCs/>
          <w:sz w:val="36"/>
          <w:szCs w:val="36"/>
        </w:rPr>
      </w:pPr>
    </w:p>
    <w:p w14:paraId="45F8E02A" w14:textId="062B8665" w:rsidR="000C7652" w:rsidRDefault="00704D10" w:rsidP="000C7652">
      <w:pPr>
        <w:jc w:val="center"/>
        <w:rPr>
          <w:b/>
          <w:bCs/>
          <w:sz w:val="36"/>
          <w:szCs w:val="36"/>
        </w:rPr>
      </w:pPr>
      <w:r w:rsidRPr="000C7652">
        <w:rPr>
          <w:b/>
          <w:bCs/>
          <w:noProof/>
          <w:sz w:val="36"/>
          <w:szCs w:val="36"/>
          <w:lang w:eastAsia="cs-CZ"/>
        </w:rPr>
        <w:lastRenderedPageBreak/>
        <w:drawing>
          <wp:inline distT="0" distB="0" distL="0" distR="0" wp14:anchorId="6A0F12E9" wp14:editId="757B6468">
            <wp:extent cx="5724939" cy="6138407"/>
            <wp:effectExtent l="19050" t="19050" r="9525" b="15240"/>
            <wp:docPr id="21" name="Graf 21">
              <a:extLst xmlns:a="http://schemas.openxmlformats.org/drawingml/2006/main">
                <a:ext uri="{FF2B5EF4-FFF2-40B4-BE49-F238E27FC236}">
                  <a16:creationId xmlns:a16="http://schemas.microsoft.com/office/drawing/2014/main" id="{BC755F56-A0E2-C47F-208F-B0477A3F0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7544CDD" w14:textId="166C6414" w:rsidR="00DA0494" w:rsidRPr="003B2ECF" w:rsidRDefault="00DA0494" w:rsidP="003B2ECF">
      <w:pPr>
        <w:pStyle w:val="Titulek"/>
        <w:spacing w:line="360" w:lineRule="auto"/>
        <w:ind w:firstLine="0"/>
        <w:rPr>
          <w:i w:val="0"/>
          <w:iCs w:val="0"/>
          <w:color w:val="auto"/>
          <w:sz w:val="24"/>
          <w:szCs w:val="24"/>
        </w:rPr>
      </w:pPr>
      <w:bookmarkStart w:id="88" w:name="_Hlk129077911"/>
      <w:r>
        <w:rPr>
          <w:b/>
          <w:bCs/>
          <w:i w:val="0"/>
          <w:iCs w:val="0"/>
          <w:color w:val="auto"/>
          <w:sz w:val="24"/>
          <w:szCs w:val="24"/>
        </w:rPr>
        <w:t xml:space="preserve">    </w:t>
      </w:r>
      <w:r w:rsidR="00837B5B" w:rsidRPr="00DA0494">
        <w:rPr>
          <w:i w:val="0"/>
          <w:iCs w:val="0"/>
          <w:color w:val="auto"/>
          <w:sz w:val="24"/>
          <w:szCs w:val="24"/>
        </w:rPr>
        <w:t xml:space="preserve">Graf č. </w:t>
      </w:r>
      <w:r w:rsidR="00837B5B" w:rsidRPr="00DA0494">
        <w:rPr>
          <w:i w:val="0"/>
          <w:iCs w:val="0"/>
          <w:color w:val="auto"/>
          <w:sz w:val="24"/>
          <w:szCs w:val="24"/>
        </w:rPr>
        <w:fldChar w:fldCharType="begin"/>
      </w:r>
      <w:r w:rsidR="00837B5B" w:rsidRPr="00DA0494">
        <w:rPr>
          <w:i w:val="0"/>
          <w:iCs w:val="0"/>
          <w:color w:val="auto"/>
          <w:sz w:val="24"/>
          <w:szCs w:val="24"/>
        </w:rPr>
        <w:instrText xml:space="preserve"> SEQ Graf \* ARABIC </w:instrText>
      </w:r>
      <w:r w:rsidR="00837B5B" w:rsidRPr="00DA0494">
        <w:rPr>
          <w:i w:val="0"/>
          <w:iCs w:val="0"/>
          <w:color w:val="auto"/>
          <w:sz w:val="24"/>
          <w:szCs w:val="24"/>
        </w:rPr>
        <w:fldChar w:fldCharType="separate"/>
      </w:r>
      <w:r w:rsidR="00837B5B" w:rsidRPr="00DA0494">
        <w:rPr>
          <w:i w:val="0"/>
          <w:iCs w:val="0"/>
          <w:noProof/>
          <w:color w:val="auto"/>
          <w:sz w:val="24"/>
          <w:szCs w:val="24"/>
        </w:rPr>
        <w:t>1</w:t>
      </w:r>
      <w:r w:rsidR="00837B5B" w:rsidRPr="00DA0494">
        <w:rPr>
          <w:i w:val="0"/>
          <w:iCs w:val="0"/>
          <w:color w:val="auto"/>
          <w:sz w:val="24"/>
          <w:szCs w:val="24"/>
        </w:rPr>
        <w:fldChar w:fldCharType="end"/>
      </w:r>
      <w:r w:rsidR="00E03694" w:rsidRPr="00DA0494">
        <w:rPr>
          <w:i w:val="0"/>
          <w:iCs w:val="0"/>
          <w:color w:val="auto"/>
          <w:sz w:val="24"/>
          <w:szCs w:val="24"/>
        </w:rPr>
        <w:t>7</w:t>
      </w:r>
      <w:r w:rsidR="00837B5B" w:rsidRPr="00DA0494">
        <w:rPr>
          <w:i w:val="0"/>
          <w:iCs w:val="0"/>
          <w:color w:val="auto"/>
          <w:sz w:val="24"/>
          <w:szCs w:val="24"/>
        </w:rPr>
        <w:t xml:space="preserve"> – Hodnocení tvrzení oblasti 4 (1 = silně nesouhlasím; 7 = silně souhlasím)</w:t>
      </w:r>
      <w:bookmarkEnd w:id="88"/>
    </w:p>
    <w:p w14:paraId="53E06063" w14:textId="3C8F7A51" w:rsidR="00233840" w:rsidRPr="004B43A0" w:rsidRDefault="00814FF0" w:rsidP="00BC453A">
      <w:pPr>
        <w:ind w:firstLine="0"/>
        <w:rPr>
          <w:b/>
          <w:bCs/>
          <w:sz w:val="28"/>
          <w:szCs w:val="28"/>
        </w:rPr>
      </w:pPr>
      <w:r>
        <w:rPr>
          <w:b/>
          <w:bCs/>
          <w:sz w:val="28"/>
          <w:szCs w:val="28"/>
        </w:rPr>
        <w:t xml:space="preserve">Souhrn výsledků </w:t>
      </w:r>
      <w:r w:rsidR="00731748">
        <w:rPr>
          <w:b/>
          <w:bCs/>
          <w:sz w:val="28"/>
          <w:szCs w:val="28"/>
        </w:rPr>
        <w:t xml:space="preserve">ke </w:t>
      </w:r>
      <w:r w:rsidR="00731748" w:rsidRPr="00731748">
        <w:rPr>
          <w:b/>
          <w:bCs/>
          <w:sz w:val="28"/>
          <w:szCs w:val="28"/>
        </w:rPr>
        <w:t>vnímání efektivity výuky</w:t>
      </w:r>
      <w:r w:rsidR="00731748">
        <w:rPr>
          <w:b/>
          <w:bCs/>
          <w:sz w:val="28"/>
          <w:szCs w:val="28"/>
        </w:rPr>
        <w:t xml:space="preserve"> </w:t>
      </w:r>
      <w:r>
        <w:rPr>
          <w:b/>
          <w:bCs/>
          <w:sz w:val="28"/>
          <w:szCs w:val="28"/>
        </w:rPr>
        <w:t>a výsledky statistické analýzy</w:t>
      </w:r>
    </w:p>
    <w:p w14:paraId="00FA6919" w14:textId="77777777" w:rsidR="00233840" w:rsidRPr="004B43A0" w:rsidRDefault="00233840" w:rsidP="00021B0F">
      <w:pPr>
        <w:rPr>
          <w:b/>
          <w:bCs/>
        </w:rPr>
      </w:pPr>
      <w:r w:rsidRPr="004B43A0">
        <w:rPr>
          <w:b/>
          <w:bCs/>
        </w:rPr>
        <w:t>H4</w:t>
      </w:r>
      <w:r w:rsidRPr="004B43A0">
        <w:rPr>
          <w:b/>
          <w:bCs/>
          <w:vertAlign w:val="subscript"/>
        </w:rPr>
        <w:t>0</w:t>
      </w:r>
      <w:r w:rsidRPr="004B43A0">
        <w:rPr>
          <w:b/>
          <w:bCs/>
        </w:rPr>
        <w:t xml:space="preserve">: </w:t>
      </w:r>
      <w:r w:rsidRPr="004B43A0">
        <w:t xml:space="preserve">Mezi výsledky skupiny A </w:t>
      </w:r>
      <w:proofErr w:type="spellStart"/>
      <w:r w:rsidRPr="004B43A0">
        <w:t>a</w:t>
      </w:r>
      <w:proofErr w:type="spellEnd"/>
      <w:r w:rsidRPr="004B43A0">
        <w:t xml:space="preserve"> výsledky skupiny B v oblasti 3 „vnímáním efektivity výuky“ neexistuje statisticky významný rozdíl.</w:t>
      </w:r>
    </w:p>
    <w:p w14:paraId="219E95B0" w14:textId="77777777" w:rsidR="00233840" w:rsidRPr="004B43A0" w:rsidRDefault="00233840" w:rsidP="00021B0F">
      <w:r w:rsidRPr="004B43A0">
        <w:rPr>
          <w:b/>
          <w:bCs/>
        </w:rPr>
        <w:t>H4</w:t>
      </w:r>
      <w:r w:rsidRPr="004B43A0">
        <w:rPr>
          <w:b/>
          <w:bCs/>
          <w:vertAlign w:val="subscript"/>
        </w:rPr>
        <w:t>A</w:t>
      </w:r>
      <w:r w:rsidRPr="004B43A0">
        <w:rPr>
          <w:b/>
          <w:bCs/>
        </w:rPr>
        <w:t xml:space="preserve">: </w:t>
      </w:r>
      <w:r w:rsidRPr="004B43A0">
        <w:t xml:space="preserve">Mezi výsledky skupiny A </w:t>
      </w:r>
      <w:proofErr w:type="spellStart"/>
      <w:r w:rsidRPr="004B43A0">
        <w:t>a</w:t>
      </w:r>
      <w:proofErr w:type="spellEnd"/>
      <w:r w:rsidRPr="004B43A0">
        <w:t xml:space="preserve"> výsledky skupiny B v oblasti 3 „vnímáním efektivity výuky“ existuje statisticky významný rozdíl.</w:t>
      </w:r>
    </w:p>
    <w:p w14:paraId="4C28ACC0" w14:textId="0B372FEC" w:rsidR="000E1638" w:rsidRDefault="006351BB" w:rsidP="000C7652">
      <w:pPr>
        <w:ind w:firstLine="708"/>
        <w:rPr>
          <w:b/>
          <w:bCs/>
        </w:rPr>
      </w:pPr>
      <w:r w:rsidRPr="004B43A0">
        <w:lastRenderedPageBreak/>
        <w:t xml:space="preserve">Z tabulky </w:t>
      </w:r>
      <w:r w:rsidR="00BC453A">
        <w:t>č. 21</w:t>
      </w:r>
      <w:r w:rsidRPr="004B43A0">
        <w:t xml:space="preserve"> </w:t>
      </w:r>
      <w:r w:rsidR="00BC453A">
        <w:t>je</w:t>
      </w:r>
      <w:r w:rsidRPr="004B43A0">
        <w:t xml:space="preserve"> patrné, že jelikož ani jedna z výsledných p-hodnot </w:t>
      </w:r>
      <w:r w:rsidR="00814FF0">
        <w:t>nebyla</w:t>
      </w:r>
      <w:r w:rsidRPr="004B43A0">
        <w:t xml:space="preserve"> menší </w:t>
      </w:r>
      <w:r w:rsidR="0082056C">
        <w:br/>
      </w:r>
      <w:r w:rsidRPr="004B43A0">
        <w:t>než hladina významnosti α = 5 %</w:t>
      </w:r>
      <w:r w:rsidR="00911674">
        <w:t>. T</w:t>
      </w:r>
      <w:r w:rsidRPr="004B43A0">
        <w:t>estovan</w:t>
      </w:r>
      <w:r w:rsidR="00BC453A">
        <w:t>á</w:t>
      </w:r>
      <w:r w:rsidRPr="004B43A0">
        <w:t xml:space="preserve"> hypotéz</w:t>
      </w:r>
      <w:r w:rsidR="00BC453A">
        <w:t>a</w:t>
      </w:r>
      <w:r w:rsidRPr="004B43A0">
        <w:t xml:space="preserve"> na této hladině významnosti </w:t>
      </w:r>
      <w:bookmarkStart w:id="89" w:name="_Hlk129018253"/>
      <w:r w:rsidR="0085771A">
        <w:br/>
      </w:r>
      <w:r w:rsidR="00911674">
        <w:t xml:space="preserve">tedy </w:t>
      </w:r>
      <w:r w:rsidRPr="004B43A0">
        <w:t>n</w:t>
      </w:r>
      <w:r w:rsidR="00814FF0">
        <w:t>ebyla zamítnuta</w:t>
      </w:r>
      <w:r w:rsidRPr="004B43A0">
        <w:t xml:space="preserve">. </w:t>
      </w:r>
      <w:r w:rsidRPr="004B43A0">
        <w:rPr>
          <w:b/>
          <w:bCs/>
        </w:rPr>
        <w:t xml:space="preserve">Mezi výsledky skupiny A </w:t>
      </w:r>
      <w:proofErr w:type="spellStart"/>
      <w:r w:rsidRPr="004B43A0">
        <w:rPr>
          <w:b/>
          <w:bCs/>
        </w:rPr>
        <w:t>a</w:t>
      </w:r>
      <w:proofErr w:type="spellEnd"/>
      <w:r w:rsidRPr="004B43A0">
        <w:rPr>
          <w:b/>
          <w:bCs/>
        </w:rPr>
        <w:t xml:space="preserve"> výsledky skupiny B v oblasti </w:t>
      </w:r>
      <w:r w:rsidR="00814FF0">
        <w:rPr>
          <w:b/>
          <w:bCs/>
        </w:rPr>
        <w:t>4</w:t>
      </w:r>
      <w:r w:rsidRPr="004B43A0">
        <w:rPr>
          <w:b/>
          <w:bCs/>
        </w:rPr>
        <w:t xml:space="preserve"> „vnímáním efektivity výuky“ </w:t>
      </w:r>
      <w:r w:rsidR="00814FF0">
        <w:rPr>
          <w:b/>
          <w:bCs/>
        </w:rPr>
        <w:t>nebyl potvrzen</w:t>
      </w:r>
      <w:r w:rsidRPr="004B43A0">
        <w:rPr>
          <w:b/>
          <w:bCs/>
        </w:rPr>
        <w:t xml:space="preserve"> statisticky významný rozdíl.</w:t>
      </w:r>
    </w:p>
    <w:bookmarkEnd w:id="89"/>
    <w:p w14:paraId="64E7D4C2" w14:textId="38B5EACB" w:rsidR="000E1638" w:rsidRDefault="000E1638">
      <w:pPr>
        <w:spacing w:line="259" w:lineRule="auto"/>
        <w:ind w:firstLine="0"/>
        <w:jc w:val="left"/>
        <w:rPr>
          <w:b/>
          <w:bCs/>
        </w:rPr>
      </w:pPr>
      <w:r>
        <w:rPr>
          <w:b/>
          <w:bCs/>
        </w:rPr>
        <w:br w:type="page"/>
      </w:r>
    </w:p>
    <w:p w14:paraId="339E904E" w14:textId="02628882" w:rsidR="00020965" w:rsidRPr="00020965" w:rsidRDefault="00020965" w:rsidP="00020965">
      <w:pPr>
        <w:pStyle w:val="Nadpis1"/>
        <w:numPr>
          <w:ilvl w:val="0"/>
          <w:numId w:val="18"/>
        </w:numPr>
        <w:rPr>
          <w:b/>
          <w:bCs/>
          <w:sz w:val="30"/>
          <w:szCs w:val="30"/>
        </w:rPr>
      </w:pPr>
      <w:bookmarkStart w:id="90" w:name="_Toc131608130"/>
      <w:r w:rsidRPr="00020965">
        <w:rPr>
          <w:b/>
          <w:bCs/>
          <w:sz w:val="32"/>
          <w:szCs w:val="32"/>
        </w:rPr>
        <w:lastRenderedPageBreak/>
        <w:t>DISKUSE</w:t>
      </w:r>
      <w:bookmarkEnd w:id="90"/>
    </w:p>
    <w:p w14:paraId="6512BE86" w14:textId="50D65931" w:rsidR="00020965" w:rsidRPr="00020965" w:rsidRDefault="00020965" w:rsidP="00731748">
      <w:pPr>
        <w:pStyle w:val="Nadpis2"/>
        <w:numPr>
          <w:ilvl w:val="0"/>
          <w:numId w:val="0"/>
        </w:numPr>
        <w:rPr>
          <w:b/>
          <w:bCs/>
          <w:sz w:val="30"/>
          <w:szCs w:val="30"/>
        </w:rPr>
      </w:pPr>
      <w:bookmarkStart w:id="91" w:name="_Toc131608131"/>
      <w:r w:rsidRPr="00020965">
        <w:rPr>
          <w:b/>
          <w:bCs/>
          <w:sz w:val="30"/>
          <w:szCs w:val="30"/>
        </w:rPr>
        <w:t>4.1 Popis rešerše k vyhledávání výzkumných studií</w:t>
      </w:r>
      <w:bookmarkEnd w:id="91"/>
    </w:p>
    <w:p w14:paraId="68834328" w14:textId="77777777" w:rsidR="00F53301" w:rsidRDefault="00F53301" w:rsidP="00DE670E">
      <w:pPr>
        <w:pStyle w:val="Bezmezer"/>
        <w:spacing w:line="360" w:lineRule="auto"/>
        <w:ind w:firstLine="708"/>
        <w:jc w:val="both"/>
        <w:rPr>
          <w:rFonts w:ascii="Times New Roman" w:hAnsi="Times New Roman"/>
          <w:sz w:val="24"/>
          <w:szCs w:val="24"/>
        </w:rPr>
      </w:pPr>
    </w:p>
    <w:p w14:paraId="59A5C8C5" w14:textId="3569CA18" w:rsidR="00DE670E" w:rsidRDefault="00DE670E" w:rsidP="00DE670E">
      <w:pPr>
        <w:pStyle w:val="Bezmezer"/>
        <w:spacing w:line="360" w:lineRule="auto"/>
        <w:ind w:firstLine="708"/>
        <w:jc w:val="both"/>
        <w:rPr>
          <w:rFonts w:ascii="Times New Roman" w:hAnsi="Times New Roman"/>
          <w:sz w:val="24"/>
          <w:szCs w:val="24"/>
        </w:rPr>
      </w:pPr>
      <w:r w:rsidRPr="009D0CEB">
        <w:rPr>
          <w:rFonts w:ascii="Times New Roman" w:hAnsi="Times New Roman"/>
          <w:sz w:val="24"/>
          <w:szCs w:val="24"/>
        </w:rPr>
        <w:t xml:space="preserve">Před zpracováním kapitoly </w:t>
      </w:r>
      <w:r>
        <w:rPr>
          <w:rFonts w:ascii="Times New Roman" w:hAnsi="Times New Roman"/>
          <w:sz w:val="24"/>
          <w:szCs w:val="24"/>
        </w:rPr>
        <w:t>Diskuse</w:t>
      </w:r>
      <w:r w:rsidRPr="009D0CEB">
        <w:rPr>
          <w:rFonts w:ascii="Times New Roman" w:hAnsi="Times New Roman"/>
          <w:sz w:val="24"/>
          <w:szCs w:val="24"/>
        </w:rPr>
        <w:t xml:space="preserve"> byla provedena literární rešerše. Vyhledávání literárních zdrojů a jejich třídění bylo provedeno podle níže popsaných kroků. K literární rešerši byly uplatněny jednoduché rešeršní otázky, kter</w:t>
      </w:r>
      <w:r>
        <w:rPr>
          <w:rFonts w:ascii="Times New Roman" w:hAnsi="Times New Roman"/>
          <w:sz w:val="24"/>
          <w:szCs w:val="24"/>
        </w:rPr>
        <w:t>é</w:t>
      </w:r>
      <w:r w:rsidRPr="009D0CEB">
        <w:rPr>
          <w:rFonts w:ascii="Times New Roman" w:hAnsi="Times New Roman"/>
          <w:sz w:val="24"/>
          <w:szCs w:val="24"/>
        </w:rPr>
        <w:t xml:space="preserve"> </w:t>
      </w:r>
      <w:proofErr w:type="gramStart"/>
      <w:r w:rsidRPr="009D0CEB">
        <w:rPr>
          <w:rFonts w:ascii="Times New Roman" w:hAnsi="Times New Roman"/>
          <w:sz w:val="24"/>
          <w:szCs w:val="24"/>
        </w:rPr>
        <w:t>tvoří</w:t>
      </w:r>
      <w:proofErr w:type="gramEnd"/>
      <w:r w:rsidRPr="009D0CEB">
        <w:rPr>
          <w:rFonts w:ascii="Times New Roman" w:hAnsi="Times New Roman"/>
          <w:sz w:val="24"/>
          <w:szCs w:val="24"/>
        </w:rPr>
        <w:t xml:space="preserve"> </w:t>
      </w:r>
      <w:r>
        <w:rPr>
          <w:rFonts w:ascii="Times New Roman" w:hAnsi="Times New Roman"/>
          <w:sz w:val="24"/>
          <w:szCs w:val="24"/>
        </w:rPr>
        <w:t>3</w:t>
      </w:r>
      <w:r w:rsidRPr="009D0CEB">
        <w:rPr>
          <w:rFonts w:ascii="Times New Roman" w:hAnsi="Times New Roman"/>
          <w:sz w:val="24"/>
          <w:szCs w:val="24"/>
        </w:rPr>
        <w:t xml:space="preserve"> komponenty – </w:t>
      </w:r>
      <w:r>
        <w:rPr>
          <w:rFonts w:ascii="Times New Roman" w:hAnsi="Times New Roman"/>
          <w:sz w:val="24"/>
          <w:szCs w:val="24"/>
        </w:rPr>
        <w:t>P (</w:t>
      </w:r>
      <w:r w:rsidR="005D402F">
        <w:rPr>
          <w:rFonts w:ascii="Times New Roman" w:hAnsi="Times New Roman"/>
          <w:sz w:val="24"/>
          <w:szCs w:val="24"/>
        </w:rPr>
        <w:t>participant/účastník</w:t>
      </w:r>
      <w:r>
        <w:rPr>
          <w:rFonts w:ascii="Times New Roman" w:hAnsi="Times New Roman"/>
          <w:sz w:val="24"/>
          <w:szCs w:val="24"/>
        </w:rPr>
        <w:t>), I (</w:t>
      </w:r>
      <w:r w:rsidR="005D402F">
        <w:rPr>
          <w:rFonts w:ascii="Times New Roman" w:hAnsi="Times New Roman"/>
          <w:sz w:val="24"/>
          <w:szCs w:val="24"/>
        </w:rPr>
        <w:t>zkoumaný jev</w:t>
      </w:r>
      <w:r>
        <w:rPr>
          <w:rFonts w:ascii="Times New Roman" w:hAnsi="Times New Roman"/>
          <w:sz w:val="24"/>
          <w:szCs w:val="24"/>
        </w:rPr>
        <w:t xml:space="preserve">), </w:t>
      </w:r>
      <w:r w:rsidR="005D402F">
        <w:rPr>
          <w:rFonts w:ascii="Times New Roman" w:hAnsi="Times New Roman"/>
          <w:sz w:val="24"/>
          <w:szCs w:val="24"/>
        </w:rPr>
        <w:t>Co</w:t>
      </w:r>
      <w:r>
        <w:rPr>
          <w:rFonts w:ascii="Times New Roman" w:hAnsi="Times New Roman"/>
          <w:sz w:val="24"/>
          <w:szCs w:val="24"/>
        </w:rPr>
        <w:t xml:space="preserve"> (</w:t>
      </w:r>
      <w:r w:rsidR="005D402F">
        <w:rPr>
          <w:rFonts w:ascii="Times New Roman" w:hAnsi="Times New Roman"/>
          <w:sz w:val="24"/>
          <w:szCs w:val="24"/>
        </w:rPr>
        <w:t>kontext</w:t>
      </w:r>
      <w:r>
        <w:rPr>
          <w:rFonts w:ascii="Times New Roman" w:hAnsi="Times New Roman"/>
          <w:sz w:val="24"/>
          <w:szCs w:val="24"/>
        </w:rPr>
        <w:t>).</w:t>
      </w:r>
      <w:r w:rsidRPr="009D0CEB">
        <w:rPr>
          <w:rFonts w:ascii="Times New Roman" w:hAnsi="Times New Roman"/>
          <w:sz w:val="24"/>
          <w:szCs w:val="24"/>
        </w:rPr>
        <w:t xml:space="preserve"> </w:t>
      </w:r>
    </w:p>
    <w:p w14:paraId="4814096E" w14:textId="77777777" w:rsidR="00DE670E" w:rsidRPr="009D0CEB" w:rsidRDefault="00DE670E" w:rsidP="00DE670E">
      <w:pPr>
        <w:pStyle w:val="Bezmezer"/>
        <w:spacing w:line="360" w:lineRule="auto"/>
        <w:jc w:val="both"/>
        <w:rPr>
          <w:rFonts w:ascii="Times New Roman" w:hAnsi="Times New Roman"/>
          <w:sz w:val="24"/>
          <w:szCs w:val="24"/>
        </w:rPr>
      </w:pPr>
    </w:p>
    <w:p w14:paraId="43BA8EF6" w14:textId="77777777" w:rsidR="00DE670E" w:rsidRPr="009D0CEB" w:rsidRDefault="00DE670E" w:rsidP="00DE670E">
      <w:pPr>
        <w:pStyle w:val="Bezmezer"/>
        <w:spacing w:line="360" w:lineRule="auto"/>
        <w:jc w:val="both"/>
        <w:rPr>
          <w:rFonts w:ascii="Times New Roman" w:hAnsi="Times New Roman"/>
          <w:b/>
          <w:bCs/>
          <w:sz w:val="24"/>
          <w:szCs w:val="24"/>
        </w:rPr>
      </w:pPr>
      <w:r w:rsidRPr="009D0CEB">
        <w:rPr>
          <w:rFonts w:ascii="Times New Roman" w:hAnsi="Times New Roman"/>
          <w:b/>
          <w:bCs/>
          <w:sz w:val="24"/>
          <w:szCs w:val="24"/>
        </w:rPr>
        <w:t>Znění rešeršních otázek:</w:t>
      </w:r>
    </w:p>
    <w:p w14:paraId="670B5093" w14:textId="6E54845D" w:rsidR="00DE670E" w:rsidRPr="009D0CEB" w:rsidRDefault="00DE670E" w:rsidP="00DE670E">
      <w:pPr>
        <w:pStyle w:val="Bezmezer"/>
        <w:numPr>
          <w:ilvl w:val="0"/>
          <w:numId w:val="20"/>
        </w:numPr>
        <w:suppressAutoHyphens w:val="0"/>
        <w:autoSpaceDN/>
        <w:spacing w:line="360" w:lineRule="auto"/>
        <w:jc w:val="both"/>
        <w:textAlignment w:val="auto"/>
        <w:rPr>
          <w:rFonts w:ascii="Times New Roman" w:hAnsi="Times New Roman"/>
          <w:sz w:val="24"/>
          <w:szCs w:val="24"/>
        </w:rPr>
      </w:pPr>
      <w:r w:rsidRPr="009D0CEB">
        <w:rPr>
          <w:rFonts w:ascii="Times New Roman" w:hAnsi="Times New Roman"/>
          <w:sz w:val="24"/>
          <w:szCs w:val="24"/>
        </w:rPr>
        <w:t>Jaké jsou dostupné texty o</w:t>
      </w:r>
      <w:r w:rsidR="00F53301">
        <w:rPr>
          <w:rFonts w:ascii="Times New Roman" w:hAnsi="Times New Roman"/>
          <w:sz w:val="24"/>
          <w:szCs w:val="24"/>
        </w:rPr>
        <w:t xml:space="preserve"> </w:t>
      </w:r>
      <w:r>
        <w:rPr>
          <w:rFonts w:ascii="Times New Roman" w:hAnsi="Times New Roman"/>
          <w:sz w:val="24"/>
          <w:szCs w:val="24"/>
        </w:rPr>
        <w:t xml:space="preserve">strategiích </w:t>
      </w:r>
      <w:r w:rsidR="00F53301">
        <w:rPr>
          <w:rFonts w:ascii="Times New Roman" w:hAnsi="Times New Roman"/>
          <w:sz w:val="24"/>
          <w:szCs w:val="24"/>
        </w:rPr>
        <w:t>výuky EBP u studentů ošetřovatelství</w:t>
      </w:r>
      <w:r w:rsidRPr="009D0CEB">
        <w:rPr>
          <w:rFonts w:ascii="Times New Roman" w:hAnsi="Times New Roman"/>
          <w:sz w:val="24"/>
          <w:szCs w:val="24"/>
        </w:rPr>
        <w:t>?</w:t>
      </w:r>
    </w:p>
    <w:p w14:paraId="381F161B" w14:textId="1666B76D" w:rsidR="00DE670E" w:rsidRPr="009D0CEB" w:rsidRDefault="00DE670E" w:rsidP="00DE670E">
      <w:pPr>
        <w:pStyle w:val="Bezmezer"/>
        <w:numPr>
          <w:ilvl w:val="0"/>
          <w:numId w:val="20"/>
        </w:numPr>
        <w:suppressAutoHyphens w:val="0"/>
        <w:autoSpaceDN/>
        <w:spacing w:line="360" w:lineRule="auto"/>
        <w:jc w:val="both"/>
        <w:textAlignment w:val="auto"/>
        <w:rPr>
          <w:rFonts w:ascii="Times New Roman" w:hAnsi="Times New Roman"/>
          <w:sz w:val="24"/>
          <w:szCs w:val="24"/>
        </w:rPr>
      </w:pPr>
      <w:r w:rsidRPr="009D0CEB">
        <w:rPr>
          <w:rFonts w:ascii="Times New Roman" w:hAnsi="Times New Roman"/>
          <w:sz w:val="24"/>
          <w:szCs w:val="24"/>
        </w:rPr>
        <w:t xml:space="preserve">Jaké jsou dostupné texty o </w:t>
      </w:r>
      <w:r w:rsidR="00F53301">
        <w:rPr>
          <w:rFonts w:ascii="Times New Roman" w:hAnsi="Times New Roman"/>
          <w:sz w:val="24"/>
          <w:szCs w:val="24"/>
        </w:rPr>
        <w:t>studijních materiálech využívané k výuce EBP u studentů ošetřovatelství</w:t>
      </w:r>
      <w:r w:rsidRPr="009D0CEB">
        <w:rPr>
          <w:rFonts w:ascii="Times New Roman" w:hAnsi="Times New Roman"/>
          <w:sz w:val="24"/>
          <w:szCs w:val="24"/>
        </w:rPr>
        <w:t>?</w:t>
      </w:r>
    </w:p>
    <w:p w14:paraId="1B9FE992" w14:textId="21ED7A7A" w:rsidR="00DE670E" w:rsidRDefault="00DE670E" w:rsidP="00E24FE8">
      <w:pPr>
        <w:pStyle w:val="Bezmezer"/>
        <w:numPr>
          <w:ilvl w:val="0"/>
          <w:numId w:val="20"/>
        </w:numPr>
        <w:suppressAutoHyphens w:val="0"/>
        <w:autoSpaceDN/>
        <w:spacing w:line="360" w:lineRule="auto"/>
        <w:jc w:val="both"/>
        <w:textAlignment w:val="auto"/>
        <w:rPr>
          <w:rFonts w:ascii="Times New Roman" w:hAnsi="Times New Roman"/>
          <w:sz w:val="24"/>
          <w:szCs w:val="24"/>
        </w:rPr>
      </w:pPr>
      <w:r w:rsidRPr="009D0CEB">
        <w:rPr>
          <w:rFonts w:ascii="Times New Roman" w:hAnsi="Times New Roman"/>
          <w:sz w:val="24"/>
          <w:szCs w:val="24"/>
        </w:rPr>
        <w:t xml:space="preserve">Jaké jsou dostupné texty o </w:t>
      </w:r>
      <w:r w:rsidR="00F53301">
        <w:rPr>
          <w:rFonts w:ascii="Times New Roman" w:hAnsi="Times New Roman"/>
          <w:sz w:val="24"/>
          <w:szCs w:val="24"/>
        </w:rPr>
        <w:t>efektivitě výuky EBP u studentů ošetřovatelství</w:t>
      </w:r>
      <w:r w:rsidR="00E24FE8">
        <w:rPr>
          <w:rFonts w:ascii="Times New Roman" w:hAnsi="Times New Roman"/>
          <w:sz w:val="24"/>
          <w:szCs w:val="24"/>
        </w:rPr>
        <w:t>?</w:t>
      </w:r>
    </w:p>
    <w:p w14:paraId="0FFC7F10" w14:textId="77777777" w:rsidR="001C6544" w:rsidRDefault="001C6544" w:rsidP="001C6544">
      <w:pPr>
        <w:pStyle w:val="Bezmezer"/>
        <w:suppressAutoHyphens w:val="0"/>
        <w:autoSpaceDN/>
        <w:spacing w:line="360" w:lineRule="auto"/>
        <w:jc w:val="both"/>
        <w:textAlignment w:val="auto"/>
        <w:rPr>
          <w:rFonts w:ascii="Times New Roman" w:hAnsi="Times New Roman"/>
          <w:sz w:val="24"/>
          <w:szCs w:val="24"/>
        </w:rPr>
      </w:pPr>
    </w:p>
    <w:p w14:paraId="7DAEB54B" w14:textId="15379284" w:rsidR="00E24FE8" w:rsidRDefault="00E24FE8" w:rsidP="001C6544">
      <w:pPr>
        <w:pStyle w:val="Bezmezer"/>
        <w:suppressAutoHyphens w:val="0"/>
        <w:autoSpaceDN/>
        <w:spacing w:line="360" w:lineRule="auto"/>
        <w:jc w:val="both"/>
        <w:textAlignment w:val="auto"/>
        <w:rPr>
          <w:rFonts w:ascii="Times New Roman" w:hAnsi="Times New Roman"/>
          <w:b/>
          <w:bCs/>
          <w:sz w:val="24"/>
          <w:szCs w:val="24"/>
        </w:rPr>
      </w:pPr>
      <w:r w:rsidRPr="00E24FE8">
        <w:rPr>
          <w:rFonts w:ascii="Times New Roman" w:hAnsi="Times New Roman"/>
          <w:b/>
          <w:bCs/>
          <w:sz w:val="24"/>
          <w:szCs w:val="24"/>
        </w:rPr>
        <w:t>Jaké jsou dostupné texty o strategiích výuky EBP u studentů ošetřovatelství?</w:t>
      </w:r>
    </w:p>
    <w:tbl>
      <w:tblPr>
        <w:tblStyle w:val="Mkatabulky"/>
        <w:tblW w:w="0" w:type="auto"/>
        <w:tblLook w:val="04A0" w:firstRow="1" w:lastRow="0" w:firstColumn="1" w:lastColumn="0" w:noHBand="0" w:noVBand="1"/>
      </w:tblPr>
      <w:tblGrid>
        <w:gridCol w:w="4530"/>
        <w:gridCol w:w="4531"/>
      </w:tblGrid>
      <w:tr w:rsidR="00E24FE8" w14:paraId="3F8E6510" w14:textId="77777777" w:rsidTr="00731748">
        <w:tc>
          <w:tcPr>
            <w:tcW w:w="4530" w:type="dxa"/>
            <w:shd w:val="clear" w:color="auto" w:fill="FFC000"/>
          </w:tcPr>
          <w:p w14:paraId="42CA29CE" w14:textId="044C51D7" w:rsidR="00E24FE8" w:rsidRPr="00E24FE8" w:rsidRDefault="00E24FE8" w:rsidP="00731748">
            <w:pPr>
              <w:pStyle w:val="Bezmezer"/>
              <w:suppressAutoHyphens w:val="0"/>
              <w:autoSpaceDN/>
              <w:jc w:val="both"/>
              <w:textAlignment w:val="auto"/>
              <w:rPr>
                <w:rFonts w:ascii="Times New Roman" w:hAnsi="Times New Roman"/>
                <w:sz w:val="24"/>
                <w:szCs w:val="24"/>
              </w:rPr>
            </w:pPr>
            <w:r w:rsidRPr="00E24FE8">
              <w:rPr>
                <w:rFonts w:ascii="Times New Roman" w:hAnsi="Times New Roman"/>
                <w:sz w:val="24"/>
                <w:szCs w:val="24"/>
              </w:rPr>
              <w:t>Primární hesla česky</w:t>
            </w:r>
          </w:p>
        </w:tc>
        <w:tc>
          <w:tcPr>
            <w:tcW w:w="4531" w:type="dxa"/>
            <w:shd w:val="clear" w:color="auto" w:fill="FFC000"/>
          </w:tcPr>
          <w:p w14:paraId="60B29F19" w14:textId="1B023571" w:rsidR="00E24FE8" w:rsidRPr="00E24FE8" w:rsidRDefault="00E24FE8" w:rsidP="00731748">
            <w:pPr>
              <w:pStyle w:val="Bezmezer"/>
              <w:suppressAutoHyphens w:val="0"/>
              <w:autoSpaceDN/>
              <w:jc w:val="both"/>
              <w:textAlignment w:val="auto"/>
              <w:rPr>
                <w:rFonts w:ascii="Times New Roman" w:hAnsi="Times New Roman"/>
                <w:sz w:val="24"/>
                <w:szCs w:val="24"/>
              </w:rPr>
            </w:pPr>
            <w:r w:rsidRPr="00E24FE8">
              <w:rPr>
                <w:rFonts w:ascii="Times New Roman" w:hAnsi="Times New Roman"/>
                <w:sz w:val="24"/>
                <w:szCs w:val="24"/>
              </w:rPr>
              <w:t>Primární hesla s příbuzným pojmem česky</w:t>
            </w:r>
          </w:p>
        </w:tc>
      </w:tr>
      <w:tr w:rsidR="00E24FE8" w14:paraId="31A79FF3" w14:textId="77777777" w:rsidTr="00731748">
        <w:tc>
          <w:tcPr>
            <w:tcW w:w="4530" w:type="dxa"/>
          </w:tcPr>
          <w:p w14:paraId="6C938489" w14:textId="77777777" w:rsidR="00E24FE8" w:rsidRDefault="00E24FE8"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P (participant/účastník):</w:t>
            </w:r>
          </w:p>
          <w:p w14:paraId="54C7EEA1" w14:textId="2A904005" w:rsidR="00E24FE8" w:rsidRPr="00E24FE8" w:rsidRDefault="00E24FE8" w:rsidP="00731748">
            <w:pPr>
              <w:pStyle w:val="Bezmezer"/>
              <w:suppressAutoHyphens w:val="0"/>
              <w:autoSpaceDN/>
              <w:jc w:val="both"/>
              <w:textAlignment w:val="auto"/>
              <w:rPr>
                <w:rFonts w:ascii="Times New Roman" w:hAnsi="Times New Roman"/>
                <w:sz w:val="24"/>
                <w:szCs w:val="24"/>
              </w:rPr>
            </w:pPr>
            <w:r>
              <w:rPr>
                <w:rFonts w:ascii="Times New Roman" w:hAnsi="Times New Roman"/>
                <w:sz w:val="24"/>
                <w:szCs w:val="24"/>
              </w:rPr>
              <w:t>student ošetřovatelství</w:t>
            </w:r>
          </w:p>
        </w:tc>
        <w:tc>
          <w:tcPr>
            <w:tcW w:w="4531" w:type="dxa"/>
          </w:tcPr>
          <w:p w14:paraId="0C3C2298" w14:textId="77777777" w:rsidR="00E24FE8" w:rsidRDefault="00E24FE8"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P (participant/účastník):</w:t>
            </w:r>
          </w:p>
          <w:p w14:paraId="151A6BD6" w14:textId="7A07C6AE" w:rsidR="00E24FE8" w:rsidRDefault="00E24FE8" w:rsidP="00731748">
            <w:pPr>
              <w:pStyle w:val="Bezmezer"/>
              <w:suppressAutoHyphens w:val="0"/>
              <w:autoSpaceDN/>
              <w:jc w:val="both"/>
              <w:textAlignment w:val="auto"/>
              <w:rPr>
                <w:rFonts w:ascii="Times New Roman" w:hAnsi="Times New Roman"/>
                <w:b/>
                <w:bCs/>
                <w:sz w:val="24"/>
                <w:szCs w:val="24"/>
              </w:rPr>
            </w:pPr>
            <w:r>
              <w:rPr>
                <w:rFonts w:ascii="Times New Roman" w:hAnsi="Times New Roman"/>
                <w:sz w:val="24"/>
                <w:szCs w:val="24"/>
              </w:rPr>
              <w:t>student ošetřovatelství</w:t>
            </w:r>
          </w:p>
        </w:tc>
      </w:tr>
      <w:tr w:rsidR="00E24FE8" w14:paraId="04E95524" w14:textId="77777777" w:rsidTr="00731748">
        <w:tc>
          <w:tcPr>
            <w:tcW w:w="4530" w:type="dxa"/>
          </w:tcPr>
          <w:p w14:paraId="6759F007" w14:textId="229DB396" w:rsidR="00E24FE8" w:rsidRDefault="00E24FE8"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I (zkoumaný jev):</w:t>
            </w:r>
          </w:p>
          <w:p w14:paraId="06AFF164" w14:textId="5353C013" w:rsidR="00E24FE8" w:rsidRPr="00E24FE8" w:rsidRDefault="00E24FE8" w:rsidP="00731748">
            <w:pPr>
              <w:pStyle w:val="Bezmezer"/>
              <w:suppressAutoHyphens w:val="0"/>
              <w:autoSpaceDN/>
              <w:jc w:val="both"/>
              <w:textAlignment w:val="auto"/>
              <w:rPr>
                <w:rFonts w:ascii="Times New Roman" w:hAnsi="Times New Roman"/>
                <w:sz w:val="24"/>
                <w:szCs w:val="24"/>
              </w:rPr>
            </w:pPr>
            <w:r>
              <w:rPr>
                <w:rFonts w:ascii="Times New Roman" w:hAnsi="Times New Roman"/>
                <w:sz w:val="24"/>
                <w:szCs w:val="24"/>
              </w:rPr>
              <w:t>strategie</w:t>
            </w:r>
          </w:p>
        </w:tc>
        <w:tc>
          <w:tcPr>
            <w:tcW w:w="4531" w:type="dxa"/>
          </w:tcPr>
          <w:p w14:paraId="3D656FD4" w14:textId="367ADDDA" w:rsidR="00E24FE8" w:rsidRDefault="00E24FE8"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I (zkoumaný jev):</w:t>
            </w:r>
          </w:p>
          <w:p w14:paraId="26CC4114" w14:textId="48FEDF58" w:rsidR="00E24FE8" w:rsidRPr="00E24FE8" w:rsidRDefault="00E24FE8" w:rsidP="00731748">
            <w:pPr>
              <w:pStyle w:val="Bezmezer"/>
              <w:suppressAutoHyphens w:val="0"/>
              <w:autoSpaceDN/>
              <w:jc w:val="both"/>
              <w:textAlignment w:val="auto"/>
              <w:rPr>
                <w:rFonts w:ascii="Times New Roman" w:hAnsi="Times New Roman"/>
                <w:sz w:val="24"/>
                <w:szCs w:val="24"/>
              </w:rPr>
            </w:pPr>
            <w:r>
              <w:rPr>
                <w:rFonts w:ascii="Times New Roman" w:hAnsi="Times New Roman"/>
                <w:sz w:val="24"/>
                <w:szCs w:val="24"/>
              </w:rPr>
              <w:t>strategie OR formy</w:t>
            </w:r>
          </w:p>
        </w:tc>
      </w:tr>
      <w:tr w:rsidR="00E24FE8" w14:paraId="4418C8E9" w14:textId="77777777" w:rsidTr="00731748">
        <w:tc>
          <w:tcPr>
            <w:tcW w:w="4530" w:type="dxa"/>
          </w:tcPr>
          <w:p w14:paraId="31723C63" w14:textId="77777777" w:rsidR="00E24FE8" w:rsidRDefault="00E24FE8"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Co (kontext):</w:t>
            </w:r>
          </w:p>
          <w:p w14:paraId="0673F463" w14:textId="0D8EB024" w:rsidR="00E24FE8" w:rsidRPr="00E24FE8" w:rsidRDefault="00E24FE8" w:rsidP="00731748">
            <w:pPr>
              <w:pStyle w:val="Bezmezer"/>
              <w:suppressAutoHyphens w:val="0"/>
              <w:autoSpaceDN/>
              <w:jc w:val="both"/>
              <w:textAlignment w:val="auto"/>
              <w:rPr>
                <w:rFonts w:ascii="Times New Roman" w:hAnsi="Times New Roman"/>
                <w:sz w:val="24"/>
                <w:szCs w:val="24"/>
              </w:rPr>
            </w:pPr>
            <w:r>
              <w:rPr>
                <w:rFonts w:ascii="Times New Roman" w:hAnsi="Times New Roman"/>
                <w:sz w:val="24"/>
                <w:szCs w:val="24"/>
              </w:rPr>
              <w:t>výuka EBP</w:t>
            </w:r>
          </w:p>
        </w:tc>
        <w:tc>
          <w:tcPr>
            <w:tcW w:w="4531" w:type="dxa"/>
          </w:tcPr>
          <w:p w14:paraId="11034D81" w14:textId="77777777" w:rsidR="00E24FE8" w:rsidRDefault="00E24FE8"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Co (kontext):</w:t>
            </w:r>
          </w:p>
          <w:p w14:paraId="2973372F" w14:textId="474A7071" w:rsidR="00E24FE8" w:rsidRDefault="00E24FE8" w:rsidP="00731748">
            <w:pPr>
              <w:pStyle w:val="Bezmezer"/>
              <w:suppressAutoHyphens w:val="0"/>
              <w:autoSpaceDN/>
              <w:jc w:val="both"/>
              <w:textAlignment w:val="auto"/>
              <w:rPr>
                <w:rFonts w:ascii="Times New Roman" w:hAnsi="Times New Roman"/>
                <w:b/>
                <w:bCs/>
                <w:sz w:val="24"/>
                <w:szCs w:val="24"/>
              </w:rPr>
            </w:pPr>
            <w:r>
              <w:rPr>
                <w:rFonts w:ascii="Times New Roman" w:hAnsi="Times New Roman"/>
                <w:sz w:val="24"/>
                <w:szCs w:val="24"/>
              </w:rPr>
              <w:t>výuka EBP OR vyučování EBP OR lekce EBP</w:t>
            </w:r>
          </w:p>
        </w:tc>
      </w:tr>
      <w:tr w:rsidR="00E24FE8" w14:paraId="2AF23CEC" w14:textId="77777777" w:rsidTr="00731748">
        <w:tc>
          <w:tcPr>
            <w:tcW w:w="4530" w:type="dxa"/>
            <w:shd w:val="clear" w:color="auto" w:fill="FFC000"/>
          </w:tcPr>
          <w:p w14:paraId="05E06D63" w14:textId="353C3397" w:rsidR="00E24FE8" w:rsidRPr="00E24FE8" w:rsidRDefault="00E24FE8" w:rsidP="00731748">
            <w:pPr>
              <w:pStyle w:val="Bezmezer"/>
              <w:suppressAutoHyphens w:val="0"/>
              <w:autoSpaceDN/>
              <w:jc w:val="both"/>
              <w:textAlignment w:val="auto"/>
              <w:rPr>
                <w:rFonts w:ascii="Times New Roman" w:hAnsi="Times New Roman"/>
                <w:b/>
                <w:bCs/>
                <w:sz w:val="24"/>
                <w:szCs w:val="24"/>
                <w:highlight w:val="yellow"/>
              </w:rPr>
            </w:pPr>
            <w:r w:rsidRPr="00E24FE8">
              <w:rPr>
                <w:rFonts w:ascii="Times New Roman" w:hAnsi="Times New Roman"/>
                <w:sz w:val="24"/>
                <w:szCs w:val="24"/>
              </w:rPr>
              <w:t>Primární hesla anglicky</w:t>
            </w:r>
          </w:p>
        </w:tc>
        <w:tc>
          <w:tcPr>
            <w:tcW w:w="4531" w:type="dxa"/>
            <w:shd w:val="clear" w:color="auto" w:fill="FFC000"/>
          </w:tcPr>
          <w:p w14:paraId="0DD1212C" w14:textId="6A22E6B8" w:rsidR="00E24FE8" w:rsidRPr="00E24FE8" w:rsidRDefault="00E24FE8" w:rsidP="00731748">
            <w:pPr>
              <w:pStyle w:val="Bezmezer"/>
              <w:suppressAutoHyphens w:val="0"/>
              <w:autoSpaceDN/>
              <w:jc w:val="both"/>
              <w:textAlignment w:val="auto"/>
              <w:rPr>
                <w:rFonts w:ascii="Times New Roman" w:hAnsi="Times New Roman"/>
                <w:b/>
                <w:bCs/>
                <w:sz w:val="24"/>
                <w:szCs w:val="24"/>
                <w:highlight w:val="yellow"/>
              </w:rPr>
            </w:pPr>
            <w:r w:rsidRPr="00E24FE8">
              <w:rPr>
                <w:rFonts w:ascii="Times New Roman" w:hAnsi="Times New Roman"/>
                <w:sz w:val="24"/>
                <w:szCs w:val="24"/>
              </w:rPr>
              <w:t>Primární hesla s příbuzným pojmem anglicky</w:t>
            </w:r>
          </w:p>
        </w:tc>
      </w:tr>
      <w:tr w:rsidR="00E24FE8" w14:paraId="3ADE96AE" w14:textId="77777777" w:rsidTr="00731748">
        <w:tc>
          <w:tcPr>
            <w:tcW w:w="4530" w:type="dxa"/>
          </w:tcPr>
          <w:p w14:paraId="3F21D541" w14:textId="77777777" w:rsidR="00E24FE8" w:rsidRDefault="00E24FE8"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P (participant/účastník):</w:t>
            </w:r>
          </w:p>
          <w:p w14:paraId="2A17FC75" w14:textId="460FEBAB" w:rsidR="00E24FE8" w:rsidRPr="00E24FE8" w:rsidRDefault="00E24FE8" w:rsidP="00731748">
            <w:pPr>
              <w:pStyle w:val="Bezmezer"/>
              <w:suppressAutoHyphens w:val="0"/>
              <w:autoSpaceDN/>
              <w:jc w:val="both"/>
              <w:textAlignment w:val="auto"/>
              <w:rPr>
                <w:rFonts w:ascii="Times New Roman" w:hAnsi="Times New Roman"/>
                <w:sz w:val="24"/>
                <w:szCs w:val="24"/>
              </w:rPr>
            </w:pPr>
            <w:proofErr w:type="spellStart"/>
            <w:r w:rsidRPr="00E24FE8">
              <w:rPr>
                <w:rFonts w:ascii="Times New Roman" w:hAnsi="Times New Roman"/>
                <w:sz w:val="24"/>
                <w:szCs w:val="24"/>
              </w:rPr>
              <w:t>nursing</w:t>
            </w:r>
            <w:proofErr w:type="spellEnd"/>
            <w:r w:rsidRPr="00E24FE8">
              <w:rPr>
                <w:rFonts w:ascii="Times New Roman" w:hAnsi="Times New Roman"/>
                <w:sz w:val="24"/>
                <w:szCs w:val="24"/>
              </w:rPr>
              <w:t xml:space="preserve"> student</w:t>
            </w:r>
          </w:p>
        </w:tc>
        <w:tc>
          <w:tcPr>
            <w:tcW w:w="4531" w:type="dxa"/>
          </w:tcPr>
          <w:p w14:paraId="0FFEFDB3" w14:textId="77777777" w:rsidR="00E24FE8" w:rsidRDefault="00E24FE8"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P (participant/účastník):</w:t>
            </w:r>
          </w:p>
          <w:p w14:paraId="753CDC5B" w14:textId="48B5494B" w:rsidR="00E24FE8" w:rsidRDefault="00E24FE8" w:rsidP="00731748">
            <w:pPr>
              <w:pStyle w:val="Bezmezer"/>
              <w:suppressAutoHyphens w:val="0"/>
              <w:autoSpaceDN/>
              <w:jc w:val="both"/>
              <w:textAlignment w:val="auto"/>
              <w:rPr>
                <w:rFonts w:ascii="Times New Roman" w:hAnsi="Times New Roman"/>
                <w:b/>
                <w:bCs/>
                <w:sz w:val="24"/>
                <w:szCs w:val="24"/>
              </w:rPr>
            </w:pPr>
            <w:proofErr w:type="spellStart"/>
            <w:r w:rsidRPr="00E24FE8">
              <w:rPr>
                <w:rFonts w:ascii="Times New Roman" w:hAnsi="Times New Roman"/>
                <w:sz w:val="24"/>
                <w:szCs w:val="24"/>
              </w:rPr>
              <w:t>nursing</w:t>
            </w:r>
            <w:proofErr w:type="spellEnd"/>
            <w:r w:rsidRPr="00E24FE8">
              <w:rPr>
                <w:rFonts w:ascii="Times New Roman" w:hAnsi="Times New Roman"/>
                <w:sz w:val="24"/>
                <w:szCs w:val="24"/>
              </w:rPr>
              <w:t xml:space="preserve"> student</w:t>
            </w:r>
          </w:p>
        </w:tc>
      </w:tr>
      <w:tr w:rsidR="00E24FE8" w14:paraId="37BB37C4" w14:textId="77777777" w:rsidTr="00731748">
        <w:tc>
          <w:tcPr>
            <w:tcW w:w="4530" w:type="dxa"/>
          </w:tcPr>
          <w:p w14:paraId="6C40384C" w14:textId="5B76F389" w:rsidR="00E24FE8" w:rsidRDefault="00E24FE8"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I (zkoumaný jev):</w:t>
            </w:r>
          </w:p>
          <w:p w14:paraId="0847625D" w14:textId="5227096A" w:rsidR="00E24FE8" w:rsidRPr="00E24FE8" w:rsidRDefault="00E24FE8" w:rsidP="00731748">
            <w:pPr>
              <w:pStyle w:val="Bezmezer"/>
              <w:suppressAutoHyphens w:val="0"/>
              <w:autoSpaceDN/>
              <w:jc w:val="both"/>
              <w:textAlignment w:val="auto"/>
              <w:rPr>
                <w:rFonts w:ascii="Times New Roman" w:hAnsi="Times New Roman"/>
                <w:sz w:val="24"/>
                <w:szCs w:val="24"/>
              </w:rPr>
            </w:pPr>
            <w:proofErr w:type="spellStart"/>
            <w:r w:rsidRPr="00E24FE8">
              <w:rPr>
                <w:rFonts w:ascii="Times New Roman" w:hAnsi="Times New Roman"/>
                <w:sz w:val="24"/>
                <w:szCs w:val="24"/>
              </w:rPr>
              <w:t>strategy</w:t>
            </w:r>
            <w:proofErr w:type="spellEnd"/>
            <w:r w:rsidRPr="00E24FE8">
              <w:rPr>
                <w:rFonts w:ascii="Times New Roman" w:hAnsi="Times New Roman"/>
                <w:sz w:val="24"/>
                <w:szCs w:val="24"/>
              </w:rPr>
              <w:t xml:space="preserve"> </w:t>
            </w:r>
          </w:p>
        </w:tc>
        <w:tc>
          <w:tcPr>
            <w:tcW w:w="4531" w:type="dxa"/>
          </w:tcPr>
          <w:p w14:paraId="76BCA40E" w14:textId="16FF4E99" w:rsidR="00E24FE8" w:rsidRDefault="00E24FE8"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I (zkoumaný jev):</w:t>
            </w:r>
          </w:p>
          <w:p w14:paraId="35953266" w14:textId="61415BB1" w:rsidR="00E24FE8" w:rsidRPr="00E24FE8" w:rsidRDefault="00E24FE8" w:rsidP="00731748">
            <w:pPr>
              <w:pStyle w:val="Bezmezer"/>
              <w:suppressAutoHyphens w:val="0"/>
              <w:autoSpaceDN/>
              <w:jc w:val="both"/>
              <w:textAlignment w:val="auto"/>
              <w:rPr>
                <w:rFonts w:ascii="Times New Roman" w:hAnsi="Times New Roman"/>
                <w:sz w:val="24"/>
                <w:szCs w:val="24"/>
              </w:rPr>
            </w:pPr>
            <w:proofErr w:type="spellStart"/>
            <w:r w:rsidRPr="00E24FE8">
              <w:rPr>
                <w:rFonts w:ascii="Times New Roman" w:hAnsi="Times New Roman"/>
                <w:sz w:val="24"/>
                <w:szCs w:val="24"/>
              </w:rPr>
              <w:t>strategy</w:t>
            </w:r>
            <w:proofErr w:type="spellEnd"/>
            <w:r w:rsidRPr="00E24FE8">
              <w:rPr>
                <w:rFonts w:ascii="Times New Roman" w:hAnsi="Times New Roman"/>
                <w:sz w:val="24"/>
                <w:szCs w:val="24"/>
              </w:rPr>
              <w:t xml:space="preserve"> OR </w:t>
            </w:r>
            <w:proofErr w:type="spellStart"/>
            <w:r w:rsidRPr="00E24FE8">
              <w:rPr>
                <w:rFonts w:ascii="Times New Roman" w:hAnsi="Times New Roman"/>
                <w:sz w:val="24"/>
                <w:szCs w:val="24"/>
              </w:rPr>
              <w:t>forms</w:t>
            </w:r>
            <w:proofErr w:type="spellEnd"/>
          </w:p>
        </w:tc>
      </w:tr>
      <w:tr w:rsidR="00E24FE8" w14:paraId="3B974AE5" w14:textId="77777777" w:rsidTr="00731748">
        <w:tc>
          <w:tcPr>
            <w:tcW w:w="4530" w:type="dxa"/>
          </w:tcPr>
          <w:p w14:paraId="09B133AB" w14:textId="77777777" w:rsidR="00E24FE8" w:rsidRDefault="00E24FE8"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Co (kontext):</w:t>
            </w:r>
          </w:p>
          <w:p w14:paraId="24572356" w14:textId="13FFC9D5" w:rsidR="00E24FE8" w:rsidRPr="00E24FE8" w:rsidRDefault="00E24FE8" w:rsidP="00731748">
            <w:pPr>
              <w:pStyle w:val="Bezmezer"/>
              <w:suppressAutoHyphens w:val="0"/>
              <w:autoSpaceDN/>
              <w:jc w:val="both"/>
              <w:textAlignment w:val="auto"/>
              <w:rPr>
                <w:rFonts w:ascii="Times New Roman" w:hAnsi="Times New Roman"/>
                <w:sz w:val="24"/>
                <w:szCs w:val="24"/>
              </w:rPr>
            </w:pPr>
            <w:r w:rsidRPr="00E24FE8">
              <w:rPr>
                <w:rFonts w:ascii="Times New Roman" w:hAnsi="Times New Roman"/>
                <w:sz w:val="24"/>
                <w:szCs w:val="24"/>
              </w:rPr>
              <w:t xml:space="preserve">EBP </w:t>
            </w:r>
            <w:proofErr w:type="spellStart"/>
            <w:r w:rsidRPr="00E24FE8">
              <w:rPr>
                <w:rFonts w:ascii="Times New Roman" w:hAnsi="Times New Roman"/>
                <w:sz w:val="24"/>
                <w:szCs w:val="24"/>
              </w:rPr>
              <w:t>teaching</w:t>
            </w:r>
            <w:proofErr w:type="spellEnd"/>
          </w:p>
        </w:tc>
        <w:tc>
          <w:tcPr>
            <w:tcW w:w="4531" w:type="dxa"/>
          </w:tcPr>
          <w:p w14:paraId="6E17CA09" w14:textId="77777777" w:rsidR="00E24FE8" w:rsidRDefault="00E24FE8"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Co (kontext):</w:t>
            </w:r>
          </w:p>
          <w:p w14:paraId="3DF35882" w14:textId="0A9644F2" w:rsidR="00E24FE8" w:rsidRPr="00E24FE8" w:rsidRDefault="00E24FE8" w:rsidP="00731748">
            <w:pPr>
              <w:pStyle w:val="Bezmezer"/>
              <w:suppressAutoHyphens w:val="0"/>
              <w:autoSpaceDN/>
              <w:jc w:val="both"/>
              <w:textAlignment w:val="auto"/>
              <w:rPr>
                <w:rFonts w:ascii="Times New Roman" w:hAnsi="Times New Roman"/>
                <w:sz w:val="24"/>
                <w:szCs w:val="24"/>
              </w:rPr>
            </w:pPr>
            <w:r w:rsidRPr="00E24FE8">
              <w:rPr>
                <w:rFonts w:ascii="Times New Roman" w:hAnsi="Times New Roman"/>
                <w:sz w:val="24"/>
                <w:szCs w:val="24"/>
              </w:rPr>
              <w:t xml:space="preserve">EBP </w:t>
            </w:r>
            <w:proofErr w:type="spellStart"/>
            <w:r w:rsidRPr="00E24FE8">
              <w:rPr>
                <w:rFonts w:ascii="Times New Roman" w:hAnsi="Times New Roman"/>
                <w:sz w:val="24"/>
                <w:szCs w:val="24"/>
              </w:rPr>
              <w:t>teaching</w:t>
            </w:r>
            <w:proofErr w:type="spellEnd"/>
            <w:r w:rsidRPr="00E24FE8">
              <w:rPr>
                <w:rFonts w:ascii="Times New Roman" w:hAnsi="Times New Roman"/>
                <w:sz w:val="24"/>
                <w:szCs w:val="24"/>
              </w:rPr>
              <w:t xml:space="preserve"> OR EBP </w:t>
            </w:r>
            <w:proofErr w:type="spellStart"/>
            <w:r w:rsidRPr="00E24FE8">
              <w:rPr>
                <w:rFonts w:ascii="Times New Roman" w:hAnsi="Times New Roman"/>
                <w:sz w:val="24"/>
                <w:szCs w:val="24"/>
              </w:rPr>
              <w:t>lessons</w:t>
            </w:r>
            <w:proofErr w:type="spellEnd"/>
          </w:p>
        </w:tc>
      </w:tr>
    </w:tbl>
    <w:p w14:paraId="2FB3FAFE" w14:textId="77777777" w:rsidR="00E24FE8" w:rsidRPr="009D0CEB" w:rsidRDefault="00E24FE8" w:rsidP="00E24FE8">
      <w:pPr>
        <w:pStyle w:val="Bezmezer"/>
        <w:spacing w:line="360" w:lineRule="auto"/>
        <w:jc w:val="both"/>
        <w:rPr>
          <w:rFonts w:ascii="Times New Roman" w:hAnsi="Times New Roman"/>
          <w:sz w:val="24"/>
          <w:szCs w:val="24"/>
        </w:rPr>
      </w:pPr>
    </w:p>
    <w:p w14:paraId="26B09D52" w14:textId="2D47DAE6" w:rsidR="00E24FE8" w:rsidRDefault="00E24FE8" w:rsidP="00FF6723">
      <w:pPr>
        <w:pStyle w:val="Bezmezer"/>
        <w:suppressAutoHyphens w:val="0"/>
        <w:autoSpaceDN/>
        <w:spacing w:line="360" w:lineRule="auto"/>
        <w:ind w:firstLine="708"/>
        <w:jc w:val="both"/>
        <w:textAlignment w:val="auto"/>
        <w:rPr>
          <w:rFonts w:ascii="Times New Roman" w:hAnsi="Times New Roman"/>
          <w:sz w:val="24"/>
          <w:szCs w:val="24"/>
        </w:rPr>
      </w:pPr>
      <w:r w:rsidRPr="009D0CEB">
        <w:rPr>
          <w:rFonts w:ascii="Times New Roman" w:hAnsi="Times New Roman"/>
          <w:sz w:val="24"/>
          <w:szCs w:val="24"/>
        </w:rPr>
        <w:t xml:space="preserve">První rešeršní otázka (RO) byla formulována ve znění: </w:t>
      </w:r>
      <w:r w:rsidRPr="00E24FE8">
        <w:rPr>
          <w:rFonts w:ascii="Times New Roman" w:hAnsi="Times New Roman"/>
          <w:b/>
          <w:bCs/>
          <w:sz w:val="24"/>
          <w:szCs w:val="24"/>
        </w:rPr>
        <w:t xml:space="preserve">Jaké jsou dostupné texty </w:t>
      </w:r>
      <w:r w:rsidR="00FF6723">
        <w:rPr>
          <w:rFonts w:ascii="Times New Roman" w:hAnsi="Times New Roman"/>
          <w:b/>
          <w:bCs/>
          <w:sz w:val="24"/>
          <w:szCs w:val="24"/>
        </w:rPr>
        <w:br/>
      </w:r>
      <w:r w:rsidRPr="00E24FE8">
        <w:rPr>
          <w:rFonts w:ascii="Times New Roman" w:hAnsi="Times New Roman"/>
          <w:b/>
          <w:bCs/>
          <w:sz w:val="24"/>
          <w:szCs w:val="24"/>
        </w:rPr>
        <w:t>o strategiích výuky EBP u studentů ošetřovatelství?</w:t>
      </w:r>
      <w:r>
        <w:rPr>
          <w:rFonts w:ascii="Times New Roman" w:hAnsi="Times New Roman"/>
          <w:b/>
          <w:bCs/>
          <w:sz w:val="24"/>
          <w:szCs w:val="24"/>
        </w:rPr>
        <w:t xml:space="preserve"> </w:t>
      </w:r>
      <w:r w:rsidRPr="009D0CEB">
        <w:rPr>
          <w:rFonts w:ascii="Times New Roman" w:hAnsi="Times New Roman"/>
          <w:sz w:val="24"/>
          <w:szCs w:val="24"/>
        </w:rPr>
        <w:t>K</w:t>
      </w:r>
      <w:r>
        <w:rPr>
          <w:rFonts w:ascii="Times New Roman" w:hAnsi="Times New Roman"/>
          <w:sz w:val="24"/>
          <w:szCs w:val="24"/>
        </w:rPr>
        <w:t> </w:t>
      </w:r>
      <w:r w:rsidRPr="009D0CEB">
        <w:rPr>
          <w:rFonts w:ascii="Times New Roman" w:hAnsi="Times New Roman"/>
          <w:sz w:val="24"/>
          <w:szCs w:val="24"/>
        </w:rPr>
        <w:t xml:space="preserve">vyhledávání byla využita hesla: </w:t>
      </w:r>
      <w:r w:rsidR="001C6544">
        <w:rPr>
          <w:rFonts w:ascii="Times New Roman" w:hAnsi="Times New Roman"/>
          <w:sz w:val="24"/>
          <w:szCs w:val="24"/>
        </w:rPr>
        <w:t>student ošetřovatelství AND strategie AND výuka EBP</w:t>
      </w:r>
      <w:r w:rsidR="005D402F">
        <w:rPr>
          <w:rFonts w:ascii="Times New Roman" w:hAnsi="Times New Roman"/>
          <w:sz w:val="24"/>
          <w:szCs w:val="24"/>
        </w:rPr>
        <w:t xml:space="preserve"> OR lekce EBP</w:t>
      </w:r>
      <w:r w:rsidRPr="009D0CEB">
        <w:rPr>
          <w:rFonts w:ascii="Times New Roman" w:hAnsi="Times New Roman"/>
          <w:sz w:val="24"/>
          <w:szCs w:val="24"/>
        </w:rPr>
        <w:t xml:space="preserve">. Rešerše byla provedena </w:t>
      </w:r>
      <w:r w:rsidR="001C6544">
        <w:rPr>
          <w:rFonts w:ascii="Times New Roman" w:hAnsi="Times New Roman"/>
          <w:sz w:val="24"/>
          <w:szCs w:val="24"/>
        </w:rPr>
        <w:t>6.3.2023</w:t>
      </w:r>
      <w:r w:rsidRPr="009D0CEB">
        <w:rPr>
          <w:rFonts w:ascii="Times New Roman" w:hAnsi="Times New Roman"/>
          <w:sz w:val="24"/>
          <w:szCs w:val="24"/>
        </w:rPr>
        <w:t xml:space="preserve"> prostřednictvím vyhledávače Google </w:t>
      </w:r>
      <w:proofErr w:type="spellStart"/>
      <w:r w:rsidRPr="009D0CEB">
        <w:rPr>
          <w:rFonts w:ascii="Times New Roman" w:hAnsi="Times New Roman"/>
          <w:sz w:val="24"/>
          <w:szCs w:val="24"/>
        </w:rPr>
        <w:t>Scholar</w:t>
      </w:r>
      <w:proofErr w:type="spellEnd"/>
      <w:r w:rsidRPr="009D0CEB">
        <w:rPr>
          <w:rFonts w:ascii="Times New Roman" w:hAnsi="Times New Roman"/>
          <w:sz w:val="24"/>
          <w:szCs w:val="24"/>
        </w:rPr>
        <w:t xml:space="preserve"> s omezením výsledků na český jazyk, publikační období </w:t>
      </w:r>
      <w:r w:rsidR="001C6544">
        <w:rPr>
          <w:rFonts w:ascii="Times New Roman" w:hAnsi="Times New Roman"/>
          <w:sz w:val="24"/>
          <w:szCs w:val="24"/>
        </w:rPr>
        <w:t>2013–2023</w:t>
      </w:r>
      <w:r w:rsidRPr="009D0CEB">
        <w:rPr>
          <w:rFonts w:ascii="Times New Roman" w:hAnsi="Times New Roman"/>
          <w:sz w:val="24"/>
          <w:szCs w:val="24"/>
        </w:rPr>
        <w:t xml:space="preserve">. Zadány byly také vyřazující kritéria: bakalářská, diplomová, disertační a kvalifikační práce. Další rešerše ke stejné RO byla provedena </w:t>
      </w:r>
      <w:r w:rsidR="001C6544">
        <w:rPr>
          <w:rFonts w:ascii="Times New Roman" w:hAnsi="Times New Roman"/>
          <w:sz w:val="24"/>
          <w:szCs w:val="24"/>
        </w:rPr>
        <w:t>také dne 6.3.2023</w:t>
      </w:r>
      <w:r w:rsidRPr="009D0CEB">
        <w:rPr>
          <w:rFonts w:ascii="Times New Roman" w:hAnsi="Times New Roman"/>
          <w:sz w:val="24"/>
          <w:szCs w:val="24"/>
        </w:rPr>
        <w:t xml:space="preserve"> </w:t>
      </w:r>
      <w:r w:rsidRPr="009D0CEB">
        <w:rPr>
          <w:rFonts w:ascii="Times New Roman" w:hAnsi="Times New Roman"/>
          <w:sz w:val="24"/>
          <w:szCs w:val="24"/>
        </w:rPr>
        <w:lastRenderedPageBreak/>
        <w:t xml:space="preserve">v databázi </w:t>
      </w:r>
      <w:proofErr w:type="spellStart"/>
      <w:r w:rsidRPr="009D0CEB">
        <w:rPr>
          <w:rFonts w:ascii="Times New Roman" w:hAnsi="Times New Roman"/>
          <w:sz w:val="24"/>
          <w:szCs w:val="24"/>
        </w:rPr>
        <w:t>Ebsco</w:t>
      </w:r>
      <w:proofErr w:type="spellEnd"/>
      <w:r w:rsidRPr="009D0CEB">
        <w:rPr>
          <w:rFonts w:ascii="Times New Roman" w:hAnsi="Times New Roman"/>
          <w:sz w:val="24"/>
          <w:szCs w:val="24"/>
        </w:rPr>
        <w:t xml:space="preserve"> Host. Byla využita následující hesla: </w:t>
      </w:r>
      <w:proofErr w:type="spellStart"/>
      <w:r w:rsidR="001C6544">
        <w:rPr>
          <w:rFonts w:ascii="Times New Roman" w:hAnsi="Times New Roman"/>
          <w:sz w:val="24"/>
          <w:szCs w:val="24"/>
        </w:rPr>
        <w:t>nursing</w:t>
      </w:r>
      <w:proofErr w:type="spellEnd"/>
      <w:r w:rsidR="001C6544">
        <w:rPr>
          <w:rFonts w:ascii="Times New Roman" w:hAnsi="Times New Roman"/>
          <w:sz w:val="24"/>
          <w:szCs w:val="24"/>
        </w:rPr>
        <w:t xml:space="preserve"> student AND </w:t>
      </w:r>
      <w:proofErr w:type="spellStart"/>
      <w:r w:rsidR="001C6544">
        <w:rPr>
          <w:rFonts w:ascii="Times New Roman" w:hAnsi="Times New Roman"/>
          <w:sz w:val="24"/>
          <w:szCs w:val="24"/>
        </w:rPr>
        <w:t>strategy</w:t>
      </w:r>
      <w:proofErr w:type="spellEnd"/>
      <w:r w:rsidR="001C6544">
        <w:rPr>
          <w:rFonts w:ascii="Times New Roman" w:hAnsi="Times New Roman"/>
          <w:sz w:val="24"/>
          <w:szCs w:val="24"/>
        </w:rPr>
        <w:t xml:space="preserve"> OR </w:t>
      </w:r>
      <w:proofErr w:type="spellStart"/>
      <w:r w:rsidR="001C6544">
        <w:rPr>
          <w:rFonts w:ascii="Times New Roman" w:hAnsi="Times New Roman"/>
          <w:sz w:val="24"/>
          <w:szCs w:val="24"/>
        </w:rPr>
        <w:t>forms</w:t>
      </w:r>
      <w:proofErr w:type="spellEnd"/>
      <w:r w:rsidR="001C6544">
        <w:rPr>
          <w:rFonts w:ascii="Times New Roman" w:hAnsi="Times New Roman"/>
          <w:sz w:val="24"/>
          <w:szCs w:val="24"/>
        </w:rPr>
        <w:t xml:space="preserve"> AND EBP </w:t>
      </w:r>
      <w:proofErr w:type="spellStart"/>
      <w:r w:rsidR="001C6544">
        <w:rPr>
          <w:rFonts w:ascii="Times New Roman" w:hAnsi="Times New Roman"/>
          <w:sz w:val="24"/>
          <w:szCs w:val="24"/>
        </w:rPr>
        <w:t>teaching</w:t>
      </w:r>
      <w:proofErr w:type="spellEnd"/>
      <w:r w:rsidR="001C6544">
        <w:rPr>
          <w:rFonts w:ascii="Times New Roman" w:hAnsi="Times New Roman"/>
          <w:sz w:val="24"/>
          <w:szCs w:val="24"/>
        </w:rPr>
        <w:t xml:space="preserve"> OR EBP </w:t>
      </w:r>
      <w:proofErr w:type="spellStart"/>
      <w:r w:rsidR="001C6544">
        <w:rPr>
          <w:rFonts w:ascii="Times New Roman" w:hAnsi="Times New Roman"/>
          <w:sz w:val="24"/>
          <w:szCs w:val="24"/>
        </w:rPr>
        <w:t>lessons</w:t>
      </w:r>
      <w:proofErr w:type="spellEnd"/>
      <w:r w:rsidR="001C6544">
        <w:rPr>
          <w:rFonts w:ascii="Times New Roman" w:hAnsi="Times New Roman"/>
          <w:sz w:val="24"/>
          <w:szCs w:val="24"/>
        </w:rPr>
        <w:t xml:space="preserve">. </w:t>
      </w:r>
      <w:r w:rsidRPr="009D0CEB">
        <w:rPr>
          <w:rFonts w:ascii="Times New Roman" w:hAnsi="Times New Roman"/>
          <w:sz w:val="24"/>
          <w:szCs w:val="24"/>
        </w:rPr>
        <w:t xml:space="preserve">Vyhledávání zdrojů bylo omezeno publikačním obdobím </w:t>
      </w:r>
      <w:r w:rsidR="00FF6723">
        <w:rPr>
          <w:rFonts w:ascii="Times New Roman" w:hAnsi="Times New Roman"/>
          <w:sz w:val="24"/>
          <w:szCs w:val="24"/>
        </w:rPr>
        <w:br/>
      </w:r>
      <w:r w:rsidR="001C6544">
        <w:rPr>
          <w:rFonts w:ascii="Times New Roman" w:hAnsi="Times New Roman"/>
          <w:sz w:val="24"/>
          <w:szCs w:val="24"/>
        </w:rPr>
        <w:t>2013–2023,</w:t>
      </w:r>
      <w:r w:rsidRPr="009D0CEB">
        <w:rPr>
          <w:rFonts w:ascii="Times New Roman" w:hAnsi="Times New Roman"/>
          <w:sz w:val="24"/>
          <w:szCs w:val="24"/>
        </w:rPr>
        <w:t xml:space="preserve"> anglickým jazykem a na zdroje s plnými texty. Další rešerše ke stejné RO byla provedena opět dne </w:t>
      </w:r>
      <w:r w:rsidR="001C6544">
        <w:rPr>
          <w:rFonts w:ascii="Times New Roman" w:hAnsi="Times New Roman"/>
          <w:sz w:val="24"/>
          <w:szCs w:val="24"/>
        </w:rPr>
        <w:t>6.3.2023</w:t>
      </w:r>
      <w:r w:rsidRPr="009D0CEB">
        <w:rPr>
          <w:rFonts w:ascii="Times New Roman" w:hAnsi="Times New Roman"/>
          <w:sz w:val="24"/>
          <w:szCs w:val="24"/>
        </w:rPr>
        <w:t xml:space="preserve"> v databázi </w:t>
      </w:r>
      <w:proofErr w:type="spellStart"/>
      <w:r w:rsidRPr="009D0CEB">
        <w:rPr>
          <w:rFonts w:ascii="Times New Roman" w:hAnsi="Times New Roman"/>
          <w:sz w:val="24"/>
          <w:szCs w:val="24"/>
        </w:rPr>
        <w:t>ScienceDirect</w:t>
      </w:r>
      <w:proofErr w:type="spellEnd"/>
      <w:r w:rsidRPr="009D0CEB">
        <w:rPr>
          <w:rFonts w:ascii="Times New Roman" w:hAnsi="Times New Roman"/>
          <w:sz w:val="24"/>
          <w:szCs w:val="24"/>
        </w:rPr>
        <w:t xml:space="preserve">. </w:t>
      </w:r>
      <w:r w:rsidR="001C6544" w:rsidRPr="009D0CEB">
        <w:rPr>
          <w:rFonts w:ascii="Times New Roman" w:hAnsi="Times New Roman"/>
          <w:sz w:val="24"/>
          <w:szCs w:val="24"/>
        </w:rPr>
        <w:t xml:space="preserve">Byla využita následující hesla: </w:t>
      </w:r>
      <w:proofErr w:type="spellStart"/>
      <w:r w:rsidR="001C6544">
        <w:rPr>
          <w:rFonts w:ascii="Times New Roman" w:hAnsi="Times New Roman"/>
          <w:sz w:val="24"/>
          <w:szCs w:val="24"/>
        </w:rPr>
        <w:t>nursing</w:t>
      </w:r>
      <w:proofErr w:type="spellEnd"/>
      <w:r w:rsidR="001C6544">
        <w:rPr>
          <w:rFonts w:ascii="Times New Roman" w:hAnsi="Times New Roman"/>
          <w:sz w:val="24"/>
          <w:szCs w:val="24"/>
        </w:rPr>
        <w:t xml:space="preserve"> student AND </w:t>
      </w:r>
      <w:proofErr w:type="spellStart"/>
      <w:r w:rsidR="001C6544">
        <w:rPr>
          <w:rFonts w:ascii="Times New Roman" w:hAnsi="Times New Roman"/>
          <w:sz w:val="24"/>
          <w:szCs w:val="24"/>
        </w:rPr>
        <w:t>strategy</w:t>
      </w:r>
      <w:proofErr w:type="spellEnd"/>
      <w:r w:rsidR="001C6544">
        <w:rPr>
          <w:rFonts w:ascii="Times New Roman" w:hAnsi="Times New Roman"/>
          <w:sz w:val="24"/>
          <w:szCs w:val="24"/>
        </w:rPr>
        <w:t xml:space="preserve"> OR </w:t>
      </w:r>
      <w:proofErr w:type="spellStart"/>
      <w:r w:rsidR="001C6544">
        <w:rPr>
          <w:rFonts w:ascii="Times New Roman" w:hAnsi="Times New Roman"/>
          <w:sz w:val="24"/>
          <w:szCs w:val="24"/>
        </w:rPr>
        <w:t>forms</w:t>
      </w:r>
      <w:proofErr w:type="spellEnd"/>
      <w:r w:rsidR="001C6544">
        <w:rPr>
          <w:rFonts w:ascii="Times New Roman" w:hAnsi="Times New Roman"/>
          <w:sz w:val="24"/>
          <w:szCs w:val="24"/>
        </w:rPr>
        <w:t xml:space="preserve"> AND EBP </w:t>
      </w:r>
      <w:proofErr w:type="spellStart"/>
      <w:r w:rsidR="001C6544">
        <w:rPr>
          <w:rFonts w:ascii="Times New Roman" w:hAnsi="Times New Roman"/>
          <w:sz w:val="24"/>
          <w:szCs w:val="24"/>
        </w:rPr>
        <w:t>teaching</w:t>
      </w:r>
      <w:proofErr w:type="spellEnd"/>
      <w:r w:rsidR="001C6544">
        <w:rPr>
          <w:rFonts w:ascii="Times New Roman" w:hAnsi="Times New Roman"/>
          <w:sz w:val="24"/>
          <w:szCs w:val="24"/>
        </w:rPr>
        <w:t xml:space="preserve"> OR EBP </w:t>
      </w:r>
      <w:proofErr w:type="spellStart"/>
      <w:r w:rsidR="001C6544">
        <w:rPr>
          <w:rFonts w:ascii="Times New Roman" w:hAnsi="Times New Roman"/>
          <w:sz w:val="24"/>
          <w:szCs w:val="24"/>
        </w:rPr>
        <w:t>lessons</w:t>
      </w:r>
      <w:proofErr w:type="spellEnd"/>
      <w:r w:rsidR="001C6544">
        <w:rPr>
          <w:rFonts w:ascii="Times New Roman" w:hAnsi="Times New Roman"/>
          <w:sz w:val="24"/>
          <w:szCs w:val="24"/>
        </w:rPr>
        <w:t xml:space="preserve">. </w:t>
      </w:r>
      <w:r w:rsidR="001C6544" w:rsidRPr="009D0CEB">
        <w:rPr>
          <w:rFonts w:ascii="Times New Roman" w:hAnsi="Times New Roman"/>
          <w:sz w:val="24"/>
          <w:szCs w:val="24"/>
        </w:rPr>
        <w:t xml:space="preserve">Vyhledávání zdrojů </w:t>
      </w:r>
      <w:r w:rsidR="00FF6723">
        <w:rPr>
          <w:rFonts w:ascii="Times New Roman" w:hAnsi="Times New Roman"/>
          <w:sz w:val="24"/>
          <w:szCs w:val="24"/>
        </w:rPr>
        <w:br/>
      </w:r>
      <w:r w:rsidR="001C6544" w:rsidRPr="009D0CEB">
        <w:rPr>
          <w:rFonts w:ascii="Times New Roman" w:hAnsi="Times New Roman"/>
          <w:sz w:val="24"/>
          <w:szCs w:val="24"/>
        </w:rPr>
        <w:t xml:space="preserve">bylo omezeno publikačním obdobím </w:t>
      </w:r>
      <w:r w:rsidR="001C6544">
        <w:rPr>
          <w:rFonts w:ascii="Times New Roman" w:hAnsi="Times New Roman"/>
          <w:sz w:val="24"/>
          <w:szCs w:val="24"/>
        </w:rPr>
        <w:t>2013–2023,</w:t>
      </w:r>
      <w:r w:rsidR="001C6544" w:rsidRPr="009D0CEB">
        <w:rPr>
          <w:rFonts w:ascii="Times New Roman" w:hAnsi="Times New Roman"/>
          <w:sz w:val="24"/>
          <w:szCs w:val="24"/>
        </w:rPr>
        <w:t xml:space="preserve"> anglickým jazykem a na zdroje s plnými texty.</w:t>
      </w:r>
      <w:r w:rsidR="001C6544">
        <w:rPr>
          <w:rFonts w:ascii="Times New Roman" w:hAnsi="Times New Roman"/>
          <w:sz w:val="24"/>
          <w:szCs w:val="24"/>
        </w:rPr>
        <w:t xml:space="preserve"> </w:t>
      </w:r>
      <w:r w:rsidRPr="009D0CEB">
        <w:rPr>
          <w:rFonts w:ascii="Times New Roman" w:hAnsi="Times New Roman"/>
          <w:sz w:val="24"/>
          <w:szCs w:val="24"/>
        </w:rPr>
        <w:t>Po vyhodnocení relevance obsahu textů vůči rešeršní otázce z</w:t>
      </w:r>
      <w:r>
        <w:rPr>
          <w:rFonts w:ascii="Times New Roman" w:hAnsi="Times New Roman"/>
          <w:sz w:val="24"/>
          <w:szCs w:val="24"/>
        </w:rPr>
        <w:t> daných tří</w:t>
      </w:r>
      <w:r w:rsidRPr="009D0CEB">
        <w:rPr>
          <w:rFonts w:ascii="Times New Roman" w:hAnsi="Times New Roman"/>
          <w:sz w:val="24"/>
          <w:szCs w:val="24"/>
        </w:rPr>
        <w:t xml:space="preserve"> e-zdrojů </w:t>
      </w:r>
      <w:r w:rsidR="00FF6723">
        <w:rPr>
          <w:rFonts w:ascii="Times New Roman" w:hAnsi="Times New Roman"/>
          <w:sz w:val="24"/>
          <w:szCs w:val="24"/>
        </w:rPr>
        <w:br/>
      </w:r>
      <w:r w:rsidRPr="009D0CEB">
        <w:rPr>
          <w:rFonts w:ascii="Times New Roman" w:hAnsi="Times New Roman"/>
          <w:sz w:val="24"/>
          <w:szCs w:val="24"/>
        </w:rPr>
        <w:t>byl</w:t>
      </w:r>
      <w:r w:rsidR="001C6544">
        <w:rPr>
          <w:rFonts w:ascii="Times New Roman" w:hAnsi="Times New Roman"/>
          <w:sz w:val="24"/>
          <w:szCs w:val="24"/>
        </w:rPr>
        <w:t>y</w:t>
      </w:r>
      <w:r w:rsidRPr="009D0CEB">
        <w:rPr>
          <w:rFonts w:ascii="Times New Roman" w:hAnsi="Times New Roman"/>
          <w:sz w:val="24"/>
          <w:szCs w:val="24"/>
        </w:rPr>
        <w:t xml:space="preserve"> mezi </w:t>
      </w:r>
      <w:r w:rsidRPr="009D0CEB">
        <w:rPr>
          <w:rFonts w:ascii="Times New Roman" w:hAnsi="Times New Roman"/>
          <w:b/>
          <w:bCs/>
          <w:sz w:val="24"/>
          <w:szCs w:val="24"/>
        </w:rPr>
        <w:t>relevantní výsledky</w:t>
      </w:r>
      <w:r w:rsidRPr="009D0CEB">
        <w:rPr>
          <w:rFonts w:ascii="Times New Roman" w:hAnsi="Times New Roman"/>
          <w:sz w:val="24"/>
          <w:szCs w:val="24"/>
        </w:rPr>
        <w:t xml:space="preserve"> rešerší zařazen</w:t>
      </w:r>
      <w:r w:rsidR="001C6544">
        <w:rPr>
          <w:rFonts w:ascii="Times New Roman" w:hAnsi="Times New Roman"/>
          <w:sz w:val="24"/>
          <w:szCs w:val="24"/>
        </w:rPr>
        <w:t xml:space="preserve">y </w:t>
      </w:r>
      <w:r w:rsidR="001C6544">
        <w:rPr>
          <w:rFonts w:ascii="Times New Roman" w:hAnsi="Times New Roman"/>
          <w:b/>
          <w:bCs/>
          <w:sz w:val="24"/>
          <w:szCs w:val="24"/>
        </w:rPr>
        <w:t>2 text</w:t>
      </w:r>
      <w:r w:rsidR="001C6544">
        <w:rPr>
          <w:rFonts w:ascii="Times New Roman" w:hAnsi="Times New Roman"/>
          <w:sz w:val="24"/>
          <w:szCs w:val="24"/>
        </w:rPr>
        <w:t>. Oba texty typu literárního přehledu.</w:t>
      </w:r>
    </w:p>
    <w:p w14:paraId="77AD2583" w14:textId="4884FD23" w:rsidR="001C6544" w:rsidRDefault="001C6544" w:rsidP="00E24FE8">
      <w:pPr>
        <w:pStyle w:val="Bezmezer"/>
        <w:suppressAutoHyphens w:val="0"/>
        <w:autoSpaceDN/>
        <w:spacing w:line="360" w:lineRule="auto"/>
        <w:jc w:val="both"/>
        <w:textAlignment w:val="auto"/>
        <w:rPr>
          <w:rFonts w:ascii="Times New Roman" w:hAnsi="Times New Roman"/>
          <w:sz w:val="24"/>
          <w:szCs w:val="24"/>
        </w:rPr>
      </w:pPr>
    </w:p>
    <w:p w14:paraId="042D629B" w14:textId="7200B87D" w:rsidR="001C6544" w:rsidRDefault="001C6544" w:rsidP="001C6544">
      <w:pPr>
        <w:pStyle w:val="Bezmezer"/>
        <w:suppressAutoHyphens w:val="0"/>
        <w:autoSpaceDN/>
        <w:spacing w:line="360" w:lineRule="auto"/>
        <w:jc w:val="both"/>
        <w:textAlignment w:val="auto"/>
        <w:rPr>
          <w:rFonts w:ascii="Times New Roman" w:hAnsi="Times New Roman"/>
          <w:b/>
          <w:bCs/>
          <w:sz w:val="24"/>
          <w:szCs w:val="24"/>
        </w:rPr>
      </w:pPr>
      <w:r w:rsidRPr="001C6544">
        <w:rPr>
          <w:rFonts w:ascii="Times New Roman" w:hAnsi="Times New Roman"/>
          <w:b/>
          <w:bCs/>
          <w:sz w:val="24"/>
          <w:szCs w:val="24"/>
        </w:rPr>
        <w:t>Jaké jsou dostupné texty o studijních materiálech využívané k výuce EBP u studentů ošetřovatelství?</w:t>
      </w:r>
    </w:p>
    <w:tbl>
      <w:tblPr>
        <w:tblStyle w:val="Mkatabulky"/>
        <w:tblW w:w="0" w:type="auto"/>
        <w:tblLook w:val="04A0" w:firstRow="1" w:lastRow="0" w:firstColumn="1" w:lastColumn="0" w:noHBand="0" w:noVBand="1"/>
      </w:tblPr>
      <w:tblGrid>
        <w:gridCol w:w="4530"/>
        <w:gridCol w:w="4531"/>
      </w:tblGrid>
      <w:tr w:rsidR="001C6544" w14:paraId="14409D9A" w14:textId="77777777" w:rsidTr="00DC7118">
        <w:tc>
          <w:tcPr>
            <w:tcW w:w="4530" w:type="dxa"/>
            <w:shd w:val="clear" w:color="auto" w:fill="FFC000"/>
          </w:tcPr>
          <w:p w14:paraId="7B65FBEB" w14:textId="77777777" w:rsidR="001C6544" w:rsidRPr="00E24FE8" w:rsidRDefault="001C6544" w:rsidP="00731748">
            <w:pPr>
              <w:pStyle w:val="Bezmezer"/>
              <w:suppressAutoHyphens w:val="0"/>
              <w:autoSpaceDN/>
              <w:jc w:val="both"/>
              <w:textAlignment w:val="auto"/>
              <w:rPr>
                <w:rFonts w:ascii="Times New Roman" w:hAnsi="Times New Roman"/>
                <w:sz w:val="24"/>
                <w:szCs w:val="24"/>
              </w:rPr>
            </w:pPr>
            <w:r w:rsidRPr="00E24FE8">
              <w:rPr>
                <w:rFonts w:ascii="Times New Roman" w:hAnsi="Times New Roman"/>
                <w:sz w:val="24"/>
                <w:szCs w:val="24"/>
              </w:rPr>
              <w:t>Primární hesla česky</w:t>
            </w:r>
          </w:p>
        </w:tc>
        <w:tc>
          <w:tcPr>
            <w:tcW w:w="4531" w:type="dxa"/>
            <w:shd w:val="clear" w:color="auto" w:fill="FFC000"/>
          </w:tcPr>
          <w:p w14:paraId="127E599D" w14:textId="77777777" w:rsidR="001C6544" w:rsidRPr="00E24FE8" w:rsidRDefault="001C6544" w:rsidP="00731748">
            <w:pPr>
              <w:pStyle w:val="Bezmezer"/>
              <w:suppressAutoHyphens w:val="0"/>
              <w:autoSpaceDN/>
              <w:jc w:val="both"/>
              <w:textAlignment w:val="auto"/>
              <w:rPr>
                <w:rFonts w:ascii="Times New Roman" w:hAnsi="Times New Roman"/>
                <w:sz w:val="24"/>
                <w:szCs w:val="24"/>
              </w:rPr>
            </w:pPr>
            <w:r w:rsidRPr="00E24FE8">
              <w:rPr>
                <w:rFonts w:ascii="Times New Roman" w:hAnsi="Times New Roman"/>
                <w:sz w:val="24"/>
                <w:szCs w:val="24"/>
              </w:rPr>
              <w:t>Primární hesla s příbuzným pojmem česky</w:t>
            </w:r>
          </w:p>
        </w:tc>
      </w:tr>
      <w:tr w:rsidR="001C6544" w14:paraId="7FA827B0" w14:textId="77777777" w:rsidTr="00DC7118">
        <w:tc>
          <w:tcPr>
            <w:tcW w:w="4530" w:type="dxa"/>
          </w:tcPr>
          <w:p w14:paraId="0DEACDF4" w14:textId="77777777" w:rsidR="001C6544" w:rsidRDefault="001C6544"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P (participant/účastník):</w:t>
            </w:r>
          </w:p>
          <w:p w14:paraId="03EBB52E" w14:textId="77777777" w:rsidR="001C6544" w:rsidRPr="00E24FE8" w:rsidRDefault="001C6544" w:rsidP="00731748">
            <w:pPr>
              <w:pStyle w:val="Bezmezer"/>
              <w:suppressAutoHyphens w:val="0"/>
              <w:autoSpaceDN/>
              <w:jc w:val="both"/>
              <w:textAlignment w:val="auto"/>
              <w:rPr>
                <w:rFonts w:ascii="Times New Roman" w:hAnsi="Times New Roman"/>
                <w:sz w:val="24"/>
                <w:szCs w:val="24"/>
              </w:rPr>
            </w:pPr>
            <w:r>
              <w:rPr>
                <w:rFonts w:ascii="Times New Roman" w:hAnsi="Times New Roman"/>
                <w:sz w:val="24"/>
                <w:szCs w:val="24"/>
              </w:rPr>
              <w:t>student ošetřovatelství</w:t>
            </w:r>
          </w:p>
        </w:tc>
        <w:tc>
          <w:tcPr>
            <w:tcW w:w="4531" w:type="dxa"/>
          </w:tcPr>
          <w:p w14:paraId="04924748" w14:textId="77777777" w:rsidR="001C6544" w:rsidRDefault="001C6544"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P (participant/účastník):</w:t>
            </w:r>
          </w:p>
          <w:p w14:paraId="7AC55704" w14:textId="77777777" w:rsidR="001C6544" w:rsidRDefault="001C6544" w:rsidP="00731748">
            <w:pPr>
              <w:pStyle w:val="Bezmezer"/>
              <w:suppressAutoHyphens w:val="0"/>
              <w:autoSpaceDN/>
              <w:jc w:val="both"/>
              <w:textAlignment w:val="auto"/>
              <w:rPr>
                <w:rFonts w:ascii="Times New Roman" w:hAnsi="Times New Roman"/>
                <w:b/>
                <w:bCs/>
                <w:sz w:val="24"/>
                <w:szCs w:val="24"/>
              </w:rPr>
            </w:pPr>
            <w:r>
              <w:rPr>
                <w:rFonts w:ascii="Times New Roman" w:hAnsi="Times New Roman"/>
                <w:sz w:val="24"/>
                <w:szCs w:val="24"/>
              </w:rPr>
              <w:t>student ošetřovatelství</w:t>
            </w:r>
          </w:p>
        </w:tc>
      </w:tr>
      <w:tr w:rsidR="001C6544" w14:paraId="16A9468E" w14:textId="77777777" w:rsidTr="00DC7118">
        <w:tc>
          <w:tcPr>
            <w:tcW w:w="4530" w:type="dxa"/>
          </w:tcPr>
          <w:p w14:paraId="71079939" w14:textId="5AE629CA" w:rsidR="001C6544" w:rsidRDefault="001C6544"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I (zkoumaný jev):</w:t>
            </w:r>
          </w:p>
          <w:p w14:paraId="4B8E1D83" w14:textId="60D2B957" w:rsidR="001C6544" w:rsidRPr="00E24FE8" w:rsidRDefault="001C6544" w:rsidP="00731748">
            <w:pPr>
              <w:pStyle w:val="Bezmezer"/>
              <w:suppressAutoHyphens w:val="0"/>
              <w:autoSpaceDN/>
              <w:jc w:val="both"/>
              <w:textAlignment w:val="auto"/>
              <w:rPr>
                <w:rFonts w:ascii="Times New Roman" w:hAnsi="Times New Roman"/>
                <w:sz w:val="24"/>
                <w:szCs w:val="24"/>
              </w:rPr>
            </w:pPr>
            <w:r>
              <w:rPr>
                <w:rFonts w:ascii="Times New Roman" w:hAnsi="Times New Roman"/>
                <w:sz w:val="24"/>
                <w:szCs w:val="24"/>
              </w:rPr>
              <w:t>studijní materiály</w:t>
            </w:r>
          </w:p>
        </w:tc>
        <w:tc>
          <w:tcPr>
            <w:tcW w:w="4531" w:type="dxa"/>
          </w:tcPr>
          <w:p w14:paraId="260F0388" w14:textId="7D69B232" w:rsidR="001C6544" w:rsidRDefault="001C6544"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I (zkoumaný jev):</w:t>
            </w:r>
          </w:p>
          <w:p w14:paraId="29074330" w14:textId="43B18FD8" w:rsidR="001C6544" w:rsidRPr="00E24FE8" w:rsidRDefault="001C6544" w:rsidP="00731748">
            <w:pPr>
              <w:pStyle w:val="Bezmezer"/>
              <w:suppressAutoHyphens w:val="0"/>
              <w:autoSpaceDN/>
              <w:jc w:val="both"/>
              <w:textAlignment w:val="auto"/>
              <w:rPr>
                <w:rFonts w:ascii="Times New Roman" w:hAnsi="Times New Roman"/>
                <w:sz w:val="24"/>
                <w:szCs w:val="24"/>
              </w:rPr>
            </w:pPr>
            <w:r>
              <w:rPr>
                <w:rFonts w:ascii="Times New Roman" w:hAnsi="Times New Roman"/>
                <w:sz w:val="24"/>
                <w:szCs w:val="24"/>
              </w:rPr>
              <w:t>studijní materiály OR</w:t>
            </w:r>
            <w:r w:rsidR="00FF6723">
              <w:rPr>
                <w:rFonts w:ascii="Times New Roman" w:hAnsi="Times New Roman"/>
                <w:sz w:val="24"/>
                <w:szCs w:val="24"/>
              </w:rPr>
              <w:t xml:space="preserve"> učebnice OR knihy</w:t>
            </w:r>
          </w:p>
        </w:tc>
      </w:tr>
      <w:tr w:rsidR="001C6544" w14:paraId="5A13E23F" w14:textId="77777777" w:rsidTr="00DC7118">
        <w:tc>
          <w:tcPr>
            <w:tcW w:w="4530" w:type="dxa"/>
          </w:tcPr>
          <w:p w14:paraId="77047F50" w14:textId="77777777" w:rsidR="001C6544" w:rsidRDefault="001C6544"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Co (kontext):</w:t>
            </w:r>
          </w:p>
          <w:p w14:paraId="02951614" w14:textId="77777777" w:rsidR="001C6544" w:rsidRPr="00E24FE8" w:rsidRDefault="001C6544" w:rsidP="00731748">
            <w:pPr>
              <w:pStyle w:val="Bezmezer"/>
              <w:suppressAutoHyphens w:val="0"/>
              <w:autoSpaceDN/>
              <w:jc w:val="both"/>
              <w:textAlignment w:val="auto"/>
              <w:rPr>
                <w:rFonts w:ascii="Times New Roman" w:hAnsi="Times New Roman"/>
                <w:sz w:val="24"/>
                <w:szCs w:val="24"/>
              </w:rPr>
            </w:pPr>
            <w:r>
              <w:rPr>
                <w:rFonts w:ascii="Times New Roman" w:hAnsi="Times New Roman"/>
                <w:sz w:val="24"/>
                <w:szCs w:val="24"/>
              </w:rPr>
              <w:t>výuka EBP</w:t>
            </w:r>
          </w:p>
        </w:tc>
        <w:tc>
          <w:tcPr>
            <w:tcW w:w="4531" w:type="dxa"/>
          </w:tcPr>
          <w:p w14:paraId="2C7CB40A" w14:textId="77777777" w:rsidR="001C6544" w:rsidRDefault="001C6544"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Co (kontext):</w:t>
            </w:r>
          </w:p>
          <w:p w14:paraId="4713B502" w14:textId="77777777" w:rsidR="001C6544" w:rsidRDefault="001C6544" w:rsidP="00731748">
            <w:pPr>
              <w:pStyle w:val="Bezmezer"/>
              <w:suppressAutoHyphens w:val="0"/>
              <w:autoSpaceDN/>
              <w:jc w:val="both"/>
              <w:textAlignment w:val="auto"/>
              <w:rPr>
                <w:rFonts w:ascii="Times New Roman" w:hAnsi="Times New Roman"/>
                <w:b/>
                <w:bCs/>
                <w:sz w:val="24"/>
                <w:szCs w:val="24"/>
              </w:rPr>
            </w:pPr>
            <w:r>
              <w:rPr>
                <w:rFonts w:ascii="Times New Roman" w:hAnsi="Times New Roman"/>
                <w:sz w:val="24"/>
                <w:szCs w:val="24"/>
              </w:rPr>
              <w:t>výuka EBP OR vyučování EBP OR lekce EBP</w:t>
            </w:r>
          </w:p>
        </w:tc>
      </w:tr>
      <w:tr w:rsidR="001C6544" w14:paraId="63D2CB09" w14:textId="77777777" w:rsidTr="00DC7118">
        <w:tc>
          <w:tcPr>
            <w:tcW w:w="4530" w:type="dxa"/>
            <w:shd w:val="clear" w:color="auto" w:fill="FFC000"/>
          </w:tcPr>
          <w:p w14:paraId="47DB6088" w14:textId="77777777" w:rsidR="001C6544" w:rsidRPr="00E24FE8" w:rsidRDefault="001C6544" w:rsidP="00731748">
            <w:pPr>
              <w:pStyle w:val="Bezmezer"/>
              <w:suppressAutoHyphens w:val="0"/>
              <w:autoSpaceDN/>
              <w:jc w:val="both"/>
              <w:textAlignment w:val="auto"/>
              <w:rPr>
                <w:rFonts w:ascii="Times New Roman" w:hAnsi="Times New Roman"/>
                <w:b/>
                <w:bCs/>
                <w:sz w:val="24"/>
                <w:szCs w:val="24"/>
                <w:highlight w:val="yellow"/>
              </w:rPr>
            </w:pPr>
            <w:r w:rsidRPr="00E24FE8">
              <w:rPr>
                <w:rFonts w:ascii="Times New Roman" w:hAnsi="Times New Roman"/>
                <w:sz w:val="24"/>
                <w:szCs w:val="24"/>
              </w:rPr>
              <w:t>Primární hesla anglicky</w:t>
            </w:r>
          </w:p>
        </w:tc>
        <w:tc>
          <w:tcPr>
            <w:tcW w:w="4531" w:type="dxa"/>
            <w:shd w:val="clear" w:color="auto" w:fill="FFC000"/>
          </w:tcPr>
          <w:p w14:paraId="46130C7C" w14:textId="77777777" w:rsidR="001C6544" w:rsidRPr="00E24FE8" w:rsidRDefault="001C6544" w:rsidP="00731748">
            <w:pPr>
              <w:pStyle w:val="Bezmezer"/>
              <w:suppressAutoHyphens w:val="0"/>
              <w:autoSpaceDN/>
              <w:jc w:val="both"/>
              <w:textAlignment w:val="auto"/>
              <w:rPr>
                <w:rFonts w:ascii="Times New Roman" w:hAnsi="Times New Roman"/>
                <w:b/>
                <w:bCs/>
                <w:sz w:val="24"/>
                <w:szCs w:val="24"/>
                <w:highlight w:val="yellow"/>
              </w:rPr>
            </w:pPr>
            <w:r w:rsidRPr="00E24FE8">
              <w:rPr>
                <w:rFonts w:ascii="Times New Roman" w:hAnsi="Times New Roman"/>
                <w:sz w:val="24"/>
                <w:szCs w:val="24"/>
              </w:rPr>
              <w:t>Primární hesla s příbuzným pojmem anglicky</w:t>
            </w:r>
          </w:p>
        </w:tc>
      </w:tr>
      <w:tr w:rsidR="001C6544" w14:paraId="2E970E6F" w14:textId="77777777" w:rsidTr="00DC7118">
        <w:tc>
          <w:tcPr>
            <w:tcW w:w="4530" w:type="dxa"/>
          </w:tcPr>
          <w:p w14:paraId="28C3F7E1" w14:textId="77777777" w:rsidR="001C6544" w:rsidRDefault="001C6544"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P (participant/účastník):</w:t>
            </w:r>
          </w:p>
          <w:p w14:paraId="010943E4" w14:textId="77777777" w:rsidR="001C6544" w:rsidRPr="00E24FE8" w:rsidRDefault="001C6544" w:rsidP="00731748">
            <w:pPr>
              <w:pStyle w:val="Bezmezer"/>
              <w:suppressAutoHyphens w:val="0"/>
              <w:autoSpaceDN/>
              <w:jc w:val="both"/>
              <w:textAlignment w:val="auto"/>
              <w:rPr>
                <w:rFonts w:ascii="Times New Roman" w:hAnsi="Times New Roman"/>
                <w:sz w:val="24"/>
                <w:szCs w:val="24"/>
              </w:rPr>
            </w:pPr>
            <w:proofErr w:type="spellStart"/>
            <w:r w:rsidRPr="00E24FE8">
              <w:rPr>
                <w:rFonts w:ascii="Times New Roman" w:hAnsi="Times New Roman"/>
                <w:sz w:val="24"/>
                <w:szCs w:val="24"/>
              </w:rPr>
              <w:t>nursing</w:t>
            </w:r>
            <w:proofErr w:type="spellEnd"/>
            <w:r w:rsidRPr="00E24FE8">
              <w:rPr>
                <w:rFonts w:ascii="Times New Roman" w:hAnsi="Times New Roman"/>
                <w:sz w:val="24"/>
                <w:szCs w:val="24"/>
              </w:rPr>
              <w:t xml:space="preserve"> student</w:t>
            </w:r>
          </w:p>
        </w:tc>
        <w:tc>
          <w:tcPr>
            <w:tcW w:w="4531" w:type="dxa"/>
          </w:tcPr>
          <w:p w14:paraId="5B7E2A70" w14:textId="77777777" w:rsidR="001C6544" w:rsidRDefault="001C6544"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P (participant/účastník):</w:t>
            </w:r>
          </w:p>
          <w:p w14:paraId="122EF5C4" w14:textId="77777777" w:rsidR="001C6544" w:rsidRDefault="001C6544" w:rsidP="00731748">
            <w:pPr>
              <w:pStyle w:val="Bezmezer"/>
              <w:suppressAutoHyphens w:val="0"/>
              <w:autoSpaceDN/>
              <w:jc w:val="both"/>
              <w:textAlignment w:val="auto"/>
              <w:rPr>
                <w:rFonts w:ascii="Times New Roman" w:hAnsi="Times New Roman"/>
                <w:b/>
                <w:bCs/>
                <w:sz w:val="24"/>
                <w:szCs w:val="24"/>
              </w:rPr>
            </w:pPr>
            <w:proofErr w:type="spellStart"/>
            <w:r w:rsidRPr="00E24FE8">
              <w:rPr>
                <w:rFonts w:ascii="Times New Roman" w:hAnsi="Times New Roman"/>
                <w:sz w:val="24"/>
                <w:szCs w:val="24"/>
              </w:rPr>
              <w:t>nursing</w:t>
            </w:r>
            <w:proofErr w:type="spellEnd"/>
            <w:r w:rsidRPr="00E24FE8">
              <w:rPr>
                <w:rFonts w:ascii="Times New Roman" w:hAnsi="Times New Roman"/>
                <w:sz w:val="24"/>
                <w:szCs w:val="24"/>
              </w:rPr>
              <w:t xml:space="preserve"> student</w:t>
            </w:r>
          </w:p>
        </w:tc>
      </w:tr>
      <w:tr w:rsidR="001C6544" w14:paraId="22411388" w14:textId="77777777" w:rsidTr="00DC7118">
        <w:tc>
          <w:tcPr>
            <w:tcW w:w="4530" w:type="dxa"/>
          </w:tcPr>
          <w:p w14:paraId="741194EF" w14:textId="43B94058" w:rsidR="001C6544" w:rsidRDefault="001C6544"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I (zkoumaný jev):</w:t>
            </w:r>
          </w:p>
          <w:p w14:paraId="618B8225" w14:textId="2A1C0D48" w:rsidR="001C6544" w:rsidRPr="00E24FE8" w:rsidRDefault="00FF6723" w:rsidP="00731748">
            <w:pPr>
              <w:pStyle w:val="Bezmezer"/>
              <w:suppressAutoHyphens w:val="0"/>
              <w:autoSpaceDN/>
              <w:jc w:val="both"/>
              <w:textAlignment w:val="auto"/>
              <w:rPr>
                <w:rFonts w:ascii="Times New Roman" w:hAnsi="Times New Roman"/>
                <w:sz w:val="24"/>
                <w:szCs w:val="24"/>
              </w:rPr>
            </w:pPr>
            <w:r>
              <w:rPr>
                <w:rFonts w:ascii="Times New Roman" w:hAnsi="Times New Roman"/>
                <w:sz w:val="24"/>
                <w:szCs w:val="24"/>
              </w:rPr>
              <w:t xml:space="preserve">study </w:t>
            </w:r>
            <w:proofErr w:type="spellStart"/>
            <w:r>
              <w:rPr>
                <w:rFonts w:ascii="Times New Roman" w:hAnsi="Times New Roman"/>
                <w:sz w:val="24"/>
                <w:szCs w:val="24"/>
              </w:rPr>
              <w:t>materials</w:t>
            </w:r>
            <w:proofErr w:type="spellEnd"/>
          </w:p>
        </w:tc>
        <w:tc>
          <w:tcPr>
            <w:tcW w:w="4531" w:type="dxa"/>
          </w:tcPr>
          <w:p w14:paraId="400C9FE1" w14:textId="4ADE0D83" w:rsidR="001C6544" w:rsidRDefault="001C6544"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I (zkoumaný jev):</w:t>
            </w:r>
          </w:p>
          <w:p w14:paraId="3F5E5DCB" w14:textId="4D7C30B6" w:rsidR="001C6544" w:rsidRPr="00E24FE8" w:rsidRDefault="00FF6723" w:rsidP="00731748">
            <w:pPr>
              <w:pStyle w:val="Bezmezer"/>
              <w:suppressAutoHyphens w:val="0"/>
              <w:autoSpaceDN/>
              <w:jc w:val="both"/>
              <w:textAlignment w:val="auto"/>
              <w:rPr>
                <w:rFonts w:ascii="Times New Roman" w:hAnsi="Times New Roman"/>
                <w:sz w:val="24"/>
                <w:szCs w:val="24"/>
              </w:rPr>
            </w:pPr>
            <w:r>
              <w:rPr>
                <w:rFonts w:ascii="Times New Roman" w:hAnsi="Times New Roman"/>
                <w:sz w:val="24"/>
                <w:szCs w:val="24"/>
              </w:rPr>
              <w:t xml:space="preserve">study </w:t>
            </w:r>
            <w:proofErr w:type="spellStart"/>
            <w:r>
              <w:rPr>
                <w:rFonts w:ascii="Times New Roman" w:hAnsi="Times New Roman"/>
                <w:sz w:val="24"/>
                <w:szCs w:val="24"/>
              </w:rPr>
              <w:t>materials</w:t>
            </w:r>
            <w:proofErr w:type="spellEnd"/>
            <w:r>
              <w:rPr>
                <w:rFonts w:ascii="Times New Roman" w:hAnsi="Times New Roman"/>
                <w:sz w:val="24"/>
                <w:szCs w:val="24"/>
              </w:rPr>
              <w:t xml:space="preserve"> OR </w:t>
            </w:r>
            <w:proofErr w:type="spellStart"/>
            <w:r>
              <w:rPr>
                <w:rFonts w:ascii="Times New Roman" w:hAnsi="Times New Roman"/>
                <w:sz w:val="24"/>
                <w:szCs w:val="24"/>
              </w:rPr>
              <w:t>textbooks</w:t>
            </w:r>
            <w:proofErr w:type="spellEnd"/>
            <w:r>
              <w:rPr>
                <w:rFonts w:ascii="Times New Roman" w:hAnsi="Times New Roman"/>
                <w:sz w:val="24"/>
                <w:szCs w:val="24"/>
              </w:rPr>
              <w:t xml:space="preserve"> OR </w:t>
            </w:r>
            <w:proofErr w:type="spellStart"/>
            <w:r>
              <w:rPr>
                <w:rFonts w:ascii="Times New Roman" w:hAnsi="Times New Roman"/>
                <w:sz w:val="24"/>
                <w:szCs w:val="24"/>
              </w:rPr>
              <w:t>books</w:t>
            </w:r>
            <w:proofErr w:type="spellEnd"/>
          </w:p>
        </w:tc>
      </w:tr>
      <w:tr w:rsidR="001C6544" w14:paraId="049DE92A" w14:textId="77777777" w:rsidTr="00DC7118">
        <w:tc>
          <w:tcPr>
            <w:tcW w:w="4530" w:type="dxa"/>
          </w:tcPr>
          <w:p w14:paraId="359719A1" w14:textId="77777777" w:rsidR="001C6544" w:rsidRDefault="001C6544"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Co (kontext):</w:t>
            </w:r>
          </w:p>
          <w:p w14:paraId="00BF0B6F" w14:textId="77777777" w:rsidR="001C6544" w:rsidRPr="00E24FE8" w:rsidRDefault="001C6544" w:rsidP="00731748">
            <w:pPr>
              <w:pStyle w:val="Bezmezer"/>
              <w:suppressAutoHyphens w:val="0"/>
              <w:autoSpaceDN/>
              <w:jc w:val="both"/>
              <w:textAlignment w:val="auto"/>
              <w:rPr>
                <w:rFonts w:ascii="Times New Roman" w:hAnsi="Times New Roman"/>
                <w:sz w:val="24"/>
                <w:szCs w:val="24"/>
              </w:rPr>
            </w:pPr>
            <w:r w:rsidRPr="00E24FE8">
              <w:rPr>
                <w:rFonts w:ascii="Times New Roman" w:hAnsi="Times New Roman"/>
                <w:sz w:val="24"/>
                <w:szCs w:val="24"/>
              </w:rPr>
              <w:t xml:space="preserve">EBP </w:t>
            </w:r>
            <w:proofErr w:type="spellStart"/>
            <w:r w:rsidRPr="00E24FE8">
              <w:rPr>
                <w:rFonts w:ascii="Times New Roman" w:hAnsi="Times New Roman"/>
                <w:sz w:val="24"/>
                <w:szCs w:val="24"/>
              </w:rPr>
              <w:t>teaching</w:t>
            </w:r>
            <w:proofErr w:type="spellEnd"/>
          </w:p>
        </w:tc>
        <w:tc>
          <w:tcPr>
            <w:tcW w:w="4531" w:type="dxa"/>
          </w:tcPr>
          <w:p w14:paraId="3C2661EA" w14:textId="77777777" w:rsidR="001C6544" w:rsidRDefault="001C6544"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Co (kontext):</w:t>
            </w:r>
          </w:p>
          <w:p w14:paraId="27871784" w14:textId="77777777" w:rsidR="001C6544" w:rsidRPr="00E24FE8" w:rsidRDefault="001C6544" w:rsidP="00731748">
            <w:pPr>
              <w:pStyle w:val="Bezmezer"/>
              <w:suppressAutoHyphens w:val="0"/>
              <w:autoSpaceDN/>
              <w:jc w:val="both"/>
              <w:textAlignment w:val="auto"/>
              <w:rPr>
                <w:rFonts w:ascii="Times New Roman" w:hAnsi="Times New Roman"/>
                <w:sz w:val="24"/>
                <w:szCs w:val="24"/>
              </w:rPr>
            </w:pPr>
            <w:r w:rsidRPr="00E24FE8">
              <w:rPr>
                <w:rFonts w:ascii="Times New Roman" w:hAnsi="Times New Roman"/>
                <w:sz w:val="24"/>
                <w:szCs w:val="24"/>
              </w:rPr>
              <w:t xml:space="preserve">EBP </w:t>
            </w:r>
            <w:proofErr w:type="spellStart"/>
            <w:r w:rsidRPr="00E24FE8">
              <w:rPr>
                <w:rFonts w:ascii="Times New Roman" w:hAnsi="Times New Roman"/>
                <w:sz w:val="24"/>
                <w:szCs w:val="24"/>
              </w:rPr>
              <w:t>teaching</w:t>
            </w:r>
            <w:proofErr w:type="spellEnd"/>
            <w:r w:rsidRPr="00E24FE8">
              <w:rPr>
                <w:rFonts w:ascii="Times New Roman" w:hAnsi="Times New Roman"/>
                <w:sz w:val="24"/>
                <w:szCs w:val="24"/>
              </w:rPr>
              <w:t xml:space="preserve"> OR EBP </w:t>
            </w:r>
            <w:proofErr w:type="spellStart"/>
            <w:r w:rsidRPr="00E24FE8">
              <w:rPr>
                <w:rFonts w:ascii="Times New Roman" w:hAnsi="Times New Roman"/>
                <w:sz w:val="24"/>
                <w:szCs w:val="24"/>
              </w:rPr>
              <w:t>lessons</w:t>
            </w:r>
            <w:proofErr w:type="spellEnd"/>
          </w:p>
        </w:tc>
      </w:tr>
    </w:tbl>
    <w:p w14:paraId="2B924661" w14:textId="77777777" w:rsidR="00731748" w:rsidRDefault="00FF6723" w:rsidP="00FF6723">
      <w:pPr>
        <w:pStyle w:val="Bezmezer"/>
        <w:suppressAutoHyphens w:val="0"/>
        <w:autoSpaceDN/>
        <w:spacing w:line="360" w:lineRule="auto"/>
        <w:jc w:val="both"/>
        <w:textAlignment w:val="auto"/>
        <w:rPr>
          <w:rFonts w:ascii="Times New Roman" w:hAnsi="Times New Roman"/>
          <w:b/>
          <w:bCs/>
          <w:sz w:val="24"/>
          <w:szCs w:val="24"/>
        </w:rPr>
      </w:pPr>
      <w:r>
        <w:rPr>
          <w:rFonts w:ascii="Times New Roman" w:hAnsi="Times New Roman"/>
          <w:b/>
          <w:bCs/>
          <w:sz w:val="24"/>
          <w:szCs w:val="24"/>
        </w:rPr>
        <w:tab/>
      </w:r>
    </w:p>
    <w:p w14:paraId="728707BC" w14:textId="69C6C8B3" w:rsidR="00FF6723" w:rsidRDefault="00FF6723" w:rsidP="003B2ECF">
      <w:pPr>
        <w:pStyle w:val="Bezmezer"/>
        <w:suppressAutoHyphens w:val="0"/>
        <w:autoSpaceDN/>
        <w:spacing w:line="360" w:lineRule="auto"/>
        <w:ind w:firstLine="708"/>
        <w:jc w:val="both"/>
        <w:textAlignment w:val="auto"/>
        <w:rPr>
          <w:rFonts w:ascii="Times New Roman" w:hAnsi="Times New Roman"/>
          <w:sz w:val="24"/>
          <w:szCs w:val="24"/>
        </w:rPr>
      </w:pPr>
      <w:r>
        <w:rPr>
          <w:rFonts w:ascii="Times New Roman" w:hAnsi="Times New Roman"/>
          <w:sz w:val="24"/>
          <w:szCs w:val="24"/>
        </w:rPr>
        <w:t xml:space="preserve">Druhá </w:t>
      </w:r>
      <w:r w:rsidRPr="009D0CEB">
        <w:rPr>
          <w:rFonts w:ascii="Times New Roman" w:hAnsi="Times New Roman"/>
          <w:sz w:val="24"/>
          <w:szCs w:val="24"/>
        </w:rPr>
        <w:t xml:space="preserve">rešeršní otázka (RO) byla formulována ve znění: </w:t>
      </w:r>
      <w:r w:rsidRPr="001C6544">
        <w:rPr>
          <w:rFonts w:ascii="Times New Roman" w:hAnsi="Times New Roman"/>
          <w:b/>
          <w:bCs/>
          <w:sz w:val="24"/>
          <w:szCs w:val="24"/>
        </w:rPr>
        <w:t xml:space="preserve">Jaké jsou dostupné texty </w:t>
      </w:r>
      <w:r w:rsidR="0085771A">
        <w:rPr>
          <w:rFonts w:ascii="Times New Roman" w:hAnsi="Times New Roman"/>
          <w:b/>
          <w:bCs/>
          <w:sz w:val="24"/>
          <w:szCs w:val="24"/>
        </w:rPr>
        <w:br/>
      </w:r>
      <w:r w:rsidRPr="001C6544">
        <w:rPr>
          <w:rFonts w:ascii="Times New Roman" w:hAnsi="Times New Roman"/>
          <w:b/>
          <w:bCs/>
          <w:sz w:val="24"/>
          <w:szCs w:val="24"/>
        </w:rPr>
        <w:t>o studijních materiálech využívané k výuce EBP u studentů ošetřovatelství?</w:t>
      </w:r>
      <w:r>
        <w:rPr>
          <w:rFonts w:ascii="Times New Roman" w:hAnsi="Times New Roman"/>
          <w:b/>
          <w:bCs/>
          <w:sz w:val="24"/>
          <w:szCs w:val="24"/>
        </w:rPr>
        <w:t xml:space="preserve"> </w:t>
      </w:r>
      <w:r w:rsidRPr="009D0CEB">
        <w:rPr>
          <w:rFonts w:ascii="Times New Roman" w:hAnsi="Times New Roman"/>
          <w:sz w:val="24"/>
          <w:szCs w:val="24"/>
        </w:rPr>
        <w:t>K</w:t>
      </w:r>
      <w:r>
        <w:rPr>
          <w:rFonts w:ascii="Times New Roman" w:hAnsi="Times New Roman"/>
          <w:sz w:val="24"/>
          <w:szCs w:val="24"/>
        </w:rPr>
        <w:t> </w:t>
      </w:r>
      <w:r w:rsidRPr="009D0CEB">
        <w:rPr>
          <w:rFonts w:ascii="Times New Roman" w:hAnsi="Times New Roman"/>
          <w:sz w:val="24"/>
          <w:szCs w:val="24"/>
        </w:rPr>
        <w:t xml:space="preserve">vyhledávání byla využita hesla: </w:t>
      </w:r>
      <w:r>
        <w:rPr>
          <w:rFonts w:ascii="Times New Roman" w:hAnsi="Times New Roman"/>
          <w:sz w:val="24"/>
          <w:szCs w:val="24"/>
        </w:rPr>
        <w:t>student ošetřovatelství AND studijní materiály OR učebnice OR knihy AND výuka EBP</w:t>
      </w:r>
      <w:r w:rsidR="005D402F">
        <w:rPr>
          <w:rFonts w:ascii="Times New Roman" w:hAnsi="Times New Roman"/>
          <w:sz w:val="24"/>
          <w:szCs w:val="24"/>
        </w:rPr>
        <w:t xml:space="preserve"> OR lekce EBP</w:t>
      </w:r>
      <w:r w:rsidRPr="009D0CEB">
        <w:rPr>
          <w:rFonts w:ascii="Times New Roman" w:hAnsi="Times New Roman"/>
          <w:sz w:val="24"/>
          <w:szCs w:val="24"/>
        </w:rPr>
        <w:t xml:space="preserve">. Rešerše byla provedena </w:t>
      </w:r>
      <w:r>
        <w:rPr>
          <w:rFonts w:ascii="Times New Roman" w:hAnsi="Times New Roman"/>
          <w:sz w:val="24"/>
          <w:szCs w:val="24"/>
        </w:rPr>
        <w:t>4.3.2023</w:t>
      </w:r>
      <w:r w:rsidRPr="009D0CEB">
        <w:rPr>
          <w:rFonts w:ascii="Times New Roman" w:hAnsi="Times New Roman"/>
          <w:sz w:val="24"/>
          <w:szCs w:val="24"/>
        </w:rPr>
        <w:t xml:space="preserve"> prostřednictvím vyhledávače Google </w:t>
      </w:r>
      <w:proofErr w:type="spellStart"/>
      <w:r w:rsidRPr="009D0CEB">
        <w:rPr>
          <w:rFonts w:ascii="Times New Roman" w:hAnsi="Times New Roman"/>
          <w:sz w:val="24"/>
          <w:szCs w:val="24"/>
        </w:rPr>
        <w:t>Scholar</w:t>
      </w:r>
      <w:proofErr w:type="spellEnd"/>
      <w:r w:rsidRPr="009D0CEB">
        <w:rPr>
          <w:rFonts w:ascii="Times New Roman" w:hAnsi="Times New Roman"/>
          <w:sz w:val="24"/>
          <w:szCs w:val="24"/>
        </w:rPr>
        <w:t xml:space="preserve"> s omezením výsledků na český jazyk, publikační období </w:t>
      </w:r>
      <w:r w:rsidR="00326400">
        <w:rPr>
          <w:rFonts w:ascii="Times New Roman" w:hAnsi="Times New Roman"/>
          <w:sz w:val="24"/>
          <w:szCs w:val="24"/>
        </w:rPr>
        <w:br/>
      </w:r>
      <w:r>
        <w:rPr>
          <w:rFonts w:ascii="Times New Roman" w:hAnsi="Times New Roman"/>
          <w:sz w:val="24"/>
          <w:szCs w:val="24"/>
        </w:rPr>
        <w:t>2013–2023</w:t>
      </w:r>
      <w:r w:rsidRPr="009D0CEB">
        <w:rPr>
          <w:rFonts w:ascii="Times New Roman" w:hAnsi="Times New Roman"/>
          <w:sz w:val="24"/>
          <w:szCs w:val="24"/>
        </w:rPr>
        <w:t xml:space="preserve">. Zadány byly také vyřazující kritéria: bakalářská, diplomová, disertační </w:t>
      </w:r>
      <w:r w:rsidR="00326400">
        <w:rPr>
          <w:rFonts w:ascii="Times New Roman" w:hAnsi="Times New Roman"/>
          <w:sz w:val="24"/>
          <w:szCs w:val="24"/>
        </w:rPr>
        <w:br/>
      </w:r>
      <w:r w:rsidRPr="009D0CEB">
        <w:rPr>
          <w:rFonts w:ascii="Times New Roman" w:hAnsi="Times New Roman"/>
          <w:sz w:val="24"/>
          <w:szCs w:val="24"/>
        </w:rPr>
        <w:t xml:space="preserve">a kvalifikační práce. Další rešerše ke stejné RO byla provedena </w:t>
      </w:r>
      <w:r>
        <w:rPr>
          <w:rFonts w:ascii="Times New Roman" w:hAnsi="Times New Roman"/>
          <w:sz w:val="24"/>
          <w:szCs w:val="24"/>
        </w:rPr>
        <w:t>také dne 4.3.2023</w:t>
      </w:r>
      <w:r w:rsidRPr="009D0CEB">
        <w:rPr>
          <w:rFonts w:ascii="Times New Roman" w:hAnsi="Times New Roman"/>
          <w:sz w:val="24"/>
          <w:szCs w:val="24"/>
        </w:rPr>
        <w:t xml:space="preserve"> v databázi </w:t>
      </w:r>
      <w:proofErr w:type="spellStart"/>
      <w:r w:rsidRPr="009D0CEB">
        <w:rPr>
          <w:rFonts w:ascii="Times New Roman" w:hAnsi="Times New Roman"/>
          <w:sz w:val="24"/>
          <w:szCs w:val="24"/>
        </w:rPr>
        <w:t>Ebsco</w:t>
      </w:r>
      <w:proofErr w:type="spellEnd"/>
      <w:r w:rsidRPr="009D0CEB">
        <w:rPr>
          <w:rFonts w:ascii="Times New Roman" w:hAnsi="Times New Roman"/>
          <w:sz w:val="24"/>
          <w:szCs w:val="24"/>
        </w:rPr>
        <w:t xml:space="preserve"> Host. Byla využita následující hesla: </w:t>
      </w:r>
      <w:proofErr w:type="spellStart"/>
      <w:r>
        <w:rPr>
          <w:rFonts w:ascii="Times New Roman" w:hAnsi="Times New Roman"/>
          <w:sz w:val="24"/>
          <w:szCs w:val="24"/>
        </w:rPr>
        <w:t>nursing</w:t>
      </w:r>
      <w:proofErr w:type="spellEnd"/>
      <w:r>
        <w:rPr>
          <w:rFonts w:ascii="Times New Roman" w:hAnsi="Times New Roman"/>
          <w:sz w:val="24"/>
          <w:szCs w:val="24"/>
        </w:rPr>
        <w:t xml:space="preserve"> student AND study </w:t>
      </w:r>
      <w:proofErr w:type="spellStart"/>
      <w:r>
        <w:rPr>
          <w:rFonts w:ascii="Times New Roman" w:hAnsi="Times New Roman"/>
          <w:sz w:val="24"/>
          <w:szCs w:val="24"/>
        </w:rPr>
        <w:t>materials</w:t>
      </w:r>
      <w:proofErr w:type="spellEnd"/>
      <w:r>
        <w:rPr>
          <w:rFonts w:ascii="Times New Roman" w:hAnsi="Times New Roman"/>
          <w:sz w:val="24"/>
          <w:szCs w:val="24"/>
        </w:rPr>
        <w:t xml:space="preserve"> OR </w:t>
      </w:r>
      <w:proofErr w:type="spellStart"/>
      <w:r>
        <w:rPr>
          <w:rFonts w:ascii="Times New Roman" w:hAnsi="Times New Roman"/>
          <w:sz w:val="24"/>
          <w:szCs w:val="24"/>
        </w:rPr>
        <w:t>textbooks</w:t>
      </w:r>
      <w:proofErr w:type="spellEnd"/>
      <w:r>
        <w:rPr>
          <w:rFonts w:ascii="Times New Roman" w:hAnsi="Times New Roman"/>
          <w:sz w:val="24"/>
          <w:szCs w:val="24"/>
        </w:rPr>
        <w:t xml:space="preserve"> OR </w:t>
      </w:r>
      <w:proofErr w:type="spellStart"/>
      <w:r>
        <w:rPr>
          <w:rFonts w:ascii="Times New Roman" w:hAnsi="Times New Roman"/>
          <w:sz w:val="24"/>
          <w:szCs w:val="24"/>
        </w:rPr>
        <w:t>books</w:t>
      </w:r>
      <w:proofErr w:type="spellEnd"/>
      <w:r>
        <w:rPr>
          <w:rFonts w:ascii="Times New Roman" w:hAnsi="Times New Roman"/>
          <w:sz w:val="24"/>
          <w:szCs w:val="24"/>
        </w:rPr>
        <w:t xml:space="preserve"> AND EBP </w:t>
      </w:r>
      <w:proofErr w:type="spellStart"/>
      <w:r>
        <w:rPr>
          <w:rFonts w:ascii="Times New Roman" w:hAnsi="Times New Roman"/>
          <w:sz w:val="24"/>
          <w:szCs w:val="24"/>
        </w:rPr>
        <w:t>teaching</w:t>
      </w:r>
      <w:proofErr w:type="spellEnd"/>
      <w:r>
        <w:rPr>
          <w:rFonts w:ascii="Times New Roman" w:hAnsi="Times New Roman"/>
          <w:sz w:val="24"/>
          <w:szCs w:val="24"/>
        </w:rPr>
        <w:t xml:space="preserve"> OR EBP </w:t>
      </w:r>
      <w:proofErr w:type="spellStart"/>
      <w:r>
        <w:rPr>
          <w:rFonts w:ascii="Times New Roman" w:hAnsi="Times New Roman"/>
          <w:sz w:val="24"/>
          <w:szCs w:val="24"/>
        </w:rPr>
        <w:t>lessons</w:t>
      </w:r>
      <w:proofErr w:type="spellEnd"/>
      <w:r>
        <w:rPr>
          <w:rFonts w:ascii="Times New Roman" w:hAnsi="Times New Roman"/>
          <w:sz w:val="24"/>
          <w:szCs w:val="24"/>
        </w:rPr>
        <w:t xml:space="preserve">. </w:t>
      </w:r>
      <w:r w:rsidRPr="009D0CEB">
        <w:rPr>
          <w:rFonts w:ascii="Times New Roman" w:hAnsi="Times New Roman"/>
          <w:sz w:val="24"/>
          <w:szCs w:val="24"/>
        </w:rPr>
        <w:t>Vyhledávání zdrojů bylo omezeno</w:t>
      </w:r>
      <w:r w:rsidR="00326400">
        <w:rPr>
          <w:rFonts w:ascii="Times New Roman" w:hAnsi="Times New Roman"/>
          <w:sz w:val="24"/>
          <w:szCs w:val="24"/>
        </w:rPr>
        <w:t xml:space="preserve"> </w:t>
      </w:r>
      <w:r w:rsidRPr="009D0CEB">
        <w:rPr>
          <w:rFonts w:ascii="Times New Roman" w:hAnsi="Times New Roman"/>
          <w:sz w:val="24"/>
          <w:szCs w:val="24"/>
        </w:rPr>
        <w:t xml:space="preserve">publikačním obdobím </w:t>
      </w:r>
      <w:r>
        <w:rPr>
          <w:rFonts w:ascii="Times New Roman" w:hAnsi="Times New Roman"/>
          <w:sz w:val="24"/>
          <w:szCs w:val="24"/>
        </w:rPr>
        <w:t>2013–2023,</w:t>
      </w:r>
      <w:r w:rsidRPr="009D0CEB">
        <w:rPr>
          <w:rFonts w:ascii="Times New Roman" w:hAnsi="Times New Roman"/>
          <w:sz w:val="24"/>
          <w:szCs w:val="24"/>
        </w:rPr>
        <w:t xml:space="preserve"> anglickým jazykem a na zdroje s plnými texty. Další rešerše ke stejné RO byla provedena opět dne </w:t>
      </w:r>
      <w:r>
        <w:rPr>
          <w:rFonts w:ascii="Times New Roman" w:hAnsi="Times New Roman"/>
          <w:sz w:val="24"/>
          <w:szCs w:val="24"/>
        </w:rPr>
        <w:t>4.3.2023</w:t>
      </w:r>
      <w:r w:rsidRPr="009D0CEB">
        <w:rPr>
          <w:rFonts w:ascii="Times New Roman" w:hAnsi="Times New Roman"/>
          <w:sz w:val="24"/>
          <w:szCs w:val="24"/>
        </w:rPr>
        <w:t xml:space="preserve"> v databázi </w:t>
      </w:r>
      <w:proofErr w:type="spellStart"/>
      <w:r w:rsidRPr="009D0CEB">
        <w:rPr>
          <w:rFonts w:ascii="Times New Roman" w:hAnsi="Times New Roman"/>
          <w:sz w:val="24"/>
          <w:szCs w:val="24"/>
        </w:rPr>
        <w:t>ScienceDirect</w:t>
      </w:r>
      <w:proofErr w:type="spellEnd"/>
      <w:r w:rsidRPr="009D0CEB">
        <w:rPr>
          <w:rFonts w:ascii="Times New Roman" w:hAnsi="Times New Roman"/>
          <w:sz w:val="24"/>
          <w:szCs w:val="24"/>
        </w:rPr>
        <w:t xml:space="preserve">. Byla využita </w:t>
      </w:r>
      <w:r w:rsidRPr="009D0CEB">
        <w:rPr>
          <w:rFonts w:ascii="Times New Roman" w:hAnsi="Times New Roman"/>
          <w:sz w:val="24"/>
          <w:szCs w:val="24"/>
        </w:rPr>
        <w:lastRenderedPageBreak/>
        <w:t xml:space="preserve">následující hesla: </w:t>
      </w:r>
      <w:proofErr w:type="spellStart"/>
      <w:r>
        <w:rPr>
          <w:rFonts w:ascii="Times New Roman" w:hAnsi="Times New Roman"/>
          <w:sz w:val="24"/>
          <w:szCs w:val="24"/>
        </w:rPr>
        <w:t>nursing</w:t>
      </w:r>
      <w:proofErr w:type="spellEnd"/>
      <w:r>
        <w:rPr>
          <w:rFonts w:ascii="Times New Roman" w:hAnsi="Times New Roman"/>
          <w:sz w:val="24"/>
          <w:szCs w:val="24"/>
        </w:rPr>
        <w:t xml:space="preserve"> student AND </w:t>
      </w:r>
      <w:proofErr w:type="spellStart"/>
      <w:r>
        <w:rPr>
          <w:rFonts w:ascii="Times New Roman" w:hAnsi="Times New Roman"/>
          <w:sz w:val="24"/>
          <w:szCs w:val="24"/>
        </w:rPr>
        <w:t>strategy</w:t>
      </w:r>
      <w:proofErr w:type="spellEnd"/>
      <w:r>
        <w:rPr>
          <w:rFonts w:ascii="Times New Roman" w:hAnsi="Times New Roman"/>
          <w:sz w:val="24"/>
          <w:szCs w:val="24"/>
        </w:rPr>
        <w:t xml:space="preserve"> OR </w:t>
      </w:r>
      <w:proofErr w:type="spellStart"/>
      <w:r>
        <w:rPr>
          <w:rFonts w:ascii="Times New Roman" w:hAnsi="Times New Roman"/>
          <w:sz w:val="24"/>
          <w:szCs w:val="24"/>
        </w:rPr>
        <w:t>forms</w:t>
      </w:r>
      <w:proofErr w:type="spellEnd"/>
      <w:r>
        <w:rPr>
          <w:rFonts w:ascii="Times New Roman" w:hAnsi="Times New Roman"/>
          <w:sz w:val="24"/>
          <w:szCs w:val="24"/>
        </w:rPr>
        <w:t xml:space="preserve"> AND EBP </w:t>
      </w:r>
      <w:proofErr w:type="spellStart"/>
      <w:r>
        <w:rPr>
          <w:rFonts w:ascii="Times New Roman" w:hAnsi="Times New Roman"/>
          <w:sz w:val="24"/>
          <w:szCs w:val="24"/>
        </w:rPr>
        <w:t>teaching</w:t>
      </w:r>
      <w:proofErr w:type="spellEnd"/>
      <w:r>
        <w:rPr>
          <w:rFonts w:ascii="Times New Roman" w:hAnsi="Times New Roman"/>
          <w:sz w:val="24"/>
          <w:szCs w:val="24"/>
        </w:rPr>
        <w:t xml:space="preserve"> OR EBP </w:t>
      </w:r>
      <w:proofErr w:type="spellStart"/>
      <w:r>
        <w:rPr>
          <w:rFonts w:ascii="Times New Roman" w:hAnsi="Times New Roman"/>
          <w:sz w:val="24"/>
          <w:szCs w:val="24"/>
        </w:rPr>
        <w:t>lessons</w:t>
      </w:r>
      <w:proofErr w:type="spellEnd"/>
      <w:r>
        <w:rPr>
          <w:rFonts w:ascii="Times New Roman" w:hAnsi="Times New Roman"/>
          <w:sz w:val="24"/>
          <w:szCs w:val="24"/>
        </w:rPr>
        <w:t xml:space="preserve">. </w:t>
      </w:r>
      <w:r w:rsidRPr="009D0CEB">
        <w:rPr>
          <w:rFonts w:ascii="Times New Roman" w:hAnsi="Times New Roman"/>
          <w:sz w:val="24"/>
          <w:szCs w:val="24"/>
        </w:rPr>
        <w:t xml:space="preserve">Vyhledávání zdrojů bylo omezeno publikačním obdobím </w:t>
      </w:r>
      <w:r>
        <w:rPr>
          <w:rFonts w:ascii="Times New Roman" w:hAnsi="Times New Roman"/>
          <w:sz w:val="24"/>
          <w:szCs w:val="24"/>
        </w:rPr>
        <w:t>2013–2023,</w:t>
      </w:r>
      <w:r w:rsidRPr="009D0CEB">
        <w:rPr>
          <w:rFonts w:ascii="Times New Roman" w:hAnsi="Times New Roman"/>
          <w:sz w:val="24"/>
          <w:szCs w:val="24"/>
        </w:rPr>
        <w:t xml:space="preserve"> anglickým jazykem </w:t>
      </w:r>
      <w:r w:rsidR="00326400">
        <w:rPr>
          <w:rFonts w:ascii="Times New Roman" w:hAnsi="Times New Roman"/>
          <w:sz w:val="24"/>
          <w:szCs w:val="24"/>
        </w:rPr>
        <w:br/>
      </w:r>
      <w:r w:rsidRPr="009D0CEB">
        <w:rPr>
          <w:rFonts w:ascii="Times New Roman" w:hAnsi="Times New Roman"/>
          <w:sz w:val="24"/>
          <w:szCs w:val="24"/>
        </w:rPr>
        <w:t>a na zdroje s plnými texty.</w:t>
      </w:r>
      <w:r>
        <w:rPr>
          <w:rFonts w:ascii="Times New Roman" w:hAnsi="Times New Roman"/>
          <w:sz w:val="24"/>
          <w:szCs w:val="24"/>
        </w:rPr>
        <w:t xml:space="preserve"> </w:t>
      </w:r>
      <w:r w:rsidRPr="009D0CEB">
        <w:rPr>
          <w:rFonts w:ascii="Times New Roman" w:hAnsi="Times New Roman"/>
          <w:sz w:val="24"/>
          <w:szCs w:val="24"/>
        </w:rPr>
        <w:t>Po vyhodnocení relevance obsahu textů vůči rešeršní otázce z</w:t>
      </w:r>
      <w:r>
        <w:rPr>
          <w:rFonts w:ascii="Times New Roman" w:hAnsi="Times New Roman"/>
          <w:sz w:val="24"/>
          <w:szCs w:val="24"/>
        </w:rPr>
        <w:t> daných tří</w:t>
      </w:r>
      <w:r w:rsidRPr="009D0CEB">
        <w:rPr>
          <w:rFonts w:ascii="Times New Roman" w:hAnsi="Times New Roman"/>
          <w:sz w:val="24"/>
          <w:szCs w:val="24"/>
        </w:rPr>
        <w:t xml:space="preserve"> e-zdrojů byl</w:t>
      </w:r>
      <w:r>
        <w:rPr>
          <w:rFonts w:ascii="Times New Roman" w:hAnsi="Times New Roman"/>
          <w:sz w:val="24"/>
          <w:szCs w:val="24"/>
        </w:rPr>
        <w:t>o</w:t>
      </w:r>
      <w:r w:rsidRPr="009D0CEB">
        <w:rPr>
          <w:rFonts w:ascii="Times New Roman" w:hAnsi="Times New Roman"/>
          <w:sz w:val="24"/>
          <w:szCs w:val="24"/>
        </w:rPr>
        <w:t xml:space="preserve"> mezi </w:t>
      </w:r>
      <w:r w:rsidRPr="009D0CEB">
        <w:rPr>
          <w:rFonts w:ascii="Times New Roman" w:hAnsi="Times New Roman"/>
          <w:b/>
          <w:bCs/>
          <w:sz w:val="24"/>
          <w:szCs w:val="24"/>
        </w:rPr>
        <w:t>relevantní výsledky</w:t>
      </w:r>
      <w:r w:rsidRPr="009D0CEB">
        <w:rPr>
          <w:rFonts w:ascii="Times New Roman" w:hAnsi="Times New Roman"/>
          <w:sz w:val="24"/>
          <w:szCs w:val="24"/>
        </w:rPr>
        <w:t xml:space="preserve"> rešerší</w:t>
      </w:r>
      <w:r>
        <w:rPr>
          <w:rFonts w:ascii="Times New Roman" w:hAnsi="Times New Roman"/>
          <w:sz w:val="24"/>
          <w:szCs w:val="24"/>
        </w:rPr>
        <w:t xml:space="preserve"> zařazeno </w:t>
      </w:r>
      <w:r w:rsidRPr="00FF6723">
        <w:rPr>
          <w:rFonts w:ascii="Times New Roman" w:hAnsi="Times New Roman"/>
          <w:b/>
          <w:bCs/>
          <w:sz w:val="24"/>
          <w:szCs w:val="24"/>
        </w:rPr>
        <w:t>0 textů</w:t>
      </w:r>
      <w:r>
        <w:rPr>
          <w:rFonts w:ascii="Times New Roman" w:hAnsi="Times New Roman"/>
          <w:sz w:val="24"/>
          <w:szCs w:val="24"/>
        </w:rPr>
        <w:t xml:space="preserve">. </w:t>
      </w:r>
    </w:p>
    <w:p w14:paraId="6AC5B6C0" w14:textId="3E00CD2D" w:rsidR="00FF6723" w:rsidRDefault="00FF6723" w:rsidP="00FF6723">
      <w:pPr>
        <w:pStyle w:val="Bezmezer"/>
        <w:suppressAutoHyphens w:val="0"/>
        <w:autoSpaceDN/>
        <w:spacing w:line="360" w:lineRule="auto"/>
        <w:jc w:val="both"/>
        <w:textAlignment w:val="auto"/>
        <w:rPr>
          <w:rFonts w:ascii="Times New Roman" w:hAnsi="Times New Roman"/>
          <w:sz w:val="24"/>
          <w:szCs w:val="24"/>
        </w:rPr>
      </w:pPr>
    </w:p>
    <w:p w14:paraId="1043CC90" w14:textId="516A609C" w:rsidR="00FF6723" w:rsidRDefault="00FF6723" w:rsidP="00FF6723">
      <w:pPr>
        <w:pStyle w:val="Bezmezer"/>
        <w:suppressAutoHyphens w:val="0"/>
        <w:autoSpaceDN/>
        <w:spacing w:line="360" w:lineRule="auto"/>
        <w:jc w:val="both"/>
        <w:textAlignment w:val="auto"/>
        <w:rPr>
          <w:rFonts w:ascii="Times New Roman" w:hAnsi="Times New Roman"/>
          <w:b/>
          <w:bCs/>
          <w:sz w:val="24"/>
          <w:szCs w:val="24"/>
        </w:rPr>
      </w:pPr>
      <w:r w:rsidRPr="00FF6723">
        <w:rPr>
          <w:rFonts w:ascii="Times New Roman" w:hAnsi="Times New Roman"/>
          <w:b/>
          <w:bCs/>
          <w:sz w:val="24"/>
          <w:szCs w:val="24"/>
        </w:rPr>
        <w:t>Jaké jsou dostupné texty o efektivitě výuky EBP u studentů ošetřovatelství?</w:t>
      </w:r>
    </w:p>
    <w:tbl>
      <w:tblPr>
        <w:tblStyle w:val="Mkatabulky"/>
        <w:tblW w:w="0" w:type="auto"/>
        <w:tblLook w:val="04A0" w:firstRow="1" w:lastRow="0" w:firstColumn="1" w:lastColumn="0" w:noHBand="0" w:noVBand="1"/>
      </w:tblPr>
      <w:tblGrid>
        <w:gridCol w:w="4530"/>
        <w:gridCol w:w="4531"/>
      </w:tblGrid>
      <w:tr w:rsidR="00FF6723" w14:paraId="4954FF6C" w14:textId="77777777" w:rsidTr="00DC7118">
        <w:tc>
          <w:tcPr>
            <w:tcW w:w="4530" w:type="dxa"/>
            <w:shd w:val="clear" w:color="auto" w:fill="FFC000"/>
          </w:tcPr>
          <w:p w14:paraId="6E957663" w14:textId="77777777" w:rsidR="00FF6723" w:rsidRPr="00E24FE8" w:rsidRDefault="00FF6723" w:rsidP="00731748">
            <w:pPr>
              <w:pStyle w:val="Bezmezer"/>
              <w:suppressAutoHyphens w:val="0"/>
              <w:autoSpaceDN/>
              <w:jc w:val="both"/>
              <w:textAlignment w:val="auto"/>
              <w:rPr>
                <w:rFonts w:ascii="Times New Roman" w:hAnsi="Times New Roman"/>
                <w:sz w:val="24"/>
                <w:szCs w:val="24"/>
              </w:rPr>
            </w:pPr>
            <w:r w:rsidRPr="00E24FE8">
              <w:rPr>
                <w:rFonts w:ascii="Times New Roman" w:hAnsi="Times New Roman"/>
                <w:sz w:val="24"/>
                <w:szCs w:val="24"/>
              </w:rPr>
              <w:t>Primární hesla česky</w:t>
            </w:r>
          </w:p>
        </w:tc>
        <w:tc>
          <w:tcPr>
            <w:tcW w:w="4531" w:type="dxa"/>
            <w:shd w:val="clear" w:color="auto" w:fill="FFC000"/>
          </w:tcPr>
          <w:p w14:paraId="76EBA63A" w14:textId="77777777" w:rsidR="00FF6723" w:rsidRPr="00E24FE8" w:rsidRDefault="00FF6723" w:rsidP="00731748">
            <w:pPr>
              <w:pStyle w:val="Bezmezer"/>
              <w:suppressAutoHyphens w:val="0"/>
              <w:autoSpaceDN/>
              <w:jc w:val="both"/>
              <w:textAlignment w:val="auto"/>
              <w:rPr>
                <w:rFonts w:ascii="Times New Roman" w:hAnsi="Times New Roman"/>
                <w:sz w:val="24"/>
                <w:szCs w:val="24"/>
              </w:rPr>
            </w:pPr>
            <w:r w:rsidRPr="00E24FE8">
              <w:rPr>
                <w:rFonts w:ascii="Times New Roman" w:hAnsi="Times New Roman"/>
                <w:sz w:val="24"/>
                <w:szCs w:val="24"/>
              </w:rPr>
              <w:t>Primární hesla s příbuzným pojmem česky</w:t>
            </w:r>
          </w:p>
        </w:tc>
      </w:tr>
      <w:tr w:rsidR="00FF6723" w14:paraId="0B850DFF" w14:textId="77777777" w:rsidTr="00DC7118">
        <w:tc>
          <w:tcPr>
            <w:tcW w:w="4530" w:type="dxa"/>
          </w:tcPr>
          <w:p w14:paraId="5CD7B1EB" w14:textId="77777777" w:rsidR="00FF6723" w:rsidRDefault="00FF6723"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P (participant/účastník):</w:t>
            </w:r>
          </w:p>
          <w:p w14:paraId="59D15C7C" w14:textId="77777777" w:rsidR="00FF6723" w:rsidRPr="00E24FE8" w:rsidRDefault="00FF6723" w:rsidP="00731748">
            <w:pPr>
              <w:pStyle w:val="Bezmezer"/>
              <w:suppressAutoHyphens w:val="0"/>
              <w:autoSpaceDN/>
              <w:jc w:val="both"/>
              <w:textAlignment w:val="auto"/>
              <w:rPr>
                <w:rFonts w:ascii="Times New Roman" w:hAnsi="Times New Roman"/>
                <w:sz w:val="24"/>
                <w:szCs w:val="24"/>
              </w:rPr>
            </w:pPr>
            <w:r>
              <w:rPr>
                <w:rFonts w:ascii="Times New Roman" w:hAnsi="Times New Roman"/>
                <w:sz w:val="24"/>
                <w:szCs w:val="24"/>
              </w:rPr>
              <w:t>student ošetřovatelství</w:t>
            </w:r>
          </w:p>
        </w:tc>
        <w:tc>
          <w:tcPr>
            <w:tcW w:w="4531" w:type="dxa"/>
          </w:tcPr>
          <w:p w14:paraId="4FD5F243" w14:textId="77777777" w:rsidR="00FF6723" w:rsidRDefault="00FF6723"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P (participant/účastník):</w:t>
            </w:r>
          </w:p>
          <w:p w14:paraId="5DBBDFC9" w14:textId="77777777" w:rsidR="00FF6723" w:rsidRDefault="00FF6723" w:rsidP="00731748">
            <w:pPr>
              <w:pStyle w:val="Bezmezer"/>
              <w:suppressAutoHyphens w:val="0"/>
              <w:autoSpaceDN/>
              <w:jc w:val="both"/>
              <w:textAlignment w:val="auto"/>
              <w:rPr>
                <w:rFonts w:ascii="Times New Roman" w:hAnsi="Times New Roman"/>
                <w:b/>
                <w:bCs/>
                <w:sz w:val="24"/>
                <w:szCs w:val="24"/>
              </w:rPr>
            </w:pPr>
            <w:r>
              <w:rPr>
                <w:rFonts w:ascii="Times New Roman" w:hAnsi="Times New Roman"/>
                <w:sz w:val="24"/>
                <w:szCs w:val="24"/>
              </w:rPr>
              <w:t>student ošetřovatelství</w:t>
            </w:r>
          </w:p>
        </w:tc>
      </w:tr>
      <w:tr w:rsidR="00FF6723" w14:paraId="2CA2060A" w14:textId="77777777" w:rsidTr="00DC7118">
        <w:tc>
          <w:tcPr>
            <w:tcW w:w="4530" w:type="dxa"/>
          </w:tcPr>
          <w:p w14:paraId="0A76994D" w14:textId="7FC1B1DA" w:rsidR="00FF6723" w:rsidRDefault="00FF6723"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I (zkoumaný jev):</w:t>
            </w:r>
          </w:p>
          <w:p w14:paraId="02E3D227" w14:textId="4EB9B17D" w:rsidR="00FF6723" w:rsidRPr="00E24FE8" w:rsidRDefault="00FF6723" w:rsidP="00731748">
            <w:pPr>
              <w:pStyle w:val="Bezmezer"/>
              <w:suppressAutoHyphens w:val="0"/>
              <w:autoSpaceDN/>
              <w:jc w:val="both"/>
              <w:textAlignment w:val="auto"/>
              <w:rPr>
                <w:rFonts w:ascii="Times New Roman" w:hAnsi="Times New Roman"/>
                <w:sz w:val="24"/>
                <w:szCs w:val="24"/>
              </w:rPr>
            </w:pPr>
            <w:r>
              <w:rPr>
                <w:rFonts w:ascii="Times New Roman" w:hAnsi="Times New Roman"/>
                <w:sz w:val="24"/>
                <w:szCs w:val="24"/>
              </w:rPr>
              <w:t>efektivita</w:t>
            </w:r>
          </w:p>
        </w:tc>
        <w:tc>
          <w:tcPr>
            <w:tcW w:w="4531" w:type="dxa"/>
          </w:tcPr>
          <w:p w14:paraId="7901D7F7" w14:textId="34E63D12" w:rsidR="00FF6723" w:rsidRDefault="00FF6723"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I (zkoumaný jev):</w:t>
            </w:r>
          </w:p>
          <w:p w14:paraId="56C7089B" w14:textId="53DD3596" w:rsidR="00FF6723" w:rsidRPr="00E24FE8" w:rsidRDefault="00FF6723" w:rsidP="00731748">
            <w:pPr>
              <w:pStyle w:val="Bezmezer"/>
              <w:suppressAutoHyphens w:val="0"/>
              <w:autoSpaceDN/>
              <w:jc w:val="both"/>
              <w:textAlignment w:val="auto"/>
              <w:rPr>
                <w:rFonts w:ascii="Times New Roman" w:hAnsi="Times New Roman"/>
                <w:sz w:val="24"/>
                <w:szCs w:val="24"/>
              </w:rPr>
            </w:pPr>
            <w:r>
              <w:rPr>
                <w:rFonts w:ascii="Times New Roman" w:hAnsi="Times New Roman"/>
                <w:sz w:val="24"/>
                <w:szCs w:val="24"/>
              </w:rPr>
              <w:t>efektivita OR účinnost</w:t>
            </w:r>
          </w:p>
        </w:tc>
      </w:tr>
      <w:tr w:rsidR="00FF6723" w14:paraId="010CCBD7" w14:textId="77777777" w:rsidTr="00DC7118">
        <w:tc>
          <w:tcPr>
            <w:tcW w:w="4530" w:type="dxa"/>
          </w:tcPr>
          <w:p w14:paraId="5ECE7E67" w14:textId="77777777" w:rsidR="00FF6723" w:rsidRDefault="00FF6723"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Co (kontext):</w:t>
            </w:r>
          </w:p>
          <w:p w14:paraId="32D42E47" w14:textId="77777777" w:rsidR="00FF6723" w:rsidRPr="00E24FE8" w:rsidRDefault="00FF6723" w:rsidP="00731748">
            <w:pPr>
              <w:pStyle w:val="Bezmezer"/>
              <w:suppressAutoHyphens w:val="0"/>
              <w:autoSpaceDN/>
              <w:jc w:val="both"/>
              <w:textAlignment w:val="auto"/>
              <w:rPr>
                <w:rFonts w:ascii="Times New Roman" w:hAnsi="Times New Roman"/>
                <w:sz w:val="24"/>
                <w:szCs w:val="24"/>
              </w:rPr>
            </w:pPr>
            <w:r>
              <w:rPr>
                <w:rFonts w:ascii="Times New Roman" w:hAnsi="Times New Roman"/>
                <w:sz w:val="24"/>
                <w:szCs w:val="24"/>
              </w:rPr>
              <w:t>výuka EBP</w:t>
            </w:r>
          </w:p>
        </w:tc>
        <w:tc>
          <w:tcPr>
            <w:tcW w:w="4531" w:type="dxa"/>
          </w:tcPr>
          <w:p w14:paraId="1100331C" w14:textId="77777777" w:rsidR="00FF6723" w:rsidRDefault="00FF6723"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Co (kontext):</w:t>
            </w:r>
          </w:p>
          <w:p w14:paraId="4FB5806E" w14:textId="77777777" w:rsidR="00FF6723" w:rsidRDefault="00FF6723" w:rsidP="00731748">
            <w:pPr>
              <w:pStyle w:val="Bezmezer"/>
              <w:suppressAutoHyphens w:val="0"/>
              <w:autoSpaceDN/>
              <w:jc w:val="both"/>
              <w:textAlignment w:val="auto"/>
              <w:rPr>
                <w:rFonts w:ascii="Times New Roman" w:hAnsi="Times New Roman"/>
                <w:b/>
                <w:bCs/>
                <w:sz w:val="24"/>
                <w:szCs w:val="24"/>
              </w:rPr>
            </w:pPr>
            <w:r>
              <w:rPr>
                <w:rFonts w:ascii="Times New Roman" w:hAnsi="Times New Roman"/>
                <w:sz w:val="24"/>
                <w:szCs w:val="24"/>
              </w:rPr>
              <w:t>výuka EBP OR vyučování EBP OR lekce EBP</w:t>
            </w:r>
          </w:p>
        </w:tc>
      </w:tr>
      <w:tr w:rsidR="00FF6723" w14:paraId="7FC6F119" w14:textId="77777777" w:rsidTr="00DC7118">
        <w:tc>
          <w:tcPr>
            <w:tcW w:w="4530" w:type="dxa"/>
            <w:shd w:val="clear" w:color="auto" w:fill="FFC000"/>
          </w:tcPr>
          <w:p w14:paraId="62F49C58" w14:textId="77777777" w:rsidR="00FF6723" w:rsidRPr="00E24FE8" w:rsidRDefault="00FF6723" w:rsidP="00731748">
            <w:pPr>
              <w:pStyle w:val="Bezmezer"/>
              <w:suppressAutoHyphens w:val="0"/>
              <w:autoSpaceDN/>
              <w:jc w:val="both"/>
              <w:textAlignment w:val="auto"/>
              <w:rPr>
                <w:rFonts w:ascii="Times New Roman" w:hAnsi="Times New Roman"/>
                <w:b/>
                <w:bCs/>
                <w:sz w:val="24"/>
                <w:szCs w:val="24"/>
                <w:highlight w:val="yellow"/>
              </w:rPr>
            </w:pPr>
            <w:r w:rsidRPr="00E24FE8">
              <w:rPr>
                <w:rFonts w:ascii="Times New Roman" w:hAnsi="Times New Roman"/>
                <w:sz w:val="24"/>
                <w:szCs w:val="24"/>
              </w:rPr>
              <w:t>Primární hesla anglicky</w:t>
            </w:r>
          </w:p>
        </w:tc>
        <w:tc>
          <w:tcPr>
            <w:tcW w:w="4531" w:type="dxa"/>
            <w:shd w:val="clear" w:color="auto" w:fill="FFC000"/>
          </w:tcPr>
          <w:p w14:paraId="5D1EC05F" w14:textId="77777777" w:rsidR="00FF6723" w:rsidRPr="00E24FE8" w:rsidRDefault="00FF6723" w:rsidP="00731748">
            <w:pPr>
              <w:pStyle w:val="Bezmezer"/>
              <w:suppressAutoHyphens w:val="0"/>
              <w:autoSpaceDN/>
              <w:jc w:val="both"/>
              <w:textAlignment w:val="auto"/>
              <w:rPr>
                <w:rFonts w:ascii="Times New Roman" w:hAnsi="Times New Roman"/>
                <w:b/>
                <w:bCs/>
                <w:sz w:val="24"/>
                <w:szCs w:val="24"/>
                <w:highlight w:val="yellow"/>
              </w:rPr>
            </w:pPr>
            <w:r w:rsidRPr="00E24FE8">
              <w:rPr>
                <w:rFonts w:ascii="Times New Roman" w:hAnsi="Times New Roman"/>
                <w:sz w:val="24"/>
                <w:szCs w:val="24"/>
              </w:rPr>
              <w:t>Primární hesla s příbuzným pojmem anglicky</w:t>
            </w:r>
          </w:p>
        </w:tc>
      </w:tr>
      <w:tr w:rsidR="00FF6723" w14:paraId="32F3DBDF" w14:textId="77777777" w:rsidTr="00DC7118">
        <w:tc>
          <w:tcPr>
            <w:tcW w:w="4530" w:type="dxa"/>
          </w:tcPr>
          <w:p w14:paraId="0E1C3E34" w14:textId="77777777" w:rsidR="00FF6723" w:rsidRDefault="00FF6723"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P (participant/účastník):</w:t>
            </w:r>
          </w:p>
          <w:p w14:paraId="6C8AF694" w14:textId="77777777" w:rsidR="00FF6723" w:rsidRPr="00E24FE8" w:rsidRDefault="00FF6723" w:rsidP="00731748">
            <w:pPr>
              <w:pStyle w:val="Bezmezer"/>
              <w:suppressAutoHyphens w:val="0"/>
              <w:autoSpaceDN/>
              <w:jc w:val="both"/>
              <w:textAlignment w:val="auto"/>
              <w:rPr>
                <w:rFonts w:ascii="Times New Roman" w:hAnsi="Times New Roman"/>
                <w:sz w:val="24"/>
                <w:szCs w:val="24"/>
              </w:rPr>
            </w:pPr>
            <w:proofErr w:type="spellStart"/>
            <w:r w:rsidRPr="00E24FE8">
              <w:rPr>
                <w:rFonts w:ascii="Times New Roman" w:hAnsi="Times New Roman"/>
                <w:sz w:val="24"/>
                <w:szCs w:val="24"/>
              </w:rPr>
              <w:t>nursing</w:t>
            </w:r>
            <w:proofErr w:type="spellEnd"/>
            <w:r w:rsidRPr="00E24FE8">
              <w:rPr>
                <w:rFonts w:ascii="Times New Roman" w:hAnsi="Times New Roman"/>
                <w:sz w:val="24"/>
                <w:szCs w:val="24"/>
              </w:rPr>
              <w:t xml:space="preserve"> student</w:t>
            </w:r>
          </w:p>
        </w:tc>
        <w:tc>
          <w:tcPr>
            <w:tcW w:w="4531" w:type="dxa"/>
          </w:tcPr>
          <w:p w14:paraId="2A22739E" w14:textId="77777777" w:rsidR="00FF6723" w:rsidRDefault="00FF6723"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P (participant/účastník):</w:t>
            </w:r>
          </w:p>
          <w:p w14:paraId="06BA44F3" w14:textId="77777777" w:rsidR="00FF6723" w:rsidRDefault="00FF6723" w:rsidP="00731748">
            <w:pPr>
              <w:pStyle w:val="Bezmezer"/>
              <w:suppressAutoHyphens w:val="0"/>
              <w:autoSpaceDN/>
              <w:jc w:val="both"/>
              <w:textAlignment w:val="auto"/>
              <w:rPr>
                <w:rFonts w:ascii="Times New Roman" w:hAnsi="Times New Roman"/>
                <w:b/>
                <w:bCs/>
                <w:sz w:val="24"/>
                <w:szCs w:val="24"/>
              </w:rPr>
            </w:pPr>
            <w:proofErr w:type="spellStart"/>
            <w:r w:rsidRPr="00E24FE8">
              <w:rPr>
                <w:rFonts w:ascii="Times New Roman" w:hAnsi="Times New Roman"/>
                <w:sz w:val="24"/>
                <w:szCs w:val="24"/>
              </w:rPr>
              <w:t>nursing</w:t>
            </w:r>
            <w:proofErr w:type="spellEnd"/>
            <w:r w:rsidRPr="00E24FE8">
              <w:rPr>
                <w:rFonts w:ascii="Times New Roman" w:hAnsi="Times New Roman"/>
                <w:sz w:val="24"/>
                <w:szCs w:val="24"/>
              </w:rPr>
              <w:t xml:space="preserve"> student</w:t>
            </w:r>
          </w:p>
        </w:tc>
      </w:tr>
      <w:tr w:rsidR="00FF6723" w14:paraId="573A2933" w14:textId="77777777" w:rsidTr="00DC7118">
        <w:tc>
          <w:tcPr>
            <w:tcW w:w="4530" w:type="dxa"/>
          </w:tcPr>
          <w:p w14:paraId="5046B953" w14:textId="21462240" w:rsidR="00FF6723" w:rsidRDefault="00FF6723"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I (zkoumaný jev):</w:t>
            </w:r>
          </w:p>
          <w:p w14:paraId="444091A6" w14:textId="46AB4FB5" w:rsidR="00FF6723" w:rsidRPr="00E24FE8" w:rsidRDefault="00FF6723" w:rsidP="00731748">
            <w:pPr>
              <w:pStyle w:val="Bezmezer"/>
              <w:suppressAutoHyphens w:val="0"/>
              <w:autoSpaceDN/>
              <w:jc w:val="both"/>
              <w:textAlignment w:val="auto"/>
              <w:rPr>
                <w:rFonts w:ascii="Times New Roman" w:hAnsi="Times New Roman"/>
                <w:sz w:val="24"/>
                <w:szCs w:val="24"/>
              </w:rPr>
            </w:pPr>
            <w:proofErr w:type="spellStart"/>
            <w:r>
              <w:rPr>
                <w:rFonts w:ascii="Times New Roman" w:hAnsi="Times New Roman"/>
                <w:sz w:val="24"/>
                <w:szCs w:val="24"/>
              </w:rPr>
              <w:t>e</w:t>
            </w:r>
            <w:r w:rsidR="005D402F">
              <w:rPr>
                <w:rFonts w:ascii="Times New Roman" w:hAnsi="Times New Roman"/>
                <w:sz w:val="24"/>
                <w:szCs w:val="24"/>
              </w:rPr>
              <w:t>fficiency</w:t>
            </w:r>
            <w:proofErr w:type="spellEnd"/>
          </w:p>
        </w:tc>
        <w:tc>
          <w:tcPr>
            <w:tcW w:w="4531" w:type="dxa"/>
          </w:tcPr>
          <w:p w14:paraId="7C2067BD" w14:textId="44D101FD" w:rsidR="00FF6723" w:rsidRDefault="00FF6723"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I (zkoumaný jev):</w:t>
            </w:r>
          </w:p>
          <w:p w14:paraId="0238C715" w14:textId="0A5A90C5" w:rsidR="00FF6723" w:rsidRPr="00E24FE8" w:rsidRDefault="005D402F" w:rsidP="00731748">
            <w:pPr>
              <w:pStyle w:val="Bezmezer"/>
              <w:suppressAutoHyphens w:val="0"/>
              <w:autoSpaceDN/>
              <w:jc w:val="both"/>
              <w:textAlignment w:val="auto"/>
              <w:rPr>
                <w:rFonts w:ascii="Times New Roman" w:hAnsi="Times New Roman"/>
                <w:sz w:val="24"/>
                <w:szCs w:val="24"/>
              </w:rPr>
            </w:pPr>
            <w:proofErr w:type="spellStart"/>
            <w:r>
              <w:rPr>
                <w:rFonts w:ascii="Times New Roman" w:hAnsi="Times New Roman"/>
                <w:sz w:val="24"/>
                <w:szCs w:val="24"/>
              </w:rPr>
              <w:t>efficiency</w:t>
            </w:r>
            <w:proofErr w:type="spellEnd"/>
            <w:r>
              <w:rPr>
                <w:rFonts w:ascii="Times New Roman" w:hAnsi="Times New Roman"/>
                <w:sz w:val="24"/>
                <w:szCs w:val="24"/>
              </w:rPr>
              <w:t xml:space="preserve"> OR </w:t>
            </w:r>
            <w:proofErr w:type="spellStart"/>
            <w:r>
              <w:rPr>
                <w:rFonts w:ascii="Times New Roman" w:hAnsi="Times New Roman"/>
                <w:sz w:val="24"/>
                <w:szCs w:val="24"/>
              </w:rPr>
              <w:t>effectiveness</w:t>
            </w:r>
            <w:proofErr w:type="spellEnd"/>
          </w:p>
        </w:tc>
      </w:tr>
      <w:tr w:rsidR="00FF6723" w14:paraId="65BB355A" w14:textId="77777777" w:rsidTr="00DC7118">
        <w:tc>
          <w:tcPr>
            <w:tcW w:w="4530" w:type="dxa"/>
          </w:tcPr>
          <w:p w14:paraId="6D4B68B0" w14:textId="77777777" w:rsidR="00FF6723" w:rsidRDefault="00FF6723"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Co (kontext):</w:t>
            </w:r>
          </w:p>
          <w:p w14:paraId="00FC0CA5" w14:textId="77777777" w:rsidR="00FF6723" w:rsidRPr="00E24FE8" w:rsidRDefault="00FF6723" w:rsidP="00731748">
            <w:pPr>
              <w:pStyle w:val="Bezmezer"/>
              <w:suppressAutoHyphens w:val="0"/>
              <w:autoSpaceDN/>
              <w:jc w:val="both"/>
              <w:textAlignment w:val="auto"/>
              <w:rPr>
                <w:rFonts w:ascii="Times New Roman" w:hAnsi="Times New Roman"/>
                <w:sz w:val="24"/>
                <w:szCs w:val="24"/>
              </w:rPr>
            </w:pPr>
            <w:r w:rsidRPr="00E24FE8">
              <w:rPr>
                <w:rFonts w:ascii="Times New Roman" w:hAnsi="Times New Roman"/>
                <w:sz w:val="24"/>
                <w:szCs w:val="24"/>
              </w:rPr>
              <w:t xml:space="preserve">EBP </w:t>
            </w:r>
            <w:proofErr w:type="spellStart"/>
            <w:r w:rsidRPr="00E24FE8">
              <w:rPr>
                <w:rFonts w:ascii="Times New Roman" w:hAnsi="Times New Roman"/>
                <w:sz w:val="24"/>
                <w:szCs w:val="24"/>
              </w:rPr>
              <w:t>teaching</w:t>
            </w:r>
            <w:proofErr w:type="spellEnd"/>
          </w:p>
        </w:tc>
        <w:tc>
          <w:tcPr>
            <w:tcW w:w="4531" w:type="dxa"/>
          </w:tcPr>
          <w:p w14:paraId="607DCE36" w14:textId="77777777" w:rsidR="00FF6723" w:rsidRDefault="00FF6723" w:rsidP="00731748">
            <w:pPr>
              <w:pStyle w:val="Bezmezer"/>
              <w:suppressAutoHyphens w:val="0"/>
              <w:autoSpaceDN/>
              <w:jc w:val="both"/>
              <w:textAlignment w:val="auto"/>
              <w:rPr>
                <w:rFonts w:ascii="Times New Roman" w:hAnsi="Times New Roman"/>
                <w:b/>
                <w:bCs/>
                <w:sz w:val="24"/>
                <w:szCs w:val="24"/>
              </w:rPr>
            </w:pPr>
            <w:r>
              <w:rPr>
                <w:rFonts w:ascii="Times New Roman" w:hAnsi="Times New Roman"/>
                <w:b/>
                <w:bCs/>
                <w:sz w:val="24"/>
                <w:szCs w:val="24"/>
              </w:rPr>
              <w:t>Co (kontext):</w:t>
            </w:r>
          </w:p>
          <w:p w14:paraId="555CD744" w14:textId="77777777" w:rsidR="00FF6723" w:rsidRPr="00E24FE8" w:rsidRDefault="00FF6723" w:rsidP="00731748">
            <w:pPr>
              <w:pStyle w:val="Bezmezer"/>
              <w:suppressAutoHyphens w:val="0"/>
              <w:autoSpaceDN/>
              <w:jc w:val="both"/>
              <w:textAlignment w:val="auto"/>
              <w:rPr>
                <w:rFonts w:ascii="Times New Roman" w:hAnsi="Times New Roman"/>
                <w:sz w:val="24"/>
                <w:szCs w:val="24"/>
              </w:rPr>
            </w:pPr>
            <w:r w:rsidRPr="00E24FE8">
              <w:rPr>
                <w:rFonts w:ascii="Times New Roman" w:hAnsi="Times New Roman"/>
                <w:sz w:val="24"/>
                <w:szCs w:val="24"/>
              </w:rPr>
              <w:t xml:space="preserve">EBP </w:t>
            </w:r>
            <w:proofErr w:type="spellStart"/>
            <w:r w:rsidRPr="00E24FE8">
              <w:rPr>
                <w:rFonts w:ascii="Times New Roman" w:hAnsi="Times New Roman"/>
                <w:sz w:val="24"/>
                <w:szCs w:val="24"/>
              </w:rPr>
              <w:t>teaching</w:t>
            </w:r>
            <w:proofErr w:type="spellEnd"/>
            <w:r w:rsidRPr="00E24FE8">
              <w:rPr>
                <w:rFonts w:ascii="Times New Roman" w:hAnsi="Times New Roman"/>
                <w:sz w:val="24"/>
                <w:szCs w:val="24"/>
              </w:rPr>
              <w:t xml:space="preserve"> OR EBP </w:t>
            </w:r>
            <w:proofErr w:type="spellStart"/>
            <w:r w:rsidRPr="00E24FE8">
              <w:rPr>
                <w:rFonts w:ascii="Times New Roman" w:hAnsi="Times New Roman"/>
                <w:sz w:val="24"/>
                <w:szCs w:val="24"/>
              </w:rPr>
              <w:t>lessons</w:t>
            </w:r>
            <w:proofErr w:type="spellEnd"/>
          </w:p>
        </w:tc>
      </w:tr>
    </w:tbl>
    <w:p w14:paraId="289509ED" w14:textId="77777777" w:rsidR="00731748" w:rsidRDefault="00731748" w:rsidP="005D402F">
      <w:pPr>
        <w:pStyle w:val="Bezmezer"/>
        <w:suppressAutoHyphens w:val="0"/>
        <w:autoSpaceDN/>
        <w:spacing w:line="360" w:lineRule="auto"/>
        <w:ind w:firstLine="708"/>
        <w:jc w:val="both"/>
        <w:textAlignment w:val="auto"/>
        <w:rPr>
          <w:rFonts w:ascii="Times New Roman" w:hAnsi="Times New Roman"/>
          <w:sz w:val="24"/>
          <w:szCs w:val="24"/>
        </w:rPr>
      </w:pPr>
    </w:p>
    <w:p w14:paraId="79092320" w14:textId="0A0E73AA" w:rsidR="00FF6723" w:rsidRPr="00FF6723" w:rsidRDefault="005D402F" w:rsidP="005D402F">
      <w:pPr>
        <w:pStyle w:val="Bezmezer"/>
        <w:suppressAutoHyphens w:val="0"/>
        <w:autoSpaceDN/>
        <w:spacing w:line="360" w:lineRule="auto"/>
        <w:ind w:firstLine="708"/>
        <w:jc w:val="both"/>
        <w:textAlignment w:val="auto"/>
        <w:rPr>
          <w:rFonts w:ascii="Times New Roman" w:hAnsi="Times New Roman"/>
          <w:b/>
          <w:bCs/>
          <w:sz w:val="24"/>
          <w:szCs w:val="24"/>
        </w:rPr>
      </w:pPr>
      <w:r>
        <w:rPr>
          <w:rFonts w:ascii="Times New Roman" w:hAnsi="Times New Roman"/>
          <w:sz w:val="24"/>
          <w:szCs w:val="24"/>
        </w:rPr>
        <w:t xml:space="preserve">Třetí </w:t>
      </w:r>
      <w:r w:rsidRPr="009D0CEB">
        <w:rPr>
          <w:rFonts w:ascii="Times New Roman" w:hAnsi="Times New Roman"/>
          <w:sz w:val="24"/>
          <w:szCs w:val="24"/>
        </w:rPr>
        <w:t xml:space="preserve">rešeršní otázka (RO) byla formulována ve znění: </w:t>
      </w:r>
      <w:r w:rsidRPr="00FF6723">
        <w:rPr>
          <w:rFonts w:ascii="Times New Roman" w:hAnsi="Times New Roman"/>
          <w:b/>
          <w:bCs/>
          <w:sz w:val="24"/>
          <w:szCs w:val="24"/>
        </w:rPr>
        <w:t xml:space="preserve">Jaké jsou dostupné texty </w:t>
      </w:r>
      <w:r w:rsidR="0085771A">
        <w:rPr>
          <w:rFonts w:ascii="Times New Roman" w:hAnsi="Times New Roman"/>
          <w:b/>
          <w:bCs/>
          <w:sz w:val="24"/>
          <w:szCs w:val="24"/>
        </w:rPr>
        <w:br/>
      </w:r>
      <w:r w:rsidRPr="00FF6723">
        <w:rPr>
          <w:rFonts w:ascii="Times New Roman" w:hAnsi="Times New Roman"/>
          <w:b/>
          <w:bCs/>
          <w:sz w:val="24"/>
          <w:szCs w:val="24"/>
        </w:rPr>
        <w:t>o efektivitě výuky EBP u studentů ošetřovatelství?</w:t>
      </w:r>
      <w:r>
        <w:rPr>
          <w:rFonts w:ascii="Times New Roman" w:hAnsi="Times New Roman"/>
          <w:b/>
          <w:bCs/>
          <w:sz w:val="24"/>
          <w:szCs w:val="24"/>
        </w:rPr>
        <w:t xml:space="preserve"> </w:t>
      </w:r>
      <w:r w:rsidRPr="009D0CEB">
        <w:rPr>
          <w:rFonts w:ascii="Times New Roman" w:hAnsi="Times New Roman"/>
          <w:sz w:val="24"/>
          <w:szCs w:val="24"/>
        </w:rPr>
        <w:t>K</w:t>
      </w:r>
      <w:r>
        <w:rPr>
          <w:rFonts w:ascii="Times New Roman" w:hAnsi="Times New Roman"/>
          <w:sz w:val="24"/>
          <w:szCs w:val="24"/>
        </w:rPr>
        <w:t> </w:t>
      </w:r>
      <w:r w:rsidRPr="009D0CEB">
        <w:rPr>
          <w:rFonts w:ascii="Times New Roman" w:hAnsi="Times New Roman"/>
          <w:sz w:val="24"/>
          <w:szCs w:val="24"/>
        </w:rPr>
        <w:t xml:space="preserve">vyhledávání byla využita hesla: </w:t>
      </w:r>
      <w:r>
        <w:rPr>
          <w:rFonts w:ascii="Times New Roman" w:hAnsi="Times New Roman"/>
          <w:sz w:val="24"/>
          <w:szCs w:val="24"/>
        </w:rPr>
        <w:t>student ošetřovatelství AND efektivita OR účinnost AND výuka EBP OR lekce EBP</w:t>
      </w:r>
      <w:r w:rsidRPr="009D0CEB">
        <w:rPr>
          <w:rFonts w:ascii="Times New Roman" w:hAnsi="Times New Roman"/>
          <w:sz w:val="24"/>
          <w:szCs w:val="24"/>
        </w:rPr>
        <w:t xml:space="preserve">. Rešerše </w:t>
      </w:r>
      <w:r w:rsidR="0085771A">
        <w:rPr>
          <w:rFonts w:ascii="Times New Roman" w:hAnsi="Times New Roman"/>
          <w:sz w:val="24"/>
          <w:szCs w:val="24"/>
        </w:rPr>
        <w:br/>
      </w:r>
      <w:r w:rsidRPr="009D0CEB">
        <w:rPr>
          <w:rFonts w:ascii="Times New Roman" w:hAnsi="Times New Roman"/>
          <w:sz w:val="24"/>
          <w:szCs w:val="24"/>
        </w:rPr>
        <w:t xml:space="preserve">byla provedena </w:t>
      </w:r>
      <w:r>
        <w:rPr>
          <w:rFonts w:ascii="Times New Roman" w:hAnsi="Times New Roman"/>
          <w:sz w:val="24"/>
          <w:szCs w:val="24"/>
        </w:rPr>
        <w:t>7.3.2023</w:t>
      </w:r>
      <w:r w:rsidRPr="009D0CEB">
        <w:rPr>
          <w:rFonts w:ascii="Times New Roman" w:hAnsi="Times New Roman"/>
          <w:sz w:val="24"/>
          <w:szCs w:val="24"/>
        </w:rPr>
        <w:t xml:space="preserve"> prostřednictvím vyhledávače Google </w:t>
      </w:r>
      <w:proofErr w:type="spellStart"/>
      <w:r w:rsidRPr="009D0CEB">
        <w:rPr>
          <w:rFonts w:ascii="Times New Roman" w:hAnsi="Times New Roman"/>
          <w:sz w:val="24"/>
          <w:szCs w:val="24"/>
        </w:rPr>
        <w:t>Scholar</w:t>
      </w:r>
      <w:proofErr w:type="spellEnd"/>
      <w:r w:rsidRPr="009D0CEB">
        <w:rPr>
          <w:rFonts w:ascii="Times New Roman" w:hAnsi="Times New Roman"/>
          <w:sz w:val="24"/>
          <w:szCs w:val="24"/>
        </w:rPr>
        <w:t xml:space="preserve"> s omezením výsledků na český jazyk, publikační období </w:t>
      </w:r>
      <w:r>
        <w:rPr>
          <w:rFonts w:ascii="Times New Roman" w:hAnsi="Times New Roman"/>
          <w:sz w:val="24"/>
          <w:szCs w:val="24"/>
        </w:rPr>
        <w:t>2013–2023</w:t>
      </w:r>
      <w:r w:rsidRPr="009D0CEB">
        <w:rPr>
          <w:rFonts w:ascii="Times New Roman" w:hAnsi="Times New Roman"/>
          <w:sz w:val="24"/>
          <w:szCs w:val="24"/>
        </w:rPr>
        <w:t xml:space="preserve">. Zadány byly také vyřazující kritéria: bakalářská, diplomová, disertační a kvalifikační práce. Další rešerše ke stejné RO byla provedena </w:t>
      </w:r>
      <w:r>
        <w:rPr>
          <w:rFonts w:ascii="Times New Roman" w:hAnsi="Times New Roman"/>
          <w:sz w:val="24"/>
          <w:szCs w:val="24"/>
        </w:rPr>
        <w:t>také dne 7.3.2023</w:t>
      </w:r>
      <w:r w:rsidRPr="009D0CEB">
        <w:rPr>
          <w:rFonts w:ascii="Times New Roman" w:hAnsi="Times New Roman"/>
          <w:sz w:val="24"/>
          <w:szCs w:val="24"/>
        </w:rPr>
        <w:t xml:space="preserve"> v databázi </w:t>
      </w:r>
      <w:proofErr w:type="spellStart"/>
      <w:r w:rsidRPr="009D0CEB">
        <w:rPr>
          <w:rFonts w:ascii="Times New Roman" w:hAnsi="Times New Roman"/>
          <w:sz w:val="24"/>
          <w:szCs w:val="24"/>
        </w:rPr>
        <w:t>Ebsco</w:t>
      </w:r>
      <w:proofErr w:type="spellEnd"/>
      <w:r w:rsidRPr="009D0CEB">
        <w:rPr>
          <w:rFonts w:ascii="Times New Roman" w:hAnsi="Times New Roman"/>
          <w:sz w:val="24"/>
          <w:szCs w:val="24"/>
        </w:rPr>
        <w:t xml:space="preserve"> Host. Byla využita následující hesla: </w:t>
      </w:r>
      <w:proofErr w:type="spellStart"/>
      <w:r>
        <w:rPr>
          <w:rFonts w:ascii="Times New Roman" w:hAnsi="Times New Roman"/>
          <w:sz w:val="24"/>
          <w:szCs w:val="24"/>
        </w:rPr>
        <w:t>nursing</w:t>
      </w:r>
      <w:proofErr w:type="spellEnd"/>
      <w:r>
        <w:rPr>
          <w:rFonts w:ascii="Times New Roman" w:hAnsi="Times New Roman"/>
          <w:sz w:val="24"/>
          <w:szCs w:val="24"/>
        </w:rPr>
        <w:t xml:space="preserve"> student AND </w:t>
      </w:r>
      <w:proofErr w:type="spellStart"/>
      <w:r>
        <w:rPr>
          <w:rFonts w:ascii="Times New Roman" w:hAnsi="Times New Roman"/>
          <w:sz w:val="24"/>
          <w:szCs w:val="24"/>
        </w:rPr>
        <w:t>efficiency</w:t>
      </w:r>
      <w:proofErr w:type="spellEnd"/>
      <w:r>
        <w:rPr>
          <w:rFonts w:ascii="Times New Roman" w:hAnsi="Times New Roman"/>
          <w:sz w:val="24"/>
          <w:szCs w:val="24"/>
        </w:rPr>
        <w:t xml:space="preserve"> OR </w:t>
      </w:r>
      <w:proofErr w:type="spellStart"/>
      <w:r>
        <w:rPr>
          <w:rFonts w:ascii="Times New Roman" w:hAnsi="Times New Roman"/>
          <w:sz w:val="24"/>
          <w:szCs w:val="24"/>
        </w:rPr>
        <w:t>effectiveness</w:t>
      </w:r>
      <w:proofErr w:type="spellEnd"/>
      <w:r>
        <w:rPr>
          <w:rFonts w:ascii="Times New Roman" w:hAnsi="Times New Roman"/>
          <w:sz w:val="24"/>
          <w:szCs w:val="24"/>
        </w:rPr>
        <w:t xml:space="preserve"> AND EBP </w:t>
      </w:r>
      <w:proofErr w:type="spellStart"/>
      <w:r>
        <w:rPr>
          <w:rFonts w:ascii="Times New Roman" w:hAnsi="Times New Roman"/>
          <w:sz w:val="24"/>
          <w:szCs w:val="24"/>
        </w:rPr>
        <w:t>teaching</w:t>
      </w:r>
      <w:proofErr w:type="spellEnd"/>
      <w:r>
        <w:rPr>
          <w:rFonts w:ascii="Times New Roman" w:hAnsi="Times New Roman"/>
          <w:sz w:val="24"/>
          <w:szCs w:val="24"/>
        </w:rPr>
        <w:t xml:space="preserve"> OR EBP </w:t>
      </w:r>
      <w:proofErr w:type="spellStart"/>
      <w:r>
        <w:rPr>
          <w:rFonts w:ascii="Times New Roman" w:hAnsi="Times New Roman"/>
          <w:sz w:val="24"/>
          <w:szCs w:val="24"/>
        </w:rPr>
        <w:t>lessons</w:t>
      </w:r>
      <w:proofErr w:type="spellEnd"/>
      <w:r>
        <w:rPr>
          <w:rFonts w:ascii="Times New Roman" w:hAnsi="Times New Roman"/>
          <w:sz w:val="24"/>
          <w:szCs w:val="24"/>
        </w:rPr>
        <w:t xml:space="preserve">. </w:t>
      </w:r>
      <w:r w:rsidRPr="009D0CEB">
        <w:rPr>
          <w:rFonts w:ascii="Times New Roman" w:hAnsi="Times New Roman"/>
          <w:sz w:val="24"/>
          <w:szCs w:val="24"/>
        </w:rPr>
        <w:t xml:space="preserve">Vyhledávání zdrojů bylo omezeno publikačním obdobím </w:t>
      </w:r>
      <w:r>
        <w:rPr>
          <w:rFonts w:ascii="Times New Roman" w:hAnsi="Times New Roman"/>
          <w:sz w:val="24"/>
          <w:szCs w:val="24"/>
        </w:rPr>
        <w:t>2013–2023,</w:t>
      </w:r>
      <w:r w:rsidRPr="009D0CEB">
        <w:rPr>
          <w:rFonts w:ascii="Times New Roman" w:hAnsi="Times New Roman"/>
          <w:sz w:val="24"/>
          <w:szCs w:val="24"/>
        </w:rPr>
        <w:t xml:space="preserve"> anglickým jazykem a na zdroje s plnými texty. Další rešerše ke stejné RO byla provedena opět dne </w:t>
      </w:r>
      <w:r w:rsidR="00863754">
        <w:rPr>
          <w:rFonts w:ascii="Times New Roman" w:hAnsi="Times New Roman"/>
          <w:sz w:val="24"/>
          <w:szCs w:val="24"/>
        </w:rPr>
        <w:t>7</w:t>
      </w:r>
      <w:r>
        <w:rPr>
          <w:rFonts w:ascii="Times New Roman" w:hAnsi="Times New Roman"/>
          <w:sz w:val="24"/>
          <w:szCs w:val="24"/>
        </w:rPr>
        <w:t>.3.2023</w:t>
      </w:r>
      <w:r w:rsidRPr="009D0CEB">
        <w:rPr>
          <w:rFonts w:ascii="Times New Roman" w:hAnsi="Times New Roman"/>
          <w:sz w:val="24"/>
          <w:szCs w:val="24"/>
        </w:rPr>
        <w:t xml:space="preserve"> v databázi </w:t>
      </w:r>
      <w:proofErr w:type="spellStart"/>
      <w:r w:rsidRPr="009D0CEB">
        <w:rPr>
          <w:rFonts w:ascii="Times New Roman" w:hAnsi="Times New Roman"/>
          <w:sz w:val="24"/>
          <w:szCs w:val="24"/>
        </w:rPr>
        <w:t>ScienceDirect</w:t>
      </w:r>
      <w:proofErr w:type="spellEnd"/>
      <w:r w:rsidRPr="009D0CEB">
        <w:rPr>
          <w:rFonts w:ascii="Times New Roman" w:hAnsi="Times New Roman"/>
          <w:sz w:val="24"/>
          <w:szCs w:val="24"/>
        </w:rPr>
        <w:t xml:space="preserve">. Byla využita následující hesla: </w:t>
      </w:r>
      <w:proofErr w:type="spellStart"/>
      <w:r w:rsidR="00863754">
        <w:rPr>
          <w:rFonts w:ascii="Times New Roman" w:hAnsi="Times New Roman"/>
          <w:sz w:val="24"/>
          <w:szCs w:val="24"/>
        </w:rPr>
        <w:t>nursing</w:t>
      </w:r>
      <w:proofErr w:type="spellEnd"/>
      <w:r w:rsidR="00863754">
        <w:rPr>
          <w:rFonts w:ascii="Times New Roman" w:hAnsi="Times New Roman"/>
          <w:sz w:val="24"/>
          <w:szCs w:val="24"/>
        </w:rPr>
        <w:t xml:space="preserve"> student AND </w:t>
      </w:r>
      <w:proofErr w:type="spellStart"/>
      <w:r w:rsidR="00863754">
        <w:rPr>
          <w:rFonts w:ascii="Times New Roman" w:hAnsi="Times New Roman"/>
          <w:sz w:val="24"/>
          <w:szCs w:val="24"/>
        </w:rPr>
        <w:t>efficiency</w:t>
      </w:r>
      <w:proofErr w:type="spellEnd"/>
      <w:r w:rsidR="00863754">
        <w:rPr>
          <w:rFonts w:ascii="Times New Roman" w:hAnsi="Times New Roman"/>
          <w:sz w:val="24"/>
          <w:szCs w:val="24"/>
        </w:rPr>
        <w:t xml:space="preserve"> OR </w:t>
      </w:r>
      <w:proofErr w:type="spellStart"/>
      <w:r w:rsidR="00863754">
        <w:rPr>
          <w:rFonts w:ascii="Times New Roman" w:hAnsi="Times New Roman"/>
          <w:sz w:val="24"/>
          <w:szCs w:val="24"/>
        </w:rPr>
        <w:t>effectiveness</w:t>
      </w:r>
      <w:proofErr w:type="spellEnd"/>
      <w:r w:rsidR="00863754">
        <w:rPr>
          <w:rFonts w:ascii="Times New Roman" w:hAnsi="Times New Roman"/>
          <w:sz w:val="24"/>
          <w:szCs w:val="24"/>
        </w:rPr>
        <w:t xml:space="preserve"> AND EBP </w:t>
      </w:r>
      <w:proofErr w:type="spellStart"/>
      <w:r w:rsidR="00863754">
        <w:rPr>
          <w:rFonts w:ascii="Times New Roman" w:hAnsi="Times New Roman"/>
          <w:sz w:val="24"/>
          <w:szCs w:val="24"/>
        </w:rPr>
        <w:t>teaching</w:t>
      </w:r>
      <w:proofErr w:type="spellEnd"/>
      <w:r w:rsidR="00863754">
        <w:rPr>
          <w:rFonts w:ascii="Times New Roman" w:hAnsi="Times New Roman"/>
          <w:sz w:val="24"/>
          <w:szCs w:val="24"/>
        </w:rPr>
        <w:t xml:space="preserve"> </w:t>
      </w:r>
      <w:r w:rsidR="0085771A">
        <w:rPr>
          <w:rFonts w:ascii="Times New Roman" w:hAnsi="Times New Roman"/>
          <w:sz w:val="24"/>
          <w:szCs w:val="24"/>
        </w:rPr>
        <w:br/>
      </w:r>
      <w:r w:rsidR="00863754">
        <w:rPr>
          <w:rFonts w:ascii="Times New Roman" w:hAnsi="Times New Roman"/>
          <w:sz w:val="24"/>
          <w:szCs w:val="24"/>
        </w:rPr>
        <w:t xml:space="preserve">OR EBP </w:t>
      </w:r>
      <w:proofErr w:type="spellStart"/>
      <w:r w:rsidR="00863754">
        <w:rPr>
          <w:rFonts w:ascii="Times New Roman" w:hAnsi="Times New Roman"/>
          <w:sz w:val="24"/>
          <w:szCs w:val="24"/>
        </w:rPr>
        <w:t>lessons</w:t>
      </w:r>
      <w:proofErr w:type="spellEnd"/>
      <w:r w:rsidR="00863754">
        <w:rPr>
          <w:rFonts w:ascii="Times New Roman" w:hAnsi="Times New Roman"/>
          <w:sz w:val="24"/>
          <w:szCs w:val="24"/>
        </w:rPr>
        <w:t xml:space="preserve">. </w:t>
      </w:r>
      <w:r w:rsidRPr="009D0CEB">
        <w:rPr>
          <w:rFonts w:ascii="Times New Roman" w:hAnsi="Times New Roman"/>
          <w:sz w:val="24"/>
          <w:szCs w:val="24"/>
        </w:rPr>
        <w:t xml:space="preserve">Vyhledávání zdrojů bylo omezeno publikačním obdobím </w:t>
      </w:r>
      <w:r>
        <w:rPr>
          <w:rFonts w:ascii="Times New Roman" w:hAnsi="Times New Roman"/>
          <w:sz w:val="24"/>
          <w:szCs w:val="24"/>
        </w:rPr>
        <w:t>2013–2023,</w:t>
      </w:r>
      <w:r w:rsidRPr="009D0CEB">
        <w:rPr>
          <w:rFonts w:ascii="Times New Roman" w:hAnsi="Times New Roman"/>
          <w:sz w:val="24"/>
          <w:szCs w:val="24"/>
        </w:rPr>
        <w:t xml:space="preserve"> anglickým jazykem a na zdroje s plnými texty.</w:t>
      </w:r>
      <w:r>
        <w:rPr>
          <w:rFonts w:ascii="Times New Roman" w:hAnsi="Times New Roman"/>
          <w:sz w:val="24"/>
          <w:szCs w:val="24"/>
        </w:rPr>
        <w:t xml:space="preserve"> </w:t>
      </w:r>
      <w:r w:rsidRPr="009D0CEB">
        <w:rPr>
          <w:rFonts w:ascii="Times New Roman" w:hAnsi="Times New Roman"/>
          <w:sz w:val="24"/>
          <w:szCs w:val="24"/>
        </w:rPr>
        <w:t xml:space="preserve">Po vyhodnocení relevance obsahu textů </w:t>
      </w:r>
      <w:r w:rsidR="00326400">
        <w:rPr>
          <w:rFonts w:ascii="Times New Roman" w:hAnsi="Times New Roman"/>
          <w:sz w:val="24"/>
          <w:szCs w:val="24"/>
        </w:rPr>
        <w:br/>
      </w:r>
      <w:r w:rsidRPr="009D0CEB">
        <w:rPr>
          <w:rFonts w:ascii="Times New Roman" w:hAnsi="Times New Roman"/>
          <w:sz w:val="24"/>
          <w:szCs w:val="24"/>
        </w:rPr>
        <w:t>vůči rešeršní otázce z</w:t>
      </w:r>
      <w:r>
        <w:rPr>
          <w:rFonts w:ascii="Times New Roman" w:hAnsi="Times New Roman"/>
          <w:sz w:val="24"/>
          <w:szCs w:val="24"/>
        </w:rPr>
        <w:t> daných tří</w:t>
      </w:r>
      <w:r w:rsidRPr="009D0CEB">
        <w:rPr>
          <w:rFonts w:ascii="Times New Roman" w:hAnsi="Times New Roman"/>
          <w:sz w:val="24"/>
          <w:szCs w:val="24"/>
        </w:rPr>
        <w:t xml:space="preserve"> e-zdrojů by</w:t>
      </w:r>
      <w:r w:rsidR="00863754">
        <w:rPr>
          <w:rFonts w:ascii="Times New Roman" w:hAnsi="Times New Roman"/>
          <w:sz w:val="24"/>
          <w:szCs w:val="24"/>
        </w:rPr>
        <w:t>la</w:t>
      </w:r>
      <w:r w:rsidRPr="009D0CEB">
        <w:rPr>
          <w:rFonts w:ascii="Times New Roman" w:hAnsi="Times New Roman"/>
          <w:sz w:val="24"/>
          <w:szCs w:val="24"/>
        </w:rPr>
        <w:t xml:space="preserve"> mezi </w:t>
      </w:r>
      <w:r w:rsidRPr="009D0CEB">
        <w:rPr>
          <w:rFonts w:ascii="Times New Roman" w:hAnsi="Times New Roman"/>
          <w:b/>
          <w:bCs/>
          <w:sz w:val="24"/>
          <w:szCs w:val="24"/>
        </w:rPr>
        <w:t>relevantní výsledky</w:t>
      </w:r>
      <w:r w:rsidRPr="009D0CEB">
        <w:rPr>
          <w:rFonts w:ascii="Times New Roman" w:hAnsi="Times New Roman"/>
          <w:sz w:val="24"/>
          <w:szCs w:val="24"/>
        </w:rPr>
        <w:t xml:space="preserve"> rešerší</w:t>
      </w:r>
      <w:r>
        <w:rPr>
          <w:rFonts w:ascii="Times New Roman" w:hAnsi="Times New Roman"/>
          <w:sz w:val="24"/>
          <w:szCs w:val="24"/>
        </w:rPr>
        <w:t xml:space="preserve"> zařazen</w:t>
      </w:r>
      <w:r w:rsidR="00863754">
        <w:rPr>
          <w:rFonts w:ascii="Times New Roman" w:hAnsi="Times New Roman"/>
          <w:sz w:val="24"/>
          <w:szCs w:val="24"/>
        </w:rPr>
        <w:t xml:space="preserve">a </w:t>
      </w:r>
      <w:r w:rsidR="0085771A">
        <w:rPr>
          <w:rFonts w:ascii="Times New Roman" w:hAnsi="Times New Roman"/>
          <w:sz w:val="24"/>
          <w:szCs w:val="24"/>
        </w:rPr>
        <w:br/>
      </w:r>
      <w:r w:rsidR="00863754" w:rsidRPr="00863754">
        <w:rPr>
          <w:rFonts w:ascii="Times New Roman" w:hAnsi="Times New Roman"/>
          <w:b/>
          <w:bCs/>
          <w:sz w:val="24"/>
          <w:szCs w:val="24"/>
        </w:rPr>
        <w:t>1 primární studie</w:t>
      </w:r>
      <w:r w:rsidR="00863754">
        <w:rPr>
          <w:rFonts w:ascii="Times New Roman" w:hAnsi="Times New Roman"/>
          <w:sz w:val="24"/>
          <w:szCs w:val="24"/>
        </w:rPr>
        <w:t>.</w:t>
      </w:r>
    </w:p>
    <w:p w14:paraId="07CCD829" w14:textId="24B1DCD6" w:rsidR="00863754" w:rsidRPr="004E543E" w:rsidRDefault="00863754" w:rsidP="00863754">
      <w:pPr>
        <w:spacing w:line="259" w:lineRule="auto"/>
        <w:ind w:firstLine="0"/>
        <w:jc w:val="left"/>
        <w:rPr>
          <w:rFonts w:eastAsia="Calibri"/>
          <w:b/>
          <w:bCs/>
        </w:rPr>
      </w:pPr>
      <w:r>
        <w:rPr>
          <w:b/>
          <w:bCs/>
        </w:rPr>
        <w:br w:type="page"/>
      </w:r>
    </w:p>
    <w:tbl>
      <w:tblPr>
        <w:tblW w:w="936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863754" w14:paraId="1DA0CF92" w14:textId="77777777" w:rsidTr="00DC7118">
        <w:trPr>
          <w:trHeight w:val="12360"/>
        </w:trPr>
        <w:tc>
          <w:tcPr>
            <w:tcW w:w="9360" w:type="dxa"/>
          </w:tcPr>
          <w:tbl>
            <w:tblPr>
              <w:tblpPr w:leftFromText="141" w:rightFromText="141" w:vertAnchor="text" w:horzAnchor="margin" w:tblpY="1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2"/>
            </w:tblGrid>
            <w:tr w:rsidR="00863754" w:rsidRPr="000B56F5" w14:paraId="41D80C98" w14:textId="77777777" w:rsidTr="00DC7118">
              <w:trPr>
                <w:cantSplit/>
                <w:trHeight w:val="3109"/>
              </w:trPr>
              <w:tc>
                <w:tcPr>
                  <w:tcW w:w="1752" w:type="dxa"/>
                  <w:textDirection w:val="btLr"/>
                </w:tcPr>
                <w:p w14:paraId="588D5A8F" w14:textId="77777777" w:rsidR="00863754" w:rsidRPr="000B56F5" w:rsidRDefault="00863754" w:rsidP="00DC7118">
                  <w:pPr>
                    <w:ind w:left="113" w:right="113"/>
                    <w:jc w:val="center"/>
                    <w:rPr>
                      <w:b/>
                      <w:bCs/>
                      <w:sz w:val="32"/>
                      <w:szCs w:val="32"/>
                    </w:rPr>
                  </w:pPr>
                  <w:r w:rsidRPr="006671FA">
                    <w:rPr>
                      <w:b/>
                      <w:bCs/>
                      <w:sz w:val="28"/>
                      <w:szCs w:val="28"/>
                    </w:rPr>
                    <w:lastRenderedPageBreak/>
                    <w:t>VYHLEDÁVÁNÍ textů</w:t>
                  </w:r>
                </w:p>
              </w:tc>
            </w:tr>
          </w:tbl>
          <w:tbl>
            <w:tblPr>
              <w:tblpPr w:leftFromText="141" w:rightFromText="141" w:vertAnchor="text" w:horzAnchor="page" w:tblpX="6661" w:tblpY="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8"/>
            </w:tblGrid>
            <w:tr w:rsidR="00863754" w14:paraId="551AAC3B" w14:textId="77777777" w:rsidTr="00DC7118">
              <w:trPr>
                <w:trHeight w:val="2967"/>
              </w:trPr>
              <w:tc>
                <w:tcPr>
                  <w:tcW w:w="1608" w:type="dxa"/>
                </w:tcPr>
                <w:p w14:paraId="18680B99" w14:textId="77777777" w:rsidR="00863754" w:rsidRDefault="00863754" w:rsidP="00DC7118">
                  <w:pPr>
                    <w:ind w:firstLine="0"/>
                    <w:jc w:val="center"/>
                  </w:pPr>
                  <w:r>
                    <w:t>Z nich odstraněné duplicity</w:t>
                  </w:r>
                </w:p>
                <w:p w14:paraId="6A91A108" w14:textId="77777777" w:rsidR="00863754" w:rsidRDefault="00863754" w:rsidP="00DC7118">
                  <w:pPr>
                    <w:jc w:val="center"/>
                  </w:pPr>
                </w:p>
                <w:p w14:paraId="6FDB8F70" w14:textId="4B49648E" w:rsidR="00863754" w:rsidRDefault="00863754" w:rsidP="00DC7118">
                  <w:pPr>
                    <w:ind w:firstLine="0"/>
                    <w:jc w:val="center"/>
                  </w:pPr>
                  <w:r>
                    <w:t>(n=23)</w:t>
                  </w:r>
                </w:p>
              </w:tc>
            </w:tr>
          </w:tbl>
          <w:tbl>
            <w:tblPr>
              <w:tblpPr w:leftFromText="141" w:rightFromText="141" w:vertAnchor="text" w:horzAnchor="page" w:tblpX="2761"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8"/>
            </w:tblGrid>
            <w:tr w:rsidR="00863754" w14:paraId="5FFA7DBA" w14:textId="77777777" w:rsidTr="00DC7118">
              <w:trPr>
                <w:trHeight w:val="3251"/>
              </w:trPr>
              <w:tc>
                <w:tcPr>
                  <w:tcW w:w="2978" w:type="dxa"/>
                </w:tcPr>
                <w:p w14:paraId="7B4E26AD" w14:textId="77777777" w:rsidR="00863754" w:rsidRPr="00503018" w:rsidRDefault="00863754" w:rsidP="00DC7118">
                  <w:pPr>
                    <w:rPr>
                      <w:b/>
                      <w:bCs/>
                    </w:rPr>
                  </w:pPr>
                  <w:r w:rsidRPr="00503018">
                    <w:rPr>
                      <w:b/>
                      <w:bCs/>
                    </w:rPr>
                    <w:t>e-zdroje:</w:t>
                  </w:r>
                </w:p>
                <w:p w14:paraId="002EB37D" w14:textId="1896C64B" w:rsidR="00863754" w:rsidRDefault="00863754" w:rsidP="00DC7118">
                  <w:proofErr w:type="spellStart"/>
                  <w:r>
                    <w:t>Ebsco</w:t>
                  </w:r>
                  <w:proofErr w:type="spellEnd"/>
                  <w:r>
                    <w:t xml:space="preserve"> Host-24</w:t>
                  </w:r>
                </w:p>
                <w:p w14:paraId="1AA8609C" w14:textId="5ABF1D38" w:rsidR="00863754" w:rsidRDefault="00863754" w:rsidP="00DC7118">
                  <w:proofErr w:type="spellStart"/>
                  <w:r>
                    <w:t>Scholar</w:t>
                  </w:r>
                  <w:proofErr w:type="spellEnd"/>
                  <w:r>
                    <w:t xml:space="preserve"> Google-9</w:t>
                  </w:r>
                </w:p>
                <w:p w14:paraId="488EFBDE" w14:textId="096446C1" w:rsidR="00863754" w:rsidRDefault="00863754" w:rsidP="00DC7118">
                  <w:r>
                    <w:t>ScienceDirect-18</w:t>
                  </w:r>
                </w:p>
                <w:p w14:paraId="1F2816AC" w14:textId="20465C1D" w:rsidR="00863754" w:rsidRDefault="00863754" w:rsidP="00DC7118">
                  <w:pPr>
                    <w:ind w:firstLine="0"/>
                    <w:jc w:val="center"/>
                  </w:pPr>
                  <w:r>
                    <w:t>(n=51)</w:t>
                  </w:r>
                </w:p>
              </w:tc>
            </w:tr>
          </w:tbl>
          <w:p w14:paraId="27B64015" w14:textId="77777777" w:rsidR="00863754" w:rsidRDefault="00863754" w:rsidP="00DC7118"/>
          <w:p w14:paraId="15C5349B" w14:textId="77777777" w:rsidR="00863754" w:rsidRDefault="00863754" w:rsidP="00DC7118">
            <w:pPr>
              <w:spacing w:line="259" w:lineRule="auto"/>
              <w:ind w:left="21"/>
              <w:jc w:val="left"/>
            </w:pPr>
          </w:p>
          <w:tbl>
            <w:tblPr>
              <w:tblpPr w:leftFromText="141" w:rightFromText="141" w:vertAnchor="text" w:horzAnchor="margin" w:tblpY="22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8"/>
            </w:tblGrid>
            <w:tr w:rsidR="00863754" w14:paraId="6E4BCB8A" w14:textId="77777777" w:rsidTr="00DC7118">
              <w:trPr>
                <w:cantSplit/>
                <w:trHeight w:val="3144"/>
              </w:trPr>
              <w:tc>
                <w:tcPr>
                  <w:tcW w:w="1728" w:type="dxa"/>
                  <w:textDirection w:val="btLr"/>
                </w:tcPr>
                <w:p w14:paraId="497FE305" w14:textId="77777777" w:rsidR="00863754" w:rsidRPr="00CA26EA" w:rsidRDefault="00863754" w:rsidP="00DC7118">
                  <w:pPr>
                    <w:ind w:left="113" w:right="113"/>
                    <w:jc w:val="center"/>
                    <w:rPr>
                      <w:b/>
                      <w:bCs/>
                      <w:sz w:val="28"/>
                      <w:szCs w:val="28"/>
                    </w:rPr>
                  </w:pPr>
                  <w:r w:rsidRPr="00CA26EA">
                    <w:rPr>
                      <w:b/>
                      <w:bCs/>
                      <w:sz w:val="28"/>
                      <w:szCs w:val="28"/>
                    </w:rPr>
                    <w:t>HODNOCENÍ</w:t>
                  </w:r>
                </w:p>
                <w:p w14:paraId="4A34FFF2" w14:textId="77777777" w:rsidR="00863754" w:rsidRDefault="00863754" w:rsidP="00DC7118">
                  <w:pPr>
                    <w:spacing w:line="259" w:lineRule="auto"/>
                    <w:ind w:left="113" w:right="113" w:firstLine="0"/>
                    <w:jc w:val="center"/>
                  </w:pPr>
                  <w:r w:rsidRPr="00CA26EA">
                    <w:rPr>
                      <w:b/>
                      <w:bCs/>
                      <w:sz w:val="28"/>
                      <w:szCs w:val="28"/>
                    </w:rPr>
                    <w:t>relevance názvů a abstraktů</w:t>
                  </w:r>
                </w:p>
              </w:tc>
            </w:tr>
          </w:tbl>
          <w:tbl>
            <w:tblPr>
              <w:tblpPr w:leftFromText="141" w:rightFromText="141" w:vertAnchor="text" w:horzAnchor="page" w:tblpX="85" w:tblpY="55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4"/>
            </w:tblGrid>
            <w:tr w:rsidR="00863754" w14:paraId="4E632C20" w14:textId="77777777" w:rsidTr="00DC7118">
              <w:trPr>
                <w:cantSplit/>
                <w:trHeight w:val="2892"/>
              </w:trPr>
              <w:tc>
                <w:tcPr>
                  <w:tcW w:w="1704" w:type="dxa"/>
                  <w:textDirection w:val="btLr"/>
                </w:tcPr>
                <w:p w14:paraId="6CCC6B29" w14:textId="77777777" w:rsidR="00863754" w:rsidRPr="006671FA" w:rsidRDefault="00863754" w:rsidP="00DC7118">
                  <w:pPr>
                    <w:ind w:left="113" w:right="113"/>
                    <w:jc w:val="center"/>
                    <w:rPr>
                      <w:b/>
                      <w:bCs/>
                      <w:sz w:val="28"/>
                      <w:szCs w:val="28"/>
                    </w:rPr>
                  </w:pPr>
                  <w:r w:rsidRPr="006671FA">
                    <w:rPr>
                      <w:b/>
                      <w:bCs/>
                      <w:sz w:val="28"/>
                      <w:szCs w:val="28"/>
                    </w:rPr>
                    <w:t>HODNOCENÍ</w:t>
                  </w:r>
                </w:p>
                <w:p w14:paraId="7937F1D0" w14:textId="77777777" w:rsidR="00863754" w:rsidRPr="006671FA" w:rsidRDefault="00863754" w:rsidP="00DC7118">
                  <w:pPr>
                    <w:ind w:left="113" w:right="113"/>
                    <w:jc w:val="center"/>
                    <w:rPr>
                      <w:b/>
                      <w:bCs/>
                      <w:sz w:val="28"/>
                      <w:szCs w:val="28"/>
                    </w:rPr>
                  </w:pPr>
                  <w:r w:rsidRPr="006671FA">
                    <w:rPr>
                      <w:b/>
                      <w:bCs/>
                      <w:sz w:val="28"/>
                      <w:szCs w:val="28"/>
                    </w:rPr>
                    <w:t>relevance plných textů</w:t>
                  </w:r>
                </w:p>
                <w:p w14:paraId="7244A462" w14:textId="77777777" w:rsidR="00863754" w:rsidRDefault="00863754" w:rsidP="00DC7118">
                  <w:pPr>
                    <w:spacing w:line="259" w:lineRule="auto"/>
                    <w:ind w:left="113" w:right="113" w:firstLine="0"/>
                    <w:jc w:val="left"/>
                  </w:pPr>
                </w:p>
              </w:tc>
            </w:tr>
          </w:tbl>
          <w:tbl>
            <w:tblPr>
              <w:tblpPr w:leftFromText="141" w:rightFromText="141" w:vertAnchor="text" w:horzAnchor="page" w:tblpX="3457" w:tblpY="30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5"/>
            </w:tblGrid>
            <w:tr w:rsidR="00863754" w14:paraId="1529037B" w14:textId="77777777" w:rsidTr="00DC7118">
              <w:trPr>
                <w:trHeight w:val="1908"/>
              </w:trPr>
              <w:tc>
                <w:tcPr>
                  <w:tcW w:w="1555" w:type="dxa"/>
                  <w:tcBorders>
                    <w:bottom w:val="single" w:sz="4" w:space="0" w:color="auto"/>
                  </w:tcBorders>
                </w:tcPr>
                <w:p w14:paraId="4DA0B073" w14:textId="77777777" w:rsidR="00863754" w:rsidRDefault="00863754" w:rsidP="00DC7118">
                  <w:pPr>
                    <w:ind w:firstLine="0"/>
                    <w:jc w:val="center"/>
                  </w:pPr>
                </w:p>
                <w:p w14:paraId="289E0A0A" w14:textId="77777777" w:rsidR="00863754" w:rsidRDefault="00863754" w:rsidP="00DC7118">
                  <w:pPr>
                    <w:ind w:firstLine="0"/>
                    <w:jc w:val="center"/>
                  </w:pPr>
                  <w:r>
                    <w:t>Hodnoceno</w:t>
                  </w:r>
                </w:p>
                <w:p w14:paraId="51F3E870" w14:textId="15A70799" w:rsidR="00863754" w:rsidRDefault="00863754" w:rsidP="00DC7118">
                  <w:pPr>
                    <w:spacing w:line="259" w:lineRule="auto"/>
                    <w:ind w:firstLine="0"/>
                    <w:jc w:val="center"/>
                  </w:pPr>
                  <w:r>
                    <w:t>(n=28)</w:t>
                  </w:r>
                </w:p>
              </w:tc>
            </w:tr>
          </w:tbl>
          <w:p w14:paraId="617743A6" w14:textId="77777777" w:rsidR="00863754" w:rsidRDefault="00863754" w:rsidP="00DC7118">
            <w:pPr>
              <w:spacing w:line="259" w:lineRule="auto"/>
              <w:ind w:left="21"/>
              <w:jc w:val="left"/>
            </w:pPr>
            <w:r>
              <w:br w:type="page"/>
            </w:r>
          </w:p>
          <w:tbl>
            <w:tblPr>
              <w:tblpPr w:leftFromText="141" w:rightFromText="141" w:vertAnchor="text" w:horzAnchor="page" w:tblpX="6661" w:tblpY="17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8"/>
            </w:tblGrid>
            <w:tr w:rsidR="00863754" w14:paraId="5C3F3FD4" w14:textId="77777777" w:rsidTr="00DC7118">
              <w:trPr>
                <w:trHeight w:val="2967"/>
              </w:trPr>
              <w:tc>
                <w:tcPr>
                  <w:tcW w:w="1608" w:type="dxa"/>
                </w:tcPr>
                <w:p w14:paraId="376B1976" w14:textId="77777777" w:rsidR="00863754" w:rsidRDefault="00863754" w:rsidP="00DC7118">
                  <w:pPr>
                    <w:ind w:firstLine="0"/>
                    <w:jc w:val="center"/>
                  </w:pPr>
                  <w:r>
                    <w:t>Z nich odstraněno nerelevantních</w:t>
                  </w:r>
                </w:p>
                <w:p w14:paraId="22BC9BC3" w14:textId="77777777" w:rsidR="00863754" w:rsidRDefault="00863754" w:rsidP="00DC7118">
                  <w:pPr>
                    <w:jc w:val="center"/>
                  </w:pPr>
                </w:p>
                <w:p w14:paraId="38B03DCA" w14:textId="281D938C" w:rsidR="00863754" w:rsidRDefault="00863754" w:rsidP="00DC7118">
                  <w:pPr>
                    <w:ind w:firstLine="0"/>
                    <w:jc w:val="center"/>
                  </w:pPr>
                  <w:r>
                    <w:t>(n=12)</w:t>
                  </w:r>
                </w:p>
              </w:tc>
            </w:tr>
          </w:tbl>
          <w:tbl>
            <w:tblPr>
              <w:tblpPr w:leftFromText="141" w:rightFromText="141" w:vertAnchor="text" w:horzAnchor="page" w:tblpX="613" w:tblpY="80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
            </w:tblGrid>
            <w:tr w:rsidR="00863754" w14:paraId="3C8F02E0" w14:textId="77777777" w:rsidTr="00DC7118">
              <w:trPr>
                <w:cantSplit/>
                <w:trHeight w:val="2280"/>
              </w:trPr>
              <w:tc>
                <w:tcPr>
                  <w:tcW w:w="960" w:type="dxa"/>
                  <w:textDirection w:val="btLr"/>
                </w:tcPr>
                <w:p w14:paraId="018092DE" w14:textId="77777777" w:rsidR="00863754" w:rsidRDefault="00863754" w:rsidP="00DC7118">
                  <w:pPr>
                    <w:spacing w:line="259" w:lineRule="auto"/>
                    <w:ind w:left="113" w:right="113" w:firstLine="0"/>
                    <w:jc w:val="center"/>
                  </w:pPr>
                  <w:r w:rsidRPr="006671FA">
                    <w:rPr>
                      <w:b/>
                      <w:bCs/>
                      <w:sz w:val="28"/>
                      <w:szCs w:val="28"/>
                    </w:rPr>
                    <w:t>VÝSTUP REŠERŠE</w:t>
                  </w:r>
                </w:p>
              </w:tc>
            </w:tr>
          </w:tbl>
          <w:tbl>
            <w:tblPr>
              <w:tblpPr w:leftFromText="141" w:rightFromText="141" w:vertAnchor="text" w:horzAnchor="page" w:tblpX="6673" w:tblpY="48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8"/>
            </w:tblGrid>
            <w:tr w:rsidR="00863754" w14:paraId="194D9DDD" w14:textId="77777777" w:rsidTr="00DC7118">
              <w:trPr>
                <w:trHeight w:val="3132"/>
              </w:trPr>
              <w:tc>
                <w:tcPr>
                  <w:tcW w:w="1608" w:type="dxa"/>
                </w:tcPr>
                <w:p w14:paraId="556E1601" w14:textId="77777777" w:rsidR="00863754" w:rsidRDefault="00863754" w:rsidP="00DC7118">
                  <w:pPr>
                    <w:ind w:firstLine="0"/>
                    <w:jc w:val="center"/>
                  </w:pPr>
                  <w:r>
                    <w:t>Z nich odstraněno nerelevantních</w:t>
                  </w:r>
                </w:p>
                <w:p w14:paraId="7B4F065E" w14:textId="77777777" w:rsidR="00863754" w:rsidRDefault="00863754" w:rsidP="00DC7118">
                  <w:pPr>
                    <w:jc w:val="center"/>
                  </w:pPr>
                </w:p>
                <w:p w14:paraId="21B43478" w14:textId="5F5B57AB" w:rsidR="00863754" w:rsidRDefault="00863754" w:rsidP="00DC7118">
                  <w:pPr>
                    <w:spacing w:line="259" w:lineRule="auto"/>
                    <w:ind w:firstLine="0"/>
                    <w:jc w:val="center"/>
                  </w:pPr>
                  <w:r>
                    <w:t>(n=13)</w:t>
                  </w:r>
                </w:p>
              </w:tc>
            </w:tr>
          </w:tbl>
          <w:tbl>
            <w:tblPr>
              <w:tblpPr w:leftFromText="141" w:rightFromText="141" w:vertAnchor="text" w:horzAnchor="page" w:tblpX="3385" w:tblpY="548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6"/>
            </w:tblGrid>
            <w:tr w:rsidR="00863754" w14:paraId="548EC387" w14:textId="77777777" w:rsidTr="00DC7118">
              <w:trPr>
                <w:trHeight w:val="1776"/>
              </w:trPr>
              <w:tc>
                <w:tcPr>
                  <w:tcW w:w="1696" w:type="dxa"/>
                </w:tcPr>
                <w:p w14:paraId="51ADD896" w14:textId="77777777" w:rsidR="00863754" w:rsidRDefault="00863754" w:rsidP="00DC7118">
                  <w:pPr>
                    <w:ind w:firstLine="0"/>
                    <w:jc w:val="center"/>
                  </w:pPr>
                </w:p>
                <w:p w14:paraId="155AE044" w14:textId="77777777" w:rsidR="00863754" w:rsidRDefault="00863754" w:rsidP="00DC7118">
                  <w:pPr>
                    <w:ind w:firstLine="0"/>
                    <w:jc w:val="center"/>
                  </w:pPr>
                  <w:r>
                    <w:t>Hodnoceno</w:t>
                  </w:r>
                </w:p>
                <w:p w14:paraId="5A5A4826" w14:textId="605879D2" w:rsidR="00863754" w:rsidRDefault="00863754" w:rsidP="00DC7118">
                  <w:pPr>
                    <w:spacing w:line="259" w:lineRule="auto"/>
                    <w:ind w:firstLine="0"/>
                    <w:jc w:val="center"/>
                  </w:pPr>
                  <w:r>
                    <w:t>(n=16)</w:t>
                  </w:r>
                </w:p>
              </w:tc>
            </w:tr>
          </w:tbl>
          <w:tbl>
            <w:tblPr>
              <w:tblpPr w:leftFromText="141" w:rightFromText="141" w:vertAnchor="text" w:horzAnchor="page" w:tblpX="3697" w:tblpY="9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80"/>
            </w:tblGrid>
            <w:tr w:rsidR="00863754" w14:paraId="4F6EB5A2" w14:textId="77777777" w:rsidTr="00DC7118">
              <w:trPr>
                <w:trHeight w:val="1272"/>
              </w:trPr>
              <w:tc>
                <w:tcPr>
                  <w:tcW w:w="4680" w:type="dxa"/>
                </w:tcPr>
                <w:p w14:paraId="03EFF733" w14:textId="77777777" w:rsidR="00863754" w:rsidRDefault="00863754" w:rsidP="00DC7118">
                  <w:pPr>
                    <w:spacing w:line="259" w:lineRule="auto"/>
                    <w:ind w:firstLine="0"/>
                    <w:jc w:val="center"/>
                    <w:rPr>
                      <w:b/>
                      <w:bCs/>
                    </w:rPr>
                  </w:pPr>
                </w:p>
                <w:p w14:paraId="27EB1B3F" w14:textId="77777777" w:rsidR="00863754" w:rsidRDefault="00863754" w:rsidP="00DC7118">
                  <w:pPr>
                    <w:spacing w:line="259" w:lineRule="auto"/>
                    <w:ind w:firstLine="0"/>
                    <w:jc w:val="center"/>
                    <w:rPr>
                      <w:b/>
                      <w:bCs/>
                    </w:rPr>
                  </w:pPr>
                  <w:r w:rsidRPr="00301F07">
                    <w:rPr>
                      <w:b/>
                      <w:bCs/>
                    </w:rPr>
                    <w:t>RELEVANTNÍ VÝSTUPY REŠERŠÍ</w:t>
                  </w:r>
                </w:p>
                <w:p w14:paraId="018110D0" w14:textId="1026DB5B" w:rsidR="00863754" w:rsidRDefault="00863754" w:rsidP="00DC7118">
                  <w:pPr>
                    <w:spacing w:line="259" w:lineRule="auto"/>
                    <w:ind w:firstLine="0"/>
                    <w:jc w:val="center"/>
                  </w:pPr>
                  <w:r w:rsidRPr="00301F07">
                    <w:rPr>
                      <w:b/>
                      <w:bCs/>
                    </w:rPr>
                    <w:t>n=</w:t>
                  </w:r>
                  <w:r>
                    <w:rPr>
                      <w:b/>
                      <w:bCs/>
                    </w:rPr>
                    <w:t>3</w:t>
                  </w:r>
                </w:p>
              </w:tc>
            </w:tr>
          </w:tbl>
          <w:p w14:paraId="653AD8EC" w14:textId="77777777" w:rsidR="00863754" w:rsidRDefault="00863754" w:rsidP="00DC7118">
            <w:pPr>
              <w:spacing w:line="259" w:lineRule="auto"/>
              <w:ind w:left="21"/>
              <w:jc w:val="left"/>
            </w:pPr>
            <w:r>
              <w:rPr>
                <w:noProof/>
                <w:lang w:eastAsia="cs-CZ"/>
              </w:rPr>
              <mc:AlternateContent>
                <mc:Choice Requires="wps">
                  <w:drawing>
                    <wp:anchor distT="0" distB="0" distL="114300" distR="114300" simplePos="0" relativeHeight="251679744" behindDoc="0" locked="0" layoutInCell="1" allowOverlap="1" wp14:anchorId="07BD8D9C" wp14:editId="0DEE480E">
                      <wp:simplePos x="0" y="0"/>
                      <wp:positionH relativeFrom="column">
                        <wp:posOffset>1113790</wp:posOffset>
                      </wp:positionH>
                      <wp:positionV relativeFrom="paragraph">
                        <wp:posOffset>6102350</wp:posOffset>
                      </wp:positionV>
                      <wp:extent cx="1036320" cy="53340"/>
                      <wp:effectExtent l="0" t="19050" r="30480" b="41910"/>
                      <wp:wrapNone/>
                      <wp:docPr id="28" name="Šipka: doprava 28"/>
                      <wp:cNvGraphicFramePr/>
                      <a:graphic xmlns:a="http://schemas.openxmlformats.org/drawingml/2006/main">
                        <a:graphicData uri="http://schemas.microsoft.com/office/word/2010/wordprocessingShape">
                          <wps:wsp>
                            <wps:cNvSpPr/>
                            <wps:spPr>
                              <a:xfrm>
                                <a:off x="0" y="0"/>
                                <a:ext cx="1036320" cy="533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0FE6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28" o:spid="_x0000_s1026" type="#_x0000_t13" style="position:absolute;margin-left:87.7pt;margin-top:480.5pt;width:81.6pt;height:4.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" adj="21044" fillcolor="black [3200]" strokecolor="black [1600]" strokeweight="1pt"/>
                  </w:pict>
                </mc:Fallback>
              </mc:AlternateContent>
            </w:r>
            <w:r>
              <w:rPr>
                <w:noProof/>
                <w:lang w:eastAsia="cs-CZ"/>
              </w:rPr>
              <mc:AlternateContent>
                <mc:Choice Requires="wps">
                  <w:drawing>
                    <wp:anchor distT="0" distB="0" distL="114300" distR="114300" simplePos="0" relativeHeight="251678720" behindDoc="0" locked="0" layoutInCell="1" allowOverlap="1" wp14:anchorId="094F0546" wp14:editId="378A0D25">
                      <wp:simplePos x="0" y="0"/>
                      <wp:positionH relativeFrom="column">
                        <wp:posOffset>3270250</wp:posOffset>
                      </wp:positionH>
                      <wp:positionV relativeFrom="paragraph">
                        <wp:posOffset>4090670</wp:posOffset>
                      </wp:positionV>
                      <wp:extent cx="830580" cy="45719"/>
                      <wp:effectExtent l="0" t="19050" r="45720" b="31115"/>
                      <wp:wrapNone/>
                      <wp:docPr id="29" name="Šipka: doprava 29"/>
                      <wp:cNvGraphicFramePr/>
                      <a:graphic xmlns:a="http://schemas.openxmlformats.org/drawingml/2006/main">
                        <a:graphicData uri="http://schemas.microsoft.com/office/word/2010/wordprocessingShape">
                          <wps:wsp>
                            <wps:cNvSpPr/>
                            <wps:spPr>
                              <a:xfrm>
                                <a:off x="0" y="0"/>
                                <a:ext cx="83058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847F62" id="Šipka: doprava 29" o:spid="_x0000_s1026" type="#_x0000_t13" style="position:absolute;margin-left:257.5pt;margin-top:322.1pt;width:65.4pt;height:3.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" adj="21006" fillcolor="black [3200]" strokecolor="black [1600]" strokeweight="1pt"/>
                  </w:pict>
                </mc:Fallback>
              </mc:AlternateContent>
            </w:r>
            <w:r>
              <w:rPr>
                <w:noProof/>
                <w:lang w:eastAsia="cs-CZ"/>
              </w:rPr>
              <mc:AlternateContent>
                <mc:Choice Requires="wps">
                  <w:drawing>
                    <wp:anchor distT="0" distB="0" distL="114300" distR="114300" simplePos="0" relativeHeight="251677696" behindDoc="0" locked="0" layoutInCell="1" allowOverlap="1" wp14:anchorId="46271F8E" wp14:editId="65F25FA1">
                      <wp:simplePos x="0" y="0"/>
                      <wp:positionH relativeFrom="column">
                        <wp:posOffset>1220470</wp:posOffset>
                      </wp:positionH>
                      <wp:positionV relativeFrom="paragraph">
                        <wp:posOffset>4022090</wp:posOffset>
                      </wp:positionV>
                      <wp:extent cx="792480" cy="45719"/>
                      <wp:effectExtent l="0" t="19050" r="45720" b="31115"/>
                      <wp:wrapNone/>
                      <wp:docPr id="30" name="Šipka: doprava 30"/>
                      <wp:cNvGraphicFramePr/>
                      <a:graphic xmlns:a="http://schemas.openxmlformats.org/drawingml/2006/main">
                        <a:graphicData uri="http://schemas.microsoft.com/office/word/2010/wordprocessingShape">
                          <wps:wsp>
                            <wps:cNvSpPr/>
                            <wps:spPr>
                              <a:xfrm>
                                <a:off x="0" y="0"/>
                                <a:ext cx="79248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F6506C" id="Šipka: doprava 30" o:spid="_x0000_s1026" type="#_x0000_t13" style="position:absolute;margin-left:96.1pt;margin-top:316.7pt;width:62.4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" adj="20977" fillcolor="black [3200]" strokecolor="black [1600]" strokeweight="1pt"/>
                  </w:pict>
                </mc:Fallback>
              </mc:AlternateContent>
            </w:r>
            <w:r>
              <w:rPr>
                <w:noProof/>
                <w:lang w:eastAsia="cs-CZ"/>
              </w:rPr>
              <mc:AlternateContent>
                <mc:Choice Requires="wps">
                  <w:drawing>
                    <wp:anchor distT="0" distB="0" distL="114300" distR="114300" simplePos="0" relativeHeight="251676672" behindDoc="0" locked="0" layoutInCell="1" allowOverlap="1" wp14:anchorId="1E4B838C" wp14:editId="52026674">
                      <wp:simplePos x="0" y="0"/>
                      <wp:positionH relativeFrom="column">
                        <wp:posOffset>3232150</wp:posOffset>
                      </wp:positionH>
                      <wp:positionV relativeFrom="paragraph">
                        <wp:posOffset>2338071</wp:posOffset>
                      </wp:positionV>
                      <wp:extent cx="853440" cy="45719"/>
                      <wp:effectExtent l="0" t="19050" r="41910" b="31115"/>
                      <wp:wrapNone/>
                      <wp:docPr id="31" name="Šipka: doprava 31"/>
                      <wp:cNvGraphicFramePr/>
                      <a:graphic xmlns:a="http://schemas.openxmlformats.org/drawingml/2006/main">
                        <a:graphicData uri="http://schemas.microsoft.com/office/word/2010/wordprocessingShape">
                          <wps:wsp>
                            <wps:cNvSpPr/>
                            <wps:spPr>
                              <a:xfrm>
                                <a:off x="0" y="0"/>
                                <a:ext cx="85344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84E877" id="Šipka: doprava 31" o:spid="_x0000_s1026" type="#_x0000_t13" style="position:absolute;margin-left:254.5pt;margin-top:184.1pt;width:67.2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" adj="21021" fillcolor="black [3200]" strokecolor="black [1600]" strokeweight="1pt"/>
                  </w:pict>
                </mc:Fallback>
              </mc:AlternateContent>
            </w:r>
            <w:r>
              <w:rPr>
                <w:noProof/>
                <w:lang w:eastAsia="cs-CZ"/>
              </w:rPr>
              <mc:AlternateContent>
                <mc:Choice Requires="wps">
                  <w:drawing>
                    <wp:anchor distT="0" distB="0" distL="114300" distR="114300" simplePos="0" relativeHeight="251675648" behindDoc="0" locked="0" layoutInCell="1" allowOverlap="1" wp14:anchorId="41214CC1" wp14:editId="358A4F12">
                      <wp:simplePos x="0" y="0"/>
                      <wp:positionH relativeFrom="column">
                        <wp:posOffset>1258570</wp:posOffset>
                      </wp:positionH>
                      <wp:positionV relativeFrom="paragraph">
                        <wp:posOffset>2353310</wp:posOffset>
                      </wp:positionV>
                      <wp:extent cx="777240" cy="45719"/>
                      <wp:effectExtent l="0" t="19050" r="41910" b="31115"/>
                      <wp:wrapNone/>
                      <wp:docPr id="32" name="Šipka: doprava 32"/>
                      <wp:cNvGraphicFramePr/>
                      <a:graphic xmlns:a="http://schemas.openxmlformats.org/drawingml/2006/main">
                        <a:graphicData uri="http://schemas.microsoft.com/office/word/2010/wordprocessingShape">
                          <wps:wsp>
                            <wps:cNvSpPr/>
                            <wps:spPr>
                              <a:xfrm>
                                <a:off x="0" y="0"/>
                                <a:ext cx="77724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DF63C7" id="Šipka: doprava 32" o:spid="_x0000_s1026" type="#_x0000_t13" style="position:absolute;margin-left:99.1pt;margin-top:185.3pt;width:61.2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" adj="20965" fillcolor="black [3200]" strokecolor="black [1600]" strokeweight="1pt"/>
                  </w:pict>
                </mc:Fallback>
              </mc:AlternateContent>
            </w:r>
            <w:r>
              <w:rPr>
                <w:noProof/>
                <w:lang w:eastAsia="cs-CZ"/>
              </w:rPr>
              <mc:AlternateContent>
                <mc:Choice Requires="wps">
                  <w:drawing>
                    <wp:anchor distT="0" distB="0" distL="114300" distR="114300" simplePos="0" relativeHeight="251674624" behindDoc="0" locked="0" layoutInCell="1" allowOverlap="1" wp14:anchorId="16083FE8" wp14:editId="55885D01">
                      <wp:simplePos x="0" y="0"/>
                      <wp:positionH relativeFrom="column">
                        <wp:posOffset>2660650</wp:posOffset>
                      </wp:positionH>
                      <wp:positionV relativeFrom="paragraph">
                        <wp:posOffset>4692650</wp:posOffset>
                      </wp:positionV>
                      <wp:extent cx="45719" cy="975360"/>
                      <wp:effectExtent l="19050" t="0" r="31115" b="34290"/>
                      <wp:wrapNone/>
                      <wp:docPr id="33" name="Šipka: dolů 33"/>
                      <wp:cNvGraphicFramePr/>
                      <a:graphic xmlns:a="http://schemas.openxmlformats.org/drawingml/2006/main">
                        <a:graphicData uri="http://schemas.microsoft.com/office/word/2010/wordprocessingShape">
                          <wps:wsp>
                            <wps:cNvSpPr/>
                            <wps:spPr>
                              <a:xfrm>
                                <a:off x="0" y="0"/>
                                <a:ext cx="45719" cy="97536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EA42D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3" o:spid="_x0000_s1026" type="#_x0000_t67" style="position:absolute;margin-left:209.5pt;margin-top:369.5pt;width:3.6pt;height:76.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" adj="21094" fillcolor="black [3200]" strokecolor="black [1600]" strokeweight="1pt"/>
                  </w:pict>
                </mc:Fallback>
              </mc:AlternateContent>
            </w:r>
            <w:r>
              <w:rPr>
                <w:noProof/>
                <w:lang w:eastAsia="cs-CZ"/>
              </w:rPr>
              <mc:AlternateContent>
                <mc:Choice Requires="wps">
                  <w:drawing>
                    <wp:anchor distT="0" distB="0" distL="114300" distR="114300" simplePos="0" relativeHeight="251672576" behindDoc="0" locked="0" layoutInCell="1" allowOverlap="1" wp14:anchorId="6B64D244" wp14:editId="15E371EB">
                      <wp:simplePos x="0" y="0"/>
                      <wp:positionH relativeFrom="column">
                        <wp:posOffset>2623185</wp:posOffset>
                      </wp:positionH>
                      <wp:positionV relativeFrom="paragraph">
                        <wp:posOffset>1400810</wp:posOffset>
                      </wp:positionV>
                      <wp:extent cx="45085" cy="182880"/>
                      <wp:effectExtent l="19050" t="0" r="31115" b="45720"/>
                      <wp:wrapNone/>
                      <wp:docPr id="34" name="Šipka: dolů 34"/>
                      <wp:cNvGraphicFramePr/>
                      <a:graphic xmlns:a="http://schemas.openxmlformats.org/drawingml/2006/main">
                        <a:graphicData uri="http://schemas.microsoft.com/office/word/2010/wordprocessingShape">
                          <wps:wsp>
                            <wps:cNvSpPr/>
                            <wps:spPr>
                              <a:xfrm>
                                <a:off x="0" y="0"/>
                                <a:ext cx="45085" cy="1828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46AAD4" id="Šipka: dolů 34" o:spid="_x0000_s1026" type="#_x0000_t67" style="position:absolute;margin-left:206.55pt;margin-top:110.3pt;width:3.55pt;height:14.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" adj="18938" fillcolor="black [3200]" strokecolor="black [1600]" strokeweight="1pt"/>
                  </w:pict>
                </mc:Fallback>
              </mc:AlternateContent>
            </w:r>
            <w:r>
              <w:rPr>
                <w:noProof/>
                <w:lang w:eastAsia="cs-CZ"/>
              </w:rPr>
              <mc:AlternateContent>
                <mc:Choice Requires="wps">
                  <w:drawing>
                    <wp:anchor distT="0" distB="0" distL="114300" distR="114300" simplePos="0" relativeHeight="251673600" behindDoc="0" locked="0" layoutInCell="1" allowOverlap="1" wp14:anchorId="5195F78C" wp14:editId="01469206">
                      <wp:simplePos x="0" y="0"/>
                      <wp:positionH relativeFrom="column">
                        <wp:posOffset>2622550</wp:posOffset>
                      </wp:positionH>
                      <wp:positionV relativeFrom="paragraph">
                        <wp:posOffset>2955290</wp:posOffset>
                      </wp:positionV>
                      <wp:extent cx="45720" cy="426720"/>
                      <wp:effectExtent l="19050" t="0" r="30480" b="30480"/>
                      <wp:wrapNone/>
                      <wp:docPr id="35" name="Šipka: dolů 35"/>
                      <wp:cNvGraphicFramePr/>
                      <a:graphic xmlns:a="http://schemas.openxmlformats.org/drawingml/2006/main">
                        <a:graphicData uri="http://schemas.microsoft.com/office/word/2010/wordprocessingShape">
                          <wps:wsp>
                            <wps:cNvSpPr/>
                            <wps:spPr>
                              <a:xfrm>
                                <a:off x="0" y="0"/>
                                <a:ext cx="45720" cy="4267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5DF2B0" id="Šipka: dolů 35" o:spid="_x0000_s1026" type="#_x0000_t67" style="position:absolute;margin-left:206.5pt;margin-top:232.7pt;width:3.6pt;height:3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" adj="20443" fillcolor="black [3200]" strokecolor="black [1600]" strokeweight="1pt"/>
                  </w:pict>
                </mc:Fallback>
              </mc:AlternateContent>
            </w:r>
            <w:r>
              <w:rPr>
                <w:noProof/>
                <w:lang w:eastAsia="cs-CZ"/>
              </w:rPr>
              <mc:AlternateContent>
                <mc:Choice Requires="wps">
                  <w:drawing>
                    <wp:anchor distT="0" distB="0" distL="114300" distR="114300" simplePos="0" relativeHeight="251671552" behindDoc="0" locked="0" layoutInCell="1" allowOverlap="1" wp14:anchorId="0B5CB3B2" wp14:editId="7E665A06">
                      <wp:simplePos x="0" y="0"/>
                      <wp:positionH relativeFrom="column">
                        <wp:posOffset>3696970</wp:posOffset>
                      </wp:positionH>
                      <wp:positionV relativeFrom="paragraph">
                        <wp:posOffset>90170</wp:posOffset>
                      </wp:positionV>
                      <wp:extent cx="358140" cy="45719"/>
                      <wp:effectExtent l="0" t="19050" r="41910" b="31115"/>
                      <wp:wrapNone/>
                      <wp:docPr id="36" name="Šipka: doprava 36"/>
                      <wp:cNvGraphicFramePr/>
                      <a:graphic xmlns:a="http://schemas.openxmlformats.org/drawingml/2006/main">
                        <a:graphicData uri="http://schemas.microsoft.com/office/word/2010/wordprocessingShape">
                          <wps:wsp>
                            <wps:cNvSpPr/>
                            <wps:spPr>
                              <a:xfrm>
                                <a:off x="0" y="0"/>
                                <a:ext cx="35814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31359B" id="Šipka: doprava 36" o:spid="_x0000_s1026" type="#_x0000_t13" style="position:absolute;margin-left:291.1pt;margin-top:7.1pt;width:28.2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" adj="20221" fillcolor="black [3200]" strokecolor="black [1600]" strokeweight="1pt"/>
                  </w:pict>
                </mc:Fallback>
              </mc:AlternateContent>
            </w:r>
            <w:r>
              <w:rPr>
                <w:noProof/>
                <w:lang w:eastAsia="cs-CZ"/>
              </w:rPr>
              <mc:AlternateContent>
                <mc:Choice Requires="wps">
                  <w:drawing>
                    <wp:anchor distT="0" distB="0" distL="114300" distR="114300" simplePos="0" relativeHeight="251670528" behindDoc="0" locked="0" layoutInCell="1" allowOverlap="1" wp14:anchorId="3798A3E2" wp14:editId="75D3F588">
                      <wp:simplePos x="0" y="0"/>
                      <wp:positionH relativeFrom="column">
                        <wp:posOffset>1296670</wp:posOffset>
                      </wp:positionH>
                      <wp:positionV relativeFrom="paragraph">
                        <wp:posOffset>36831</wp:posOffset>
                      </wp:positionV>
                      <wp:extent cx="220980" cy="45719"/>
                      <wp:effectExtent l="0" t="19050" r="45720" b="31115"/>
                      <wp:wrapNone/>
                      <wp:docPr id="37" name="Šipka: doprava 37"/>
                      <wp:cNvGraphicFramePr/>
                      <a:graphic xmlns:a="http://schemas.openxmlformats.org/drawingml/2006/main">
                        <a:graphicData uri="http://schemas.microsoft.com/office/word/2010/wordprocessingShape">
                          <wps:wsp>
                            <wps:cNvSpPr/>
                            <wps:spPr>
                              <a:xfrm>
                                <a:off x="0" y="0"/>
                                <a:ext cx="22098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B58415" id="Šipka: doprava 37" o:spid="_x0000_s1026" type="#_x0000_t13" style="position:absolute;margin-left:102.1pt;margin-top:2.9pt;width:17.4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" adj="19366" fillcolor="black [3200]" strokecolor="black [1600]" strokeweight="1pt"/>
                  </w:pict>
                </mc:Fallback>
              </mc:AlternateContent>
            </w:r>
          </w:p>
        </w:tc>
      </w:tr>
    </w:tbl>
    <w:p w14:paraId="419EE53B" w14:textId="646BCEB6" w:rsidR="001C6544" w:rsidRPr="004E543E" w:rsidRDefault="004E543E" w:rsidP="00E24FE8">
      <w:pPr>
        <w:pStyle w:val="Bezmezer"/>
        <w:suppressAutoHyphens w:val="0"/>
        <w:autoSpaceDN/>
        <w:spacing w:line="360" w:lineRule="auto"/>
        <w:jc w:val="both"/>
        <w:textAlignment w:val="auto"/>
        <w:rPr>
          <w:rFonts w:ascii="Times New Roman" w:hAnsi="Times New Roman"/>
          <w:b/>
          <w:bCs/>
          <w:sz w:val="24"/>
          <w:szCs w:val="24"/>
        </w:rPr>
      </w:pPr>
      <w:r w:rsidRPr="004E543E">
        <w:rPr>
          <w:rFonts w:ascii="Times New Roman" w:hAnsi="Times New Roman"/>
          <w:b/>
          <w:bCs/>
          <w:sz w:val="24"/>
          <w:szCs w:val="24"/>
        </w:rPr>
        <w:t>Postupový diagram rešerše č.2</w:t>
      </w:r>
    </w:p>
    <w:p w14:paraId="16E5FAAE" w14:textId="0FCEA188" w:rsidR="004E543E" w:rsidRDefault="004E543E" w:rsidP="00E24FE8">
      <w:pPr>
        <w:pStyle w:val="Bezmezer"/>
        <w:suppressAutoHyphens w:val="0"/>
        <w:autoSpaceDN/>
        <w:spacing w:line="360" w:lineRule="auto"/>
        <w:jc w:val="both"/>
        <w:textAlignment w:val="auto"/>
        <w:rPr>
          <w:rFonts w:ascii="Times New Roman" w:hAnsi="Times New Roman"/>
          <w:sz w:val="24"/>
          <w:szCs w:val="24"/>
        </w:rPr>
      </w:pPr>
    </w:p>
    <w:p w14:paraId="05179A5A" w14:textId="77777777" w:rsidR="004E543E" w:rsidRPr="001C6544" w:rsidRDefault="004E543E" w:rsidP="00E24FE8">
      <w:pPr>
        <w:pStyle w:val="Bezmezer"/>
        <w:suppressAutoHyphens w:val="0"/>
        <w:autoSpaceDN/>
        <w:spacing w:line="360" w:lineRule="auto"/>
        <w:jc w:val="both"/>
        <w:textAlignment w:val="auto"/>
        <w:rPr>
          <w:rFonts w:ascii="Times New Roman" w:hAnsi="Times New Roman"/>
          <w:sz w:val="24"/>
          <w:szCs w:val="24"/>
        </w:rPr>
      </w:pPr>
    </w:p>
    <w:p w14:paraId="185B724D" w14:textId="77777777" w:rsidR="00E24FE8" w:rsidRPr="00E24FE8" w:rsidRDefault="00E24FE8" w:rsidP="00E24FE8">
      <w:pPr>
        <w:pStyle w:val="Bezmezer"/>
        <w:suppressAutoHyphens w:val="0"/>
        <w:autoSpaceDN/>
        <w:spacing w:line="360" w:lineRule="auto"/>
        <w:jc w:val="both"/>
        <w:textAlignment w:val="auto"/>
        <w:rPr>
          <w:rFonts w:ascii="Times New Roman" w:hAnsi="Times New Roman"/>
          <w:sz w:val="24"/>
          <w:szCs w:val="24"/>
        </w:rPr>
      </w:pPr>
    </w:p>
    <w:p w14:paraId="1B2411BE" w14:textId="692DBA09" w:rsidR="00020965" w:rsidRPr="00863754" w:rsidRDefault="00863754" w:rsidP="00020965">
      <w:pPr>
        <w:rPr>
          <w:b/>
          <w:bCs/>
        </w:rPr>
      </w:pPr>
      <w:r w:rsidRPr="00863754">
        <w:rPr>
          <w:b/>
          <w:bCs/>
        </w:rPr>
        <w:lastRenderedPageBreak/>
        <w:t>Bibliografické citace relevantních výstupů rešerše:</w:t>
      </w:r>
    </w:p>
    <w:p w14:paraId="615C71FB" w14:textId="0BE83497" w:rsidR="00DE670E" w:rsidRPr="00DE670E" w:rsidRDefault="00DE670E" w:rsidP="00DE670E">
      <w:pPr>
        <w:pStyle w:val="Odstavecseseznamem"/>
        <w:numPr>
          <w:ilvl w:val="0"/>
          <w:numId w:val="15"/>
        </w:numPr>
      </w:pPr>
      <w:r w:rsidRPr="00962885">
        <w:rPr>
          <w:shd w:val="clear" w:color="auto" w:fill="FFFFFF"/>
        </w:rPr>
        <w:t xml:space="preserve">CROOKES, </w:t>
      </w:r>
      <w:proofErr w:type="spellStart"/>
      <w:r w:rsidRPr="00962885">
        <w:rPr>
          <w:shd w:val="clear" w:color="auto" w:fill="FFFFFF"/>
        </w:rPr>
        <w:t>Kay</w:t>
      </w:r>
      <w:proofErr w:type="spellEnd"/>
      <w:r w:rsidRPr="00962885">
        <w:rPr>
          <w:shd w:val="clear" w:color="auto" w:fill="FFFFFF"/>
        </w:rPr>
        <w:t xml:space="preserve">, Patrick A. CROOKES a Kenneth WALSH. </w:t>
      </w:r>
      <w:proofErr w:type="spellStart"/>
      <w:r w:rsidRPr="00962885">
        <w:rPr>
          <w:shd w:val="clear" w:color="auto" w:fill="FFFFFF"/>
        </w:rPr>
        <w:t>Meaningful</w:t>
      </w:r>
      <w:proofErr w:type="spellEnd"/>
      <w:r w:rsidRPr="00962885">
        <w:rPr>
          <w:shd w:val="clear" w:color="auto" w:fill="FFFFFF"/>
        </w:rPr>
        <w:t xml:space="preserve"> and </w:t>
      </w:r>
      <w:proofErr w:type="spellStart"/>
      <w:r w:rsidRPr="00962885">
        <w:rPr>
          <w:shd w:val="clear" w:color="auto" w:fill="FFFFFF"/>
        </w:rPr>
        <w:t>engaging</w:t>
      </w:r>
      <w:proofErr w:type="spellEnd"/>
      <w:r w:rsidRPr="00962885">
        <w:rPr>
          <w:shd w:val="clear" w:color="auto" w:fill="FFFFFF"/>
        </w:rPr>
        <w:t xml:space="preserve"> </w:t>
      </w:r>
      <w:proofErr w:type="spellStart"/>
      <w:r w:rsidRPr="00962885">
        <w:rPr>
          <w:shd w:val="clear" w:color="auto" w:fill="FFFFFF"/>
        </w:rPr>
        <w:t>teaching</w:t>
      </w:r>
      <w:proofErr w:type="spellEnd"/>
      <w:r w:rsidRPr="00962885">
        <w:rPr>
          <w:shd w:val="clear" w:color="auto" w:fill="FFFFFF"/>
        </w:rPr>
        <w:t xml:space="preserve"> </w:t>
      </w:r>
      <w:proofErr w:type="spellStart"/>
      <w:r w:rsidRPr="00962885">
        <w:rPr>
          <w:shd w:val="clear" w:color="auto" w:fill="FFFFFF"/>
        </w:rPr>
        <w:t>techniques</w:t>
      </w:r>
      <w:proofErr w:type="spellEnd"/>
      <w:r w:rsidRPr="00962885">
        <w:rPr>
          <w:shd w:val="clear" w:color="auto" w:fill="FFFFFF"/>
        </w:rPr>
        <w:t xml:space="preserve"> </w:t>
      </w:r>
      <w:proofErr w:type="spellStart"/>
      <w:r w:rsidRPr="00962885">
        <w:rPr>
          <w:shd w:val="clear" w:color="auto" w:fill="FFFFFF"/>
        </w:rPr>
        <w:t>for</w:t>
      </w:r>
      <w:proofErr w:type="spellEnd"/>
      <w:r w:rsidRPr="00962885">
        <w:rPr>
          <w:shd w:val="clear" w:color="auto" w:fill="FFFFFF"/>
        </w:rPr>
        <w:t xml:space="preserve"> student </w:t>
      </w:r>
      <w:proofErr w:type="spellStart"/>
      <w:r w:rsidRPr="00962885">
        <w:rPr>
          <w:shd w:val="clear" w:color="auto" w:fill="FFFFFF"/>
        </w:rPr>
        <w:t>nurses</w:t>
      </w:r>
      <w:proofErr w:type="spellEnd"/>
      <w:r w:rsidRPr="00962885">
        <w:rPr>
          <w:shd w:val="clear" w:color="auto" w:fill="FFFFFF"/>
        </w:rPr>
        <w:t xml:space="preserve">: A </w:t>
      </w:r>
      <w:proofErr w:type="spellStart"/>
      <w:r w:rsidRPr="00962885">
        <w:rPr>
          <w:shd w:val="clear" w:color="auto" w:fill="FFFFFF"/>
        </w:rPr>
        <w:t>literature</w:t>
      </w:r>
      <w:proofErr w:type="spellEnd"/>
      <w:r w:rsidRPr="00962885">
        <w:rPr>
          <w:shd w:val="clear" w:color="auto" w:fill="FFFFFF"/>
        </w:rPr>
        <w:t xml:space="preserve"> </w:t>
      </w:r>
      <w:proofErr w:type="spellStart"/>
      <w:r w:rsidRPr="00962885">
        <w:rPr>
          <w:shd w:val="clear" w:color="auto" w:fill="FFFFFF"/>
        </w:rPr>
        <w:t>review</w:t>
      </w:r>
      <w:proofErr w:type="spellEnd"/>
      <w:r w:rsidRPr="00962885">
        <w:rPr>
          <w:shd w:val="clear" w:color="auto" w:fill="FFFFFF"/>
        </w:rPr>
        <w:t>. </w:t>
      </w:r>
      <w:proofErr w:type="spellStart"/>
      <w:r w:rsidRPr="00962885">
        <w:rPr>
          <w:i/>
          <w:iCs/>
          <w:shd w:val="clear" w:color="auto" w:fill="FFFFFF"/>
        </w:rPr>
        <w:t>Nurse</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i/>
          <w:iCs/>
          <w:shd w:val="clear" w:color="auto" w:fill="FFFFFF"/>
        </w:rPr>
        <w:t xml:space="preserve"> in </w:t>
      </w:r>
      <w:proofErr w:type="spellStart"/>
      <w:r w:rsidRPr="00962885">
        <w:rPr>
          <w:i/>
          <w:iCs/>
          <w:shd w:val="clear" w:color="auto" w:fill="FFFFFF"/>
        </w:rPr>
        <w:t>Practice</w:t>
      </w:r>
      <w:proofErr w:type="spellEnd"/>
      <w:r w:rsidRPr="00962885">
        <w:rPr>
          <w:shd w:val="clear" w:color="auto" w:fill="FFFFFF"/>
        </w:rPr>
        <w:t> [online]. 2013, </w:t>
      </w:r>
      <w:r w:rsidRPr="00962885">
        <w:rPr>
          <w:b/>
          <w:bCs/>
          <w:shd w:val="clear" w:color="auto" w:fill="FFFFFF"/>
        </w:rPr>
        <w:t>13</w:t>
      </w:r>
      <w:r w:rsidRPr="00962885">
        <w:rPr>
          <w:shd w:val="clear" w:color="auto" w:fill="FFFFFF"/>
        </w:rPr>
        <w:t xml:space="preserve">(4), 239-243 [cit. 2023-01-11]. ISSN 14715953. Dostupné z: </w:t>
      </w:r>
      <w:proofErr w:type="gramStart"/>
      <w:r w:rsidRPr="00962885">
        <w:rPr>
          <w:shd w:val="clear" w:color="auto" w:fill="FFFFFF"/>
        </w:rPr>
        <w:t>doi:10.1016/j.nepr</w:t>
      </w:r>
      <w:proofErr w:type="gramEnd"/>
      <w:r w:rsidRPr="00962885">
        <w:rPr>
          <w:shd w:val="clear" w:color="auto" w:fill="FFFFFF"/>
        </w:rPr>
        <w:t>.2013.04.008</w:t>
      </w:r>
    </w:p>
    <w:p w14:paraId="51C9718D" w14:textId="24B225AF" w:rsidR="00020965" w:rsidRPr="00B8119E" w:rsidRDefault="00020965" w:rsidP="00020965">
      <w:pPr>
        <w:pStyle w:val="Odstavecseseznamem"/>
        <w:numPr>
          <w:ilvl w:val="0"/>
          <w:numId w:val="15"/>
        </w:numPr>
      </w:pPr>
      <w:r w:rsidRPr="00155D9A">
        <w:rPr>
          <w:shd w:val="clear" w:color="auto" w:fill="FFFFFF"/>
        </w:rPr>
        <w:t xml:space="preserve">HORNTVEDT, May-Elin T., Anita NORDSTEIEN, </w:t>
      </w:r>
      <w:proofErr w:type="spellStart"/>
      <w:r w:rsidRPr="00155D9A">
        <w:rPr>
          <w:shd w:val="clear" w:color="auto" w:fill="FFFFFF"/>
        </w:rPr>
        <w:t>Torbjørg</w:t>
      </w:r>
      <w:proofErr w:type="spellEnd"/>
      <w:r w:rsidRPr="00155D9A">
        <w:rPr>
          <w:shd w:val="clear" w:color="auto" w:fill="FFFFFF"/>
        </w:rPr>
        <w:t xml:space="preserve"> FERMANN a Elisabeth SEVERINSSON. </w:t>
      </w:r>
      <w:proofErr w:type="spellStart"/>
      <w:r w:rsidRPr="00155D9A">
        <w:rPr>
          <w:shd w:val="clear" w:color="auto" w:fill="FFFFFF"/>
        </w:rPr>
        <w:t>Strategies</w:t>
      </w:r>
      <w:proofErr w:type="spellEnd"/>
      <w:r w:rsidRPr="00155D9A">
        <w:rPr>
          <w:shd w:val="clear" w:color="auto" w:fill="FFFFFF"/>
        </w:rPr>
        <w:t xml:space="preserve"> </w:t>
      </w:r>
      <w:proofErr w:type="spellStart"/>
      <w:r w:rsidRPr="00155D9A">
        <w:rPr>
          <w:shd w:val="clear" w:color="auto" w:fill="FFFFFF"/>
        </w:rPr>
        <w:t>for</w:t>
      </w:r>
      <w:proofErr w:type="spellEnd"/>
      <w:r w:rsidRPr="00155D9A">
        <w:rPr>
          <w:shd w:val="clear" w:color="auto" w:fill="FFFFFF"/>
        </w:rPr>
        <w:t xml:space="preserve"> </w:t>
      </w:r>
      <w:proofErr w:type="spellStart"/>
      <w:r w:rsidRPr="00155D9A">
        <w:rPr>
          <w:shd w:val="clear" w:color="auto" w:fill="FFFFFF"/>
        </w:rPr>
        <w:t>teaching</w:t>
      </w:r>
      <w:proofErr w:type="spellEnd"/>
      <w:r w:rsidRPr="00155D9A">
        <w:rPr>
          <w:shd w:val="clear" w:color="auto" w:fill="FFFFFF"/>
        </w:rPr>
        <w:t xml:space="preserve"> evidence-</w:t>
      </w:r>
      <w:proofErr w:type="spellStart"/>
      <w:r w:rsidRPr="00155D9A">
        <w:rPr>
          <w:shd w:val="clear" w:color="auto" w:fill="FFFFFF"/>
        </w:rPr>
        <w:t>based</w:t>
      </w:r>
      <w:proofErr w:type="spellEnd"/>
      <w:r w:rsidRPr="00155D9A">
        <w:rPr>
          <w:shd w:val="clear" w:color="auto" w:fill="FFFFFF"/>
        </w:rPr>
        <w:t xml:space="preserve"> </w:t>
      </w:r>
      <w:proofErr w:type="spellStart"/>
      <w:r w:rsidRPr="00155D9A">
        <w:rPr>
          <w:shd w:val="clear" w:color="auto" w:fill="FFFFFF"/>
        </w:rPr>
        <w:t>practice</w:t>
      </w:r>
      <w:proofErr w:type="spellEnd"/>
      <w:r w:rsidRPr="00155D9A">
        <w:rPr>
          <w:shd w:val="clear" w:color="auto" w:fill="FFFFFF"/>
        </w:rPr>
        <w:t xml:space="preserve"> in </w:t>
      </w:r>
      <w:proofErr w:type="spellStart"/>
      <w:r w:rsidRPr="00155D9A">
        <w:rPr>
          <w:shd w:val="clear" w:color="auto" w:fill="FFFFFF"/>
        </w:rPr>
        <w:t>nursing</w:t>
      </w:r>
      <w:proofErr w:type="spellEnd"/>
      <w:r w:rsidRPr="00155D9A">
        <w:rPr>
          <w:shd w:val="clear" w:color="auto" w:fill="FFFFFF"/>
        </w:rPr>
        <w:t xml:space="preserve"> </w:t>
      </w:r>
      <w:proofErr w:type="spellStart"/>
      <w:r w:rsidRPr="00155D9A">
        <w:rPr>
          <w:shd w:val="clear" w:color="auto" w:fill="FFFFFF"/>
        </w:rPr>
        <w:t>education</w:t>
      </w:r>
      <w:proofErr w:type="spellEnd"/>
      <w:r w:rsidRPr="00155D9A">
        <w:rPr>
          <w:shd w:val="clear" w:color="auto" w:fill="FFFFFF"/>
        </w:rPr>
        <w:t xml:space="preserve">: a </w:t>
      </w:r>
      <w:proofErr w:type="spellStart"/>
      <w:r w:rsidRPr="00155D9A">
        <w:rPr>
          <w:shd w:val="clear" w:color="auto" w:fill="FFFFFF"/>
        </w:rPr>
        <w:t>thematic</w:t>
      </w:r>
      <w:proofErr w:type="spellEnd"/>
      <w:r w:rsidRPr="00155D9A">
        <w:rPr>
          <w:shd w:val="clear" w:color="auto" w:fill="FFFFFF"/>
        </w:rPr>
        <w:t xml:space="preserve"> </w:t>
      </w:r>
      <w:proofErr w:type="spellStart"/>
      <w:r w:rsidRPr="00155D9A">
        <w:rPr>
          <w:shd w:val="clear" w:color="auto" w:fill="FFFFFF"/>
        </w:rPr>
        <w:t>literature</w:t>
      </w:r>
      <w:proofErr w:type="spellEnd"/>
      <w:r w:rsidRPr="00155D9A">
        <w:rPr>
          <w:shd w:val="clear" w:color="auto" w:fill="FFFFFF"/>
        </w:rPr>
        <w:t xml:space="preserve"> </w:t>
      </w:r>
      <w:proofErr w:type="spellStart"/>
      <w:r w:rsidRPr="00155D9A">
        <w:rPr>
          <w:shd w:val="clear" w:color="auto" w:fill="FFFFFF"/>
        </w:rPr>
        <w:t>review</w:t>
      </w:r>
      <w:proofErr w:type="spellEnd"/>
      <w:r w:rsidRPr="00155D9A">
        <w:rPr>
          <w:shd w:val="clear" w:color="auto" w:fill="FFFFFF"/>
        </w:rPr>
        <w:t>. </w:t>
      </w:r>
      <w:r w:rsidRPr="00155D9A">
        <w:rPr>
          <w:i/>
          <w:iCs/>
          <w:shd w:val="clear" w:color="auto" w:fill="FFFFFF"/>
        </w:rPr>
        <w:t xml:space="preserve">BMC </w:t>
      </w:r>
      <w:proofErr w:type="spellStart"/>
      <w:r w:rsidRPr="00155D9A">
        <w:rPr>
          <w:i/>
          <w:iCs/>
          <w:shd w:val="clear" w:color="auto" w:fill="FFFFFF"/>
        </w:rPr>
        <w:t>Medical</w:t>
      </w:r>
      <w:proofErr w:type="spellEnd"/>
      <w:r w:rsidRPr="00155D9A">
        <w:rPr>
          <w:i/>
          <w:iCs/>
          <w:shd w:val="clear" w:color="auto" w:fill="FFFFFF"/>
        </w:rPr>
        <w:t xml:space="preserve"> </w:t>
      </w:r>
      <w:proofErr w:type="spellStart"/>
      <w:r w:rsidRPr="00155D9A">
        <w:rPr>
          <w:i/>
          <w:iCs/>
          <w:shd w:val="clear" w:color="auto" w:fill="FFFFFF"/>
        </w:rPr>
        <w:t>Education</w:t>
      </w:r>
      <w:proofErr w:type="spellEnd"/>
      <w:r w:rsidRPr="00155D9A">
        <w:rPr>
          <w:shd w:val="clear" w:color="auto" w:fill="FFFFFF"/>
        </w:rPr>
        <w:t> [online]. 2018, </w:t>
      </w:r>
      <w:r w:rsidRPr="00155D9A">
        <w:rPr>
          <w:b/>
          <w:bCs/>
          <w:shd w:val="clear" w:color="auto" w:fill="FFFFFF"/>
        </w:rPr>
        <w:t>18</w:t>
      </w:r>
      <w:r w:rsidRPr="00155D9A">
        <w:rPr>
          <w:shd w:val="clear" w:color="auto" w:fill="FFFFFF"/>
        </w:rPr>
        <w:t>(1) [cit. 2023-01-01]. ISSN 1472-6920. Dostupné z: doi:10.1186/s12909-018-</w:t>
      </w:r>
      <w:proofErr w:type="gramStart"/>
      <w:r w:rsidRPr="00155D9A">
        <w:rPr>
          <w:shd w:val="clear" w:color="auto" w:fill="FFFFFF"/>
        </w:rPr>
        <w:t>1278-z</w:t>
      </w:r>
      <w:proofErr w:type="gramEnd"/>
    </w:p>
    <w:p w14:paraId="24388C31" w14:textId="718E946F" w:rsidR="00020965" w:rsidRPr="00863754" w:rsidRDefault="00020965" w:rsidP="00863754">
      <w:pPr>
        <w:pStyle w:val="Odstavecseseznamem"/>
        <w:numPr>
          <w:ilvl w:val="0"/>
          <w:numId w:val="15"/>
        </w:numPr>
      </w:pPr>
      <w:r w:rsidRPr="00F75D16">
        <w:rPr>
          <w:shd w:val="clear" w:color="auto" w:fill="FFFFFF"/>
        </w:rPr>
        <w:t xml:space="preserve">ZELENÍKOVÁ, Renáta a Darja JAROŠOVÁ. </w:t>
      </w:r>
      <w:proofErr w:type="spellStart"/>
      <w:r w:rsidRPr="00F75D16">
        <w:rPr>
          <w:shd w:val="clear" w:color="auto" w:fill="FFFFFF"/>
        </w:rPr>
        <w:t>Perception</w:t>
      </w:r>
      <w:proofErr w:type="spellEnd"/>
      <w:r w:rsidRPr="00F75D16">
        <w:rPr>
          <w:shd w:val="clear" w:color="auto" w:fill="FFFFFF"/>
        </w:rPr>
        <w:t xml:space="preserve"> </w:t>
      </w:r>
      <w:proofErr w:type="spellStart"/>
      <w:r w:rsidRPr="00F75D16">
        <w:rPr>
          <w:shd w:val="clear" w:color="auto" w:fill="FFFFFF"/>
        </w:rPr>
        <w:t>of</w:t>
      </w:r>
      <w:proofErr w:type="spellEnd"/>
      <w:r w:rsidRPr="00F75D16">
        <w:rPr>
          <w:shd w:val="clear" w:color="auto" w:fill="FFFFFF"/>
        </w:rPr>
        <w:t xml:space="preserve"> </w:t>
      </w:r>
      <w:proofErr w:type="spellStart"/>
      <w:r w:rsidRPr="00F75D16">
        <w:rPr>
          <w:shd w:val="clear" w:color="auto" w:fill="FFFFFF"/>
        </w:rPr>
        <w:t>the</w:t>
      </w:r>
      <w:proofErr w:type="spellEnd"/>
      <w:r w:rsidRPr="00F75D16">
        <w:rPr>
          <w:shd w:val="clear" w:color="auto" w:fill="FFFFFF"/>
        </w:rPr>
        <w:t xml:space="preserve"> </w:t>
      </w:r>
      <w:proofErr w:type="spellStart"/>
      <w:r w:rsidRPr="00F75D16">
        <w:rPr>
          <w:shd w:val="clear" w:color="auto" w:fill="FFFFFF"/>
        </w:rPr>
        <w:t>effectiveness</w:t>
      </w:r>
      <w:proofErr w:type="spellEnd"/>
      <w:r w:rsidRPr="00F75D16">
        <w:rPr>
          <w:shd w:val="clear" w:color="auto" w:fill="FFFFFF"/>
        </w:rPr>
        <w:t xml:space="preserve"> </w:t>
      </w:r>
      <w:proofErr w:type="spellStart"/>
      <w:r w:rsidRPr="00F75D16">
        <w:rPr>
          <w:shd w:val="clear" w:color="auto" w:fill="FFFFFF"/>
        </w:rPr>
        <w:t>of</w:t>
      </w:r>
      <w:proofErr w:type="spellEnd"/>
      <w:r w:rsidRPr="00F75D16">
        <w:rPr>
          <w:shd w:val="clear" w:color="auto" w:fill="FFFFFF"/>
        </w:rPr>
        <w:t xml:space="preserve"> evidence-</w:t>
      </w:r>
      <w:proofErr w:type="spellStart"/>
      <w:r w:rsidRPr="00F75D16">
        <w:rPr>
          <w:shd w:val="clear" w:color="auto" w:fill="FFFFFF"/>
        </w:rPr>
        <w:t>based</w:t>
      </w:r>
      <w:proofErr w:type="spellEnd"/>
      <w:r w:rsidRPr="00F75D16">
        <w:rPr>
          <w:shd w:val="clear" w:color="auto" w:fill="FFFFFF"/>
        </w:rPr>
        <w:t xml:space="preserve"> </w:t>
      </w:r>
      <w:proofErr w:type="spellStart"/>
      <w:r w:rsidRPr="00F75D16">
        <w:rPr>
          <w:shd w:val="clear" w:color="auto" w:fill="FFFFFF"/>
        </w:rPr>
        <w:t>practice</w:t>
      </w:r>
      <w:proofErr w:type="spellEnd"/>
      <w:r w:rsidRPr="00F75D16">
        <w:rPr>
          <w:shd w:val="clear" w:color="auto" w:fill="FFFFFF"/>
        </w:rPr>
        <w:t xml:space="preserve"> </w:t>
      </w:r>
      <w:proofErr w:type="spellStart"/>
      <w:r w:rsidRPr="00F75D16">
        <w:rPr>
          <w:shd w:val="clear" w:color="auto" w:fill="FFFFFF"/>
        </w:rPr>
        <w:t>courses</w:t>
      </w:r>
      <w:proofErr w:type="spellEnd"/>
      <w:r w:rsidRPr="00F75D16">
        <w:rPr>
          <w:shd w:val="clear" w:color="auto" w:fill="FFFFFF"/>
        </w:rPr>
        <w:t xml:space="preserve"> by Czech </w:t>
      </w:r>
      <w:proofErr w:type="spellStart"/>
      <w:r w:rsidRPr="00F75D16">
        <w:rPr>
          <w:shd w:val="clear" w:color="auto" w:fill="FFFFFF"/>
        </w:rPr>
        <w:t>nursing</w:t>
      </w:r>
      <w:proofErr w:type="spellEnd"/>
      <w:r w:rsidRPr="00F75D16">
        <w:rPr>
          <w:shd w:val="clear" w:color="auto" w:fill="FFFFFF"/>
        </w:rPr>
        <w:t xml:space="preserve"> and </w:t>
      </w:r>
      <w:proofErr w:type="spellStart"/>
      <w:r w:rsidRPr="00F75D16">
        <w:rPr>
          <w:shd w:val="clear" w:color="auto" w:fill="FFFFFF"/>
        </w:rPr>
        <w:t>midwifery</w:t>
      </w:r>
      <w:proofErr w:type="spellEnd"/>
      <w:r w:rsidRPr="00F75D16">
        <w:rPr>
          <w:shd w:val="clear" w:color="auto" w:fill="FFFFFF"/>
        </w:rPr>
        <w:t xml:space="preserve"> </w:t>
      </w:r>
      <w:proofErr w:type="spellStart"/>
      <w:r w:rsidRPr="00F75D16">
        <w:rPr>
          <w:shd w:val="clear" w:color="auto" w:fill="FFFFFF"/>
        </w:rPr>
        <w:t>students</w:t>
      </w:r>
      <w:proofErr w:type="spellEnd"/>
      <w:r w:rsidRPr="00F75D16">
        <w:rPr>
          <w:shd w:val="clear" w:color="auto" w:fill="FFFFFF"/>
        </w:rPr>
        <w:t>. </w:t>
      </w:r>
      <w:proofErr w:type="spellStart"/>
      <w:r w:rsidRPr="00F75D16">
        <w:rPr>
          <w:i/>
          <w:iCs/>
          <w:shd w:val="clear" w:color="auto" w:fill="FFFFFF"/>
        </w:rPr>
        <w:t>Central</w:t>
      </w:r>
      <w:proofErr w:type="spellEnd"/>
      <w:r w:rsidRPr="00F75D16">
        <w:rPr>
          <w:i/>
          <w:iCs/>
          <w:shd w:val="clear" w:color="auto" w:fill="FFFFFF"/>
        </w:rPr>
        <w:t xml:space="preserve"> </w:t>
      </w:r>
      <w:proofErr w:type="spellStart"/>
      <w:r w:rsidRPr="00F75D16">
        <w:rPr>
          <w:i/>
          <w:iCs/>
          <w:shd w:val="clear" w:color="auto" w:fill="FFFFFF"/>
        </w:rPr>
        <w:t>European</w:t>
      </w:r>
      <w:proofErr w:type="spellEnd"/>
      <w:r w:rsidRPr="00F75D16">
        <w:rPr>
          <w:i/>
          <w:iCs/>
          <w:shd w:val="clear" w:color="auto" w:fill="FFFFFF"/>
        </w:rPr>
        <w:t xml:space="preserve"> </w:t>
      </w:r>
      <w:proofErr w:type="spellStart"/>
      <w:r w:rsidRPr="00F75D16">
        <w:rPr>
          <w:i/>
          <w:iCs/>
          <w:shd w:val="clear" w:color="auto" w:fill="FFFFFF"/>
        </w:rPr>
        <w:t>Journal</w:t>
      </w:r>
      <w:proofErr w:type="spellEnd"/>
      <w:r w:rsidRPr="00F75D16">
        <w:rPr>
          <w:i/>
          <w:iCs/>
          <w:shd w:val="clear" w:color="auto" w:fill="FFFFFF"/>
        </w:rPr>
        <w:t xml:space="preserve"> </w:t>
      </w:r>
      <w:proofErr w:type="spellStart"/>
      <w:r w:rsidRPr="00F75D16">
        <w:rPr>
          <w:i/>
          <w:iCs/>
          <w:shd w:val="clear" w:color="auto" w:fill="FFFFFF"/>
        </w:rPr>
        <w:t>of</w:t>
      </w:r>
      <w:proofErr w:type="spellEnd"/>
      <w:r w:rsidRPr="00F75D16">
        <w:rPr>
          <w:i/>
          <w:iCs/>
          <w:shd w:val="clear" w:color="auto" w:fill="FFFFFF"/>
        </w:rPr>
        <w:t xml:space="preserve"> </w:t>
      </w:r>
      <w:proofErr w:type="spellStart"/>
      <w:r w:rsidRPr="00F75D16">
        <w:rPr>
          <w:i/>
          <w:iCs/>
          <w:shd w:val="clear" w:color="auto" w:fill="FFFFFF"/>
        </w:rPr>
        <w:t>Nursing</w:t>
      </w:r>
      <w:proofErr w:type="spellEnd"/>
      <w:r w:rsidRPr="00F75D16">
        <w:rPr>
          <w:i/>
          <w:iCs/>
          <w:shd w:val="clear" w:color="auto" w:fill="FFFFFF"/>
        </w:rPr>
        <w:t xml:space="preserve"> and </w:t>
      </w:r>
      <w:proofErr w:type="spellStart"/>
      <w:r w:rsidRPr="00F75D16">
        <w:rPr>
          <w:i/>
          <w:iCs/>
          <w:shd w:val="clear" w:color="auto" w:fill="FFFFFF"/>
        </w:rPr>
        <w:t>Midwifery</w:t>
      </w:r>
      <w:proofErr w:type="spellEnd"/>
      <w:r w:rsidRPr="00F75D16">
        <w:rPr>
          <w:shd w:val="clear" w:color="auto" w:fill="FFFFFF"/>
        </w:rPr>
        <w:t> [online]. 2014, </w:t>
      </w:r>
      <w:r w:rsidRPr="00F75D16">
        <w:rPr>
          <w:b/>
          <w:bCs/>
          <w:shd w:val="clear" w:color="auto" w:fill="FFFFFF"/>
        </w:rPr>
        <w:t>5</w:t>
      </w:r>
      <w:r w:rsidRPr="00F75D16">
        <w:rPr>
          <w:shd w:val="clear" w:color="auto" w:fill="FFFFFF"/>
        </w:rPr>
        <w:t>(4), 169-175 [cit. 2023-03-06]. ISSN 23363517. Dostupné z: doi:10.15452/CEJNM.2014.05.0013</w:t>
      </w:r>
    </w:p>
    <w:p w14:paraId="05E159A5" w14:textId="77777777" w:rsidR="00863754" w:rsidRPr="00155D9A" w:rsidRDefault="00863754" w:rsidP="00863754"/>
    <w:p w14:paraId="2866EDA6" w14:textId="77777777" w:rsidR="00020965" w:rsidRPr="00020965" w:rsidRDefault="00020965" w:rsidP="00731748">
      <w:pPr>
        <w:pStyle w:val="Nadpis2"/>
        <w:numPr>
          <w:ilvl w:val="0"/>
          <w:numId w:val="0"/>
        </w:numPr>
        <w:rPr>
          <w:b/>
          <w:bCs/>
          <w:sz w:val="30"/>
          <w:szCs w:val="30"/>
        </w:rPr>
      </w:pPr>
      <w:bookmarkStart w:id="92" w:name="_Toc131608132"/>
      <w:r w:rsidRPr="00020965">
        <w:rPr>
          <w:b/>
          <w:bCs/>
          <w:sz w:val="30"/>
          <w:szCs w:val="30"/>
        </w:rPr>
        <w:t>4.2 Text diskuse</w:t>
      </w:r>
      <w:bookmarkEnd w:id="92"/>
    </w:p>
    <w:p w14:paraId="0FB7B57A" w14:textId="77777777" w:rsidR="00020965" w:rsidRPr="00295549" w:rsidRDefault="00020965" w:rsidP="00020965"/>
    <w:p w14:paraId="15B9B754" w14:textId="1246EE67" w:rsidR="00020965" w:rsidRDefault="00020965" w:rsidP="00020965">
      <w:r w:rsidRPr="006A6C2E">
        <w:tab/>
      </w:r>
      <w:r w:rsidRPr="000B7C2B">
        <w:t xml:space="preserve">V této diplomové práci se autorka zabývala </w:t>
      </w:r>
      <w:r w:rsidR="00643719">
        <w:t>vyjádřením</w:t>
      </w:r>
      <w:r w:rsidRPr="000B7C2B">
        <w:t xml:space="preserve"> souboru studentek </w:t>
      </w:r>
      <w:r>
        <w:br/>
      </w:r>
      <w:r w:rsidRPr="000B7C2B">
        <w:t xml:space="preserve">a studentů oboru Všeobecné ošetřovatelství o výuce konceptu praxe založené na důkazech. První oblast se zabývala využívanými studijními materiály při výuce konceptu praxe založené na důkazech. </w:t>
      </w:r>
      <w:r>
        <w:t>Hypotéza 1 nebyla zamítnuta a m</w:t>
      </w:r>
      <w:r w:rsidRPr="000B7C2B">
        <w:t xml:space="preserve">ezi výsledky studentů z Ostravské univerzity </w:t>
      </w:r>
      <w:r>
        <w:br/>
      </w:r>
      <w:r w:rsidRPr="000B7C2B">
        <w:t xml:space="preserve">a Univerzity Pardubice nebyl potvrzen statisticky významné rozdíly. Studenti měli k dispozici knižní publikaci dané univerzity o problematice EBP a studijní materiály k výuce </w:t>
      </w:r>
      <w:r>
        <w:br/>
      </w:r>
      <w:r w:rsidRPr="000B7C2B">
        <w:t xml:space="preserve">byly poskytnuty především v českém jazyce elektronickou formou. </w:t>
      </w:r>
    </w:p>
    <w:p w14:paraId="10BAD93A" w14:textId="43971E20" w:rsidR="00020965" w:rsidRDefault="00020965" w:rsidP="00020965">
      <w:r>
        <w:tab/>
      </w:r>
      <w:r w:rsidRPr="00862E2A">
        <w:t xml:space="preserve">Druhá oblast se zaměřovala na otázky týkající se způsobu vyučování konceptu praxe založené na důkazech. </w:t>
      </w:r>
      <w:r>
        <w:t>Hypotéza 2 nebyla zamítnuta a m</w:t>
      </w:r>
      <w:r w:rsidRPr="00862E2A">
        <w:t xml:space="preserve">ezi výsledky studentů z Ostravské univerzity a Univerzity Pardubice nebyl potvrzen statisticky významné rozdíly. Výuka </w:t>
      </w:r>
      <w:r>
        <w:br/>
      </w:r>
      <w:r w:rsidRPr="00862E2A">
        <w:t xml:space="preserve">se konala prostřednictvím tradiční </w:t>
      </w:r>
      <w:r>
        <w:t>form</w:t>
      </w:r>
      <w:r w:rsidR="00335BB5">
        <w:t>y</w:t>
      </w:r>
      <w:r>
        <w:t xml:space="preserve"> hromadné</w:t>
      </w:r>
      <w:r w:rsidRPr="00862E2A">
        <w:t xml:space="preserve"> výuky</w:t>
      </w:r>
      <w:r>
        <w:t xml:space="preserve"> a samostudiem</w:t>
      </w:r>
      <w:r w:rsidRPr="00862E2A">
        <w:t xml:space="preserve">. A studenti, především z Ostravské univerzity, uvedli online způsob výuky. Tuto informaci mohla ovlivnit tehdejší pandemická situace, kdy se konala výuka především online z důvodu pandemie </w:t>
      </w:r>
      <w:r>
        <w:br/>
      </w:r>
      <w:r w:rsidRPr="00862E2A">
        <w:t>COVID – 19.</w:t>
      </w:r>
      <w:r>
        <w:t xml:space="preserve"> Toto zjištění výzkumného šetření potvrdilo výsledek studie autorů </w:t>
      </w:r>
      <w:proofErr w:type="spellStart"/>
      <w:r w:rsidRPr="00F325A8">
        <w:t>Horntvend</w:t>
      </w:r>
      <w:r>
        <w:t>a</w:t>
      </w:r>
      <w:proofErr w:type="spellEnd"/>
      <w:r w:rsidRPr="00F325A8">
        <w:t xml:space="preserve"> </w:t>
      </w:r>
      <w:r>
        <w:br/>
        <w:t>a kol. z roku</w:t>
      </w:r>
      <w:r w:rsidRPr="00F325A8">
        <w:t xml:space="preserve"> 2018</w:t>
      </w:r>
      <w:r>
        <w:t xml:space="preserve">, kteří upozorňují, </w:t>
      </w:r>
      <w:r w:rsidRPr="00F325A8">
        <w:t xml:space="preserve">že </w:t>
      </w:r>
      <w:r>
        <w:t xml:space="preserve">pro výuku konceptu praxe založené na důkazech </w:t>
      </w:r>
      <w:r>
        <w:br/>
      </w:r>
      <w:r w:rsidRPr="00F325A8">
        <w:lastRenderedPageBreak/>
        <w:t>jsou používány spíše tradiční přednášky</w:t>
      </w:r>
      <w:r>
        <w:t xml:space="preserve">, forma hromadné výuky a spolupráce </w:t>
      </w:r>
      <w:r w:rsidRPr="00F325A8">
        <w:t xml:space="preserve">s klinickou praxí za účelem rozšíření znalostí </w:t>
      </w:r>
      <w:r>
        <w:t>konceptu praxe založené na důkazech</w:t>
      </w:r>
      <w:r w:rsidRPr="00F325A8">
        <w:t xml:space="preserve"> </w:t>
      </w:r>
      <w:r>
        <w:t>je</w:t>
      </w:r>
      <w:r w:rsidRPr="00F325A8">
        <w:t xml:space="preserve"> ve většině studií řešena pouze </w:t>
      </w:r>
      <w:r>
        <w:t>vágně.</w:t>
      </w:r>
      <w:r w:rsidR="00DE670E">
        <w:t xml:space="preserve"> </w:t>
      </w:r>
      <w:r w:rsidRPr="00F325A8">
        <w:t>(</w:t>
      </w:r>
      <w:proofErr w:type="spellStart"/>
      <w:r w:rsidRPr="00F325A8">
        <w:t>Horntvend</w:t>
      </w:r>
      <w:proofErr w:type="spellEnd"/>
      <w:r w:rsidRPr="00F325A8">
        <w:t xml:space="preserve"> et al., 2018)</w:t>
      </w:r>
      <w:r>
        <w:t xml:space="preserve"> </w:t>
      </w:r>
      <w:proofErr w:type="spellStart"/>
      <w:r w:rsidR="00DE670E" w:rsidRPr="00F325A8">
        <w:t>Crookes</w:t>
      </w:r>
      <w:proofErr w:type="spellEnd"/>
      <w:r w:rsidR="00DE670E" w:rsidRPr="00F325A8">
        <w:t xml:space="preserve"> a kol. (2013, s. 239-243) identifikovali různé, </w:t>
      </w:r>
      <w:r w:rsidR="0085771A">
        <w:br/>
      </w:r>
      <w:r w:rsidR="00DE670E" w:rsidRPr="00F325A8">
        <w:t xml:space="preserve">a hlavně poutavé výukové strategie, které si pedagogové nejen osvojili, ale také oblíbili. </w:t>
      </w:r>
      <w:r w:rsidR="00DE670E">
        <w:br/>
      </w:r>
      <w:proofErr w:type="gramStart"/>
      <w:r w:rsidR="00DE670E" w:rsidRPr="00F325A8">
        <w:t>Patří</w:t>
      </w:r>
      <w:proofErr w:type="gramEnd"/>
      <w:r w:rsidR="00DE670E" w:rsidRPr="00F325A8">
        <w:t xml:space="preserve"> sem online výuka, hry a simulační techniky.</w:t>
      </w:r>
      <w:r w:rsidR="00DE670E">
        <w:t xml:space="preserve"> (</w:t>
      </w:r>
      <w:proofErr w:type="spellStart"/>
      <w:r w:rsidR="00DE670E" w:rsidRPr="00F325A8">
        <w:t>Crookes</w:t>
      </w:r>
      <w:proofErr w:type="spellEnd"/>
      <w:r w:rsidR="00DE670E" w:rsidRPr="00F325A8">
        <w:t xml:space="preserve"> </w:t>
      </w:r>
      <w:r w:rsidR="00DE670E">
        <w:t xml:space="preserve">et al., </w:t>
      </w:r>
      <w:r w:rsidR="00DE670E" w:rsidRPr="00F325A8">
        <w:t>2013, s. 239-243)</w:t>
      </w:r>
    </w:p>
    <w:p w14:paraId="6B2C3306" w14:textId="026B163F" w:rsidR="00020965" w:rsidRPr="00A73819" w:rsidRDefault="00020965" w:rsidP="00020965">
      <w:pPr>
        <w:ind w:firstLine="360"/>
      </w:pPr>
      <w:r w:rsidRPr="00A73819">
        <w:tab/>
        <w:t xml:space="preserve">Třetí oblast se zabývala procvičováním konceptu praxe založené na důkazech. V případě otázek 12,13 a 14 nebylo možné provést testy hypotéz z důvodu možnosti </w:t>
      </w:r>
      <w:r w:rsidR="00326400">
        <w:br/>
      </w:r>
      <w:r w:rsidRPr="00A73819">
        <w:t xml:space="preserve">více odpovědí, vyhodnocení proto bylo provedeno pouze pro otázky 11 a 15, mezi kterými v oblasti procvičování </w:t>
      </w:r>
      <w:r>
        <w:t xml:space="preserve">v rámci studentů z Ostravské univerzity a Univerzity Pardubice </w:t>
      </w:r>
      <w:r w:rsidR="00326400">
        <w:br/>
      </w:r>
      <w:r w:rsidRPr="00A73819">
        <w:t xml:space="preserve">nebyl potvrzen statisticky významný rozdíl. Téměř 98,4 % respondentů uvedlo, že procvičování bylo součástí výuky. V první fázi respondenti procvičovali tvorbu otázky PICO a její rozšíření pomocí synonym a příbuzných slov. V rámci druhého kroku dle odpovědí studenti procvičovali vyhledávací strategie v elektronických informačních databázích. Ve třetím kroku procvičovali zápis provedené rešerše a hodnotili kvalitu metodiky studií. Ve čtvrtém kroku dle odpovědí respondentů 53 % studentů aplikování výsledků do ošetřovatelské praxe neprovedlo. Nejvyužívanější elektronické informační zdroje byly dle odpovědí respondentů </w:t>
      </w:r>
      <w:proofErr w:type="spellStart"/>
      <w:r w:rsidRPr="00A73819">
        <w:t>EbscoHost</w:t>
      </w:r>
      <w:proofErr w:type="spellEnd"/>
      <w:r w:rsidRPr="00A73819">
        <w:t xml:space="preserve">, </w:t>
      </w:r>
      <w:proofErr w:type="spellStart"/>
      <w:r w:rsidRPr="00A73819">
        <w:t>ProQuest</w:t>
      </w:r>
      <w:proofErr w:type="spellEnd"/>
      <w:r w:rsidRPr="00A73819">
        <w:t xml:space="preserve"> a MEDLINE. Po vyhodnocení výsledků nebyl mezi výsledky studentů z Ostravské univerzity a Univerzity Pardubice potvrzen statisticky významný rozdíl.</w:t>
      </w:r>
    </w:p>
    <w:p w14:paraId="53901B62" w14:textId="691A284E" w:rsidR="00020965" w:rsidRPr="00A47030" w:rsidRDefault="00020965" w:rsidP="00020965">
      <w:pPr>
        <w:ind w:firstLine="708"/>
      </w:pPr>
      <w:r w:rsidRPr="00A73819">
        <w:t xml:space="preserve">Čtvrtá oblast se zabývala vnímáním efektivity výuky konceptu praxe založené </w:t>
      </w:r>
      <w:r w:rsidRPr="00A73819">
        <w:br/>
        <w:t xml:space="preserve">na důkazech. V této oblasti nástroje ke sběru dat byl použit nástroj Vnímání efektivity výuky konceptu Praxe založené na důkazech v české verzi, který byl poskytnut PhDr. Renátou </w:t>
      </w:r>
      <w:proofErr w:type="spellStart"/>
      <w:r w:rsidRPr="00A73819">
        <w:t>Zeleníkovou</w:t>
      </w:r>
      <w:proofErr w:type="spellEnd"/>
      <w:r w:rsidRPr="00A73819">
        <w:t xml:space="preserve">, PhD. a s jejím souhlasem byl tento nástroj zařazen do formuláře ke sběru dat </w:t>
      </w:r>
      <w:r w:rsidRPr="00A73819">
        <w:br/>
        <w:t xml:space="preserve">této studie. Respondenti hodnotili 13 tvrzení na 7bodové </w:t>
      </w:r>
      <w:proofErr w:type="spellStart"/>
      <w:r w:rsidRPr="00A73819">
        <w:t>Likertově</w:t>
      </w:r>
      <w:proofErr w:type="spellEnd"/>
      <w:r w:rsidRPr="00A73819">
        <w:t xml:space="preserve"> škále, kde 1 = silně nesouhlasím až 7 = silně souhlasím. Testovaná hypotéza 4 nebyla zamítnuta. Mezi výsledky v oblasti 4 „vnímáním efektivity výuky“ mezi studenty Ostravské univerzity a Univerzity Pardubice nebyl potvrzen statisticky významný rozdíl.</w:t>
      </w:r>
      <w:r>
        <w:t xml:space="preserve"> </w:t>
      </w:r>
      <w:r w:rsidRPr="00622D63">
        <w:t>Celkově respondenti nejvíce souhlasili s tvrzením: „Vyučující EBP poskytoval v průběhu výuky dostatečnou zpětnou vazbu“, „Vyučující má výborné znalosti problematiky EBP“ a „Vyučovací metody používané v průběhu výuky EBP byly nápomocné“. Naopak nejméně souhlasili s tvrzením „Mohu být EBP mentorem (rádcem) pro ostatní zdravotnické pracovníky“, „Mám dostatečné dovednosti EBP“ a „Mám dostatečné znalosti EBP“.</w:t>
      </w:r>
      <w:r>
        <w:t xml:space="preserve"> </w:t>
      </w:r>
      <w:r w:rsidRPr="00A47030">
        <w:rPr>
          <w:color w:val="000000"/>
          <w:shd w:val="clear" w:color="auto" w:fill="FFFFFF"/>
        </w:rPr>
        <w:t xml:space="preserve">Ve studii autorky </w:t>
      </w:r>
      <w:proofErr w:type="spellStart"/>
      <w:r w:rsidRPr="00A47030">
        <w:rPr>
          <w:color w:val="000000"/>
          <w:shd w:val="clear" w:color="auto" w:fill="FFFFFF"/>
        </w:rPr>
        <w:t>Zeleníkové</w:t>
      </w:r>
      <w:proofErr w:type="spellEnd"/>
      <w:r w:rsidRPr="00A47030">
        <w:rPr>
          <w:color w:val="000000"/>
          <w:shd w:val="clear" w:color="auto" w:fill="FFFFFF"/>
        </w:rPr>
        <w:t xml:space="preserve"> a Jarošové z roku 2014 </w:t>
      </w:r>
      <w:r>
        <w:rPr>
          <w:color w:val="000000"/>
          <w:shd w:val="clear" w:color="auto" w:fill="FFFFFF"/>
        </w:rPr>
        <w:br/>
      </w:r>
      <w:r w:rsidRPr="00A47030">
        <w:rPr>
          <w:color w:val="000000"/>
          <w:shd w:val="clear" w:color="auto" w:fill="FFFFFF"/>
        </w:rPr>
        <w:t>byly také nejhůře hodnocené položky týkající se znalostí a dovedností EBP, oblíbenosti předmětu EBP a mentorství EBP. </w:t>
      </w:r>
      <w:r w:rsidRPr="00A47030">
        <w:t xml:space="preserve"> Z tohoto důvodu autoři navrhli </w:t>
      </w:r>
      <w:r w:rsidRPr="00A47030">
        <w:rPr>
          <w:color w:val="000000"/>
          <w:shd w:val="clear" w:color="auto" w:fill="FFFFFF"/>
        </w:rPr>
        <w:t xml:space="preserve">zabývat se strategiemi </w:t>
      </w:r>
      <w:r>
        <w:rPr>
          <w:color w:val="000000"/>
          <w:shd w:val="clear" w:color="auto" w:fill="FFFFFF"/>
        </w:rPr>
        <w:br/>
      </w:r>
      <w:r w:rsidRPr="00A47030">
        <w:rPr>
          <w:color w:val="000000"/>
          <w:shd w:val="clear" w:color="auto" w:fill="FFFFFF"/>
        </w:rPr>
        <w:lastRenderedPageBreak/>
        <w:t xml:space="preserve">na podporu nových absolventů při rozvíjení jejich EBP znalostí a dovedností. Takové strategie by měly být zaměřeny jak na individuální, tak na organizační faktory. </w:t>
      </w:r>
      <w:r>
        <w:rPr>
          <w:color w:val="000000"/>
          <w:shd w:val="clear" w:color="auto" w:fill="FFFFFF"/>
        </w:rPr>
        <w:t>(</w:t>
      </w:r>
      <w:proofErr w:type="spellStart"/>
      <w:r>
        <w:rPr>
          <w:color w:val="000000"/>
          <w:shd w:val="clear" w:color="auto" w:fill="FFFFFF"/>
        </w:rPr>
        <w:t>Zeleníková</w:t>
      </w:r>
      <w:proofErr w:type="spellEnd"/>
      <w:r>
        <w:rPr>
          <w:color w:val="000000"/>
          <w:shd w:val="clear" w:color="auto" w:fill="FFFFFF"/>
        </w:rPr>
        <w:t xml:space="preserve">, Jarošová, 2014, s. 169–175) </w:t>
      </w:r>
    </w:p>
    <w:p w14:paraId="2FB3D6C9" w14:textId="5ADDE670" w:rsidR="00020965" w:rsidRPr="003B2ECF" w:rsidRDefault="00020965" w:rsidP="00020965">
      <w:pPr>
        <w:pStyle w:val="Bezmezer"/>
        <w:spacing w:line="360" w:lineRule="auto"/>
        <w:jc w:val="both"/>
        <w:rPr>
          <w:rFonts w:ascii="Times New Roman" w:hAnsi="Times New Roman"/>
          <w:b/>
          <w:bCs/>
          <w:sz w:val="24"/>
          <w:szCs w:val="24"/>
        </w:rPr>
      </w:pPr>
      <w:r w:rsidRPr="006C5683">
        <w:rPr>
          <w:rFonts w:ascii="Times New Roman" w:hAnsi="Times New Roman"/>
          <w:b/>
          <w:bCs/>
          <w:sz w:val="24"/>
          <w:szCs w:val="24"/>
        </w:rPr>
        <w:t xml:space="preserve">Limitace </w:t>
      </w:r>
      <w:r w:rsidR="00731748" w:rsidRPr="00731748">
        <w:rPr>
          <w:rFonts w:ascii="Times New Roman" w:hAnsi="Times New Roman"/>
          <w:b/>
          <w:bCs/>
          <w:sz w:val="24"/>
          <w:szCs w:val="24"/>
        </w:rPr>
        <w:t>p</w:t>
      </w:r>
      <w:r w:rsidR="00731748">
        <w:rPr>
          <w:rFonts w:ascii="Times New Roman" w:hAnsi="Times New Roman"/>
          <w:b/>
          <w:bCs/>
          <w:sz w:val="24"/>
          <w:szCs w:val="24"/>
        </w:rPr>
        <w:t xml:space="preserve">rovedené </w:t>
      </w:r>
      <w:r w:rsidR="00731748" w:rsidRPr="00731748">
        <w:rPr>
          <w:rFonts w:ascii="Times New Roman" w:hAnsi="Times New Roman"/>
          <w:b/>
          <w:bCs/>
          <w:sz w:val="24"/>
          <w:szCs w:val="24"/>
        </w:rPr>
        <w:t>studie</w:t>
      </w:r>
    </w:p>
    <w:p w14:paraId="21439EF5" w14:textId="61411745" w:rsidR="00020965" w:rsidRDefault="00020965" w:rsidP="00020965">
      <w:pPr>
        <w:pStyle w:val="Bezmezer"/>
        <w:spacing w:line="360" w:lineRule="auto"/>
        <w:ind w:firstLine="708"/>
        <w:jc w:val="both"/>
        <w:rPr>
          <w:rFonts w:ascii="Times New Roman" w:hAnsi="Times New Roman"/>
          <w:sz w:val="24"/>
          <w:szCs w:val="24"/>
        </w:rPr>
      </w:pPr>
      <w:r w:rsidRPr="00154A2B">
        <w:rPr>
          <w:rFonts w:ascii="Times New Roman" w:hAnsi="Times New Roman"/>
          <w:sz w:val="24"/>
          <w:szCs w:val="24"/>
        </w:rPr>
        <w:t>Hla</w:t>
      </w:r>
      <w:r>
        <w:rPr>
          <w:rFonts w:ascii="Times New Roman" w:hAnsi="Times New Roman"/>
          <w:sz w:val="24"/>
          <w:szCs w:val="24"/>
        </w:rPr>
        <w:t>vní limitací</w:t>
      </w:r>
      <w:r w:rsidR="00BB6B59">
        <w:rPr>
          <w:rFonts w:ascii="Times New Roman" w:hAnsi="Times New Roman"/>
          <w:sz w:val="24"/>
          <w:szCs w:val="24"/>
        </w:rPr>
        <w:t xml:space="preserve"> bylo nehomogenní složení skupiny A </w:t>
      </w:r>
      <w:proofErr w:type="spellStart"/>
      <w:r w:rsidR="00BB6B59">
        <w:rPr>
          <w:rFonts w:ascii="Times New Roman" w:hAnsi="Times New Roman"/>
          <w:sz w:val="24"/>
          <w:szCs w:val="24"/>
        </w:rPr>
        <w:t>a</w:t>
      </w:r>
      <w:proofErr w:type="spellEnd"/>
      <w:r w:rsidR="00BB6B59">
        <w:rPr>
          <w:rFonts w:ascii="Times New Roman" w:hAnsi="Times New Roman"/>
          <w:sz w:val="24"/>
          <w:szCs w:val="24"/>
        </w:rPr>
        <w:t xml:space="preserve"> B, ale také</w:t>
      </w:r>
      <w:r>
        <w:rPr>
          <w:rFonts w:ascii="Times New Roman" w:hAnsi="Times New Roman"/>
          <w:sz w:val="24"/>
          <w:szCs w:val="24"/>
        </w:rPr>
        <w:t xml:space="preserve"> nízký počet respondentů, především zúčastněných respondentů. Z důvodu zamítnutí výzkumného šetření na Univerzitě Tomáše Bati ve Zlíně na Fakultě humanitních studií, Univerzitě Palackého v Olomouci na Fakultě zdravotnických věd, Západočeské univerzitě v Plzni na Fakultě zdravotnických studií a Slezské univerzitě na Fakultě veřejných politik byla možnost sběru dat velice omezená. Z Univerzity Karlovy z 2. lékařské fakulty autorka, i přes opakované kontaktování vedení 2. lékařské fakulty, neobdržela odpověď. Sběr dat na Lékařské fakultě Masarykovy univerzity by byl povolený, ovšem pod podmínkou přepracování již ověřeného formuláře pro sběr dat. Jelikož na Lékařské fakultě Masarykovy univerzity bakalářský obor Všeobecné ošetřovatelství studuje pouhých 13 studentů, autorka zde neprovedla sběr dat. </w:t>
      </w:r>
      <w:r w:rsidR="00326400">
        <w:rPr>
          <w:rFonts w:ascii="Times New Roman" w:hAnsi="Times New Roman"/>
          <w:sz w:val="24"/>
          <w:szCs w:val="24"/>
        </w:rPr>
        <w:br/>
      </w:r>
      <w:r>
        <w:rPr>
          <w:rFonts w:ascii="Times New Roman" w:hAnsi="Times New Roman"/>
          <w:sz w:val="24"/>
          <w:szCs w:val="24"/>
        </w:rPr>
        <w:t xml:space="preserve">Do studie tedy byli zahrnuti pouze studenti Lékařské fakulty Ostravské univerzity a Fakulty zdravotnických studií Univerzity Pardubice. Bylo osloveno 174 respondentů, ovšem formulář pro sběr dat vyplnilo pouhých 64 respondentů. Mezi další limitace řadíme nevyrovnaný poměr mezi ženami a muži (51 vs 13), ale také především nevyrovnaný poměr mezi studenty Lékařské fakulty Ostravské univerzity a Fakulty zdravotnických studií Univerzity Pardubice (16 vs 48). </w:t>
      </w:r>
    </w:p>
    <w:p w14:paraId="3A35F0D9" w14:textId="1926AE9A" w:rsidR="00020965" w:rsidRPr="00154A2B" w:rsidRDefault="00020965" w:rsidP="00020965">
      <w:pPr>
        <w:pStyle w:val="Bezmezer"/>
        <w:spacing w:line="360" w:lineRule="auto"/>
        <w:ind w:firstLine="708"/>
        <w:jc w:val="both"/>
        <w:rPr>
          <w:rFonts w:ascii="Times New Roman" w:hAnsi="Times New Roman"/>
          <w:sz w:val="24"/>
          <w:szCs w:val="24"/>
        </w:rPr>
      </w:pPr>
      <w:r>
        <w:rPr>
          <w:rFonts w:ascii="Times New Roman" w:hAnsi="Times New Roman"/>
          <w:sz w:val="24"/>
          <w:szCs w:val="24"/>
        </w:rPr>
        <w:t xml:space="preserve">V dalších </w:t>
      </w:r>
      <w:r w:rsidR="00731748" w:rsidRPr="00E659ED">
        <w:rPr>
          <w:rFonts w:ascii="Times New Roman" w:hAnsi="Times New Roman"/>
          <w:sz w:val="24"/>
          <w:szCs w:val="24"/>
        </w:rPr>
        <w:t xml:space="preserve">studiích </w:t>
      </w:r>
      <w:r w:rsidRPr="00E659ED">
        <w:rPr>
          <w:rFonts w:ascii="Times New Roman" w:hAnsi="Times New Roman"/>
          <w:sz w:val="24"/>
          <w:szCs w:val="24"/>
        </w:rPr>
        <w:t xml:space="preserve">zabývající </w:t>
      </w:r>
      <w:r>
        <w:rPr>
          <w:rFonts w:ascii="Times New Roman" w:hAnsi="Times New Roman"/>
          <w:sz w:val="24"/>
          <w:szCs w:val="24"/>
        </w:rPr>
        <w:t xml:space="preserve">se touto problematikou by bylo vhodné pracovat s větším počtem respondentů, vysokých škol a také zařadit vyšší odborné školy. Dále by bylo možné dotazovat respondenty na zkušenost aplikace konceptu EBP v klinické praxi, v případě, </w:t>
      </w:r>
      <w:r w:rsidR="00326400">
        <w:rPr>
          <w:rFonts w:ascii="Times New Roman" w:hAnsi="Times New Roman"/>
          <w:sz w:val="24"/>
          <w:szCs w:val="24"/>
        </w:rPr>
        <w:br/>
      </w:r>
      <w:r>
        <w:rPr>
          <w:rFonts w:ascii="Times New Roman" w:hAnsi="Times New Roman"/>
          <w:sz w:val="24"/>
          <w:szCs w:val="24"/>
        </w:rPr>
        <w:t>že by respondenti již pracovali v oboru. Je totiž velice důležité zjistit také pohled všeobecných sester v klinické praxi na koncept EBP, jelikož jejich postoje a názory ovlivňují studenty.</w:t>
      </w:r>
    </w:p>
    <w:p w14:paraId="647882A5" w14:textId="7C051013" w:rsidR="000E1638" w:rsidRDefault="00020965" w:rsidP="00020965">
      <w:pPr>
        <w:pStyle w:val="Bezmezer"/>
        <w:spacing w:line="360" w:lineRule="auto"/>
        <w:ind w:firstLine="708"/>
        <w:jc w:val="both"/>
        <w:rPr>
          <w:rFonts w:ascii="Times New Roman" w:hAnsi="Times New Roman"/>
          <w:sz w:val="24"/>
          <w:szCs w:val="24"/>
        </w:rPr>
      </w:pPr>
      <w:r>
        <w:rPr>
          <w:rFonts w:ascii="Times New Roman" w:hAnsi="Times New Roman"/>
          <w:sz w:val="24"/>
          <w:szCs w:val="24"/>
        </w:rPr>
        <w:t xml:space="preserve">Autoři studií uvedených v kapitole Přehled aktuálního stavu </w:t>
      </w:r>
      <w:r w:rsidRPr="00E659ED">
        <w:rPr>
          <w:rFonts w:ascii="Times New Roman" w:hAnsi="Times New Roman"/>
          <w:sz w:val="24"/>
          <w:szCs w:val="24"/>
        </w:rPr>
        <w:t xml:space="preserve">problematiky </w:t>
      </w:r>
      <w:r w:rsidR="00326400">
        <w:rPr>
          <w:rFonts w:ascii="Times New Roman" w:hAnsi="Times New Roman"/>
          <w:sz w:val="24"/>
          <w:szCs w:val="24"/>
        </w:rPr>
        <w:br/>
      </w:r>
      <w:r w:rsidR="00731748" w:rsidRPr="00E659ED">
        <w:rPr>
          <w:rFonts w:ascii="Times New Roman" w:hAnsi="Times New Roman"/>
          <w:sz w:val="24"/>
          <w:szCs w:val="24"/>
        </w:rPr>
        <w:t xml:space="preserve">také </w:t>
      </w:r>
      <w:r>
        <w:rPr>
          <w:rFonts w:ascii="Times New Roman" w:hAnsi="Times New Roman"/>
          <w:sz w:val="24"/>
          <w:szCs w:val="24"/>
        </w:rPr>
        <w:t xml:space="preserve">upozorňují na nedostatek odborných zdrojů týkajících se této problematiky a na nedostatek hodnotících nástrojů, které by tuto problematiku hodnotily, autorka práce s autory studií plně souhlasí. </w:t>
      </w:r>
    </w:p>
    <w:p w14:paraId="0E8926A6" w14:textId="3E9C5771" w:rsidR="004E543E" w:rsidRDefault="004E543E">
      <w:pPr>
        <w:spacing w:line="259" w:lineRule="auto"/>
        <w:ind w:firstLine="0"/>
        <w:jc w:val="left"/>
        <w:rPr>
          <w:rFonts w:eastAsia="Calibri"/>
        </w:rPr>
      </w:pPr>
      <w:r>
        <w:br w:type="page"/>
      </w:r>
    </w:p>
    <w:p w14:paraId="0ED3592E" w14:textId="0DF90B24" w:rsidR="004E543E" w:rsidRDefault="004E543E" w:rsidP="00555F84">
      <w:pPr>
        <w:pStyle w:val="Nadpis1"/>
        <w:numPr>
          <w:ilvl w:val="0"/>
          <w:numId w:val="18"/>
        </w:numPr>
        <w:rPr>
          <w:b/>
          <w:bCs/>
          <w:sz w:val="32"/>
          <w:szCs w:val="32"/>
        </w:rPr>
      </w:pPr>
      <w:bookmarkStart w:id="93" w:name="_Toc131608133"/>
      <w:r w:rsidRPr="004E543E">
        <w:rPr>
          <w:b/>
          <w:bCs/>
          <w:sz w:val="32"/>
          <w:szCs w:val="32"/>
        </w:rPr>
        <w:lastRenderedPageBreak/>
        <w:t>SOUHRN A ZÁVĚRY</w:t>
      </w:r>
      <w:bookmarkEnd w:id="93"/>
    </w:p>
    <w:p w14:paraId="197DE64E" w14:textId="51E00FC1" w:rsidR="004E543E" w:rsidRDefault="004E543E" w:rsidP="00555F84">
      <w:pPr>
        <w:ind w:firstLine="0"/>
      </w:pPr>
    </w:p>
    <w:p w14:paraId="3F8AD468" w14:textId="77777777" w:rsidR="000836E7" w:rsidRDefault="000836E7" w:rsidP="000836E7">
      <w:pPr>
        <w:ind w:firstLine="0"/>
        <w:rPr>
          <w:b/>
          <w:bCs/>
        </w:rPr>
      </w:pPr>
      <w:r w:rsidRPr="004E543E">
        <w:rPr>
          <w:b/>
          <w:bCs/>
        </w:rPr>
        <w:t>Souhrn</w:t>
      </w:r>
    </w:p>
    <w:p w14:paraId="51ED329D" w14:textId="724145E5" w:rsidR="000836E7" w:rsidRDefault="000836E7" w:rsidP="00E57119">
      <w:pPr>
        <w:ind w:firstLine="708"/>
      </w:pPr>
      <w:r>
        <w:t>V</w:t>
      </w:r>
      <w:r w:rsidR="00011E67">
        <w:t xml:space="preserve">e studii </w:t>
      </w:r>
      <w:r>
        <w:t>bylo zjištěno, že mezi univerzitami není odlišný způsob výuky konceptu praxe založené na důkazech. Dle odpovědi respondentů studijní materiály jsou studentům poskytnuty v českém jazyce v </w:t>
      </w:r>
      <w:r w:rsidR="00BB6B59">
        <w:t>elektronické</w:t>
      </w:r>
      <w:r>
        <w:t xml:space="preserve"> podobě. Výuka se konala hromadnou nebo online formou, </w:t>
      </w:r>
      <w:r w:rsidR="00326400">
        <w:br/>
      </w:r>
      <w:r>
        <w:t xml:space="preserve">tato odpověď byla ovlivněna především tehdejší pandemickou situací. Studenti byli vedeni </w:t>
      </w:r>
      <w:r w:rsidR="00326400">
        <w:br/>
      </w:r>
      <w:r>
        <w:t xml:space="preserve">také k samostudiu problematiky. Dle výsledků výzkumného šetření procvičování bylo součástí výuky. Studenti ve vyučování procvičovali tvorbu rešeršní otázky PICO a její rozšíření pomocí synonym a příbuzných slov, vyhledávací strategie v elektronických informačních </w:t>
      </w:r>
      <w:r w:rsidR="00326400">
        <w:br/>
      </w:r>
      <w:r>
        <w:t xml:space="preserve">databázích – </w:t>
      </w:r>
      <w:proofErr w:type="spellStart"/>
      <w:r>
        <w:t>ProQuest</w:t>
      </w:r>
      <w:proofErr w:type="spellEnd"/>
      <w:r>
        <w:t xml:space="preserve">, </w:t>
      </w:r>
      <w:proofErr w:type="spellStart"/>
      <w:r>
        <w:t>EbscoHost</w:t>
      </w:r>
      <w:proofErr w:type="spellEnd"/>
      <w:r>
        <w:t xml:space="preserve">, MEDLINE a další, ovšem respondenti i přes možnost odpovědí s doplněním, elektronickou databázi neuvedli. Následně kriticky hodnotili kvalitu metodiky studií. Polovina respondentů aplikovala vědecké důkazy v ošetřovatelské praxi. V poslední části dotazníku respondenti hodnotili efektivitu výuky konceptu praxe založené </w:t>
      </w:r>
      <w:r w:rsidR="00326400">
        <w:br/>
      </w:r>
      <w:r>
        <w:t xml:space="preserve">na důkazech prostřednictvím 7bodové </w:t>
      </w:r>
      <w:proofErr w:type="spellStart"/>
      <w:r>
        <w:t>Likertovy</w:t>
      </w:r>
      <w:proofErr w:type="spellEnd"/>
      <w:r>
        <w:t xml:space="preserve"> škály. V této části</w:t>
      </w:r>
      <w:r w:rsidRPr="00622D63">
        <w:t xml:space="preserve"> respondenti nejvíce souhlasili s tvrzením: „Vyučující EBP poskytoval v průběhu výuky dostatečnou zpětnou vazbu“, „Vyučující má výborné znalosti problematiky EBP“ a „Vyučovací metody používané v průběhu výuky EBP byly nápomocné“. Naopak nejméně souhlasili s tvrzením „Mohu být EBP mentorem (rádcem) pro ostatní zdravotnické pracovníky“, „Mám dostatečné dovednosti EBP“ a „Mám dostatečné znalosti EBP“.</w:t>
      </w:r>
      <w:r w:rsidR="00E57119">
        <w:t xml:space="preserve"> </w:t>
      </w:r>
      <w:r w:rsidR="00EC2AEF">
        <w:t>I přes kladné hodnocení pedagogů problematiky EBP a</w:t>
      </w:r>
      <w:r w:rsidR="00E57119">
        <w:t xml:space="preserve"> </w:t>
      </w:r>
      <w:r w:rsidR="00EC2AEF">
        <w:t xml:space="preserve">kladné postoje studentů k problematice si studenti nejsou jisti ve svých znalostech </w:t>
      </w:r>
      <w:r w:rsidR="00326400">
        <w:br/>
      </w:r>
      <w:r w:rsidR="00EC2AEF">
        <w:t>a dovednostech. Z toho důvodu autorka diplomové práce navrhuje zkoumat oblast propojení teoretických poznatků s klinickou praxí, výuku vést nejen ve školním, ale také klinickém prostředí. Dalším řešením tohoto problémy by mohlo být mezipředmětové propojení výuky problematiky EBP s ošetřovatelskou praxí, kterou student musí na různých pracovištích absolvovat.</w:t>
      </w:r>
    </w:p>
    <w:p w14:paraId="553938D1" w14:textId="4D23459F" w:rsidR="00E57119" w:rsidRDefault="00E57119" w:rsidP="00BB6B59">
      <w:pPr>
        <w:ind w:firstLine="708"/>
      </w:pPr>
      <w:r>
        <w:t xml:space="preserve">Hlavní cíl studie byl splněn, studie popsala vyjádření souboru studentek </w:t>
      </w:r>
      <w:r>
        <w:br/>
        <w:t>a studentů oboru Všeobecné ošetřovatelství Lékařské fakulty Ostravské univerzity a Fakulty zdravotnických studií Univerzity Pardubice. Výsledky k prvnímu dílčímu cíli, který se zabýv</w:t>
      </w:r>
      <w:r w:rsidR="00E57045">
        <w:t>al</w:t>
      </w:r>
      <w:r>
        <w:t xml:space="preserve"> studijními materiály, jsou doloženy na s.</w:t>
      </w:r>
      <w:r w:rsidR="00E57045">
        <w:t xml:space="preserve"> 34. Na s. 39 jsou doloženy výsledky k druhému dílčímu cíli, který se zaměřoval na způsob výuky konceptu praxe založené na důkazech. Informace </w:t>
      </w:r>
      <w:r>
        <w:t>o procvičování jednotlivých kroků EBP</w:t>
      </w:r>
      <w:r w:rsidR="00E57045">
        <w:t xml:space="preserve">, kterým se zabýval třetí dílčí cíl, </w:t>
      </w:r>
      <w:r w:rsidR="00326400">
        <w:br/>
      </w:r>
      <w:r w:rsidR="00E57045">
        <w:lastRenderedPageBreak/>
        <w:t>jsou doloženy na s. 43 a na s. 48 jsou doloženy výsledky zkoumání čtvrtého dílčího cíle, který se zabýval efektivitou výuky konceptu praxe založené na důkazech.</w:t>
      </w:r>
      <w:r w:rsidR="00BB6B59">
        <w:t xml:space="preserve"> Výsledky pátého dílčího cíle, který identifikoval </w:t>
      </w:r>
      <w:r>
        <w:t>rozdíly a případné shody mezi výsledky zkoumaných oblastí v obou skupinách</w:t>
      </w:r>
      <w:r w:rsidR="00BB6B59">
        <w:t xml:space="preserve"> a šestého dílčího cíle, který identifikoval </w:t>
      </w:r>
      <w:r>
        <w:t xml:space="preserve">statisticky významné rozdíly ve výsledcích studie mezi skupinou A </w:t>
      </w:r>
      <w:proofErr w:type="spellStart"/>
      <w:r>
        <w:t>a</w:t>
      </w:r>
      <w:proofErr w:type="spellEnd"/>
      <w:r>
        <w:t xml:space="preserve"> skupinou B</w:t>
      </w:r>
      <w:r w:rsidR="00BB6B59">
        <w:t xml:space="preserve">, jsou doloženy průběžně na s. 34–50. </w:t>
      </w:r>
    </w:p>
    <w:p w14:paraId="74B90FE7" w14:textId="77777777" w:rsidR="00BB6B59" w:rsidRPr="00E57119" w:rsidRDefault="00BB6B59" w:rsidP="00BB6B59">
      <w:pPr>
        <w:ind w:firstLine="708"/>
      </w:pPr>
    </w:p>
    <w:p w14:paraId="17CB8D89" w14:textId="77777777" w:rsidR="005B3FC3" w:rsidRDefault="000836E7" w:rsidP="000836E7">
      <w:pPr>
        <w:ind w:firstLine="0"/>
        <w:rPr>
          <w:b/>
          <w:bCs/>
        </w:rPr>
      </w:pPr>
      <w:r>
        <w:rPr>
          <w:b/>
          <w:bCs/>
        </w:rPr>
        <w:t>Závěr</w:t>
      </w:r>
      <w:r w:rsidR="00F46E41" w:rsidRPr="008A705C">
        <w:rPr>
          <w:b/>
          <w:bCs/>
        </w:rPr>
        <w:t>y</w:t>
      </w:r>
      <w:r w:rsidR="00F46E41">
        <w:rPr>
          <w:b/>
          <w:bCs/>
        </w:rPr>
        <w:t xml:space="preserve">  </w:t>
      </w:r>
    </w:p>
    <w:p w14:paraId="4E95C138" w14:textId="7F006907" w:rsidR="000836E7" w:rsidRDefault="000836E7" w:rsidP="000836E7">
      <w:pPr>
        <w:ind w:firstLine="0"/>
      </w:pPr>
      <w:r>
        <w:rPr>
          <w:b/>
          <w:bCs/>
        </w:rPr>
        <w:tab/>
      </w:r>
      <w:r w:rsidR="008A705C">
        <w:t>Dle výsledků studie mezi</w:t>
      </w:r>
      <w:r>
        <w:t xml:space="preserve"> univerzity nebyly zjištěné významné statistické rozdíly </w:t>
      </w:r>
      <w:r w:rsidR="00326400">
        <w:br/>
      </w:r>
      <w:r>
        <w:t xml:space="preserve">a výuka konceptu praxe založené </w:t>
      </w:r>
      <w:r w:rsidR="008A705C">
        <w:t xml:space="preserve">na důkazech </w:t>
      </w:r>
      <w:r>
        <w:t>probíhá</w:t>
      </w:r>
      <w:r w:rsidR="008A705C">
        <w:t xml:space="preserve"> na univerzitách</w:t>
      </w:r>
      <w:r>
        <w:t xml:space="preserve"> podobným způsobem. Na obou univerzitách se k výuce používají studijní materiály v českém jazyce v elektronické podobě, výuka probíhá hromadnou nebo online formou výuky, součástí je také samostudium </w:t>
      </w:r>
      <w:r w:rsidR="0085771A">
        <w:br/>
      </w:r>
      <w:r>
        <w:t xml:space="preserve">a procvičování je součástí výuky. I přes to, že respondenti hodnotili, že vyučující má výborné znalosti o problematice a poskytuje zpětnou vazbu, své znalosti a dovednosti týkající se dané problematiky hodnotí záporně. Studenti si </w:t>
      </w:r>
      <w:proofErr w:type="gramStart"/>
      <w:r>
        <w:t>nevěří</w:t>
      </w:r>
      <w:proofErr w:type="gramEnd"/>
      <w:r w:rsidR="008A705C">
        <w:t xml:space="preserve">, že budou schopni vykonávat roli mentora </w:t>
      </w:r>
      <w:r>
        <w:t xml:space="preserve">v oblasti EBP a své znalosti hodnotí jako nedostatečné. Postoje respondentů byly kladné, studenti chápou smysl EBP v klinické praxi a </w:t>
      </w:r>
      <w:proofErr w:type="gramStart"/>
      <w:r>
        <w:t>věří</w:t>
      </w:r>
      <w:proofErr w:type="gramEnd"/>
      <w:r>
        <w:t>, že EBP vede k lepší a kvalitnější ošetřovatelské péče.</w:t>
      </w:r>
      <w:r w:rsidR="008A705C">
        <w:t xml:space="preserve"> </w:t>
      </w:r>
      <w:r>
        <w:t xml:space="preserve">Autoři studií upozorňují na nedostatečné výzkumné šetření, </w:t>
      </w:r>
      <w:r w:rsidR="00326400">
        <w:br/>
      </w:r>
      <w:r>
        <w:t xml:space="preserve">které se zabývá výukou konceptu praxe založené na důkazech. Je nutné, aby se nejen kurikulární dokumenty, ale také způsoby výuky sjednotily. </w:t>
      </w:r>
    </w:p>
    <w:p w14:paraId="622254D0" w14:textId="3D7AAA4E" w:rsidR="000836E7" w:rsidRDefault="000836E7" w:rsidP="000836E7">
      <w:pPr>
        <w:ind w:firstLine="0"/>
        <w:rPr>
          <w:b/>
          <w:bCs/>
        </w:rPr>
      </w:pPr>
      <w:r>
        <w:tab/>
      </w:r>
    </w:p>
    <w:p w14:paraId="5C1F280B" w14:textId="77777777" w:rsidR="00E03694" w:rsidRDefault="00E03694">
      <w:pPr>
        <w:spacing w:line="259" w:lineRule="auto"/>
        <w:ind w:firstLine="0"/>
        <w:jc w:val="left"/>
        <w:rPr>
          <w:rFonts w:eastAsiaTheme="majorEastAsia"/>
          <w:b/>
          <w:bCs/>
          <w:sz w:val="32"/>
          <w:szCs w:val="32"/>
        </w:rPr>
      </w:pPr>
      <w:r>
        <w:rPr>
          <w:b/>
          <w:bCs/>
          <w:sz w:val="32"/>
          <w:szCs w:val="32"/>
        </w:rPr>
        <w:br w:type="page"/>
      </w:r>
    </w:p>
    <w:p w14:paraId="49144E01" w14:textId="6C177CE4" w:rsidR="00555F84" w:rsidRDefault="00555F84" w:rsidP="00555F84">
      <w:pPr>
        <w:pStyle w:val="Nadpis1"/>
        <w:numPr>
          <w:ilvl w:val="0"/>
          <w:numId w:val="0"/>
        </w:numPr>
        <w:rPr>
          <w:b/>
          <w:bCs/>
          <w:sz w:val="32"/>
          <w:szCs w:val="32"/>
        </w:rPr>
      </w:pPr>
      <w:bookmarkStart w:id="94" w:name="_Toc131608134"/>
      <w:r w:rsidRPr="00555F84">
        <w:rPr>
          <w:b/>
          <w:bCs/>
          <w:sz w:val="32"/>
          <w:szCs w:val="32"/>
        </w:rPr>
        <w:lastRenderedPageBreak/>
        <w:t>Seznam zkratek, tabulek, grafů</w:t>
      </w:r>
      <w:bookmarkEnd w:id="94"/>
    </w:p>
    <w:p w14:paraId="030C28AA" w14:textId="47FB4D68" w:rsidR="00555F84" w:rsidRDefault="00555F84" w:rsidP="00555F84">
      <w:pPr>
        <w:ind w:firstLine="0"/>
        <w:rPr>
          <w:b/>
          <w:bCs/>
        </w:rPr>
      </w:pPr>
      <w:r>
        <w:rPr>
          <w:b/>
          <w:bCs/>
        </w:rPr>
        <w:t>Seznam zkratek</w:t>
      </w:r>
    </w:p>
    <w:p w14:paraId="0ED56062" w14:textId="5D75AE81" w:rsidR="00555F84" w:rsidRDefault="00555F84" w:rsidP="00555F84">
      <w:pPr>
        <w:ind w:firstLine="0"/>
      </w:pPr>
      <w:r>
        <w:t>EBM</w:t>
      </w:r>
      <w:r>
        <w:tab/>
      </w:r>
      <w:r>
        <w:tab/>
      </w:r>
      <w:r w:rsidRPr="00555F84">
        <w:t>Evidence-</w:t>
      </w:r>
      <w:proofErr w:type="spellStart"/>
      <w:r>
        <w:t>b</w:t>
      </w:r>
      <w:r w:rsidRPr="00555F84">
        <w:t>ased</w:t>
      </w:r>
      <w:proofErr w:type="spellEnd"/>
      <w:r w:rsidRPr="00555F84">
        <w:t xml:space="preserve"> </w:t>
      </w:r>
      <w:proofErr w:type="spellStart"/>
      <w:r>
        <w:t>Medicine</w:t>
      </w:r>
      <w:proofErr w:type="spellEnd"/>
    </w:p>
    <w:p w14:paraId="06B481A1" w14:textId="2F58C747" w:rsidR="00555F84" w:rsidRPr="00555F84" w:rsidRDefault="00555F84" w:rsidP="00555F84">
      <w:pPr>
        <w:ind w:firstLine="0"/>
      </w:pPr>
      <w:r>
        <w:t>EBN</w:t>
      </w:r>
      <w:r>
        <w:tab/>
      </w:r>
      <w:r>
        <w:tab/>
      </w:r>
      <w:r w:rsidRPr="00555F84">
        <w:t>Evidence-</w:t>
      </w:r>
      <w:proofErr w:type="spellStart"/>
      <w:r>
        <w:t>b</w:t>
      </w:r>
      <w:r w:rsidRPr="00555F84">
        <w:t>ased</w:t>
      </w:r>
      <w:proofErr w:type="spellEnd"/>
      <w:r w:rsidRPr="00555F84">
        <w:t xml:space="preserve"> </w:t>
      </w:r>
      <w:proofErr w:type="spellStart"/>
      <w:r>
        <w:t>Nursing</w:t>
      </w:r>
      <w:proofErr w:type="spellEnd"/>
    </w:p>
    <w:p w14:paraId="514EFA3E" w14:textId="7BE1CE79" w:rsidR="00555F84" w:rsidRDefault="00555F84" w:rsidP="00555F84">
      <w:pPr>
        <w:ind w:firstLine="0"/>
      </w:pPr>
      <w:r w:rsidRPr="00555F84">
        <w:t>EBP</w:t>
      </w:r>
      <w:r w:rsidRPr="00555F84">
        <w:tab/>
      </w:r>
      <w:r w:rsidRPr="00555F84">
        <w:tab/>
        <w:t>Evidence-</w:t>
      </w:r>
      <w:proofErr w:type="spellStart"/>
      <w:r>
        <w:t>b</w:t>
      </w:r>
      <w:r w:rsidRPr="00555F84">
        <w:t>ased</w:t>
      </w:r>
      <w:proofErr w:type="spellEnd"/>
      <w:r w:rsidRPr="00555F84">
        <w:t xml:space="preserve"> </w:t>
      </w:r>
      <w:proofErr w:type="spellStart"/>
      <w:r w:rsidRPr="00555F84">
        <w:t>Practice</w:t>
      </w:r>
      <w:proofErr w:type="spellEnd"/>
    </w:p>
    <w:p w14:paraId="20BAF670" w14:textId="60E8C238" w:rsidR="00555F84" w:rsidRDefault="00555F84" w:rsidP="00555F84">
      <w:pPr>
        <w:ind w:firstLine="0"/>
      </w:pPr>
      <w:r>
        <w:t>IOM</w:t>
      </w:r>
      <w:r>
        <w:tab/>
      </w:r>
      <w:r>
        <w:tab/>
      </w:r>
      <w:proofErr w:type="spellStart"/>
      <w:r>
        <w:t>The</w:t>
      </w:r>
      <w:proofErr w:type="spellEnd"/>
      <w:r>
        <w:t xml:space="preserve"> Institute </w:t>
      </w:r>
      <w:proofErr w:type="spellStart"/>
      <w:r>
        <w:t>Of</w:t>
      </w:r>
      <w:proofErr w:type="spellEnd"/>
      <w:r>
        <w:t xml:space="preserve"> </w:t>
      </w:r>
      <w:proofErr w:type="spellStart"/>
      <w:r>
        <w:t>Medicine</w:t>
      </w:r>
      <w:proofErr w:type="spellEnd"/>
    </w:p>
    <w:p w14:paraId="5C6FCF42" w14:textId="1E3B1061" w:rsidR="00555F84" w:rsidRPr="00555F84" w:rsidRDefault="00555F84" w:rsidP="00555F84">
      <w:pPr>
        <w:ind w:firstLine="0"/>
      </w:pPr>
      <w:r>
        <w:t xml:space="preserve">LF </w:t>
      </w:r>
      <w:r>
        <w:tab/>
      </w:r>
      <w:r>
        <w:tab/>
        <w:t>Lékařská fakulta</w:t>
      </w:r>
    </w:p>
    <w:p w14:paraId="13D38AC9" w14:textId="5AF02C1C" w:rsidR="00555F84" w:rsidRDefault="00555F84" w:rsidP="00555F84">
      <w:pPr>
        <w:ind w:firstLine="0"/>
      </w:pPr>
      <w:r>
        <w:t>MEDLINE</w:t>
      </w:r>
      <w:r>
        <w:tab/>
      </w:r>
      <w:proofErr w:type="spellStart"/>
      <w:r>
        <w:t>Medical</w:t>
      </w:r>
      <w:proofErr w:type="spellEnd"/>
      <w:r>
        <w:t xml:space="preserve"> </w:t>
      </w:r>
      <w:proofErr w:type="spellStart"/>
      <w:r>
        <w:t>Literature</w:t>
      </w:r>
      <w:proofErr w:type="spellEnd"/>
      <w:r>
        <w:t xml:space="preserve"> </w:t>
      </w:r>
      <w:proofErr w:type="spellStart"/>
      <w:r>
        <w:t>Analysis</w:t>
      </w:r>
      <w:proofErr w:type="spellEnd"/>
      <w:r>
        <w:t xml:space="preserve"> and </w:t>
      </w:r>
      <w:proofErr w:type="spellStart"/>
      <w:r>
        <w:t>Retrieval</w:t>
      </w:r>
      <w:proofErr w:type="spellEnd"/>
      <w:r>
        <w:t xml:space="preserve"> </w:t>
      </w:r>
      <w:proofErr w:type="spellStart"/>
      <w:r>
        <w:t>System</w:t>
      </w:r>
      <w:proofErr w:type="spellEnd"/>
      <w:r>
        <w:t xml:space="preserve"> Online</w:t>
      </w:r>
    </w:p>
    <w:p w14:paraId="4AD903F7" w14:textId="3B95FFA5" w:rsidR="00555F84" w:rsidRDefault="00555F84" w:rsidP="00555F84">
      <w:pPr>
        <w:ind w:firstLine="0"/>
      </w:pPr>
      <w:r>
        <w:t>OU</w:t>
      </w:r>
      <w:r>
        <w:tab/>
      </w:r>
      <w:r>
        <w:tab/>
        <w:t>Ostravská univerzita</w:t>
      </w:r>
    </w:p>
    <w:p w14:paraId="5E6561FC" w14:textId="047D2CBE" w:rsidR="00555F84" w:rsidRDefault="00555F84" w:rsidP="00555F84">
      <w:pPr>
        <w:ind w:firstLine="0"/>
      </w:pPr>
      <w:r>
        <w:t>PA</w:t>
      </w:r>
      <w:r>
        <w:tab/>
      </w:r>
      <w:r>
        <w:tab/>
        <w:t>Porodní asistence</w:t>
      </w:r>
    </w:p>
    <w:p w14:paraId="512A39A8" w14:textId="2C0FB29E" w:rsidR="00555F84" w:rsidRDefault="00555F84" w:rsidP="00555F84">
      <w:pPr>
        <w:ind w:firstLine="0"/>
      </w:pPr>
      <w:r>
        <w:t>UP</w:t>
      </w:r>
      <w:r w:rsidR="00E03694">
        <w:t>CE</w:t>
      </w:r>
      <w:r w:rsidR="00E03694">
        <w:tab/>
      </w:r>
      <w:r w:rsidR="00E03694">
        <w:tab/>
        <w:t>Univerzita Pardubice</w:t>
      </w:r>
    </w:p>
    <w:p w14:paraId="71442EB0" w14:textId="7276EB38" w:rsidR="00E03694" w:rsidRDefault="00E03694" w:rsidP="00555F84">
      <w:pPr>
        <w:ind w:firstLine="0"/>
      </w:pPr>
      <w:r>
        <w:t>WHO</w:t>
      </w:r>
      <w:r>
        <w:tab/>
      </w:r>
      <w:r>
        <w:tab/>
      </w:r>
      <w:proofErr w:type="spellStart"/>
      <w:r>
        <w:t>World</w:t>
      </w:r>
      <w:proofErr w:type="spellEnd"/>
      <w:r>
        <w:t xml:space="preserve"> </w:t>
      </w:r>
      <w:proofErr w:type="spellStart"/>
      <w:r>
        <w:t>Healt</w:t>
      </w:r>
      <w:proofErr w:type="spellEnd"/>
      <w:r>
        <w:t xml:space="preserve"> </w:t>
      </w:r>
      <w:proofErr w:type="spellStart"/>
      <w:r>
        <w:t>Organization</w:t>
      </w:r>
      <w:proofErr w:type="spellEnd"/>
    </w:p>
    <w:p w14:paraId="5C21BF0D" w14:textId="77777777" w:rsidR="00E03694" w:rsidRDefault="00E03694" w:rsidP="00555F84">
      <w:pPr>
        <w:ind w:firstLine="0"/>
        <w:rPr>
          <w:b/>
          <w:bCs/>
        </w:rPr>
      </w:pPr>
    </w:p>
    <w:p w14:paraId="572ABFE0" w14:textId="342DCD17" w:rsidR="00E03694" w:rsidRDefault="00E03694" w:rsidP="00555F84">
      <w:pPr>
        <w:ind w:firstLine="0"/>
        <w:rPr>
          <w:b/>
          <w:bCs/>
        </w:rPr>
      </w:pPr>
      <w:r w:rsidRPr="00E03694">
        <w:rPr>
          <w:b/>
          <w:bCs/>
        </w:rPr>
        <w:t>Seznam tabulek</w:t>
      </w:r>
    </w:p>
    <w:p w14:paraId="44608CE0"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Tabulka č. 1 – Výsledky ověření nástroje ke sběru dat</w:t>
      </w:r>
    </w:p>
    <w:p w14:paraId="47093F1F"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Tabulka č. 2 – Charakteristiky respondentů</w:t>
      </w:r>
    </w:p>
    <w:p w14:paraId="48C7689F"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Tabulka č. 3 – Studijní materiály v angličtině</w:t>
      </w:r>
    </w:p>
    <w:p w14:paraId="250565DE"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Tabulka č. 4 – Studijní materiály v češtině</w:t>
      </w:r>
    </w:p>
    <w:p w14:paraId="5B21C1C6"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Tabulka č. 5 – Studijní materiály v elektronické podobě</w:t>
      </w:r>
    </w:p>
    <w:p w14:paraId="3913B7C0"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Tabulka č. 6 – Studijní materiály v tištěné podobě</w:t>
      </w:r>
    </w:p>
    <w:p w14:paraId="447D0D07"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Tabulka č. 7 – Vlastní vydané knižní publikace pro výuku EBP</w:t>
      </w:r>
    </w:p>
    <w:p w14:paraId="0C699BF0"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Tabulka č. 8 – Převažující jazyk materiálů při výuce</w:t>
      </w:r>
    </w:p>
    <w:p w14:paraId="4A900A39"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Tabulka č. 9 – Kompletní výsledky testů pro oblast 1</w:t>
      </w:r>
    </w:p>
    <w:p w14:paraId="12E503DA"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Tabulka č. 10 – Nejpoužívanější forma vyučovaní</w:t>
      </w:r>
    </w:p>
    <w:p w14:paraId="76D17F2F"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Tabulka č. 11 – Online výuka</w:t>
      </w:r>
    </w:p>
    <w:p w14:paraId="5E0928BB"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Tabulka č. 12 – Prezenční výuka</w:t>
      </w:r>
    </w:p>
    <w:p w14:paraId="206C751D"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Tabulka č. 13 - Samostudium</w:t>
      </w:r>
    </w:p>
    <w:p w14:paraId="7BD59194"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Tabulka č. 14 – Kompletní výsledky testů pro oblast 2</w:t>
      </w:r>
    </w:p>
    <w:p w14:paraId="4B3ED5DF"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lastRenderedPageBreak/>
        <w:t>Tabulka č. 15 – Procvičování jako součást výuky EBP</w:t>
      </w:r>
    </w:p>
    <w:p w14:paraId="449FB6A2" w14:textId="77777777" w:rsidR="00E03694" w:rsidRPr="00E03694" w:rsidRDefault="00E03694" w:rsidP="00E03694">
      <w:pPr>
        <w:pStyle w:val="Bezmezer"/>
        <w:spacing w:line="360" w:lineRule="auto"/>
        <w:jc w:val="both"/>
        <w:rPr>
          <w:rFonts w:ascii="Times New Roman" w:hAnsi="Times New Roman"/>
          <w:color w:val="44546A" w:themeColor="text2"/>
          <w:sz w:val="24"/>
          <w:szCs w:val="24"/>
        </w:rPr>
      </w:pPr>
      <w:r w:rsidRPr="00E03694">
        <w:rPr>
          <w:rFonts w:ascii="Times New Roman" w:hAnsi="Times New Roman"/>
          <w:sz w:val="24"/>
          <w:szCs w:val="24"/>
        </w:rPr>
        <w:t>Tabulka č. 16 – Procvičování - 1. krok (Možnost více odpovědí)</w:t>
      </w:r>
    </w:p>
    <w:p w14:paraId="3E2E50E6"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Tabulka č. 17 – Procvičování - 2. krok (Možnost více odpovědí)</w:t>
      </w:r>
    </w:p>
    <w:p w14:paraId="11E25E8D"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Tabulka č. 18 – Procvičování - 3. krok (Možnost více odpovědí)</w:t>
      </w:r>
    </w:p>
    <w:p w14:paraId="3451F647"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Tabulka č. 19 – Procvičování - 4. krok</w:t>
      </w:r>
    </w:p>
    <w:p w14:paraId="4761DE54"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Tabulka č. 20 – Využití elektronických informačních zdrojů (Možnost více odpovědí)</w:t>
      </w:r>
    </w:p>
    <w:p w14:paraId="109B22DF" w14:textId="247EFFFA" w:rsid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Tabulka č. 21 – Hodnocení tvrzení oblasti 4 (1 = silně nesouhlasím; 7 = silně souhlasím)</w:t>
      </w:r>
    </w:p>
    <w:p w14:paraId="372ED2D7" w14:textId="15AB2B72" w:rsidR="00E03694" w:rsidRDefault="00E03694" w:rsidP="00E03694">
      <w:pPr>
        <w:pStyle w:val="Bezmezer"/>
        <w:spacing w:line="360" w:lineRule="auto"/>
        <w:jc w:val="both"/>
        <w:rPr>
          <w:rFonts w:ascii="Times New Roman" w:hAnsi="Times New Roman"/>
          <w:sz w:val="24"/>
          <w:szCs w:val="24"/>
        </w:rPr>
      </w:pPr>
    </w:p>
    <w:p w14:paraId="62AE6018" w14:textId="2AC168E0" w:rsidR="00E03694" w:rsidRPr="00E03694" w:rsidRDefault="00E03694" w:rsidP="00E03694">
      <w:pPr>
        <w:pStyle w:val="Bezmezer"/>
        <w:spacing w:line="360" w:lineRule="auto"/>
        <w:jc w:val="both"/>
        <w:rPr>
          <w:rFonts w:ascii="Times New Roman" w:hAnsi="Times New Roman"/>
          <w:b/>
          <w:bCs/>
          <w:sz w:val="24"/>
          <w:szCs w:val="24"/>
        </w:rPr>
      </w:pPr>
      <w:r w:rsidRPr="00E03694">
        <w:rPr>
          <w:rFonts w:ascii="Times New Roman" w:hAnsi="Times New Roman"/>
          <w:b/>
          <w:bCs/>
          <w:sz w:val="24"/>
          <w:szCs w:val="24"/>
        </w:rPr>
        <w:t>Seznam grafů</w:t>
      </w:r>
    </w:p>
    <w:p w14:paraId="21B652FF"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Graf č. 1 – Studijní materiály v angličtině</w:t>
      </w:r>
    </w:p>
    <w:p w14:paraId="6A9AD335"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Graf č. 2 – Studijní materiály v češtině</w:t>
      </w:r>
    </w:p>
    <w:p w14:paraId="50A57889"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Graf č. 3 – Studijní materiály v elektronické podobě</w:t>
      </w:r>
    </w:p>
    <w:p w14:paraId="770E0944"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Graf č. 4 – Studijní materiály v tištěné podobě</w:t>
      </w:r>
    </w:p>
    <w:p w14:paraId="70866C50"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Graf č. 5 – Vlastní vydané knižní publikace pro výuku EBP</w:t>
      </w:r>
    </w:p>
    <w:p w14:paraId="6FF62794"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Graf č. 6 – Převažující jazyk materiálů při výuce</w:t>
      </w:r>
    </w:p>
    <w:p w14:paraId="515955F8"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Graf č. 7 – Nejpoužívanější forma vyučovaní</w:t>
      </w:r>
    </w:p>
    <w:p w14:paraId="6B43F903"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Graf č. 8 – Online výuka</w:t>
      </w:r>
    </w:p>
    <w:p w14:paraId="29B4D3D7"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Graf č. 9 – Prezenční výuka</w:t>
      </w:r>
    </w:p>
    <w:p w14:paraId="192F9A60"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Graf č. 10 – Samostudium</w:t>
      </w:r>
    </w:p>
    <w:p w14:paraId="5242225A"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Graf č. 11 – Procvičování jako součást výuky EBP</w:t>
      </w:r>
    </w:p>
    <w:p w14:paraId="4E2CA97E"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Graf č. 12 – Procvičování - 1. krok (Možnost více odpovědí)</w:t>
      </w:r>
    </w:p>
    <w:p w14:paraId="226F159A"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Graf č. 13 – Procvičování - 2. krok (Možnost více odpovědí)</w:t>
      </w:r>
    </w:p>
    <w:p w14:paraId="1A9C6BB8"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Graf č. 14 – Procvičování - 3. krok (Možnost více odpovědí)</w:t>
      </w:r>
    </w:p>
    <w:p w14:paraId="7DDD4336"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Graf č. 15 – Procvičování - 4. krok</w:t>
      </w:r>
    </w:p>
    <w:p w14:paraId="2C6878DD"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Graf č. 16 – Využití elektronických informačních zdrojů (Možnost více odpovědí)</w:t>
      </w:r>
    </w:p>
    <w:p w14:paraId="3EF16EB5" w14:textId="77777777" w:rsidR="00E03694" w:rsidRPr="00E03694" w:rsidRDefault="00E03694" w:rsidP="00E03694">
      <w:pPr>
        <w:pStyle w:val="Bezmezer"/>
        <w:spacing w:line="360" w:lineRule="auto"/>
        <w:jc w:val="both"/>
        <w:rPr>
          <w:rFonts w:ascii="Times New Roman" w:hAnsi="Times New Roman"/>
          <w:sz w:val="24"/>
          <w:szCs w:val="24"/>
        </w:rPr>
      </w:pPr>
      <w:r w:rsidRPr="00E03694">
        <w:rPr>
          <w:rFonts w:ascii="Times New Roman" w:hAnsi="Times New Roman"/>
          <w:sz w:val="24"/>
          <w:szCs w:val="24"/>
        </w:rPr>
        <w:t xml:space="preserve">Graf č. </w:t>
      </w:r>
      <w:r w:rsidRPr="00E03694">
        <w:rPr>
          <w:rFonts w:ascii="Times New Roman" w:hAnsi="Times New Roman"/>
          <w:sz w:val="24"/>
          <w:szCs w:val="24"/>
        </w:rPr>
        <w:fldChar w:fldCharType="begin"/>
      </w:r>
      <w:r w:rsidRPr="00E03694">
        <w:rPr>
          <w:rFonts w:ascii="Times New Roman" w:hAnsi="Times New Roman"/>
          <w:sz w:val="24"/>
          <w:szCs w:val="24"/>
        </w:rPr>
        <w:instrText xml:space="preserve"> SEQ Graf \* ARABIC </w:instrText>
      </w:r>
      <w:r w:rsidRPr="00E03694">
        <w:rPr>
          <w:rFonts w:ascii="Times New Roman" w:hAnsi="Times New Roman"/>
          <w:sz w:val="24"/>
          <w:szCs w:val="24"/>
        </w:rPr>
        <w:fldChar w:fldCharType="separate"/>
      </w:r>
      <w:r w:rsidRPr="00E03694">
        <w:rPr>
          <w:rFonts w:ascii="Times New Roman" w:hAnsi="Times New Roman"/>
          <w:noProof/>
          <w:sz w:val="24"/>
          <w:szCs w:val="24"/>
        </w:rPr>
        <w:t>1</w:t>
      </w:r>
      <w:r w:rsidRPr="00E03694">
        <w:rPr>
          <w:rFonts w:ascii="Times New Roman" w:hAnsi="Times New Roman"/>
          <w:sz w:val="24"/>
          <w:szCs w:val="24"/>
        </w:rPr>
        <w:fldChar w:fldCharType="end"/>
      </w:r>
      <w:r w:rsidRPr="00E03694">
        <w:rPr>
          <w:rFonts w:ascii="Times New Roman" w:hAnsi="Times New Roman"/>
          <w:sz w:val="24"/>
          <w:szCs w:val="24"/>
        </w:rPr>
        <w:t>7 – Hodnocení tvrzení oblasti 4 (1 = silně nesouhlasím; 7 = silně souhlasím)</w:t>
      </w:r>
    </w:p>
    <w:p w14:paraId="3F337575" w14:textId="77777777" w:rsidR="00E03694" w:rsidRPr="00E03694" w:rsidRDefault="00E03694" w:rsidP="00E03694">
      <w:pPr>
        <w:pStyle w:val="Bezmezer"/>
        <w:spacing w:line="360" w:lineRule="auto"/>
        <w:jc w:val="both"/>
        <w:rPr>
          <w:rFonts w:ascii="Times New Roman" w:hAnsi="Times New Roman"/>
          <w:sz w:val="24"/>
          <w:szCs w:val="24"/>
        </w:rPr>
      </w:pPr>
    </w:p>
    <w:p w14:paraId="37BC0D8C" w14:textId="32501985" w:rsidR="00E03694" w:rsidRDefault="00E03694">
      <w:pPr>
        <w:spacing w:line="259" w:lineRule="auto"/>
        <w:ind w:firstLine="0"/>
        <w:jc w:val="left"/>
        <w:rPr>
          <w:b/>
          <w:bCs/>
        </w:rPr>
      </w:pPr>
      <w:r>
        <w:rPr>
          <w:b/>
          <w:bCs/>
        </w:rPr>
        <w:br w:type="page"/>
      </w:r>
    </w:p>
    <w:p w14:paraId="09B971E8" w14:textId="029420DE" w:rsidR="00501064" w:rsidRDefault="00501064" w:rsidP="00501064">
      <w:pPr>
        <w:pStyle w:val="Nadpis1"/>
        <w:numPr>
          <w:ilvl w:val="0"/>
          <w:numId w:val="0"/>
        </w:numPr>
        <w:rPr>
          <w:b/>
          <w:bCs/>
          <w:sz w:val="32"/>
          <w:szCs w:val="32"/>
        </w:rPr>
      </w:pPr>
      <w:bookmarkStart w:id="95" w:name="_Toc131608135"/>
      <w:r w:rsidRPr="00501064">
        <w:rPr>
          <w:b/>
          <w:bCs/>
          <w:sz w:val="32"/>
          <w:szCs w:val="32"/>
        </w:rPr>
        <w:lastRenderedPageBreak/>
        <w:t>Seznam použitých zdrojů</w:t>
      </w:r>
      <w:bookmarkEnd w:id="95"/>
    </w:p>
    <w:p w14:paraId="07BD914F" w14:textId="77777777" w:rsidR="00501064" w:rsidRPr="00501064" w:rsidRDefault="00501064" w:rsidP="00501064"/>
    <w:p w14:paraId="3487FBB7" w14:textId="77777777" w:rsidR="00501064" w:rsidRPr="00962885" w:rsidRDefault="00501064" w:rsidP="00501064">
      <w:pPr>
        <w:pStyle w:val="Odstavecseseznamem"/>
        <w:numPr>
          <w:ilvl w:val="0"/>
          <w:numId w:val="19"/>
        </w:numPr>
        <w:rPr>
          <w:shd w:val="clear" w:color="auto" w:fill="FFFFFF"/>
        </w:rPr>
      </w:pPr>
      <w:bookmarkStart w:id="96" w:name="_Hlk123191941"/>
      <w:r w:rsidRPr="00962885">
        <w:rPr>
          <w:shd w:val="clear" w:color="auto" w:fill="FFFFFF"/>
        </w:rPr>
        <w:t xml:space="preserve">ABU-BAKER, </w:t>
      </w:r>
      <w:proofErr w:type="spellStart"/>
      <w:r w:rsidRPr="00962885">
        <w:rPr>
          <w:shd w:val="clear" w:color="auto" w:fill="FFFFFF"/>
        </w:rPr>
        <w:t>Nesrin</w:t>
      </w:r>
      <w:proofErr w:type="spellEnd"/>
      <w:r w:rsidRPr="00962885">
        <w:rPr>
          <w:shd w:val="clear" w:color="auto" w:fill="FFFFFF"/>
        </w:rPr>
        <w:t xml:space="preserve"> N., </w:t>
      </w:r>
      <w:proofErr w:type="spellStart"/>
      <w:r w:rsidRPr="00962885">
        <w:rPr>
          <w:shd w:val="clear" w:color="auto" w:fill="FFFFFF"/>
        </w:rPr>
        <w:t>Salwa</w:t>
      </w:r>
      <w:proofErr w:type="spellEnd"/>
      <w:r w:rsidRPr="00962885">
        <w:rPr>
          <w:shd w:val="clear" w:color="auto" w:fill="FFFFFF"/>
        </w:rPr>
        <w:t xml:space="preserve"> ABUALRUB, </w:t>
      </w:r>
      <w:proofErr w:type="spellStart"/>
      <w:r w:rsidRPr="00962885">
        <w:rPr>
          <w:shd w:val="clear" w:color="auto" w:fill="FFFFFF"/>
        </w:rPr>
        <w:t>Rana</w:t>
      </w:r>
      <w:proofErr w:type="spellEnd"/>
      <w:r w:rsidRPr="00962885">
        <w:rPr>
          <w:shd w:val="clear" w:color="auto" w:fill="FFFFFF"/>
        </w:rPr>
        <w:t xml:space="preserve"> F. OBEIDAT a </w:t>
      </w:r>
      <w:proofErr w:type="spellStart"/>
      <w:r w:rsidRPr="00962885">
        <w:rPr>
          <w:shd w:val="clear" w:color="auto" w:fill="FFFFFF"/>
        </w:rPr>
        <w:t>Kholoud</w:t>
      </w:r>
      <w:proofErr w:type="spellEnd"/>
      <w:r w:rsidRPr="00962885">
        <w:rPr>
          <w:shd w:val="clear" w:color="auto" w:fill="FFFFFF"/>
        </w:rPr>
        <w:t xml:space="preserve"> ASSMAIRAN.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w:t>
      </w:r>
      <w:proofErr w:type="spellStart"/>
      <w:r w:rsidRPr="00962885">
        <w:rPr>
          <w:shd w:val="clear" w:color="auto" w:fill="FFFFFF"/>
        </w:rPr>
        <w:t>beliefs</w:t>
      </w:r>
      <w:proofErr w:type="spellEnd"/>
      <w:r w:rsidRPr="00962885">
        <w:rPr>
          <w:shd w:val="clear" w:color="auto" w:fill="FFFFFF"/>
        </w:rPr>
        <w:t xml:space="preserve"> and </w:t>
      </w:r>
      <w:proofErr w:type="spellStart"/>
      <w:r w:rsidRPr="00962885">
        <w:rPr>
          <w:shd w:val="clear" w:color="auto" w:fill="FFFFFF"/>
        </w:rPr>
        <w:t>implementations</w:t>
      </w:r>
      <w:proofErr w:type="spellEnd"/>
      <w:r w:rsidRPr="00962885">
        <w:rPr>
          <w:shd w:val="clear" w:color="auto" w:fill="FFFFFF"/>
        </w:rPr>
        <w:t xml:space="preserve">: a </w:t>
      </w:r>
      <w:proofErr w:type="spellStart"/>
      <w:r w:rsidRPr="00962885">
        <w:rPr>
          <w:shd w:val="clear" w:color="auto" w:fill="FFFFFF"/>
        </w:rPr>
        <w:t>cross-sectional</w:t>
      </w:r>
      <w:proofErr w:type="spellEnd"/>
      <w:r w:rsidRPr="00962885">
        <w:rPr>
          <w:shd w:val="clear" w:color="auto" w:fill="FFFFFF"/>
        </w:rPr>
        <w:t xml:space="preserve"> study </w:t>
      </w:r>
      <w:proofErr w:type="spellStart"/>
      <w:r w:rsidRPr="00962885">
        <w:rPr>
          <w:shd w:val="clear" w:color="auto" w:fill="FFFFFF"/>
        </w:rPr>
        <w:t>among</w:t>
      </w:r>
      <w:proofErr w:type="spellEnd"/>
      <w:r w:rsidRPr="00962885">
        <w:rPr>
          <w:shd w:val="clear" w:color="auto" w:fill="FFFFFF"/>
        </w:rPr>
        <w:t xml:space="preserve"> </w:t>
      </w:r>
      <w:proofErr w:type="spellStart"/>
      <w:r w:rsidRPr="00962885">
        <w:rPr>
          <w:shd w:val="clear" w:color="auto" w:fill="FFFFFF"/>
        </w:rPr>
        <w:t>undergraduate</w:t>
      </w:r>
      <w:proofErr w:type="spellEnd"/>
      <w:r w:rsidRPr="00962885">
        <w:rPr>
          <w:shd w:val="clear" w:color="auto" w:fill="FFFFFF"/>
        </w:rPr>
        <w:t xml:space="preserve"> </w:t>
      </w:r>
      <w:proofErr w:type="spellStart"/>
      <w:r w:rsidRPr="00962885">
        <w:rPr>
          <w:shd w:val="clear" w:color="auto" w:fill="FFFFFF"/>
        </w:rPr>
        <w:t>nursing</w:t>
      </w:r>
      <w:proofErr w:type="spellEnd"/>
      <w:r w:rsidRPr="00962885">
        <w:rPr>
          <w:shd w:val="clear" w:color="auto" w:fill="FFFFFF"/>
        </w:rPr>
        <w:t xml:space="preserve"> </w:t>
      </w:r>
      <w:proofErr w:type="spellStart"/>
      <w:r w:rsidRPr="00962885">
        <w:rPr>
          <w:shd w:val="clear" w:color="auto" w:fill="FFFFFF"/>
        </w:rPr>
        <w:t>students</w:t>
      </w:r>
      <w:proofErr w:type="spellEnd"/>
      <w:r w:rsidRPr="00962885">
        <w:rPr>
          <w:shd w:val="clear" w:color="auto" w:fill="FFFFFF"/>
        </w:rPr>
        <w:t>. </w:t>
      </w:r>
      <w:r w:rsidRPr="00962885">
        <w:rPr>
          <w:i/>
          <w:iCs/>
          <w:shd w:val="clear" w:color="auto" w:fill="FFFFFF"/>
        </w:rPr>
        <w:t xml:space="preserve">BMC </w:t>
      </w:r>
      <w:proofErr w:type="spellStart"/>
      <w:r w:rsidRPr="00962885">
        <w:rPr>
          <w:i/>
          <w:iCs/>
          <w:shd w:val="clear" w:color="auto" w:fill="FFFFFF"/>
        </w:rPr>
        <w:t>Nursing</w:t>
      </w:r>
      <w:proofErr w:type="spellEnd"/>
      <w:r w:rsidRPr="00962885">
        <w:rPr>
          <w:shd w:val="clear" w:color="auto" w:fill="FFFFFF"/>
        </w:rPr>
        <w:t> [online]. 2021, </w:t>
      </w:r>
      <w:r w:rsidRPr="00962885">
        <w:rPr>
          <w:b/>
          <w:bCs/>
          <w:shd w:val="clear" w:color="auto" w:fill="FFFFFF"/>
        </w:rPr>
        <w:t>20</w:t>
      </w:r>
      <w:r w:rsidRPr="00962885">
        <w:rPr>
          <w:shd w:val="clear" w:color="auto" w:fill="FFFFFF"/>
        </w:rPr>
        <w:t>(1) [cit. 2023-01-12]. ISSN 1472-6955. Dostupné z: doi:10.1186/s12912-020-</w:t>
      </w:r>
      <w:proofErr w:type="gramStart"/>
      <w:r w:rsidRPr="00962885">
        <w:rPr>
          <w:shd w:val="clear" w:color="auto" w:fill="FFFFFF"/>
        </w:rPr>
        <w:t>00522-x</w:t>
      </w:r>
      <w:proofErr w:type="gramEnd"/>
    </w:p>
    <w:p w14:paraId="5FD05C11" w14:textId="77777777" w:rsidR="00501064" w:rsidRPr="00962885" w:rsidRDefault="00501064" w:rsidP="00501064">
      <w:pPr>
        <w:pStyle w:val="Odstavecseseznamem"/>
        <w:numPr>
          <w:ilvl w:val="0"/>
          <w:numId w:val="19"/>
        </w:numPr>
      </w:pPr>
      <w:r w:rsidRPr="00962885">
        <w:rPr>
          <w:shd w:val="clear" w:color="auto" w:fill="FFFFFF"/>
        </w:rPr>
        <w:t xml:space="preserve">AGLEN, B. </w:t>
      </w:r>
      <w:proofErr w:type="spellStart"/>
      <w:r w:rsidRPr="00962885">
        <w:rPr>
          <w:shd w:val="clear" w:color="auto" w:fill="FFFFFF"/>
        </w:rPr>
        <w:t>Pedagogical</w:t>
      </w:r>
      <w:proofErr w:type="spellEnd"/>
      <w:r w:rsidRPr="00962885">
        <w:rPr>
          <w:shd w:val="clear" w:color="auto" w:fill="FFFFFF"/>
        </w:rPr>
        <w:t xml:space="preserve"> </w:t>
      </w:r>
      <w:proofErr w:type="spellStart"/>
      <w:r w:rsidRPr="00962885">
        <w:rPr>
          <w:shd w:val="clear" w:color="auto" w:fill="FFFFFF"/>
        </w:rPr>
        <w:t>strategies</w:t>
      </w:r>
      <w:proofErr w:type="spellEnd"/>
      <w:r w:rsidRPr="00962885">
        <w:rPr>
          <w:shd w:val="clear" w:color="auto" w:fill="FFFFFF"/>
        </w:rPr>
        <w:t xml:space="preserve"> to </w:t>
      </w:r>
      <w:proofErr w:type="spellStart"/>
      <w:r w:rsidRPr="00962885">
        <w:rPr>
          <w:shd w:val="clear" w:color="auto" w:fill="FFFFFF"/>
        </w:rPr>
        <w:t>teach</w:t>
      </w:r>
      <w:proofErr w:type="spellEnd"/>
      <w:r w:rsidRPr="00962885">
        <w:rPr>
          <w:shd w:val="clear" w:color="auto" w:fill="FFFFFF"/>
        </w:rPr>
        <w:t xml:space="preserve"> </w:t>
      </w:r>
      <w:proofErr w:type="spellStart"/>
      <w:r w:rsidRPr="00962885">
        <w:rPr>
          <w:shd w:val="clear" w:color="auto" w:fill="FFFFFF"/>
        </w:rPr>
        <w:t>bachelor</w:t>
      </w:r>
      <w:proofErr w:type="spellEnd"/>
      <w:r w:rsidRPr="00962885">
        <w:rPr>
          <w:shd w:val="clear" w:color="auto" w:fill="FFFFFF"/>
        </w:rPr>
        <w:t xml:space="preserve"> </w:t>
      </w:r>
      <w:proofErr w:type="spellStart"/>
      <w:r w:rsidRPr="00962885">
        <w:rPr>
          <w:shd w:val="clear" w:color="auto" w:fill="FFFFFF"/>
        </w:rPr>
        <w:t>students</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A </w:t>
      </w:r>
      <w:proofErr w:type="spellStart"/>
      <w:r w:rsidRPr="00962885">
        <w:rPr>
          <w:shd w:val="clear" w:color="auto" w:fill="FFFFFF"/>
        </w:rPr>
        <w:t>systematic</w:t>
      </w:r>
      <w:proofErr w:type="spellEnd"/>
      <w:r w:rsidRPr="00962885">
        <w:rPr>
          <w:shd w:val="clear" w:color="auto" w:fill="FFFFFF"/>
        </w:rPr>
        <w:t xml:space="preserve"> </w:t>
      </w:r>
      <w:proofErr w:type="spellStart"/>
      <w:r w:rsidRPr="00962885">
        <w:rPr>
          <w:shd w:val="clear" w:color="auto" w:fill="FFFFFF"/>
        </w:rPr>
        <w:t>review</w:t>
      </w:r>
      <w:proofErr w:type="spellEnd"/>
      <w:r w:rsidRPr="00962885">
        <w:rPr>
          <w:shd w:val="clear" w:color="auto" w:fill="FFFFFF"/>
        </w:rPr>
        <w:t>. </w:t>
      </w:r>
      <w:proofErr w:type="spellStart"/>
      <w:r w:rsidRPr="00962885">
        <w:rPr>
          <w:i/>
          <w:iCs/>
          <w:shd w:val="clear" w:color="auto" w:fill="FFFFFF"/>
        </w:rPr>
        <w:t>Nurse</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i/>
          <w:iCs/>
          <w:shd w:val="clear" w:color="auto" w:fill="FFFFFF"/>
        </w:rPr>
        <w:t xml:space="preserve"> </w:t>
      </w:r>
      <w:proofErr w:type="spellStart"/>
      <w:r w:rsidRPr="00962885">
        <w:rPr>
          <w:i/>
          <w:iCs/>
          <w:shd w:val="clear" w:color="auto" w:fill="FFFFFF"/>
        </w:rPr>
        <w:t>Today</w:t>
      </w:r>
      <w:proofErr w:type="spellEnd"/>
      <w:r w:rsidRPr="00962885">
        <w:rPr>
          <w:shd w:val="clear" w:color="auto" w:fill="FFFFFF"/>
        </w:rPr>
        <w:t> [online]. 2016, </w:t>
      </w:r>
      <w:r w:rsidRPr="00962885">
        <w:rPr>
          <w:b/>
          <w:bCs/>
          <w:shd w:val="clear" w:color="auto" w:fill="FFFFFF"/>
        </w:rPr>
        <w:t>36</w:t>
      </w:r>
      <w:r w:rsidRPr="00962885">
        <w:rPr>
          <w:shd w:val="clear" w:color="auto" w:fill="FFFFFF"/>
        </w:rPr>
        <w:t xml:space="preserve">, 255-263 [cit. 2022-12-30]. ISSN 02606917. Dostupné z: </w:t>
      </w:r>
      <w:proofErr w:type="gramStart"/>
      <w:r w:rsidRPr="00962885">
        <w:rPr>
          <w:shd w:val="clear" w:color="auto" w:fill="FFFFFF"/>
        </w:rPr>
        <w:t>doi:10.1016/j.nedt</w:t>
      </w:r>
      <w:proofErr w:type="gramEnd"/>
      <w:r w:rsidRPr="00962885">
        <w:rPr>
          <w:shd w:val="clear" w:color="auto" w:fill="FFFFFF"/>
        </w:rPr>
        <w:t>.2015.08.025</w:t>
      </w:r>
    </w:p>
    <w:p w14:paraId="5768E80B" w14:textId="77777777" w:rsidR="00501064" w:rsidRPr="00962885" w:rsidRDefault="00501064" w:rsidP="00501064">
      <w:pPr>
        <w:pStyle w:val="Odstavecseseznamem"/>
        <w:numPr>
          <w:ilvl w:val="0"/>
          <w:numId w:val="19"/>
        </w:numPr>
      </w:pPr>
      <w:r w:rsidRPr="00962885">
        <w:rPr>
          <w:shd w:val="clear" w:color="auto" w:fill="FFFFFF"/>
        </w:rPr>
        <w:t xml:space="preserve">AMIT-AHARON, Anat, </w:t>
      </w:r>
      <w:proofErr w:type="spellStart"/>
      <w:r w:rsidRPr="00962885">
        <w:rPr>
          <w:shd w:val="clear" w:color="auto" w:fill="FFFFFF"/>
        </w:rPr>
        <w:t>Semyon</w:t>
      </w:r>
      <w:proofErr w:type="spellEnd"/>
      <w:r w:rsidRPr="00962885">
        <w:rPr>
          <w:shd w:val="clear" w:color="auto" w:fill="FFFFFF"/>
        </w:rPr>
        <w:t xml:space="preserve"> MELNIKOV a </w:t>
      </w:r>
      <w:proofErr w:type="spellStart"/>
      <w:r w:rsidRPr="00962885">
        <w:rPr>
          <w:shd w:val="clear" w:color="auto" w:fill="FFFFFF"/>
        </w:rPr>
        <w:t>Sigalit</w:t>
      </w:r>
      <w:proofErr w:type="spellEnd"/>
      <w:r w:rsidRPr="00962885">
        <w:rPr>
          <w:shd w:val="clear" w:color="auto" w:fill="FFFFFF"/>
        </w:rPr>
        <w:t xml:space="preserve"> WARSHAWSKI. </w:t>
      </w:r>
      <w:proofErr w:type="spellStart"/>
      <w:r w:rsidRPr="00962885">
        <w:rPr>
          <w:shd w:val="clear" w:color="auto" w:fill="FFFFFF"/>
        </w:rPr>
        <w:t>The</w:t>
      </w:r>
      <w:proofErr w:type="spellEnd"/>
      <w:r w:rsidRPr="00962885">
        <w:rPr>
          <w:shd w:val="clear" w:color="auto" w:fill="FFFFFF"/>
        </w:rPr>
        <w:t xml:space="preserve"> </w:t>
      </w:r>
      <w:proofErr w:type="spellStart"/>
      <w:r w:rsidRPr="00962885">
        <w:rPr>
          <w:shd w:val="clear" w:color="auto" w:fill="FFFFFF"/>
        </w:rPr>
        <w:t>effect</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w:t>
      </w:r>
      <w:proofErr w:type="spellStart"/>
      <w:r w:rsidRPr="00962885">
        <w:rPr>
          <w:shd w:val="clear" w:color="auto" w:fill="FFFFFF"/>
        </w:rPr>
        <w:t>perception</w:t>
      </w:r>
      <w:proofErr w:type="spellEnd"/>
      <w:r w:rsidRPr="00962885">
        <w:rPr>
          <w:shd w:val="clear" w:color="auto" w:fill="FFFFFF"/>
        </w:rPr>
        <w:t xml:space="preserve">, </w:t>
      </w:r>
      <w:proofErr w:type="spellStart"/>
      <w:r w:rsidRPr="00962885">
        <w:rPr>
          <w:shd w:val="clear" w:color="auto" w:fill="FFFFFF"/>
        </w:rPr>
        <w:t>information</w:t>
      </w:r>
      <w:proofErr w:type="spellEnd"/>
      <w:r w:rsidRPr="00962885">
        <w:rPr>
          <w:shd w:val="clear" w:color="auto" w:fill="FFFFFF"/>
        </w:rPr>
        <w:t xml:space="preserve"> </w:t>
      </w:r>
      <w:proofErr w:type="spellStart"/>
      <w:r w:rsidRPr="00962885">
        <w:rPr>
          <w:shd w:val="clear" w:color="auto" w:fill="FFFFFF"/>
        </w:rPr>
        <w:t>literacy</w:t>
      </w:r>
      <w:proofErr w:type="spellEnd"/>
      <w:r w:rsidRPr="00962885">
        <w:rPr>
          <w:shd w:val="clear" w:color="auto" w:fill="FFFFFF"/>
        </w:rPr>
        <w:t xml:space="preserve"> </w:t>
      </w:r>
      <w:proofErr w:type="spellStart"/>
      <w:r w:rsidRPr="00962885">
        <w:rPr>
          <w:shd w:val="clear" w:color="auto" w:fill="FFFFFF"/>
        </w:rPr>
        <w:t>self-efficacy</w:t>
      </w:r>
      <w:proofErr w:type="spellEnd"/>
      <w:r w:rsidRPr="00962885">
        <w:rPr>
          <w:shd w:val="clear" w:color="auto" w:fill="FFFFFF"/>
        </w:rPr>
        <w:t xml:space="preserve">, and </w:t>
      </w:r>
      <w:proofErr w:type="spellStart"/>
      <w:r w:rsidRPr="00962885">
        <w:rPr>
          <w:shd w:val="clear" w:color="auto" w:fill="FFFFFF"/>
        </w:rPr>
        <w:t>academic</w:t>
      </w:r>
      <w:proofErr w:type="spellEnd"/>
      <w:r w:rsidRPr="00962885">
        <w:rPr>
          <w:shd w:val="clear" w:color="auto" w:fill="FFFFFF"/>
        </w:rPr>
        <w:t xml:space="preserve"> </w:t>
      </w:r>
      <w:proofErr w:type="spellStart"/>
      <w:r w:rsidRPr="00962885">
        <w:rPr>
          <w:shd w:val="clear" w:color="auto" w:fill="FFFFFF"/>
        </w:rPr>
        <w:t>motivation</w:t>
      </w:r>
      <w:proofErr w:type="spellEnd"/>
      <w:r w:rsidRPr="00962885">
        <w:rPr>
          <w:shd w:val="clear" w:color="auto" w:fill="FFFFFF"/>
        </w:rPr>
        <w:t xml:space="preserve"> on </w:t>
      </w:r>
      <w:proofErr w:type="spellStart"/>
      <w:r w:rsidRPr="00962885">
        <w:rPr>
          <w:shd w:val="clear" w:color="auto" w:fill="FFFFFF"/>
        </w:rPr>
        <w:t>nursing</w:t>
      </w:r>
      <w:proofErr w:type="spellEnd"/>
      <w:r w:rsidRPr="00962885">
        <w:rPr>
          <w:shd w:val="clear" w:color="auto" w:fill="FFFFFF"/>
        </w:rPr>
        <w:t xml:space="preserve"> </w:t>
      </w:r>
      <w:proofErr w:type="spellStart"/>
      <w:r w:rsidRPr="00962885">
        <w:rPr>
          <w:shd w:val="clear" w:color="auto" w:fill="FFFFFF"/>
        </w:rPr>
        <w:t>students</w:t>
      </w:r>
      <w:proofErr w:type="spellEnd"/>
      <w:r w:rsidRPr="00962885">
        <w:rPr>
          <w:shd w:val="clear" w:color="auto" w:fill="FFFFFF"/>
        </w:rPr>
        <w:t xml:space="preserve">' </w:t>
      </w:r>
      <w:proofErr w:type="spellStart"/>
      <w:r w:rsidRPr="00962885">
        <w:rPr>
          <w:shd w:val="clear" w:color="auto" w:fill="FFFFFF"/>
        </w:rPr>
        <w:t>future</w:t>
      </w:r>
      <w:proofErr w:type="spellEnd"/>
      <w:r w:rsidRPr="00962885">
        <w:rPr>
          <w:shd w:val="clear" w:color="auto" w:fill="FFFFFF"/>
        </w:rPr>
        <w:t xml:space="preserve"> </w:t>
      </w:r>
      <w:proofErr w:type="spellStart"/>
      <w:r w:rsidRPr="00962885">
        <w:rPr>
          <w:shd w:val="clear" w:color="auto" w:fill="FFFFFF"/>
        </w:rPr>
        <w:t>implementation</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w:t>
      </w:r>
      <w:proofErr w:type="spellStart"/>
      <w:r w:rsidRPr="00962885">
        <w:rPr>
          <w:i/>
          <w:iCs/>
          <w:shd w:val="clear" w:color="auto" w:fill="FFFFFF"/>
        </w:rPr>
        <w:t>Journal</w:t>
      </w:r>
      <w:proofErr w:type="spellEnd"/>
      <w:r w:rsidRPr="00962885">
        <w:rPr>
          <w:i/>
          <w:iCs/>
          <w:shd w:val="clear" w:color="auto" w:fill="FFFFFF"/>
        </w:rPr>
        <w:t xml:space="preserve"> of Professional </w:t>
      </w:r>
      <w:proofErr w:type="spellStart"/>
      <w:r w:rsidRPr="00962885">
        <w:rPr>
          <w:i/>
          <w:iCs/>
          <w:shd w:val="clear" w:color="auto" w:fill="FFFFFF"/>
        </w:rPr>
        <w:t>Nursing</w:t>
      </w:r>
      <w:proofErr w:type="spellEnd"/>
      <w:r w:rsidRPr="00962885">
        <w:rPr>
          <w:shd w:val="clear" w:color="auto" w:fill="FFFFFF"/>
        </w:rPr>
        <w:t> [online]. 2020, </w:t>
      </w:r>
      <w:r w:rsidRPr="00962885">
        <w:rPr>
          <w:b/>
          <w:bCs/>
          <w:shd w:val="clear" w:color="auto" w:fill="FFFFFF"/>
        </w:rPr>
        <w:t>36</w:t>
      </w:r>
      <w:r w:rsidRPr="00962885">
        <w:rPr>
          <w:shd w:val="clear" w:color="auto" w:fill="FFFFFF"/>
        </w:rPr>
        <w:t xml:space="preserve">(6), 497-502 [cit. 2023-01-10]. ISSN 87557223. Dostupné z: </w:t>
      </w:r>
      <w:proofErr w:type="gramStart"/>
      <w:r w:rsidRPr="00962885">
        <w:rPr>
          <w:shd w:val="clear" w:color="auto" w:fill="FFFFFF"/>
        </w:rPr>
        <w:t>doi:10.1016/j.profnurs</w:t>
      </w:r>
      <w:proofErr w:type="gramEnd"/>
      <w:r w:rsidRPr="00962885">
        <w:rPr>
          <w:shd w:val="clear" w:color="auto" w:fill="FFFFFF"/>
        </w:rPr>
        <w:t>.2020.04.001</w:t>
      </w:r>
    </w:p>
    <w:p w14:paraId="6E9ACF1A" w14:textId="77777777" w:rsidR="00501064" w:rsidRPr="00962885" w:rsidRDefault="00501064" w:rsidP="00501064">
      <w:pPr>
        <w:pStyle w:val="Odstavecseseznamem"/>
        <w:numPr>
          <w:ilvl w:val="0"/>
          <w:numId w:val="19"/>
        </w:numPr>
      </w:pPr>
      <w:r w:rsidRPr="00962885">
        <w:rPr>
          <w:shd w:val="clear" w:color="auto" w:fill="FFFFFF"/>
        </w:rPr>
        <w:t xml:space="preserve">ANDRÉ, Beate, Anne G. AUNE a </w:t>
      </w:r>
      <w:proofErr w:type="spellStart"/>
      <w:r w:rsidRPr="00962885">
        <w:rPr>
          <w:shd w:val="clear" w:color="auto" w:fill="FFFFFF"/>
        </w:rPr>
        <w:t>Jorunn</w:t>
      </w:r>
      <w:proofErr w:type="spellEnd"/>
      <w:r w:rsidRPr="00962885">
        <w:rPr>
          <w:shd w:val="clear" w:color="auto" w:fill="FFFFFF"/>
        </w:rPr>
        <w:t xml:space="preserve"> A. BRÆND. </w:t>
      </w:r>
      <w:proofErr w:type="spellStart"/>
      <w:r w:rsidRPr="00962885">
        <w:rPr>
          <w:shd w:val="clear" w:color="auto" w:fill="FFFFFF"/>
        </w:rPr>
        <w:t>Embedding</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w:t>
      </w:r>
      <w:proofErr w:type="spellStart"/>
      <w:r w:rsidRPr="00962885">
        <w:rPr>
          <w:shd w:val="clear" w:color="auto" w:fill="FFFFFF"/>
        </w:rPr>
        <w:t>among</w:t>
      </w:r>
      <w:proofErr w:type="spellEnd"/>
      <w:r w:rsidRPr="00962885">
        <w:rPr>
          <w:shd w:val="clear" w:color="auto" w:fill="FFFFFF"/>
        </w:rPr>
        <w:t xml:space="preserve"> </w:t>
      </w:r>
      <w:proofErr w:type="spellStart"/>
      <w:r w:rsidRPr="00962885">
        <w:rPr>
          <w:shd w:val="clear" w:color="auto" w:fill="FFFFFF"/>
        </w:rPr>
        <w:t>nursing</w:t>
      </w:r>
      <w:proofErr w:type="spellEnd"/>
      <w:r w:rsidRPr="00962885">
        <w:rPr>
          <w:shd w:val="clear" w:color="auto" w:fill="FFFFFF"/>
        </w:rPr>
        <w:t xml:space="preserve"> </w:t>
      </w:r>
      <w:proofErr w:type="spellStart"/>
      <w:r w:rsidRPr="00962885">
        <w:rPr>
          <w:shd w:val="clear" w:color="auto" w:fill="FFFFFF"/>
        </w:rPr>
        <w:t>undergraduates</w:t>
      </w:r>
      <w:proofErr w:type="spellEnd"/>
      <w:r w:rsidRPr="00962885">
        <w:rPr>
          <w:shd w:val="clear" w:color="auto" w:fill="FFFFFF"/>
        </w:rPr>
        <w:t xml:space="preserve">: </w:t>
      </w:r>
      <w:proofErr w:type="spellStart"/>
      <w:r w:rsidRPr="00962885">
        <w:rPr>
          <w:shd w:val="clear" w:color="auto" w:fill="FFFFFF"/>
        </w:rPr>
        <w:t>Results</w:t>
      </w:r>
      <w:proofErr w:type="spellEnd"/>
      <w:r w:rsidRPr="00962885">
        <w:rPr>
          <w:shd w:val="clear" w:color="auto" w:fill="FFFFFF"/>
        </w:rPr>
        <w:t xml:space="preserve"> </w:t>
      </w:r>
      <w:proofErr w:type="spellStart"/>
      <w:r w:rsidRPr="00962885">
        <w:rPr>
          <w:shd w:val="clear" w:color="auto" w:fill="FFFFFF"/>
        </w:rPr>
        <w:t>from</w:t>
      </w:r>
      <w:proofErr w:type="spellEnd"/>
      <w:r w:rsidRPr="00962885">
        <w:rPr>
          <w:shd w:val="clear" w:color="auto" w:fill="FFFFFF"/>
        </w:rPr>
        <w:t xml:space="preserve"> a pilot study. </w:t>
      </w:r>
      <w:proofErr w:type="spellStart"/>
      <w:r w:rsidRPr="00962885">
        <w:rPr>
          <w:i/>
          <w:iCs/>
          <w:shd w:val="clear" w:color="auto" w:fill="FFFFFF"/>
        </w:rPr>
        <w:t>Nurse</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i/>
          <w:iCs/>
          <w:shd w:val="clear" w:color="auto" w:fill="FFFFFF"/>
        </w:rPr>
        <w:t xml:space="preserve"> in </w:t>
      </w:r>
      <w:proofErr w:type="spellStart"/>
      <w:r w:rsidRPr="00962885">
        <w:rPr>
          <w:i/>
          <w:iCs/>
          <w:shd w:val="clear" w:color="auto" w:fill="FFFFFF"/>
        </w:rPr>
        <w:t>Practice</w:t>
      </w:r>
      <w:proofErr w:type="spellEnd"/>
      <w:r w:rsidRPr="00962885">
        <w:rPr>
          <w:shd w:val="clear" w:color="auto" w:fill="FFFFFF"/>
        </w:rPr>
        <w:t> [online]. 2016, </w:t>
      </w:r>
      <w:r w:rsidRPr="00962885">
        <w:rPr>
          <w:b/>
          <w:bCs/>
          <w:shd w:val="clear" w:color="auto" w:fill="FFFFFF"/>
        </w:rPr>
        <w:t>18</w:t>
      </w:r>
      <w:r w:rsidRPr="00962885">
        <w:rPr>
          <w:shd w:val="clear" w:color="auto" w:fill="FFFFFF"/>
        </w:rPr>
        <w:t xml:space="preserve">, 30-35 [cit. 2023-01-01]. ISSN 14715953. Dostupné z: </w:t>
      </w:r>
      <w:proofErr w:type="gramStart"/>
      <w:r w:rsidRPr="00962885">
        <w:rPr>
          <w:shd w:val="clear" w:color="auto" w:fill="FFFFFF"/>
        </w:rPr>
        <w:t>doi:10.1016/j.nepr</w:t>
      </w:r>
      <w:proofErr w:type="gramEnd"/>
      <w:r w:rsidRPr="00962885">
        <w:rPr>
          <w:shd w:val="clear" w:color="auto" w:fill="FFFFFF"/>
        </w:rPr>
        <w:t>.2016.03.004</w:t>
      </w:r>
    </w:p>
    <w:p w14:paraId="440801DF" w14:textId="77777777" w:rsidR="00501064" w:rsidRPr="00962885" w:rsidRDefault="00501064" w:rsidP="00501064">
      <w:pPr>
        <w:pStyle w:val="Odstavecseseznamem"/>
        <w:numPr>
          <w:ilvl w:val="0"/>
          <w:numId w:val="19"/>
        </w:numPr>
      </w:pPr>
      <w:r w:rsidRPr="00962885">
        <w:rPr>
          <w:shd w:val="clear" w:color="auto" w:fill="FFFFFF"/>
        </w:rPr>
        <w:t xml:space="preserve">BRETTLE, Alison a Michael RAYNOR. </w:t>
      </w:r>
      <w:proofErr w:type="spellStart"/>
      <w:r w:rsidRPr="00962885">
        <w:rPr>
          <w:shd w:val="clear" w:color="auto" w:fill="FFFFFF"/>
        </w:rPr>
        <w:t>Developing</w:t>
      </w:r>
      <w:proofErr w:type="spellEnd"/>
      <w:r w:rsidRPr="00962885">
        <w:rPr>
          <w:shd w:val="clear" w:color="auto" w:fill="FFFFFF"/>
        </w:rPr>
        <w:t xml:space="preserve"> </w:t>
      </w:r>
      <w:proofErr w:type="spellStart"/>
      <w:r w:rsidRPr="00962885">
        <w:rPr>
          <w:shd w:val="clear" w:color="auto" w:fill="FFFFFF"/>
        </w:rPr>
        <w:t>information</w:t>
      </w:r>
      <w:proofErr w:type="spellEnd"/>
      <w:r w:rsidRPr="00962885">
        <w:rPr>
          <w:shd w:val="clear" w:color="auto" w:fill="FFFFFF"/>
        </w:rPr>
        <w:t xml:space="preserve"> </w:t>
      </w:r>
      <w:proofErr w:type="spellStart"/>
      <w:r w:rsidRPr="00962885">
        <w:rPr>
          <w:shd w:val="clear" w:color="auto" w:fill="FFFFFF"/>
        </w:rPr>
        <w:t>literacy</w:t>
      </w:r>
      <w:proofErr w:type="spellEnd"/>
      <w:r w:rsidRPr="00962885">
        <w:rPr>
          <w:shd w:val="clear" w:color="auto" w:fill="FFFFFF"/>
        </w:rPr>
        <w:t xml:space="preserve"> </w:t>
      </w:r>
      <w:proofErr w:type="spellStart"/>
      <w:r w:rsidRPr="00962885">
        <w:rPr>
          <w:shd w:val="clear" w:color="auto" w:fill="FFFFFF"/>
        </w:rPr>
        <w:t>skills</w:t>
      </w:r>
      <w:proofErr w:type="spellEnd"/>
      <w:r w:rsidRPr="00962885">
        <w:rPr>
          <w:shd w:val="clear" w:color="auto" w:fill="FFFFFF"/>
        </w:rPr>
        <w:t xml:space="preserve"> in </w:t>
      </w:r>
      <w:proofErr w:type="spellStart"/>
      <w:r w:rsidRPr="00962885">
        <w:rPr>
          <w:shd w:val="clear" w:color="auto" w:fill="FFFFFF"/>
        </w:rPr>
        <w:t>pre-registration</w:t>
      </w:r>
      <w:proofErr w:type="spellEnd"/>
      <w:r w:rsidRPr="00962885">
        <w:rPr>
          <w:shd w:val="clear" w:color="auto" w:fill="FFFFFF"/>
        </w:rPr>
        <w:t xml:space="preserve"> </w:t>
      </w:r>
      <w:proofErr w:type="spellStart"/>
      <w:r w:rsidRPr="00962885">
        <w:rPr>
          <w:shd w:val="clear" w:color="auto" w:fill="FFFFFF"/>
        </w:rPr>
        <w:t>nurses</w:t>
      </w:r>
      <w:proofErr w:type="spellEnd"/>
      <w:r w:rsidRPr="00962885">
        <w:rPr>
          <w:shd w:val="clear" w:color="auto" w:fill="FFFFFF"/>
        </w:rPr>
        <w:t xml:space="preserve">: An </w:t>
      </w:r>
      <w:proofErr w:type="spellStart"/>
      <w:r w:rsidRPr="00962885">
        <w:rPr>
          <w:shd w:val="clear" w:color="auto" w:fill="FFFFFF"/>
        </w:rPr>
        <w:t>experimental</w:t>
      </w:r>
      <w:proofErr w:type="spellEnd"/>
      <w:r w:rsidRPr="00962885">
        <w:rPr>
          <w:shd w:val="clear" w:color="auto" w:fill="FFFFFF"/>
        </w:rPr>
        <w:t xml:space="preserve"> study </w:t>
      </w:r>
      <w:proofErr w:type="spellStart"/>
      <w:r w:rsidRPr="00962885">
        <w:rPr>
          <w:shd w:val="clear" w:color="auto" w:fill="FFFFFF"/>
        </w:rPr>
        <w:t>of</w:t>
      </w:r>
      <w:proofErr w:type="spellEnd"/>
      <w:r w:rsidRPr="00962885">
        <w:rPr>
          <w:shd w:val="clear" w:color="auto" w:fill="FFFFFF"/>
        </w:rPr>
        <w:t xml:space="preserve"> </w:t>
      </w:r>
      <w:proofErr w:type="spellStart"/>
      <w:r w:rsidRPr="00962885">
        <w:rPr>
          <w:shd w:val="clear" w:color="auto" w:fill="FFFFFF"/>
        </w:rPr>
        <w:t>teaching</w:t>
      </w:r>
      <w:proofErr w:type="spellEnd"/>
      <w:r w:rsidRPr="00962885">
        <w:rPr>
          <w:shd w:val="clear" w:color="auto" w:fill="FFFFFF"/>
        </w:rPr>
        <w:t xml:space="preserve"> </w:t>
      </w:r>
      <w:proofErr w:type="spellStart"/>
      <w:r w:rsidRPr="00962885">
        <w:rPr>
          <w:shd w:val="clear" w:color="auto" w:fill="FFFFFF"/>
        </w:rPr>
        <w:t>methods</w:t>
      </w:r>
      <w:proofErr w:type="spellEnd"/>
      <w:r w:rsidRPr="00962885">
        <w:rPr>
          <w:shd w:val="clear" w:color="auto" w:fill="FFFFFF"/>
        </w:rPr>
        <w:t>. </w:t>
      </w:r>
      <w:proofErr w:type="spellStart"/>
      <w:r w:rsidRPr="00962885">
        <w:rPr>
          <w:i/>
          <w:iCs/>
          <w:shd w:val="clear" w:color="auto" w:fill="FFFFFF"/>
        </w:rPr>
        <w:t>Nurse</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i/>
          <w:iCs/>
          <w:shd w:val="clear" w:color="auto" w:fill="FFFFFF"/>
        </w:rPr>
        <w:t xml:space="preserve"> </w:t>
      </w:r>
      <w:proofErr w:type="spellStart"/>
      <w:r w:rsidRPr="00962885">
        <w:rPr>
          <w:i/>
          <w:iCs/>
          <w:shd w:val="clear" w:color="auto" w:fill="FFFFFF"/>
        </w:rPr>
        <w:t>Today</w:t>
      </w:r>
      <w:proofErr w:type="spellEnd"/>
      <w:r w:rsidRPr="00962885">
        <w:rPr>
          <w:shd w:val="clear" w:color="auto" w:fill="FFFFFF"/>
        </w:rPr>
        <w:t> [online]. 2013, </w:t>
      </w:r>
      <w:r w:rsidRPr="00962885">
        <w:rPr>
          <w:b/>
          <w:bCs/>
          <w:shd w:val="clear" w:color="auto" w:fill="FFFFFF"/>
        </w:rPr>
        <w:t>33</w:t>
      </w:r>
      <w:r w:rsidRPr="00962885">
        <w:rPr>
          <w:shd w:val="clear" w:color="auto" w:fill="FFFFFF"/>
        </w:rPr>
        <w:t xml:space="preserve">(2), 103-109 [cit. 2022-12-30]. ISSN 02606917. Dostupné z: </w:t>
      </w:r>
      <w:proofErr w:type="gramStart"/>
      <w:r w:rsidRPr="00962885">
        <w:rPr>
          <w:shd w:val="clear" w:color="auto" w:fill="FFFFFF"/>
        </w:rPr>
        <w:t>doi:10.1016/j.nedt</w:t>
      </w:r>
      <w:proofErr w:type="gramEnd"/>
      <w:r w:rsidRPr="00962885">
        <w:rPr>
          <w:shd w:val="clear" w:color="auto" w:fill="FFFFFF"/>
        </w:rPr>
        <w:t>.2011.12.003</w:t>
      </w:r>
    </w:p>
    <w:p w14:paraId="023C915F" w14:textId="77777777" w:rsidR="00501064" w:rsidRPr="00962885" w:rsidRDefault="00501064" w:rsidP="00501064">
      <w:pPr>
        <w:pStyle w:val="Odstavecseseznamem"/>
        <w:numPr>
          <w:ilvl w:val="0"/>
          <w:numId w:val="19"/>
        </w:numPr>
      </w:pPr>
      <w:r w:rsidRPr="00962885">
        <w:rPr>
          <w:shd w:val="clear" w:color="auto" w:fill="FFFFFF"/>
        </w:rPr>
        <w:t xml:space="preserve">CADER, </w:t>
      </w:r>
      <w:proofErr w:type="spellStart"/>
      <w:r w:rsidRPr="00962885">
        <w:rPr>
          <w:shd w:val="clear" w:color="auto" w:fill="FFFFFF"/>
        </w:rPr>
        <w:t>Raffik</w:t>
      </w:r>
      <w:proofErr w:type="spellEnd"/>
      <w:r w:rsidRPr="00962885">
        <w:rPr>
          <w:shd w:val="clear" w:color="auto" w:fill="FFFFFF"/>
        </w:rPr>
        <w:t xml:space="preserve">, Julie DERBYSHIRE, Ann G. SMITH, Pat GANNON-LEARY a Graham WALTON. In </w:t>
      </w:r>
      <w:proofErr w:type="spellStart"/>
      <w:r w:rsidRPr="00962885">
        <w:rPr>
          <w:shd w:val="clear" w:color="auto" w:fill="FFFFFF"/>
        </w:rPr>
        <w:t>search</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evidence: A </w:t>
      </w:r>
      <w:proofErr w:type="spellStart"/>
      <w:r w:rsidRPr="00962885">
        <w:rPr>
          <w:shd w:val="clear" w:color="auto" w:fill="FFFFFF"/>
        </w:rPr>
        <w:t>small</w:t>
      </w:r>
      <w:proofErr w:type="spellEnd"/>
      <w:r w:rsidRPr="00962885">
        <w:rPr>
          <w:shd w:val="clear" w:color="auto" w:fill="FFFFFF"/>
        </w:rPr>
        <w:t xml:space="preserve"> </w:t>
      </w:r>
      <w:proofErr w:type="spellStart"/>
      <w:r w:rsidRPr="00962885">
        <w:rPr>
          <w:shd w:val="clear" w:color="auto" w:fill="FFFFFF"/>
        </w:rPr>
        <w:t>scale</w:t>
      </w:r>
      <w:proofErr w:type="spellEnd"/>
      <w:r w:rsidRPr="00962885">
        <w:rPr>
          <w:shd w:val="clear" w:color="auto" w:fill="FFFFFF"/>
        </w:rPr>
        <w:t xml:space="preserve"> study </w:t>
      </w:r>
      <w:proofErr w:type="spellStart"/>
      <w:r w:rsidRPr="00962885">
        <w:rPr>
          <w:shd w:val="clear" w:color="auto" w:fill="FFFFFF"/>
        </w:rPr>
        <w:t>exploring</w:t>
      </w:r>
      <w:proofErr w:type="spellEnd"/>
      <w:r w:rsidRPr="00962885">
        <w:rPr>
          <w:shd w:val="clear" w:color="auto" w:fill="FFFFFF"/>
        </w:rPr>
        <w:t xml:space="preserve"> </w:t>
      </w:r>
      <w:proofErr w:type="spellStart"/>
      <w:r w:rsidRPr="00962885">
        <w:rPr>
          <w:shd w:val="clear" w:color="auto" w:fill="FFFFFF"/>
        </w:rPr>
        <w:t>how</w:t>
      </w:r>
      <w:proofErr w:type="spellEnd"/>
      <w:r w:rsidRPr="00962885">
        <w:rPr>
          <w:shd w:val="clear" w:color="auto" w:fill="FFFFFF"/>
        </w:rPr>
        <w:t xml:space="preserve"> student </w:t>
      </w:r>
      <w:proofErr w:type="spellStart"/>
      <w:r w:rsidRPr="00962885">
        <w:rPr>
          <w:shd w:val="clear" w:color="auto" w:fill="FFFFFF"/>
        </w:rPr>
        <w:t>nurses</w:t>
      </w:r>
      <w:proofErr w:type="spellEnd"/>
      <w:r w:rsidRPr="00962885">
        <w:rPr>
          <w:shd w:val="clear" w:color="auto" w:fill="FFFFFF"/>
        </w:rPr>
        <w:t xml:space="preserve"> </w:t>
      </w:r>
      <w:proofErr w:type="spellStart"/>
      <w:r w:rsidRPr="00962885">
        <w:rPr>
          <w:shd w:val="clear" w:color="auto" w:fill="FFFFFF"/>
        </w:rPr>
        <w:t>accessed</w:t>
      </w:r>
      <w:proofErr w:type="spellEnd"/>
      <w:r w:rsidRPr="00962885">
        <w:rPr>
          <w:shd w:val="clear" w:color="auto" w:fill="FFFFFF"/>
        </w:rPr>
        <w:t xml:space="preserve"> </w:t>
      </w:r>
      <w:proofErr w:type="spellStart"/>
      <w:r w:rsidRPr="00962885">
        <w:rPr>
          <w:shd w:val="clear" w:color="auto" w:fill="FFFFFF"/>
        </w:rPr>
        <w:t>information</w:t>
      </w:r>
      <w:proofErr w:type="spellEnd"/>
      <w:r w:rsidRPr="00962885">
        <w:rPr>
          <w:shd w:val="clear" w:color="auto" w:fill="FFFFFF"/>
        </w:rPr>
        <w:t xml:space="preserve"> </w:t>
      </w:r>
      <w:proofErr w:type="spellStart"/>
      <w:r w:rsidRPr="00962885">
        <w:rPr>
          <w:shd w:val="clear" w:color="auto" w:fill="FFFFFF"/>
        </w:rPr>
        <w:t>for</w:t>
      </w:r>
      <w:proofErr w:type="spellEnd"/>
      <w:r w:rsidRPr="00962885">
        <w:rPr>
          <w:shd w:val="clear" w:color="auto" w:fill="FFFFFF"/>
        </w:rPr>
        <w:t xml:space="preserve"> a </w:t>
      </w:r>
      <w:proofErr w:type="spellStart"/>
      <w:r w:rsidRPr="00962885">
        <w:rPr>
          <w:shd w:val="clear" w:color="auto" w:fill="FFFFFF"/>
        </w:rPr>
        <w:t>health</w:t>
      </w:r>
      <w:proofErr w:type="spellEnd"/>
      <w:r w:rsidRPr="00962885">
        <w:rPr>
          <w:shd w:val="clear" w:color="auto" w:fill="FFFFFF"/>
        </w:rPr>
        <w:t xml:space="preserve"> </w:t>
      </w:r>
      <w:proofErr w:type="spellStart"/>
      <w:r w:rsidRPr="00962885">
        <w:rPr>
          <w:shd w:val="clear" w:color="auto" w:fill="FFFFFF"/>
        </w:rPr>
        <w:t>needs</w:t>
      </w:r>
      <w:proofErr w:type="spellEnd"/>
      <w:r w:rsidRPr="00962885">
        <w:rPr>
          <w:shd w:val="clear" w:color="auto" w:fill="FFFFFF"/>
        </w:rPr>
        <w:t xml:space="preserve"> </w:t>
      </w:r>
      <w:proofErr w:type="spellStart"/>
      <w:r w:rsidRPr="00962885">
        <w:rPr>
          <w:shd w:val="clear" w:color="auto" w:fill="FFFFFF"/>
        </w:rPr>
        <w:t>assignment</w:t>
      </w:r>
      <w:proofErr w:type="spellEnd"/>
      <w:r w:rsidRPr="00962885">
        <w:rPr>
          <w:shd w:val="clear" w:color="auto" w:fill="FFFFFF"/>
        </w:rPr>
        <w:t>. </w:t>
      </w:r>
      <w:proofErr w:type="spellStart"/>
      <w:r w:rsidRPr="00962885">
        <w:rPr>
          <w:i/>
          <w:iCs/>
          <w:shd w:val="clear" w:color="auto" w:fill="FFFFFF"/>
        </w:rPr>
        <w:t>Nurse</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i/>
          <w:iCs/>
          <w:shd w:val="clear" w:color="auto" w:fill="FFFFFF"/>
        </w:rPr>
        <w:t xml:space="preserve"> </w:t>
      </w:r>
      <w:proofErr w:type="spellStart"/>
      <w:r w:rsidRPr="00962885">
        <w:rPr>
          <w:i/>
          <w:iCs/>
          <w:shd w:val="clear" w:color="auto" w:fill="FFFFFF"/>
        </w:rPr>
        <w:t>Today</w:t>
      </w:r>
      <w:proofErr w:type="spellEnd"/>
      <w:r w:rsidRPr="00962885">
        <w:rPr>
          <w:shd w:val="clear" w:color="auto" w:fill="FFFFFF"/>
        </w:rPr>
        <w:t> [online]. 2006, </w:t>
      </w:r>
      <w:r w:rsidRPr="00962885">
        <w:rPr>
          <w:b/>
          <w:bCs/>
          <w:shd w:val="clear" w:color="auto" w:fill="FFFFFF"/>
        </w:rPr>
        <w:t>26</w:t>
      </w:r>
      <w:r w:rsidRPr="00962885">
        <w:rPr>
          <w:shd w:val="clear" w:color="auto" w:fill="FFFFFF"/>
        </w:rPr>
        <w:t xml:space="preserve">(5), 403-408 [cit. 2023-01-01]. ISSN 02606917. Dostupné z: </w:t>
      </w:r>
      <w:proofErr w:type="gramStart"/>
      <w:r w:rsidRPr="00962885">
        <w:rPr>
          <w:shd w:val="clear" w:color="auto" w:fill="FFFFFF"/>
        </w:rPr>
        <w:t>doi:10.1016/j.nedt</w:t>
      </w:r>
      <w:proofErr w:type="gramEnd"/>
      <w:r w:rsidRPr="00962885">
        <w:rPr>
          <w:shd w:val="clear" w:color="auto" w:fill="FFFFFF"/>
        </w:rPr>
        <w:t>.2005.11.010</w:t>
      </w:r>
    </w:p>
    <w:p w14:paraId="68A19651" w14:textId="77777777" w:rsidR="00501064" w:rsidRPr="00962885" w:rsidRDefault="00501064" w:rsidP="00501064">
      <w:pPr>
        <w:pStyle w:val="Odstavecseseznamem"/>
        <w:numPr>
          <w:ilvl w:val="0"/>
          <w:numId w:val="19"/>
        </w:numPr>
      </w:pPr>
      <w:r w:rsidRPr="00962885">
        <w:rPr>
          <w:shd w:val="clear" w:color="auto" w:fill="FFFFFF"/>
        </w:rPr>
        <w:t xml:space="preserve">CALLISTER, </w:t>
      </w:r>
      <w:proofErr w:type="spellStart"/>
      <w:r w:rsidRPr="00962885">
        <w:rPr>
          <w:shd w:val="clear" w:color="auto" w:fill="FFFFFF"/>
        </w:rPr>
        <w:t>Lynn</w:t>
      </w:r>
      <w:proofErr w:type="spellEnd"/>
      <w:r w:rsidRPr="00962885">
        <w:rPr>
          <w:shd w:val="clear" w:color="auto" w:fill="FFFFFF"/>
        </w:rPr>
        <w:t xml:space="preserve"> Clark, </w:t>
      </w:r>
      <w:proofErr w:type="spellStart"/>
      <w:r w:rsidRPr="00962885">
        <w:rPr>
          <w:shd w:val="clear" w:color="auto" w:fill="FFFFFF"/>
        </w:rPr>
        <w:t>Gerry</w:t>
      </w:r>
      <w:proofErr w:type="spellEnd"/>
      <w:r w:rsidRPr="00962885">
        <w:rPr>
          <w:shd w:val="clear" w:color="auto" w:fill="FFFFFF"/>
        </w:rPr>
        <w:t xml:space="preserve"> MATSUMURA, Sandra LOOKINLAND, Sandra MANGUM a Carol LOUCKS. </w:t>
      </w:r>
      <w:proofErr w:type="spellStart"/>
      <w:r w:rsidRPr="00962885">
        <w:rPr>
          <w:shd w:val="clear" w:color="auto" w:fill="FFFFFF"/>
        </w:rPr>
        <w:t>Inquiry</w:t>
      </w:r>
      <w:proofErr w:type="spellEnd"/>
      <w:r w:rsidRPr="00962885">
        <w:rPr>
          <w:shd w:val="clear" w:color="auto" w:fill="FFFFFF"/>
        </w:rPr>
        <w:t xml:space="preserve"> in </w:t>
      </w:r>
      <w:proofErr w:type="spellStart"/>
      <w:r w:rsidRPr="00962885">
        <w:rPr>
          <w:shd w:val="clear" w:color="auto" w:fill="FFFFFF"/>
        </w:rPr>
        <w:t>Baccalaureate</w:t>
      </w:r>
      <w:proofErr w:type="spellEnd"/>
      <w:r w:rsidRPr="00962885">
        <w:rPr>
          <w:shd w:val="clear" w:color="auto" w:fill="FFFFFF"/>
        </w:rPr>
        <w:t xml:space="preserve"> </w:t>
      </w:r>
      <w:proofErr w:type="spellStart"/>
      <w:r w:rsidRPr="00962885">
        <w:rPr>
          <w:shd w:val="clear" w:color="auto" w:fill="FFFFFF"/>
        </w:rPr>
        <w:t>Nursing</w:t>
      </w:r>
      <w:proofErr w:type="spellEnd"/>
      <w:r w:rsidRPr="00962885">
        <w:rPr>
          <w:shd w:val="clear" w:color="auto" w:fill="FFFFFF"/>
        </w:rPr>
        <w:t xml:space="preserve"> </w:t>
      </w:r>
      <w:proofErr w:type="spellStart"/>
      <w:r w:rsidRPr="00962885">
        <w:rPr>
          <w:shd w:val="clear" w:color="auto" w:fill="FFFFFF"/>
        </w:rPr>
        <w:t>Education</w:t>
      </w:r>
      <w:proofErr w:type="spellEnd"/>
      <w:r w:rsidRPr="00962885">
        <w:rPr>
          <w:shd w:val="clear" w:color="auto" w:fill="FFFFFF"/>
        </w:rPr>
        <w:t xml:space="preserve">: </w:t>
      </w:r>
      <w:proofErr w:type="spellStart"/>
      <w:r w:rsidRPr="00962885">
        <w:rPr>
          <w:shd w:val="clear" w:color="auto" w:fill="FFFFFF"/>
        </w:rPr>
        <w:t>Fostering</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w:t>
      </w:r>
      <w:proofErr w:type="spellStart"/>
      <w:r w:rsidRPr="00962885">
        <w:rPr>
          <w:i/>
          <w:iCs/>
          <w:shd w:val="clear" w:color="auto" w:fill="FFFFFF"/>
        </w:rPr>
        <w:t>Journal</w:t>
      </w:r>
      <w:proofErr w:type="spellEnd"/>
      <w:r w:rsidRPr="00962885">
        <w:rPr>
          <w:i/>
          <w:iCs/>
          <w:shd w:val="clear" w:color="auto" w:fill="FFFFFF"/>
        </w:rPr>
        <w:t xml:space="preserve"> </w:t>
      </w:r>
      <w:proofErr w:type="spellStart"/>
      <w:r w:rsidRPr="00962885">
        <w:rPr>
          <w:i/>
          <w:iCs/>
          <w:shd w:val="clear" w:color="auto" w:fill="FFFFFF"/>
        </w:rPr>
        <w:t>of</w:t>
      </w:r>
      <w:proofErr w:type="spellEnd"/>
      <w:r w:rsidRPr="00962885">
        <w:rPr>
          <w:i/>
          <w:iCs/>
          <w:shd w:val="clear" w:color="auto" w:fill="FFFFFF"/>
        </w:rPr>
        <w:t xml:space="preserve"> </w:t>
      </w:r>
      <w:proofErr w:type="spellStart"/>
      <w:r w:rsidRPr="00962885">
        <w:rPr>
          <w:i/>
          <w:iCs/>
          <w:shd w:val="clear" w:color="auto" w:fill="FFFFFF"/>
        </w:rPr>
        <w:t>Nursing</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shd w:val="clear" w:color="auto" w:fill="FFFFFF"/>
        </w:rPr>
        <w:t> [online]. 2005, </w:t>
      </w:r>
      <w:r w:rsidRPr="00962885">
        <w:rPr>
          <w:b/>
          <w:bCs/>
          <w:shd w:val="clear" w:color="auto" w:fill="FFFFFF"/>
        </w:rPr>
        <w:t>44</w:t>
      </w:r>
      <w:r w:rsidRPr="00962885">
        <w:rPr>
          <w:shd w:val="clear" w:color="auto" w:fill="FFFFFF"/>
        </w:rPr>
        <w:t>(2), 59-64 [cit. 2022-12-30]. ISSN 0148-4834. Dostupné z: doi:10.3928/01484834-20050201-04</w:t>
      </w:r>
    </w:p>
    <w:p w14:paraId="1A109319" w14:textId="77777777" w:rsidR="00501064" w:rsidRPr="00962885" w:rsidRDefault="00501064" w:rsidP="00501064">
      <w:pPr>
        <w:pStyle w:val="Odstavecseseznamem"/>
        <w:numPr>
          <w:ilvl w:val="0"/>
          <w:numId w:val="19"/>
        </w:numPr>
      </w:pPr>
      <w:r w:rsidRPr="00962885">
        <w:rPr>
          <w:shd w:val="clear" w:color="auto" w:fill="FFFFFF"/>
        </w:rPr>
        <w:t xml:space="preserve">CEPANEC, Diane, Diana CLARKE, James PLOHMAN a Judy GERARD. </w:t>
      </w:r>
      <w:proofErr w:type="spellStart"/>
      <w:r w:rsidRPr="00962885">
        <w:rPr>
          <w:shd w:val="clear" w:color="auto" w:fill="FFFFFF"/>
        </w:rPr>
        <w:t>Engaging</w:t>
      </w:r>
      <w:proofErr w:type="spellEnd"/>
      <w:r w:rsidRPr="00962885">
        <w:rPr>
          <w:shd w:val="clear" w:color="auto" w:fill="FFFFFF"/>
        </w:rPr>
        <w:t xml:space="preserve"> </w:t>
      </w:r>
      <w:proofErr w:type="spellStart"/>
      <w:r w:rsidRPr="00962885">
        <w:rPr>
          <w:shd w:val="clear" w:color="auto" w:fill="FFFFFF"/>
        </w:rPr>
        <w:t>Undergraduate</w:t>
      </w:r>
      <w:proofErr w:type="spellEnd"/>
      <w:r w:rsidRPr="00962885">
        <w:rPr>
          <w:shd w:val="clear" w:color="auto" w:fill="FFFFFF"/>
        </w:rPr>
        <w:t xml:space="preserve"> </w:t>
      </w:r>
      <w:proofErr w:type="spellStart"/>
      <w:r w:rsidRPr="00962885">
        <w:rPr>
          <w:shd w:val="clear" w:color="auto" w:fill="FFFFFF"/>
        </w:rPr>
        <w:t>Nursing</w:t>
      </w:r>
      <w:proofErr w:type="spellEnd"/>
      <w:r w:rsidRPr="00962885">
        <w:rPr>
          <w:shd w:val="clear" w:color="auto" w:fill="FFFFFF"/>
        </w:rPr>
        <w:t xml:space="preserve"> </w:t>
      </w:r>
      <w:proofErr w:type="spellStart"/>
      <w:r w:rsidRPr="00962885">
        <w:rPr>
          <w:shd w:val="clear" w:color="auto" w:fill="FFFFFF"/>
        </w:rPr>
        <w:t>Students</w:t>
      </w:r>
      <w:proofErr w:type="spellEnd"/>
      <w:r w:rsidRPr="00962885">
        <w:rPr>
          <w:shd w:val="clear" w:color="auto" w:fill="FFFFFF"/>
        </w:rPr>
        <w:t xml:space="preserve"> in </w:t>
      </w:r>
      <w:proofErr w:type="spellStart"/>
      <w:r w:rsidRPr="00962885">
        <w:rPr>
          <w:shd w:val="clear" w:color="auto" w:fill="FFFFFF"/>
        </w:rPr>
        <w:t>Research</w:t>
      </w:r>
      <w:proofErr w:type="spellEnd"/>
      <w:r w:rsidRPr="00962885">
        <w:rPr>
          <w:shd w:val="clear" w:color="auto" w:fill="FFFFFF"/>
        </w:rPr>
        <w:t xml:space="preserve">: </w:t>
      </w:r>
      <w:proofErr w:type="spellStart"/>
      <w:r w:rsidRPr="00962885">
        <w:rPr>
          <w:shd w:val="clear" w:color="auto" w:fill="FFFFFF"/>
        </w:rPr>
        <w:t>The</w:t>
      </w:r>
      <w:proofErr w:type="spellEnd"/>
      <w:r w:rsidRPr="00962885">
        <w:rPr>
          <w:shd w:val="clear" w:color="auto" w:fill="FFFFFF"/>
        </w:rPr>
        <w:t xml:space="preserve"> </w:t>
      </w:r>
      <w:proofErr w:type="spellStart"/>
      <w:r w:rsidRPr="00962885">
        <w:rPr>
          <w:shd w:val="clear" w:color="auto" w:fill="FFFFFF"/>
        </w:rPr>
        <w:t>Students</w:t>
      </w:r>
      <w:proofErr w:type="spellEnd"/>
      <w:r w:rsidRPr="00962885">
        <w:rPr>
          <w:shd w:val="clear" w:color="auto" w:fill="FFFFFF"/>
        </w:rPr>
        <w:t xml:space="preserve">’ </w:t>
      </w:r>
      <w:proofErr w:type="spellStart"/>
      <w:r w:rsidRPr="00962885">
        <w:rPr>
          <w:shd w:val="clear" w:color="auto" w:fill="FFFFFF"/>
        </w:rPr>
        <w:t>Experience</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a </w:t>
      </w:r>
      <w:proofErr w:type="spellStart"/>
      <w:r w:rsidRPr="00962885">
        <w:rPr>
          <w:shd w:val="clear" w:color="auto" w:fill="FFFFFF"/>
        </w:rPr>
        <w:t>Summer</w:t>
      </w:r>
      <w:proofErr w:type="spellEnd"/>
      <w:r w:rsidRPr="00962885">
        <w:rPr>
          <w:shd w:val="clear" w:color="auto" w:fill="FFFFFF"/>
        </w:rPr>
        <w:t xml:space="preserve"> </w:t>
      </w:r>
      <w:proofErr w:type="spellStart"/>
      <w:r w:rsidRPr="00962885">
        <w:rPr>
          <w:shd w:val="clear" w:color="auto" w:fill="FFFFFF"/>
        </w:rPr>
        <w:lastRenderedPageBreak/>
        <w:t>Internship</w:t>
      </w:r>
      <w:proofErr w:type="spellEnd"/>
      <w:r w:rsidRPr="00962885">
        <w:rPr>
          <w:shd w:val="clear" w:color="auto" w:fill="FFFFFF"/>
        </w:rPr>
        <w:t xml:space="preserve"> Program Pilot Project. </w:t>
      </w:r>
      <w:proofErr w:type="spellStart"/>
      <w:r w:rsidRPr="00962885">
        <w:rPr>
          <w:i/>
          <w:iCs/>
          <w:shd w:val="clear" w:color="auto" w:fill="FFFFFF"/>
        </w:rPr>
        <w:t>Journal</w:t>
      </w:r>
      <w:proofErr w:type="spellEnd"/>
      <w:r w:rsidRPr="00962885">
        <w:rPr>
          <w:i/>
          <w:iCs/>
          <w:shd w:val="clear" w:color="auto" w:fill="FFFFFF"/>
        </w:rPr>
        <w:t xml:space="preserve"> </w:t>
      </w:r>
      <w:proofErr w:type="spellStart"/>
      <w:r w:rsidRPr="00962885">
        <w:rPr>
          <w:i/>
          <w:iCs/>
          <w:shd w:val="clear" w:color="auto" w:fill="FFFFFF"/>
        </w:rPr>
        <w:t>of</w:t>
      </w:r>
      <w:proofErr w:type="spellEnd"/>
      <w:r w:rsidRPr="00962885">
        <w:rPr>
          <w:i/>
          <w:iCs/>
          <w:shd w:val="clear" w:color="auto" w:fill="FFFFFF"/>
        </w:rPr>
        <w:t xml:space="preserve"> </w:t>
      </w:r>
      <w:proofErr w:type="spellStart"/>
      <w:r w:rsidRPr="00962885">
        <w:rPr>
          <w:i/>
          <w:iCs/>
          <w:shd w:val="clear" w:color="auto" w:fill="FFFFFF"/>
        </w:rPr>
        <w:t>Nursing</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shd w:val="clear" w:color="auto" w:fill="FFFFFF"/>
        </w:rPr>
        <w:t> [online]. 2013, </w:t>
      </w:r>
      <w:r w:rsidRPr="00962885">
        <w:rPr>
          <w:b/>
          <w:bCs/>
          <w:shd w:val="clear" w:color="auto" w:fill="FFFFFF"/>
        </w:rPr>
        <w:t>52</w:t>
      </w:r>
      <w:r w:rsidRPr="00962885">
        <w:rPr>
          <w:shd w:val="clear" w:color="auto" w:fill="FFFFFF"/>
        </w:rPr>
        <w:t>(8), 466-469 [cit. 2022-12-30]. ISSN 0148-4834. Dostupné z: doi:10.3928/01484834-20130718-03</w:t>
      </w:r>
    </w:p>
    <w:p w14:paraId="615B8A90" w14:textId="0BD5CA33" w:rsidR="006678B1" w:rsidRPr="006678B1" w:rsidRDefault="00501064" w:rsidP="006678B1">
      <w:pPr>
        <w:pStyle w:val="Odstavecseseznamem"/>
        <w:numPr>
          <w:ilvl w:val="0"/>
          <w:numId w:val="19"/>
        </w:numPr>
      </w:pPr>
      <w:r w:rsidRPr="00962885">
        <w:rPr>
          <w:shd w:val="clear" w:color="auto" w:fill="FFFFFF"/>
        </w:rPr>
        <w:t xml:space="preserve">CROOKES, </w:t>
      </w:r>
      <w:proofErr w:type="spellStart"/>
      <w:r w:rsidRPr="00962885">
        <w:rPr>
          <w:shd w:val="clear" w:color="auto" w:fill="FFFFFF"/>
        </w:rPr>
        <w:t>Kay</w:t>
      </w:r>
      <w:proofErr w:type="spellEnd"/>
      <w:r w:rsidRPr="00962885">
        <w:rPr>
          <w:shd w:val="clear" w:color="auto" w:fill="FFFFFF"/>
        </w:rPr>
        <w:t xml:space="preserve">, Patrick A. CROOKES a Kenneth WALSH. </w:t>
      </w:r>
      <w:proofErr w:type="spellStart"/>
      <w:r w:rsidRPr="00962885">
        <w:rPr>
          <w:shd w:val="clear" w:color="auto" w:fill="FFFFFF"/>
        </w:rPr>
        <w:t>Meaningful</w:t>
      </w:r>
      <w:proofErr w:type="spellEnd"/>
      <w:r w:rsidRPr="00962885">
        <w:rPr>
          <w:shd w:val="clear" w:color="auto" w:fill="FFFFFF"/>
        </w:rPr>
        <w:t xml:space="preserve"> and </w:t>
      </w:r>
      <w:proofErr w:type="spellStart"/>
      <w:r w:rsidRPr="00962885">
        <w:rPr>
          <w:shd w:val="clear" w:color="auto" w:fill="FFFFFF"/>
        </w:rPr>
        <w:t>engaging</w:t>
      </w:r>
      <w:proofErr w:type="spellEnd"/>
      <w:r w:rsidRPr="00962885">
        <w:rPr>
          <w:shd w:val="clear" w:color="auto" w:fill="FFFFFF"/>
        </w:rPr>
        <w:t xml:space="preserve"> </w:t>
      </w:r>
      <w:proofErr w:type="spellStart"/>
      <w:r w:rsidRPr="00962885">
        <w:rPr>
          <w:shd w:val="clear" w:color="auto" w:fill="FFFFFF"/>
        </w:rPr>
        <w:t>teaching</w:t>
      </w:r>
      <w:proofErr w:type="spellEnd"/>
      <w:r w:rsidRPr="00962885">
        <w:rPr>
          <w:shd w:val="clear" w:color="auto" w:fill="FFFFFF"/>
        </w:rPr>
        <w:t xml:space="preserve"> </w:t>
      </w:r>
      <w:proofErr w:type="spellStart"/>
      <w:r w:rsidRPr="00962885">
        <w:rPr>
          <w:shd w:val="clear" w:color="auto" w:fill="FFFFFF"/>
        </w:rPr>
        <w:t>techniques</w:t>
      </w:r>
      <w:proofErr w:type="spellEnd"/>
      <w:r w:rsidRPr="00962885">
        <w:rPr>
          <w:shd w:val="clear" w:color="auto" w:fill="FFFFFF"/>
        </w:rPr>
        <w:t xml:space="preserve"> </w:t>
      </w:r>
      <w:proofErr w:type="spellStart"/>
      <w:r w:rsidRPr="00962885">
        <w:rPr>
          <w:shd w:val="clear" w:color="auto" w:fill="FFFFFF"/>
        </w:rPr>
        <w:t>for</w:t>
      </w:r>
      <w:proofErr w:type="spellEnd"/>
      <w:r w:rsidRPr="00962885">
        <w:rPr>
          <w:shd w:val="clear" w:color="auto" w:fill="FFFFFF"/>
        </w:rPr>
        <w:t xml:space="preserve"> student </w:t>
      </w:r>
      <w:proofErr w:type="spellStart"/>
      <w:r w:rsidRPr="00962885">
        <w:rPr>
          <w:shd w:val="clear" w:color="auto" w:fill="FFFFFF"/>
        </w:rPr>
        <w:t>nurses</w:t>
      </w:r>
      <w:proofErr w:type="spellEnd"/>
      <w:r w:rsidRPr="00962885">
        <w:rPr>
          <w:shd w:val="clear" w:color="auto" w:fill="FFFFFF"/>
        </w:rPr>
        <w:t xml:space="preserve">: A </w:t>
      </w:r>
      <w:proofErr w:type="spellStart"/>
      <w:r w:rsidRPr="00962885">
        <w:rPr>
          <w:shd w:val="clear" w:color="auto" w:fill="FFFFFF"/>
        </w:rPr>
        <w:t>literature</w:t>
      </w:r>
      <w:proofErr w:type="spellEnd"/>
      <w:r w:rsidRPr="00962885">
        <w:rPr>
          <w:shd w:val="clear" w:color="auto" w:fill="FFFFFF"/>
        </w:rPr>
        <w:t xml:space="preserve"> </w:t>
      </w:r>
      <w:proofErr w:type="spellStart"/>
      <w:r w:rsidRPr="00962885">
        <w:rPr>
          <w:shd w:val="clear" w:color="auto" w:fill="FFFFFF"/>
        </w:rPr>
        <w:t>review</w:t>
      </w:r>
      <w:proofErr w:type="spellEnd"/>
      <w:r w:rsidRPr="00962885">
        <w:rPr>
          <w:shd w:val="clear" w:color="auto" w:fill="FFFFFF"/>
        </w:rPr>
        <w:t>. </w:t>
      </w:r>
      <w:proofErr w:type="spellStart"/>
      <w:r w:rsidRPr="00962885">
        <w:rPr>
          <w:i/>
          <w:iCs/>
          <w:shd w:val="clear" w:color="auto" w:fill="FFFFFF"/>
        </w:rPr>
        <w:t>Nurse</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i/>
          <w:iCs/>
          <w:shd w:val="clear" w:color="auto" w:fill="FFFFFF"/>
        </w:rPr>
        <w:t xml:space="preserve"> in </w:t>
      </w:r>
      <w:proofErr w:type="spellStart"/>
      <w:r w:rsidRPr="00962885">
        <w:rPr>
          <w:i/>
          <w:iCs/>
          <w:shd w:val="clear" w:color="auto" w:fill="FFFFFF"/>
        </w:rPr>
        <w:t>Practice</w:t>
      </w:r>
      <w:proofErr w:type="spellEnd"/>
      <w:r w:rsidRPr="00962885">
        <w:rPr>
          <w:shd w:val="clear" w:color="auto" w:fill="FFFFFF"/>
        </w:rPr>
        <w:t> [online]. 2013, </w:t>
      </w:r>
      <w:r w:rsidRPr="00962885">
        <w:rPr>
          <w:b/>
          <w:bCs/>
          <w:shd w:val="clear" w:color="auto" w:fill="FFFFFF"/>
        </w:rPr>
        <w:t>13</w:t>
      </w:r>
      <w:r w:rsidRPr="00962885">
        <w:rPr>
          <w:shd w:val="clear" w:color="auto" w:fill="FFFFFF"/>
        </w:rPr>
        <w:t xml:space="preserve">(4), 239-243 [cit. 2023-01-11]. ISSN 14715953. Dostupné z: </w:t>
      </w:r>
      <w:proofErr w:type="gramStart"/>
      <w:r w:rsidRPr="00962885">
        <w:rPr>
          <w:shd w:val="clear" w:color="auto" w:fill="FFFFFF"/>
        </w:rPr>
        <w:t>doi:10.1016/j.nepr</w:t>
      </w:r>
      <w:proofErr w:type="gramEnd"/>
      <w:r w:rsidRPr="00962885">
        <w:rPr>
          <w:shd w:val="clear" w:color="auto" w:fill="FFFFFF"/>
        </w:rPr>
        <w:t>.2013.04.008</w:t>
      </w:r>
    </w:p>
    <w:p w14:paraId="426C8ACB" w14:textId="7E2AB191" w:rsidR="00501064" w:rsidRPr="00962885" w:rsidRDefault="00501064" w:rsidP="00501064">
      <w:pPr>
        <w:pStyle w:val="Odstavecseseznamem"/>
        <w:numPr>
          <w:ilvl w:val="0"/>
          <w:numId w:val="19"/>
        </w:numPr>
      </w:pPr>
      <w:r w:rsidRPr="00962885">
        <w:rPr>
          <w:shd w:val="clear" w:color="auto" w:fill="FFFFFF"/>
        </w:rPr>
        <w:t xml:space="preserve">DAWES, Martin, William SUMMERSKILL, Paul GLASZIOU, et al. </w:t>
      </w:r>
      <w:proofErr w:type="spellStart"/>
      <w:r w:rsidRPr="00962885">
        <w:rPr>
          <w:shd w:val="clear" w:color="auto" w:fill="FFFFFF"/>
        </w:rPr>
        <w:t>Sicily</w:t>
      </w:r>
      <w:proofErr w:type="spellEnd"/>
      <w:r w:rsidRPr="00962885">
        <w:rPr>
          <w:shd w:val="clear" w:color="auto" w:fill="FFFFFF"/>
        </w:rPr>
        <w:t xml:space="preserve"> </w:t>
      </w:r>
      <w:proofErr w:type="spellStart"/>
      <w:r w:rsidRPr="00962885">
        <w:rPr>
          <w:shd w:val="clear" w:color="auto" w:fill="FFFFFF"/>
        </w:rPr>
        <w:t>statement</w:t>
      </w:r>
      <w:proofErr w:type="spellEnd"/>
      <w:r w:rsidRPr="00962885">
        <w:rPr>
          <w:shd w:val="clear" w:color="auto" w:fill="FFFFFF"/>
        </w:rPr>
        <w:t xml:space="preserve"> on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w:t>
      </w:r>
      <w:r w:rsidRPr="00962885">
        <w:rPr>
          <w:i/>
          <w:iCs/>
          <w:shd w:val="clear" w:color="auto" w:fill="FFFFFF"/>
        </w:rPr>
        <w:t xml:space="preserve">BMC </w:t>
      </w:r>
      <w:proofErr w:type="spellStart"/>
      <w:r w:rsidRPr="00962885">
        <w:rPr>
          <w:i/>
          <w:iCs/>
          <w:shd w:val="clear" w:color="auto" w:fill="FFFFFF"/>
        </w:rPr>
        <w:t>Medical</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shd w:val="clear" w:color="auto" w:fill="FFFFFF"/>
        </w:rPr>
        <w:t> [online]. 2005, </w:t>
      </w:r>
      <w:r w:rsidRPr="00962885">
        <w:rPr>
          <w:b/>
          <w:bCs/>
          <w:shd w:val="clear" w:color="auto" w:fill="FFFFFF"/>
        </w:rPr>
        <w:t>5</w:t>
      </w:r>
      <w:r w:rsidRPr="00962885">
        <w:rPr>
          <w:shd w:val="clear" w:color="auto" w:fill="FFFFFF"/>
        </w:rPr>
        <w:t>(1) [cit. 2022-12-29]. ISSN 1472-6920. Dostupné z: doi:10.1186/1472-6920-5-1</w:t>
      </w:r>
    </w:p>
    <w:p w14:paraId="591560D7" w14:textId="77777777" w:rsidR="00501064" w:rsidRPr="00962885" w:rsidRDefault="00501064" w:rsidP="00501064">
      <w:pPr>
        <w:pStyle w:val="Odstavecseseznamem"/>
        <w:numPr>
          <w:ilvl w:val="0"/>
          <w:numId w:val="19"/>
        </w:numPr>
      </w:pPr>
      <w:r w:rsidRPr="00962885">
        <w:rPr>
          <w:shd w:val="clear" w:color="auto" w:fill="FFFFFF"/>
        </w:rPr>
        <w:t xml:space="preserve">DAWLEY, Katy, Joan Rosen BLOCH, Patricia </w:t>
      </w:r>
      <w:proofErr w:type="spellStart"/>
      <w:r w:rsidRPr="00962885">
        <w:rPr>
          <w:shd w:val="clear" w:color="auto" w:fill="FFFFFF"/>
        </w:rPr>
        <w:t>Dunphy</w:t>
      </w:r>
      <w:proofErr w:type="spellEnd"/>
      <w:r w:rsidRPr="00962885">
        <w:rPr>
          <w:shd w:val="clear" w:color="auto" w:fill="FFFFFF"/>
        </w:rPr>
        <w:t xml:space="preserve"> SUPLEE, Amy MCKEEVER a </w:t>
      </w:r>
      <w:proofErr w:type="spellStart"/>
      <w:r w:rsidRPr="00962885">
        <w:rPr>
          <w:shd w:val="clear" w:color="auto" w:fill="FFFFFF"/>
        </w:rPr>
        <w:t>Gerri</w:t>
      </w:r>
      <w:proofErr w:type="spellEnd"/>
      <w:r w:rsidRPr="00962885">
        <w:rPr>
          <w:shd w:val="clear" w:color="auto" w:fill="FFFFFF"/>
        </w:rPr>
        <w:t xml:space="preserve"> SCHERZER. </w:t>
      </w:r>
      <w:proofErr w:type="spellStart"/>
      <w:r w:rsidRPr="00962885">
        <w:rPr>
          <w:shd w:val="clear" w:color="auto" w:fill="FFFFFF"/>
        </w:rPr>
        <w:t>Using</w:t>
      </w:r>
      <w:proofErr w:type="spellEnd"/>
      <w:r w:rsidRPr="00962885">
        <w:rPr>
          <w:shd w:val="clear" w:color="auto" w:fill="FFFFFF"/>
        </w:rPr>
        <w:t xml:space="preserve"> a </w:t>
      </w:r>
      <w:proofErr w:type="spellStart"/>
      <w:r w:rsidRPr="00962885">
        <w:rPr>
          <w:shd w:val="clear" w:color="auto" w:fill="FFFFFF"/>
        </w:rPr>
        <w:t>Pedagogical</w:t>
      </w:r>
      <w:proofErr w:type="spellEnd"/>
      <w:r w:rsidRPr="00962885">
        <w:rPr>
          <w:shd w:val="clear" w:color="auto" w:fill="FFFFFF"/>
        </w:rPr>
        <w:t xml:space="preserve"> </w:t>
      </w:r>
      <w:proofErr w:type="spellStart"/>
      <w:r w:rsidRPr="00962885">
        <w:rPr>
          <w:shd w:val="clear" w:color="auto" w:fill="FFFFFF"/>
        </w:rPr>
        <w:t>Approach</w:t>
      </w:r>
      <w:proofErr w:type="spellEnd"/>
      <w:r w:rsidRPr="00962885">
        <w:rPr>
          <w:shd w:val="clear" w:color="auto" w:fill="FFFFFF"/>
        </w:rPr>
        <w:t xml:space="preserve"> to </w:t>
      </w:r>
      <w:proofErr w:type="spellStart"/>
      <w:r w:rsidRPr="00962885">
        <w:rPr>
          <w:shd w:val="clear" w:color="auto" w:fill="FFFFFF"/>
        </w:rPr>
        <w:t>Integrate</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Teaching</w:t>
      </w:r>
      <w:proofErr w:type="spellEnd"/>
      <w:r w:rsidRPr="00962885">
        <w:rPr>
          <w:shd w:val="clear" w:color="auto" w:fill="FFFFFF"/>
        </w:rPr>
        <w:t xml:space="preserve"> in </w:t>
      </w:r>
      <w:proofErr w:type="spellStart"/>
      <w:r w:rsidRPr="00962885">
        <w:rPr>
          <w:shd w:val="clear" w:color="auto" w:fill="FFFFFF"/>
        </w:rPr>
        <w:t>an</w:t>
      </w:r>
      <w:proofErr w:type="spellEnd"/>
      <w:r w:rsidRPr="00962885">
        <w:rPr>
          <w:shd w:val="clear" w:color="auto" w:fill="FFFFFF"/>
        </w:rPr>
        <w:t xml:space="preserve"> </w:t>
      </w:r>
      <w:proofErr w:type="spellStart"/>
      <w:r w:rsidRPr="00962885">
        <w:rPr>
          <w:shd w:val="clear" w:color="auto" w:fill="FFFFFF"/>
        </w:rPr>
        <w:t>Undergraduate</w:t>
      </w:r>
      <w:proofErr w:type="spellEnd"/>
      <w:r w:rsidRPr="00962885">
        <w:rPr>
          <w:shd w:val="clear" w:color="auto" w:fill="FFFFFF"/>
        </w:rPr>
        <w:t xml:space="preserve"> </w:t>
      </w:r>
      <w:proofErr w:type="spellStart"/>
      <w:r w:rsidRPr="00962885">
        <w:rPr>
          <w:shd w:val="clear" w:color="auto" w:fill="FFFFFF"/>
        </w:rPr>
        <w:t>Women's</w:t>
      </w:r>
      <w:proofErr w:type="spellEnd"/>
      <w:r w:rsidRPr="00962885">
        <w:rPr>
          <w:shd w:val="clear" w:color="auto" w:fill="FFFFFF"/>
        </w:rPr>
        <w:t xml:space="preserve"> </w:t>
      </w:r>
      <w:proofErr w:type="spellStart"/>
      <w:r w:rsidRPr="00962885">
        <w:rPr>
          <w:shd w:val="clear" w:color="auto" w:fill="FFFFFF"/>
        </w:rPr>
        <w:t>Health</w:t>
      </w:r>
      <w:proofErr w:type="spellEnd"/>
      <w:r w:rsidRPr="00962885">
        <w:rPr>
          <w:shd w:val="clear" w:color="auto" w:fill="FFFFFF"/>
        </w:rPr>
        <w:t xml:space="preserve"> </w:t>
      </w:r>
      <w:proofErr w:type="spellStart"/>
      <w:r w:rsidRPr="00962885">
        <w:rPr>
          <w:shd w:val="clear" w:color="auto" w:fill="FFFFFF"/>
        </w:rPr>
        <w:t>Course</w:t>
      </w:r>
      <w:proofErr w:type="spellEnd"/>
      <w:r w:rsidRPr="00962885">
        <w:rPr>
          <w:shd w:val="clear" w:color="auto" w:fill="FFFFFF"/>
        </w:rPr>
        <w:t>. </w:t>
      </w:r>
      <w:proofErr w:type="spellStart"/>
      <w:r w:rsidRPr="00962885">
        <w:rPr>
          <w:i/>
          <w:iCs/>
          <w:shd w:val="clear" w:color="auto" w:fill="FFFFFF"/>
        </w:rPr>
        <w:t>Worldviews</w:t>
      </w:r>
      <w:proofErr w:type="spellEnd"/>
      <w:r w:rsidRPr="00962885">
        <w:rPr>
          <w:i/>
          <w:iCs/>
          <w:shd w:val="clear" w:color="auto" w:fill="FFFFFF"/>
        </w:rPr>
        <w:t xml:space="preserve"> on Evidence-</w:t>
      </w:r>
      <w:proofErr w:type="spellStart"/>
      <w:r w:rsidRPr="00962885">
        <w:rPr>
          <w:i/>
          <w:iCs/>
          <w:shd w:val="clear" w:color="auto" w:fill="FFFFFF"/>
        </w:rPr>
        <w:t>Based</w:t>
      </w:r>
      <w:proofErr w:type="spellEnd"/>
      <w:r w:rsidRPr="00962885">
        <w:rPr>
          <w:i/>
          <w:iCs/>
          <w:shd w:val="clear" w:color="auto" w:fill="FFFFFF"/>
        </w:rPr>
        <w:t xml:space="preserve"> </w:t>
      </w:r>
      <w:proofErr w:type="spellStart"/>
      <w:r w:rsidRPr="00962885">
        <w:rPr>
          <w:i/>
          <w:iCs/>
          <w:shd w:val="clear" w:color="auto" w:fill="FFFFFF"/>
        </w:rPr>
        <w:t>Nursing</w:t>
      </w:r>
      <w:proofErr w:type="spellEnd"/>
      <w:r w:rsidRPr="00962885">
        <w:rPr>
          <w:shd w:val="clear" w:color="auto" w:fill="FFFFFF"/>
        </w:rPr>
        <w:t> [online]. 2011, </w:t>
      </w:r>
      <w:r w:rsidRPr="00962885">
        <w:rPr>
          <w:b/>
          <w:bCs/>
          <w:shd w:val="clear" w:color="auto" w:fill="FFFFFF"/>
        </w:rPr>
        <w:t>8</w:t>
      </w:r>
      <w:r w:rsidRPr="00962885">
        <w:rPr>
          <w:shd w:val="clear" w:color="auto" w:fill="FFFFFF"/>
        </w:rPr>
        <w:t>(2), 116-123 [cit. 2022-12-30]. ISSN 1545102X. Dostupné z: doi:10.1111/j.1741-6787.2010.00210.x</w:t>
      </w:r>
    </w:p>
    <w:p w14:paraId="243102CE" w14:textId="77777777" w:rsidR="00501064" w:rsidRPr="00962885" w:rsidRDefault="00501064" w:rsidP="00501064">
      <w:pPr>
        <w:pStyle w:val="Odstavecseseznamem"/>
        <w:numPr>
          <w:ilvl w:val="0"/>
          <w:numId w:val="19"/>
        </w:numPr>
      </w:pPr>
      <w:r w:rsidRPr="00962885">
        <w:rPr>
          <w:shd w:val="clear" w:color="auto" w:fill="FFFFFF"/>
        </w:rPr>
        <w:t xml:space="preserve">DIZON, Janine Margarita R, Karen GRIMMER-SOMERS a </w:t>
      </w:r>
      <w:proofErr w:type="spellStart"/>
      <w:r w:rsidRPr="00962885">
        <w:rPr>
          <w:shd w:val="clear" w:color="auto" w:fill="FFFFFF"/>
        </w:rPr>
        <w:t>Saravana</w:t>
      </w:r>
      <w:proofErr w:type="spellEnd"/>
      <w:r w:rsidRPr="00962885">
        <w:rPr>
          <w:shd w:val="clear" w:color="auto" w:fill="FFFFFF"/>
        </w:rPr>
        <w:t xml:space="preserve"> KUMAR. </w:t>
      </w:r>
      <w:proofErr w:type="spellStart"/>
      <w:r w:rsidRPr="00962885">
        <w:rPr>
          <w:shd w:val="clear" w:color="auto" w:fill="FFFFFF"/>
        </w:rPr>
        <w:t>Effectiveness</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w:t>
      </w:r>
      <w:proofErr w:type="spellStart"/>
      <w:r w:rsidRPr="00962885">
        <w:rPr>
          <w:shd w:val="clear" w:color="auto" w:fill="FFFFFF"/>
        </w:rPr>
        <w:t>the</w:t>
      </w:r>
      <w:proofErr w:type="spellEnd"/>
      <w:r w:rsidRPr="00962885">
        <w:rPr>
          <w:shd w:val="clear" w:color="auto" w:fill="FFFFFF"/>
        </w:rPr>
        <w:t xml:space="preserve"> </w:t>
      </w:r>
      <w:proofErr w:type="spellStart"/>
      <w:r w:rsidRPr="00962885">
        <w:rPr>
          <w:shd w:val="clear" w:color="auto" w:fill="FFFFFF"/>
        </w:rPr>
        <w:t>tailored</w:t>
      </w:r>
      <w:proofErr w:type="spellEnd"/>
      <w:r w:rsidRPr="00962885">
        <w:rPr>
          <w:shd w:val="clear" w:color="auto" w:fill="FFFFFF"/>
        </w:rPr>
        <w:t xml:space="preserve"> Evidence </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w:t>
      </w:r>
      <w:proofErr w:type="spellStart"/>
      <w:r w:rsidRPr="00962885">
        <w:rPr>
          <w:shd w:val="clear" w:color="auto" w:fill="FFFFFF"/>
        </w:rPr>
        <w:t>training</w:t>
      </w:r>
      <w:proofErr w:type="spellEnd"/>
      <w:r w:rsidRPr="00962885">
        <w:rPr>
          <w:shd w:val="clear" w:color="auto" w:fill="FFFFFF"/>
        </w:rPr>
        <w:t xml:space="preserve"> program </w:t>
      </w:r>
      <w:proofErr w:type="spellStart"/>
      <w:r w:rsidRPr="00962885">
        <w:rPr>
          <w:shd w:val="clear" w:color="auto" w:fill="FFFFFF"/>
        </w:rPr>
        <w:t>for</w:t>
      </w:r>
      <w:proofErr w:type="spellEnd"/>
      <w:r w:rsidRPr="00962885">
        <w:rPr>
          <w:shd w:val="clear" w:color="auto" w:fill="FFFFFF"/>
        </w:rPr>
        <w:t xml:space="preserve"> </w:t>
      </w:r>
      <w:proofErr w:type="spellStart"/>
      <w:r w:rsidRPr="00962885">
        <w:rPr>
          <w:shd w:val="clear" w:color="auto" w:fill="FFFFFF"/>
        </w:rPr>
        <w:t>Filipino</w:t>
      </w:r>
      <w:proofErr w:type="spellEnd"/>
      <w:r w:rsidRPr="00962885">
        <w:rPr>
          <w:shd w:val="clear" w:color="auto" w:fill="FFFFFF"/>
        </w:rPr>
        <w:t xml:space="preserve"> </w:t>
      </w:r>
      <w:proofErr w:type="spellStart"/>
      <w:r w:rsidRPr="00962885">
        <w:rPr>
          <w:shd w:val="clear" w:color="auto" w:fill="FFFFFF"/>
        </w:rPr>
        <w:t>physical</w:t>
      </w:r>
      <w:proofErr w:type="spellEnd"/>
      <w:r w:rsidRPr="00962885">
        <w:rPr>
          <w:shd w:val="clear" w:color="auto" w:fill="FFFFFF"/>
        </w:rPr>
        <w:t xml:space="preserve"> </w:t>
      </w:r>
      <w:proofErr w:type="spellStart"/>
      <w:r w:rsidRPr="00962885">
        <w:rPr>
          <w:shd w:val="clear" w:color="auto" w:fill="FFFFFF"/>
        </w:rPr>
        <w:t>therapists</w:t>
      </w:r>
      <w:proofErr w:type="spellEnd"/>
      <w:r w:rsidRPr="00962885">
        <w:rPr>
          <w:shd w:val="clear" w:color="auto" w:fill="FFFFFF"/>
        </w:rPr>
        <w:t xml:space="preserve">: a </w:t>
      </w:r>
      <w:proofErr w:type="spellStart"/>
      <w:r w:rsidRPr="00962885">
        <w:rPr>
          <w:shd w:val="clear" w:color="auto" w:fill="FFFFFF"/>
        </w:rPr>
        <w:t>randomized</w:t>
      </w:r>
      <w:proofErr w:type="spellEnd"/>
      <w:r w:rsidRPr="00962885">
        <w:rPr>
          <w:shd w:val="clear" w:color="auto" w:fill="FFFFFF"/>
        </w:rPr>
        <w:t xml:space="preserve"> </w:t>
      </w:r>
      <w:proofErr w:type="spellStart"/>
      <w:r w:rsidRPr="00962885">
        <w:rPr>
          <w:shd w:val="clear" w:color="auto" w:fill="FFFFFF"/>
        </w:rPr>
        <w:t>controlled</w:t>
      </w:r>
      <w:proofErr w:type="spellEnd"/>
      <w:r w:rsidRPr="00962885">
        <w:rPr>
          <w:shd w:val="clear" w:color="auto" w:fill="FFFFFF"/>
        </w:rPr>
        <w:t xml:space="preserve"> trial. </w:t>
      </w:r>
      <w:r w:rsidRPr="00962885">
        <w:rPr>
          <w:i/>
          <w:iCs/>
          <w:shd w:val="clear" w:color="auto" w:fill="FFFFFF"/>
        </w:rPr>
        <w:t xml:space="preserve">BMC </w:t>
      </w:r>
      <w:proofErr w:type="spellStart"/>
      <w:r w:rsidRPr="00962885">
        <w:rPr>
          <w:i/>
          <w:iCs/>
          <w:shd w:val="clear" w:color="auto" w:fill="FFFFFF"/>
        </w:rPr>
        <w:t>Medical</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shd w:val="clear" w:color="auto" w:fill="FFFFFF"/>
        </w:rPr>
        <w:t> [online]. 2014, </w:t>
      </w:r>
      <w:r w:rsidRPr="00962885">
        <w:rPr>
          <w:b/>
          <w:bCs/>
          <w:shd w:val="clear" w:color="auto" w:fill="FFFFFF"/>
        </w:rPr>
        <w:t>14</w:t>
      </w:r>
      <w:r w:rsidRPr="00962885">
        <w:rPr>
          <w:shd w:val="clear" w:color="auto" w:fill="FFFFFF"/>
        </w:rPr>
        <w:t>(1) [cit. 2022-12-29]. ISSN 1472-6920. Dostupné z: doi:10.1186/1472-6920-14-147</w:t>
      </w:r>
    </w:p>
    <w:p w14:paraId="0745657E" w14:textId="77777777" w:rsidR="00501064" w:rsidRPr="00962885" w:rsidRDefault="00501064" w:rsidP="00501064">
      <w:pPr>
        <w:pStyle w:val="Odstavecseseznamem"/>
        <w:numPr>
          <w:ilvl w:val="0"/>
          <w:numId w:val="19"/>
        </w:numPr>
      </w:pPr>
      <w:r w:rsidRPr="00962885">
        <w:rPr>
          <w:shd w:val="clear" w:color="auto" w:fill="FFFFFF"/>
        </w:rPr>
        <w:t>FISET, Valerie J., Ian D. GRAHAM a Barbara L. DAVIES.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in </w:t>
      </w:r>
      <w:proofErr w:type="spellStart"/>
      <w:r w:rsidRPr="00962885">
        <w:rPr>
          <w:shd w:val="clear" w:color="auto" w:fill="FFFFFF"/>
        </w:rPr>
        <w:t>Clinical</w:t>
      </w:r>
      <w:proofErr w:type="spellEnd"/>
      <w:r w:rsidRPr="00962885">
        <w:rPr>
          <w:shd w:val="clear" w:color="auto" w:fill="FFFFFF"/>
        </w:rPr>
        <w:t xml:space="preserve"> </w:t>
      </w:r>
      <w:proofErr w:type="spellStart"/>
      <w:r w:rsidRPr="00962885">
        <w:rPr>
          <w:shd w:val="clear" w:color="auto" w:fill="FFFFFF"/>
        </w:rPr>
        <w:t>Nursing</w:t>
      </w:r>
      <w:proofErr w:type="spellEnd"/>
      <w:r w:rsidRPr="00962885">
        <w:rPr>
          <w:shd w:val="clear" w:color="auto" w:fill="FFFFFF"/>
        </w:rPr>
        <w:t xml:space="preserve"> </w:t>
      </w:r>
      <w:proofErr w:type="spellStart"/>
      <w:r w:rsidRPr="00962885">
        <w:rPr>
          <w:shd w:val="clear" w:color="auto" w:fill="FFFFFF"/>
        </w:rPr>
        <w:t>Education</w:t>
      </w:r>
      <w:proofErr w:type="spellEnd"/>
      <w:r w:rsidRPr="00962885">
        <w:rPr>
          <w:shd w:val="clear" w:color="auto" w:fill="FFFFFF"/>
        </w:rPr>
        <w:t xml:space="preserve">: A </w:t>
      </w:r>
      <w:proofErr w:type="spellStart"/>
      <w:r w:rsidRPr="00962885">
        <w:rPr>
          <w:shd w:val="clear" w:color="auto" w:fill="FFFFFF"/>
        </w:rPr>
        <w:t>Scoping</w:t>
      </w:r>
      <w:proofErr w:type="spellEnd"/>
      <w:r w:rsidRPr="00962885">
        <w:rPr>
          <w:shd w:val="clear" w:color="auto" w:fill="FFFFFF"/>
        </w:rPr>
        <w:t xml:space="preserve"> </w:t>
      </w:r>
      <w:proofErr w:type="spellStart"/>
      <w:r w:rsidRPr="00962885">
        <w:rPr>
          <w:shd w:val="clear" w:color="auto" w:fill="FFFFFF"/>
        </w:rPr>
        <w:t>Review</w:t>
      </w:r>
      <w:proofErr w:type="spellEnd"/>
      <w:r w:rsidRPr="00962885">
        <w:rPr>
          <w:shd w:val="clear" w:color="auto" w:fill="FFFFFF"/>
        </w:rPr>
        <w:t>. </w:t>
      </w:r>
      <w:proofErr w:type="spellStart"/>
      <w:r w:rsidRPr="00962885">
        <w:rPr>
          <w:i/>
          <w:iCs/>
          <w:shd w:val="clear" w:color="auto" w:fill="FFFFFF"/>
        </w:rPr>
        <w:t>Journal</w:t>
      </w:r>
      <w:proofErr w:type="spellEnd"/>
      <w:r w:rsidRPr="00962885">
        <w:rPr>
          <w:i/>
          <w:iCs/>
          <w:shd w:val="clear" w:color="auto" w:fill="FFFFFF"/>
        </w:rPr>
        <w:t xml:space="preserve"> </w:t>
      </w:r>
      <w:proofErr w:type="spellStart"/>
      <w:r w:rsidRPr="00962885">
        <w:rPr>
          <w:i/>
          <w:iCs/>
          <w:shd w:val="clear" w:color="auto" w:fill="FFFFFF"/>
        </w:rPr>
        <w:t>of</w:t>
      </w:r>
      <w:proofErr w:type="spellEnd"/>
      <w:r w:rsidRPr="00962885">
        <w:rPr>
          <w:i/>
          <w:iCs/>
          <w:shd w:val="clear" w:color="auto" w:fill="FFFFFF"/>
        </w:rPr>
        <w:t xml:space="preserve"> </w:t>
      </w:r>
      <w:proofErr w:type="spellStart"/>
      <w:r w:rsidRPr="00962885">
        <w:rPr>
          <w:i/>
          <w:iCs/>
          <w:shd w:val="clear" w:color="auto" w:fill="FFFFFF"/>
        </w:rPr>
        <w:t>Nursing</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shd w:val="clear" w:color="auto" w:fill="FFFFFF"/>
        </w:rPr>
        <w:t> [online]. 2017, </w:t>
      </w:r>
      <w:r w:rsidRPr="00962885">
        <w:rPr>
          <w:b/>
          <w:bCs/>
          <w:shd w:val="clear" w:color="auto" w:fill="FFFFFF"/>
        </w:rPr>
        <w:t>56</w:t>
      </w:r>
      <w:r w:rsidRPr="00962885">
        <w:rPr>
          <w:shd w:val="clear" w:color="auto" w:fill="FFFFFF"/>
        </w:rPr>
        <w:t>(9), 534-541 [cit. 2023-01-10]. ISSN 0148-4834. Dostupné z: doi:10.3928/01484834-20170817-04</w:t>
      </w:r>
    </w:p>
    <w:p w14:paraId="0C533F49" w14:textId="77777777" w:rsidR="00501064" w:rsidRPr="00962885" w:rsidRDefault="00501064" w:rsidP="00501064">
      <w:pPr>
        <w:pStyle w:val="Odstavecseseznamem"/>
        <w:numPr>
          <w:ilvl w:val="0"/>
          <w:numId w:val="19"/>
        </w:numPr>
      </w:pPr>
      <w:r w:rsidRPr="00962885">
        <w:rPr>
          <w:shd w:val="clear" w:color="auto" w:fill="FFFFFF"/>
        </w:rPr>
        <w:t xml:space="preserve">FRIBERG, </w:t>
      </w:r>
      <w:proofErr w:type="spellStart"/>
      <w:r w:rsidRPr="00962885">
        <w:rPr>
          <w:shd w:val="clear" w:color="auto" w:fill="FFFFFF"/>
        </w:rPr>
        <w:t>Febe</w:t>
      </w:r>
      <w:proofErr w:type="spellEnd"/>
      <w:r w:rsidRPr="00962885">
        <w:rPr>
          <w:shd w:val="clear" w:color="auto" w:fill="FFFFFF"/>
        </w:rPr>
        <w:t xml:space="preserve"> a Elisabeth </w:t>
      </w:r>
      <w:proofErr w:type="spellStart"/>
      <w:r w:rsidRPr="00962885">
        <w:rPr>
          <w:shd w:val="clear" w:color="auto" w:fill="FFFFFF"/>
        </w:rPr>
        <w:t>Dahlborg</w:t>
      </w:r>
      <w:proofErr w:type="spellEnd"/>
      <w:r w:rsidRPr="00962885">
        <w:rPr>
          <w:shd w:val="clear" w:color="auto" w:fill="FFFFFF"/>
        </w:rPr>
        <w:t xml:space="preserve"> LYCKHAGE. </w:t>
      </w:r>
      <w:proofErr w:type="spellStart"/>
      <w:r w:rsidRPr="00962885">
        <w:rPr>
          <w:shd w:val="clear" w:color="auto" w:fill="FFFFFF"/>
        </w:rPr>
        <w:t>Changing</w:t>
      </w:r>
      <w:proofErr w:type="spellEnd"/>
      <w:r w:rsidRPr="00962885">
        <w:rPr>
          <w:shd w:val="clear" w:color="auto" w:fill="FFFFFF"/>
        </w:rPr>
        <w:t xml:space="preserve"> </w:t>
      </w:r>
      <w:proofErr w:type="spellStart"/>
      <w:r w:rsidRPr="00962885">
        <w:rPr>
          <w:shd w:val="clear" w:color="auto" w:fill="FFFFFF"/>
        </w:rPr>
        <w:t>Essay</w:t>
      </w:r>
      <w:proofErr w:type="spellEnd"/>
      <w:r w:rsidRPr="00962885">
        <w:rPr>
          <w:shd w:val="clear" w:color="auto" w:fill="FFFFFF"/>
        </w:rPr>
        <w:t xml:space="preserve"> </w:t>
      </w:r>
      <w:proofErr w:type="spellStart"/>
      <w:r w:rsidRPr="00962885">
        <w:rPr>
          <w:shd w:val="clear" w:color="auto" w:fill="FFFFFF"/>
        </w:rPr>
        <w:t>Writing</w:t>
      </w:r>
      <w:proofErr w:type="spellEnd"/>
      <w:r w:rsidRPr="00962885">
        <w:rPr>
          <w:shd w:val="clear" w:color="auto" w:fill="FFFFFF"/>
        </w:rPr>
        <w:t xml:space="preserve"> in </w:t>
      </w:r>
      <w:proofErr w:type="spellStart"/>
      <w:r w:rsidRPr="00962885">
        <w:rPr>
          <w:shd w:val="clear" w:color="auto" w:fill="FFFFFF"/>
        </w:rPr>
        <w:t>Undergraduate</w:t>
      </w:r>
      <w:proofErr w:type="spellEnd"/>
      <w:r w:rsidRPr="00962885">
        <w:rPr>
          <w:shd w:val="clear" w:color="auto" w:fill="FFFFFF"/>
        </w:rPr>
        <w:t xml:space="preserve"> </w:t>
      </w:r>
      <w:proofErr w:type="spellStart"/>
      <w:r w:rsidRPr="00962885">
        <w:rPr>
          <w:shd w:val="clear" w:color="auto" w:fill="FFFFFF"/>
        </w:rPr>
        <w:t>Nursing</w:t>
      </w:r>
      <w:proofErr w:type="spellEnd"/>
      <w:r w:rsidRPr="00962885">
        <w:rPr>
          <w:shd w:val="clear" w:color="auto" w:fill="FFFFFF"/>
        </w:rPr>
        <w:t xml:space="preserve"> </w:t>
      </w:r>
      <w:proofErr w:type="spellStart"/>
      <w:r w:rsidRPr="00962885">
        <w:rPr>
          <w:shd w:val="clear" w:color="auto" w:fill="FFFFFF"/>
        </w:rPr>
        <w:t>Education</w:t>
      </w:r>
      <w:proofErr w:type="spellEnd"/>
      <w:r w:rsidRPr="00962885">
        <w:rPr>
          <w:shd w:val="clear" w:color="auto" w:fill="FFFFFF"/>
        </w:rPr>
        <w:t xml:space="preserve"> </w:t>
      </w:r>
      <w:proofErr w:type="spellStart"/>
      <w:r w:rsidRPr="00962885">
        <w:rPr>
          <w:shd w:val="clear" w:color="auto" w:fill="FFFFFF"/>
        </w:rPr>
        <w:t>Through</w:t>
      </w:r>
      <w:proofErr w:type="spellEnd"/>
      <w:r w:rsidRPr="00962885">
        <w:rPr>
          <w:shd w:val="clear" w:color="auto" w:fill="FFFFFF"/>
        </w:rPr>
        <w:t xml:space="preserve"> </w:t>
      </w:r>
      <w:proofErr w:type="spellStart"/>
      <w:r w:rsidRPr="00962885">
        <w:rPr>
          <w:shd w:val="clear" w:color="auto" w:fill="FFFFFF"/>
        </w:rPr>
        <w:t>Action</w:t>
      </w:r>
      <w:proofErr w:type="spellEnd"/>
      <w:r w:rsidRPr="00962885">
        <w:rPr>
          <w:shd w:val="clear" w:color="auto" w:fill="FFFFFF"/>
        </w:rPr>
        <w:t xml:space="preserve"> </w:t>
      </w:r>
      <w:proofErr w:type="spellStart"/>
      <w:r w:rsidRPr="00962885">
        <w:rPr>
          <w:shd w:val="clear" w:color="auto" w:fill="FFFFFF"/>
        </w:rPr>
        <w:t>Research</w:t>
      </w:r>
      <w:proofErr w:type="spellEnd"/>
      <w:r w:rsidRPr="00962885">
        <w:rPr>
          <w:shd w:val="clear" w:color="auto" w:fill="FFFFFF"/>
        </w:rPr>
        <w:t xml:space="preserve">: A </w:t>
      </w:r>
      <w:proofErr w:type="spellStart"/>
      <w:r w:rsidRPr="00962885">
        <w:rPr>
          <w:shd w:val="clear" w:color="auto" w:fill="FFFFFF"/>
        </w:rPr>
        <w:t>Swedish</w:t>
      </w:r>
      <w:proofErr w:type="spellEnd"/>
      <w:r w:rsidRPr="00962885">
        <w:rPr>
          <w:shd w:val="clear" w:color="auto" w:fill="FFFFFF"/>
        </w:rPr>
        <w:t xml:space="preserve"> </w:t>
      </w:r>
      <w:proofErr w:type="spellStart"/>
      <w:r w:rsidRPr="00962885">
        <w:rPr>
          <w:shd w:val="clear" w:color="auto" w:fill="FFFFFF"/>
        </w:rPr>
        <w:t>Example</w:t>
      </w:r>
      <w:proofErr w:type="spellEnd"/>
      <w:r w:rsidRPr="00962885">
        <w:rPr>
          <w:shd w:val="clear" w:color="auto" w:fill="FFFFFF"/>
        </w:rPr>
        <w:t>. </w:t>
      </w:r>
      <w:proofErr w:type="spellStart"/>
      <w:r w:rsidRPr="00962885">
        <w:rPr>
          <w:i/>
          <w:iCs/>
          <w:shd w:val="clear" w:color="auto" w:fill="FFFFFF"/>
        </w:rPr>
        <w:t>Nursing</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i/>
          <w:iCs/>
          <w:shd w:val="clear" w:color="auto" w:fill="FFFFFF"/>
        </w:rPr>
        <w:t xml:space="preserve"> </w:t>
      </w:r>
      <w:proofErr w:type="spellStart"/>
      <w:r w:rsidRPr="00962885">
        <w:rPr>
          <w:i/>
          <w:iCs/>
          <w:shd w:val="clear" w:color="auto" w:fill="FFFFFF"/>
        </w:rPr>
        <w:t>Perspectives</w:t>
      </w:r>
      <w:proofErr w:type="spellEnd"/>
      <w:r w:rsidRPr="00962885">
        <w:rPr>
          <w:shd w:val="clear" w:color="auto" w:fill="FFFFFF"/>
        </w:rPr>
        <w:t> [online]. 2013, </w:t>
      </w:r>
      <w:r w:rsidRPr="00962885">
        <w:rPr>
          <w:b/>
          <w:bCs/>
          <w:shd w:val="clear" w:color="auto" w:fill="FFFFFF"/>
        </w:rPr>
        <w:t>34</w:t>
      </w:r>
      <w:r w:rsidRPr="00962885">
        <w:rPr>
          <w:shd w:val="clear" w:color="auto" w:fill="FFFFFF"/>
        </w:rPr>
        <w:t>(4), 226-232 [cit. 2023-01-01]. ISSN 1536-5026. Dostupné z: doi:10.5480/1536-5026-34.4.226</w:t>
      </w:r>
    </w:p>
    <w:p w14:paraId="70AF82F2" w14:textId="77777777" w:rsidR="00501064" w:rsidRPr="00962885" w:rsidRDefault="00501064" w:rsidP="00501064">
      <w:pPr>
        <w:pStyle w:val="Odstavecseseznamem"/>
        <w:numPr>
          <w:ilvl w:val="0"/>
          <w:numId w:val="19"/>
        </w:numPr>
      </w:pPr>
      <w:r w:rsidRPr="00962885">
        <w:rPr>
          <w:shd w:val="clear" w:color="auto" w:fill="FFFFFF"/>
        </w:rPr>
        <w:t>GRØNNING</w:t>
      </w:r>
      <w:bookmarkEnd w:id="96"/>
      <w:r w:rsidRPr="00962885">
        <w:rPr>
          <w:shd w:val="clear" w:color="auto" w:fill="FFFFFF"/>
        </w:rPr>
        <w:t xml:space="preserve">, </w:t>
      </w:r>
      <w:proofErr w:type="spellStart"/>
      <w:r w:rsidRPr="00962885">
        <w:rPr>
          <w:shd w:val="clear" w:color="auto" w:fill="FFFFFF"/>
        </w:rPr>
        <w:t>Kjersti</w:t>
      </w:r>
      <w:proofErr w:type="spellEnd"/>
      <w:r w:rsidRPr="00962885">
        <w:rPr>
          <w:shd w:val="clear" w:color="auto" w:fill="FFFFFF"/>
        </w:rPr>
        <w:t xml:space="preserve">, </w:t>
      </w:r>
      <w:proofErr w:type="spellStart"/>
      <w:r w:rsidRPr="00962885">
        <w:rPr>
          <w:shd w:val="clear" w:color="auto" w:fill="FFFFFF"/>
        </w:rPr>
        <w:t>Guro</w:t>
      </w:r>
      <w:proofErr w:type="spellEnd"/>
      <w:r w:rsidRPr="00962885">
        <w:rPr>
          <w:shd w:val="clear" w:color="auto" w:fill="FFFFFF"/>
        </w:rPr>
        <w:t xml:space="preserve"> KARLSHOLM a Beate ANDRÉ. </w:t>
      </w:r>
      <w:proofErr w:type="spellStart"/>
      <w:r w:rsidRPr="00962885">
        <w:rPr>
          <w:shd w:val="clear" w:color="auto" w:fill="FFFFFF"/>
        </w:rPr>
        <w:t>Undergraduate</w:t>
      </w:r>
      <w:proofErr w:type="spellEnd"/>
      <w:r w:rsidRPr="00962885">
        <w:rPr>
          <w:shd w:val="clear" w:color="auto" w:fill="FFFFFF"/>
        </w:rPr>
        <w:t xml:space="preserve"> </w:t>
      </w:r>
      <w:proofErr w:type="spellStart"/>
      <w:r w:rsidRPr="00962885">
        <w:rPr>
          <w:shd w:val="clear" w:color="auto" w:fill="FFFFFF"/>
        </w:rPr>
        <w:t>Nursing</w:t>
      </w:r>
      <w:proofErr w:type="spellEnd"/>
      <w:r w:rsidRPr="00962885">
        <w:rPr>
          <w:shd w:val="clear" w:color="auto" w:fill="FFFFFF"/>
        </w:rPr>
        <w:t xml:space="preserve"> </w:t>
      </w:r>
      <w:proofErr w:type="spellStart"/>
      <w:r w:rsidRPr="00962885">
        <w:rPr>
          <w:shd w:val="clear" w:color="auto" w:fill="FFFFFF"/>
        </w:rPr>
        <w:t>Students</w:t>
      </w:r>
      <w:proofErr w:type="spellEnd"/>
      <w:r w:rsidRPr="00962885">
        <w:rPr>
          <w:shd w:val="clear" w:color="auto" w:fill="FFFFFF"/>
        </w:rPr>
        <w:t xml:space="preserve">’ </w:t>
      </w:r>
      <w:proofErr w:type="spellStart"/>
      <w:r w:rsidRPr="00962885">
        <w:rPr>
          <w:shd w:val="clear" w:color="auto" w:fill="FFFFFF"/>
        </w:rPr>
        <w:t>Experiences</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w:t>
      </w:r>
      <w:proofErr w:type="spellStart"/>
      <w:r w:rsidRPr="00962885">
        <w:rPr>
          <w:shd w:val="clear" w:color="auto" w:fill="FFFFFF"/>
        </w:rPr>
        <w:t>Conducting</w:t>
      </w:r>
      <w:proofErr w:type="spellEnd"/>
      <w:r w:rsidRPr="00962885">
        <w:rPr>
          <w:shd w:val="clear" w:color="auto" w:fill="FFFFFF"/>
        </w:rPr>
        <w:t xml:space="preserve"> </w:t>
      </w:r>
      <w:proofErr w:type="spellStart"/>
      <w:r w:rsidRPr="00962885">
        <w:rPr>
          <w:shd w:val="clear" w:color="auto" w:fill="FFFFFF"/>
        </w:rPr>
        <w:t>Clinical</w:t>
      </w:r>
      <w:proofErr w:type="spellEnd"/>
      <w:r w:rsidRPr="00962885">
        <w:rPr>
          <w:shd w:val="clear" w:color="auto" w:fill="FFFFFF"/>
        </w:rPr>
        <w:t xml:space="preserve"> </w:t>
      </w:r>
      <w:proofErr w:type="spellStart"/>
      <w:r w:rsidRPr="00962885">
        <w:rPr>
          <w:shd w:val="clear" w:color="auto" w:fill="FFFFFF"/>
        </w:rPr>
        <w:t>Research</w:t>
      </w:r>
      <w:proofErr w:type="spellEnd"/>
      <w:r w:rsidRPr="00962885">
        <w:rPr>
          <w:shd w:val="clear" w:color="auto" w:fill="FFFFFF"/>
        </w:rPr>
        <w:t xml:space="preserve"> </w:t>
      </w:r>
      <w:proofErr w:type="spellStart"/>
      <w:r w:rsidRPr="00962885">
        <w:rPr>
          <w:shd w:val="clear" w:color="auto" w:fill="FFFFFF"/>
        </w:rPr>
        <w:t>Projects</w:t>
      </w:r>
      <w:proofErr w:type="spellEnd"/>
      <w:r w:rsidRPr="00962885">
        <w:rPr>
          <w:shd w:val="clear" w:color="auto" w:fill="FFFFFF"/>
        </w:rPr>
        <w:t xml:space="preserve"> in </w:t>
      </w:r>
      <w:proofErr w:type="spellStart"/>
      <w:r w:rsidRPr="00962885">
        <w:rPr>
          <w:shd w:val="clear" w:color="auto" w:fill="FFFFFF"/>
        </w:rPr>
        <w:t>Their</w:t>
      </w:r>
      <w:proofErr w:type="spellEnd"/>
      <w:r w:rsidRPr="00962885">
        <w:rPr>
          <w:shd w:val="clear" w:color="auto" w:fill="FFFFFF"/>
        </w:rPr>
        <w:t xml:space="preserve"> </w:t>
      </w:r>
      <w:proofErr w:type="spellStart"/>
      <w:r w:rsidRPr="00962885">
        <w:rPr>
          <w:shd w:val="clear" w:color="auto" w:fill="FFFFFF"/>
        </w:rPr>
        <w:t>Bachelor</w:t>
      </w:r>
      <w:proofErr w:type="spellEnd"/>
      <w:r w:rsidRPr="00962885">
        <w:rPr>
          <w:shd w:val="clear" w:color="auto" w:fill="FFFFFF"/>
        </w:rPr>
        <w:t xml:space="preserve"> </w:t>
      </w:r>
      <w:proofErr w:type="spellStart"/>
      <w:r w:rsidRPr="00962885">
        <w:rPr>
          <w:shd w:val="clear" w:color="auto" w:fill="FFFFFF"/>
        </w:rPr>
        <w:t>Theses</w:t>
      </w:r>
      <w:proofErr w:type="spellEnd"/>
      <w:r w:rsidRPr="00962885">
        <w:rPr>
          <w:shd w:val="clear" w:color="auto" w:fill="FFFFFF"/>
        </w:rPr>
        <w:t xml:space="preserve"> – a </w:t>
      </w:r>
      <w:proofErr w:type="spellStart"/>
      <w:r w:rsidRPr="00962885">
        <w:rPr>
          <w:shd w:val="clear" w:color="auto" w:fill="FFFFFF"/>
        </w:rPr>
        <w:t>Qualitative</w:t>
      </w:r>
      <w:proofErr w:type="spellEnd"/>
      <w:r w:rsidRPr="00962885">
        <w:rPr>
          <w:shd w:val="clear" w:color="auto" w:fill="FFFFFF"/>
        </w:rPr>
        <w:t xml:space="preserve"> Study. </w:t>
      </w:r>
      <w:r w:rsidRPr="00962885">
        <w:rPr>
          <w:i/>
          <w:iCs/>
          <w:shd w:val="clear" w:color="auto" w:fill="FFFFFF"/>
        </w:rPr>
        <w:t xml:space="preserve">SAGE Open </w:t>
      </w:r>
      <w:proofErr w:type="spellStart"/>
      <w:r w:rsidRPr="00962885">
        <w:rPr>
          <w:i/>
          <w:iCs/>
          <w:shd w:val="clear" w:color="auto" w:fill="FFFFFF"/>
        </w:rPr>
        <w:t>Nursing</w:t>
      </w:r>
      <w:proofErr w:type="spellEnd"/>
      <w:r w:rsidRPr="00962885">
        <w:rPr>
          <w:shd w:val="clear" w:color="auto" w:fill="FFFFFF"/>
        </w:rPr>
        <w:t> [online]. 2022, </w:t>
      </w:r>
      <w:r w:rsidRPr="00962885">
        <w:rPr>
          <w:b/>
          <w:bCs/>
          <w:shd w:val="clear" w:color="auto" w:fill="FFFFFF"/>
        </w:rPr>
        <w:t>8</w:t>
      </w:r>
      <w:r w:rsidRPr="00962885">
        <w:rPr>
          <w:shd w:val="clear" w:color="auto" w:fill="FFFFFF"/>
        </w:rPr>
        <w:t> [cit. 2022-12-29]. ISSN 2377-9608. Dostupné z: doi:10.1177/23779608221094537</w:t>
      </w:r>
    </w:p>
    <w:p w14:paraId="183F7D4B" w14:textId="77777777" w:rsidR="00501064" w:rsidRPr="00962885" w:rsidRDefault="00501064" w:rsidP="00501064">
      <w:pPr>
        <w:pStyle w:val="Odstavecseseznamem"/>
        <w:numPr>
          <w:ilvl w:val="0"/>
          <w:numId w:val="19"/>
        </w:numPr>
      </w:pPr>
      <w:r w:rsidRPr="00962885">
        <w:rPr>
          <w:shd w:val="clear" w:color="auto" w:fill="FFFFFF"/>
        </w:rPr>
        <w:t xml:space="preserve">HEYE, Mary L. a </w:t>
      </w:r>
      <w:proofErr w:type="spellStart"/>
      <w:r w:rsidRPr="00962885">
        <w:rPr>
          <w:shd w:val="clear" w:color="auto" w:fill="FFFFFF"/>
        </w:rPr>
        <w:t>Kathleen</w:t>
      </w:r>
      <w:proofErr w:type="spellEnd"/>
      <w:r w:rsidRPr="00962885">
        <w:rPr>
          <w:shd w:val="clear" w:color="auto" w:fill="FFFFFF"/>
        </w:rPr>
        <w:t xml:space="preserve"> R. STEVENS. </w:t>
      </w:r>
      <w:proofErr w:type="spellStart"/>
      <w:r w:rsidRPr="00962885">
        <w:rPr>
          <w:shd w:val="clear" w:color="auto" w:fill="FFFFFF"/>
        </w:rPr>
        <w:t>Using</w:t>
      </w:r>
      <w:proofErr w:type="spellEnd"/>
      <w:r w:rsidRPr="00962885">
        <w:rPr>
          <w:shd w:val="clear" w:color="auto" w:fill="FFFFFF"/>
        </w:rPr>
        <w:t xml:space="preserve"> New </w:t>
      </w:r>
      <w:proofErr w:type="spellStart"/>
      <w:r w:rsidRPr="00962885">
        <w:rPr>
          <w:shd w:val="clear" w:color="auto" w:fill="FFFFFF"/>
        </w:rPr>
        <w:t>Resources</w:t>
      </w:r>
      <w:proofErr w:type="spellEnd"/>
      <w:r w:rsidRPr="00962885">
        <w:rPr>
          <w:shd w:val="clear" w:color="auto" w:fill="FFFFFF"/>
        </w:rPr>
        <w:t xml:space="preserve"> to </w:t>
      </w:r>
      <w:proofErr w:type="spellStart"/>
      <w:r w:rsidRPr="00962885">
        <w:rPr>
          <w:shd w:val="clear" w:color="auto" w:fill="FFFFFF"/>
        </w:rPr>
        <w:t>Teach</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w:t>
      </w:r>
      <w:proofErr w:type="spellStart"/>
      <w:r w:rsidRPr="00962885">
        <w:rPr>
          <w:i/>
          <w:iCs/>
          <w:shd w:val="clear" w:color="auto" w:fill="FFFFFF"/>
        </w:rPr>
        <w:t>Journal</w:t>
      </w:r>
      <w:proofErr w:type="spellEnd"/>
      <w:r w:rsidRPr="00962885">
        <w:rPr>
          <w:i/>
          <w:iCs/>
          <w:shd w:val="clear" w:color="auto" w:fill="FFFFFF"/>
        </w:rPr>
        <w:t xml:space="preserve"> </w:t>
      </w:r>
      <w:proofErr w:type="spellStart"/>
      <w:r w:rsidRPr="00962885">
        <w:rPr>
          <w:i/>
          <w:iCs/>
          <w:shd w:val="clear" w:color="auto" w:fill="FFFFFF"/>
        </w:rPr>
        <w:t>of</w:t>
      </w:r>
      <w:proofErr w:type="spellEnd"/>
      <w:r w:rsidRPr="00962885">
        <w:rPr>
          <w:i/>
          <w:iCs/>
          <w:shd w:val="clear" w:color="auto" w:fill="FFFFFF"/>
        </w:rPr>
        <w:t xml:space="preserve"> </w:t>
      </w:r>
      <w:proofErr w:type="spellStart"/>
      <w:r w:rsidRPr="00962885">
        <w:rPr>
          <w:i/>
          <w:iCs/>
          <w:shd w:val="clear" w:color="auto" w:fill="FFFFFF"/>
        </w:rPr>
        <w:t>Nursing</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shd w:val="clear" w:color="auto" w:fill="FFFFFF"/>
        </w:rPr>
        <w:t> [online]. 2009, </w:t>
      </w:r>
      <w:r w:rsidRPr="00962885">
        <w:rPr>
          <w:b/>
          <w:bCs/>
          <w:shd w:val="clear" w:color="auto" w:fill="FFFFFF"/>
        </w:rPr>
        <w:t>48</w:t>
      </w:r>
      <w:r w:rsidRPr="00962885">
        <w:rPr>
          <w:shd w:val="clear" w:color="auto" w:fill="FFFFFF"/>
        </w:rPr>
        <w:t>(6), 334-339 [cit. 2022-12-30]. ISSN 0148-4834. Dostupné z: doi:10.3928/01484834-20090515-06</w:t>
      </w:r>
    </w:p>
    <w:p w14:paraId="56B677FE" w14:textId="77777777" w:rsidR="00501064" w:rsidRPr="00962885" w:rsidRDefault="00501064" w:rsidP="00501064">
      <w:pPr>
        <w:pStyle w:val="Odstavecseseznamem"/>
        <w:numPr>
          <w:ilvl w:val="0"/>
          <w:numId w:val="19"/>
        </w:numPr>
      </w:pPr>
      <w:r w:rsidRPr="00962885">
        <w:rPr>
          <w:shd w:val="clear" w:color="auto" w:fill="FFFFFF"/>
        </w:rPr>
        <w:lastRenderedPageBreak/>
        <w:t xml:space="preserve">HORNTVEDT, May-Elin T., Anita NORDSTEIEN, </w:t>
      </w:r>
      <w:proofErr w:type="spellStart"/>
      <w:r w:rsidRPr="00962885">
        <w:rPr>
          <w:shd w:val="clear" w:color="auto" w:fill="FFFFFF"/>
        </w:rPr>
        <w:t>Torbjørg</w:t>
      </w:r>
      <w:proofErr w:type="spellEnd"/>
      <w:r w:rsidRPr="00962885">
        <w:rPr>
          <w:shd w:val="clear" w:color="auto" w:fill="FFFFFF"/>
        </w:rPr>
        <w:t xml:space="preserve"> FERMANN a Elisabeth SEVERINSSON. </w:t>
      </w:r>
      <w:proofErr w:type="spellStart"/>
      <w:r w:rsidRPr="00962885">
        <w:rPr>
          <w:shd w:val="clear" w:color="auto" w:fill="FFFFFF"/>
        </w:rPr>
        <w:t>Strategies</w:t>
      </w:r>
      <w:proofErr w:type="spellEnd"/>
      <w:r w:rsidRPr="00962885">
        <w:rPr>
          <w:shd w:val="clear" w:color="auto" w:fill="FFFFFF"/>
        </w:rPr>
        <w:t xml:space="preserve"> </w:t>
      </w:r>
      <w:proofErr w:type="spellStart"/>
      <w:r w:rsidRPr="00962885">
        <w:rPr>
          <w:shd w:val="clear" w:color="auto" w:fill="FFFFFF"/>
        </w:rPr>
        <w:t>for</w:t>
      </w:r>
      <w:proofErr w:type="spellEnd"/>
      <w:r w:rsidRPr="00962885">
        <w:rPr>
          <w:shd w:val="clear" w:color="auto" w:fill="FFFFFF"/>
        </w:rPr>
        <w:t xml:space="preserve"> </w:t>
      </w:r>
      <w:proofErr w:type="spellStart"/>
      <w:r w:rsidRPr="00962885">
        <w:rPr>
          <w:shd w:val="clear" w:color="auto" w:fill="FFFFFF"/>
        </w:rPr>
        <w:t>teaching</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in </w:t>
      </w:r>
      <w:proofErr w:type="spellStart"/>
      <w:r w:rsidRPr="00962885">
        <w:rPr>
          <w:shd w:val="clear" w:color="auto" w:fill="FFFFFF"/>
        </w:rPr>
        <w:t>nursing</w:t>
      </w:r>
      <w:proofErr w:type="spellEnd"/>
      <w:r w:rsidRPr="00962885">
        <w:rPr>
          <w:shd w:val="clear" w:color="auto" w:fill="FFFFFF"/>
        </w:rPr>
        <w:t xml:space="preserve"> </w:t>
      </w:r>
      <w:proofErr w:type="spellStart"/>
      <w:r w:rsidRPr="00962885">
        <w:rPr>
          <w:shd w:val="clear" w:color="auto" w:fill="FFFFFF"/>
        </w:rPr>
        <w:t>education</w:t>
      </w:r>
      <w:proofErr w:type="spellEnd"/>
      <w:r w:rsidRPr="00962885">
        <w:rPr>
          <w:shd w:val="clear" w:color="auto" w:fill="FFFFFF"/>
        </w:rPr>
        <w:t xml:space="preserve">: a </w:t>
      </w:r>
      <w:proofErr w:type="spellStart"/>
      <w:r w:rsidRPr="00962885">
        <w:rPr>
          <w:shd w:val="clear" w:color="auto" w:fill="FFFFFF"/>
        </w:rPr>
        <w:t>thematic</w:t>
      </w:r>
      <w:proofErr w:type="spellEnd"/>
      <w:r w:rsidRPr="00962885">
        <w:rPr>
          <w:shd w:val="clear" w:color="auto" w:fill="FFFFFF"/>
        </w:rPr>
        <w:t xml:space="preserve"> </w:t>
      </w:r>
      <w:proofErr w:type="spellStart"/>
      <w:r w:rsidRPr="00962885">
        <w:rPr>
          <w:shd w:val="clear" w:color="auto" w:fill="FFFFFF"/>
        </w:rPr>
        <w:t>literature</w:t>
      </w:r>
      <w:proofErr w:type="spellEnd"/>
      <w:r w:rsidRPr="00962885">
        <w:rPr>
          <w:shd w:val="clear" w:color="auto" w:fill="FFFFFF"/>
        </w:rPr>
        <w:t xml:space="preserve"> </w:t>
      </w:r>
      <w:proofErr w:type="spellStart"/>
      <w:r w:rsidRPr="00962885">
        <w:rPr>
          <w:shd w:val="clear" w:color="auto" w:fill="FFFFFF"/>
        </w:rPr>
        <w:t>review</w:t>
      </w:r>
      <w:proofErr w:type="spellEnd"/>
      <w:r w:rsidRPr="00962885">
        <w:rPr>
          <w:shd w:val="clear" w:color="auto" w:fill="FFFFFF"/>
        </w:rPr>
        <w:t>. </w:t>
      </w:r>
      <w:r w:rsidRPr="00962885">
        <w:rPr>
          <w:i/>
          <w:iCs/>
          <w:shd w:val="clear" w:color="auto" w:fill="FFFFFF"/>
        </w:rPr>
        <w:t xml:space="preserve">BMC </w:t>
      </w:r>
      <w:proofErr w:type="spellStart"/>
      <w:r w:rsidRPr="00962885">
        <w:rPr>
          <w:i/>
          <w:iCs/>
          <w:shd w:val="clear" w:color="auto" w:fill="FFFFFF"/>
        </w:rPr>
        <w:t>Medical</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shd w:val="clear" w:color="auto" w:fill="FFFFFF"/>
        </w:rPr>
        <w:t> [online]. 2018, </w:t>
      </w:r>
      <w:r w:rsidRPr="00962885">
        <w:rPr>
          <w:b/>
          <w:bCs/>
          <w:shd w:val="clear" w:color="auto" w:fill="FFFFFF"/>
        </w:rPr>
        <w:t>18</w:t>
      </w:r>
      <w:r w:rsidRPr="00962885">
        <w:rPr>
          <w:shd w:val="clear" w:color="auto" w:fill="FFFFFF"/>
        </w:rPr>
        <w:t>(1) [cit. 2023-01-01]. ISSN 1472-6920. Dostupné z: doi:10.1186/s12909-018-</w:t>
      </w:r>
      <w:proofErr w:type="gramStart"/>
      <w:r w:rsidRPr="00962885">
        <w:rPr>
          <w:shd w:val="clear" w:color="auto" w:fill="FFFFFF"/>
        </w:rPr>
        <w:t>1278-z</w:t>
      </w:r>
      <w:proofErr w:type="gramEnd"/>
    </w:p>
    <w:p w14:paraId="31262BA2" w14:textId="77777777" w:rsidR="00501064" w:rsidRPr="00962885" w:rsidRDefault="00501064" w:rsidP="00501064">
      <w:pPr>
        <w:pStyle w:val="Odstavecseseznamem"/>
        <w:numPr>
          <w:ilvl w:val="0"/>
          <w:numId w:val="19"/>
        </w:numPr>
      </w:pPr>
      <w:r w:rsidRPr="00962885">
        <w:rPr>
          <w:shd w:val="clear" w:color="auto" w:fill="FFFFFF"/>
        </w:rPr>
        <w:t xml:space="preserve">IRVINE, Fiona, </w:t>
      </w:r>
      <w:proofErr w:type="spellStart"/>
      <w:r w:rsidRPr="00962885">
        <w:rPr>
          <w:shd w:val="clear" w:color="auto" w:fill="FFFFFF"/>
        </w:rPr>
        <w:t>Caryl</w:t>
      </w:r>
      <w:proofErr w:type="spellEnd"/>
      <w:r w:rsidRPr="00962885">
        <w:rPr>
          <w:shd w:val="clear" w:color="auto" w:fill="FFFFFF"/>
        </w:rPr>
        <w:t xml:space="preserve"> GRACEY, </w:t>
      </w:r>
      <w:proofErr w:type="spellStart"/>
      <w:r w:rsidRPr="00962885">
        <w:rPr>
          <w:shd w:val="clear" w:color="auto" w:fill="FFFFFF"/>
        </w:rPr>
        <w:t>Orlagh</w:t>
      </w:r>
      <w:proofErr w:type="spellEnd"/>
      <w:r w:rsidRPr="00962885">
        <w:rPr>
          <w:shd w:val="clear" w:color="auto" w:fill="FFFFFF"/>
        </w:rPr>
        <w:t xml:space="preserve"> S. JONES, </w:t>
      </w:r>
      <w:proofErr w:type="spellStart"/>
      <w:r w:rsidRPr="00962885">
        <w:rPr>
          <w:shd w:val="clear" w:color="auto" w:fill="FFFFFF"/>
        </w:rPr>
        <w:t>Joanne</w:t>
      </w:r>
      <w:proofErr w:type="spellEnd"/>
      <w:r w:rsidRPr="00962885">
        <w:rPr>
          <w:shd w:val="clear" w:color="auto" w:fill="FFFFFF"/>
        </w:rPr>
        <w:t xml:space="preserve"> L. ROBERTS, R. Emma TAMSONS a </w:t>
      </w:r>
      <w:proofErr w:type="spellStart"/>
      <w:r w:rsidRPr="00962885">
        <w:rPr>
          <w:shd w:val="clear" w:color="auto" w:fill="FFFFFF"/>
        </w:rPr>
        <w:t>Siobhan</w:t>
      </w:r>
      <w:proofErr w:type="spellEnd"/>
      <w:r w:rsidRPr="00962885">
        <w:rPr>
          <w:shd w:val="clear" w:color="auto" w:fill="FFFFFF"/>
        </w:rPr>
        <w:t xml:space="preserve"> TRANTER. </w:t>
      </w:r>
      <w:proofErr w:type="spellStart"/>
      <w:r w:rsidRPr="00962885">
        <w:rPr>
          <w:shd w:val="clear" w:color="auto" w:fill="FFFFFF"/>
        </w:rPr>
        <w:t>Research</w:t>
      </w:r>
      <w:proofErr w:type="spellEnd"/>
      <w:r w:rsidRPr="00962885">
        <w:rPr>
          <w:shd w:val="clear" w:color="auto" w:fill="FFFFFF"/>
        </w:rPr>
        <w:t xml:space="preserve"> </w:t>
      </w:r>
      <w:proofErr w:type="spellStart"/>
      <w:r w:rsidRPr="00962885">
        <w:rPr>
          <w:shd w:val="clear" w:color="auto" w:fill="FFFFFF"/>
        </w:rPr>
        <w:t>awareness</w:t>
      </w:r>
      <w:proofErr w:type="spellEnd"/>
      <w:r w:rsidRPr="00962885">
        <w:rPr>
          <w:shd w:val="clear" w:color="auto" w:fill="FFFFFF"/>
        </w:rPr>
        <w:t xml:space="preserve">: </w:t>
      </w:r>
      <w:proofErr w:type="spellStart"/>
      <w:r w:rsidRPr="00962885">
        <w:rPr>
          <w:shd w:val="clear" w:color="auto" w:fill="FFFFFF"/>
        </w:rPr>
        <w:t>Making</w:t>
      </w:r>
      <w:proofErr w:type="spellEnd"/>
      <w:r w:rsidRPr="00962885">
        <w:rPr>
          <w:shd w:val="clear" w:color="auto" w:fill="FFFFFF"/>
        </w:rPr>
        <w:t xml:space="preserve"> learning </w:t>
      </w:r>
      <w:proofErr w:type="spellStart"/>
      <w:r w:rsidRPr="00962885">
        <w:rPr>
          <w:shd w:val="clear" w:color="auto" w:fill="FFFFFF"/>
        </w:rPr>
        <w:t>relevant</w:t>
      </w:r>
      <w:proofErr w:type="spellEnd"/>
      <w:r w:rsidRPr="00962885">
        <w:rPr>
          <w:shd w:val="clear" w:color="auto" w:fill="FFFFFF"/>
        </w:rPr>
        <w:t xml:space="preserve"> </w:t>
      </w:r>
      <w:proofErr w:type="spellStart"/>
      <w:r w:rsidRPr="00962885">
        <w:rPr>
          <w:shd w:val="clear" w:color="auto" w:fill="FFFFFF"/>
        </w:rPr>
        <w:t>for</w:t>
      </w:r>
      <w:proofErr w:type="spellEnd"/>
      <w:r w:rsidRPr="00962885">
        <w:rPr>
          <w:shd w:val="clear" w:color="auto" w:fill="FFFFFF"/>
        </w:rPr>
        <w:t xml:space="preserve"> </w:t>
      </w:r>
      <w:proofErr w:type="spellStart"/>
      <w:r w:rsidRPr="00962885">
        <w:rPr>
          <w:shd w:val="clear" w:color="auto" w:fill="FFFFFF"/>
        </w:rPr>
        <w:t>pre-registration</w:t>
      </w:r>
      <w:proofErr w:type="spellEnd"/>
      <w:r w:rsidRPr="00962885">
        <w:rPr>
          <w:shd w:val="clear" w:color="auto" w:fill="FFFFFF"/>
        </w:rPr>
        <w:t xml:space="preserve"> </w:t>
      </w:r>
      <w:proofErr w:type="spellStart"/>
      <w:r w:rsidRPr="00962885">
        <w:rPr>
          <w:shd w:val="clear" w:color="auto" w:fill="FFFFFF"/>
        </w:rPr>
        <w:t>nursing</w:t>
      </w:r>
      <w:proofErr w:type="spellEnd"/>
      <w:r w:rsidRPr="00962885">
        <w:rPr>
          <w:shd w:val="clear" w:color="auto" w:fill="FFFFFF"/>
        </w:rPr>
        <w:t xml:space="preserve"> </w:t>
      </w:r>
      <w:proofErr w:type="spellStart"/>
      <w:r w:rsidRPr="00962885">
        <w:rPr>
          <w:shd w:val="clear" w:color="auto" w:fill="FFFFFF"/>
        </w:rPr>
        <w:t>students</w:t>
      </w:r>
      <w:proofErr w:type="spellEnd"/>
      <w:r w:rsidRPr="00962885">
        <w:rPr>
          <w:shd w:val="clear" w:color="auto" w:fill="FFFFFF"/>
        </w:rPr>
        <w:t>. </w:t>
      </w:r>
      <w:proofErr w:type="spellStart"/>
      <w:r w:rsidRPr="00962885">
        <w:rPr>
          <w:i/>
          <w:iCs/>
          <w:shd w:val="clear" w:color="auto" w:fill="FFFFFF"/>
        </w:rPr>
        <w:t>Nurse</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i/>
          <w:iCs/>
          <w:shd w:val="clear" w:color="auto" w:fill="FFFFFF"/>
        </w:rPr>
        <w:t xml:space="preserve"> in </w:t>
      </w:r>
      <w:proofErr w:type="spellStart"/>
      <w:r w:rsidRPr="00962885">
        <w:rPr>
          <w:i/>
          <w:iCs/>
          <w:shd w:val="clear" w:color="auto" w:fill="FFFFFF"/>
        </w:rPr>
        <w:t>Practice</w:t>
      </w:r>
      <w:proofErr w:type="spellEnd"/>
      <w:r w:rsidRPr="00962885">
        <w:rPr>
          <w:shd w:val="clear" w:color="auto" w:fill="FFFFFF"/>
        </w:rPr>
        <w:t> [online]. 2008, </w:t>
      </w:r>
      <w:r w:rsidRPr="00962885">
        <w:rPr>
          <w:b/>
          <w:bCs/>
          <w:shd w:val="clear" w:color="auto" w:fill="FFFFFF"/>
        </w:rPr>
        <w:t>8</w:t>
      </w:r>
      <w:r w:rsidRPr="00962885">
        <w:rPr>
          <w:shd w:val="clear" w:color="auto" w:fill="FFFFFF"/>
        </w:rPr>
        <w:t xml:space="preserve">(4), 267-275 [cit. 2023-01-01]. ISSN 14715953. Dostupné z: </w:t>
      </w:r>
      <w:proofErr w:type="gramStart"/>
      <w:r w:rsidRPr="00962885">
        <w:rPr>
          <w:shd w:val="clear" w:color="auto" w:fill="FFFFFF"/>
        </w:rPr>
        <w:t>doi:10.1016/j.nepr</w:t>
      </w:r>
      <w:proofErr w:type="gramEnd"/>
      <w:r w:rsidRPr="00962885">
        <w:rPr>
          <w:shd w:val="clear" w:color="auto" w:fill="FFFFFF"/>
        </w:rPr>
        <w:t>.2007.09.006</w:t>
      </w:r>
    </w:p>
    <w:p w14:paraId="2064AFF5" w14:textId="77777777" w:rsidR="00501064" w:rsidRPr="00962885" w:rsidRDefault="00501064" w:rsidP="00501064">
      <w:pPr>
        <w:pStyle w:val="Odstavecseseznamem"/>
        <w:numPr>
          <w:ilvl w:val="0"/>
          <w:numId w:val="19"/>
        </w:numPr>
      </w:pPr>
      <w:r w:rsidRPr="00962885">
        <w:rPr>
          <w:shd w:val="clear" w:color="auto" w:fill="FFFFFF"/>
        </w:rPr>
        <w:t xml:space="preserve">JAROŠOVÁ, Darja, Ilona PLEVOVÁ a Yvetta VRUBLOVÁ, </w:t>
      </w:r>
      <w:proofErr w:type="spellStart"/>
      <w:r w:rsidRPr="00962885">
        <w:rPr>
          <w:shd w:val="clear" w:color="auto" w:fill="FFFFFF"/>
        </w:rPr>
        <w:t>ed</w:t>
      </w:r>
      <w:proofErr w:type="spellEnd"/>
      <w:r w:rsidRPr="00962885">
        <w:rPr>
          <w:shd w:val="clear" w:color="auto" w:fill="FFFFFF"/>
        </w:rPr>
        <w:t>. </w:t>
      </w:r>
      <w:r w:rsidRPr="00962885">
        <w:rPr>
          <w:i/>
          <w:iCs/>
          <w:shd w:val="clear" w:color="auto" w:fill="FFFFFF"/>
        </w:rPr>
        <w:t>Implementace praxe založené na důkazech do výuky</w:t>
      </w:r>
      <w:r w:rsidRPr="00962885">
        <w:rPr>
          <w:shd w:val="clear" w:color="auto" w:fill="FFFFFF"/>
        </w:rPr>
        <w:t>. Ostrava: Ostravská univerzita v Ostravě, Lékařská fakulta, 2012. ISBN 978-80-7368-967-4.</w:t>
      </w:r>
    </w:p>
    <w:p w14:paraId="51BF1621" w14:textId="77777777" w:rsidR="00501064" w:rsidRPr="00962885" w:rsidRDefault="00501064" w:rsidP="00501064">
      <w:pPr>
        <w:pStyle w:val="Odstavecseseznamem"/>
        <w:numPr>
          <w:ilvl w:val="0"/>
          <w:numId w:val="19"/>
        </w:numPr>
      </w:pPr>
      <w:r w:rsidRPr="00962885">
        <w:rPr>
          <w:shd w:val="clear" w:color="auto" w:fill="FFFFFF"/>
        </w:rPr>
        <w:t xml:space="preserve">JOHNSON, Susanne </w:t>
      </w:r>
      <w:proofErr w:type="spellStart"/>
      <w:r w:rsidRPr="00962885">
        <w:rPr>
          <w:shd w:val="clear" w:color="auto" w:fill="FFFFFF"/>
        </w:rPr>
        <w:t>Grødem</w:t>
      </w:r>
      <w:proofErr w:type="spellEnd"/>
      <w:r w:rsidRPr="00962885">
        <w:rPr>
          <w:shd w:val="clear" w:color="auto" w:fill="FFFFFF"/>
        </w:rPr>
        <w:t xml:space="preserve">, Kristine </w:t>
      </w:r>
      <w:proofErr w:type="spellStart"/>
      <w:r w:rsidRPr="00962885">
        <w:rPr>
          <w:shd w:val="clear" w:color="auto" w:fill="FFFFFF"/>
        </w:rPr>
        <w:t>Berg</w:t>
      </w:r>
      <w:proofErr w:type="spellEnd"/>
      <w:r w:rsidRPr="00962885">
        <w:rPr>
          <w:shd w:val="clear" w:color="auto" w:fill="FFFFFF"/>
        </w:rPr>
        <w:t xml:space="preserve"> TITLESTAD, </w:t>
      </w:r>
      <w:proofErr w:type="spellStart"/>
      <w:r w:rsidRPr="00962885">
        <w:rPr>
          <w:shd w:val="clear" w:color="auto" w:fill="FFFFFF"/>
        </w:rPr>
        <w:t>Lillebeth</w:t>
      </w:r>
      <w:proofErr w:type="spellEnd"/>
      <w:r w:rsidRPr="00962885">
        <w:rPr>
          <w:shd w:val="clear" w:color="auto" w:fill="FFFFFF"/>
        </w:rPr>
        <w:t xml:space="preserve"> LARUN, Donna CILISKA, Nina </w:t>
      </w:r>
      <w:proofErr w:type="spellStart"/>
      <w:r w:rsidRPr="00962885">
        <w:rPr>
          <w:shd w:val="clear" w:color="auto" w:fill="FFFFFF"/>
        </w:rPr>
        <w:t>Rydland</w:t>
      </w:r>
      <w:proofErr w:type="spellEnd"/>
      <w:r w:rsidRPr="00962885">
        <w:rPr>
          <w:shd w:val="clear" w:color="auto" w:fill="FFFFFF"/>
        </w:rPr>
        <w:t xml:space="preserve"> OLSEN a </w:t>
      </w:r>
      <w:proofErr w:type="spellStart"/>
      <w:r w:rsidRPr="00962885">
        <w:rPr>
          <w:shd w:val="clear" w:color="auto" w:fill="FFFFFF"/>
        </w:rPr>
        <w:t>Gwo</w:t>
      </w:r>
      <w:proofErr w:type="spellEnd"/>
      <w:r w:rsidRPr="00962885">
        <w:rPr>
          <w:shd w:val="clear" w:color="auto" w:fill="FFFFFF"/>
        </w:rPr>
        <w:t xml:space="preserve">-Jen HWANG. </w:t>
      </w:r>
      <w:proofErr w:type="spellStart"/>
      <w:r w:rsidRPr="00962885">
        <w:rPr>
          <w:shd w:val="clear" w:color="auto" w:fill="FFFFFF"/>
        </w:rPr>
        <w:t>Experiences</w:t>
      </w:r>
      <w:proofErr w:type="spellEnd"/>
      <w:r w:rsidRPr="00962885">
        <w:rPr>
          <w:shd w:val="clear" w:color="auto" w:fill="FFFFFF"/>
        </w:rPr>
        <w:t xml:space="preserve"> </w:t>
      </w:r>
      <w:proofErr w:type="spellStart"/>
      <w:r w:rsidRPr="00962885">
        <w:rPr>
          <w:shd w:val="clear" w:color="auto" w:fill="FFFFFF"/>
        </w:rPr>
        <w:t>with</w:t>
      </w:r>
      <w:proofErr w:type="spellEnd"/>
      <w:r w:rsidRPr="00962885">
        <w:rPr>
          <w:shd w:val="clear" w:color="auto" w:fill="FFFFFF"/>
        </w:rPr>
        <w:t xml:space="preserve"> </w:t>
      </w:r>
      <w:proofErr w:type="spellStart"/>
      <w:r w:rsidRPr="00962885">
        <w:rPr>
          <w:shd w:val="clear" w:color="auto" w:fill="FFFFFF"/>
        </w:rPr>
        <w:t>using</w:t>
      </w:r>
      <w:proofErr w:type="spellEnd"/>
      <w:r w:rsidRPr="00962885">
        <w:rPr>
          <w:shd w:val="clear" w:color="auto" w:fill="FFFFFF"/>
        </w:rPr>
        <w:t xml:space="preserve"> a mobile </w:t>
      </w:r>
      <w:proofErr w:type="spellStart"/>
      <w:r w:rsidRPr="00962885">
        <w:rPr>
          <w:shd w:val="clear" w:color="auto" w:fill="FFFFFF"/>
        </w:rPr>
        <w:t>application</w:t>
      </w:r>
      <w:proofErr w:type="spellEnd"/>
      <w:r w:rsidRPr="00962885">
        <w:rPr>
          <w:shd w:val="clear" w:color="auto" w:fill="FFFFFF"/>
        </w:rPr>
        <w:t xml:space="preserve"> </w:t>
      </w:r>
      <w:proofErr w:type="spellStart"/>
      <w:r w:rsidRPr="00962885">
        <w:rPr>
          <w:shd w:val="clear" w:color="auto" w:fill="FFFFFF"/>
        </w:rPr>
        <w:t>for</w:t>
      </w:r>
      <w:proofErr w:type="spellEnd"/>
      <w:r w:rsidRPr="00962885">
        <w:rPr>
          <w:shd w:val="clear" w:color="auto" w:fill="FFFFFF"/>
        </w:rPr>
        <w:t xml:space="preserve"> learning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in </w:t>
      </w:r>
      <w:proofErr w:type="spellStart"/>
      <w:r w:rsidRPr="00962885">
        <w:rPr>
          <w:shd w:val="clear" w:color="auto" w:fill="FFFFFF"/>
        </w:rPr>
        <w:t>health</w:t>
      </w:r>
      <w:proofErr w:type="spellEnd"/>
      <w:r w:rsidRPr="00962885">
        <w:rPr>
          <w:shd w:val="clear" w:color="auto" w:fill="FFFFFF"/>
        </w:rPr>
        <w:t xml:space="preserve"> and </w:t>
      </w:r>
      <w:proofErr w:type="spellStart"/>
      <w:r w:rsidRPr="00962885">
        <w:rPr>
          <w:shd w:val="clear" w:color="auto" w:fill="FFFFFF"/>
        </w:rPr>
        <w:t>social</w:t>
      </w:r>
      <w:proofErr w:type="spellEnd"/>
      <w:r w:rsidRPr="00962885">
        <w:rPr>
          <w:shd w:val="clear" w:color="auto" w:fill="FFFFFF"/>
        </w:rPr>
        <w:t xml:space="preserve"> care </w:t>
      </w:r>
      <w:proofErr w:type="spellStart"/>
      <w:r w:rsidRPr="00962885">
        <w:rPr>
          <w:shd w:val="clear" w:color="auto" w:fill="FFFFFF"/>
        </w:rPr>
        <w:t>education</w:t>
      </w:r>
      <w:proofErr w:type="spellEnd"/>
      <w:r w:rsidRPr="00962885">
        <w:rPr>
          <w:shd w:val="clear" w:color="auto" w:fill="FFFFFF"/>
        </w:rPr>
        <w:t xml:space="preserve">: An </w:t>
      </w:r>
      <w:proofErr w:type="spellStart"/>
      <w:r w:rsidRPr="00962885">
        <w:rPr>
          <w:shd w:val="clear" w:color="auto" w:fill="FFFFFF"/>
        </w:rPr>
        <w:t>interpretive</w:t>
      </w:r>
      <w:proofErr w:type="spellEnd"/>
      <w:r w:rsidRPr="00962885">
        <w:rPr>
          <w:shd w:val="clear" w:color="auto" w:fill="FFFFFF"/>
        </w:rPr>
        <w:t xml:space="preserve"> </w:t>
      </w:r>
      <w:proofErr w:type="spellStart"/>
      <w:r w:rsidRPr="00962885">
        <w:rPr>
          <w:shd w:val="clear" w:color="auto" w:fill="FFFFFF"/>
        </w:rPr>
        <w:t>descriptive</w:t>
      </w:r>
      <w:proofErr w:type="spellEnd"/>
      <w:r w:rsidRPr="00962885">
        <w:rPr>
          <w:shd w:val="clear" w:color="auto" w:fill="FFFFFF"/>
        </w:rPr>
        <w:t xml:space="preserve"> study. </w:t>
      </w:r>
      <w:r w:rsidRPr="00962885">
        <w:rPr>
          <w:i/>
          <w:iCs/>
          <w:shd w:val="clear" w:color="auto" w:fill="FFFFFF"/>
        </w:rPr>
        <w:t>PLOS ONE</w:t>
      </w:r>
      <w:r w:rsidRPr="00962885">
        <w:rPr>
          <w:shd w:val="clear" w:color="auto" w:fill="FFFFFF"/>
        </w:rPr>
        <w:t> [online]. 2021, </w:t>
      </w:r>
      <w:r w:rsidRPr="00962885">
        <w:rPr>
          <w:b/>
          <w:bCs/>
          <w:shd w:val="clear" w:color="auto" w:fill="FFFFFF"/>
        </w:rPr>
        <w:t>16</w:t>
      </w:r>
      <w:r w:rsidRPr="00962885">
        <w:rPr>
          <w:shd w:val="clear" w:color="auto" w:fill="FFFFFF"/>
        </w:rPr>
        <w:t xml:space="preserve">(7) [cit. 2023-01-16]. ISSN 1932-6203. Dostupné z: </w:t>
      </w:r>
      <w:proofErr w:type="gramStart"/>
      <w:r w:rsidRPr="00962885">
        <w:rPr>
          <w:shd w:val="clear" w:color="auto" w:fill="FFFFFF"/>
        </w:rPr>
        <w:t>doi:10.1371/journal.pone</w:t>
      </w:r>
      <w:proofErr w:type="gramEnd"/>
      <w:r w:rsidRPr="00962885">
        <w:rPr>
          <w:shd w:val="clear" w:color="auto" w:fill="FFFFFF"/>
        </w:rPr>
        <w:t>.0254272</w:t>
      </w:r>
    </w:p>
    <w:p w14:paraId="2AC0DECF" w14:textId="77777777" w:rsidR="00501064" w:rsidRPr="00962885" w:rsidRDefault="00501064" w:rsidP="00501064">
      <w:pPr>
        <w:pStyle w:val="Odstavecseseznamem"/>
        <w:numPr>
          <w:ilvl w:val="0"/>
          <w:numId w:val="19"/>
        </w:numPr>
      </w:pPr>
      <w:r w:rsidRPr="00962885">
        <w:rPr>
          <w:shd w:val="clear" w:color="auto" w:fill="FFFFFF"/>
        </w:rPr>
        <w:t xml:space="preserve">KAUFMAN, Roger a John M. KELLER. </w:t>
      </w:r>
      <w:proofErr w:type="spellStart"/>
      <w:r w:rsidRPr="00962885">
        <w:rPr>
          <w:shd w:val="clear" w:color="auto" w:fill="FFFFFF"/>
        </w:rPr>
        <w:t>Levels</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w:t>
      </w:r>
      <w:proofErr w:type="spellStart"/>
      <w:r w:rsidRPr="00962885">
        <w:rPr>
          <w:shd w:val="clear" w:color="auto" w:fill="FFFFFF"/>
        </w:rPr>
        <w:t>evaluation</w:t>
      </w:r>
      <w:proofErr w:type="spellEnd"/>
      <w:r w:rsidRPr="00962885">
        <w:rPr>
          <w:shd w:val="clear" w:color="auto" w:fill="FFFFFF"/>
        </w:rPr>
        <w:t xml:space="preserve">: </w:t>
      </w:r>
      <w:proofErr w:type="spellStart"/>
      <w:r w:rsidRPr="00962885">
        <w:rPr>
          <w:shd w:val="clear" w:color="auto" w:fill="FFFFFF"/>
        </w:rPr>
        <w:t>Beyond</w:t>
      </w:r>
      <w:proofErr w:type="spellEnd"/>
      <w:r w:rsidRPr="00962885">
        <w:rPr>
          <w:shd w:val="clear" w:color="auto" w:fill="FFFFFF"/>
        </w:rPr>
        <w:t xml:space="preserve"> </w:t>
      </w:r>
      <w:proofErr w:type="spellStart"/>
      <w:r w:rsidRPr="00962885">
        <w:rPr>
          <w:shd w:val="clear" w:color="auto" w:fill="FFFFFF"/>
        </w:rPr>
        <w:t>Kirkpatrick</w:t>
      </w:r>
      <w:proofErr w:type="spellEnd"/>
      <w:r w:rsidRPr="00962885">
        <w:rPr>
          <w:shd w:val="clear" w:color="auto" w:fill="FFFFFF"/>
        </w:rPr>
        <w:t>. </w:t>
      </w:r>
      <w:proofErr w:type="spellStart"/>
      <w:r w:rsidRPr="00962885">
        <w:rPr>
          <w:i/>
          <w:iCs/>
          <w:shd w:val="clear" w:color="auto" w:fill="FFFFFF"/>
        </w:rPr>
        <w:t>Human</w:t>
      </w:r>
      <w:proofErr w:type="spellEnd"/>
      <w:r w:rsidRPr="00962885">
        <w:rPr>
          <w:i/>
          <w:iCs/>
          <w:shd w:val="clear" w:color="auto" w:fill="FFFFFF"/>
        </w:rPr>
        <w:t xml:space="preserve"> </w:t>
      </w:r>
      <w:proofErr w:type="spellStart"/>
      <w:r w:rsidRPr="00962885">
        <w:rPr>
          <w:i/>
          <w:iCs/>
          <w:shd w:val="clear" w:color="auto" w:fill="FFFFFF"/>
        </w:rPr>
        <w:t>Resource</w:t>
      </w:r>
      <w:proofErr w:type="spellEnd"/>
      <w:r w:rsidRPr="00962885">
        <w:rPr>
          <w:i/>
          <w:iCs/>
          <w:shd w:val="clear" w:color="auto" w:fill="FFFFFF"/>
        </w:rPr>
        <w:t xml:space="preserve"> Development </w:t>
      </w:r>
      <w:proofErr w:type="spellStart"/>
      <w:r w:rsidRPr="00962885">
        <w:rPr>
          <w:i/>
          <w:iCs/>
          <w:shd w:val="clear" w:color="auto" w:fill="FFFFFF"/>
        </w:rPr>
        <w:t>Quarterly</w:t>
      </w:r>
      <w:proofErr w:type="spellEnd"/>
      <w:r w:rsidRPr="00962885">
        <w:rPr>
          <w:shd w:val="clear" w:color="auto" w:fill="FFFFFF"/>
        </w:rPr>
        <w:t> [online]. 1994, </w:t>
      </w:r>
      <w:r w:rsidRPr="00962885">
        <w:rPr>
          <w:b/>
          <w:bCs/>
          <w:shd w:val="clear" w:color="auto" w:fill="FFFFFF"/>
        </w:rPr>
        <w:t>5</w:t>
      </w:r>
      <w:r w:rsidRPr="00962885">
        <w:rPr>
          <w:shd w:val="clear" w:color="auto" w:fill="FFFFFF"/>
        </w:rPr>
        <w:t>(4), 371-380 [cit. 2023-01-04]. ISSN 10448004. Dostupné z: doi:10.1002/hrdq.3920050408</w:t>
      </w:r>
    </w:p>
    <w:p w14:paraId="4430777A" w14:textId="77777777" w:rsidR="00501064" w:rsidRPr="00962885" w:rsidRDefault="00501064" w:rsidP="00501064">
      <w:pPr>
        <w:pStyle w:val="Odstavecseseznamem"/>
        <w:numPr>
          <w:ilvl w:val="0"/>
          <w:numId w:val="19"/>
        </w:numPr>
      </w:pPr>
      <w:r w:rsidRPr="00962885">
        <w:rPr>
          <w:shd w:val="clear" w:color="auto" w:fill="FFFFFF"/>
        </w:rPr>
        <w:t xml:space="preserve">KHAN, Khalid S a </w:t>
      </w:r>
      <w:proofErr w:type="spellStart"/>
      <w:r w:rsidRPr="00962885">
        <w:rPr>
          <w:shd w:val="clear" w:color="auto" w:fill="FFFFFF"/>
        </w:rPr>
        <w:t>Arri</w:t>
      </w:r>
      <w:proofErr w:type="spellEnd"/>
      <w:r w:rsidRPr="00962885">
        <w:rPr>
          <w:shd w:val="clear" w:color="auto" w:fill="FFFFFF"/>
        </w:rPr>
        <w:t xml:space="preserve"> COOMARASAMY. A hierarchy </w:t>
      </w:r>
      <w:proofErr w:type="spellStart"/>
      <w:r w:rsidRPr="00962885">
        <w:rPr>
          <w:shd w:val="clear" w:color="auto" w:fill="FFFFFF"/>
        </w:rPr>
        <w:t>of</w:t>
      </w:r>
      <w:proofErr w:type="spellEnd"/>
      <w:r w:rsidRPr="00962885">
        <w:rPr>
          <w:shd w:val="clear" w:color="auto" w:fill="FFFFFF"/>
        </w:rPr>
        <w:t xml:space="preserve"> </w:t>
      </w:r>
      <w:proofErr w:type="spellStart"/>
      <w:r w:rsidRPr="00962885">
        <w:rPr>
          <w:shd w:val="clear" w:color="auto" w:fill="FFFFFF"/>
        </w:rPr>
        <w:t>effective</w:t>
      </w:r>
      <w:proofErr w:type="spellEnd"/>
      <w:r w:rsidRPr="00962885">
        <w:rPr>
          <w:shd w:val="clear" w:color="auto" w:fill="FFFFFF"/>
        </w:rPr>
        <w:t xml:space="preserve"> </w:t>
      </w:r>
      <w:proofErr w:type="spellStart"/>
      <w:r w:rsidRPr="00962885">
        <w:rPr>
          <w:shd w:val="clear" w:color="auto" w:fill="FFFFFF"/>
        </w:rPr>
        <w:t>teaching</w:t>
      </w:r>
      <w:proofErr w:type="spellEnd"/>
      <w:r w:rsidRPr="00962885">
        <w:rPr>
          <w:shd w:val="clear" w:color="auto" w:fill="FFFFFF"/>
        </w:rPr>
        <w:t xml:space="preserve"> and learning to </w:t>
      </w:r>
      <w:proofErr w:type="spellStart"/>
      <w:r w:rsidRPr="00962885">
        <w:rPr>
          <w:shd w:val="clear" w:color="auto" w:fill="FFFFFF"/>
        </w:rPr>
        <w:t>acquire</w:t>
      </w:r>
      <w:proofErr w:type="spellEnd"/>
      <w:r w:rsidRPr="00962885">
        <w:rPr>
          <w:shd w:val="clear" w:color="auto" w:fill="FFFFFF"/>
        </w:rPr>
        <w:t xml:space="preserve"> </w:t>
      </w:r>
      <w:proofErr w:type="spellStart"/>
      <w:r w:rsidRPr="00962885">
        <w:rPr>
          <w:shd w:val="clear" w:color="auto" w:fill="FFFFFF"/>
        </w:rPr>
        <w:t>competence</w:t>
      </w:r>
      <w:proofErr w:type="spellEnd"/>
      <w:r w:rsidRPr="00962885">
        <w:rPr>
          <w:shd w:val="clear" w:color="auto" w:fill="FFFFFF"/>
        </w:rPr>
        <w:t xml:space="preserve"> in </w:t>
      </w:r>
      <w:proofErr w:type="spellStart"/>
      <w:r w:rsidRPr="00962885">
        <w:rPr>
          <w:shd w:val="clear" w:color="auto" w:fill="FFFFFF"/>
        </w:rPr>
        <w:t>evidenced-based</w:t>
      </w:r>
      <w:proofErr w:type="spellEnd"/>
      <w:r w:rsidRPr="00962885">
        <w:rPr>
          <w:shd w:val="clear" w:color="auto" w:fill="FFFFFF"/>
        </w:rPr>
        <w:t xml:space="preserve"> </w:t>
      </w:r>
      <w:proofErr w:type="spellStart"/>
      <w:r w:rsidRPr="00962885">
        <w:rPr>
          <w:shd w:val="clear" w:color="auto" w:fill="FFFFFF"/>
        </w:rPr>
        <w:t>medicine</w:t>
      </w:r>
      <w:proofErr w:type="spellEnd"/>
      <w:r w:rsidRPr="00962885">
        <w:rPr>
          <w:shd w:val="clear" w:color="auto" w:fill="FFFFFF"/>
        </w:rPr>
        <w:t>. </w:t>
      </w:r>
      <w:r w:rsidRPr="00962885">
        <w:rPr>
          <w:i/>
          <w:iCs/>
          <w:shd w:val="clear" w:color="auto" w:fill="FFFFFF"/>
        </w:rPr>
        <w:t xml:space="preserve">BMC </w:t>
      </w:r>
      <w:proofErr w:type="spellStart"/>
      <w:r w:rsidRPr="00962885">
        <w:rPr>
          <w:i/>
          <w:iCs/>
          <w:shd w:val="clear" w:color="auto" w:fill="FFFFFF"/>
        </w:rPr>
        <w:t>Medical</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shd w:val="clear" w:color="auto" w:fill="FFFFFF"/>
        </w:rPr>
        <w:t> [online]. 2006, </w:t>
      </w:r>
      <w:r w:rsidRPr="00962885">
        <w:rPr>
          <w:b/>
          <w:bCs/>
          <w:shd w:val="clear" w:color="auto" w:fill="FFFFFF"/>
        </w:rPr>
        <w:t>6</w:t>
      </w:r>
      <w:r w:rsidRPr="00962885">
        <w:rPr>
          <w:shd w:val="clear" w:color="auto" w:fill="FFFFFF"/>
        </w:rPr>
        <w:t>(1) [cit. 2023-01-11]. ISSN 1472-6920. Dostupné z: doi:10.1186/1472-6920-6-59</w:t>
      </w:r>
    </w:p>
    <w:p w14:paraId="126459B7" w14:textId="77777777" w:rsidR="00501064" w:rsidRPr="00962885" w:rsidRDefault="00501064" w:rsidP="00501064">
      <w:pPr>
        <w:pStyle w:val="Odstavecseseznamem"/>
        <w:numPr>
          <w:ilvl w:val="0"/>
          <w:numId w:val="19"/>
        </w:numPr>
      </w:pPr>
      <w:r w:rsidRPr="00962885">
        <w:rPr>
          <w:shd w:val="clear" w:color="auto" w:fill="FFFFFF"/>
        </w:rPr>
        <w:t xml:space="preserve">KITSON, Alison L, Jo RYCROFT-MALONE, Gill HARVEY, </w:t>
      </w:r>
      <w:proofErr w:type="spellStart"/>
      <w:r w:rsidRPr="00962885">
        <w:rPr>
          <w:shd w:val="clear" w:color="auto" w:fill="FFFFFF"/>
        </w:rPr>
        <w:t>Brendan</w:t>
      </w:r>
      <w:proofErr w:type="spellEnd"/>
      <w:r w:rsidRPr="00962885">
        <w:rPr>
          <w:shd w:val="clear" w:color="auto" w:fill="FFFFFF"/>
        </w:rPr>
        <w:t xml:space="preserve"> MCCORMACK, Kate SEERS a </w:t>
      </w:r>
      <w:proofErr w:type="spellStart"/>
      <w:r w:rsidRPr="00962885">
        <w:rPr>
          <w:shd w:val="clear" w:color="auto" w:fill="FFFFFF"/>
        </w:rPr>
        <w:t>Angie</w:t>
      </w:r>
      <w:proofErr w:type="spellEnd"/>
      <w:r w:rsidRPr="00962885">
        <w:rPr>
          <w:shd w:val="clear" w:color="auto" w:fill="FFFFFF"/>
        </w:rPr>
        <w:t xml:space="preserve"> TITCHEN. </w:t>
      </w:r>
      <w:proofErr w:type="spellStart"/>
      <w:r w:rsidRPr="00962885">
        <w:rPr>
          <w:shd w:val="clear" w:color="auto" w:fill="FFFFFF"/>
        </w:rPr>
        <w:t>Evaluating</w:t>
      </w:r>
      <w:proofErr w:type="spellEnd"/>
      <w:r w:rsidRPr="00962885">
        <w:rPr>
          <w:shd w:val="clear" w:color="auto" w:fill="FFFFFF"/>
        </w:rPr>
        <w:t xml:space="preserve"> </w:t>
      </w:r>
      <w:proofErr w:type="spellStart"/>
      <w:r w:rsidRPr="00962885">
        <w:rPr>
          <w:shd w:val="clear" w:color="auto" w:fill="FFFFFF"/>
        </w:rPr>
        <w:t>the</w:t>
      </w:r>
      <w:proofErr w:type="spellEnd"/>
      <w:r w:rsidRPr="00962885">
        <w:rPr>
          <w:shd w:val="clear" w:color="auto" w:fill="FFFFFF"/>
        </w:rPr>
        <w:t xml:space="preserve"> </w:t>
      </w:r>
      <w:proofErr w:type="spellStart"/>
      <w:r w:rsidRPr="00962885">
        <w:rPr>
          <w:shd w:val="clear" w:color="auto" w:fill="FFFFFF"/>
        </w:rPr>
        <w:t>successful</w:t>
      </w:r>
      <w:proofErr w:type="spellEnd"/>
      <w:r w:rsidRPr="00962885">
        <w:rPr>
          <w:shd w:val="clear" w:color="auto" w:fill="FFFFFF"/>
        </w:rPr>
        <w:t xml:space="preserve"> </w:t>
      </w:r>
      <w:proofErr w:type="spellStart"/>
      <w:r w:rsidRPr="00962885">
        <w:rPr>
          <w:shd w:val="clear" w:color="auto" w:fill="FFFFFF"/>
        </w:rPr>
        <w:t>implementation</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evidence </w:t>
      </w:r>
      <w:proofErr w:type="spellStart"/>
      <w:r w:rsidRPr="00962885">
        <w:rPr>
          <w:shd w:val="clear" w:color="auto" w:fill="FFFFFF"/>
        </w:rPr>
        <w:t>into</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w:t>
      </w:r>
      <w:proofErr w:type="spellStart"/>
      <w:r w:rsidRPr="00962885">
        <w:rPr>
          <w:shd w:val="clear" w:color="auto" w:fill="FFFFFF"/>
        </w:rPr>
        <w:t>using</w:t>
      </w:r>
      <w:proofErr w:type="spellEnd"/>
      <w:r w:rsidRPr="00962885">
        <w:rPr>
          <w:shd w:val="clear" w:color="auto" w:fill="FFFFFF"/>
        </w:rPr>
        <w:t xml:space="preserve"> </w:t>
      </w:r>
      <w:proofErr w:type="spellStart"/>
      <w:r w:rsidRPr="00962885">
        <w:rPr>
          <w:shd w:val="clear" w:color="auto" w:fill="FFFFFF"/>
        </w:rPr>
        <w:t>the</w:t>
      </w:r>
      <w:proofErr w:type="spellEnd"/>
      <w:r w:rsidRPr="00962885">
        <w:rPr>
          <w:shd w:val="clear" w:color="auto" w:fill="FFFFFF"/>
        </w:rPr>
        <w:t xml:space="preserve"> </w:t>
      </w:r>
      <w:proofErr w:type="spellStart"/>
      <w:r w:rsidRPr="00962885">
        <w:rPr>
          <w:shd w:val="clear" w:color="auto" w:fill="FFFFFF"/>
        </w:rPr>
        <w:t>PARiHS</w:t>
      </w:r>
      <w:proofErr w:type="spellEnd"/>
      <w:r w:rsidRPr="00962885">
        <w:rPr>
          <w:shd w:val="clear" w:color="auto" w:fill="FFFFFF"/>
        </w:rPr>
        <w:t xml:space="preserve"> framework: </w:t>
      </w:r>
      <w:proofErr w:type="spellStart"/>
      <w:r w:rsidRPr="00962885">
        <w:rPr>
          <w:shd w:val="clear" w:color="auto" w:fill="FFFFFF"/>
        </w:rPr>
        <w:t>theoretical</w:t>
      </w:r>
      <w:proofErr w:type="spellEnd"/>
      <w:r w:rsidRPr="00962885">
        <w:rPr>
          <w:shd w:val="clear" w:color="auto" w:fill="FFFFFF"/>
        </w:rPr>
        <w:t xml:space="preserve"> and </w:t>
      </w:r>
      <w:proofErr w:type="spellStart"/>
      <w:r w:rsidRPr="00962885">
        <w:rPr>
          <w:shd w:val="clear" w:color="auto" w:fill="FFFFFF"/>
        </w:rPr>
        <w:t>practical</w:t>
      </w:r>
      <w:proofErr w:type="spellEnd"/>
      <w:r w:rsidRPr="00962885">
        <w:rPr>
          <w:shd w:val="clear" w:color="auto" w:fill="FFFFFF"/>
        </w:rPr>
        <w:t xml:space="preserve"> </w:t>
      </w:r>
      <w:proofErr w:type="spellStart"/>
      <w:r w:rsidRPr="00962885">
        <w:rPr>
          <w:shd w:val="clear" w:color="auto" w:fill="FFFFFF"/>
        </w:rPr>
        <w:t>challenges</w:t>
      </w:r>
      <w:proofErr w:type="spellEnd"/>
      <w:r w:rsidRPr="00962885">
        <w:rPr>
          <w:shd w:val="clear" w:color="auto" w:fill="FFFFFF"/>
        </w:rPr>
        <w:t>. </w:t>
      </w:r>
      <w:proofErr w:type="spellStart"/>
      <w:r w:rsidRPr="00962885">
        <w:rPr>
          <w:i/>
          <w:iCs/>
          <w:shd w:val="clear" w:color="auto" w:fill="FFFFFF"/>
        </w:rPr>
        <w:t>Implementation</w:t>
      </w:r>
      <w:proofErr w:type="spellEnd"/>
      <w:r w:rsidRPr="00962885">
        <w:rPr>
          <w:i/>
          <w:iCs/>
          <w:shd w:val="clear" w:color="auto" w:fill="FFFFFF"/>
        </w:rPr>
        <w:t xml:space="preserve"> Science</w:t>
      </w:r>
      <w:r w:rsidRPr="00962885">
        <w:rPr>
          <w:shd w:val="clear" w:color="auto" w:fill="FFFFFF"/>
        </w:rPr>
        <w:t> [online]. 2008, </w:t>
      </w:r>
      <w:r w:rsidRPr="00962885">
        <w:rPr>
          <w:b/>
          <w:bCs/>
          <w:shd w:val="clear" w:color="auto" w:fill="FFFFFF"/>
        </w:rPr>
        <w:t>3</w:t>
      </w:r>
      <w:r w:rsidRPr="00962885">
        <w:rPr>
          <w:shd w:val="clear" w:color="auto" w:fill="FFFFFF"/>
        </w:rPr>
        <w:t>(1) [cit. 2023-01-10]. ISSN 1748-5908. Dostupné z: doi:10.1186/1748-5908-3-1</w:t>
      </w:r>
    </w:p>
    <w:p w14:paraId="2ED28584" w14:textId="77777777" w:rsidR="00501064" w:rsidRPr="00962885" w:rsidRDefault="00501064" w:rsidP="00501064">
      <w:pPr>
        <w:pStyle w:val="Odstavecseseznamem"/>
        <w:numPr>
          <w:ilvl w:val="0"/>
          <w:numId w:val="19"/>
        </w:numPr>
      </w:pPr>
      <w:r w:rsidRPr="00962885">
        <w:rPr>
          <w:shd w:val="clear" w:color="auto" w:fill="FFFFFF"/>
        </w:rPr>
        <w:t xml:space="preserve">KUMAH, Elizabeth </w:t>
      </w:r>
      <w:proofErr w:type="spellStart"/>
      <w:r w:rsidRPr="00962885">
        <w:rPr>
          <w:shd w:val="clear" w:color="auto" w:fill="FFFFFF"/>
        </w:rPr>
        <w:t>Adjoa</w:t>
      </w:r>
      <w:proofErr w:type="spellEnd"/>
      <w:r w:rsidRPr="00962885">
        <w:rPr>
          <w:shd w:val="clear" w:color="auto" w:fill="FFFFFF"/>
        </w:rPr>
        <w:t xml:space="preserve">, Robert MCSHERRY, </w:t>
      </w:r>
      <w:proofErr w:type="spellStart"/>
      <w:r w:rsidRPr="00962885">
        <w:rPr>
          <w:shd w:val="clear" w:color="auto" w:fill="FFFFFF"/>
        </w:rPr>
        <w:t>Josette</w:t>
      </w:r>
      <w:proofErr w:type="spellEnd"/>
      <w:r w:rsidRPr="00962885">
        <w:rPr>
          <w:shd w:val="clear" w:color="auto" w:fill="FFFFFF"/>
        </w:rPr>
        <w:t xml:space="preserve"> BETTANY-SALTIKOV a Paul VAN SCHAIK. Evidence-</w:t>
      </w:r>
      <w:proofErr w:type="spellStart"/>
      <w:r w:rsidRPr="00962885">
        <w:rPr>
          <w:shd w:val="clear" w:color="auto" w:fill="FFFFFF"/>
        </w:rPr>
        <w:t>informed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w:t>
      </w:r>
      <w:proofErr w:type="spellStart"/>
      <w:r w:rsidRPr="00962885">
        <w:rPr>
          <w:shd w:val="clear" w:color="auto" w:fill="FFFFFF"/>
        </w:rPr>
        <w:t>simplifying</w:t>
      </w:r>
      <w:proofErr w:type="spellEnd"/>
      <w:r w:rsidRPr="00962885">
        <w:rPr>
          <w:shd w:val="clear" w:color="auto" w:fill="FFFFFF"/>
        </w:rPr>
        <w:t xml:space="preserve"> and </w:t>
      </w:r>
      <w:proofErr w:type="spellStart"/>
      <w:r w:rsidRPr="00962885">
        <w:rPr>
          <w:shd w:val="clear" w:color="auto" w:fill="FFFFFF"/>
        </w:rPr>
        <w:t>applying</w:t>
      </w:r>
      <w:proofErr w:type="spellEnd"/>
      <w:r w:rsidRPr="00962885">
        <w:rPr>
          <w:shd w:val="clear" w:color="auto" w:fill="FFFFFF"/>
        </w:rPr>
        <w:t xml:space="preserve"> </w:t>
      </w:r>
      <w:proofErr w:type="spellStart"/>
      <w:r w:rsidRPr="00962885">
        <w:rPr>
          <w:shd w:val="clear" w:color="auto" w:fill="FFFFFF"/>
        </w:rPr>
        <w:t>the</w:t>
      </w:r>
      <w:proofErr w:type="spellEnd"/>
      <w:r w:rsidRPr="00962885">
        <w:rPr>
          <w:shd w:val="clear" w:color="auto" w:fill="FFFFFF"/>
        </w:rPr>
        <w:t xml:space="preserve"> </w:t>
      </w:r>
      <w:proofErr w:type="spellStart"/>
      <w:r w:rsidRPr="00962885">
        <w:rPr>
          <w:shd w:val="clear" w:color="auto" w:fill="FFFFFF"/>
        </w:rPr>
        <w:t>concept</w:t>
      </w:r>
      <w:proofErr w:type="spellEnd"/>
      <w:r w:rsidRPr="00962885">
        <w:rPr>
          <w:shd w:val="clear" w:color="auto" w:fill="FFFFFF"/>
        </w:rPr>
        <w:t xml:space="preserve"> </w:t>
      </w:r>
      <w:proofErr w:type="spellStart"/>
      <w:r w:rsidRPr="00962885">
        <w:rPr>
          <w:shd w:val="clear" w:color="auto" w:fill="FFFFFF"/>
        </w:rPr>
        <w:t>for</w:t>
      </w:r>
      <w:proofErr w:type="spellEnd"/>
      <w:r w:rsidRPr="00962885">
        <w:rPr>
          <w:shd w:val="clear" w:color="auto" w:fill="FFFFFF"/>
        </w:rPr>
        <w:t xml:space="preserve"> </w:t>
      </w:r>
      <w:proofErr w:type="spellStart"/>
      <w:r w:rsidRPr="00962885">
        <w:rPr>
          <w:shd w:val="clear" w:color="auto" w:fill="FFFFFF"/>
        </w:rPr>
        <w:t>nursing</w:t>
      </w:r>
      <w:proofErr w:type="spellEnd"/>
      <w:r w:rsidRPr="00962885">
        <w:rPr>
          <w:shd w:val="clear" w:color="auto" w:fill="FFFFFF"/>
        </w:rPr>
        <w:t xml:space="preserve"> </w:t>
      </w:r>
      <w:proofErr w:type="spellStart"/>
      <w:r w:rsidRPr="00962885">
        <w:rPr>
          <w:shd w:val="clear" w:color="auto" w:fill="FFFFFF"/>
        </w:rPr>
        <w:t>students</w:t>
      </w:r>
      <w:proofErr w:type="spellEnd"/>
      <w:r w:rsidRPr="00962885">
        <w:rPr>
          <w:shd w:val="clear" w:color="auto" w:fill="FFFFFF"/>
        </w:rPr>
        <w:t xml:space="preserve"> and </w:t>
      </w:r>
      <w:proofErr w:type="spellStart"/>
      <w:r w:rsidRPr="00962885">
        <w:rPr>
          <w:shd w:val="clear" w:color="auto" w:fill="FFFFFF"/>
        </w:rPr>
        <w:t>academics</w:t>
      </w:r>
      <w:proofErr w:type="spellEnd"/>
      <w:r w:rsidRPr="00962885">
        <w:rPr>
          <w:shd w:val="clear" w:color="auto" w:fill="FFFFFF"/>
        </w:rPr>
        <w:t>. </w:t>
      </w:r>
      <w:proofErr w:type="spellStart"/>
      <w:r w:rsidRPr="00962885">
        <w:rPr>
          <w:i/>
          <w:iCs/>
          <w:shd w:val="clear" w:color="auto" w:fill="FFFFFF"/>
        </w:rPr>
        <w:t>British</w:t>
      </w:r>
      <w:proofErr w:type="spellEnd"/>
      <w:r w:rsidRPr="00962885">
        <w:rPr>
          <w:i/>
          <w:iCs/>
          <w:shd w:val="clear" w:color="auto" w:fill="FFFFFF"/>
        </w:rPr>
        <w:t xml:space="preserve"> </w:t>
      </w:r>
      <w:proofErr w:type="spellStart"/>
      <w:r w:rsidRPr="00962885">
        <w:rPr>
          <w:i/>
          <w:iCs/>
          <w:shd w:val="clear" w:color="auto" w:fill="FFFFFF"/>
        </w:rPr>
        <w:t>Journal</w:t>
      </w:r>
      <w:proofErr w:type="spellEnd"/>
      <w:r w:rsidRPr="00962885">
        <w:rPr>
          <w:i/>
          <w:iCs/>
          <w:shd w:val="clear" w:color="auto" w:fill="FFFFFF"/>
        </w:rPr>
        <w:t xml:space="preserve"> </w:t>
      </w:r>
      <w:proofErr w:type="spellStart"/>
      <w:r w:rsidRPr="00962885">
        <w:rPr>
          <w:i/>
          <w:iCs/>
          <w:shd w:val="clear" w:color="auto" w:fill="FFFFFF"/>
        </w:rPr>
        <w:t>of</w:t>
      </w:r>
      <w:proofErr w:type="spellEnd"/>
      <w:r w:rsidRPr="00962885">
        <w:rPr>
          <w:i/>
          <w:iCs/>
          <w:shd w:val="clear" w:color="auto" w:fill="FFFFFF"/>
        </w:rPr>
        <w:t xml:space="preserve"> </w:t>
      </w:r>
      <w:proofErr w:type="spellStart"/>
      <w:r w:rsidRPr="00962885">
        <w:rPr>
          <w:i/>
          <w:iCs/>
          <w:shd w:val="clear" w:color="auto" w:fill="FFFFFF"/>
        </w:rPr>
        <w:t>Nursing</w:t>
      </w:r>
      <w:proofErr w:type="spellEnd"/>
      <w:r w:rsidRPr="00962885">
        <w:rPr>
          <w:shd w:val="clear" w:color="auto" w:fill="FFFFFF"/>
        </w:rPr>
        <w:t> [online]. 2022, </w:t>
      </w:r>
      <w:r w:rsidRPr="00962885">
        <w:rPr>
          <w:b/>
          <w:bCs/>
          <w:shd w:val="clear" w:color="auto" w:fill="FFFFFF"/>
        </w:rPr>
        <w:t>31</w:t>
      </w:r>
      <w:r w:rsidRPr="00962885">
        <w:rPr>
          <w:shd w:val="clear" w:color="auto" w:fill="FFFFFF"/>
        </w:rPr>
        <w:t>(6), 322-330 [cit. 2022-12-29]. ISSN 0966-0461. Dostupné z: doi:10.12968/bjon.2022.31.6.322</w:t>
      </w:r>
    </w:p>
    <w:p w14:paraId="5D58F018" w14:textId="77777777" w:rsidR="00501064" w:rsidRPr="00962885" w:rsidRDefault="00501064" w:rsidP="00501064">
      <w:pPr>
        <w:pStyle w:val="Bezmezer"/>
        <w:numPr>
          <w:ilvl w:val="0"/>
          <w:numId w:val="19"/>
        </w:numPr>
        <w:spacing w:line="360" w:lineRule="auto"/>
        <w:jc w:val="both"/>
        <w:rPr>
          <w:rFonts w:ascii="Times New Roman" w:hAnsi="Times New Roman"/>
          <w:sz w:val="24"/>
          <w:szCs w:val="24"/>
        </w:rPr>
      </w:pPr>
      <w:r w:rsidRPr="00962885">
        <w:rPr>
          <w:rFonts w:ascii="Times New Roman" w:hAnsi="Times New Roman"/>
          <w:sz w:val="24"/>
          <w:szCs w:val="24"/>
          <w:shd w:val="clear" w:color="auto" w:fill="FFFFFF"/>
        </w:rPr>
        <w:t xml:space="preserve">LAHTINEN, Pia, Helena LEINO-KILPI a </w:t>
      </w:r>
      <w:proofErr w:type="spellStart"/>
      <w:r w:rsidRPr="00962885">
        <w:rPr>
          <w:rFonts w:ascii="Times New Roman" w:hAnsi="Times New Roman"/>
          <w:sz w:val="24"/>
          <w:szCs w:val="24"/>
          <w:shd w:val="clear" w:color="auto" w:fill="FFFFFF"/>
        </w:rPr>
        <w:t>Leena</w:t>
      </w:r>
      <w:proofErr w:type="spellEnd"/>
      <w:r w:rsidRPr="00962885">
        <w:rPr>
          <w:rFonts w:ascii="Times New Roman" w:hAnsi="Times New Roman"/>
          <w:sz w:val="24"/>
          <w:szCs w:val="24"/>
          <w:shd w:val="clear" w:color="auto" w:fill="FFFFFF"/>
        </w:rPr>
        <w:t xml:space="preserve"> SALMINEN. </w:t>
      </w:r>
      <w:proofErr w:type="spellStart"/>
      <w:r w:rsidRPr="00962885">
        <w:rPr>
          <w:rFonts w:ascii="Times New Roman" w:hAnsi="Times New Roman"/>
          <w:sz w:val="24"/>
          <w:szCs w:val="24"/>
          <w:shd w:val="clear" w:color="auto" w:fill="FFFFFF"/>
        </w:rPr>
        <w:t>Nursing</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education</w:t>
      </w:r>
      <w:proofErr w:type="spellEnd"/>
      <w:r w:rsidRPr="00962885">
        <w:rPr>
          <w:rFonts w:ascii="Times New Roman" w:hAnsi="Times New Roman"/>
          <w:sz w:val="24"/>
          <w:szCs w:val="24"/>
          <w:shd w:val="clear" w:color="auto" w:fill="FFFFFF"/>
        </w:rPr>
        <w:t xml:space="preserve"> in </w:t>
      </w:r>
      <w:proofErr w:type="spellStart"/>
      <w:r w:rsidRPr="00962885">
        <w:rPr>
          <w:rFonts w:ascii="Times New Roman" w:hAnsi="Times New Roman"/>
          <w:sz w:val="24"/>
          <w:szCs w:val="24"/>
          <w:shd w:val="clear" w:color="auto" w:fill="FFFFFF"/>
        </w:rPr>
        <w:t>the</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European</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higher</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education</w:t>
      </w:r>
      <w:proofErr w:type="spellEnd"/>
      <w:r w:rsidRPr="00962885">
        <w:rPr>
          <w:rFonts w:ascii="Times New Roman" w:hAnsi="Times New Roman"/>
          <w:sz w:val="24"/>
          <w:szCs w:val="24"/>
          <w:shd w:val="clear" w:color="auto" w:fill="FFFFFF"/>
        </w:rPr>
        <w:t xml:space="preserve"> area — </w:t>
      </w:r>
      <w:proofErr w:type="spellStart"/>
      <w:r w:rsidRPr="00962885">
        <w:rPr>
          <w:rFonts w:ascii="Times New Roman" w:hAnsi="Times New Roman"/>
          <w:sz w:val="24"/>
          <w:szCs w:val="24"/>
          <w:shd w:val="clear" w:color="auto" w:fill="FFFFFF"/>
        </w:rPr>
        <w:t>Variations</w:t>
      </w:r>
      <w:proofErr w:type="spellEnd"/>
      <w:r w:rsidRPr="00962885">
        <w:rPr>
          <w:rFonts w:ascii="Times New Roman" w:hAnsi="Times New Roman"/>
          <w:sz w:val="24"/>
          <w:szCs w:val="24"/>
          <w:shd w:val="clear" w:color="auto" w:fill="FFFFFF"/>
        </w:rPr>
        <w:t xml:space="preserve"> in </w:t>
      </w:r>
      <w:proofErr w:type="spellStart"/>
      <w:r w:rsidRPr="00962885">
        <w:rPr>
          <w:rFonts w:ascii="Times New Roman" w:hAnsi="Times New Roman"/>
          <w:sz w:val="24"/>
          <w:szCs w:val="24"/>
          <w:shd w:val="clear" w:color="auto" w:fill="FFFFFF"/>
        </w:rPr>
        <w:t>implementation</w:t>
      </w:r>
      <w:proofErr w:type="spellEnd"/>
      <w:r w:rsidRPr="00962885">
        <w:rPr>
          <w:rFonts w:ascii="Times New Roman" w:hAnsi="Times New Roman"/>
          <w:sz w:val="24"/>
          <w:szCs w:val="24"/>
          <w:shd w:val="clear" w:color="auto" w:fill="FFFFFF"/>
        </w:rPr>
        <w:t>. </w:t>
      </w:r>
      <w:proofErr w:type="spellStart"/>
      <w:r w:rsidRPr="00962885">
        <w:rPr>
          <w:rFonts w:ascii="Times New Roman" w:hAnsi="Times New Roman"/>
          <w:i/>
          <w:iCs/>
          <w:sz w:val="24"/>
          <w:szCs w:val="24"/>
          <w:shd w:val="clear" w:color="auto" w:fill="FFFFFF"/>
        </w:rPr>
        <w:t>Nurse</w:t>
      </w:r>
      <w:proofErr w:type="spellEnd"/>
      <w:r w:rsidRPr="00962885">
        <w:rPr>
          <w:rFonts w:ascii="Times New Roman" w:hAnsi="Times New Roman"/>
          <w:i/>
          <w:iCs/>
          <w:sz w:val="24"/>
          <w:szCs w:val="24"/>
          <w:shd w:val="clear" w:color="auto" w:fill="FFFFFF"/>
        </w:rPr>
        <w:t xml:space="preserve"> </w:t>
      </w:r>
      <w:proofErr w:type="spellStart"/>
      <w:r w:rsidRPr="00962885">
        <w:rPr>
          <w:rFonts w:ascii="Times New Roman" w:hAnsi="Times New Roman"/>
          <w:i/>
          <w:iCs/>
          <w:sz w:val="24"/>
          <w:szCs w:val="24"/>
          <w:shd w:val="clear" w:color="auto" w:fill="FFFFFF"/>
        </w:rPr>
        <w:t>Education</w:t>
      </w:r>
      <w:proofErr w:type="spellEnd"/>
      <w:r w:rsidRPr="00962885">
        <w:rPr>
          <w:rFonts w:ascii="Times New Roman" w:hAnsi="Times New Roman"/>
          <w:i/>
          <w:iCs/>
          <w:sz w:val="24"/>
          <w:szCs w:val="24"/>
          <w:shd w:val="clear" w:color="auto" w:fill="FFFFFF"/>
        </w:rPr>
        <w:t xml:space="preserve"> </w:t>
      </w:r>
      <w:proofErr w:type="spellStart"/>
      <w:r w:rsidRPr="00962885">
        <w:rPr>
          <w:rFonts w:ascii="Times New Roman" w:hAnsi="Times New Roman"/>
          <w:i/>
          <w:iCs/>
          <w:sz w:val="24"/>
          <w:szCs w:val="24"/>
          <w:shd w:val="clear" w:color="auto" w:fill="FFFFFF"/>
        </w:rPr>
        <w:lastRenderedPageBreak/>
        <w:t>Today</w:t>
      </w:r>
      <w:proofErr w:type="spellEnd"/>
      <w:r w:rsidRPr="00962885">
        <w:rPr>
          <w:rFonts w:ascii="Times New Roman" w:hAnsi="Times New Roman"/>
          <w:sz w:val="24"/>
          <w:szCs w:val="24"/>
          <w:shd w:val="clear" w:color="auto" w:fill="FFFFFF"/>
        </w:rPr>
        <w:t> [online]. 2014, </w:t>
      </w:r>
      <w:r w:rsidRPr="00962885">
        <w:rPr>
          <w:rFonts w:ascii="Times New Roman" w:hAnsi="Times New Roman"/>
          <w:b/>
          <w:bCs/>
          <w:sz w:val="24"/>
          <w:szCs w:val="24"/>
          <w:shd w:val="clear" w:color="auto" w:fill="FFFFFF"/>
        </w:rPr>
        <w:t>34</w:t>
      </w:r>
      <w:r w:rsidRPr="00962885">
        <w:rPr>
          <w:rFonts w:ascii="Times New Roman" w:hAnsi="Times New Roman"/>
          <w:sz w:val="24"/>
          <w:szCs w:val="24"/>
          <w:shd w:val="clear" w:color="auto" w:fill="FFFFFF"/>
        </w:rPr>
        <w:t xml:space="preserve">(6), 1040-1047 [cit. 2021-10-11]. ISSN 02606917. Dostupné z: </w:t>
      </w:r>
      <w:proofErr w:type="gramStart"/>
      <w:r w:rsidRPr="00962885">
        <w:rPr>
          <w:rFonts w:ascii="Times New Roman" w:hAnsi="Times New Roman"/>
          <w:sz w:val="24"/>
          <w:szCs w:val="24"/>
          <w:shd w:val="clear" w:color="auto" w:fill="FFFFFF"/>
        </w:rPr>
        <w:t>doi:10.1016/j.nedt</w:t>
      </w:r>
      <w:proofErr w:type="gramEnd"/>
      <w:r w:rsidRPr="00962885">
        <w:rPr>
          <w:rFonts w:ascii="Times New Roman" w:hAnsi="Times New Roman"/>
          <w:sz w:val="24"/>
          <w:szCs w:val="24"/>
          <w:shd w:val="clear" w:color="auto" w:fill="FFFFFF"/>
        </w:rPr>
        <w:t>.2013.09.011</w:t>
      </w:r>
    </w:p>
    <w:p w14:paraId="37FFAC13" w14:textId="77777777" w:rsidR="00501064" w:rsidRPr="00962885" w:rsidRDefault="00501064" w:rsidP="00501064">
      <w:pPr>
        <w:pStyle w:val="Odstavecseseznamem"/>
        <w:numPr>
          <w:ilvl w:val="0"/>
          <w:numId w:val="19"/>
        </w:numPr>
      </w:pPr>
      <w:r w:rsidRPr="00962885">
        <w:rPr>
          <w:shd w:val="clear" w:color="auto" w:fill="FFFFFF"/>
        </w:rPr>
        <w:t xml:space="preserve">LARSEN, Camilla Marie, Anne Seneca TERKELSEN, Anne-Marie Fiala CARLSEN a </w:t>
      </w:r>
      <w:proofErr w:type="spellStart"/>
      <w:r w:rsidRPr="00962885">
        <w:rPr>
          <w:shd w:val="clear" w:color="auto" w:fill="FFFFFF"/>
        </w:rPr>
        <w:t>Hanne</w:t>
      </w:r>
      <w:proofErr w:type="spellEnd"/>
      <w:r w:rsidRPr="00962885">
        <w:rPr>
          <w:shd w:val="clear" w:color="auto" w:fill="FFFFFF"/>
        </w:rPr>
        <w:t xml:space="preserve"> </w:t>
      </w:r>
      <w:proofErr w:type="spellStart"/>
      <w:r w:rsidRPr="00962885">
        <w:rPr>
          <w:shd w:val="clear" w:color="auto" w:fill="FFFFFF"/>
        </w:rPr>
        <w:t>Kaae</w:t>
      </w:r>
      <w:proofErr w:type="spellEnd"/>
      <w:r w:rsidRPr="00962885">
        <w:rPr>
          <w:shd w:val="clear" w:color="auto" w:fill="FFFFFF"/>
        </w:rPr>
        <w:t xml:space="preserve"> KRISTENSEN. </w:t>
      </w:r>
      <w:proofErr w:type="spellStart"/>
      <w:r w:rsidRPr="00962885">
        <w:rPr>
          <w:shd w:val="clear" w:color="auto" w:fill="FFFFFF"/>
        </w:rPr>
        <w:t>Methods</w:t>
      </w:r>
      <w:proofErr w:type="spellEnd"/>
      <w:r w:rsidRPr="00962885">
        <w:rPr>
          <w:shd w:val="clear" w:color="auto" w:fill="FFFFFF"/>
        </w:rPr>
        <w:t xml:space="preserve"> </w:t>
      </w:r>
      <w:proofErr w:type="spellStart"/>
      <w:r w:rsidRPr="00962885">
        <w:rPr>
          <w:shd w:val="clear" w:color="auto" w:fill="FFFFFF"/>
        </w:rPr>
        <w:t>for</w:t>
      </w:r>
      <w:proofErr w:type="spellEnd"/>
      <w:r w:rsidRPr="00962885">
        <w:rPr>
          <w:shd w:val="clear" w:color="auto" w:fill="FFFFFF"/>
        </w:rPr>
        <w:t xml:space="preserve"> </w:t>
      </w:r>
      <w:proofErr w:type="spellStart"/>
      <w:r w:rsidRPr="00962885">
        <w:rPr>
          <w:shd w:val="clear" w:color="auto" w:fill="FFFFFF"/>
        </w:rPr>
        <w:t>teaching</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proofErr w:type="gramStart"/>
      <w:r w:rsidRPr="00962885">
        <w:rPr>
          <w:shd w:val="clear" w:color="auto" w:fill="FFFFFF"/>
        </w:rPr>
        <w:t>practice</w:t>
      </w:r>
      <w:proofErr w:type="spellEnd"/>
      <w:r w:rsidRPr="00962885">
        <w:rPr>
          <w:shd w:val="clear" w:color="auto" w:fill="FFFFFF"/>
        </w:rPr>
        <w:t>:  a</w:t>
      </w:r>
      <w:proofErr w:type="gramEnd"/>
      <w:r w:rsidRPr="00962885">
        <w:rPr>
          <w:shd w:val="clear" w:color="auto" w:fill="FFFFFF"/>
        </w:rPr>
        <w:t xml:space="preserve"> </w:t>
      </w:r>
      <w:proofErr w:type="spellStart"/>
      <w:r w:rsidRPr="00962885">
        <w:rPr>
          <w:shd w:val="clear" w:color="auto" w:fill="FFFFFF"/>
        </w:rPr>
        <w:t>scoping</w:t>
      </w:r>
      <w:proofErr w:type="spellEnd"/>
      <w:r w:rsidRPr="00962885">
        <w:rPr>
          <w:shd w:val="clear" w:color="auto" w:fill="FFFFFF"/>
        </w:rPr>
        <w:t xml:space="preserve"> </w:t>
      </w:r>
      <w:proofErr w:type="spellStart"/>
      <w:r w:rsidRPr="00962885">
        <w:rPr>
          <w:shd w:val="clear" w:color="auto" w:fill="FFFFFF"/>
        </w:rPr>
        <w:t>review</w:t>
      </w:r>
      <w:proofErr w:type="spellEnd"/>
      <w:r w:rsidRPr="00962885">
        <w:rPr>
          <w:shd w:val="clear" w:color="auto" w:fill="FFFFFF"/>
        </w:rPr>
        <w:t>. </w:t>
      </w:r>
      <w:r w:rsidRPr="00962885">
        <w:rPr>
          <w:i/>
          <w:iCs/>
          <w:shd w:val="clear" w:color="auto" w:fill="FFFFFF"/>
        </w:rPr>
        <w:t xml:space="preserve">BMC </w:t>
      </w:r>
      <w:proofErr w:type="spellStart"/>
      <w:r w:rsidRPr="00962885">
        <w:rPr>
          <w:i/>
          <w:iCs/>
          <w:shd w:val="clear" w:color="auto" w:fill="FFFFFF"/>
        </w:rPr>
        <w:t>Medical</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shd w:val="clear" w:color="auto" w:fill="FFFFFF"/>
        </w:rPr>
        <w:t> [online]. 2019, </w:t>
      </w:r>
      <w:r w:rsidRPr="00962885">
        <w:rPr>
          <w:b/>
          <w:bCs/>
          <w:shd w:val="clear" w:color="auto" w:fill="FFFFFF"/>
        </w:rPr>
        <w:t>19</w:t>
      </w:r>
      <w:r w:rsidRPr="00962885">
        <w:rPr>
          <w:shd w:val="clear" w:color="auto" w:fill="FFFFFF"/>
        </w:rPr>
        <w:t>(1) [cit. 2022-12-29]. ISSN 1472-6920. Dostupné z: doi:10.1186/s12909-019-1681-0</w:t>
      </w:r>
    </w:p>
    <w:p w14:paraId="66792932" w14:textId="77777777" w:rsidR="00501064" w:rsidRPr="00962885" w:rsidRDefault="00501064" w:rsidP="00501064">
      <w:pPr>
        <w:pStyle w:val="Odstavecseseznamem"/>
        <w:numPr>
          <w:ilvl w:val="0"/>
          <w:numId w:val="19"/>
        </w:numPr>
      </w:pPr>
      <w:r w:rsidRPr="00962885">
        <w:rPr>
          <w:shd w:val="clear" w:color="auto" w:fill="FFFFFF"/>
        </w:rPr>
        <w:t xml:space="preserve">LASKE, Rita Ann a Jane KURZ. </w:t>
      </w:r>
      <w:proofErr w:type="spellStart"/>
      <w:r w:rsidRPr="00962885">
        <w:rPr>
          <w:shd w:val="clear" w:color="auto" w:fill="FFFFFF"/>
        </w:rPr>
        <w:t>Examining</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w:t>
      </w:r>
      <w:proofErr w:type="spellStart"/>
      <w:r w:rsidRPr="00962885">
        <w:rPr>
          <w:shd w:val="clear" w:color="auto" w:fill="FFFFFF"/>
        </w:rPr>
        <w:t>Beliefs</w:t>
      </w:r>
      <w:proofErr w:type="spellEnd"/>
      <w:r w:rsidRPr="00962885">
        <w:rPr>
          <w:shd w:val="clear" w:color="auto" w:fill="FFFFFF"/>
        </w:rPr>
        <w:t xml:space="preserve"> in </w:t>
      </w:r>
      <w:proofErr w:type="spellStart"/>
      <w:r w:rsidRPr="00962885">
        <w:rPr>
          <w:shd w:val="clear" w:color="auto" w:fill="FFFFFF"/>
        </w:rPr>
        <w:t>Undergraduate</w:t>
      </w:r>
      <w:proofErr w:type="spellEnd"/>
      <w:r w:rsidRPr="00962885">
        <w:rPr>
          <w:shd w:val="clear" w:color="auto" w:fill="FFFFFF"/>
        </w:rPr>
        <w:t xml:space="preserve"> </w:t>
      </w:r>
      <w:proofErr w:type="spellStart"/>
      <w:r w:rsidRPr="00962885">
        <w:rPr>
          <w:shd w:val="clear" w:color="auto" w:fill="FFFFFF"/>
        </w:rPr>
        <w:t>Nursing</w:t>
      </w:r>
      <w:proofErr w:type="spellEnd"/>
      <w:r w:rsidRPr="00962885">
        <w:rPr>
          <w:shd w:val="clear" w:color="auto" w:fill="FFFFFF"/>
        </w:rPr>
        <w:t xml:space="preserve"> </w:t>
      </w:r>
      <w:proofErr w:type="spellStart"/>
      <w:r w:rsidRPr="00962885">
        <w:rPr>
          <w:shd w:val="clear" w:color="auto" w:fill="FFFFFF"/>
        </w:rPr>
        <w:t>Students</w:t>
      </w:r>
      <w:proofErr w:type="spellEnd"/>
      <w:r w:rsidRPr="00962885">
        <w:rPr>
          <w:shd w:val="clear" w:color="auto" w:fill="FFFFFF"/>
        </w:rPr>
        <w:t>: A Pilot Study. </w:t>
      </w:r>
      <w:proofErr w:type="spellStart"/>
      <w:r w:rsidRPr="00962885">
        <w:rPr>
          <w:i/>
          <w:iCs/>
          <w:shd w:val="clear" w:color="auto" w:fill="FFFFFF"/>
        </w:rPr>
        <w:t>Teaching</w:t>
      </w:r>
      <w:proofErr w:type="spellEnd"/>
      <w:r w:rsidRPr="00962885">
        <w:rPr>
          <w:i/>
          <w:iCs/>
          <w:shd w:val="clear" w:color="auto" w:fill="FFFFFF"/>
        </w:rPr>
        <w:t xml:space="preserve"> and Learning in </w:t>
      </w:r>
      <w:proofErr w:type="spellStart"/>
      <w:r w:rsidRPr="00962885">
        <w:rPr>
          <w:i/>
          <w:iCs/>
          <w:shd w:val="clear" w:color="auto" w:fill="FFFFFF"/>
        </w:rPr>
        <w:t>Nursing</w:t>
      </w:r>
      <w:proofErr w:type="spellEnd"/>
      <w:r w:rsidRPr="00962885">
        <w:rPr>
          <w:shd w:val="clear" w:color="auto" w:fill="FFFFFF"/>
        </w:rPr>
        <w:t> [online]. 2019, </w:t>
      </w:r>
      <w:r w:rsidRPr="00962885">
        <w:rPr>
          <w:b/>
          <w:bCs/>
          <w:shd w:val="clear" w:color="auto" w:fill="FFFFFF"/>
        </w:rPr>
        <w:t>14</w:t>
      </w:r>
      <w:r w:rsidRPr="00962885">
        <w:rPr>
          <w:shd w:val="clear" w:color="auto" w:fill="FFFFFF"/>
        </w:rPr>
        <w:t xml:space="preserve">(4), 246-250 [cit. 2023-01-10]. ISSN 15573087. Dostupné z: </w:t>
      </w:r>
      <w:proofErr w:type="gramStart"/>
      <w:r w:rsidRPr="00962885">
        <w:rPr>
          <w:shd w:val="clear" w:color="auto" w:fill="FFFFFF"/>
        </w:rPr>
        <w:t>doi:10.1016/j.teln</w:t>
      </w:r>
      <w:proofErr w:type="gramEnd"/>
      <w:r w:rsidRPr="00962885">
        <w:rPr>
          <w:shd w:val="clear" w:color="auto" w:fill="FFFFFF"/>
        </w:rPr>
        <w:t>.2019.04.009</w:t>
      </w:r>
    </w:p>
    <w:p w14:paraId="512E4A44" w14:textId="77777777" w:rsidR="00501064" w:rsidRPr="00962885" w:rsidRDefault="00501064" w:rsidP="00501064">
      <w:pPr>
        <w:pStyle w:val="Odstavecseseznamem"/>
        <w:numPr>
          <w:ilvl w:val="0"/>
          <w:numId w:val="19"/>
        </w:numPr>
      </w:pPr>
      <w:r w:rsidRPr="00962885">
        <w:rPr>
          <w:shd w:val="clear" w:color="auto" w:fill="FFFFFF"/>
        </w:rPr>
        <w:t xml:space="preserve">LEACH, Matthew J, Anne HOFMEYER a Amanda BOBRIDGE. </w:t>
      </w:r>
      <w:proofErr w:type="spellStart"/>
      <w:r w:rsidRPr="00962885">
        <w:rPr>
          <w:shd w:val="clear" w:color="auto" w:fill="FFFFFF"/>
        </w:rPr>
        <w:t>The</w:t>
      </w:r>
      <w:proofErr w:type="spellEnd"/>
      <w:r w:rsidRPr="00962885">
        <w:rPr>
          <w:shd w:val="clear" w:color="auto" w:fill="FFFFFF"/>
        </w:rPr>
        <w:t xml:space="preserve"> </w:t>
      </w:r>
      <w:proofErr w:type="spellStart"/>
      <w:r w:rsidRPr="00962885">
        <w:rPr>
          <w:shd w:val="clear" w:color="auto" w:fill="FFFFFF"/>
        </w:rPr>
        <w:t>impact</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w:t>
      </w:r>
      <w:proofErr w:type="spellStart"/>
      <w:r w:rsidRPr="00962885">
        <w:rPr>
          <w:shd w:val="clear" w:color="auto" w:fill="FFFFFF"/>
        </w:rPr>
        <w:t>research</w:t>
      </w:r>
      <w:proofErr w:type="spellEnd"/>
      <w:r w:rsidRPr="00962885">
        <w:rPr>
          <w:shd w:val="clear" w:color="auto" w:fill="FFFFFF"/>
        </w:rPr>
        <w:t xml:space="preserve"> </w:t>
      </w:r>
      <w:proofErr w:type="spellStart"/>
      <w:r w:rsidRPr="00962885">
        <w:rPr>
          <w:shd w:val="clear" w:color="auto" w:fill="FFFFFF"/>
        </w:rPr>
        <w:t>education</w:t>
      </w:r>
      <w:proofErr w:type="spellEnd"/>
      <w:r w:rsidRPr="00962885">
        <w:rPr>
          <w:shd w:val="clear" w:color="auto" w:fill="FFFFFF"/>
        </w:rPr>
        <w:t xml:space="preserve"> on student </w:t>
      </w:r>
      <w:proofErr w:type="spellStart"/>
      <w:r w:rsidRPr="00962885">
        <w:rPr>
          <w:shd w:val="clear" w:color="auto" w:fill="FFFFFF"/>
        </w:rPr>
        <w:t>nurse</w:t>
      </w:r>
      <w:proofErr w:type="spellEnd"/>
      <w:r w:rsidRPr="00962885">
        <w:rPr>
          <w:shd w:val="clear" w:color="auto" w:fill="FFFFFF"/>
        </w:rPr>
        <w:t xml:space="preserve"> </w:t>
      </w:r>
      <w:proofErr w:type="spellStart"/>
      <w:r w:rsidRPr="00962885">
        <w:rPr>
          <w:shd w:val="clear" w:color="auto" w:fill="FFFFFF"/>
        </w:rPr>
        <w:t>attitude</w:t>
      </w:r>
      <w:proofErr w:type="spellEnd"/>
      <w:r w:rsidRPr="00962885">
        <w:rPr>
          <w:shd w:val="clear" w:color="auto" w:fill="FFFFFF"/>
        </w:rPr>
        <w:t xml:space="preserve">, </w:t>
      </w:r>
      <w:proofErr w:type="spellStart"/>
      <w:r w:rsidRPr="00962885">
        <w:rPr>
          <w:shd w:val="clear" w:color="auto" w:fill="FFFFFF"/>
        </w:rPr>
        <w:t>skill</w:t>
      </w:r>
      <w:proofErr w:type="spellEnd"/>
      <w:r w:rsidRPr="00962885">
        <w:rPr>
          <w:shd w:val="clear" w:color="auto" w:fill="FFFFFF"/>
        </w:rPr>
        <w:t xml:space="preserve"> and </w:t>
      </w:r>
      <w:proofErr w:type="spellStart"/>
      <w:r w:rsidRPr="00962885">
        <w:rPr>
          <w:shd w:val="clear" w:color="auto" w:fill="FFFFFF"/>
        </w:rPr>
        <w:t>uptake</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a </w:t>
      </w:r>
      <w:proofErr w:type="spellStart"/>
      <w:r w:rsidRPr="00962885">
        <w:rPr>
          <w:shd w:val="clear" w:color="auto" w:fill="FFFFFF"/>
        </w:rPr>
        <w:t>descriptive</w:t>
      </w:r>
      <w:proofErr w:type="spellEnd"/>
      <w:r w:rsidRPr="00962885">
        <w:rPr>
          <w:shd w:val="clear" w:color="auto" w:fill="FFFFFF"/>
        </w:rPr>
        <w:t xml:space="preserve"> </w:t>
      </w:r>
      <w:proofErr w:type="spellStart"/>
      <w:r w:rsidRPr="00962885">
        <w:rPr>
          <w:shd w:val="clear" w:color="auto" w:fill="FFFFFF"/>
        </w:rPr>
        <w:t>longitudinal</w:t>
      </w:r>
      <w:proofErr w:type="spellEnd"/>
      <w:r w:rsidRPr="00962885">
        <w:rPr>
          <w:shd w:val="clear" w:color="auto" w:fill="FFFFFF"/>
        </w:rPr>
        <w:t xml:space="preserve"> </w:t>
      </w:r>
      <w:proofErr w:type="spellStart"/>
      <w:r w:rsidRPr="00962885">
        <w:rPr>
          <w:shd w:val="clear" w:color="auto" w:fill="FFFFFF"/>
        </w:rPr>
        <w:t>survey</w:t>
      </w:r>
      <w:proofErr w:type="spellEnd"/>
      <w:r w:rsidRPr="00962885">
        <w:rPr>
          <w:shd w:val="clear" w:color="auto" w:fill="FFFFFF"/>
        </w:rPr>
        <w:t>. </w:t>
      </w:r>
      <w:proofErr w:type="spellStart"/>
      <w:r w:rsidRPr="00962885">
        <w:rPr>
          <w:i/>
          <w:iCs/>
          <w:shd w:val="clear" w:color="auto" w:fill="FFFFFF"/>
        </w:rPr>
        <w:t>Journal</w:t>
      </w:r>
      <w:proofErr w:type="spellEnd"/>
      <w:r w:rsidRPr="00962885">
        <w:rPr>
          <w:i/>
          <w:iCs/>
          <w:shd w:val="clear" w:color="auto" w:fill="FFFFFF"/>
        </w:rPr>
        <w:t xml:space="preserve"> </w:t>
      </w:r>
      <w:proofErr w:type="spellStart"/>
      <w:r w:rsidRPr="00962885">
        <w:rPr>
          <w:i/>
          <w:iCs/>
          <w:shd w:val="clear" w:color="auto" w:fill="FFFFFF"/>
        </w:rPr>
        <w:t>of</w:t>
      </w:r>
      <w:proofErr w:type="spellEnd"/>
      <w:r w:rsidRPr="00962885">
        <w:rPr>
          <w:i/>
          <w:iCs/>
          <w:shd w:val="clear" w:color="auto" w:fill="FFFFFF"/>
        </w:rPr>
        <w:t xml:space="preserve"> </w:t>
      </w:r>
      <w:proofErr w:type="spellStart"/>
      <w:r w:rsidRPr="00962885">
        <w:rPr>
          <w:i/>
          <w:iCs/>
          <w:shd w:val="clear" w:color="auto" w:fill="FFFFFF"/>
        </w:rPr>
        <w:t>Clinical</w:t>
      </w:r>
      <w:proofErr w:type="spellEnd"/>
      <w:r w:rsidRPr="00962885">
        <w:rPr>
          <w:i/>
          <w:iCs/>
          <w:shd w:val="clear" w:color="auto" w:fill="FFFFFF"/>
        </w:rPr>
        <w:t xml:space="preserve"> </w:t>
      </w:r>
      <w:proofErr w:type="spellStart"/>
      <w:r w:rsidRPr="00962885">
        <w:rPr>
          <w:i/>
          <w:iCs/>
          <w:shd w:val="clear" w:color="auto" w:fill="FFFFFF"/>
        </w:rPr>
        <w:t>Nursing</w:t>
      </w:r>
      <w:proofErr w:type="spellEnd"/>
      <w:r w:rsidRPr="00962885">
        <w:rPr>
          <w:shd w:val="clear" w:color="auto" w:fill="FFFFFF"/>
        </w:rPr>
        <w:t> [online]. 2016, </w:t>
      </w:r>
      <w:r w:rsidRPr="00962885">
        <w:rPr>
          <w:b/>
          <w:bCs/>
          <w:shd w:val="clear" w:color="auto" w:fill="FFFFFF"/>
        </w:rPr>
        <w:t>25</w:t>
      </w:r>
      <w:r w:rsidRPr="00962885">
        <w:rPr>
          <w:shd w:val="clear" w:color="auto" w:fill="FFFFFF"/>
        </w:rPr>
        <w:t>(1-2), 194-203 [cit. 2023-01-10]. ISSN 09621067. Dostupné z: doi:10.1111/jocn.13103</w:t>
      </w:r>
    </w:p>
    <w:p w14:paraId="77E3EA24" w14:textId="77777777" w:rsidR="00501064" w:rsidRPr="00962885" w:rsidRDefault="00501064" w:rsidP="00501064">
      <w:pPr>
        <w:pStyle w:val="Odstavecseseznamem"/>
        <w:numPr>
          <w:ilvl w:val="0"/>
          <w:numId w:val="19"/>
        </w:numPr>
      </w:pPr>
      <w:r w:rsidRPr="00962885">
        <w:rPr>
          <w:shd w:val="clear" w:color="auto" w:fill="FFFFFF"/>
        </w:rPr>
        <w:t xml:space="preserve">LEHANE, </w:t>
      </w:r>
      <w:proofErr w:type="spellStart"/>
      <w:r w:rsidRPr="00962885">
        <w:rPr>
          <w:shd w:val="clear" w:color="auto" w:fill="FFFFFF"/>
        </w:rPr>
        <w:t>Elaine</w:t>
      </w:r>
      <w:proofErr w:type="spellEnd"/>
      <w:r w:rsidRPr="00962885">
        <w:rPr>
          <w:shd w:val="clear" w:color="auto" w:fill="FFFFFF"/>
        </w:rPr>
        <w:t xml:space="preserve">, Patricia LEAHY-WARREN, </w:t>
      </w:r>
      <w:proofErr w:type="spellStart"/>
      <w:r w:rsidRPr="00962885">
        <w:rPr>
          <w:shd w:val="clear" w:color="auto" w:fill="FFFFFF"/>
        </w:rPr>
        <w:t>Cliona</w:t>
      </w:r>
      <w:proofErr w:type="spellEnd"/>
      <w:r w:rsidRPr="00962885">
        <w:rPr>
          <w:shd w:val="clear" w:color="auto" w:fill="FFFFFF"/>
        </w:rPr>
        <w:t xml:space="preserve"> O’RIORDAN, et al.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w:t>
      </w:r>
      <w:proofErr w:type="spellStart"/>
      <w:r w:rsidRPr="00962885">
        <w:rPr>
          <w:shd w:val="clear" w:color="auto" w:fill="FFFFFF"/>
        </w:rPr>
        <w:t>education</w:t>
      </w:r>
      <w:proofErr w:type="spellEnd"/>
      <w:r w:rsidRPr="00962885">
        <w:rPr>
          <w:shd w:val="clear" w:color="auto" w:fill="FFFFFF"/>
        </w:rPr>
        <w:t xml:space="preserve"> </w:t>
      </w:r>
      <w:proofErr w:type="spellStart"/>
      <w:r w:rsidRPr="00962885">
        <w:rPr>
          <w:shd w:val="clear" w:color="auto" w:fill="FFFFFF"/>
        </w:rPr>
        <w:t>for</w:t>
      </w:r>
      <w:proofErr w:type="spellEnd"/>
      <w:r w:rsidRPr="00962885">
        <w:rPr>
          <w:shd w:val="clear" w:color="auto" w:fill="FFFFFF"/>
        </w:rPr>
        <w:t xml:space="preserve"> </w:t>
      </w:r>
      <w:proofErr w:type="spellStart"/>
      <w:r w:rsidRPr="00962885">
        <w:rPr>
          <w:shd w:val="clear" w:color="auto" w:fill="FFFFFF"/>
        </w:rPr>
        <w:t>healthcare</w:t>
      </w:r>
      <w:proofErr w:type="spellEnd"/>
      <w:r w:rsidRPr="00962885">
        <w:rPr>
          <w:shd w:val="clear" w:color="auto" w:fill="FFFFFF"/>
        </w:rPr>
        <w:t xml:space="preserve"> </w:t>
      </w:r>
      <w:proofErr w:type="spellStart"/>
      <w:r w:rsidRPr="00962885">
        <w:rPr>
          <w:shd w:val="clear" w:color="auto" w:fill="FFFFFF"/>
        </w:rPr>
        <w:t>professions</w:t>
      </w:r>
      <w:proofErr w:type="spellEnd"/>
      <w:r w:rsidRPr="00962885">
        <w:rPr>
          <w:shd w:val="clear" w:color="auto" w:fill="FFFFFF"/>
        </w:rPr>
        <w:t xml:space="preserve">: </w:t>
      </w:r>
      <w:proofErr w:type="spellStart"/>
      <w:r w:rsidRPr="00962885">
        <w:rPr>
          <w:shd w:val="clear" w:color="auto" w:fill="FFFFFF"/>
        </w:rPr>
        <w:t>an</w:t>
      </w:r>
      <w:proofErr w:type="spellEnd"/>
      <w:r w:rsidRPr="00962885">
        <w:rPr>
          <w:shd w:val="clear" w:color="auto" w:fill="FFFFFF"/>
        </w:rPr>
        <w:t xml:space="preserve"> expert </w:t>
      </w:r>
      <w:proofErr w:type="spellStart"/>
      <w:r w:rsidRPr="00962885">
        <w:rPr>
          <w:shd w:val="clear" w:color="auto" w:fill="FFFFFF"/>
        </w:rPr>
        <w:t>view</w:t>
      </w:r>
      <w:proofErr w:type="spellEnd"/>
      <w:r w:rsidRPr="00962885">
        <w:rPr>
          <w:shd w:val="clear" w:color="auto" w:fill="FFFFFF"/>
        </w:rPr>
        <w:t>. </w:t>
      </w:r>
      <w:r w:rsidRPr="00962885">
        <w:rPr>
          <w:i/>
          <w:iCs/>
          <w:shd w:val="clear" w:color="auto" w:fill="FFFFFF"/>
        </w:rPr>
        <w:t>BMJ Evidence-</w:t>
      </w:r>
      <w:proofErr w:type="spellStart"/>
      <w:r w:rsidRPr="00962885">
        <w:rPr>
          <w:i/>
          <w:iCs/>
          <w:shd w:val="clear" w:color="auto" w:fill="FFFFFF"/>
        </w:rPr>
        <w:t>Based</w:t>
      </w:r>
      <w:proofErr w:type="spellEnd"/>
      <w:r w:rsidRPr="00962885">
        <w:rPr>
          <w:i/>
          <w:iCs/>
          <w:shd w:val="clear" w:color="auto" w:fill="FFFFFF"/>
        </w:rPr>
        <w:t xml:space="preserve"> </w:t>
      </w:r>
      <w:proofErr w:type="spellStart"/>
      <w:r w:rsidRPr="00962885">
        <w:rPr>
          <w:i/>
          <w:iCs/>
          <w:shd w:val="clear" w:color="auto" w:fill="FFFFFF"/>
        </w:rPr>
        <w:t>Medicine</w:t>
      </w:r>
      <w:proofErr w:type="spellEnd"/>
      <w:r w:rsidRPr="00962885">
        <w:rPr>
          <w:shd w:val="clear" w:color="auto" w:fill="FFFFFF"/>
        </w:rPr>
        <w:t> [online]. 2019, </w:t>
      </w:r>
      <w:r w:rsidRPr="00962885">
        <w:rPr>
          <w:b/>
          <w:bCs/>
          <w:shd w:val="clear" w:color="auto" w:fill="FFFFFF"/>
        </w:rPr>
        <w:t>24</w:t>
      </w:r>
      <w:r w:rsidRPr="00962885">
        <w:rPr>
          <w:shd w:val="clear" w:color="auto" w:fill="FFFFFF"/>
        </w:rPr>
        <w:t xml:space="preserve">(3), 103-108 [cit. 2022-12-29]. ISSN </w:t>
      </w:r>
      <w:proofErr w:type="gramStart"/>
      <w:r w:rsidRPr="00962885">
        <w:rPr>
          <w:shd w:val="clear" w:color="auto" w:fill="FFFFFF"/>
        </w:rPr>
        <w:t>2515-446X</w:t>
      </w:r>
      <w:proofErr w:type="gramEnd"/>
      <w:r w:rsidRPr="00962885">
        <w:rPr>
          <w:shd w:val="clear" w:color="auto" w:fill="FFFFFF"/>
        </w:rPr>
        <w:t>. Dostupné z: doi:10.1136/bmjebm-2018-111019</w:t>
      </w:r>
    </w:p>
    <w:p w14:paraId="7D9A664E" w14:textId="77777777" w:rsidR="00501064" w:rsidRPr="00962885" w:rsidRDefault="00501064" w:rsidP="00501064">
      <w:pPr>
        <w:pStyle w:val="Odstavecseseznamem"/>
        <w:numPr>
          <w:ilvl w:val="0"/>
          <w:numId w:val="19"/>
        </w:numPr>
      </w:pPr>
      <w:r w:rsidRPr="00962885">
        <w:rPr>
          <w:shd w:val="clear" w:color="auto" w:fill="FFFFFF"/>
        </w:rPr>
        <w:t xml:space="preserve">LEUFER, Therese, </w:t>
      </w:r>
      <w:proofErr w:type="spellStart"/>
      <w:r w:rsidRPr="00962885">
        <w:rPr>
          <w:shd w:val="clear" w:color="auto" w:fill="FFFFFF"/>
        </w:rPr>
        <w:t>Nadiah</w:t>
      </w:r>
      <w:proofErr w:type="spellEnd"/>
      <w:r w:rsidRPr="00962885">
        <w:rPr>
          <w:shd w:val="clear" w:color="auto" w:fill="FFFFFF"/>
        </w:rPr>
        <w:t xml:space="preserve"> A. BAGHDADI, </w:t>
      </w:r>
      <w:proofErr w:type="spellStart"/>
      <w:r w:rsidRPr="00962885">
        <w:rPr>
          <w:shd w:val="clear" w:color="auto" w:fill="FFFFFF"/>
        </w:rPr>
        <w:t>Wafa</w:t>
      </w:r>
      <w:proofErr w:type="spellEnd"/>
      <w:r w:rsidRPr="00962885">
        <w:rPr>
          <w:shd w:val="clear" w:color="auto" w:fill="FFFFFF"/>
        </w:rPr>
        <w:t xml:space="preserve"> ALMEGEWLY a </w:t>
      </w:r>
      <w:proofErr w:type="spellStart"/>
      <w:r w:rsidRPr="00962885">
        <w:rPr>
          <w:shd w:val="clear" w:color="auto" w:fill="FFFFFF"/>
        </w:rPr>
        <w:t>Joanne</w:t>
      </w:r>
      <w:proofErr w:type="spellEnd"/>
      <w:r w:rsidRPr="00962885">
        <w:rPr>
          <w:shd w:val="clear" w:color="auto" w:fill="FFFFFF"/>
        </w:rPr>
        <w:t xml:space="preserve"> CLEARY-HOLDFORTH. A </w:t>
      </w:r>
      <w:proofErr w:type="spellStart"/>
      <w:r w:rsidRPr="00962885">
        <w:rPr>
          <w:shd w:val="clear" w:color="auto" w:fill="FFFFFF"/>
        </w:rPr>
        <w:t>pre-experimental</w:t>
      </w:r>
      <w:proofErr w:type="spellEnd"/>
      <w:r w:rsidRPr="00962885">
        <w:rPr>
          <w:shd w:val="clear" w:color="auto" w:fill="FFFFFF"/>
        </w:rPr>
        <w:t xml:space="preserve"> pilot study </w:t>
      </w:r>
      <w:proofErr w:type="spellStart"/>
      <w:r w:rsidRPr="00962885">
        <w:rPr>
          <w:shd w:val="clear" w:color="auto" w:fill="FFFFFF"/>
        </w:rPr>
        <w:t>exploring</w:t>
      </w:r>
      <w:proofErr w:type="spellEnd"/>
      <w:r w:rsidRPr="00962885">
        <w:rPr>
          <w:shd w:val="clear" w:color="auto" w:fill="FFFFFF"/>
        </w:rPr>
        <w:t xml:space="preserve"> EBP </w:t>
      </w:r>
      <w:proofErr w:type="spellStart"/>
      <w:r w:rsidRPr="00962885">
        <w:rPr>
          <w:shd w:val="clear" w:color="auto" w:fill="FFFFFF"/>
        </w:rPr>
        <w:t>Beliefs</w:t>
      </w:r>
      <w:proofErr w:type="spellEnd"/>
      <w:r w:rsidRPr="00962885">
        <w:rPr>
          <w:shd w:val="clear" w:color="auto" w:fill="FFFFFF"/>
        </w:rPr>
        <w:t xml:space="preserve"> and EBP </w:t>
      </w:r>
      <w:proofErr w:type="spellStart"/>
      <w:r w:rsidRPr="00962885">
        <w:rPr>
          <w:shd w:val="clear" w:color="auto" w:fill="FFFFFF"/>
        </w:rPr>
        <w:t>Implementation</w:t>
      </w:r>
      <w:proofErr w:type="spellEnd"/>
      <w:r w:rsidRPr="00962885">
        <w:rPr>
          <w:shd w:val="clear" w:color="auto" w:fill="FFFFFF"/>
        </w:rPr>
        <w:t xml:space="preserve"> </w:t>
      </w:r>
      <w:proofErr w:type="spellStart"/>
      <w:r w:rsidRPr="00962885">
        <w:rPr>
          <w:shd w:val="clear" w:color="auto" w:fill="FFFFFF"/>
        </w:rPr>
        <w:t>among</w:t>
      </w:r>
      <w:proofErr w:type="spellEnd"/>
      <w:r w:rsidRPr="00962885">
        <w:rPr>
          <w:shd w:val="clear" w:color="auto" w:fill="FFFFFF"/>
        </w:rPr>
        <w:t xml:space="preserve"> post-</w:t>
      </w:r>
      <w:proofErr w:type="spellStart"/>
      <w:r w:rsidRPr="00962885">
        <w:rPr>
          <w:shd w:val="clear" w:color="auto" w:fill="FFFFFF"/>
        </w:rPr>
        <w:t>graduate</w:t>
      </w:r>
      <w:proofErr w:type="spellEnd"/>
      <w:r w:rsidRPr="00962885">
        <w:rPr>
          <w:shd w:val="clear" w:color="auto" w:fill="FFFFFF"/>
        </w:rPr>
        <w:t xml:space="preserve"> student </w:t>
      </w:r>
      <w:proofErr w:type="spellStart"/>
      <w:r w:rsidRPr="00962885">
        <w:rPr>
          <w:shd w:val="clear" w:color="auto" w:fill="FFFFFF"/>
        </w:rPr>
        <w:t>nurses</w:t>
      </w:r>
      <w:proofErr w:type="spellEnd"/>
      <w:r w:rsidRPr="00962885">
        <w:rPr>
          <w:shd w:val="clear" w:color="auto" w:fill="FFFFFF"/>
        </w:rPr>
        <w:t xml:space="preserve"> in </w:t>
      </w:r>
      <w:proofErr w:type="spellStart"/>
      <w:r w:rsidRPr="00962885">
        <w:rPr>
          <w:shd w:val="clear" w:color="auto" w:fill="FFFFFF"/>
        </w:rPr>
        <w:t>Saudi</w:t>
      </w:r>
      <w:proofErr w:type="spellEnd"/>
      <w:r w:rsidRPr="00962885">
        <w:rPr>
          <w:shd w:val="clear" w:color="auto" w:fill="FFFFFF"/>
        </w:rPr>
        <w:t xml:space="preserve"> </w:t>
      </w:r>
      <w:proofErr w:type="spellStart"/>
      <w:r w:rsidRPr="00962885">
        <w:rPr>
          <w:shd w:val="clear" w:color="auto" w:fill="FFFFFF"/>
        </w:rPr>
        <w:t>Arabia</w:t>
      </w:r>
      <w:proofErr w:type="spellEnd"/>
      <w:r w:rsidRPr="00962885">
        <w:rPr>
          <w:shd w:val="clear" w:color="auto" w:fill="FFFFFF"/>
        </w:rPr>
        <w:t>. </w:t>
      </w:r>
      <w:proofErr w:type="spellStart"/>
      <w:r w:rsidRPr="00962885">
        <w:rPr>
          <w:i/>
          <w:iCs/>
          <w:shd w:val="clear" w:color="auto" w:fill="FFFFFF"/>
        </w:rPr>
        <w:t>Nurse</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i/>
          <w:iCs/>
          <w:shd w:val="clear" w:color="auto" w:fill="FFFFFF"/>
        </w:rPr>
        <w:t xml:space="preserve"> in </w:t>
      </w:r>
      <w:proofErr w:type="spellStart"/>
      <w:r w:rsidRPr="00962885">
        <w:rPr>
          <w:i/>
          <w:iCs/>
          <w:shd w:val="clear" w:color="auto" w:fill="FFFFFF"/>
        </w:rPr>
        <w:t>Practice</w:t>
      </w:r>
      <w:proofErr w:type="spellEnd"/>
      <w:r w:rsidRPr="00962885">
        <w:rPr>
          <w:shd w:val="clear" w:color="auto" w:fill="FFFFFF"/>
        </w:rPr>
        <w:t> [online]. 2021, </w:t>
      </w:r>
      <w:r w:rsidRPr="00962885">
        <w:rPr>
          <w:b/>
          <w:bCs/>
          <w:shd w:val="clear" w:color="auto" w:fill="FFFFFF"/>
        </w:rPr>
        <w:t>57</w:t>
      </w:r>
      <w:r w:rsidRPr="00962885">
        <w:rPr>
          <w:shd w:val="clear" w:color="auto" w:fill="FFFFFF"/>
        </w:rPr>
        <w:t xml:space="preserve"> [cit. 2023-01-16]. ISSN 14715953. Dostupné z: </w:t>
      </w:r>
      <w:proofErr w:type="gramStart"/>
      <w:r w:rsidRPr="00962885">
        <w:rPr>
          <w:shd w:val="clear" w:color="auto" w:fill="FFFFFF"/>
        </w:rPr>
        <w:t>doi:10.1016/j.nepr</w:t>
      </w:r>
      <w:proofErr w:type="gramEnd"/>
      <w:r w:rsidRPr="00962885">
        <w:rPr>
          <w:shd w:val="clear" w:color="auto" w:fill="FFFFFF"/>
        </w:rPr>
        <w:t>.2021.103215</w:t>
      </w:r>
    </w:p>
    <w:p w14:paraId="2753A8A9" w14:textId="77777777" w:rsidR="00501064" w:rsidRPr="00962885" w:rsidRDefault="00501064" w:rsidP="00501064">
      <w:pPr>
        <w:pStyle w:val="Odstavecseseznamem"/>
        <w:numPr>
          <w:ilvl w:val="0"/>
          <w:numId w:val="19"/>
        </w:numPr>
      </w:pPr>
      <w:r w:rsidRPr="00962885">
        <w:rPr>
          <w:color w:val="212529"/>
          <w:shd w:val="clear" w:color="auto" w:fill="FFFFFF"/>
        </w:rPr>
        <w:t xml:space="preserve">LIOU, </w:t>
      </w:r>
      <w:proofErr w:type="spellStart"/>
      <w:r w:rsidRPr="00962885">
        <w:rPr>
          <w:color w:val="212529"/>
          <w:shd w:val="clear" w:color="auto" w:fill="FFFFFF"/>
        </w:rPr>
        <w:t>Shwu-Ru</w:t>
      </w:r>
      <w:proofErr w:type="spellEnd"/>
      <w:r w:rsidRPr="00962885">
        <w:rPr>
          <w:color w:val="212529"/>
          <w:shd w:val="clear" w:color="auto" w:fill="FFFFFF"/>
        </w:rPr>
        <w:t xml:space="preserve">, </w:t>
      </w:r>
      <w:proofErr w:type="spellStart"/>
      <w:r w:rsidRPr="00962885">
        <w:rPr>
          <w:color w:val="212529"/>
          <w:shd w:val="clear" w:color="auto" w:fill="FFFFFF"/>
        </w:rPr>
        <w:t>Ching-Yu</w:t>
      </w:r>
      <w:proofErr w:type="spellEnd"/>
      <w:r w:rsidRPr="00962885">
        <w:rPr>
          <w:color w:val="212529"/>
          <w:shd w:val="clear" w:color="auto" w:fill="FFFFFF"/>
        </w:rPr>
        <w:t xml:space="preserve"> CHENG, </w:t>
      </w:r>
      <w:proofErr w:type="spellStart"/>
      <w:r w:rsidRPr="00962885">
        <w:rPr>
          <w:color w:val="212529"/>
          <w:shd w:val="clear" w:color="auto" w:fill="FFFFFF"/>
        </w:rPr>
        <w:t>Hsiu</w:t>
      </w:r>
      <w:proofErr w:type="spellEnd"/>
      <w:r w:rsidRPr="00962885">
        <w:rPr>
          <w:color w:val="212529"/>
          <w:shd w:val="clear" w:color="auto" w:fill="FFFFFF"/>
        </w:rPr>
        <w:t>-Min TSAI a Chia-</w:t>
      </w:r>
      <w:proofErr w:type="spellStart"/>
      <w:r w:rsidRPr="00962885">
        <w:rPr>
          <w:color w:val="212529"/>
          <w:shd w:val="clear" w:color="auto" w:fill="FFFFFF"/>
        </w:rPr>
        <w:t>Hao</w:t>
      </w:r>
      <w:proofErr w:type="spellEnd"/>
      <w:r w:rsidRPr="00962885">
        <w:rPr>
          <w:color w:val="212529"/>
          <w:shd w:val="clear" w:color="auto" w:fill="FFFFFF"/>
        </w:rPr>
        <w:t xml:space="preserve"> CHANG. </w:t>
      </w:r>
      <w:proofErr w:type="spellStart"/>
      <w:r w:rsidRPr="00962885">
        <w:rPr>
          <w:color w:val="212529"/>
          <w:shd w:val="clear" w:color="auto" w:fill="FFFFFF"/>
        </w:rPr>
        <w:t>Innovative</w:t>
      </w:r>
      <w:proofErr w:type="spellEnd"/>
      <w:r w:rsidRPr="00962885">
        <w:rPr>
          <w:color w:val="212529"/>
          <w:shd w:val="clear" w:color="auto" w:fill="FFFFFF"/>
        </w:rPr>
        <w:t xml:space="preserve"> </w:t>
      </w:r>
      <w:proofErr w:type="spellStart"/>
      <w:r w:rsidRPr="00962885">
        <w:rPr>
          <w:color w:val="212529"/>
          <w:shd w:val="clear" w:color="auto" w:fill="FFFFFF"/>
        </w:rPr>
        <w:t>Strategies</w:t>
      </w:r>
      <w:proofErr w:type="spellEnd"/>
      <w:r w:rsidRPr="00962885">
        <w:rPr>
          <w:color w:val="212529"/>
          <w:shd w:val="clear" w:color="auto" w:fill="FFFFFF"/>
        </w:rPr>
        <w:t xml:space="preserve"> </w:t>
      </w:r>
      <w:proofErr w:type="spellStart"/>
      <w:r w:rsidRPr="00962885">
        <w:rPr>
          <w:color w:val="212529"/>
          <w:shd w:val="clear" w:color="auto" w:fill="FFFFFF"/>
        </w:rPr>
        <w:t>for</w:t>
      </w:r>
      <w:proofErr w:type="spellEnd"/>
      <w:r w:rsidRPr="00962885">
        <w:rPr>
          <w:color w:val="212529"/>
          <w:shd w:val="clear" w:color="auto" w:fill="FFFFFF"/>
        </w:rPr>
        <w:t xml:space="preserve"> </w:t>
      </w:r>
      <w:proofErr w:type="spellStart"/>
      <w:r w:rsidRPr="00962885">
        <w:rPr>
          <w:color w:val="212529"/>
          <w:shd w:val="clear" w:color="auto" w:fill="FFFFFF"/>
        </w:rPr>
        <w:t>Teaching</w:t>
      </w:r>
      <w:proofErr w:type="spellEnd"/>
      <w:r w:rsidRPr="00962885">
        <w:rPr>
          <w:color w:val="212529"/>
          <w:shd w:val="clear" w:color="auto" w:fill="FFFFFF"/>
        </w:rPr>
        <w:t xml:space="preserve"> </w:t>
      </w:r>
      <w:proofErr w:type="spellStart"/>
      <w:r w:rsidRPr="00962885">
        <w:rPr>
          <w:color w:val="212529"/>
          <w:shd w:val="clear" w:color="auto" w:fill="FFFFFF"/>
        </w:rPr>
        <w:t>Nursing</w:t>
      </w:r>
      <w:proofErr w:type="spellEnd"/>
      <w:r w:rsidRPr="00962885">
        <w:rPr>
          <w:color w:val="212529"/>
          <w:shd w:val="clear" w:color="auto" w:fill="FFFFFF"/>
        </w:rPr>
        <w:t xml:space="preserve"> </w:t>
      </w:r>
      <w:proofErr w:type="spellStart"/>
      <w:r w:rsidRPr="00962885">
        <w:rPr>
          <w:color w:val="212529"/>
          <w:shd w:val="clear" w:color="auto" w:fill="FFFFFF"/>
        </w:rPr>
        <w:t>Research</w:t>
      </w:r>
      <w:proofErr w:type="spellEnd"/>
      <w:r w:rsidRPr="00962885">
        <w:rPr>
          <w:color w:val="212529"/>
          <w:shd w:val="clear" w:color="auto" w:fill="FFFFFF"/>
        </w:rPr>
        <w:t xml:space="preserve"> in Taiwan. </w:t>
      </w:r>
      <w:proofErr w:type="spellStart"/>
      <w:r w:rsidRPr="00962885">
        <w:rPr>
          <w:i/>
          <w:iCs/>
          <w:color w:val="212529"/>
          <w:shd w:val="clear" w:color="auto" w:fill="FFFFFF"/>
        </w:rPr>
        <w:t>Nursing</w:t>
      </w:r>
      <w:proofErr w:type="spellEnd"/>
      <w:r w:rsidRPr="00962885">
        <w:rPr>
          <w:i/>
          <w:iCs/>
          <w:color w:val="212529"/>
          <w:shd w:val="clear" w:color="auto" w:fill="FFFFFF"/>
        </w:rPr>
        <w:t xml:space="preserve"> </w:t>
      </w:r>
      <w:proofErr w:type="spellStart"/>
      <w:r w:rsidRPr="00962885">
        <w:rPr>
          <w:i/>
          <w:iCs/>
          <w:color w:val="212529"/>
          <w:shd w:val="clear" w:color="auto" w:fill="FFFFFF"/>
        </w:rPr>
        <w:t>Research</w:t>
      </w:r>
      <w:proofErr w:type="spellEnd"/>
      <w:r w:rsidRPr="00962885">
        <w:rPr>
          <w:color w:val="212529"/>
          <w:shd w:val="clear" w:color="auto" w:fill="FFFFFF"/>
        </w:rPr>
        <w:t> [online]. 2013, </w:t>
      </w:r>
      <w:r w:rsidRPr="00962885">
        <w:rPr>
          <w:b/>
          <w:bCs/>
          <w:color w:val="212529"/>
          <w:shd w:val="clear" w:color="auto" w:fill="FFFFFF"/>
        </w:rPr>
        <w:t>62</w:t>
      </w:r>
      <w:r w:rsidRPr="00962885">
        <w:rPr>
          <w:color w:val="212529"/>
          <w:shd w:val="clear" w:color="auto" w:fill="FFFFFF"/>
        </w:rPr>
        <w:t>(5), 335-343 [cit. 2022-12-30]. ISSN 0029-6562. Dostupné z: doi:10.1097/NNR.0b013e31829fd827</w:t>
      </w:r>
    </w:p>
    <w:p w14:paraId="4F7A2BA4" w14:textId="77777777" w:rsidR="00501064" w:rsidRPr="00962885" w:rsidRDefault="00501064" w:rsidP="00501064">
      <w:pPr>
        <w:pStyle w:val="Odstavecseseznamem"/>
        <w:numPr>
          <w:ilvl w:val="0"/>
          <w:numId w:val="19"/>
        </w:numPr>
      </w:pPr>
      <w:r w:rsidRPr="00962885">
        <w:rPr>
          <w:shd w:val="clear" w:color="auto" w:fill="FFFFFF"/>
        </w:rPr>
        <w:t xml:space="preserve">LLASUS, </w:t>
      </w:r>
      <w:proofErr w:type="spellStart"/>
      <w:r w:rsidRPr="00962885">
        <w:rPr>
          <w:shd w:val="clear" w:color="auto" w:fill="FFFFFF"/>
        </w:rPr>
        <w:t>Ludy</w:t>
      </w:r>
      <w:proofErr w:type="spellEnd"/>
      <w:r w:rsidRPr="00962885">
        <w:rPr>
          <w:shd w:val="clear" w:color="auto" w:fill="FFFFFF"/>
        </w:rPr>
        <w:t xml:space="preserve">, Alona D. ANGOSTA a Michele CLARK. </w:t>
      </w:r>
      <w:proofErr w:type="spellStart"/>
      <w:r w:rsidRPr="00962885">
        <w:rPr>
          <w:shd w:val="clear" w:color="auto" w:fill="FFFFFF"/>
        </w:rPr>
        <w:t>Graduating</w:t>
      </w:r>
      <w:proofErr w:type="spellEnd"/>
      <w:r w:rsidRPr="00962885">
        <w:rPr>
          <w:shd w:val="clear" w:color="auto" w:fill="FFFFFF"/>
        </w:rPr>
        <w:t xml:space="preserve"> </w:t>
      </w:r>
      <w:proofErr w:type="spellStart"/>
      <w:r w:rsidRPr="00962885">
        <w:rPr>
          <w:shd w:val="clear" w:color="auto" w:fill="FFFFFF"/>
        </w:rPr>
        <w:t>Baccalaureate</w:t>
      </w:r>
      <w:proofErr w:type="spellEnd"/>
      <w:r w:rsidRPr="00962885">
        <w:rPr>
          <w:shd w:val="clear" w:color="auto" w:fill="FFFFFF"/>
        </w:rPr>
        <w:t xml:space="preserve"> </w:t>
      </w:r>
      <w:proofErr w:type="spellStart"/>
      <w:r w:rsidRPr="00962885">
        <w:rPr>
          <w:shd w:val="clear" w:color="auto" w:fill="FFFFFF"/>
        </w:rPr>
        <w:t>Students</w:t>
      </w:r>
      <w:proofErr w:type="spellEnd"/>
      <w:r w:rsidRPr="00962885">
        <w:rPr>
          <w:shd w:val="clear" w:color="auto" w:fill="FFFFFF"/>
        </w:rPr>
        <w:t>’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w:t>
      </w:r>
      <w:proofErr w:type="spellStart"/>
      <w:r w:rsidRPr="00962885">
        <w:rPr>
          <w:shd w:val="clear" w:color="auto" w:fill="FFFFFF"/>
        </w:rPr>
        <w:t>Knowledge</w:t>
      </w:r>
      <w:proofErr w:type="spellEnd"/>
      <w:r w:rsidRPr="00962885">
        <w:rPr>
          <w:shd w:val="clear" w:color="auto" w:fill="FFFFFF"/>
        </w:rPr>
        <w:t xml:space="preserve">, </w:t>
      </w:r>
      <w:proofErr w:type="spellStart"/>
      <w:r w:rsidRPr="00962885">
        <w:rPr>
          <w:shd w:val="clear" w:color="auto" w:fill="FFFFFF"/>
        </w:rPr>
        <w:t>Readiness</w:t>
      </w:r>
      <w:proofErr w:type="spellEnd"/>
      <w:r w:rsidRPr="00962885">
        <w:rPr>
          <w:shd w:val="clear" w:color="auto" w:fill="FFFFFF"/>
        </w:rPr>
        <w:t xml:space="preserve">, and </w:t>
      </w:r>
      <w:proofErr w:type="spellStart"/>
      <w:r w:rsidRPr="00962885">
        <w:rPr>
          <w:shd w:val="clear" w:color="auto" w:fill="FFFFFF"/>
        </w:rPr>
        <w:t>Implementation</w:t>
      </w:r>
      <w:proofErr w:type="spellEnd"/>
      <w:r w:rsidRPr="00962885">
        <w:rPr>
          <w:shd w:val="clear" w:color="auto" w:fill="FFFFFF"/>
        </w:rPr>
        <w:t>. </w:t>
      </w:r>
      <w:proofErr w:type="spellStart"/>
      <w:r w:rsidRPr="00962885">
        <w:rPr>
          <w:i/>
          <w:iCs/>
          <w:shd w:val="clear" w:color="auto" w:fill="FFFFFF"/>
        </w:rPr>
        <w:t>Journal</w:t>
      </w:r>
      <w:proofErr w:type="spellEnd"/>
      <w:r w:rsidRPr="00962885">
        <w:rPr>
          <w:i/>
          <w:iCs/>
          <w:shd w:val="clear" w:color="auto" w:fill="FFFFFF"/>
        </w:rPr>
        <w:t xml:space="preserve"> </w:t>
      </w:r>
      <w:proofErr w:type="spellStart"/>
      <w:r w:rsidRPr="00962885">
        <w:rPr>
          <w:i/>
          <w:iCs/>
          <w:shd w:val="clear" w:color="auto" w:fill="FFFFFF"/>
        </w:rPr>
        <w:t>of</w:t>
      </w:r>
      <w:proofErr w:type="spellEnd"/>
      <w:r w:rsidRPr="00962885">
        <w:rPr>
          <w:i/>
          <w:iCs/>
          <w:shd w:val="clear" w:color="auto" w:fill="FFFFFF"/>
        </w:rPr>
        <w:t xml:space="preserve"> </w:t>
      </w:r>
      <w:proofErr w:type="spellStart"/>
      <w:r w:rsidRPr="00962885">
        <w:rPr>
          <w:i/>
          <w:iCs/>
          <w:shd w:val="clear" w:color="auto" w:fill="FFFFFF"/>
        </w:rPr>
        <w:t>Nursing</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shd w:val="clear" w:color="auto" w:fill="FFFFFF"/>
        </w:rPr>
        <w:t> [online]. 2014, </w:t>
      </w:r>
      <w:r w:rsidRPr="00962885">
        <w:rPr>
          <w:b/>
          <w:bCs/>
          <w:shd w:val="clear" w:color="auto" w:fill="FFFFFF"/>
        </w:rPr>
        <w:t>53</w:t>
      </w:r>
      <w:r w:rsidRPr="00962885">
        <w:rPr>
          <w:shd w:val="clear" w:color="auto" w:fill="FFFFFF"/>
        </w:rPr>
        <w:t>(9) [cit. 2023-01-10]. ISSN 0148-4834. Dostupné z: doi:10.3928/01484834-20140806-05</w:t>
      </w:r>
    </w:p>
    <w:p w14:paraId="1CE92106" w14:textId="77777777" w:rsidR="00501064" w:rsidRPr="00962885" w:rsidRDefault="00501064" w:rsidP="00501064">
      <w:pPr>
        <w:pStyle w:val="Odstavecseseznamem"/>
        <w:numPr>
          <w:ilvl w:val="0"/>
          <w:numId w:val="19"/>
        </w:numPr>
      </w:pPr>
      <w:r w:rsidRPr="00962885">
        <w:rPr>
          <w:shd w:val="clear" w:color="auto" w:fill="FFFFFF"/>
        </w:rPr>
        <w:t xml:space="preserve">MACKEY, </w:t>
      </w:r>
      <w:proofErr w:type="spellStart"/>
      <w:r w:rsidRPr="00962885">
        <w:rPr>
          <w:shd w:val="clear" w:color="auto" w:fill="FFFFFF"/>
        </w:rPr>
        <w:t>April</w:t>
      </w:r>
      <w:proofErr w:type="spellEnd"/>
      <w:r w:rsidRPr="00962885">
        <w:rPr>
          <w:shd w:val="clear" w:color="auto" w:fill="FFFFFF"/>
        </w:rPr>
        <w:t xml:space="preserve"> a Sandra BASSENDOWSKI. </w:t>
      </w:r>
      <w:proofErr w:type="spellStart"/>
      <w:r w:rsidRPr="00962885">
        <w:rPr>
          <w:shd w:val="clear" w:color="auto" w:fill="FFFFFF"/>
        </w:rPr>
        <w:t>The</w:t>
      </w:r>
      <w:proofErr w:type="spellEnd"/>
      <w:r w:rsidRPr="00962885">
        <w:rPr>
          <w:shd w:val="clear" w:color="auto" w:fill="FFFFFF"/>
        </w:rPr>
        <w:t xml:space="preserve"> </w:t>
      </w:r>
      <w:proofErr w:type="spellStart"/>
      <w:r w:rsidRPr="00962885">
        <w:rPr>
          <w:shd w:val="clear" w:color="auto" w:fill="FFFFFF"/>
        </w:rPr>
        <w:t>History</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in </w:t>
      </w:r>
      <w:proofErr w:type="spellStart"/>
      <w:r w:rsidRPr="00962885">
        <w:rPr>
          <w:shd w:val="clear" w:color="auto" w:fill="FFFFFF"/>
        </w:rPr>
        <w:t>Nursing</w:t>
      </w:r>
      <w:proofErr w:type="spellEnd"/>
      <w:r w:rsidRPr="00962885">
        <w:rPr>
          <w:shd w:val="clear" w:color="auto" w:fill="FFFFFF"/>
        </w:rPr>
        <w:t xml:space="preserve"> </w:t>
      </w:r>
      <w:proofErr w:type="spellStart"/>
      <w:r w:rsidRPr="00962885">
        <w:rPr>
          <w:shd w:val="clear" w:color="auto" w:fill="FFFFFF"/>
        </w:rPr>
        <w:t>Education</w:t>
      </w:r>
      <w:proofErr w:type="spellEnd"/>
      <w:r w:rsidRPr="00962885">
        <w:rPr>
          <w:shd w:val="clear" w:color="auto" w:fill="FFFFFF"/>
        </w:rPr>
        <w:t xml:space="preserve"> and </w:t>
      </w:r>
      <w:proofErr w:type="spellStart"/>
      <w:r w:rsidRPr="00962885">
        <w:rPr>
          <w:shd w:val="clear" w:color="auto" w:fill="FFFFFF"/>
        </w:rPr>
        <w:t>Practice</w:t>
      </w:r>
      <w:proofErr w:type="spellEnd"/>
      <w:r w:rsidRPr="00962885">
        <w:rPr>
          <w:shd w:val="clear" w:color="auto" w:fill="FFFFFF"/>
        </w:rPr>
        <w:t>. </w:t>
      </w:r>
      <w:proofErr w:type="spellStart"/>
      <w:r w:rsidRPr="00962885">
        <w:rPr>
          <w:i/>
          <w:iCs/>
          <w:shd w:val="clear" w:color="auto" w:fill="FFFFFF"/>
        </w:rPr>
        <w:t>Journal</w:t>
      </w:r>
      <w:proofErr w:type="spellEnd"/>
      <w:r w:rsidRPr="00962885">
        <w:rPr>
          <w:i/>
          <w:iCs/>
          <w:shd w:val="clear" w:color="auto" w:fill="FFFFFF"/>
        </w:rPr>
        <w:t xml:space="preserve"> of Professional </w:t>
      </w:r>
      <w:proofErr w:type="spellStart"/>
      <w:r w:rsidRPr="00962885">
        <w:rPr>
          <w:i/>
          <w:iCs/>
          <w:shd w:val="clear" w:color="auto" w:fill="FFFFFF"/>
        </w:rPr>
        <w:t>Nursing</w:t>
      </w:r>
      <w:proofErr w:type="spellEnd"/>
      <w:r w:rsidRPr="00962885">
        <w:rPr>
          <w:shd w:val="clear" w:color="auto" w:fill="FFFFFF"/>
        </w:rPr>
        <w:t> [online]. 2017, </w:t>
      </w:r>
      <w:r w:rsidRPr="00962885">
        <w:rPr>
          <w:b/>
          <w:bCs/>
          <w:shd w:val="clear" w:color="auto" w:fill="FFFFFF"/>
        </w:rPr>
        <w:t>33</w:t>
      </w:r>
      <w:r w:rsidRPr="00962885">
        <w:rPr>
          <w:shd w:val="clear" w:color="auto" w:fill="FFFFFF"/>
        </w:rPr>
        <w:t xml:space="preserve">(1), 51-55 [cit. 2022-12-28]. ISSN 87557223. Dostupné z: </w:t>
      </w:r>
      <w:proofErr w:type="gramStart"/>
      <w:r w:rsidRPr="00962885">
        <w:rPr>
          <w:shd w:val="clear" w:color="auto" w:fill="FFFFFF"/>
        </w:rPr>
        <w:t>doi:10.1016/j.profnurs</w:t>
      </w:r>
      <w:proofErr w:type="gramEnd"/>
      <w:r w:rsidRPr="00962885">
        <w:rPr>
          <w:shd w:val="clear" w:color="auto" w:fill="FFFFFF"/>
        </w:rPr>
        <w:t>.2016.05.009</w:t>
      </w:r>
    </w:p>
    <w:p w14:paraId="36A4B2FB" w14:textId="77777777" w:rsidR="00501064" w:rsidRPr="00962885" w:rsidRDefault="00501064" w:rsidP="00501064">
      <w:pPr>
        <w:pStyle w:val="Odstavecseseznamem"/>
        <w:numPr>
          <w:ilvl w:val="0"/>
          <w:numId w:val="19"/>
        </w:numPr>
      </w:pPr>
      <w:r w:rsidRPr="00962885">
        <w:rPr>
          <w:shd w:val="clear" w:color="auto" w:fill="FFFFFF"/>
        </w:rPr>
        <w:lastRenderedPageBreak/>
        <w:t xml:space="preserve">MALIK, G, L MCKENNA a V PLUMMER. An </w:t>
      </w:r>
      <w:proofErr w:type="spellStart"/>
      <w:r w:rsidRPr="00962885">
        <w:rPr>
          <w:shd w:val="clear" w:color="auto" w:fill="FFFFFF"/>
        </w:rPr>
        <w:t>Analysis</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Curriculum </w:t>
      </w:r>
      <w:proofErr w:type="spellStart"/>
      <w:r w:rsidRPr="00962885">
        <w:rPr>
          <w:shd w:val="clear" w:color="auto" w:fill="FFFFFF"/>
        </w:rPr>
        <w:t>Integration</w:t>
      </w:r>
      <w:proofErr w:type="spellEnd"/>
      <w:r w:rsidRPr="00962885">
        <w:rPr>
          <w:shd w:val="clear" w:color="auto" w:fill="FFFFFF"/>
        </w:rPr>
        <w:t xml:space="preserve"> in </w:t>
      </w:r>
      <w:proofErr w:type="spellStart"/>
      <w:r w:rsidRPr="00962885">
        <w:rPr>
          <w:shd w:val="clear" w:color="auto" w:fill="FFFFFF"/>
        </w:rPr>
        <w:t>Australian</w:t>
      </w:r>
      <w:proofErr w:type="spellEnd"/>
      <w:r w:rsidRPr="00962885">
        <w:rPr>
          <w:shd w:val="clear" w:color="auto" w:fill="FFFFFF"/>
        </w:rPr>
        <w:t xml:space="preserve"> </w:t>
      </w:r>
      <w:proofErr w:type="spellStart"/>
      <w:r w:rsidRPr="00962885">
        <w:rPr>
          <w:shd w:val="clear" w:color="auto" w:fill="FFFFFF"/>
        </w:rPr>
        <w:t>Undergraduate</w:t>
      </w:r>
      <w:proofErr w:type="spellEnd"/>
      <w:r w:rsidRPr="00962885">
        <w:rPr>
          <w:shd w:val="clear" w:color="auto" w:fill="FFFFFF"/>
        </w:rPr>
        <w:t xml:space="preserve"> </w:t>
      </w:r>
      <w:proofErr w:type="spellStart"/>
      <w:r w:rsidRPr="00962885">
        <w:rPr>
          <w:shd w:val="clear" w:color="auto" w:fill="FFFFFF"/>
        </w:rPr>
        <w:t>Nursing</w:t>
      </w:r>
      <w:proofErr w:type="spellEnd"/>
      <w:r w:rsidRPr="00962885">
        <w:rPr>
          <w:shd w:val="clear" w:color="auto" w:fill="FFFFFF"/>
        </w:rPr>
        <w:t xml:space="preserve"> </w:t>
      </w:r>
      <w:proofErr w:type="spellStart"/>
      <w:r w:rsidRPr="00962885">
        <w:rPr>
          <w:shd w:val="clear" w:color="auto" w:fill="FFFFFF"/>
        </w:rPr>
        <w:t>Programs</w:t>
      </w:r>
      <w:proofErr w:type="spellEnd"/>
      <w:r w:rsidRPr="00962885">
        <w:rPr>
          <w:shd w:val="clear" w:color="auto" w:fill="FFFFFF"/>
        </w:rPr>
        <w:t>. </w:t>
      </w:r>
      <w:r w:rsidRPr="00962885">
        <w:rPr>
          <w:i/>
          <w:iCs/>
          <w:shd w:val="clear" w:color="auto" w:fill="FFFFFF"/>
        </w:rPr>
        <w:t xml:space="preserve">GSTF </w:t>
      </w:r>
      <w:proofErr w:type="spellStart"/>
      <w:r w:rsidRPr="00962885">
        <w:rPr>
          <w:i/>
          <w:iCs/>
          <w:shd w:val="clear" w:color="auto" w:fill="FFFFFF"/>
        </w:rPr>
        <w:t>Journal</w:t>
      </w:r>
      <w:proofErr w:type="spellEnd"/>
      <w:r w:rsidRPr="00962885">
        <w:rPr>
          <w:i/>
          <w:iCs/>
          <w:shd w:val="clear" w:color="auto" w:fill="FFFFFF"/>
        </w:rPr>
        <w:t xml:space="preserve"> </w:t>
      </w:r>
      <w:proofErr w:type="spellStart"/>
      <w:r w:rsidRPr="00962885">
        <w:rPr>
          <w:i/>
          <w:iCs/>
          <w:shd w:val="clear" w:color="auto" w:fill="FFFFFF"/>
        </w:rPr>
        <w:t>of</w:t>
      </w:r>
      <w:proofErr w:type="spellEnd"/>
      <w:r w:rsidRPr="00962885">
        <w:rPr>
          <w:i/>
          <w:iCs/>
          <w:shd w:val="clear" w:color="auto" w:fill="FFFFFF"/>
        </w:rPr>
        <w:t xml:space="preserve"> </w:t>
      </w:r>
      <w:proofErr w:type="spellStart"/>
      <w:r w:rsidRPr="00962885">
        <w:rPr>
          <w:i/>
          <w:iCs/>
          <w:shd w:val="clear" w:color="auto" w:fill="FFFFFF"/>
        </w:rPr>
        <w:t>Nursing</w:t>
      </w:r>
      <w:proofErr w:type="spellEnd"/>
      <w:r w:rsidRPr="00962885">
        <w:rPr>
          <w:i/>
          <w:iCs/>
          <w:shd w:val="clear" w:color="auto" w:fill="FFFFFF"/>
        </w:rPr>
        <w:t xml:space="preserve"> and </w:t>
      </w:r>
      <w:proofErr w:type="spellStart"/>
      <w:r w:rsidRPr="00962885">
        <w:rPr>
          <w:i/>
          <w:iCs/>
          <w:shd w:val="clear" w:color="auto" w:fill="FFFFFF"/>
        </w:rPr>
        <w:t>Health</w:t>
      </w:r>
      <w:proofErr w:type="spellEnd"/>
      <w:r w:rsidRPr="00962885">
        <w:rPr>
          <w:i/>
          <w:iCs/>
          <w:shd w:val="clear" w:color="auto" w:fill="FFFFFF"/>
        </w:rPr>
        <w:t xml:space="preserve"> Care</w:t>
      </w:r>
      <w:r w:rsidRPr="00962885">
        <w:rPr>
          <w:shd w:val="clear" w:color="auto" w:fill="FFFFFF"/>
        </w:rPr>
        <w:t> [online]. </w:t>
      </w:r>
      <w:r w:rsidRPr="00962885">
        <w:rPr>
          <w:b/>
          <w:bCs/>
          <w:shd w:val="clear" w:color="auto" w:fill="FFFFFF"/>
        </w:rPr>
        <w:t>2015</w:t>
      </w:r>
      <w:r w:rsidRPr="00962885">
        <w:rPr>
          <w:shd w:val="clear" w:color="auto" w:fill="FFFFFF"/>
        </w:rPr>
        <w:t>(3), 158-164 [cit. 2023-01-10]. Dostupné z: doi:10.7603/s40743-015-</w:t>
      </w:r>
      <w:proofErr w:type="gramStart"/>
      <w:r w:rsidRPr="00962885">
        <w:rPr>
          <w:shd w:val="clear" w:color="auto" w:fill="FFFFFF"/>
        </w:rPr>
        <w:t>0029-z</w:t>
      </w:r>
      <w:proofErr w:type="gramEnd"/>
    </w:p>
    <w:p w14:paraId="67730BD1" w14:textId="77777777" w:rsidR="00501064" w:rsidRPr="00962885" w:rsidRDefault="00501064" w:rsidP="00501064">
      <w:pPr>
        <w:pStyle w:val="Odstavecseseznamem"/>
        <w:numPr>
          <w:ilvl w:val="0"/>
          <w:numId w:val="19"/>
        </w:numPr>
      </w:pPr>
      <w:r w:rsidRPr="00962885">
        <w:rPr>
          <w:shd w:val="clear" w:color="auto" w:fill="FFFFFF"/>
        </w:rPr>
        <w:t xml:space="preserve">MALIK, </w:t>
      </w:r>
      <w:proofErr w:type="spellStart"/>
      <w:r w:rsidRPr="00962885">
        <w:rPr>
          <w:shd w:val="clear" w:color="auto" w:fill="FFFFFF"/>
        </w:rPr>
        <w:t>Gulzar</w:t>
      </w:r>
      <w:proofErr w:type="spellEnd"/>
      <w:r w:rsidRPr="00962885">
        <w:rPr>
          <w:shd w:val="clear" w:color="auto" w:fill="FFFFFF"/>
        </w:rPr>
        <w:t xml:space="preserve">, Lisa MCKENNA a </w:t>
      </w:r>
      <w:proofErr w:type="spellStart"/>
      <w:r w:rsidRPr="00962885">
        <w:rPr>
          <w:shd w:val="clear" w:color="auto" w:fill="FFFFFF"/>
        </w:rPr>
        <w:t>Debra</w:t>
      </w:r>
      <w:proofErr w:type="spellEnd"/>
      <w:r w:rsidRPr="00962885">
        <w:rPr>
          <w:shd w:val="clear" w:color="auto" w:fill="FFFFFF"/>
        </w:rPr>
        <w:t xml:space="preserve"> GRIFFITHS. </w:t>
      </w:r>
      <w:proofErr w:type="spellStart"/>
      <w:r w:rsidRPr="00962885">
        <w:rPr>
          <w:shd w:val="clear" w:color="auto" w:fill="FFFFFF"/>
        </w:rPr>
        <w:t>Using</w:t>
      </w:r>
      <w:proofErr w:type="spellEnd"/>
      <w:r w:rsidRPr="00962885">
        <w:rPr>
          <w:shd w:val="clear" w:color="auto" w:fill="FFFFFF"/>
        </w:rPr>
        <w:t xml:space="preserve"> </w:t>
      </w:r>
      <w:proofErr w:type="spellStart"/>
      <w:r w:rsidRPr="00962885">
        <w:rPr>
          <w:shd w:val="clear" w:color="auto" w:fill="FFFFFF"/>
        </w:rPr>
        <w:t>pedagogical</w:t>
      </w:r>
      <w:proofErr w:type="spellEnd"/>
      <w:r w:rsidRPr="00962885">
        <w:rPr>
          <w:shd w:val="clear" w:color="auto" w:fill="FFFFFF"/>
        </w:rPr>
        <w:t xml:space="preserve"> </w:t>
      </w:r>
      <w:proofErr w:type="spellStart"/>
      <w:r w:rsidRPr="00962885">
        <w:rPr>
          <w:shd w:val="clear" w:color="auto" w:fill="FFFFFF"/>
        </w:rPr>
        <w:t>approaches</w:t>
      </w:r>
      <w:proofErr w:type="spellEnd"/>
      <w:r w:rsidRPr="00962885">
        <w:rPr>
          <w:shd w:val="clear" w:color="auto" w:fill="FFFFFF"/>
        </w:rPr>
        <w:t xml:space="preserve"> to influence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w:t>
      </w:r>
      <w:proofErr w:type="spellStart"/>
      <w:proofErr w:type="gramStart"/>
      <w:r w:rsidRPr="00962885">
        <w:rPr>
          <w:shd w:val="clear" w:color="auto" w:fill="FFFFFF"/>
        </w:rPr>
        <w:t>integration</w:t>
      </w:r>
      <w:proofErr w:type="spellEnd"/>
      <w:r w:rsidRPr="00962885">
        <w:rPr>
          <w:shd w:val="clear" w:color="auto" w:fill="FFFFFF"/>
        </w:rPr>
        <w:t xml:space="preserve"> - </w:t>
      </w:r>
      <w:proofErr w:type="spellStart"/>
      <w:r w:rsidRPr="00962885">
        <w:rPr>
          <w:shd w:val="clear" w:color="auto" w:fill="FFFFFF"/>
        </w:rPr>
        <w:t>processes</w:t>
      </w:r>
      <w:proofErr w:type="spellEnd"/>
      <w:proofErr w:type="gramEnd"/>
      <w:r w:rsidRPr="00962885">
        <w:rPr>
          <w:shd w:val="clear" w:color="auto" w:fill="FFFFFF"/>
        </w:rPr>
        <w:t xml:space="preserve"> and </w:t>
      </w:r>
      <w:proofErr w:type="spellStart"/>
      <w:r w:rsidRPr="00962885">
        <w:rPr>
          <w:shd w:val="clear" w:color="auto" w:fill="FFFFFF"/>
        </w:rPr>
        <w:t>recommendations</w:t>
      </w:r>
      <w:proofErr w:type="spellEnd"/>
      <w:r w:rsidRPr="00962885">
        <w:rPr>
          <w:shd w:val="clear" w:color="auto" w:fill="FFFFFF"/>
        </w:rPr>
        <w:t xml:space="preserve">: </w:t>
      </w:r>
      <w:proofErr w:type="spellStart"/>
      <w:r w:rsidRPr="00962885">
        <w:rPr>
          <w:shd w:val="clear" w:color="auto" w:fill="FFFFFF"/>
        </w:rPr>
        <w:t>findings</w:t>
      </w:r>
      <w:proofErr w:type="spellEnd"/>
      <w:r w:rsidRPr="00962885">
        <w:rPr>
          <w:shd w:val="clear" w:color="auto" w:fill="FFFFFF"/>
        </w:rPr>
        <w:t xml:space="preserve"> </w:t>
      </w:r>
      <w:proofErr w:type="spellStart"/>
      <w:r w:rsidRPr="00962885">
        <w:rPr>
          <w:shd w:val="clear" w:color="auto" w:fill="FFFFFF"/>
        </w:rPr>
        <w:t>from</w:t>
      </w:r>
      <w:proofErr w:type="spellEnd"/>
      <w:r w:rsidRPr="00962885">
        <w:rPr>
          <w:shd w:val="clear" w:color="auto" w:fill="FFFFFF"/>
        </w:rPr>
        <w:t xml:space="preserve"> a </w:t>
      </w:r>
      <w:proofErr w:type="spellStart"/>
      <w:r w:rsidRPr="00962885">
        <w:rPr>
          <w:shd w:val="clear" w:color="auto" w:fill="FFFFFF"/>
        </w:rPr>
        <w:t>grounded</w:t>
      </w:r>
      <w:proofErr w:type="spellEnd"/>
      <w:r w:rsidRPr="00962885">
        <w:rPr>
          <w:shd w:val="clear" w:color="auto" w:fill="FFFFFF"/>
        </w:rPr>
        <w:t xml:space="preserve"> </w:t>
      </w:r>
      <w:proofErr w:type="spellStart"/>
      <w:r w:rsidRPr="00962885">
        <w:rPr>
          <w:shd w:val="clear" w:color="auto" w:fill="FFFFFF"/>
        </w:rPr>
        <w:t>theory</w:t>
      </w:r>
      <w:proofErr w:type="spellEnd"/>
      <w:r w:rsidRPr="00962885">
        <w:rPr>
          <w:shd w:val="clear" w:color="auto" w:fill="FFFFFF"/>
        </w:rPr>
        <w:t xml:space="preserve"> study. </w:t>
      </w:r>
      <w:proofErr w:type="spellStart"/>
      <w:r w:rsidRPr="00962885">
        <w:rPr>
          <w:i/>
          <w:iCs/>
          <w:shd w:val="clear" w:color="auto" w:fill="FFFFFF"/>
        </w:rPr>
        <w:t>Journal</w:t>
      </w:r>
      <w:proofErr w:type="spellEnd"/>
      <w:r w:rsidRPr="00962885">
        <w:rPr>
          <w:i/>
          <w:iCs/>
          <w:shd w:val="clear" w:color="auto" w:fill="FFFFFF"/>
        </w:rPr>
        <w:t xml:space="preserve"> </w:t>
      </w:r>
      <w:proofErr w:type="spellStart"/>
      <w:r w:rsidRPr="00962885">
        <w:rPr>
          <w:i/>
          <w:iCs/>
          <w:shd w:val="clear" w:color="auto" w:fill="FFFFFF"/>
        </w:rPr>
        <w:t>of</w:t>
      </w:r>
      <w:proofErr w:type="spellEnd"/>
      <w:r w:rsidRPr="00962885">
        <w:rPr>
          <w:i/>
          <w:iCs/>
          <w:shd w:val="clear" w:color="auto" w:fill="FFFFFF"/>
        </w:rPr>
        <w:t xml:space="preserve"> </w:t>
      </w:r>
      <w:proofErr w:type="spellStart"/>
      <w:r w:rsidRPr="00962885">
        <w:rPr>
          <w:i/>
          <w:iCs/>
          <w:shd w:val="clear" w:color="auto" w:fill="FFFFFF"/>
        </w:rPr>
        <w:t>Advanced</w:t>
      </w:r>
      <w:proofErr w:type="spellEnd"/>
      <w:r w:rsidRPr="00962885">
        <w:rPr>
          <w:i/>
          <w:iCs/>
          <w:shd w:val="clear" w:color="auto" w:fill="FFFFFF"/>
        </w:rPr>
        <w:t xml:space="preserve"> </w:t>
      </w:r>
      <w:proofErr w:type="spellStart"/>
      <w:r w:rsidRPr="00962885">
        <w:rPr>
          <w:i/>
          <w:iCs/>
          <w:shd w:val="clear" w:color="auto" w:fill="FFFFFF"/>
        </w:rPr>
        <w:t>Nursing</w:t>
      </w:r>
      <w:proofErr w:type="spellEnd"/>
      <w:r w:rsidRPr="00962885">
        <w:rPr>
          <w:shd w:val="clear" w:color="auto" w:fill="FFFFFF"/>
        </w:rPr>
        <w:t> [online]. 2017, </w:t>
      </w:r>
      <w:r w:rsidRPr="00962885">
        <w:rPr>
          <w:b/>
          <w:bCs/>
          <w:shd w:val="clear" w:color="auto" w:fill="FFFFFF"/>
        </w:rPr>
        <w:t>73</w:t>
      </w:r>
      <w:r w:rsidRPr="00962885">
        <w:rPr>
          <w:shd w:val="clear" w:color="auto" w:fill="FFFFFF"/>
        </w:rPr>
        <w:t>(4), 883-893 [cit. 2023-01-01]. ISSN 03092402. Dostupné z: doi:10.1111/jan.13175</w:t>
      </w:r>
    </w:p>
    <w:p w14:paraId="43993973" w14:textId="77777777" w:rsidR="00501064" w:rsidRPr="00962885" w:rsidRDefault="00501064" w:rsidP="00501064">
      <w:pPr>
        <w:pStyle w:val="Odstavecseseznamem"/>
        <w:numPr>
          <w:ilvl w:val="0"/>
          <w:numId w:val="19"/>
        </w:numPr>
      </w:pPr>
      <w:r w:rsidRPr="00962885">
        <w:rPr>
          <w:shd w:val="clear" w:color="auto" w:fill="FFFFFF"/>
        </w:rPr>
        <w:t xml:space="preserve">MAREČKOVÁ, Jana a Vojtech REGEC. Pilot </w:t>
      </w:r>
      <w:proofErr w:type="spellStart"/>
      <w:r w:rsidRPr="00962885">
        <w:rPr>
          <w:shd w:val="clear" w:color="auto" w:fill="FFFFFF"/>
        </w:rPr>
        <w:t>project</w:t>
      </w:r>
      <w:proofErr w:type="spellEnd"/>
      <w:r w:rsidRPr="00962885">
        <w:rPr>
          <w:shd w:val="clear" w:color="auto" w:fill="FFFFFF"/>
        </w:rPr>
        <w:t>. </w:t>
      </w:r>
      <w:r w:rsidRPr="00962885">
        <w:rPr>
          <w:i/>
          <w:iCs/>
          <w:shd w:val="clear" w:color="auto" w:fill="FFFFFF"/>
        </w:rPr>
        <w:t xml:space="preserve">International </w:t>
      </w:r>
      <w:proofErr w:type="spellStart"/>
      <w:r w:rsidRPr="00962885">
        <w:rPr>
          <w:i/>
          <w:iCs/>
          <w:shd w:val="clear" w:color="auto" w:fill="FFFFFF"/>
        </w:rPr>
        <w:t>Journal</w:t>
      </w:r>
      <w:proofErr w:type="spellEnd"/>
      <w:r w:rsidRPr="00962885">
        <w:rPr>
          <w:i/>
          <w:iCs/>
          <w:shd w:val="clear" w:color="auto" w:fill="FFFFFF"/>
        </w:rPr>
        <w:t xml:space="preserve"> </w:t>
      </w:r>
      <w:proofErr w:type="spellStart"/>
      <w:r w:rsidRPr="00962885">
        <w:rPr>
          <w:i/>
          <w:iCs/>
          <w:shd w:val="clear" w:color="auto" w:fill="FFFFFF"/>
        </w:rPr>
        <w:t>of</w:t>
      </w:r>
      <w:proofErr w:type="spellEnd"/>
      <w:r w:rsidRPr="00962885">
        <w:rPr>
          <w:i/>
          <w:iCs/>
          <w:shd w:val="clear" w:color="auto" w:fill="FFFFFF"/>
        </w:rPr>
        <w:t xml:space="preserve"> Evidence-</w:t>
      </w:r>
      <w:proofErr w:type="spellStart"/>
      <w:r w:rsidRPr="00962885">
        <w:rPr>
          <w:i/>
          <w:iCs/>
          <w:shd w:val="clear" w:color="auto" w:fill="FFFFFF"/>
        </w:rPr>
        <w:t>Based</w:t>
      </w:r>
      <w:proofErr w:type="spellEnd"/>
      <w:r w:rsidRPr="00962885">
        <w:rPr>
          <w:i/>
          <w:iCs/>
          <w:shd w:val="clear" w:color="auto" w:fill="FFFFFF"/>
        </w:rPr>
        <w:t xml:space="preserve"> </w:t>
      </w:r>
      <w:proofErr w:type="spellStart"/>
      <w:r w:rsidRPr="00962885">
        <w:rPr>
          <w:i/>
          <w:iCs/>
          <w:shd w:val="clear" w:color="auto" w:fill="FFFFFF"/>
        </w:rPr>
        <w:t>Healthcare</w:t>
      </w:r>
      <w:proofErr w:type="spellEnd"/>
      <w:r w:rsidRPr="00962885">
        <w:rPr>
          <w:shd w:val="clear" w:color="auto" w:fill="FFFFFF"/>
        </w:rPr>
        <w:t> [online]. 2019, </w:t>
      </w:r>
      <w:r w:rsidRPr="00962885">
        <w:rPr>
          <w:b/>
          <w:bCs/>
          <w:shd w:val="clear" w:color="auto" w:fill="FFFFFF"/>
        </w:rPr>
        <w:t>17</w:t>
      </w:r>
      <w:r w:rsidRPr="00962885">
        <w:rPr>
          <w:shd w:val="clear" w:color="auto" w:fill="FFFFFF"/>
        </w:rPr>
        <w:t>(</w:t>
      </w:r>
      <w:proofErr w:type="spellStart"/>
      <w:r w:rsidRPr="00962885">
        <w:rPr>
          <w:shd w:val="clear" w:color="auto" w:fill="FFFFFF"/>
        </w:rPr>
        <w:t>Supplement</w:t>
      </w:r>
      <w:proofErr w:type="spellEnd"/>
      <w:r w:rsidRPr="00962885">
        <w:rPr>
          <w:shd w:val="clear" w:color="auto" w:fill="FFFFFF"/>
        </w:rPr>
        <w:t xml:space="preserve"> 1), S62-S64 [cit. 2022-12-28]. ISSN 1744-1609. Dostupné z: doi:10.1097/XEB.0000000000000177</w:t>
      </w:r>
    </w:p>
    <w:p w14:paraId="683DD986" w14:textId="77777777" w:rsidR="00501064" w:rsidRPr="00962885" w:rsidRDefault="00501064" w:rsidP="00501064">
      <w:pPr>
        <w:pStyle w:val="Odstavecseseznamem"/>
        <w:numPr>
          <w:ilvl w:val="0"/>
          <w:numId w:val="19"/>
        </w:numPr>
      </w:pPr>
      <w:r w:rsidRPr="00962885">
        <w:rPr>
          <w:shd w:val="clear" w:color="auto" w:fill="FFFFFF"/>
        </w:rPr>
        <w:t>MATTILA, Lea-</w:t>
      </w:r>
      <w:proofErr w:type="spellStart"/>
      <w:r w:rsidRPr="00962885">
        <w:rPr>
          <w:shd w:val="clear" w:color="auto" w:fill="FFFFFF"/>
        </w:rPr>
        <w:t>Riitta</w:t>
      </w:r>
      <w:proofErr w:type="spellEnd"/>
      <w:r w:rsidRPr="00962885">
        <w:rPr>
          <w:shd w:val="clear" w:color="auto" w:fill="FFFFFF"/>
        </w:rPr>
        <w:t xml:space="preserve"> a Elina ERIKSSON. </w:t>
      </w:r>
      <w:proofErr w:type="spellStart"/>
      <w:r w:rsidRPr="00962885">
        <w:rPr>
          <w:shd w:val="clear" w:color="auto" w:fill="FFFFFF"/>
        </w:rPr>
        <w:t>Nursing</w:t>
      </w:r>
      <w:proofErr w:type="spellEnd"/>
      <w:r w:rsidRPr="00962885">
        <w:rPr>
          <w:shd w:val="clear" w:color="auto" w:fill="FFFFFF"/>
        </w:rPr>
        <w:t xml:space="preserve"> </w:t>
      </w:r>
      <w:proofErr w:type="spellStart"/>
      <w:r w:rsidRPr="00962885">
        <w:rPr>
          <w:shd w:val="clear" w:color="auto" w:fill="FFFFFF"/>
        </w:rPr>
        <w:t>students</w:t>
      </w:r>
      <w:proofErr w:type="spellEnd"/>
      <w:r w:rsidRPr="00962885">
        <w:rPr>
          <w:shd w:val="clear" w:color="auto" w:fill="FFFFFF"/>
        </w:rPr>
        <w:t xml:space="preserve"> learning to </w:t>
      </w:r>
      <w:proofErr w:type="spellStart"/>
      <w:r w:rsidRPr="00962885">
        <w:rPr>
          <w:shd w:val="clear" w:color="auto" w:fill="FFFFFF"/>
        </w:rPr>
        <w:t>utilize</w:t>
      </w:r>
      <w:proofErr w:type="spellEnd"/>
      <w:r w:rsidRPr="00962885">
        <w:rPr>
          <w:shd w:val="clear" w:color="auto" w:fill="FFFFFF"/>
        </w:rPr>
        <w:t xml:space="preserve"> </w:t>
      </w:r>
      <w:proofErr w:type="spellStart"/>
      <w:r w:rsidRPr="00962885">
        <w:rPr>
          <w:shd w:val="clear" w:color="auto" w:fill="FFFFFF"/>
        </w:rPr>
        <w:t>nursing</w:t>
      </w:r>
      <w:proofErr w:type="spellEnd"/>
      <w:r w:rsidRPr="00962885">
        <w:rPr>
          <w:shd w:val="clear" w:color="auto" w:fill="FFFFFF"/>
        </w:rPr>
        <w:t xml:space="preserve"> </w:t>
      </w:r>
      <w:proofErr w:type="spellStart"/>
      <w:r w:rsidRPr="00962885">
        <w:rPr>
          <w:shd w:val="clear" w:color="auto" w:fill="FFFFFF"/>
        </w:rPr>
        <w:t>research</w:t>
      </w:r>
      <w:proofErr w:type="spellEnd"/>
      <w:r w:rsidRPr="00962885">
        <w:rPr>
          <w:shd w:val="clear" w:color="auto" w:fill="FFFFFF"/>
        </w:rPr>
        <w:t xml:space="preserve"> in </w:t>
      </w:r>
      <w:proofErr w:type="spellStart"/>
      <w:r w:rsidRPr="00962885">
        <w:rPr>
          <w:shd w:val="clear" w:color="auto" w:fill="FFFFFF"/>
        </w:rPr>
        <w:t>clinical</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w:t>
      </w:r>
      <w:proofErr w:type="spellStart"/>
      <w:r w:rsidRPr="00962885">
        <w:rPr>
          <w:i/>
          <w:iCs/>
          <w:shd w:val="clear" w:color="auto" w:fill="FFFFFF"/>
        </w:rPr>
        <w:t>Nurse</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i/>
          <w:iCs/>
          <w:shd w:val="clear" w:color="auto" w:fill="FFFFFF"/>
        </w:rPr>
        <w:t xml:space="preserve"> </w:t>
      </w:r>
      <w:proofErr w:type="spellStart"/>
      <w:r w:rsidRPr="00962885">
        <w:rPr>
          <w:i/>
          <w:iCs/>
          <w:shd w:val="clear" w:color="auto" w:fill="FFFFFF"/>
        </w:rPr>
        <w:t>Today</w:t>
      </w:r>
      <w:proofErr w:type="spellEnd"/>
      <w:r w:rsidRPr="00962885">
        <w:rPr>
          <w:shd w:val="clear" w:color="auto" w:fill="FFFFFF"/>
        </w:rPr>
        <w:t> [online]. 2007, </w:t>
      </w:r>
      <w:r w:rsidRPr="00962885">
        <w:rPr>
          <w:b/>
          <w:bCs/>
          <w:shd w:val="clear" w:color="auto" w:fill="FFFFFF"/>
        </w:rPr>
        <w:t>27</w:t>
      </w:r>
      <w:r w:rsidRPr="00962885">
        <w:rPr>
          <w:shd w:val="clear" w:color="auto" w:fill="FFFFFF"/>
        </w:rPr>
        <w:t xml:space="preserve">(6), 568-576 [cit. 2023-01-01]. ISSN 02606917. Dostupné z: </w:t>
      </w:r>
      <w:proofErr w:type="gramStart"/>
      <w:r w:rsidRPr="00962885">
        <w:rPr>
          <w:shd w:val="clear" w:color="auto" w:fill="FFFFFF"/>
        </w:rPr>
        <w:t>doi:10.1016/j.nedt</w:t>
      </w:r>
      <w:proofErr w:type="gramEnd"/>
      <w:r w:rsidRPr="00962885">
        <w:rPr>
          <w:shd w:val="clear" w:color="auto" w:fill="FFFFFF"/>
        </w:rPr>
        <w:t>.2006.08.018</w:t>
      </w:r>
    </w:p>
    <w:p w14:paraId="27CEE756" w14:textId="77777777" w:rsidR="00501064" w:rsidRPr="00962885" w:rsidRDefault="00501064" w:rsidP="00501064">
      <w:pPr>
        <w:pStyle w:val="Odstavecseseznamem"/>
        <w:numPr>
          <w:ilvl w:val="0"/>
          <w:numId w:val="19"/>
        </w:numPr>
      </w:pPr>
      <w:r w:rsidRPr="00962885">
        <w:rPr>
          <w:shd w:val="clear" w:color="auto" w:fill="FFFFFF"/>
        </w:rPr>
        <w:t xml:space="preserve">MEEKER, Mary Ann, Janice M. JONES a Nancy A. FLANAGAN. </w:t>
      </w:r>
      <w:proofErr w:type="spellStart"/>
      <w:r w:rsidRPr="00962885">
        <w:rPr>
          <w:shd w:val="clear" w:color="auto" w:fill="FFFFFF"/>
        </w:rPr>
        <w:t>Teaching</w:t>
      </w:r>
      <w:proofErr w:type="spellEnd"/>
      <w:r w:rsidRPr="00962885">
        <w:rPr>
          <w:shd w:val="clear" w:color="auto" w:fill="FFFFFF"/>
        </w:rPr>
        <w:t xml:space="preserve"> </w:t>
      </w:r>
      <w:proofErr w:type="spellStart"/>
      <w:r w:rsidRPr="00962885">
        <w:rPr>
          <w:shd w:val="clear" w:color="auto" w:fill="FFFFFF"/>
        </w:rPr>
        <w:t>Undergraduate</w:t>
      </w:r>
      <w:proofErr w:type="spellEnd"/>
      <w:r w:rsidRPr="00962885">
        <w:rPr>
          <w:shd w:val="clear" w:color="auto" w:fill="FFFFFF"/>
        </w:rPr>
        <w:t xml:space="preserve"> </w:t>
      </w:r>
      <w:proofErr w:type="spellStart"/>
      <w:r w:rsidRPr="00962885">
        <w:rPr>
          <w:shd w:val="clear" w:color="auto" w:fill="FFFFFF"/>
        </w:rPr>
        <w:t>Nursing</w:t>
      </w:r>
      <w:proofErr w:type="spellEnd"/>
      <w:r w:rsidRPr="00962885">
        <w:rPr>
          <w:shd w:val="clear" w:color="auto" w:fill="FFFFFF"/>
        </w:rPr>
        <w:t xml:space="preserve"> </w:t>
      </w:r>
      <w:proofErr w:type="spellStart"/>
      <w:r w:rsidRPr="00962885">
        <w:rPr>
          <w:shd w:val="clear" w:color="auto" w:fill="FFFFFF"/>
        </w:rPr>
        <w:t>Research</w:t>
      </w:r>
      <w:proofErr w:type="spellEnd"/>
      <w:r w:rsidRPr="00962885">
        <w:rPr>
          <w:shd w:val="clear" w:color="auto" w:fill="FFFFFF"/>
        </w:rPr>
        <w:t xml:space="preserve"> </w:t>
      </w:r>
      <w:proofErr w:type="spellStart"/>
      <w:r w:rsidRPr="00962885">
        <w:rPr>
          <w:shd w:val="clear" w:color="auto" w:fill="FFFFFF"/>
        </w:rPr>
        <w:t>from</w:t>
      </w:r>
      <w:proofErr w:type="spellEnd"/>
      <w:r w:rsidRPr="00962885">
        <w:rPr>
          <w:shd w:val="clear" w:color="auto" w:fill="FFFFFF"/>
        </w:rPr>
        <w:t xml:space="preserve"> </w:t>
      </w:r>
      <w:proofErr w:type="spellStart"/>
      <w:r w:rsidRPr="00962885">
        <w:rPr>
          <w:shd w:val="clear" w:color="auto" w:fill="FFFFFF"/>
        </w:rPr>
        <w:t>an</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w:t>
      </w:r>
      <w:proofErr w:type="spellStart"/>
      <w:r w:rsidRPr="00962885">
        <w:rPr>
          <w:shd w:val="clear" w:color="auto" w:fill="FFFFFF"/>
        </w:rPr>
        <w:t>Perspective</w:t>
      </w:r>
      <w:proofErr w:type="spellEnd"/>
      <w:r w:rsidRPr="00962885">
        <w:rPr>
          <w:shd w:val="clear" w:color="auto" w:fill="FFFFFF"/>
        </w:rPr>
        <w:t>. </w:t>
      </w:r>
      <w:proofErr w:type="spellStart"/>
      <w:r w:rsidRPr="00962885">
        <w:rPr>
          <w:i/>
          <w:iCs/>
          <w:shd w:val="clear" w:color="auto" w:fill="FFFFFF"/>
        </w:rPr>
        <w:t>Journal</w:t>
      </w:r>
      <w:proofErr w:type="spellEnd"/>
      <w:r w:rsidRPr="00962885">
        <w:rPr>
          <w:i/>
          <w:iCs/>
          <w:shd w:val="clear" w:color="auto" w:fill="FFFFFF"/>
        </w:rPr>
        <w:t xml:space="preserve"> </w:t>
      </w:r>
      <w:proofErr w:type="spellStart"/>
      <w:r w:rsidRPr="00962885">
        <w:rPr>
          <w:i/>
          <w:iCs/>
          <w:shd w:val="clear" w:color="auto" w:fill="FFFFFF"/>
        </w:rPr>
        <w:t>of</w:t>
      </w:r>
      <w:proofErr w:type="spellEnd"/>
      <w:r w:rsidRPr="00962885">
        <w:rPr>
          <w:i/>
          <w:iCs/>
          <w:shd w:val="clear" w:color="auto" w:fill="FFFFFF"/>
        </w:rPr>
        <w:t xml:space="preserve"> </w:t>
      </w:r>
      <w:proofErr w:type="spellStart"/>
      <w:r w:rsidRPr="00962885">
        <w:rPr>
          <w:i/>
          <w:iCs/>
          <w:shd w:val="clear" w:color="auto" w:fill="FFFFFF"/>
        </w:rPr>
        <w:t>Nursing</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shd w:val="clear" w:color="auto" w:fill="FFFFFF"/>
        </w:rPr>
        <w:t> [online]. 2008, </w:t>
      </w:r>
      <w:r w:rsidRPr="00962885">
        <w:rPr>
          <w:b/>
          <w:bCs/>
          <w:shd w:val="clear" w:color="auto" w:fill="FFFFFF"/>
        </w:rPr>
        <w:t>47</w:t>
      </w:r>
      <w:r w:rsidRPr="00962885">
        <w:rPr>
          <w:shd w:val="clear" w:color="auto" w:fill="FFFFFF"/>
        </w:rPr>
        <w:t>(8), 376-379 [cit. 2022-12-30]. ISSN 0148-4834. Dostupné z: doi:10.3928/01484834-20080801-06</w:t>
      </w:r>
    </w:p>
    <w:p w14:paraId="478D992C" w14:textId="77777777" w:rsidR="00501064" w:rsidRPr="00962885" w:rsidRDefault="00501064" w:rsidP="00501064">
      <w:pPr>
        <w:pStyle w:val="Odstavecseseznamem"/>
        <w:numPr>
          <w:ilvl w:val="0"/>
          <w:numId w:val="19"/>
        </w:numPr>
      </w:pPr>
      <w:r w:rsidRPr="00962885">
        <w:rPr>
          <w:shd w:val="clear" w:color="auto" w:fill="FFFFFF"/>
        </w:rPr>
        <w:t xml:space="preserve">MELNYK, </w:t>
      </w:r>
      <w:proofErr w:type="spellStart"/>
      <w:r w:rsidRPr="00962885">
        <w:rPr>
          <w:shd w:val="clear" w:color="auto" w:fill="FFFFFF"/>
        </w:rPr>
        <w:t>Bernadette</w:t>
      </w:r>
      <w:proofErr w:type="spellEnd"/>
      <w:r w:rsidRPr="00962885">
        <w:rPr>
          <w:shd w:val="clear" w:color="auto" w:fill="FFFFFF"/>
        </w:rPr>
        <w:t xml:space="preserve"> Mazurek, Ellen FINEOUT-OVERHOLT, Nancy </w:t>
      </w:r>
      <w:proofErr w:type="spellStart"/>
      <w:r w:rsidRPr="00962885">
        <w:rPr>
          <w:shd w:val="clear" w:color="auto" w:fill="FFFFFF"/>
        </w:rPr>
        <w:t>Fischbeck</w:t>
      </w:r>
      <w:proofErr w:type="spellEnd"/>
      <w:r w:rsidRPr="00962885">
        <w:rPr>
          <w:shd w:val="clear" w:color="auto" w:fill="FFFFFF"/>
        </w:rPr>
        <w:t xml:space="preserve"> FEINSTEIN, </w:t>
      </w:r>
      <w:proofErr w:type="spellStart"/>
      <w:r w:rsidRPr="00962885">
        <w:rPr>
          <w:shd w:val="clear" w:color="auto" w:fill="FFFFFF"/>
        </w:rPr>
        <w:t>Lois</w:t>
      </w:r>
      <w:proofErr w:type="spellEnd"/>
      <w:r w:rsidRPr="00962885">
        <w:rPr>
          <w:shd w:val="clear" w:color="auto" w:fill="FFFFFF"/>
        </w:rPr>
        <w:t xml:space="preserve"> S. SADLER a Carol GREEN-HERNANDEZ. </w:t>
      </w:r>
      <w:proofErr w:type="spellStart"/>
      <w:r w:rsidRPr="00962885">
        <w:rPr>
          <w:shd w:val="clear" w:color="auto" w:fill="FFFFFF"/>
        </w:rPr>
        <w:t>Nurse</w:t>
      </w:r>
      <w:proofErr w:type="spellEnd"/>
      <w:r w:rsidRPr="00962885">
        <w:rPr>
          <w:shd w:val="clear" w:color="auto" w:fill="FFFFFF"/>
        </w:rPr>
        <w:t xml:space="preserve"> </w:t>
      </w:r>
      <w:proofErr w:type="spellStart"/>
      <w:r w:rsidRPr="00962885">
        <w:rPr>
          <w:shd w:val="clear" w:color="auto" w:fill="FFFFFF"/>
        </w:rPr>
        <w:t>Practitioner</w:t>
      </w:r>
      <w:proofErr w:type="spellEnd"/>
      <w:r w:rsidRPr="00962885">
        <w:rPr>
          <w:shd w:val="clear" w:color="auto" w:fill="FFFFFF"/>
        </w:rPr>
        <w:t xml:space="preserve"> </w:t>
      </w:r>
      <w:proofErr w:type="spellStart"/>
      <w:r w:rsidRPr="00962885">
        <w:rPr>
          <w:shd w:val="clear" w:color="auto" w:fill="FFFFFF"/>
        </w:rPr>
        <w:t>Educators</w:t>
      </w:r>
      <w:proofErr w:type="spellEnd"/>
      <w:r w:rsidRPr="00962885">
        <w:rPr>
          <w:shd w:val="clear" w:color="auto" w:fill="FFFFFF"/>
        </w:rPr>
        <w:t xml:space="preserve">' </w:t>
      </w:r>
      <w:proofErr w:type="spellStart"/>
      <w:r w:rsidRPr="00962885">
        <w:rPr>
          <w:shd w:val="clear" w:color="auto" w:fill="FFFFFF"/>
        </w:rPr>
        <w:t>Perceived</w:t>
      </w:r>
      <w:proofErr w:type="spellEnd"/>
      <w:r w:rsidRPr="00962885">
        <w:rPr>
          <w:shd w:val="clear" w:color="auto" w:fill="FFFFFF"/>
        </w:rPr>
        <w:t xml:space="preserve"> </w:t>
      </w:r>
      <w:proofErr w:type="spellStart"/>
      <w:r w:rsidRPr="00962885">
        <w:rPr>
          <w:shd w:val="clear" w:color="auto" w:fill="FFFFFF"/>
        </w:rPr>
        <w:t>Knowledge</w:t>
      </w:r>
      <w:proofErr w:type="spellEnd"/>
      <w:r w:rsidRPr="00962885">
        <w:rPr>
          <w:shd w:val="clear" w:color="auto" w:fill="FFFFFF"/>
        </w:rPr>
        <w:t xml:space="preserve">, </w:t>
      </w:r>
      <w:proofErr w:type="spellStart"/>
      <w:r w:rsidRPr="00962885">
        <w:rPr>
          <w:shd w:val="clear" w:color="auto" w:fill="FFFFFF"/>
        </w:rPr>
        <w:t>Beliefs</w:t>
      </w:r>
      <w:proofErr w:type="spellEnd"/>
      <w:r w:rsidRPr="00962885">
        <w:rPr>
          <w:shd w:val="clear" w:color="auto" w:fill="FFFFFF"/>
        </w:rPr>
        <w:t xml:space="preserve">, and </w:t>
      </w:r>
      <w:proofErr w:type="spellStart"/>
      <w:r w:rsidRPr="00962885">
        <w:rPr>
          <w:shd w:val="clear" w:color="auto" w:fill="FFFFFF"/>
        </w:rPr>
        <w:t>Teaching</w:t>
      </w:r>
      <w:proofErr w:type="spellEnd"/>
      <w:r w:rsidRPr="00962885">
        <w:rPr>
          <w:shd w:val="clear" w:color="auto" w:fill="FFFFFF"/>
        </w:rPr>
        <w:t xml:space="preserve"> </w:t>
      </w:r>
      <w:proofErr w:type="spellStart"/>
      <w:r w:rsidRPr="00962885">
        <w:rPr>
          <w:shd w:val="clear" w:color="auto" w:fill="FFFFFF"/>
        </w:rPr>
        <w:t>Strategies</w:t>
      </w:r>
      <w:proofErr w:type="spellEnd"/>
      <w:r w:rsidRPr="00962885">
        <w:rPr>
          <w:shd w:val="clear" w:color="auto" w:fill="FFFFFF"/>
        </w:rPr>
        <w:t xml:space="preserve"> </w:t>
      </w:r>
      <w:proofErr w:type="spellStart"/>
      <w:r w:rsidRPr="00962885">
        <w:rPr>
          <w:shd w:val="clear" w:color="auto" w:fill="FFFFFF"/>
        </w:rPr>
        <w:t>Regarding</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w:t>
      </w:r>
      <w:proofErr w:type="spellStart"/>
      <w:r w:rsidRPr="00962885">
        <w:rPr>
          <w:shd w:val="clear" w:color="auto" w:fill="FFFFFF"/>
        </w:rPr>
        <w:t>Implications</w:t>
      </w:r>
      <w:proofErr w:type="spellEnd"/>
      <w:r w:rsidRPr="00962885">
        <w:rPr>
          <w:shd w:val="clear" w:color="auto" w:fill="FFFFFF"/>
        </w:rPr>
        <w:t xml:space="preserve"> </w:t>
      </w:r>
      <w:proofErr w:type="spellStart"/>
      <w:r w:rsidRPr="00962885">
        <w:rPr>
          <w:shd w:val="clear" w:color="auto" w:fill="FFFFFF"/>
        </w:rPr>
        <w:t>for</w:t>
      </w:r>
      <w:proofErr w:type="spellEnd"/>
      <w:r w:rsidRPr="00962885">
        <w:rPr>
          <w:shd w:val="clear" w:color="auto" w:fill="FFFFFF"/>
        </w:rPr>
        <w:t xml:space="preserve"> </w:t>
      </w:r>
      <w:proofErr w:type="spellStart"/>
      <w:r w:rsidRPr="00962885">
        <w:rPr>
          <w:shd w:val="clear" w:color="auto" w:fill="FFFFFF"/>
        </w:rPr>
        <w:t>Accelerating</w:t>
      </w:r>
      <w:proofErr w:type="spellEnd"/>
      <w:r w:rsidRPr="00962885">
        <w:rPr>
          <w:shd w:val="clear" w:color="auto" w:fill="FFFFFF"/>
        </w:rPr>
        <w:t xml:space="preserve"> </w:t>
      </w:r>
      <w:proofErr w:type="spellStart"/>
      <w:r w:rsidRPr="00962885">
        <w:rPr>
          <w:shd w:val="clear" w:color="auto" w:fill="FFFFFF"/>
        </w:rPr>
        <w:t>the</w:t>
      </w:r>
      <w:proofErr w:type="spellEnd"/>
      <w:r w:rsidRPr="00962885">
        <w:rPr>
          <w:shd w:val="clear" w:color="auto" w:fill="FFFFFF"/>
        </w:rPr>
        <w:t xml:space="preserve"> </w:t>
      </w:r>
      <w:proofErr w:type="spellStart"/>
      <w:r w:rsidRPr="00962885">
        <w:rPr>
          <w:shd w:val="clear" w:color="auto" w:fill="FFFFFF"/>
        </w:rPr>
        <w:t>Integration</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w:t>
      </w:r>
      <w:proofErr w:type="spellStart"/>
      <w:r w:rsidRPr="00962885">
        <w:rPr>
          <w:shd w:val="clear" w:color="auto" w:fill="FFFFFF"/>
        </w:rPr>
        <w:t>Into</w:t>
      </w:r>
      <w:proofErr w:type="spellEnd"/>
      <w:r w:rsidRPr="00962885">
        <w:rPr>
          <w:shd w:val="clear" w:color="auto" w:fill="FFFFFF"/>
        </w:rPr>
        <w:t xml:space="preserve"> </w:t>
      </w:r>
      <w:proofErr w:type="spellStart"/>
      <w:r w:rsidRPr="00962885">
        <w:rPr>
          <w:shd w:val="clear" w:color="auto" w:fill="FFFFFF"/>
        </w:rPr>
        <w:t>Graduate</w:t>
      </w:r>
      <w:proofErr w:type="spellEnd"/>
      <w:r w:rsidRPr="00962885">
        <w:rPr>
          <w:shd w:val="clear" w:color="auto" w:fill="FFFFFF"/>
        </w:rPr>
        <w:t xml:space="preserve"> </w:t>
      </w:r>
      <w:proofErr w:type="spellStart"/>
      <w:r w:rsidRPr="00962885">
        <w:rPr>
          <w:shd w:val="clear" w:color="auto" w:fill="FFFFFF"/>
        </w:rPr>
        <w:t>Programs</w:t>
      </w:r>
      <w:proofErr w:type="spellEnd"/>
      <w:r w:rsidRPr="00962885">
        <w:rPr>
          <w:shd w:val="clear" w:color="auto" w:fill="FFFFFF"/>
        </w:rPr>
        <w:t>. </w:t>
      </w:r>
      <w:proofErr w:type="spellStart"/>
      <w:r w:rsidRPr="00962885">
        <w:rPr>
          <w:i/>
          <w:iCs/>
          <w:shd w:val="clear" w:color="auto" w:fill="FFFFFF"/>
        </w:rPr>
        <w:t>Journal</w:t>
      </w:r>
      <w:proofErr w:type="spellEnd"/>
      <w:r w:rsidRPr="00962885">
        <w:rPr>
          <w:i/>
          <w:iCs/>
          <w:shd w:val="clear" w:color="auto" w:fill="FFFFFF"/>
        </w:rPr>
        <w:t xml:space="preserve"> of Professional </w:t>
      </w:r>
      <w:proofErr w:type="spellStart"/>
      <w:r w:rsidRPr="00962885">
        <w:rPr>
          <w:i/>
          <w:iCs/>
          <w:shd w:val="clear" w:color="auto" w:fill="FFFFFF"/>
        </w:rPr>
        <w:t>Nursing</w:t>
      </w:r>
      <w:proofErr w:type="spellEnd"/>
      <w:r w:rsidRPr="00962885">
        <w:rPr>
          <w:shd w:val="clear" w:color="auto" w:fill="FFFFFF"/>
        </w:rPr>
        <w:t> [online]. 2008, </w:t>
      </w:r>
      <w:r w:rsidRPr="00962885">
        <w:rPr>
          <w:b/>
          <w:bCs/>
          <w:shd w:val="clear" w:color="auto" w:fill="FFFFFF"/>
        </w:rPr>
        <w:t>24</w:t>
      </w:r>
      <w:r w:rsidRPr="00962885">
        <w:rPr>
          <w:shd w:val="clear" w:color="auto" w:fill="FFFFFF"/>
        </w:rPr>
        <w:t xml:space="preserve">(1), 7-13 [cit. 2023-01-14]. ISSN 87557223. Dostupné z: </w:t>
      </w:r>
      <w:proofErr w:type="gramStart"/>
      <w:r w:rsidRPr="00962885">
        <w:rPr>
          <w:shd w:val="clear" w:color="auto" w:fill="FFFFFF"/>
        </w:rPr>
        <w:t>doi:10.1016/j.profnurs</w:t>
      </w:r>
      <w:proofErr w:type="gramEnd"/>
      <w:r w:rsidRPr="00962885">
        <w:rPr>
          <w:shd w:val="clear" w:color="auto" w:fill="FFFFFF"/>
        </w:rPr>
        <w:t>.2007.06.023</w:t>
      </w:r>
    </w:p>
    <w:p w14:paraId="1E39F90A" w14:textId="77777777" w:rsidR="00501064" w:rsidRPr="00C84C96" w:rsidRDefault="00501064" w:rsidP="00501064">
      <w:pPr>
        <w:pStyle w:val="Odstavecseseznamem"/>
        <w:numPr>
          <w:ilvl w:val="0"/>
          <w:numId w:val="19"/>
        </w:numPr>
      </w:pPr>
      <w:r w:rsidRPr="00962885">
        <w:rPr>
          <w:shd w:val="clear" w:color="auto" w:fill="FFFFFF"/>
        </w:rPr>
        <w:t xml:space="preserve">MELNYK, </w:t>
      </w:r>
      <w:proofErr w:type="spellStart"/>
      <w:r w:rsidRPr="00962885">
        <w:rPr>
          <w:shd w:val="clear" w:color="auto" w:fill="FFFFFF"/>
        </w:rPr>
        <w:t>Bernadette</w:t>
      </w:r>
      <w:proofErr w:type="spellEnd"/>
      <w:r w:rsidRPr="00962885">
        <w:rPr>
          <w:shd w:val="clear" w:color="auto" w:fill="FFFFFF"/>
        </w:rPr>
        <w:t xml:space="preserve"> Mazurek, Ellen FINEOUT-OVERHOLT, Susan B. STILLWELL a </w:t>
      </w:r>
      <w:proofErr w:type="spellStart"/>
      <w:r w:rsidRPr="00962885">
        <w:rPr>
          <w:shd w:val="clear" w:color="auto" w:fill="FFFFFF"/>
        </w:rPr>
        <w:t>Kathleen</w:t>
      </w:r>
      <w:proofErr w:type="spellEnd"/>
      <w:r w:rsidRPr="00962885">
        <w:rPr>
          <w:shd w:val="clear" w:color="auto" w:fill="FFFFFF"/>
        </w:rPr>
        <w:t xml:space="preserve"> M. WILLIAMSON.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Step by Step. </w:t>
      </w:r>
      <w:r w:rsidRPr="00962885">
        <w:rPr>
          <w:i/>
          <w:iCs/>
          <w:shd w:val="clear" w:color="auto" w:fill="FFFFFF"/>
        </w:rPr>
        <w:t xml:space="preserve">AJN, </w:t>
      </w:r>
      <w:proofErr w:type="spellStart"/>
      <w:r w:rsidRPr="00962885">
        <w:rPr>
          <w:i/>
          <w:iCs/>
          <w:shd w:val="clear" w:color="auto" w:fill="FFFFFF"/>
        </w:rPr>
        <w:t>American</w:t>
      </w:r>
      <w:proofErr w:type="spellEnd"/>
      <w:r w:rsidRPr="00962885">
        <w:rPr>
          <w:i/>
          <w:iCs/>
          <w:shd w:val="clear" w:color="auto" w:fill="FFFFFF"/>
        </w:rPr>
        <w:t xml:space="preserve"> </w:t>
      </w:r>
      <w:proofErr w:type="spellStart"/>
      <w:r w:rsidRPr="00962885">
        <w:rPr>
          <w:i/>
          <w:iCs/>
          <w:shd w:val="clear" w:color="auto" w:fill="FFFFFF"/>
        </w:rPr>
        <w:t>Journal</w:t>
      </w:r>
      <w:proofErr w:type="spellEnd"/>
      <w:r w:rsidRPr="00962885">
        <w:rPr>
          <w:i/>
          <w:iCs/>
          <w:shd w:val="clear" w:color="auto" w:fill="FFFFFF"/>
        </w:rPr>
        <w:t xml:space="preserve"> </w:t>
      </w:r>
      <w:proofErr w:type="spellStart"/>
      <w:r w:rsidRPr="00962885">
        <w:rPr>
          <w:i/>
          <w:iCs/>
          <w:shd w:val="clear" w:color="auto" w:fill="FFFFFF"/>
        </w:rPr>
        <w:t>of</w:t>
      </w:r>
      <w:proofErr w:type="spellEnd"/>
      <w:r w:rsidRPr="00962885">
        <w:rPr>
          <w:i/>
          <w:iCs/>
          <w:shd w:val="clear" w:color="auto" w:fill="FFFFFF"/>
        </w:rPr>
        <w:t xml:space="preserve"> </w:t>
      </w:r>
      <w:proofErr w:type="spellStart"/>
      <w:r w:rsidRPr="00962885">
        <w:rPr>
          <w:i/>
          <w:iCs/>
          <w:shd w:val="clear" w:color="auto" w:fill="FFFFFF"/>
        </w:rPr>
        <w:t>Nursing</w:t>
      </w:r>
      <w:proofErr w:type="spellEnd"/>
      <w:r w:rsidRPr="00962885">
        <w:rPr>
          <w:shd w:val="clear" w:color="auto" w:fill="FFFFFF"/>
        </w:rPr>
        <w:t> [online]. 2010, </w:t>
      </w:r>
      <w:r w:rsidRPr="00962885">
        <w:rPr>
          <w:b/>
          <w:bCs/>
          <w:shd w:val="clear" w:color="auto" w:fill="FFFFFF"/>
        </w:rPr>
        <w:t>110</w:t>
      </w:r>
      <w:r w:rsidRPr="00962885">
        <w:rPr>
          <w:shd w:val="clear" w:color="auto" w:fill="FFFFFF"/>
        </w:rPr>
        <w:t xml:space="preserve">(1), 51-53 [cit. 2022-12-28]. ISSN 0002-936X. Dostupné z: </w:t>
      </w:r>
      <w:proofErr w:type="gramStart"/>
      <w:r w:rsidRPr="00962885">
        <w:rPr>
          <w:shd w:val="clear" w:color="auto" w:fill="FFFFFF"/>
        </w:rPr>
        <w:t>doi:10.1097/01.NAJ</w:t>
      </w:r>
      <w:proofErr w:type="gramEnd"/>
      <w:r w:rsidRPr="00962885">
        <w:rPr>
          <w:shd w:val="clear" w:color="auto" w:fill="FFFFFF"/>
        </w:rPr>
        <w:t>.0000366056.06605.d2</w:t>
      </w:r>
    </w:p>
    <w:p w14:paraId="3113B61F" w14:textId="77777777" w:rsidR="00501064" w:rsidRPr="00C84C96" w:rsidRDefault="00501064" w:rsidP="00501064">
      <w:pPr>
        <w:pStyle w:val="Odstavecseseznamem"/>
        <w:numPr>
          <w:ilvl w:val="0"/>
          <w:numId w:val="19"/>
        </w:numPr>
        <w:rPr>
          <w:sz w:val="28"/>
          <w:szCs w:val="28"/>
        </w:rPr>
      </w:pPr>
      <w:r w:rsidRPr="00C84C96">
        <w:rPr>
          <w:shd w:val="clear" w:color="auto" w:fill="FFFFFF"/>
        </w:rPr>
        <w:t xml:space="preserve">MELNYK, </w:t>
      </w:r>
      <w:proofErr w:type="spellStart"/>
      <w:r w:rsidRPr="00C84C96">
        <w:rPr>
          <w:shd w:val="clear" w:color="auto" w:fill="FFFFFF"/>
        </w:rPr>
        <w:t>Bernadette</w:t>
      </w:r>
      <w:proofErr w:type="spellEnd"/>
      <w:r w:rsidRPr="00C84C96">
        <w:rPr>
          <w:shd w:val="clear" w:color="auto" w:fill="FFFFFF"/>
        </w:rPr>
        <w:t xml:space="preserve"> Mazurek, </w:t>
      </w:r>
      <w:proofErr w:type="spellStart"/>
      <w:r w:rsidRPr="00C84C96">
        <w:rPr>
          <w:shd w:val="clear" w:color="auto" w:fill="FFFFFF"/>
        </w:rPr>
        <w:t>Lynn</w:t>
      </w:r>
      <w:proofErr w:type="spellEnd"/>
      <w:r w:rsidRPr="00C84C96">
        <w:rPr>
          <w:shd w:val="clear" w:color="auto" w:fill="FFFFFF"/>
        </w:rPr>
        <w:t xml:space="preserve"> GALLAGHER-FORD, Lisa </w:t>
      </w:r>
      <w:proofErr w:type="spellStart"/>
      <w:r w:rsidRPr="00C84C96">
        <w:rPr>
          <w:shd w:val="clear" w:color="auto" w:fill="FFFFFF"/>
        </w:rPr>
        <w:t>English</w:t>
      </w:r>
      <w:proofErr w:type="spellEnd"/>
      <w:r w:rsidRPr="00C84C96">
        <w:rPr>
          <w:shd w:val="clear" w:color="auto" w:fill="FFFFFF"/>
        </w:rPr>
        <w:t xml:space="preserve"> LONG a Ellen FINEOUT-OVERHOLT. </w:t>
      </w:r>
      <w:proofErr w:type="spellStart"/>
      <w:r w:rsidRPr="00C84C96">
        <w:rPr>
          <w:shd w:val="clear" w:color="auto" w:fill="FFFFFF"/>
        </w:rPr>
        <w:t>The</w:t>
      </w:r>
      <w:proofErr w:type="spellEnd"/>
      <w:r w:rsidRPr="00C84C96">
        <w:rPr>
          <w:shd w:val="clear" w:color="auto" w:fill="FFFFFF"/>
        </w:rPr>
        <w:t xml:space="preserve"> Establishment </w:t>
      </w:r>
      <w:proofErr w:type="spellStart"/>
      <w:r w:rsidRPr="00C84C96">
        <w:rPr>
          <w:shd w:val="clear" w:color="auto" w:fill="FFFFFF"/>
        </w:rPr>
        <w:t>of</w:t>
      </w:r>
      <w:proofErr w:type="spellEnd"/>
      <w:r w:rsidRPr="00C84C96">
        <w:rPr>
          <w:shd w:val="clear" w:color="auto" w:fill="FFFFFF"/>
        </w:rPr>
        <w:t xml:space="preserve"> Evidence-</w:t>
      </w:r>
      <w:proofErr w:type="spellStart"/>
      <w:r w:rsidRPr="00C84C96">
        <w:rPr>
          <w:shd w:val="clear" w:color="auto" w:fill="FFFFFF"/>
        </w:rPr>
        <w:t>Based</w:t>
      </w:r>
      <w:proofErr w:type="spellEnd"/>
      <w:r w:rsidRPr="00C84C96">
        <w:rPr>
          <w:shd w:val="clear" w:color="auto" w:fill="FFFFFF"/>
        </w:rPr>
        <w:t xml:space="preserve"> </w:t>
      </w:r>
      <w:proofErr w:type="spellStart"/>
      <w:r w:rsidRPr="00C84C96">
        <w:rPr>
          <w:shd w:val="clear" w:color="auto" w:fill="FFFFFF"/>
        </w:rPr>
        <w:t>Practice</w:t>
      </w:r>
      <w:proofErr w:type="spellEnd"/>
      <w:r w:rsidRPr="00C84C96">
        <w:rPr>
          <w:shd w:val="clear" w:color="auto" w:fill="FFFFFF"/>
        </w:rPr>
        <w:t xml:space="preserve"> </w:t>
      </w:r>
      <w:proofErr w:type="spellStart"/>
      <w:r w:rsidRPr="00C84C96">
        <w:rPr>
          <w:shd w:val="clear" w:color="auto" w:fill="FFFFFF"/>
        </w:rPr>
        <w:t>Competencies</w:t>
      </w:r>
      <w:proofErr w:type="spellEnd"/>
      <w:r w:rsidRPr="00C84C96">
        <w:rPr>
          <w:shd w:val="clear" w:color="auto" w:fill="FFFFFF"/>
        </w:rPr>
        <w:t xml:space="preserve"> </w:t>
      </w:r>
      <w:proofErr w:type="spellStart"/>
      <w:r w:rsidRPr="00C84C96">
        <w:rPr>
          <w:shd w:val="clear" w:color="auto" w:fill="FFFFFF"/>
        </w:rPr>
        <w:t>for</w:t>
      </w:r>
      <w:proofErr w:type="spellEnd"/>
      <w:r w:rsidRPr="00C84C96">
        <w:rPr>
          <w:shd w:val="clear" w:color="auto" w:fill="FFFFFF"/>
        </w:rPr>
        <w:t xml:space="preserve"> </w:t>
      </w:r>
      <w:proofErr w:type="spellStart"/>
      <w:r w:rsidRPr="00C84C96">
        <w:rPr>
          <w:shd w:val="clear" w:color="auto" w:fill="FFFFFF"/>
        </w:rPr>
        <w:t>Practicing</w:t>
      </w:r>
      <w:proofErr w:type="spellEnd"/>
      <w:r w:rsidRPr="00C84C96">
        <w:rPr>
          <w:shd w:val="clear" w:color="auto" w:fill="FFFFFF"/>
        </w:rPr>
        <w:t xml:space="preserve"> </w:t>
      </w:r>
      <w:proofErr w:type="spellStart"/>
      <w:r w:rsidRPr="00C84C96">
        <w:rPr>
          <w:shd w:val="clear" w:color="auto" w:fill="FFFFFF"/>
        </w:rPr>
        <w:t>Registered</w:t>
      </w:r>
      <w:proofErr w:type="spellEnd"/>
      <w:r w:rsidRPr="00C84C96">
        <w:rPr>
          <w:shd w:val="clear" w:color="auto" w:fill="FFFFFF"/>
        </w:rPr>
        <w:t xml:space="preserve"> </w:t>
      </w:r>
      <w:proofErr w:type="spellStart"/>
      <w:r w:rsidRPr="00C84C96">
        <w:rPr>
          <w:shd w:val="clear" w:color="auto" w:fill="FFFFFF"/>
        </w:rPr>
        <w:t>Nurses</w:t>
      </w:r>
      <w:proofErr w:type="spellEnd"/>
      <w:r w:rsidRPr="00C84C96">
        <w:rPr>
          <w:shd w:val="clear" w:color="auto" w:fill="FFFFFF"/>
        </w:rPr>
        <w:t xml:space="preserve"> and </w:t>
      </w:r>
      <w:proofErr w:type="spellStart"/>
      <w:r w:rsidRPr="00C84C96">
        <w:rPr>
          <w:shd w:val="clear" w:color="auto" w:fill="FFFFFF"/>
        </w:rPr>
        <w:t>Advanced</w:t>
      </w:r>
      <w:proofErr w:type="spellEnd"/>
      <w:r w:rsidRPr="00C84C96">
        <w:rPr>
          <w:shd w:val="clear" w:color="auto" w:fill="FFFFFF"/>
        </w:rPr>
        <w:t xml:space="preserve"> </w:t>
      </w:r>
      <w:proofErr w:type="spellStart"/>
      <w:r w:rsidRPr="00C84C96">
        <w:rPr>
          <w:shd w:val="clear" w:color="auto" w:fill="FFFFFF"/>
        </w:rPr>
        <w:t>Practice</w:t>
      </w:r>
      <w:proofErr w:type="spellEnd"/>
      <w:r w:rsidRPr="00C84C96">
        <w:rPr>
          <w:shd w:val="clear" w:color="auto" w:fill="FFFFFF"/>
        </w:rPr>
        <w:t xml:space="preserve"> </w:t>
      </w:r>
      <w:proofErr w:type="spellStart"/>
      <w:r w:rsidRPr="00C84C96">
        <w:rPr>
          <w:shd w:val="clear" w:color="auto" w:fill="FFFFFF"/>
        </w:rPr>
        <w:t>Nurses</w:t>
      </w:r>
      <w:proofErr w:type="spellEnd"/>
      <w:r w:rsidRPr="00C84C96">
        <w:rPr>
          <w:shd w:val="clear" w:color="auto" w:fill="FFFFFF"/>
        </w:rPr>
        <w:t xml:space="preserve"> in Real-</w:t>
      </w:r>
      <w:proofErr w:type="spellStart"/>
      <w:r w:rsidRPr="00C84C96">
        <w:rPr>
          <w:shd w:val="clear" w:color="auto" w:fill="FFFFFF"/>
        </w:rPr>
        <w:t>World</w:t>
      </w:r>
      <w:proofErr w:type="spellEnd"/>
      <w:r w:rsidRPr="00C84C96">
        <w:rPr>
          <w:shd w:val="clear" w:color="auto" w:fill="FFFFFF"/>
        </w:rPr>
        <w:t xml:space="preserve"> </w:t>
      </w:r>
      <w:proofErr w:type="spellStart"/>
      <w:r w:rsidRPr="00C84C96">
        <w:rPr>
          <w:shd w:val="clear" w:color="auto" w:fill="FFFFFF"/>
        </w:rPr>
        <w:t>Clinical</w:t>
      </w:r>
      <w:proofErr w:type="spellEnd"/>
      <w:r w:rsidRPr="00C84C96">
        <w:rPr>
          <w:shd w:val="clear" w:color="auto" w:fill="FFFFFF"/>
        </w:rPr>
        <w:t xml:space="preserve"> </w:t>
      </w:r>
      <w:proofErr w:type="spellStart"/>
      <w:r w:rsidRPr="00C84C96">
        <w:rPr>
          <w:shd w:val="clear" w:color="auto" w:fill="FFFFFF"/>
        </w:rPr>
        <w:t>Settings</w:t>
      </w:r>
      <w:proofErr w:type="spellEnd"/>
      <w:r w:rsidRPr="00C84C96">
        <w:rPr>
          <w:shd w:val="clear" w:color="auto" w:fill="FFFFFF"/>
        </w:rPr>
        <w:t xml:space="preserve">: </w:t>
      </w:r>
      <w:proofErr w:type="spellStart"/>
      <w:r w:rsidRPr="00C84C96">
        <w:rPr>
          <w:shd w:val="clear" w:color="auto" w:fill="FFFFFF"/>
        </w:rPr>
        <w:t>Proficiencies</w:t>
      </w:r>
      <w:proofErr w:type="spellEnd"/>
      <w:r w:rsidRPr="00C84C96">
        <w:rPr>
          <w:shd w:val="clear" w:color="auto" w:fill="FFFFFF"/>
        </w:rPr>
        <w:t xml:space="preserve"> to </w:t>
      </w:r>
      <w:proofErr w:type="spellStart"/>
      <w:r w:rsidRPr="00C84C96">
        <w:rPr>
          <w:shd w:val="clear" w:color="auto" w:fill="FFFFFF"/>
        </w:rPr>
        <w:t>Improve</w:t>
      </w:r>
      <w:proofErr w:type="spellEnd"/>
      <w:r w:rsidRPr="00C84C96">
        <w:rPr>
          <w:shd w:val="clear" w:color="auto" w:fill="FFFFFF"/>
        </w:rPr>
        <w:t xml:space="preserve"> </w:t>
      </w:r>
      <w:proofErr w:type="spellStart"/>
      <w:r w:rsidRPr="00C84C96">
        <w:rPr>
          <w:shd w:val="clear" w:color="auto" w:fill="FFFFFF"/>
        </w:rPr>
        <w:t>Healthcare</w:t>
      </w:r>
      <w:proofErr w:type="spellEnd"/>
      <w:r w:rsidRPr="00C84C96">
        <w:rPr>
          <w:shd w:val="clear" w:color="auto" w:fill="FFFFFF"/>
        </w:rPr>
        <w:t xml:space="preserve"> </w:t>
      </w:r>
      <w:proofErr w:type="spellStart"/>
      <w:r w:rsidRPr="00C84C96">
        <w:rPr>
          <w:shd w:val="clear" w:color="auto" w:fill="FFFFFF"/>
        </w:rPr>
        <w:t>Quality</w:t>
      </w:r>
      <w:proofErr w:type="spellEnd"/>
      <w:r w:rsidRPr="00C84C96">
        <w:rPr>
          <w:shd w:val="clear" w:color="auto" w:fill="FFFFFF"/>
        </w:rPr>
        <w:t xml:space="preserve">, Reliability, </w:t>
      </w:r>
      <w:proofErr w:type="spellStart"/>
      <w:r w:rsidRPr="00C84C96">
        <w:rPr>
          <w:shd w:val="clear" w:color="auto" w:fill="FFFFFF"/>
        </w:rPr>
        <w:t>Patient</w:t>
      </w:r>
      <w:proofErr w:type="spellEnd"/>
      <w:r w:rsidRPr="00C84C96">
        <w:rPr>
          <w:shd w:val="clear" w:color="auto" w:fill="FFFFFF"/>
        </w:rPr>
        <w:t xml:space="preserve"> </w:t>
      </w:r>
      <w:proofErr w:type="spellStart"/>
      <w:r w:rsidRPr="00C84C96">
        <w:rPr>
          <w:shd w:val="clear" w:color="auto" w:fill="FFFFFF"/>
        </w:rPr>
        <w:t>Outcomes</w:t>
      </w:r>
      <w:proofErr w:type="spellEnd"/>
      <w:r w:rsidRPr="00C84C96">
        <w:rPr>
          <w:shd w:val="clear" w:color="auto" w:fill="FFFFFF"/>
        </w:rPr>
        <w:t xml:space="preserve">, and </w:t>
      </w:r>
      <w:proofErr w:type="spellStart"/>
      <w:r w:rsidRPr="00C84C96">
        <w:rPr>
          <w:shd w:val="clear" w:color="auto" w:fill="FFFFFF"/>
        </w:rPr>
        <w:t>Costs</w:t>
      </w:r>
      <w:proofErr w:type="spellEnd"/>
      <w:r w:rsidRPr="00C84C96">
        <w:rPr>
          <w:shd w:val="clear" w:color="auto" w:fill="FFFFFF"/>
        </w:rPr>
        <w:t>. </w:t>
      </w:r>
      <w:proofErr w:type="spellStart"/>
      <w:r w:rsidRPr="00C84C96">
        <w:rPr>
          <w:i/>
          <w:iCs/>
          <w:shd w:val="clear" w:color="auto" w:fill="FFFFFF"/>
        </w:rPr>
        <w:t>Worldviews</w:t>
      </w:r>
      <w:proofErr w:type="spellEnd"/>
      <w:r w:rsidRPr="00C84C96">
        <w:rPr>
          <w:i/>
          <w:iCs/>
          <w:shd w:val="clear" w:color="auto" w:fill="FFFFFF"/>
        </w:rPr>
        <w:t xml:space="preserve"> on Evidence-</w:t>
      </w:r>
      <w:proofErr w:type="spellStart"/>
      <w:r w:rsidRPr="00C84C96">
        <w:rPr>
          <w:i/>
          <w:iCs/>
          <w:shd w:val="clear" w:color="auto" w:fill="FFFFFF"/>
        </w:rPr>
        <w:t>Based</w:t>
      </w:r>
      <w:proofErr w:type="spellEnd"/>
      <w:r w:rsidRPr="00C84C96">
        <w:rPr>
          <w:i/>
          <w:iCs/>
          <w:shd w:val="clear" w:color="auto" w:fill="FFFFFF"/>
        </w:rPr>
        <w:t xml:space="preserve"> </w:t>
      </w:r>
      <w:proofErr w:type="spellStart"/>
      <w:r w:rsidRPr="00C84C96">
        <w:rPr>
          <w:i/>
          <w:iCs/>
          <w:shd w:val="clear" w:color="auto" w:fill="FFFFFF"/>
        </w:rPr>
        <w:t>Nursing</w:t>
      </w:r>
      <w:proofErr w:type="spellEnd"/>
      <w:r w:rsidRPr="00C84C96">
        <w:rPr>
          <w:shd w:val="clear" w:color="auto" w:fill="FFFFFF"/>
        </w:rPr>
        <w:t> [online]. 2014, </w:t>
      </w:r>
      <w:r w:rsidRPr="00C84C96">
        <w:rPr>
          <w:b/>
          <w:bCs/>
          <w:shd w:val="clear" w:color="auto" w:fill="FFFFFF"/>
        </w:rPr>
        <w:t>11</w:t>
      </w:r>
      <w:r w:rsidRPr="00C84C96">
        <w:rPr>
          <w:shd w:val="clear" w:color="auto" w:fill="FFFFFF"/>
        </w:rPr>
        <w:t>(1), 5-15 [cit. 2023-02-05]. ISSN 1545102X. Dostupné z: doi:10.1111/wvn.12021</w:t>
      </w:r>
    </w:p>
    <w:p w14:paraId="5C3E93A9" w14:textId="77777777" w:rsidR="00501064" w:rsidRPr="00962885" w:rsidRDefault="00501064" w:rsidP="00501064">
      <w:pPr>
        <w:pStyle w:val="Odstavecseseznamem"/>
        <w:numPr>
          <w:ilvl w:val="0"/>
          <w:numId w:val="19"/>
        </w:numPr>
      </w:pPr>
      <w:r w:rsidRPr="00962885">
        <w:rPr>
          <w:shd w:val="clear" w:color="auto" w:fill="FFFFFF"/>
        </w:rPr>
        <w:lastRenderedPageBreak/>
        <w:t xml:space="preserve">MIDDLEBROOKS, Reginald, </w:t>
      </w:r>
      <w:proofErr w:type="spellStart"/>
      <w:r w:rsidRPr="00962885">
        <w:rPr>
          <w:shd w:val="clear" w:color="auto" w:fill="FFFFFF"/>
        </w:rPr>
        <w:t>Heather</w:t>
      </w:r>
      <w:proofErr w:type="spellEnd"/>
      <w:r w:rsidRPr="00962885">
        <w:rPr>
          <w:shd w:val="clear" w:color="auto" w:fill="FFFFFF"/>
        </w:rPr>
        <w:t xml:space="preserve"> CARTER-TEMPLETON a Angela R. MUND. </w:t>
      </w:r>
      <w:proofErr w:type="spellStart"/>
      <w:r w:rsidRPr="00962885">
        <w:rPr>
          <w:shd w:val="clear" w:color="auto" w:fill="FFFFFF"/>
        </w:rPr>
        <w:t>Effect</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w:t>
      </w:r>
      <w:proofErr w:type="spellStart"/>
      <w:r w:rsidRPr="00962885">
        <w:rPr>
          <w:shd w:val="clear" w:color="auto" w:fill="FFFFFF"/>
        </w:rPr>
        <w:t>Programs</w:t>
      </w:r>
      <w:proofErr w:type="spellEnd"/>
      <w:r w:rsidRPr="00962885">
        <w:rPr>
          <w:shd w:val="clear" w:color="auto" w:fill="FFFFFF"/>
        </w:rPr>
        <w:t xml:space="preserve"> on </w:t>
      </w:r>
      <w:proofErr w:type="spellStart"/>
      <w:r w:rsidRPr="00962885">
        <w:rPr>
          <w:shd w:val="clear" w:color="auto" w:fill="FFFFFF"/>
        </w:rPr>
        <w:t>Individual</w:t>
      </w:r>
      <w:proofErr w:type="spellEnd"/>
      <w:r w:rsidRPr="00962885">
        <w:rPr>
          <w:shd w:val="clear" w:color="auto" w:fill="FFFFFF"/>
        </w:rPr>
        <w:t xml:space="preserve"> </w:t>
      </w:r>
      <w:proofErr w:type="spellStart"/>
      <w:r w:rsidRPr="00962885">
        <w:rPr>
          <w:shd w:val="clear" w:color="auto" w:fill="FFFFFF"/>
        </w:rPr>
        <w:t>Barriers</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w:t>
      </w:r>
      <w:proofErr w:type="spellStart"/>
      <w:r w:rsidRPr="00962885">
        <w:rPr>
          <w:shd w:val="clear" w:color="auto" w:fill="FFFFFF"/>
        </w:rPr>
        <w:t>Workforce</w:t>
      </w:r>
      <w:proofErr w:type="spellEnd"/>
      <w:r w:rsidRPr="00962885">
        <w:rPr>
          <w:shd w:val="clear" w:color="auto" w:fill="FFFFFF"/>
        </w:rPr>
        <w:t xml:space="preserve"> </w:t>
      </w:r>
      <w:proofErr w:type="spellStart"/>
      <w:r w:rsidRPr="00962885">
        <w:rPr>
          <w:shd w:val="clear" w:color="auto" w:fill="FFFFFF"/>
        </w:rPr>
        <w:t>Nurses</w:t>
      </w:r>
      <w:proofErr w:type="spellEnd"/>
      <w:r w:rsidRPr="00962885">
        <w:rPr>
          <w:shd w:val="clear" w:color="auto" w:fill="FFFFFF"/>
        </w:rPr>
        <w:t xml:space="preserve">: An </w:t>
      </w:r>
      <w:proofErr w:type="spellStart"/>
      <w:r w:rsidRPr="00962885">
        <w:rPr>
          <w:shd w:val="clear" w:color="auto" w:fill="FFFFFF"/>
        </w:rPr>
        <w:t>Integrative</w:t>
      </w:r>
      <w:proofErr w:type="spellEnd"/>
      <w:r w:rsidRPr="00962885">
        <w:rPr>
          <w:shd w:val="clear" w:color="auto" w:fill="FFFFFF"/>
        </w:rPr>
        <w:t xml:space="preserve"> </w:t>
      </w:r>
      <w:proofErr w:type="spellStart"/>
      <w:r w:rsidRPr="00962885">
        <w:rPr>
          <w:shd w:val="clear" w:color="auto" w:fill="FFFFFF"/>
        </w:rPr>
        <w:t>Review</w:t>
      </w:r>
      <w:proofErr w:type="spellEnd"/>
      <w:r w:rsidRPr="00962885">
        <w:rPr>
          <w:shd w:val="clear" w:color="auto" w:fill="FFFFFF"/>
        </w:rPr>
        <w:t>. </w:t>
      </w:r>
      <w:proofErr w:type="spellStart"/>
      <w:r w:rsidRPr="00962885">
        <w:rPr>
          <w:i/>
          <w:iCs/>
          <w:shd w:val="clear" w:color="auto" w:fill="FFFFFF"/>
        </w:rPr>
        <w:t>The</w:t>
      </w:r>
      <w:proofErr w:type="spellEnd"/>
      <w:r w:rsidRPr="00962885">
        <w:rPr>
          <w:i/>
          <w:iCs/>
          <w:shd w:val="clear" w:color="auto" w:fill="FFFFFF"/>
        </w:rPr>
        <w:t xml:space="preserve"> </w:t>
      </w:r>
      <w:proofErr w:type="spellStart"/>
      <w:r w:rsidRPr="00962885">
        <w:rPr>
          <w:i/>
          <w:iCs/>
          <w:shd w:val="clear" w:color="auto" w:fill="FFFFFF"/>
        </w:rPr>
        <w:t>Journal</w:t>
      </w:r>
      <w:proofErr w:type="spellEnd"/>
      <w:r w:rsidRPr="00962885">
        <w:rPr>
          <w:i/>
          <w:iCs/>
          <w:shd w:val="clear" w:color="auto" w:fill="FFFFFF"/>
        </w:rPr>
        <w:t xml:space="preserve"> </w:t>
      </w:r>
      <w:proofErr w:type="spellStart"/>
      <w:r w:rsidRPr="00962885">
        <w:rPr>
          <w:i/>
          <w:iCs/>
          <w:shd w:val="clear" w:color="auto" w:fill="FFFFFF"/>
        </w:rPr>
        <w:t>of</w:t>
      </w:r>
      <w:proofErr w:type="spellEnd"/>
      <w:r w:rsidRPr="00962885">
        <w:rPr>
          <w:i/>
          <w:iCs/>
          <w:shd w:val="clear" w:color="auto" w:fill="FFFFFF"/>
        </w:rPr>
        <w:t xml:space="preserve"> </w:t>
      </w:r>
      <w:proofErr w:type="spellStart"/>
      <w:r w:rsidRPr="00962885">
        <w:rPr>
          <w:i/>
          <w:iCs/>
          <w:shd w:val="clear" w:color="auto" w:fill="FFFFFF"/>
        </w:rPr>
        <w:t>Continuing</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i/>
          <w:iCs/>
          <w:shd w:val="clear" w:color="auto" w:fill="FFFFFF"/>
        </w:rPr>
        <w:t xml:space="preserve"> in </w:t>
      </w:r>
      <w:proofErr w:type="spellStart"/>
      <w:r w:rsidRPr="00962885">
        <w:rPr>
          <w:i/>
          <w:iCs/>
          <w:shd w:val="clear" w:color="auto" w:fill="FFFFFF"/>
        </w:rPr>
        <w:t>Nursing</w:t>
      </w:r>
      <w:proofErr w:type="spellEnd"/>
      <w:r w:rsidRPr="00962885">
        <w:rPr>
          <w:shd w:val="clear" w:color="auto" w:fill="FFFFFF"/>
        </w:rPr>
        <w:t> [online]. 2016, </w:t>
      </w:r>
      <w:r w:rsidRPr="00962885">
        <w:rPr>
          <w:b/>
          <w:bCs/>
          <w:shd w:val="clear" w:color="auto" w:fill="FFFFFF"/>
        </w:rPr>
        <w:t>47</w:t>
      </w:r>
      <w:r w:rsidRPr="00962885">
        <w:rPr>
          <w:shd w:val="clear" w:color="auto" w:fill="FFFFFF"/>
        </w:rPr>
        <w:t>(9), 398-406 [cit. 2022-12-29]. ISSN 0022-0124. Dostupné z: doi:10.3928/00220124-20160817-06</w:t>
      </w:r>
    </w:p>
    <w:p w14:paraId="67B39069" w14:textId="77777777" w:rsidR="00501064" w:rsidRPr="00962885" w:rsidRDefault="00501064" w:rsidP="00501064">
      <w:pPr>
        <w:pStyle w:val="Odstavecseseznamem"/>
        <w:numPr>
          <w:ilvl w:val="0"/>
          <w:numId w:val="19"/>
        </w:numPr>
      </w:pPr>
      <w:r w:rsidRPr="00962885">
        <w:rPr>
          <w:shd w:val="clear" w:color="auto" w:fill="FFFFFF"/>
        </w:rPr>
        <w:t xml:space="preserve">MILNER, Kerry A., </w:t>
      </w:r>
      <w:proofErr w:type="spellStart"/>
      <w:r w:rsidRPr="00962885">
        <w:rPr>
          <w:shd w:val="clear" w:color="auto" w:fill="FFFFFF"/>
        </w:rPr>
        <w:t>Holly</w:t>
      </w:r>
      <w:proofErr w:type="spellEnd"/>
      <w:r w:rsidRPr="00962885">
        <w:rPr>
          <w:shd w:val="clear" w:color="auto" w:fill="FFFFFF"/>
        </w:rPr>
        <w:t xml:space="preserve"> B. BRADLEY a </w:t>
      </w:r>
      <w:proofErr w:type="spellStart"/>
      <w:r w:rsidRPr="00962885">
        <w:rPr>
          <w:shd w:val="clear" w:color="auto" w:fill="FFFFFF"/>
        </w:rPr>
        <w:t>Tammy</w:t>
      </w:r>
      <w:proofErr w:type="spellEnd"/>
      <w:r w:rsidRPr="00962885">
        <w:rPr>
          <w:shd w:val="clear" w:color="auto" w:fill="FFFFFF"/>
        </w:rPr>
        <w:t xml:space="preserve"> LAMPLEY. </w:t>
      </w:r>
      <w:proofErr w:type="spellStart"/>
      <w:r w:rsidRPr="00962885">
        <w:rPr>
          <w:shd w:val="clear" w:color="auto" w:fill="FFFFFF"/>
        </w:rPr>
        <w:t>Health</w:t>
      </w:r>
      <w:proofErr w:type="spellEnd"/>
      <w:r w:rsidRPr="00962885">
        <w:rPr>
          <w:shd w:val="clear" w:color="auto" w:fill="FFFFFF"/>
        </w:rPr>
        <w:t xml:space="preserve"> </w:t>
      </w:r>
      <w:proofErr w:type="spellStart"/>
      <w:r w:rsidRPr="00962885">
        <w:rPr>
          <w:shd w:val="clear" w:color="auto" w:fill="FFFFFF"/>
        </w:rPr>
        <w:t>professions</w:t>
      </w:r>
      <w:proofErr w:type="spellEnd"/>
      <w:r w:rsidRPr="00962885">
        <w:rPr>
          <w:shd w:val="clear" w:color="auto" w:fill="FFFFFF"/>
        </w:rPr>
        <w:t xml:space="preserve"> </w:t>
      </w:r>
      <w:proofErr w:type="spellStart"/>
      <w:r w:rsidRPr="00962885">
        <w:rPr>
          <w:shd w:val="clear" w:color="auto" w:fill="FFFFFF"/>
        </w:rPr>
        <w:t>faculty</w:t>
      </w:r>
      <w:proofErr w:type="spellEnd"/>
      <w:r w:rsidRPr="00962885">
        <w:rPr>
          <w:shd w:val="clear" w:color="auto" w:fill="FFFFFF"/>
        </w:rPr>
        <w:t xml:space="preserve"> </w:t>
      </w:r>
      <w:proofErr w:type="spellStart"/>
      <w:r w:rsidRPr="00962885">
        <w:rPr>
          <w:shd w:val="clear" w:color="auto" w:fill="FFFFFF"/>
        </w:rPr>
        <w:t>beliefs</w:t>
      </w:r>
      <w:proofErr w:type="spellEnd"/>
      <w:r w:rsidRPr="00962885">
        <w:rPr>
          <w:shd w:val="clear" w:color="auto" w:fill="FFFFFF"/>
        </w:rPr>
        <w:t xml:space="preserve">, </w:t>
      </w:r>
      <w:proofErr w:type="spellStart"/>
      <w:r w:rsidRPr="00962885">
        <w:rPr>
          <w:shd w:val="clear" w:color="auto" w:fill="FFFFFF"/>
        </w:rPr>
        <w:t>confidence</w:t>
      </w:r>
      <w:proofErr w:type="spellEnd"/>
      <w:r w:rsidRPr="00962885">
        <w:rPr>
          <w:shd w:val="clear" w:color="auto" w:fill="FFFFFF"/>
        </w:rPr>
        <w:t xml:space="preserve">, use, and </w:t>
      </w:r>
      <w:proofErr w:type="spellStart"/>
      <w:r w:rsidRPr="00962885">
        <w:rPr>
          <w:shd w:val="clear" w:color="auto" w:fill="FFFFFF"/>
        </w:rPr>
        <w:t>perceptions</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w:t>
      </w:r>
      <w:proofErr w:type="spellStart"/>
      <w:r w:rsidRPr="00962885">
        <w:rPr>
          <w:shd w:val="clear" w:color="auto" w:fill="FFFFFF"/>
        </w:rPr>
        <w:t>organizational</w:t>
      </w:r>
      <w:proofErr w:type="spellEnd"/>
      <w:r w:rsidRPr="00962885">
        <w:rPr>
          <w:shd w:val="clear" w:color="auto" w:fill="FFFFFF"/>
        </w:rPr>
        <w:t xml:space="preserve"> </w:t>
      </w:r>
      <w:proofErr w:type="spellStart"/>
      <w:r w:rsidRPr="00962885">
        <w:rPr>
          <w:shd w:val="clear" w:color="auto" w:fill="FFFFFF"/>
        </w:rPr>
        <w:t>culture</w:t>
      </w:r>
      <w:proofErr w:type="spellEnd"/>
      <w:r w:rsidRPr="00962885">
        <w:rPr>
          <w:shd w:val="clear" w:color="auto" w:fill="FFFFFF"/>
        </w:rPr>
        <w:t xml:space="preserve"> and </w:t>
      </w:r>
      <w:proofErr w:type="spellStart"/>
      <w:r w:rsidRPr="00962885">
        <w:rPr>
          <w:shd w:val="clear" w:color="auto" w:fill="FFFFFF"/>
        </w:rPr>
        <w:t>readiness</w:t>
      </w:r>
      <w:proofErr w:type="spellEnd"/>
      <w:r w:rsidRPr="00962885">
        <w:rPr>
          <w:shd w:val="clear" w:color="auto" w:fill="FFFFFF"/>
        </w:rPr>
        <w:t xml:space="preserve"> </w:t>
      </w:r>
      <w:proofErr w:type="spellStart"/>
      <w:r w:rsidRPr="00962885">
        <w:rPr>
          <w:shd w:val="clear" w:color="auto" w:fill="FFFFFF"/>
        </w:rPr>
        <w:t>for</w:t>
      </w:r>
      <w:proofErr w:type="spellEnd"/>
      <w:r w:rsidRPr="00962885">
        <w:rPr>
          <w:shd w:val="clear" w:color="auto" w:fill="FFFFFF"/>
        </w:rPr>
        <w:t xml:space="preserve"> EBP: A </w:t>
      </w:r>
      <w:proofErr w:type="spellStart"/>
      <w:r w:rsidRPr="00962885">
        <w:rPr>
          <w:shd w:val="clear" w:color="auto" w:fill="FFFFFF"/>
        </w:rPr>
        <w:t>cross-sectional</w:t>
      </w:r>
      <w:proofErr w:type="spellEnd"/>
      <w:r w:rsidRPr="00962885">
        <w:rPr>
          <w:shd w:val="clear" w:color="auto" w:fill="FFFFFF"/>
        </w:rPr>
        <w:t xml:space="preserve">, </w:t>
      </w:r>
      <w:proofErr w:type="spellStart"/>
      <w:r w:rsidRPr="00962885">
        <w:rPr>
          <w:shd w:val="clear" w:color="auto" w:fill="FFFFFF"/>
        </w:rPr>
        <w:t>descriptive</w:t>
      </w:r>
      <w:proofErr w:type="spellEnd"/>
      <w:r w:rsidRPr="00962885">
        <w:rPr>
          <w:shd w:val="clear" w:color="auto" w:fill="FFFFFF"/>
        </w:rPr>
        <w:t xml:space="preserve"> </w:t>
      </w:r>
      <w:proofErr w:type="spellStart"/>
      <w:r w:rsidRPr="00962885">
        <w:rPr>
          <w:shd w:val="clear" w:color="auto" w:fill="FFFFFF"/>
        </w:rPr>
        <w:t>survey</w:t>
      </w:r>
      <w:proofErr w:type="spellEnd"/>
      <w:r w:rsidRPr="00962885">
        <w:rPr>
          <w:shd w:val="clear" w:color="auto" w:fill="FFFFFF"/>
        </w:rPr>
        <w:t>. </w:t>
      </w:r>
      <w:proofErr w:type="spellStart"/>
      <w:r w:rsidRPr="00962885">
        <w:rPr>
          <w:i/>
          <w:iCs/>
          <w:shd w:val="clear" w:color="auto" w:fill="FFFFFF"/>
        </w:rPr>
        <w:t>Nurse</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i/>
          <w:iCs/>
          <w:shd w:val="clear" w:color="auto" w:fill="FFFFFF"/>
        </w:rPr>
        <w:t xml:space="preserve"> </w:t>
      </w:r>
      <w:proofErr w:type="spellStart"/>
      <w:r w:rsidRPr="00962885">
        <w:rPr>
          <w:i/>
          <w:iCs/>
          <w:shd w:val="clear" w:color="auto" w:fill="FFFFFF"/>
        </w:rPr>
        <w:t>Today</w:t>
      </w:r>
      <w:proofErr w:type="spellEnd"/>
      <w:r w:rsidRPr="00962885">
        <w:rPr>
          <w:shd w:val="clear" w:color="auto" w:fill="FFFFFF"/>
        </w:rPr>
        <w:t> [online]. 2018, </w:t>
      </w:r>
      <w:r w:rsidRPr="00962885">
        <w:rPr>
          <w:b/>
          <w:bCs/>
          <w:shd w:val="clear" w:color="auto" w:fill="FFFFFF"/>
        </w:rPr>
        <w:t>64</w:t>
      </w:r>
      <w:r w:rsidRPr="00962885">
        <w:rPr>
          <w:shd w:val="clear" w:color="auto" w:fill="FFFFFF"/>
        </w:rPr>
        <w:t xml:space="preserve">, 5-10 [cit. 2023-01-10]. ISSN 02606917. Dostupné z: </w:t>
      </w:r>
      <w:proofErr w:type="gramStart"/>
      <w:r w:rsidRPr="00962885">
        <w:rPr>
          <w:shd w:val="clear" w:color="auto" w:fill="FFFFFF"/>
        </w:rPr>
        <w:t>doi:10.1016/j.nedt</w:t>
      </w:r>
      <w:proofErr w:type="gramEnd"/>
      <w:r w:rsidRPr="00962885">
        <w:rPr>
          <w:shd w:val="clear" w:color="auto" w:fill="FFFFFF"/>
        </w:rPr>
        <w:t>.2018.02.003</w:t>
      </w:r>
    </w:p>
    <w:p w14:paraId="6EB7FA10" w14:textId="77777777" w:rsidR="00501064" w:rsidRPr="00962885" w:rsidRDefault="00501064" w:rsidP="00501064">
      <w:pPr>
        <w:pStyle w:val="Odstavecseseznamem"/>
        <w:numPr>
          <w:ilvl w:val="0"/>
          <w:numId w:val="19"/>
        </w:numPr>
      </w:pPr>
      <w:r w:rsidRPr="00962885">
        <w:rPr>
          <w:shd w:val="clear" w:color="auto" w:fill="FFFFFF"/>
        </w:rPr>
        <w:t xml:space="preserve">MOUSAVI CHELAK, </w:t>
      </w:r>
      <w:proofErr w:type="spellStart"/>
      <w:r w:rsidRPr="00962885">
        <w:rPr>
          <w:shd w:val="clear" w:color="auto" w:fill="FFFFFF"/>
        </w:rPr>
        <w:t>Afshin</w:t>
      </w:r>
      <w:proofErr w:type="spellEnd"/>
      <w:r w:rsidRPr="00962885">
        <w:rPr>
          <w:shd w:val="clear" w:color="auto" w:fill="FFFFFF"/>
        </w:rPr>
        <w:t xml:space="preserve"> a Hasan KAVIANI. A Meta-</w:t>
      </w:r>
      <w:proofErr w:type="spellStart"/>
      <w:r w:rsidRPr="00962885">
        <w:rPr>
          <w:shd w:val="clear" w:color="auto" w:fill="FFFFFF"/>
        </w:rPr>
        <w:t>Analysis</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w:t>
      </w:r>
      <w:proofErr w:type="spellStart"/>
      <w:r w:rsidRPr="00962885">
        <w:rPr>
          <w:shd w:val="clear" w:color="auto" w:fill="FFFFFF"/>
        </w:rPr>
        <w:t>the</w:t>
      </w:r>
      <w:proofErr w:type="spellEnd"/>
      <w:r w:rsidRPr="00962885">
        <w:rPr>
          <w:shd w:val="clear" w:color="auto" w:fill="FFFFFF"/>
        </w:rPr>
        <w:t xml:space="preserve"> </w:t>
      </w:r>
      <w:proofErr w:type="spellStart"/>
      <w:r w:rsidRPr="00962885">
        <w:rPr>
          <w:shd w:val="clear" w:color="auto" w:fill="FFFFFF"/>
        </w:rPr>
        <w:t>Effectiveness</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w:t>
      </w:r>
      <w:proofErr w:type="spellStart"/>
      <w:r w:rsidRPr="00962885">
        <w:rPr>
          <w:shd w:val="clear" w:color="auto" w:fill="FFFFFF"/>
        </w:rPr>
        <w:t>Educational</w:t>
      </w:r>
      <w:proofErr w:type="spellEnd"/>
      <w:r w:rsidRPr="00962885">
        <w:rPr>
          <w:shd w:val="clear" w:color="auto" w:fill="FFFFFF"/>
        </w:rPr>
        <w:t xml:space="preserve"> Technologies in </w:t>
      </w:r>
      <w:proofErr w:type="spellStart"/>
      <w:r w:rsidRPr="00962885">
        <w:rPr>
          <w:shd w:val="clear" w:color="auto" w:fill="FFFFFF"/>
        </w:rPr>
        <w:t>Medical</w:t>
      </w:r>
      <w:proofErr w:type="spellEnd"/>
      <w:r w:rsidRPr="00962885">
        <w:rPr>
          <w:shd w:val="clear" w:color="auto" w:fill="FFFFFF"/>
        </w:rPr>
        <w:t xml:space="preserve"> </w:t>
      </w:r>
      <w:proofErr w:type="spellStart"/>
      <w:r w:rsidRPr="00962885">
        <w:rPr>
          <w:shd w:val="clear" w:color="auto" w:fill="FFFFFF"/>
        </w:rPr>
        <w:t>Education</w:t>
      </w:r>
      <w:proofErr w:type="spellEnd"/>
      <w:r w:rsidRPr="00962885">
        <w:rPr>
          <w:shd w:val="clear" w:color="auto" w:fill="FFFFFF"/>
        </w:rPr>
        <w:t>. </w:t>
      </w:r>
      <w:proofErr w:type="spellStart"/>
      <w:r w:rsidRPr="00962885">
        <w:rPr>
          <w:i/>
          <w:iCs/>
          <w:shd w:val="clear" w:color="auto" w:fill="FFFFFF"/>
        </w:rPr>
        <w:t>Strides</w:t>
      </w:r>
      <w:proofErr w:type="spellEnd"/>
      <w:r w:rsidRPr="00962885">
        <w:rPr>
          <w:i/>
          <w:iCs/>
          <w:shd w:val="clear" w:color="auto" w:fill="FFFFFF"/>
        </w:rPr>
        <w:t xml:space="preserve"> in Development </w:t>
      </w:r>
      <w:proofErr w:type="spellStart"/>
      <w:r w:rsidRPr="00962885">
        <w:rPr>
          <w:i/>
          <w:iCs/>
          <w:shd w:val="clear" w:color="auto" w:fill="FFFFFF"/>
        </w:rPr>
        <w:t>of</w:t>
      </w:r>
      <w:proofErr w:type="spellEnd"/>
      <w:r w:rsidRPr="00962885">
        <w:rPr>
          <w:i/>
          <w:iCs/>
          <w:shd w:val="clear" w:color="auto" w:fill="FFFFFF"/>
        </w:rPr>
        <w:t xml:space="preserve"> </w:t>
      </w:r>
      <w:proofErr w:type="spellStart"/>
      <w:r w:rsidRPr="00962885">
        <w:rPr>
          <w:i/>
          <w:iCs/>
          <w:shd w:val="clear" w:color="auto" w:fill="FFFFFF"/>
        </w:rPr>
        <w:t>Medical</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shd w:val="clear" w:color="auto" w:fill="FFFFFF"/>
        </w:rPr>
        <w:t> [online]. 2019, </w:t>
      </w:r>
      <w:r w:rsidRPr="00962885">
        <w:rPr>
          <w:b/>
          <w:bCs/>
          <w:shd w:val="clear" w:color="auto" w:fill="FFFFFF"/>
        </w:rPr>
        <w:t xml:space="preserve">In </w:t>
      </w:r>
      <w:proofErr w:type="spellStart"/>
      <w:proofErr w:type="gramStart"/>
      <w:r w:rsidRPr="00962885">
        <w:rPr>
          <w:b/>
          <w:bCs/>
          <w:shd w:val="clear" w:color="auto" w:fill="FFFFFF"/>
        </w:rPr>
        <w:t>Press</w:t>
      </w:r>
      <w:proofErr w:type="spellEnd"/>
      <w:r w:rsidRPr="00962885">
        <w:rPr>
          <w:shd w:val="clear" w:color="auto" w:fill="FFFFFF"/>
        </w:rPr>
        <w:t>(</w:t>
      </w:r>
      <w:proofErr w:type="gramEnd"/>
      <w:r w:rsidRPr="00962885">
        <w:rPr>
          <w:shd w:val="clear" w:color="auto" w:fill="FFFFFF"/>
        </w:rPr>
        <w:t xml:space="preserve">In </w:t>
      </w:r>
      <w:proofErr w:type="spellStart"/>
      <w:r w:rsidRPr="00962885">
        <w:rPr>
          <w:shd w:val="clear" w:color="auto" w:fill="FFFFFF"/>
        </w:rPr>
        <w:t>Press</w:t>
      </w:r>
      <w:proofErr w:type="spellEnd"/>
      <w:r w:rsidRPr="00962885">
        <w:rPr>
          <w:shd w:val="clear" w:color="auto" w:fill="FFFFFF"/>
        </w:rPr>
        <w:t>) [cit. 2023-01-03]. ISSN 2645-3525. Dostupné z: doi:10.5812/sdme.74118</w:t>
      </w:r>
    </w:p>
    <w:p w14:paraId="23012390" w14:textId="77777777" w:rsidR="00501064" w:rsidRPr="006C7499" w:rsidRDefault="00501064" w:rsidP="00501064">
      <w:pPr>
        <w:pStyle w:val="Odstavecseseznamem"/>
        <w:numPr>
          <w:ilvl w:val="0"/>
          <w:numId w:val="19"/>
        </w:numPr>
      </w:pPr>
      <w:r w:rsidRPr="00962885">
        <w:rPr>
          <w:shd w:val="clear" w:color="auto" w:fill="FFFFFF"/>
        </w:rPr>
        <w:t xml:space="preserve">MTHIYANE, Gloria N. a </w:t>
      </w:r>
      <w:proofErr w:type="spellStart"/>
      <w:r w:rsidRPr="00962885">
        <w:rPr>
          <w:shd w:val="clear" w:color="auto" w:fill="FFFFFF"/>
        </w:rPr>
        <w:t>Debbie</w:t>
      </w:r>
      <w:proofErr w:type="spellEnd"/>
      <w:r w:rsidRPr="00962885">
        <w:rPr>
          <w:shd w:val="clear" w:color="auto" w:fill="FFFFFF"/>
        </w:rPr>
        <w:t xml:space="preserve"> S. HABEDI. </w:t>
      </w:r>
      <w:proofErr w:type="spellStart"/>
      <w:r w:rsidRPr="00962885">
        <w:rPr>
          <w:shd w:val="clear" w:color="auto" w:fill="FFFFFF"/>
        </w:rPr>
        <w:t>The</w:t>
      </w:r>
      <w:proofErr w:type="spellEnd"/>
      <w:r w:rsidRPr="00962885">
        <w:rPr>
          <w:shd w:val="clear" w:color="auto" w:fill="FFFFFF"/>
        </w:rPr>
        <w:t xml:space="preserve"> </w:t>
      </w:r>
      <w:proofErr w:type="spellStart"/>
      <w:r w:rsidRPr="00962885">
        <w:rPr>
          <w:shd w:val="clear" w:color="auto" w:fill="FFFFFF"/>
        </w:rPr>
        <w:t>experiences</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w:t>
      </w:r>
      <w:proofErr w:type="spellStart"/>
      <w:r w:rsidRPr="00962885">
        <w:rPr>
          <w:shd w:val="clear" w:color="auto" w:fill="FFFFFF"/>
        </w:rPr>
        <w:t>nurse</w:t>
      </w:r>
      <w:proofErr w:type="spellEnd"/>
      <w:r w:rsidRPr="00962885">
        <w:rPr>
          <w:shd w:val="clear" w:color="auto" w:fill="FFFFFF"/>
        </w:rPr>
        <w:t xml:space="preserve"> </w:t>
      </w:r>
      <w:proofErr w:type="spellStart"/>
      <w:r w:rsidRPr="00962885">
        <w:rPr>
          <w:shd w:val="clear" w:color="auto" w:fill="FFFFFF"/>
        </w:rPr>
        <w:t>educators</w:t>
      </w:r>
      <w:proofErr w:type="spellEnd"/>
      <w:r w:rsidRPr="00962885">
        <w:rPr>
          <w:shd w:val="clear" w:color="auto" w:fill="FFFFFF"/>
        </w:rPr>
        <w:t xml:space="preserve"> in </w:t>
      </w:r>
      <w:proofErr w:type="spellStart"/>
      <w:r w:rsidRPr="00962885">
        <w:rPr>
          <w:shd w:val="clear" w:color="auto" w:fill="FFFFFF"/>
        </w:rPr>
        <w:t>implementing</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in </w:t>
      </w:r>
      <w:proofErr w:type="spellStart"/>
      <w:r w:rsidRPr="00962885">
        <w:rPr>
          <w:shd w:val="clear" w:color="auto" w:fill="FFFFFF"/>
        </w:rPr>
        <w:t>teaching</w:t>
      </w:r>
      <w:proofErr w:type="spellEnd"/>
      <w:r w:rsidRPr="00962885">
        <w:rPr>
          <w:shd w:val="clear" w:color="auto" w:fill="FFFFFF"/>
        </w:rPr>
        <w:t xml:space="preserve"> and learning. </w:t>
      </w:r>
      <w:proofErr w:type="spellStart"/>
      <w:r w:rsidRPr="00962885">
        <w:rPr>
          <w:i/>
          <w:iCs/>
          <w:shd w:val="clear" w:color="auto" w:fill="FFFFFF"/>
        </w:rPr>
        <w:t>Health</w:t>
      </w:r>
      <w:proofErr w:type="spellEnd"/>
      <w:r w:rsidRPr="00962885">
        <w:rPr>
          <w:i/>
          <w:iCs/>
          <w:shd w:val="clear" w:color="auto" w:fill="FFFFFF"/>
        </w:rPr>
        <w:t xml:space="preserve"> SA </w:t>
      </w:r>
      <w:proofErr w:type="spellStart"/>
      <w:r w:rsidRPr="00962885">
        <w:rPr>
          <w:i/>
          <w:iCs/>
          <w:shd w:val="clear" w:color="auto" w:fill="FFFFFF"/>
        </w:rPr>
        <w:t>Gesondheid</w:t>
      </w:r>
      <w:proofErr w:type="spellEnd"/>
      <w:r w:rsidRPr="00962885">
        <w:rPr>
          <w:shd w:val="clear" w:color="auto" w:fill="FFFFFF"/>
        </w:rPr>
        <w:t> [online]. 2018, </w:t>
      </w:r>
      <w:r w:rsidRPr="00962885">
        <w:rPr>
          <w:b/>
          <w:bCs/>
          <w:shd w:val="clear" w:color="auto" w:fill="FFFFFF"/>
        </w:rPr>
        <w:t>23</w:t>
      </w:r>
      <w:r w:rsidRPr="00962885">
        <w:rPr>
          <w:shd w:val="clear" w:color="auto" w:fill="FFFFFF"/>
        </w:rPr>
        <w:t> [cit. 2023-01-10]. ISSN 2071-9736. Dostupné z: doi:10.4102/</w:t>
      </w:r>
      <w:proofErr w:type="gramStart"/>
      <w:r w:rsidRPr="00962885">
        <w:rPr>
          <w:shd w:val="clear" w:color="auto" w:fill="FFFFFF"/>
        </w:rPr>
        <w:t>hsag.v</w:t>
      </w:r>
      <w:proofErr w:type="gramEnd"/>
      <w:r w:rsidRPr="00962885">
        <w:rPr>
          <w:shd w:val="clear" w:color="auto" w:fill="FFFFFF"/>
        </w:rPr>
        <w:t>23i0.1177</w:t>
      </w:r>
    </w:p>
    <w:p w14:paraId="7DBE0694" w14:textId="77777777" w:rsidR="00501064" w:rsidRPr="00BE0EF5" w:rsidRDefault="00501064" w:rsidP="00501064">
      <w:pPr>
        <w:pStyle w:val="Odstavecseseznamem"/>
        <w:numPr>
          <w:ilvl w:val="0"/>
          <w:numId w:val="19"/>
        </w:numPr>
        <w:rPr>
          <w:sz w:val="28"/>
          <w:szCs w:val="28"/>
        </w:rPr>
      </w:pPr>
      <w:r w:rsidRPr="006C7499">
        <w:rPr>
          <w:shd w:val="clear" w:color="auto" w:fill="FFFFFF"/>
        </w:rPr>
        <w:t>Ostravská univerzita. </w:t>
      </w:r>
      <w:r w:rsidRPr="006C7499">
        <w:rPr>
          <w:i/>
          <w:iCs/>
          <w:shd w:val="clear" w:color="auto" w:fill="FFFFFF"/>
        </w:rPr>
        <w:t>Www.osu.cz</w:t>
      </w:r>
      <w:r w:rsidRPr="006C7499">
        <w:rPr>
          <w:shd w:val="clear" w:color="auto" w:fill="FFFFFF"/>
        </w:rPr>
        <w:t xml:space="preserve"> [online]. [cit. 2023-02-03]. Dostupné z: </w:t>
      </w:r>
      <w:hyperlink r:id="rId41" w:anchor="prohlizeniSearchResult" w:history="1">
        <w:r w:rsidRPr="00170EB5">
          <w:rPr>
            <w:rStyle w:val="Hypertextovodkaz"/>
            <w:shd w:val="clear" w:color="auto" w:fill="FFFFFF"/>
          </w:rPr>
          <w:t>https://studistag.osu.cz/portal/studium/prohlizeni.html?pc_pagenavigationalstate=AAAAAQAENjY0NhMBAAAAAQAIc3RhdGVLZXkAAAABABQtOTIyMzM3MjAzNjg1NDc2NzkyNQAAAAA*#prohlizeniSearchResult</w:t>
        </w:r>
      </w:hyperlink>
    </w:p>
    <w:p w14:paraId="7E0F4F9A" w14:textId="77777777" w:rsidR="00501064" w:rsidRPr="00BE0EF5" w:rsidRDefault="00501064" w:rsidP="00501064">
      <w:pPr>
        <w:pStyle w:val="Odstavecseseznamem"/>
        <w:numPr>
          <w:ilvl w:val="0"/>
          <w:numId w:val="19"/>
        </w:numPr>
        <w:rPr>
          <w:sz w:val="32"/>
          <w:szCs w:val="32"/>
        </w:rPr>
      </w:pPr>
      <w:r w:rsidRPr="00BE0EF5">
        <w:rPr>
          <w:shd w:val="clear" w:color="auto" w:fill="FFFFFF"/>
        </w:rPr>
        <w:t>Ostravská univerzita. </w:t>
      </w:r>
      <w:r w:rsidRPr="00BE0EF5">
        <w:rPr>
          <w:i/>
          <w:iCs/>
          <w:shd w:val="clear" w:color="auto" w:fill="FFFFFF"/>
        </w:rPr>
        <w:t>Www.osu.cz</w:t>
      </w:r>
      <w:r w:rsidRPr="00BE0EF5">
        <w:rPr>
          <w:shd w:val="clear" w:color="auto" w:fill="FFFFFF"/>
        </w:rPr>
        <w:t xml:space="preserve"> [online]. [cit. 2023-02-03]. Dostupné z: </w:t>
      </w:r>
      <w:r w:rsidRPr="00BE0EF5">
        <w:rPr>
          <w:color w:val="0070C0"/>
          <w:u w:val="single"/>
          <w:shd w:val="clear" w:color="auto" w:fill="FFFFFF"/>
        </w:rPr>
        <w:t>https://studistag.osu.cz/portal/studium/prohlizeni.html?pc_pagenavigationalstate=AAAAAQAENjY0NhMBAAAAAQAIc3RhdGVLZXkAAAABABQtOTIyMzM3MjAzNjg1NDc2Nzg4MAAAAAA*#prohlizeniDetail</w:t>
      </w:r>
    </w:p>
    <w:p w14:paraId="2C6DC041" w14:textId="77777777" w:rsidR="00501064" w:rsidRPr="00962885" w:rsidRDefault="00501064" w:rsidP="00501064">
      <w:pPr>
        <w:pStyle w:val="Bezmezer"/>
        <w:numPr>
          <w:ilvl w:val="0"/>
          <w:numId w:val="19"/>
        </w:numPr>
        <w:spacing w:line="360" w:lineRule="auto"/>
        <w:jc w:val="both"/>
        <w:rPr>
          <w:rFonts w:ascii="Times New Roman" w:hAnsi="Times New Roman"/>
          <w:sz w:val="24"/>
          <w:szCs w:val="24"/>
        </w:rPr>
      </w:pPr>
      <w:r w:rsidRPr="00962885">
        <w:rPr>
          <w:rFonts w:ascii="Times New Roman" w:hAnsi="Times New Roman"/>
          <w:sz w:val="24"/>
          <w:szCs w:val="24"/>
          <w:shd w:val="clear" w:color="auto" w:fill="FFFFFF"/>
        </w:rPr>
        <w:t xml:space="preserve">PAUL, Fiona, Linda CONNOR, Margaret MCCABE a Sonja ZINIEL. </w:t>
      </w:r>
      <w:proofErr w:type="spellStart"/>
      <w:r w:rsidRPr="00962885">
        <w:rPr>
          <w:rFonts w:ascii="Times New Roman" w:hAnsi="Times New Roman"/>
          <w:sz w:val="24"/>
          <w:szCs w:val="24"/>
          <w:shd w:val="clear" w:color="auto" w:fill="FFFFFF"/>
        </w:rPr>
        <w:t>The</w:t>
      </w:r>
      <w:proofErr w:type="spellEnd"/>
      <w:r w:rsidRPr="00962885">
        <w:rPr>
          <w:rFonts w:ascii="Times New Roman" w:hAnsi="Times New Roman"/>
          <w:sz w:val="24"/>
          <w:szCs w:val="24"/>
          <w:shd w:val="clear" w:color="auto" w:fill="FFFFFF"/>
        </w:rPr>
        <w:t xml:space="preserve"> development and </w:t>
      </w:r>
      <w:proofErr w:type="spellStart"/>
      <w:r w:rsidRPr="00962885">
        <w:rPr>
          <w:rFonts w:ascii="Times New Roman" w:hAnsi="Times New Roman"/>
          <w:sz w:val="24"/>
          <w:szCs w:val="24"/>
          <w:shd w:val="clear" w:color="auto" w:fill="FFFFFF"/>
        </w:rPr>
        <w:t>content</w:t>
      </w:r>
      <w:proofErr w:type="spellEnd"/>
      <w:r w:rsidRPr="00962885">
        <w:rPr>
          <w:rFonts w:ascii="Times New Roman" w:hAnsi="Times New Roman"/>
          <w:sz w:val="24"/>
          <w:szCs w:val="24"/>
          <w:shd w:val="clear" w:color="auto" w:fill="FFFFFF"/>
        </w:rPr>
        <w:t xml:space="preserve"> validity testing </w:t>
      </w:r>
      <w:proofErr w:type="spellStart"/>
      <w:r w:rsidRPr="00962885">
        <w:rPr>
          <w:rFonts w:ascii="Times New Roman" w:hAnsi="Times New Roman"/>
          <w:sz w:val="24"/>
          <w:szCs w:val="24"/>
          <w:shd w:val="clear" w:color="auto" w:fill="FFFFFF"/>
        </w:rPr>
        <w:t>of</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the</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Quick</w:t>
      </w:r>
      <w:proofErr w:type="spellEnd"/>
      <w:r w:rsidRPr="00962885">
        <w:rPr>
          <w:rFonts w:ascii="Times New Roman" w:hAnsi="Times New Roman"/>
          <w:sz w:val="24"/>
          <w:szCs w:val="24"/>
          <w:shd w:val="clear" w:color="auto" w:fill="FFFFFF"/>
        </w:rPr>
        <w:t xml:space="preserve">-EBP-VIK: A </w:t>
      </w:r>
      <w:proofErr w:type="spellStart"/>
      <w:r w:rsidRPr="00962885">
        <w:rPr>
          <w:rFonts w:ascii="Times New Roman" w:hAnsi="Times New Roman"/>
          <w:sz w:val="24"/>
          <w:szCs w:val="24"/>
          <w:shd w:val="clear" w:color="auto" w:fill="FFFFFF"/>
        </w:rPr>
        <w:t>survey</w:t>
      </w:r>
      <w:proofErr w:type="spellEnd"/>
      <w:r w:rsidRPr="00962885">
        <w:rPr>
          <w:rFonts w:ascii="Times New Roman" w:hAnsi="Times New Roman"/>
          <w:sz w:val="24"/>
          <w:szCs w:val="24"/>
          <w:shd w:val="clear" w:color="auto" w:fill="FFFFFF"/>
        </w:rPr>
        <w:t xml:space="preserve"> instrument </w:t>
      </w:r>
      <w:proofErr w:type="spellStart"/>
      <w:r w:rsidRPr="00962885">
        <w:rPr>
          <w:rFonts w:ascii="Times New Roman" w:hAnsi="Times New Roman"/>
          <w:sz w:val="24"/>
          <w:szCs w:val="24"/>
          <w:shd w:val="clear" w:color="auto" w:fill="FFFFFF"/>
        </w:rPr>
        <w:t>measuring</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nurses</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values</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knowledge</w:t>
      </w:r>
      <w:proofErr w:type="spellEnd"/>
      <w:r w:rsidRPr="00962885">
        <w:rPr>
          <w:rFonts w:ascii="Times New Roman" w:hAnsi="Times New Roman"/>
          <w:sz w:val="24"/>
          <w:szCs w:val="24"/>
          <w:shd w:val="clear" w:color="auto" w:fill="FFFFFF"/>
        </w:rPr>
        <w:t xml:space="preserve"> and </w:t>
      </w:r>
      <w:proofErr w:type="spellStart"/>
      <w:r w:rsidRPr="00962885">
        <w:rPr>
          <w:rFonts w:ascii="Times New Roman" w:hAnsi="Times New Roman"/>
          <w:sz w:val="24"/>
          <w:szCs w:val="24"/>
          <w:shd w:val="clear" w:color="auto" w:fill="FFFFFF"/>
        </w:rPr>
        <w:t>implementation</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of</w:t>
      </w:r>
      <w:proofErr w:type="spellEnd"/>
      <w:r w:rsidRPr="00962885">
        <w:rPr>
          <w:rFonts w:ascii="Times New Roman" w:hAnsi="Times New Roman"/>
          <w:sz w:val="24"/>
          <w:szCs w:val="24"/>
          <w:shd w:val="clear" w:color="auto" w:fill="FFFFFF"/>
        </w:rPr>
        <w:t xml:space="preserve"> evidence-</w:t>
      </w:r>
      <w:proofErr w:type="spellStart"/>
      <w:r w:rsidRPr="00962885">
        <w:rPr>
          <w:rFonts w:ascii="Times New Roman" w:hAnsi="Times New Roman"/>
          <w:sz w:val="24"/>
          <w:szCs w:val="24"/>
          <w:shd w:val="clear" w:color="auto" w:fill="FFFFFF"/>
        </w:rPr>
        <w:t>based</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practice</w:t>
      </w:r>
      <w:proofErr w:type="spellEnd"/>
      <w:r w:rsidRPr="00962885">
        <w:rPr>
          <w:rFonts w:ascii="Times New Roman" w:hAnsi="Times New Roman"/>
          <w:sz w:val="24"/>
          <w:szCs w:val="24"/>
          <w:shd w:val="clear" w:color="auto" w:fill="FFFFFF"/>
        </w:rPr>
        <w:t>. </w:t>
      </w:r>
      <w:proofErr w:type="spellStart"/>
      <w:r w:rsidRPr="00962885">
        <w:rPr>
          <w:rFonts w:ascii="Times New Roman" w:hAnsi="Times New Roman"/>
          <w:i/>
          <w:iCs/>
          <w:sz w:val="24"/>
          <w:szCs w:val="24"/>
          <w:shd w:val="clear" w:color="auto" w:fill="FFFFFF"/>
        </w:rPr>
        <w:t>Journal</w:t>
      </w:r>
      <w:proofErr w:type="spellEnd"/>
      <w:r w:rsidRPr="00962885">
        <w:rPr>
          <w:rFonts w:ascii="Times New Roman" w:hAnsi="Times New Roman"/>
          <w:i/>
          <w:iCs/>
          <w:sz w:val="24"/>
          <w:szCs w:val="24"/>
          <w:shd w:val="clear" w:color="auto" w:fill="FFFFFF"/>
        </w:rPr>
        <w:t xml:space="preserve"> of </w:t>
      </w:r>
      <w:proofErr w:type="spellStart"/>
      <w:r w:rsidRPr="00962885">
        <w:rPr>
          <w:rFonts w:ascii="Times New Roman" w:hAnsi="Times New Roman"/>
          <w:i/>
          <w:iCs/>
          <w:sz w:val="24"/>
          <w:szCs w:val="24"/>
          <w:shd w:val="clear" w:color="auto" w:fill="FFFFFF"/>
        </w:rPr>
        <w:t>Nursing</w:t>
      </w:r>
      <w:proofErr w:type="spellEnd"/>
      <w:r w:rsidRPr="00962885">
        <w:rPr>
          <w:rFonts w:ascii="Times New Roman" w:hAnsi="Times New Roman"/>
          <w:i/>
          <w:iCs/>
          <w:sz w:val="24"/>
          <w:szCs w:val="24"/>
          <w:shd w:val="clear" w:color="auto" w:fill="FFFFFF"/>
        </w:rPr>
        <w:t xml:space="preserve"> </w:t>
      </w:r>
      <w:proofErr w:type="spellStart"/>
      <w:r w:rsidRPr="00962885">
        <w:rPr>
          <w:rFonts w:ascii="Times New Roman" w:hAnsi="Times New Roman"/>
          <w:i/>
          <w:iCs/>
          <w:sz w:val="24"/>
          <w:szCs w:val="24"/>
          <w:shd w:val="clear" w:color="auto" w:fill="FFFFFF"/>
        </w:rPr>
        <w:t>Education</w:t>
      </w:r>
      <w:proofErr w:type="spellEnd"/>
      <w:r w:rsidRPr="00962885">
        <w:rPr>
          <w:rFonts w:ascii="Times New Roman" w:hAnsi="Times New Roman"/>
          <w:i/>
          <w:iCs/>
          <w:sz w:val="24"/>
          <w:szCs w:val="24"/>
          <w:shd w:val="clear" w:color="auto" w:fill="FFFFFF"/>
        </w:rPr>
        <w:t xml:space="preserve"> and </w:t>
      </w:r>
      <w:proofErr w:type="spellStart"/>
      <w:r w:rsidRPr="00962885">
        <w:rPr>
          <w:rFonts w:ascii="Times New Roman" w:hAnsi="Times New Roman"/>
          <w:i/>
          <w:iCs/>
          <w:sz w:val="24"/>
          <w:szCs w:val="24"/>
          <w:shd w:val="clear" w:color="auto" w:fill="FFFFFF"/>
        </w:rPr>
        <w:t>Practice</w:t>
      </w:r>
      <w:proofErr w:type="spellEnd"/>
      <w:r w:rsidRPr="00962885">
        <w:rPr>
          <w:rFonts w:ascii="Times New Roman" w:hAnsi="Times New Roman"/>
          <w:sz w:val="24"/>
          <w:szCs w:val="24"/>
          <w:shd w:val="clear" w:color="auto" w:fill="FFFFFF"/>
        </w:rPr>
        <w:t> [online]. 2015, </w:t>
      </w:r>
      <w:r w:rsidRPr="00962885">
        <w:rPr>
          <w:rFonts w:ascii="Times New Roman" w:hAnsi="Times New Roman"/>
          <w:b/>
          <w:bCs/>
          <w:sz w:val="24"/>
          <w:szCs w:val="24"/>
          <w:shd w:val="clear" w:color="auto" w:fill="FFFFFF"/>
        </w:rPr>
        <w:t>6</w:t>
      </w:r>
      <w:r w:rsidRPr="00962885">
        <w:rPr>
          <w:rFonts w:ascii="Times New Roman" w:hAnsi="Times New Roman"/>
          <w:sz w:val="24"/>
          <w:szCs w:val="24"/>
          <w:shd w:val="clear" w:color="auto" w:fill="FFFFFF"/>
        </w:rPr>
        <w:t>(5) [cit. 2021-10-12]. ISSN 1925-4059. Dostupné z: doi:10.5430/</w:t>
      </w:r>
      <w:proofErr w:type="gramStart"/>
      <w:r w:rsidRPr="00962885">
        <w:rPr>
          <w:rFonts w:ascii="Times New Roman" w:hAnsi="Times New Roman"/>
          <w:sz w:val="24"/>
          <w:szCs w:val="24"/>
          <w:shd w:val="clear" w:color="auto" w:fill="FFFFFF"/>
        </w:rPr>
        <w:t>jnep.v</w:t>
      </w:r>
      <w:proofErr w:type="gramEnd"/>
      <w:r w:rsidRPr="00962885">
        <w:rPr>
          <w:rFonts w:ascii="Times New Roman" w:hAnsi="Times New Roman"/>
          <w:sz w:val="24"/>
          <w:szCs w:val="24"/>
          <w:shd w:val="clear" w:color="auto" w:fill="FFFFFF"/>
        </w:rPr>
        <w:t>6n5p118</w:t>
      </w:r>
    </w:p>
    <w:p w14:paraId="09755A74" w14:textId="77777777" w:rsidR="00501064" w:rsidRPr="00962885" w:rsidRDefault="00501064" w:rsidP="00501064">
      <w:pPr>
        <w:pStyle w:val="Bezmezer"/>
        <w:numPr>
          <w:ilvl w:val="0"/>
          <w:numId w:val="19"/>
        </w:numPr>
        <w:spacing w:line="360" w:lineRule="auto"/>
        <w:jc w:val="both"/>
        <w:rPr>
          <w:rFonts w:ascii="Times New Roman" w:hAnsi="Times New Roman"/>
          <w:sz w:val="24"/>
          <w:szCs w:val="24"/>
        </w:rPr>
      </w:pPr>
      <w:r w:rsidRPr="00962885">
        <w:rPr>
          <w:rFonts w:ascii="Times New Roman" w:hAnsi="Times New Roman"/>
          <w:sz w:val="24"/>
          <w:szCs w:val="24"/>
          <w:shd w:val="clear" w:color="auto" w:fill="FFFFFF"/>
        </w:rPr>
        <w:t xml:space="preserve">RUZAFA-MARTÍNEZ, María, </w:t>
      </w:r>
      <w:proofErr w:type="spellStart"/>
      <w:r w:rsidRPr="00962885">
        <w:rPr>
          <w:rFonts w:ascii="Times New Roman" w:hAnsi="Times New Roman"/>
          <w:sz w:val="24"/>
          <w:szCs w:val="24"/>
          <w:shd w:val="clear" w:color="auto" w:fill="FFFFFF"/>
        </w:rPr>
        <w:t>Lidón</w:t>
      </w:r>
      <w:proofErr w:type="spellEnd"/>
      <w:r w:rsidRPr="00962885">
        <w:rPr>
          <w:rFonts w:ascii="Times New Roman" w:hAnsi="Times New Roman"/>
          <w:sz w:val="24"/>
          <w:szCs w:val="24"/>
          <w:shd w:val="clear" w:color="auto" w:fill="FFFFFF"/>
        </w:rPr>
        <w:t xml:space="preserve"> LÓPEZ-IBORRA, David ARMERO BARRANCO a Antonio </w:t>
      </w:r>
      <w:proofErr w:type="spellStart"/>
      <w:r w:rsidRPr="00962885">
        <w:rPr>
          <w:rFonts w:ascii="Times New Roman" w:hAnsi="Times New Roman"/>
          <w:sz w:val="24"/>
          <w:szCs w:val="24"/>
          <w:shd w:val="clear" w:color="auto" w:fill="FFFFFF"/>
        </w:rPr>
        <w:t>Jesús</w:t>
      </w:r>
      <w:proofErr w:type="spellEnd"/>
      <w:r w:rsidRPr="00962885">
        <w:rPr>
          <w:rFonts w:ascii="Times New Roman" w:hAnsi="Times New Roman"/>
          <w:sz w:val="24"/>
          <w:szCs w:val="24"/>
          <w:shd w:val="clear" w:color="auto" w:fill="FFFFFF"/>
        </w:rPr>
        <w:t xml:space="preserve"> RAMOS-MORCILLO. </w:t>
      </w:r>
      <w:proofErr w:type="spellStart"/>
      <w:r w:rsidRPr="00962885">
        <w:rPr>
          <w:rFonts w:ascii="Times New Roman" w:hAnsi="Times New Roman"/>
          <w:sz w:val="24"/>
          <w:szCs w:val="24"/>
          <w:shd w:val="clear" w:color="auto" w:fill="FFFFFF"/>
        </w:rPr>
        <w:t>Effectiveness</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of</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an</w:t>
      </w:r>
      <w:proofErr w:type="spellEnd"/>
      <w:r w:rsidRPr="00962885">
        <w:rPr>
          <w:rFonts w:ascii="Times New Roman" w:hAnsi="Times New Roman"/>
          <w:sz w:val="24"/>
          <w:szCs w:val="24"/>
          <w:shd w:val="clear" w:color="auto" w:fill="FFFFFF"/>
        </w:rPr>
        <w:t xml:space="preserve"> evidence-</w:t>
      </w:r>
      <w:proofErr w:type="spellStart"/>
      <w:r w:rsidRPr="00962885">
        <w:rPr>
          <w:rFonts w:ascii="Times New Roman" w:hAnsi="Times New Roman"/>
          <w:sz w:val="24"/>
          <w:szCs w:val="24"/>
          <w:shd w:val="clear" w:color="auto" w:fill="FFFFFF"/>
        </w:rPr>
        <w:t>based</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practice</w:t>
      </w:r>
      <w:proofErr w:type="spellEnd"/>
      <w:r w:rsidRPr="00962885">
        <w:rPr>
          <w:rFonts w:ascii="Times New Roman" w:hAnsi="Times New Roman"/>
          <w:sz w:val="24"/>
          <w:szCs w:val="24"/>
          <w:shd w:val="clear" w:color="auto" w:fill="FFFFFF"/>
        </w:rPr>
        <w:t xml:space="preserve"> (EBP) </w:t>
      </w:r>
      <w:proofErr w:type="spellStart"/>
      <w:r w:rsidRPr="00962885">
        <w:rPr>
          <w:rFonts w:ascii="Times New Roman" w:hAnsi="Times New Roman"/>
          <w:sz w:val="24"/>
          <w:szCs w:val="24"/>
          <w:shd w:val="clear" w:color="auto" w:fill="FFFFFF"/>
        </w:rPr>
        <w:t>course</w:t>
      </w:r>
      <w:proofErr w:type="spellEnd"/>
      <w:r w:rsidRPr="00962885">
        <w:rPr>
          <w:rFonts w:ascii="Times New Roman" w:hAnsi="Times New Roman"/>
          <w:sz w:val="24"/>
          <w:szCs w:val="24"/>
          <w:shd w:val="clear" w:color="auto" w:fill="FFFFFF"/>
        </w:rPr>
        <w:t xml:space="preserve"> on </w:t>
      </w:r>
      <w:proofErr w:type="spellStart"/>
      <w:r w:rsidRPr="00962885">
        <w:rPr>
          <w:rFonts w:ascii="Times New Roman" w:hAnsi="Times New Roman"/>
          <w:sz w:val="24"/>
          <w:szCs w:val="24"/>
          <w:shd w:val="clear" w:color="auto" w:fill="FFFFFF"/>
        </w:rPr>
        <w:t>the</w:t>
      </w:r>
      <w:proofErr w:type="spellEnd"/>
      <w:r w:rsidRPr="00962885">
        <w:rPr>
          <w:rFonts w:ascii="Times New Roman" w:hAnsi="Times New Roman"/>
          <w:sz w:val="24"/>
          <w:szCs w:val="24"/>
          <w:shd w:val="clear" w:color="auto" w:fill="FFFFFF"/>
        </w:rPr>
        <w:t xml:space="preserve"> EBP </w:t>
      </w:r>
      <w:proofErr w:type="spellStart"/>
      <w:r w:rsidRPr="00962885">
        <w:rPr>
          <w:rFonts w:ascii="Times New Roman" w:hAnsi="Times New Roman"/>
          <w:sz w:val="24"/>
          <w:szCs w:val="24"/>
          <w:shd w:val="clear" w:color="auto" w:fill="FFFFFF"/>
        </w:rPr>
        <w:t>competence</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of</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undergraduate</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nursing</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students</w:t>
      </w:r>
      <w:proofErr w:type="spellEnd"/>
      <w:r w:rsidRPr="00962885">
        <w:rPr>
          <w:rFonts w:ascii="Times New Roman" w:hAnsi="Times New Roman"/>
          <w:sz w:val="24"/>
          <w:szCs w:val="24"/>
          <w:shd w:val="clear" w:color="auto" w:fill="FFFFFF"/>
        </w:rPr>
        <w:t>: A quasi-</w:t>
      </w:r>
      <w:proofErr w:type="spellStart"/>
      <w:r w:rsidRPr="00962885">
        <w:rPr>
          <w:rFonts w:ascii="Times New Roman" w:hAnsi="Times New Roman"/>
          <w:sz w:val="24"/>
          <w:szCs w:val="24"/>
          <w:shd w:val="clear" w:color="auto" w:fill="FFFFFF"/>
        </w:rPr>
        <w:t>experimental</w:t>
      </w:r>
      <w:proofErr w:type="spellEnd"/>
      <w:r w:rsidRPr="00962885">
        <w:rPr>
          <w:rFonts w:ascii="Times New Roman" w:hAnsi="Times New Roman"/>
          <w:sz w:val="24"/>
          <w:szCs w:val="24"/>
          <w:shd w:val="clear" w:color="auto" w:fill="FFFFFF"/>
        </w:rPr>
        <w:t xml:space="preserve"> </w:t>
      </w:r>
      <w:r w:rsidRPr="00962885">
        <w:rPr>
          <w:rFonts w:ascii="Times New Roman" w:hAnsi="Times New Roman"/>
          <w:sz w:val="24"/>
          <w:szCs w:val="24"/>
          <w:shd w:val="clear" w:color="auto" w:fill="FFFFFF"/>
        </w:rPr>
        <w:lastRenderedPageBreak/>
        <w:t>study. </w:t>
      </w:r>
      <w:proofErr w:type="spellStart"/>
      <w:r w:rsidRPr="00962885">
        <w:rPr>
          <w:rFonts w:ascii="Times New Roman" w:hAnsi="Times New Roman"/>
          <w:i/>
          <w:iCs/>
          <w:sz w:val="24"/>
          <w:szCs w:val="24"/>
          <w:shd w:val="clear" w:color="auto" w:fill="FFFFFF"/>
        </w:rPr>
        <w:t>Nurse</w:t>
      </w:r>
      <w:proofErr w:type="spellEnd"/>
      <w:r w:rsidRPr="00962885">
        <w:rPr>
          <w:rFonts w:ascii="Times New Roman" w:hAnsi="Times New Roman"/>
          <w:i/>
          <w:iCs/>
          <w:sz w:val="24"/>
          <w:szCs w:val="24"/>
          <w:shd w:val="clear" w:color="auto" w:fill="FFFFFF"/>
        </w:rPr>
        <w:t xml:space="preserve"> </w:t>
      </w:r>
      <w:proofErr w:type="spellStart"/>
      <w:r w:rsidRPr="00962885">
        <w:rPr>
          <w:rFonts w:ascii="Times New Roman" w:hAnsi="Times New Roman"/>
          <w:i/>
          <w:iCs/>
          <w:sz w:val="24"/>
          <w:szCs w:val="24"/>
          <w:shd w:val="clear" w:color="auto" w:fill="FFFFFF"/>
        </w:rPr>
        <w:t>Education</w:t>
      </w:r>
      <w:proofErr w:type="spellEnd"/>
      <w:r w:rsidRPr="00962885">
        <w:rPr>
          <w:rFonts w:ascii="Times New Roman" w:hAnsi="Times New Roman"/>
          <w:i/>
          <w:iCs/>
          <w:sz w:val="24"/>
          <w:szCs w:val="24"/>
          <w:shd w:val="clear" w:color="auto" w:fill="FFFFFF"/>
        </w:rPr>
        <w:t xml:space="preserve"> </w:t>
      </w:r>
      <w:proofErr w:type="spellStart"/>
      <w:r w:rsidRPr="00962885">
        <w:rPr>
          <w:rFonts w:ascii="Times New Roman" w:hAnsi="Times New Roman"/>
          <w:i/>
          <w:iCs/>
          <w:sz w:val="24"/>
          <w:szCs w:val="24"/>
          <w:shd w:val="clear" w:color="auto" w:fill="FFFFFF"/>
        </w:rPr>
        <w:t>Today</w:t>
      </w:r>
      <w:proofErr w:type="spellEnd"/>
      <w:r w:rsidRPr="00962885">
        <w:rPr>
          <w:rFonts w:ascii="Times New Roman" w:hAnsi="Times New Roman"/>
          <w:sz w:val="24"/>
          <w:szCs w:val="24"/>
          <w:shd w:val="clear" w:color="auto" w:fill="FFFFFF"/>
        </w:rPr>
        <w:t> [online]. 2016, </w:t>
      </w:r>
      <w:r w:rsidRPr="00962885">
        <w:rPr>
          <w:rFonts w:ascii="Times New Roman" w:hAnsi="Times New Roman"/>
          <w:b/>
          <w:bCs/>
          <w:sz w:val="24"/>
          <w:szCs w:val="24"/>
          <w:shd w:val="clear" w:color="auto" w:fill="FFFFFF"/>
        </w:rPr>
        <w:t>38</w:t>
      </w:r>
      <w:r w:rsidRPr="00962885">
        <w:rPr>
          <w:rFonts w:ascii="Times New Roman" w:hAnsi="Times New Roman"/>
          <w:sz w:val="24"/>
          <w:szCs w:val="24"/>
          <w:shd w:val="clear" w:color="auto" w:fill="FFFFFF"/>
        </w:rPr>
        <w:t xml:space="preserve">, 82-87 [cit. 2021-10-11]. ISSN 02606917. Dostupné z: </w:t>
      </w:r>
      <w:proofErr w:type="gramStart"/>
      <w:r w:rsidRPr="00962885">
        <w:rPr>
          <w:rFonts w:ascii="Times New Roman" w:hAnsi="Times New Roman"/>
          <w:sz w:val="24"/>
          <w:szCs w:val="24"/>
          <w:shd w:val="clear" w:color="auto" w:fill="FFFFFF"/>
        </w:rPr>
        <w:t>doi:10.1016/j.nedt</w:t>
      </w:r>
      <w:proofErr w:type="gramEnd"/>
      <w:r w:rsidRPr="00962885">
        <w:rPr>
          <w:rFonts w:ascii="Times New Roman" w:hAnsi="Times New Roman"/>
          <w:sz w:val="24"/>
          <w:szCs w:val="24"/>
          <w:shd w:val="clear" w:color="auto" w:fill="FFFFFF"/>
        </w:rPr>
        <w:t>.2015.12.012</w:t>
      </w:r>
    </w:p>
    <w:p w14:paraId="761BC9A3" w14:textId="77777777" w:rsidR="00501064" w:rsidRPr="00962885" w:rsidRDefault="00501064" w:rsidP="00501064">
      <w:pPr>
        <w:pStyle w:val="Odstavecseseznamem"/>
        <w:numPr>
          <w:ilvl w:val="0"/>
          <w:numId w:val="19"/>
        </w:numPr>
      </w:pPr>
      <w:r w:rsidRPr="00962885">
        <w:rPr>
          <w:shd w:val="clear" w:color="auto" w:fill="FFFFFF"/>
        </w:rPr>
        <w:t xml:space="preserve">RAMIS, Mary-Anne, Anne CHANG, Aaron CONWAY, David LIM, Judy MUNDAY a Lisa NISSEN. </w:t>
      </w:r>
      <w:proofErr w:type="spellStart"/>
      <w:r w:rsidRPr="00962885">
        <w:rPr>
          <w:shd w:val="clear" w:color="auto" w:fill="FFFFFF"/>
        </w:rPr>
        <w:t>Theory-based</w:t>
      </w:r>
      <w:proofErr w:type="spellEnd"/>
      <w:r w:rsidRPr="00962885">
        <w:rPr>
          <w:shd w:val="clear" w:color="auto" w:fill="FFFFFF"/>
        </w:rPr>
        <w:t xml:space="preserve"> </w:t>
      </w:r>
      <w:proofErr w:type="spellStart"/>
      <w:r w:rsidRPr="00962885">
        <w:rPr>
          <w:shd w:val="clear" w:color="auto" w:fill="FFFFFF"/>
        </w:rPr>
        <w:t>strategies</w:t>
      </w:r>
      <w:proofErr w:type="spellEnd"/>
      <w:r w:rsidRPr="00962885">
        <w:rPr>
          <w:shd w:val="clear" w:color="auto" w:fill="FFFFFF"/>
        </w:rPr>
        <w:t xml:space="preserve"> </w:t>
      </w:r>
      <w:proofErr w:type="spellStart"/>
      <w:r w:rsidRPr="00962885">
        <w:rPr>
          <w:shd w:val="clear" w:color="auto" w:fill="FFFFFF"/>
        </w:rPr>
        <w:t>for</w:t>
      </w:r>
      <w:proofErr w:type="spellEnd"/>
      <w:r w:rsidRPr="00962885">
        <w:rPr>
          <w:shd w:val="clear" w:color="auto" w:fill="FFFFFF"/>
        </w:rPr>
        <w:t xml:space="preserve"> </w:t>
      </w:r>
      <w:proofErr w:type="spellStart"/>
      <w:r w:rsidRPr="00962885">
        <w:rPr>
          <w:shd w:val="clear" w:color="auto" w:fill="FFFFFF"/>
        </w:rPr>
        <w:t>teaching</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to </w:t>
      </w:r>
      <w:proofErr w:type="spellStart"/>
      <w:r w:rsidRPr="00962885">
        <w:rPr>
          <w:shd w:val="clear" w:color="auto" w:fill="FFFFFF"/>
        </w:rPr>
        <w:t>undergraduate</w:t>
      </w:r>
      <w:proofErr w:type="spellEnd"/>
      <w:r w:rsidRPr="00962885">
        <w:rPr>
          <w:shd w:val="clear" w:color="auto" w:fill="FFFFFF"/>
        </w:rPr>
        <w:t xml:space="preserve"> </w:t>
      </w:r>
      <w:proofErr w:type="spellStart"/>
      <w:r w:rsidRPr="00962885">
        <w:rPr>
          <w:shd w:val="clear" w:color="auto" w:fill="FFFFFF"/>
        </w:rPr>
        <w:t>health</w:t>
      </w:r>
      <w:proofErr w:type="spellEnd"/>
      <w:r w:rsidRPr="00962885">
        <w:rPr>
          <w:shd w:val="clear" w:color="auto" w:fill="FFFFFF"/>
        </w:rPr>
        <w:t xml:space="preserve"> </w:t>
      </w:r>
      <w:proofErr w:type="spellStart"/>
      <w:r w:rsidRPr="00962885">
        <w:rPr>
          <w:shd w:val="clear" w:color="auto" w:fill="FFFFFF"/>
        </w:rPr>
        <w:t>students</w:t>
      </w:r>
      <w:proofErr w:type="spellEnd"/>
      <w:r w:rsidRPr="00962885">
        <w:rPr>
          <w:shd w:val="clear" w:color="auto" w:fill="FFFFFF"/>
        </w:rPr>
        <w:t xml:space="preserve">: a </w:t>
      </w:r>
      <w:proofErr w:type="spellStart"/>
      <w:r w:rsidRPr="00962885">
        <w:rPr>
          <w:shd w:val="clear" w:color="auto" w:fill="FFFFFF"/>
        </w:rPr>
        <w:t>systematic</w:t>
      </w:r>
      <w:proofErr w:type="spellEnd"/>
      <w:r w:rsidRPr="00962885">
        <w:rPr>
          <w:shd w:val="clear" w:color="auto" w:fill="FFFFFF"/>
        </w:rPr>
        <w:t xml:space="preserve"> </w:t>
      </w:r>
      <w:proofErr w:type="spellStart"/>
      <w:r w:rsidRPr="00962885">
        <w:rPr>
          <w:shd w:val="clear" w:color="auto" w:fill="FFFFFF"/>
        </w:rPr>
        <w:t>review</w:t>
      </w:r>
      <w:proofErr w:type="spellEnd"/>
      <w:r w:rsidRPr="00962885">
        <w:rPr>
          <w:shd w:val="clear" w:color="auto" w:fill="FFFFFF"/>
        </w:rPr>
        <w:t>. </w:t>
      </w:r>
      <w:r w:rsidRPr="00962885">
        <w:rPr>
          <w:i/>
          <w:iCs/>
          <w:shd w:val="clear" w:color="auto" w:fill="FFFFFF"/>
        </w:rPr>
        <w:t xml:space="preserve">BMC </w:t>
      </w:r>
      <w:proofErr w:type="spellStart"/>
      <w:r w:rsidRPr="00962885">
        <w:rPr>
          <w:i/>
          <w:iCs/>
          <w:shd w:val="clear" w:color="auto" w:fill="FFFFFF"/>
        </w:rPr>
        <w:t>Medical</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shd w:val="clear" w:color="auto" w:fill="FFFFFF"/>
        </w:rPr>
        <w:t> [online]. 2019, </w:t>
      </w:r>
      <w:r w:rsidRPr="00962885">
        <w:rPr>
          <w:b/>
          <w:bCs/>
          <w:shd w:val="clear" w:color="auto" w:fill="FFFFFF"/>
        </w:rPr>
        <w:t>19</w:t>
      </w:r>
      <w:r w:rsidRPr="00962885">
        <w:rPr>
          <w:shd w:val="clear" w:color="auto" w:fill="FFFFFF"/>
        </w:rPr>
        <w:t>(1) [cit. 2022-12-29]. ISSN 1472-6920. Dostupné z: doi:10.1186/s12909-019-1698-4</w:t>
      </w:r>
    </w:p>
    <w:p w14:paraId="23136695" w14:textId="77777777" w:rsidR="00501064" w:rsidRPr="00962885" w:rsidRDefault="00501064" w:rsidP="00501064">
      <w:pPr>
        <w:pStyle w:val="Odstavecseseznamem"/>
        <w:numPr>
          <w:ilvl w:val="0"/>
          <w:numId w:val="19"/>
        </w:numPr>
      </w:pPr>
      <w:r w:rsidRPr="00962885">
        <w:rPr>
          <w:shd w:val="clear" w:color="auto" w:fill="FFFFFF"/>
        </w:rPr>
        <w:t xml:space="preserve">RAMOS‐MORCILLO, Antonio J., Serafín FERNÁNDEZ‐SALAZAR, María RUZAFA‐MARTÍNEZ a Rafael DEL‐PINO‐CASADO. </w:t>
      </w:r>
      <w:proofErr w:type="spellStart"/>
      <w:r w:rsidRPr="00962885">
        <w:rPr>
          <w:shd w:val="clear" w:color="auto" w:fill="FFFFFF"/>
        </w:rPr>
        <w:t>Effectiveness</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a </w:t>
      </w:r>
      <w:proofErr w:type="spellStart"/>
      <w:r w:rsidRPr="00962885">
        <w:rPr>
          <w:shd w:val="clear" w:color="auto" w:fill="FFFFFF"/>
        </w:rPr>
        <w:t>Brief</w:t>
      </w:r>
      <w:proofErr w:type="spellEnd"/>
      <w:r w:rsidRPr="00962885">
        <w:rPr>
          <w:shd w:val="clear" w:color="auto" w:fill="FFFFFF"/>
        </w:rPr>
        <w:t>, Basic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w:t>
      </w:r>
      <w:proofErr w:type="spellStart"/>
      <w:r w:rsidRPr="00962885">
        <w:rPr>
          <w:shd w:val="clear" w:color="auto" w:fill="FFFFFF"/>
        </w:rPr>
        <w:t>Course</w:t>
      </w:r>
      <w:proofErr w:type="spellEnd"/>
      <w:r w:rsidRPr="00962885">
        <w:rPr>
          <w:shd w:val="clear" w:color="auto" w:fill="FFFFFF"/>
        </w:rPr>
        <w:t xml:space="preserve"> </w:t>
      </w:r>
      <w:proofErr w:type="spellStart"/>
      <w:r w:rsidRPr="00962885">
        <w:rPr>
          <w:shd w:val="clear" w:color="auto" w:fill="FFFFFF"/>
        </w:rPr>
        <w:t>for</w:t>
      </w:r>
      <w:proofErr w:type="spellEnd"/>
      <w:r w:rsidRPr="00962885">
        <w:rPr>
          <w:shd w:val="clear" w:color="auto" w:fill="FFFFFF"/>
        </w:rPr>
        <w:t xml:space="preserve"> </w:t>
      </w:r>
      <w:proofErr w:type="spellStart"/>
      <w:r w:rsidRPr="00962885">
        <w:rPr>
          <w:shd w:val="clear" w:color="auto" w:fill="FFFFFF"/>
        </w:rPr>
        <w:t>Clinical</w:t>
      </w:r>
      <w:proofErr w:type="spellEnd"/>
      <w:r w:rsidRPr="00962885">
        <w:rPr>
          <w:shd w:val="clear" w:color="auto" w:fill="FFFFFF"/>
        </w:rPr>
        <w:t xml:space="preserve"> </w:t>
      </w:r>
      <w:proofErr w:type="spellStart"/>
      <w:r w:rsidRPr="00962885">
        <w:rPr>
          <w:shd w:val="clear" w:color="auto" w:fill="FFFFFF"/>
        </w:rPr>
        <w:t>Nurses</w:t>
      </w:r>
      <w:proofErr w:type="spellEnd"/>
      <w:r w:rsidRPr="00962885">
        <w:rPr>
          <w:shd w:val="clear" w:color="auto" w:fill="FFFFFF"/>
        </w:rPr>
        <w:t>. </w:t>
      </w:r>
      <w:proofErr w:type="spellStart"/>
      <w:r w:rsidRPr="00962885">
        <w:rPr>
          <w:i/>
          <w:iCs/>
          <w:shd w:val="clear" w:color="auto" w:fill="FFFFFF"/>
        </w:rPr>
        <w:t>Worldviews</w:t>
      </w:r>
      <w:proofErr w:type="spellEnd"/>
      <w:r w:rsidRPr="00962885">
        <w:rPr>
          <w:i/>
          <w:iCs/>
          <w:shd w:val="clear" w:color="auto" w:fill="FFFFFF"/>
        </w:rPr>
        <w:t xml:space="preserve"> on Evidence-</w:t>
      </w:r>
      <w:proofErr w:type="spellStart"/>
      <w:r w:rsidRPr="00962885">
        <w:rPr>
          <w:i/>
          <w:iCs/>
          <w:shd w:val="clear" w:color="auto" w:fill="FFFFFF"/>
        </w:rPr>
        <w:t>Based</w:t>
      </w:r>
      <w:proofErr w:type="spellEnd"/>
      <w:r w:rsidRPr="00962885">
        <w:rPr>
          <w:i/>
          <w:iCs/>
          <w:shd w:val="clear" w:color="auto" w:fill="FFFFFF"/>
        </w:rPr>
        <w:t xml:space="preserve"> </w:t>
      </w:r>
      <w:proofErr w:type="spellStart"/>
      <w:r w:rsidRPr="00962885">
        <w:rPr>
          <w:i/>
          <w:iCs/>
          <w:shd w:val="clear" w:color="auto" w:fill="FFFFFF"/>
        </w:rPr>
        <w:t>Nursing</w:t>
      </w:r>
      <w:proofErr w:type="spellEnd"/>
      <w:r w:rsidRPr="00962885">
        <w:rPr>
          <w:shd w:val="clear" w:color="auto" w:fill="FFFFFF"/>
        </w:rPr>
        <w:t> [online]. 2015, </w:t>
      </w:r>
      <w:r w:rsidRPr="00962885">
        <w:rPr>
          <w:b/>
          <w:bCs/>
          <w:shd w:val="clear" w:color="auto" w:fill="FFFFFF"/>
        </w:rPr>
        <w:t>12</w:t>
      </w:r>
      <w:r w:rsidRPr="00962885">
        <w:rPr>
          <w:shd w:val="clear" w:color="auto" w:fill="FFFFFF"/>
        </w:rPr>
        <w:t xml:space="preserve">(4), 199-207 [cit. 2022-12-29]. ISSN </w:t>
      </w:r>
      <w:proofErr w:type="gramStart"/>
      <w:r w:rsidRPr="00962885">
        <w:rPr>
          <w:shd w:val="clear" w:color="auto" w:fill="FFFFFF"/>
        </w:rPr>
        <w:t>1545-102X</w:t>
      </w:r>
      <w:proofErr w:type="gramEnd"/>
      <w:r w:rsidRPr="00962885">
        <w:rPr>
          <w:shd w:val="clear" w:color="auto" w:fill="FFFFFF"/>
        </w:rPr>
        <w:t>. Dostupné z: doi:10.1111/wvn.12103</w:t>
      </w:r>
    </w:p>
    <w:p w14:paraId="3A53190D" w14:textId="77777777" w:rsidR="00501064" w:rsidRPr="00962885" w:rsidRDefault="00501064" w:rsidP="00501064">
      <w:pPr>
        <w:pStyle w:val="Odstavecseseznamem"/>
        <w:numPr>
          <w:ilvl w:val="0"/>
          <w:numId w:val="19"/>
        </w:numPr>
        <w:rPr>
          <w:shd w:val="clear" w:color="auto" w:fill="FFFFFF"/>
        </w:rPr>
      </w:pPr>
      <w:r w:rsidRPr="00962885">
        <w:rPr>
          <w:shd w:val="clear" w:color="auto" w:fill="FFFFFF"/>
        </w:rPr>
        <w:t xml:space="preserve">REID, </w:t>
      </w:r>
      <w:proofErr w:type="spellStart"/>
      <w:r w:rsidRPr="00962885">
        <w:rPr>
          <w:shd w:val="clear" w:color="auto" w:fill="FFFFFF"/>
        </w:rPr>
        <w:t>Joanne</w:t>
      </w:r>
      <w:proofErr w:type="spellEnd"/>
      <w:r w:rsidRPr="00962885">
        <w:rPr>
          <w:shd w:val="clear" w:color="auto" w:fill="FFFFFF"/>
        </w:rPr>
        <w:t xml:space="preserve">, Jordan BRIGGS, Susan CARLISLE, David SCOTT a Claire LEWIS. </w:t>
      </w:r>
      <w:proofErr w:type="spellStart"/>
      <w:r w:rsidRPr="00962885">
        <w:rPr>
          <w:shd w:val="clear" w:color="auto" w:fill="FFFFFF"/>
        </w:rPr>
        <w:t>Enhancing</w:t>
      </w:r>
      <w:proofErr w:type="spellEnd"/>
      <w:r w:rsidRPr="00962885">
        <w:rPr>
          <w:shd w:val="clear" w:color="auto" w:fill="FFFFFF"/>
        </w:rPr>
        <w:t xml:space="preserve"> utility and </w:t>
      </w:r>
      <w:proofErr w:type="spellStart"/>
      <w:r w:rsidRPr="00962885">
        <w:rPr>
          <w:shd w:val="clear" w:color="auto" w:fill="FFFFFF"/>
        </w:rPr>
        <w:t>understanding</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evidence </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w:t>
      </w:r>
      <w:proofErr w:type="spellStart"/>
      <w:r w:rsidRPr="00962885">
        <w:rPr>
          <w:shd w:val="clear" w:color="auto" w:fill="FFFFFF"/>
        </w:rPr>
        <w:t>through</w:t>
      </w:r>
      <w:proofErr w:type="spellEnd"/>
      <w:r w:rsidRPr="00962885">
        <w:rPr>
          <w:shd w:val="clear" w:color="auto" w:fill="FFFFFF"/>
        </w:rPr>
        <w:t xml:space="preserve"> </w:t>
      </w:r>
      <w:proofErr w:type="spellStart"/>
      <w:r w:rsidRPr="00962885">
        <w:rPr>
          <w:shd w:val="clear" w:color="auto" w:fill="FFFFFF"/>
        </w:rPr>
        <w:t>undergraduate</w:t>
      </w:r>
      <w:proofErr w:type="spellEnd"/>
      <w:r w:rsidRPr="00962885">
        <w:rPr>
          <w:shd w:val="clear" w:color="auto" w:fill="FFFFFF"/>
        </w:rPr>
        <w:t xml:space="preserve"> </w:t>
      </w:r>
      <w:proofErr w:type="spellStart"/>
      <w:r w:rsidRPr="00962885">
        <w:rPr>
          <w:shd w:val="clear" w:color="auto" w:fill="FFFFFF"/>
        </w:rPr>
        <w:t>nurse</w:t>
      </w:r>
      <w:proofErr w:type="spellEnd"/>
      <w:r w:rsidRPr="00962885">
        <w:rPr>
          <w:shd w:val="clear" w:color="auto" w:fill="FFFFFF"/>
        </w:rPr>
        <w:t xml:space="preserve"> </w:t>
      </w:r>
      <w:proofErr w:type="spellStart"/>
      <w:r w:rsidRPr="00962885">
        <w:rPr>
          <w:shd w:val="clear" w:color="auto" w:fill="FFFFFF"/>
        </w:rPr>
        <w:t>education</w:t>
      </w:r>
      <w:proofErr w:type="spellEnd"/>
      <w:r w:rsidRPr="00962885">
        <w:rPr>
          <w:shd w:val="clear" w:color="auto" w:fill="FFFFFF"/>
        </w:rPr>
        <w:t>. </w:t>
      </w:r>
      <w:r w:rsidRPr="00962885">
        <w:rPr>
          <w:i/>
          <w:iCs/>
          <w:shd w:val="clear" w:color="auto" w:fill="FFFFFF"/>
        </w:rPr>
        <w:t xml:space="preserve">BMC </w:t>
      </w:r>
      <w:proofErr w:type="spellStart"/>
      <w:r w:rsidRPr="00962885">
        <w:rPr>
          <w:i/>
          <w:iCs/>
          <w:shd w:val="clear" w:color="auto" w:fill="FFFFFF"/>
        </w:rPr>
        <w:t>Nursing</w:t>
      </w:r>
      <w:proofErr w:type="spellEnd"/>
      <w:r w:rsidRPr="00962885">
        <w:rPr>
          <w:shd w:val="clear" w:color="auto" w:fill="FFFFFF"/>
        </w:rPr>
        <w:t> [online]. 2017, </w:t>
      </w:r>
      <w:r w:rsidRPr="00962885">
        <w:rPr>
          <w:b/>
          <w:bCs/>
          <w:shd w:val="clear" w:color="auto" w:fill="FFFFFF"/>
        </w:rPr>
        <w:t>16</w:t>
      </w:r>
      <w:r w:rsidRPr="00962885">
        <w:rPr>
          <w:shd w:val="clear" w:color="auto" w:fill="FFFFFF"/>
        </w:rPr>
        <w:t>(1) [cit. 2022-12-26]. ISSN 1472-6955. Dostupné z: doi:10.1186/s12912-017-0251-1</w:t>
      </w:r>
    </w:p>
    <w:p w14:paraId="20F4E709" w14:textId="77777777" w:rsidR="00501064" w:rsidRDefault="00501064" w:rsidP="00501064">
      <w:pPr>
        <w:pStyle w:val="Odstavecseseznamem"/>
        <w:numPr>
          <w:ilvl w:val="0"/>
          <w:numId w:val="19"/>
        </w:numPr>
        <w:rPr>
          <w:shd w:val="clear" w:color="auto" w:fill="FFFFFF"/>
        </w:rPr>
      </w:pPr>
      <w:r w:rsidRPr="00962885">
        <w:rPr>
          <w:shd w:val="clear" w:color="auto" w:fill="FFFFFF"/>
        </w:rPr>
        <w:t xml:space="preserve">REUTTER, Linda, Pauline PAUL, Anne SALES, Hannah JERKE, </w:t>
      </w:r>
      <w:proofErr w:type="spellStart"/>
      <w:r w:rsidRPr="00962885">
        <w:rPr>
          <w:shd w:val="clear" w:color="auto" w:fill="FFFFFF"/>
        </w:rPr>
        <w:t>Anra</w:t>
      </w:r>
      <w:proofErr w:type="spellEnd"/>
      <w:r w:rsidRPr="00962885">
        <w:rPr>
          <w:shd w:val="clear" w:color="auto" w:fill="FFFFFF"/>
        </w:rPr>
        <w:t xml:space="preserve"> LEE, </w:t>
      </w:r>
      <w:proofErr w:type="spellStart"/>
      <w:r w:rsidRPr="00962885">
        <w:rPr>
          <w:shd w:val="clear" w:color="auto" w:fill="FFFFFF"/>
        </w:rPr>
        <w:t>Meighan</w:t>
      </w:r>
      <w:proofErr w:type="spellEnd"/>
      <w:r w:rsidRPr="00962885">
        <w:rPr>
          <w:shd w:val="clear" w:color="auto" w:fill="FFFFFF"/>
        </w:rPr>
        <w:t xml:space="preserve"> MCCOLL, Erin STAFFORD a </w:t>
      </w:r>
      <w:proofErr w:type="spellStart"/>
      <w:r w:rsidRPr="00962885">
        <w:rPr>
          <w:shd w:val="clear" w:color="auto" w:fill="FFFFFF"/>
        </w:rPr>
        <w:t>Alysha</w:t>
      </w:r>
      <w:proofErr w:type="spellEnd"/>
      <w:r w:rsidRPr="00962885">
        <w:rPr>
          <w:shd w:val="clear" w:color="auto" w:fill="FFFFFF"/>
        </w:rPr>
        <w:t xml:space="preserve"> VISRAM. </w:t>
      </w:r>
      <w:proofErr w:type="spellStart"/>
      <w:r w:rsidRPr="00962885">
        <w:rPr>
          <w:shd w:val="clear" w:color="auto" w:fill="FFFFFF"/>
        </w:rPr>
        <w:t>Incorporating</w:t>
      </w:r>
      <w:proofErr w:type="spellEnd"/>
      <w:r w:rsidRPr="00962885">
        <w:rPr>
          <w:shd w:val="clear" w:color="auto" w:fill="FFFFFF"/>
        </w:rPr>
        <w:t xml:space="preserve"> a </w:t>
      </w:r>
      <w:proofErr w:type="spellStart"/>
      <w:r w:rsidRPr="00962885">
        <w:rPr>
          <w:shd w:val="clear" w:color="auto" w:fill="FFFFFF"/>
        </w:rPr>
        <w:t>research</w:t>
      </w:r>
      <w:proofErr w:type="spellEnd"/>
      <w:r w:rsidRPr="00962885">
        <w:rPr>
          <w:shd w:val="clear" w:color="auto" w:fill="FFFFFF"/>
        </w:rPr>
        <w:t xml:space="preserve"> </w:t>
      </w:r>
      <w:proofErr w:type="spellStart"/>
      <w:r w:rsidRPr="00962885">
        <w:rPr>
          <w:shd w:val="clear" w:color="auto" w:fill="FFFFFF"/>
        </w:rPr>
        <w:t>apprenticeship</w:t>
      </w:r>
      <w:proofErr w:type="spellEnd"/>
      <w:r w:rsidRPr="00962885">
        <w:rPr>
          <w:shd w:val="clear" w:color="auto" w:fill="FFFFFF"/>
        </w:rPr>
        <w:t xml:space="preserve"> model in a </w:t>
      </w:r>
      <w:proofErr w:type="spellStart"/>
      <w:r w:rsidRPr="00962885">
        <w:rPr>
          <w:shd w:val="clear" w:color="auto" w:fill="FFFFFF"/>
        </w:rPr>
        <w:t>Canadian</w:t>
      </w:r>
      <w:proofErr w:type="spellEnd"/>
      <w:r w:rsidRPr="00962885">
        <w:rPr>
          <w:shd w:val="clear" w:color="auto" w:fill="FFFFFF"/>
        </w:rPr>
        <w:t xml:space="preserve"> </w:t>
      </w:r>
      <w:proofErr w:type="spellStart"/>
      <w:r w:rsidRPr="00962885">
        <w:rPr>
          <w:shd w:val="clear" w:color="auto" w:fill="FFFFFF"/>
        </w:rPr>
        <w:t>nursing</w:t>
      </w:r>
      <w:proofErr w:type="spellEnd"/>
      <w:r w:rsidRPr="00962885">
        <w:rPr>
          <w:shd w:val="clear" w:color="auto" w:fill="FFFFFF"/>
        </w:rPr>
        <w:t xml:space="preserve"> </w:t>
      </w:r>
      <w:proofErr w:type="spellStart"/>
      <w:r w:rsidRPr="00962885">
        <w:rPr>
          <w:shd w:val="clear" w:color="auto" w:fill="FFFFFF"/>
        </w:rPr>
        <w:t>Honors</w:t>
      </w:r>
      <w:proofErr w:type="spellEnd"/>
      <w:r w:rsidRPr="00962885">
        <w:rPr>
          <w:shd w:val="clear" w:color="auto" w:fill="FFFFFF"/>
        </w:rPr>
        <w:t xml:space="preserve"> Program. </w:t>
      </w:r>
      <w:proofErr w:type="spellStart"/>
      <w:r w:rsidRPr="00962885">
        <w:rPr>
          <w:i/>
          <w:iCs/>
          <w:shd w:val="clear" w:color="auto" w:fill="FFFFFF"/>
        </w:rPr>
        <w:t>Nurse</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i/>
          <w:iCs/>
          <w:shd w:val="clear" w:color="auto" w:fill="FFFFFF"/>
        </w:rPr>
        <w:t xml:space="preserve"> </w:t>
      </w:r>
      <w:proofErr w:type="spellStart"/>
      <w:r w:rsidRPr="00962885">
        <w:rPr>
          <w:i/>
          <w:iCs/>
          <w:shd w:val="clear" w:color="auto" w:fill="FFFFFF"/>
        </w:rPr>
        <w:t>Today</w:t>
      </w:r>
      <w:proofErr w:type="spellEnd"/>
      <w:r w:rsidRPr="00962885">
        <w:rPr>
          <w:shd w:val="clear" w:color="auto" w:fill="FFFFFF"/>
        </w:rPr>
        <w:t> [online]. 2010, </w:t>
      </w:r>
      <w:r w:rsidRPr="00962885">
        <w:rPr>
          <w:b/>
          <w:bCs/>
          <w:shd w:val="clear" w:color="auto" w:fill="FFFFFF"/>
        </w:rPr>
        <w:t>30</w:t>
      </w:r>
      <w:r w:rsidRPr="00962885">
        <w:rPr>
          <w:shd w:val="clear" w:color="auto" w:fill="FFFFFF"/>
        </w:rPr>
        <w:t xml:space="preserve">(6), 562-567 [cit. 2022-12-30]. ISSN 02606917. Dostupné z: </w:t>
      </w:r>
      <w:proofErr w:type="gramStart"/>
      <w:r w:rsidRPr="00962885">
        <w:rPr>
          <w:shd w:val="clear" w:color="auto" w:fill="FFFFFF"/>
        </w:rPr>
        <w:t>doi:10.1016/j.nedt</w:t>
      </w:r>
      <w:proofErr w:type="gramEnd"/>
      <w:r w:rsidRPr="00962885">
        <w:rPr>
          <w:shd w:val="clear" w:color="auto" w:fill="FFFFFF"/>
        </w:rPr>
        <w:t>.2009.12.001</w:t>
      </w:r>
    </w:p>
    <w:p w14:paraId="6E4FF98B" w14:textId="77777777" w:rsidR="00501064" w:rsidRPr="005A2FEC" w:rsidRDefault="00501064" w:rsidP="00501064">
      <w:pPr>
        <w:pStyle w:val="Odstavecseseznamem"/>
        <w:numPr>
          <w:ilvl w:val="0"/>
          <w:numId w:val="19"/>
        </w:numPr>
        <w:rPr>
          <w:sz w:val="28"/>
          <w:szCs w:val="28"/>
          <w:shd w:val="clear" w:color="auto" w:fill="FFFFFF"/>
        </w:rPr>
      </w:pPr>
      <w:r w:rsidRPr="005A2FEC">
        <w:rPr>
          <w:shd w:val="clear" w:color="auto" w:fill="FFFFFF"/>
        </w:rPr>
        <w:t xml:space="preserve">RHOLDON, Roger, </w:t>
      </w:r>
      <w:proofErr w:type="spellStart"/>
      <w:r w:rsidRPr="005A2FEC">
        <w:rPr>
          <w:shd w:val="clear" w:color="auto" w:fill="FFFFFF"/>
        </w:rPr>
        <w:t>Tricia</w:t>
      </w:r>
      <w:proofErr w:type="spellEnd"/>
      <w:r w:rsidRPr="005A2FEC">
        <w:rPr>
          <w:shd w:val="clear" w:color="auto" w:fill="FFFFFF"/>
        </w:rPr>
        <w:t xml:space="preserve"> TEMPLET, Jennifer LEMOINE, Jessica HANNA a Charlotte CRAVEN. An </w:t>
      </w:r>
      <w:proofErr w:type="spellStart"/>
      <w:r w:rsidRPr="005A2FEC">
        <w:rPr>
          <w:shd w:val="clear" w:color="auto" w:fill="FFFFFF"/>
        </w:rPr>
        <w:t>embedded</w:t>
      </w:r>
      <w:proofErr w:type="spellEnd"/>
      <w:r w:rsidRPr="005A2FEC">
        <w:rPr>
          <w:shd w:val="clear" w:color="auto" w:fill="FFFFFF"/>
        </w:rPr>
        <w:t xml:space="preserve"> EBP </w:t>
      </w:r>
      <w:proofErr w:type="spellStart"/>
      <w:r w:rsidRPr="005A2FEC">
        <w:rPr>
          <w:shd w:val="clear" w:color="auto" w:fill="FFFFFF"/>
        </w:rPr>
        <w:t>project</w:t>
      </w:r>
      <w:proofErr w:type="spellEnd"/>
      <w:r w:rsidRPr="005A2FEC">
        <w:rPr>
          <w:shd w:val="clear" w:color="auto" w:fill="FFFFFF"/>
        </w:rPr>
        <w:t xml:space="preserve">: </w:t>
      </w:r>
      <w:proofErr w:type="spellStart"/>
      <w:r w:rsidRPr="005A2FEC">
        <w:rPr>
          <w:shd w:val="clear" w:color="auto" w:fill="FFFFFF"/>
        </w:rPr>
        <w:t>Effect</w:t>
      </w:r>
      <w:proofErr w:type="spellEnd"/>
      <w:r w:rsidRPr="005A2FEC">
        <w:rPr>
          <w:shd w:val="clear" w:color="auto" w:fill="FFFFFF"/>
        </w:rPr>
        <w:t xml:space="preserve"> on student </w:t>
      </w:r>
      <w:proofErr w:type="spellStart"/>
      <w:r w:rsidRPr="005A2FEC">
        <w:rPr>
          <w:shd w:val="clear" w:color="auto" w:fill="FFFFFF"/>
        </w:rPr>
        <w:t>nurses</w:t>
      </w:r>
      <w:proofErr w:type="spellEnd"/>
      <w:r w:rsidRPr="005A2FEC">
        <w:rPr>
          <w:shd w:val="clear" w:color="auto" w:fill="FFFFFF"/>
        </w:rPr>
        <w:t xml:space="preserve">’ </w:t>
      </w:r>
      <w:proofErr w:type="spellStart"/>
      <w:r w:rsidRPr="005A2FEC">
        <w:rPr>
          <w:shd w:val="clear" w:color="auto" w:fill="FFFFFF"/>
        </w:rPr>
        <w:t>practice</w:t>
      </w:r>
      <w:proofErr w:type="spellEnd"/>
      <w:r w:rsidRPr="005A2FEC">
        <w:rPr>
          <w:shd w:val="clear" w:color="auto" w:fill="FFFFFF"/>
        </w:rPr>
        <w:t xml:space="preserve">, </w:t>
      </w:r>
      <w:proofErr w:type="spellStart"/>
      <w:r w:rsidRPr="005A2FEC">
        <w:rPr>
          <w:shd w:val="clear" w:color="auto" w:fill="FFFFFF"/>
        </w:rPr>
        <w:t>attitude</w:t>
      </w:r>
      <w:proofErr w:type="spellEnd"/>
      <w:r w:rsidRPr="005A2FEC">
        <w:rPr>
          <w:shd w:val="clear" w:color="auto" w:fill="FFFFFF"/>
        </w:rPr>
        <w:t xml:space="preserve">, and </w:t>
      </w:r>
      <w:proofErr w:type="spellStart"/>
      <w:r w:rsidRPr="005A2FEC">
        <w:rPr>
          <w:shd w:val="clear" w:color="auto" w:fill="FFFFFF"/>
        </w:rPr>
        <w:t>knowledge</w:t>
      </w:r>
      <w:proofErr w:type="spellEnd"/>
      <w:r w:rsidRPr="005A2FEC">
        <w:rPr>
          <w:shd w:val="clear" w:color="auto" w:fill="FFFFFF"/>
        </w:rPr>
        <w:t>. </w:t>
      </w:r>
      <w:proofErr w:type="spellStart"/>
      <w:r w:rsidRPr="005A2FEC">
        <w:rPr>
          <w:i/>
          <w:iCs/>
          <w:shd w:val="clear" w:color="auto" w:fill="FFFFFF"/>
        </w:rPr>
        <w:t>Teaching</w:t>
      </w:r>
      <w:proofErr w:type="spellEnd"/>
      <w:r w:rsidRPr="005A2FEC">
        <w:rPr>
          <w:i/>
          <w:iCs/>
          <w:shd w:val="clear" w:color="auto" w:fill="FFFFFF"/>
        </w:rPr>
        <w:t xml:space="preserve"> and Learning in </w:t>
      </w:r>
      <w:proofErr w:type="spellStart"/>
      <w:r w:rsidRPr="005A2FEC">
        <w:rPr>
          <w:i/>
          <w:iCs/>
          <w:shd w:val="clear" w:color="auto" w:fill="FFFFFF"/>
        </w:rPr>
        <w:t>Nursing</w:t>
      </w:r>
      <w:proofErr w:type="spellEnd"/>
      <w:r w:rsidRPr="005A2FEC">
        <w:rPr>
          <w:shd w:val="clear" w:color="auto" w:fill="FFFFFF"/>
        </w:rPr>
        <w:t> [online]. 2021, </w:t>
      </w:r>
      <w:r w:rsidRPr="005A2FEC">
        <w:rPr>
          <w:b/>
          <w:bCs/>
          <w:shd w:val="clear" w:color="auto" w:fill="FFFFFF"/>
        </w:rPr>
        <w:t>16</w:t>
      </w:r>
      <w:r w:rsidRPr="005A2FEC">
        <w:rPr>
          <w:shd w:val="clear" w:color="auto" w:fill="FFFFFF"/>
        </w:rPr>
        <w:t xml:space="preserve">(2), 110-115 [cit. 2023-02-05]. ISSN 15573087. Dostupné z: </w:t>
      </w:r>
      <w:proofErr w:type="gramStart"/>
      <w:r w:rsidRPr="005A2FEC">
        <w:rPr>
          <w:shd w:val="clear" w:color="auto" w:fill="FFFFFF"/>
        </w:rPr>
        <w:t>doi:10.1016/j.teln</w:t>
      </w:r>
      <w:proofErr w:type="gramEnd"/>
      <w:r w:rsidRPr="005A2FEC">
        <w:rPr>
          <w:shd w:val="clear" w:color="auto" w:fill="FFFFFF"/>
        </w:rPr>
        <w:t>.2020.10.006</w:t>
      </w:r>
    </w:p>
    <w:p w14:paraId="0D2528F5" w14:textId="77777777" w:rsidR="00501064" w:rsidRPr="00962885" w:rsidRDefault="00501064" w:rsidP="00501064">
      <w:pPr>
        <w:pStyle w:val="Odstavecseseznamem"/>
        <w:numPr>
          <w:ilvl w:val="0"/>
          <w:numId w:val="19"/>
        </w:numPr>
        <w:rPr>
          <w:shd w:val="clear" w:color="auto" w:fill="FFFFFF"/>
        </w:rPr>
      </w:pPr>
      <w:r w:rsidRPr="00962885">
        <w:rPr>
          <w:shd w:val="clear" w:color="auto" w:fill="FFFFFF"/>
        </w:rPr>
        <w:t xml:space="preserve">ROHWER, </w:t>
      </w:r>
      <w:proofErr w:type="spellStart"/>
      <w:r w:rsidRPr="00962885">
        <w:rPr>
          <w:shd w:val="clear" w:color="auto" w:fill="FFFFFF"/>
        </w:rPr>
        <w:t>Anke</w:t>
      </w:r>
      <w:proofErr w:type="spellEnd"/>
      <w:r w:rsidRPr="00962885">
        <w:rPr>
          <w:shd w:val="clear" w:color="auto" w:fill="FFFFFF"/>
        </w:rPr>
        <w:t xml:space="preserve">, </w:t>
      </w:r>
      <w:proofErr w:type="spellStart"/>
      <w:r w:rsidRPr="00962885">
        <w:rPr>
          <w:shd w:val="clear" w:color="auto" w:fill="FFFFFF"/>
        </w:rPr>
        <w:t>Nkengafac</w:t>
      </w:r>
      <w:proofErr w:type="spellEnd"/>
      <w:r w:rsidRPr="00962885">
        <w:rPr>
          <w:shd w:val="clear" w:color="auto" w:fill="FFFFFF"/>
        </w:rPr>
        <w:t xml:space="preserve"> </w:t>
      </w:r>
      <w:proofErr w:type="spellStart"/>
      <w:r w:rsidRPr="00962885">
        <w:rPr>
          <w:shd w:val="clear" w:color="auto" w:fill="FFFFFF"/>
        </w:rPr>
        <w:t>Villyen</w:t>
      </w:r>
      <w:proofErr w:type="spellEnd"/>
      <w:r w:rsidRPr="00962885">
        <w:rPr>
          <w:shd w:val="clear" w:color="auto" w:fill="FFFFFF"/>
        </w:rPr>
        <w:t xml:space="preserve"> MOTAZE, Eva REHFUESS a </w:t>
      </w:r>
      <w:proofErr w:type="spellStart"/>
      <w:r w:rsidRPr="00962885">
        <w:rPr>
          <w:shd w:val="clear" w:color="auto" w:fill="FFFFFF"/>
        </w:rPr>
        <w:t>Taryn</w:t>
      </w:r>
      <w:proofErr w:type="spellEnd"/>
      <w:r w:rsidRPr="00962885">
        <w:rPr>
          <w:shd w:val="clear" w:color="auto" w:fill="FFFFFF"/>
        </w:rPr>
        <w:t xml:space="preserve"> YOUNG. E‐learning </w:t>
      </w:r>
      <w:proofErr w:type="spellStart"/>
      <w:r w:rsidRPr="00962885">
        <w:rPr>
          <w:shd w:val="clear" w:color="auto" w:fill="FFFFFF"/>
        </w:rPr>
        <w:t>of</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health</w:t>
      </w:r>
      <w:proofErr w:type="spellEnd"/>
      <w:r w:rsidRPr="00962885">
        <w:rPr>
          <w:shd w:val="clear" w:color="auto" w:fill="FFFFFF"/>
        </w:rPr>
        <w:t xml:space="preserve"> care (EBHC) to </w:t>
      </w:r>
      <w:proofErr w:type="spellStart"/>
      <w:r w:rsidRPr="00962885">
        <w:rPr>
          <w:shd w:val="clear" w:color="auto" w:fill="FFFFFF"/>
        </w:rPr>
        <w:t>increase</w:t>
      </w:r>
      <w:proofErr w:type="spellEnd"/>
      <w:r w:rsidRPr="00962885">
        <w:rPr>
          <w:shd w:val="clear" w:color="auto" w:fill="FFFFFF"/>
        </w:rPr>
        <w:t xml:space="preserve"> EBHC </w:t>
      </w:r>
      <w:proofErr w:type="spellStart"/>
      <w:r w:rsidRPr="00962885">
        <w:rPr>
          <w:shd w:val="clear" w:color="auto" w:fill="FFFFFF"/>
        </w:rPr>
        <w:t>competencies</w:t>
      </w:r>
      <w:proofErr w:type="spellEnd"/>
      <w:r w:rsidRPr="00962885">
        <w:rPr>
          <w:shd w:val="clear" w:color="auto" w:fill="FFFFFF"/>
        </w:rPr>
        <w:t xml:space="preserve"> in </w:t>
      </w:r>
      <w:proofErr w:type="spellStart"/>
      <w:r w:rsidRPr="00962885">
        <w:rPr>
          <w:shd w:val="clear" w:color="auto" w:fill="FFFFFF"/>
        </w:rPr>
        <w:t>healthcare</w:t>
      </w:r>
      <w:proofErr w:type="spellEnd"/>
      <w:r w:rsidRPr="00962885">
        <w:rPr>
          <w:shd w:val="clear" w:color="auto" w:fill="FFFFFF"/>
        </w:rPr>
        <w:t xml:space="preserve"> </w:t>
      </w:r>
      <w:proofErr w:type="spellStart"/>
      <w:r w:rsidRPr="00962885">
        <w:rPr>
          <w:shd w:val="clear" w:color="auto" w:fill="FFFFFF"/>
        </w:rPr>
        <w:t>professionals</w:t>
      </w:r>
      <w:proofErr w:type="spellEnd"/>
      <w:r w:rsidRPr="00962885">
        <w:rPr>
          <w:shd w:val="clear" w:color="auto" w:fill="FFFFFF"/>
        </w:rPr>
        <w:t xml:space="preserve">: a </w:t>
      </w:r>
      <w:proofErr w:type="spellStart"/>
      <w:r w:rsidRPr="00962885">
        <w:rPr>
          <w:shd w:val="clear" w:color="auto" w:fill="FFFFFF"/>
        </w:rPr>
        <w:t>systematic</w:t>
      </w:r>
      <w:proofErr w:type="spellEnd"/>
      <w:r w:rsidRPr="00962885">
        <w:rPr>
          <w:shd w:val="clear" w:color="auto" w:fill="FFFFFF"/>
        </w:rPr>
        <w:t xml:space="preserve"> </w:t>
      </w:r>
      <w:proofErr w:type="spellStart"/>
      <w:r w:rsidRPr="00962885">
        <w:rPr>
          <w:shd w:val="clear" w:color="auto" w:fill="FFFFFF"/>
        </w:rPr>
        <w:t>review</w:t>
      </w:r>
      <w:proofErr w:type="spellEnd"/>
      <w:r w:rsidRPr="00962885">
        <w:rPr>
          <w:shd w:val="clear" w:color="auto" w:fill="FFFFFF"/>
        </w:rPr>
        <w:t>. </w:t>
      </w:r>
      <w:r w:rsidRPr="00962885">
        <w:rPr>
          <w:i/>
          <w:iCs/>
          <w:shd w:val="clear" w:color="auto" w:fill="FFFFFF"/>
        </w:rPr>
        <w:t xml:space="preserve">Campbell </w:t>
      </w:r>
      <w:proofErr w:type="spellStart"/>
      <w:r w:rsidRPr="00962885">
        <w:rPr>
          <w:i/>
          <w:iCs/>
          <w:shd w:val="clear" w:color="auto" w:fill="FFFFFF"/>
        </w:rPr>
        <w:t>Systematic</w:t>
      </w:r>
      <w:proofErr w:type="spellEnd"/>
      <w:r w:rsidRPr="00962885">
        <w:rPr>
          <w:i/>
          <w:iCs/>
          <w:shd w:val="clear" w:color="auto" w:fill="FFFFFF"/>
        </w:rPr>
        <w:t xml:space="preserve"> </w:t>
      </w:r>
      <w:proofErr w:type="spellStart"/>
      <w:r w:rsidRPr="00962885">
        <w:rPr>
          <w:i/>
          <w:iCs/>
          <w:shd w:val="clear" w:color="auto" w:fill="FFFFFF"/>
        </w:rPr>
        <w:t>Reviews</w:t>
      </w:r>
      <w:proofErr w:type="spellEnd"/>
      <w:r w:rsidRPr="00962885">
        <w:rPr>
          <w:shd w:val="clear" w:color="auto" w:fill="FFFFFF"/>
        </w:rPr>
        <w:t> [online]. 2017, </w:t>
      </w:r>
      <w:r w:rsidRPr="00962885">
        <w:rPr>
          <w:b/>
          <w:bCs/>
          <w:shd w:val="clear" w:color="auto" w:fill="FFFFFF"/>
        </w:rPr>
        <w:t>13</w:t>
      </w:r>
      <w:r w:rsidRPr="00962885">
        <w:rPr>
          <w:shd w:val="clear" w:color="auto" w:fill="FFFFFF"/>
        </w:rPr>
        <w:t>(1), 1-147 [cit. 2023-01-16]. ISSN 1891-1803. Dostupné z: doi:10.4073/csr.2017.4</w:t>
      </w:r>
    </w:p>
    <w:p w14:paraId="65A1025D" w14:textId="77777777" w:rsidR="00501064" w:rsidRPr="00962885" w:rsidRDefault="00501064" w:rsidP="00501064">
      <w:pPr>
        <w:pStyle w:val="Odstavecseseznamem"/>
        <w:numPr>
          <w:ilvl w:val="0"/>
          <w:numId w:val="19"/>
        </w:numPr>
        <w:rPr>
          <w:shd w:val="clear" w:color="auto" w:fill="FFFFFF"/>
        </w:rPr>
      </w:pPr>
      <w:r w:rsidRPr="00962885">
        <w:rPr>
          <w:shd w:val="clear" w:color="auto" w:fill="FFFFFF"/>
        </w:rPr>
        <w:t xml:space="preserve">RUZAFA-MARTÍNEZ, María, </w:t>
      </w:r>
      <w:proofErr w:type="spellStart"/>
      <w:r w:rsidRPr="00962885">
        <w:rPr>
          <w:shd w:val="clear" w:color="auto" w:fill="FFFFFF"/>
        </w:rPr>
        <w:t>Lidón</w:t>
      </w:r>
      <w:proofErr w:type="spellEnd"/>
      <w:r w:rsidRPr="00962885">
        <w:rPr>
          <w:shd w:val="clear" w:color="auto" w:fill="FFFFFF"/>
        </w:rPr>
        <w:t xml:space="preserve"> LÓPEZ-IBORRA, David ARMERO BARRANCO a Antonio </w:t>
      </w:r>
      <w:proofErr w:type="spellStart"/>
      <w:r w:rsidRPr="00962885">
        <w:rPr>
          <w:shd w:val="clear" w:color="auto" w:fill="FFFFFF"/>
        </w:rPr>
        <w:t>Jesús</w:t>
      </w:r>
      <w:proofErr w:type="spellEnd"/>
      <w:r w:rsidRPr="00962885">
        <w:rPr>
          <w:shd w:val="clear" w:color="auto" w:fill="FFFFFF"/>
        </w:rPr>
        <w:t xml:space="preserve"> RAMOS-MORCILLO. </w:t>
      </w:r>
      <w:proofErr w:type="spellStart"/>
      <w:r w:rsidRPr="00962885">
        <w:rPr>
          <w:shd w:val="clear" w:color="auto" w:fill="FFFFFF"/>
        </w:rPr>
        <w:t>Effectiveness</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w:t>
      </w:r>
      <w:proofErr w:type="spellStart"/>
      <w:r w:rsidRPr="00962885">
        <w:rPr>
          <w:shd w:val="clear" w:color="auto" w:fill="FFFFFF"/>
        </w:rPr>
        <w:t>an</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(EBP) </w:t>
      </w:r>
      <w:proofErr w:type="spellStart"/>
      <w:r w:rsidRPr="00962885">
        <w:rPr>
          <w:shd w:val="clear" w:color="auto" w:fill="FFFFFF"/>
        </w:rPr>
        <w:t>course</w:t>
      </w:r>
      <w:proofErr w:type="spellEnd"/>
      <w:r w:rsidRPr="00962885">
        <w:rPr>
          <w:shd w:val="clear" w:color="auto" w:fill="FFFFFF"/>
        </w:rPr>
        <w:t xml:space="preserve"> on </w:t>
      </w:r>
      <w:proofErr w:type="spellStart"/>
      <w:r w:rsidRPr="00962885">
        <w:rPr>
          <w:shd w:val="clear" w:color="auto" w:fill="FFFFFF"/>
        </w:rPr>
        <w:t>the</w:t>
      </w:r>
      <w:proofErr w:type="spellEnd"/>
      <w:r w:rsidRPr="00962885">
        <w:rPr>
          <w:shd w:val="clear" w:color="auto" w:fill="FFFFFF"/>
        </w:rPr>
        <w:t xml:space="preserve"> EBP </w:t>
      </w:r>
      <w:proofErr w:type="spellStart"/>
      <w:r w:rsidRPr="00962885">
        <w:rPr>
          <w:shd w:val="clear" w:color="auto" w:fill="FFFFFF"/>
        </w:rPr>
        <w:t>competence</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w:t>
      </w:r>
      <w:proofErr w:type="spellStart"/>
      <w:r w:rsidRPr="00962885">
        <w:rPr>
          <w:shd w:val="clear" w:color="auto" w:fill="FFFFFF"/>
        </w:rPr>
        <w:t>undergraduate</w:t>
      </w:r>
      <w:proofErr w:type="spellEnd"/>
      <w:r w:rsidRPr="00962885">
        <w:rPr>
          <w:shd w:val="clear" w:color="auto" w:fill="FFFFFF"/>
        </w:rPr>
        <w:t xml:space="preserve"> </w:t>
      </w:r>
      <w:proofErr w:type="spellStart"/>
      <w:r w:rsidRPr="00962885">
        <w:rPr>
          <w:shd w:val="clear" w:color="auto" w:fill="FFFFFF"/>
        </w:rPr>
        <w:t>nursing</w:t>
      </w:r>
      <w:proofErr w:type="spellEnd"/>
      <w:r w:rsidRPr="00962885">
        <w:rPr>
          <w:shd w:val="clear" w:color="auto" w:fill="FFFFFF"/>
        </w:rPr>
        <w:t xml:space="preserve"> </w:t>
      </w:r>
      <w:proofErr w:type="spellStart"/>
      <w:r w:rsidRPr="00962885">
        <w:rPr>
          <w:shd w:val="clear" w:color="auto" w:fill="FFFFFF"/>
        </w:rPr>
        <w:t>students</w:t>
      </w:r>
      <w:proofErr w:type="spellEnd"/>
      <w:r w:rsidRPr="00962885">
        <w:rPr>
          <w:shd w:val="clear" w:color="auto" w:fill="FFFFFF"/>
        </w:rPr>
        <w:t>: A quasi-</w:t>
      </w:r>
      <w:proofErr w:type="spellStart"/>
      <w:r w:rsidRPr="00962885">
        <w:rPr>
          <w:shd w:val="clear" w:color="auto" w:fill="FFFFFF"/>
        </w:rPr>
        <w:t>experimental</w:t>
      </w:r>
      <w:proofErr w:type="spellEnd"/>
      <w:r w:rsidRPr="00962885">
        <w:rPr>
          <w:shd w:val="clear" w:color="auto" w:fill="FFFFFF"/>
        </w:rPr>
        <w:t xml:space="preserve"> study. </w:t>
      </w:r>
      <w:proofErr w:type="spellStart"/>
      <w:r w:rsidRPr="00962885">
        <w:rPr>
          <w:i/>
          <w:iCs/>
          <w:shd w:val="clear" w:color="auto" w:fill="FFFFFF"/>
        </w:rPr>
        <w:t>Nurse</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i/>
          <w:iCs/>
          <w:shd w:val="clear" w:color="auto" w:fill="FFFFFF"/>
        </w:rPr>
        <w:t xml:space="preserve"> </w:t>
      </w:r>
      <w:proofErr w:type="spellStart"/>
      <w:r w:rsidRPr="00962885">
        <w:rPr>
          <w:i/>
          <w:iCs/>
          <w:shd w:val="clear" w:color="auto" w:fill="FFFFFF"/>
        </w:rPr>
        <w:t>Today</w:t>
      </w:r>
      <w:proofErr w:type="spellEnd"/>
      <w:r w:rsidRPr="00962885">
        <w:rPr>
          <w:shd w:val="clear" w:color="auto" w:fill="FFFFFF"/>
        </w:rPr>
        <w:t> [online]. 2016, </w:t>
      </w:r>
      <w:r w:rsidRPr="00962885">
        <w:rPr>
          <w:b/>
          <w:bCs/>
          <w:shd w:val="clear" w:color="auto" w:fill="FFFFFF"/>
        </w:rPr>
        <w:t>38</w:t>
      </w:r>
      <w:r w:rsidRPr="00962885">
        <w:rPr>
          <w:shd w:val="clear" w:color="auto" w:fill="FFFFFF"/>
        </w:rPr>
        <w:t xml:space="preserve">, 82-87 [cit. 2023-01-11]. ISSN 02606917. Dostupné z: </w:t>
      </w:r>
      <w:proofErr w:type="gramStart"/>
      <w:r w:rsidRPr="00962885">
        <w:rPr>
          <w:shd w:val="clear" w:color="auto" w:fill="FFFFFF"/>
        </w:rPr>
        <w:t>doi:10.1016/j.nedt</w:t>
      </w:r>
      <w:proofErr w:type="gramEnd"/>
      <w:r w:rsidRPr="00962885">
        <w:rPr>
          <w:shd w:val="clear" w:color="auto" w:fill="FFFFFF"/>
        </w:rPr>
        <w:t>.2015.12.012</w:t>
      </w:r>
    </w:p>
    <w:p w14:paraId="6CE48EF0" w14:textId="77777777" w:rsidR="00501064" w:rsidRPr="00962885" w:rsidRDefault="00501064" w:rsidP="00501064">
      <w:pPr>
        <w:pStyle w:val="Odstavecseseznamem"/>
        <w:numPr>
          <w:ilvl w:val="0"/>
          <w:numId w:val="19"/>
        </w:numPr>
        <w:rPr>
          <w:shd w:val="clear" w:color="auto" w:fill="FFFFFF"/>
        </w:rPr>
      </w:pPr>
      <w:r w:rsidRPr="00962885">
        <w:rPr>
          <w:shd w:val="clear" w:color="auto" w:fill="FFFFFF"/>
        </w:rPr>
        <w:lastRenderedPageBreak/>
        <w:t xml:space="preserve">RYAN, Elizabeth Jo. </w:t>
      </w:r>
      <w:proofErr w:type="spellStart"/>
      <w:r w:rsidRPr="00962885">
        <w:rPr>
          <w:shd w:val="clear" w:color="auto" w:fill="FFFFFF"/>
        </w:rPr>
        <w:t>Undergraduate</w:t>
      </w:r>
      <w:proofErr w:type="spellEnd"/>
      <w:r w:rsidRPr="00962885">
        <w:rPr>
          <w:shd w:val="clear" w:color="auto" w:fill="FFFFFF"/>
        </w:rPr>
        <w:t xml:space="preserve"> </w:t>
      </w:r>
      <w:proofErr w:type="spellStart"/>
      <w:r w:rsidRPr="00962885">
        <w:rPr>
          <w:shd w:val="clear" w:color="auto" w:fill="FFFFFF"/>
        </w:rPr>
        <w:t>nursing</w:t>
      </w:r>
      <w:proofErr w:type="spellEnd"/>
      <w:r w:rsidRPr="00962885">
        <w:rPr>
          <w:shd w:val="clear" w:color="auto" w:fill="FFFFFF"/>
        </w:rPr>
        <w:t xml:space="preserve"> </w:t>
      </w:r>
      <w:proofErr w:type="spellStart"/>
      <w:r w:rsidRPr="00962885">
        <w:rPr>
          <w:shd w:val="clear" w:color="auto" w:fill="FFFFFF"/>
        </w:rPr>
        <w:t>students</w:t>
      </w:r>
      <w:proofErr w:type="spellEnd"/>
      <w:r w:rsidRPr="00962885">
        <w:rPr>
          <w:shd w:val="clear" w:color="auto" w:fill="FFFFFF"/>
        </w:rPr>
        <w:t xml:space="preserve">’ </w:t>
      </w:r>
      <w:proofErr w:type="spellStart"/>
      <w:r w:rsidRPr="00962885">
        <w:rPr>
          <w:shd w:val="clear" w:color="auto" w:fill="FFFFFF"/>
        </w:rPr>
        <w:t>attitudes</w:t>
      </w:r>
      <w:proofErr w:type="spellEnd"/>
      <w:r w:rsidRPr="00962885">
        <w:rPr>
          <w:shd w:val="clear" w:color="auto" w:fill="FFFFFF"/>
        </w:rPr>
        <w:t xml:space="preserve"> and use </w:t>
      </w:r>
      <w:proofErr w:type="spellStart"/>
      <w:r w:rsidRPr="00962885">
        <w:rPr>
          <w:shd w:val="clear" w:color="auto" w:fill="FFFFFF"/>
        </w:rPr>
        <w:t>of</w:t>
      </w:r>
      <w:proofErr w:type="spellEnd"/>
      <w:r w:rsidRPr="00962885">
        <w:rPr>
          <w:shd w:val="clear" w:color="auto" w:fill="FFFFFF"/>
        </w:rPr>
        <w:t xml:space="preserve"> </w:t>
      </w:r>
      <w:proofErr w:type="spellStart"/>
      <w:r w:rsidRPr="00962885">
        <w:rPr>
          <w:shd w:val="clear" w:color="auto" w:fill="FFFFFF"/>
        </w:rPr>
        <w:t>research</w:t>
      </w:r>
      <w:proofErr w:type="spellEnd"/>
      <w:r w:rsidRPr="00962885">
        <w:rPr>
          <w:shd w:val="clear" w:color="auto" w:fill="FFFFFF"/>
        </w:rPr>
        <w:t xml:space="preserve"> and evidence-</w:t>
      </w:r>
      <w:proofErr w:type="spellStart"/>
      <w:r w:rsidRPr="00962885">
        <w:rPr>
          <w:shd w:val="clear" w:color="auto" w:fill="FFFFFF"/>
        </w:rPr>
        <w:t>based</w:t>
      </w:r>
      <w:proofErr w:type="spellEnd"/>
      <w:r w:rsidRPr="00962885">
        <w:rPr>
          <w:shd w:val="clear" w:color="auto" w:fill="FFFFFF"/>
        </w:rPr>
        <w:t xml:space="preserve"> </w:t>
      </w:r>
      <w:proofErr w:type="spellStart"/>
      <w:proofErr w:type="gramStart"/>
      <w:r w:rsidRPr="00962885">
        <w:rPr>
          <w:shd w:val="clear" w:color="auto" w:fill="FFFFFF"/>
        </w:rPr>
        <w:t>practice</w:t>
      </w:r>
      <w:proofErr w:type="spellEnd"/>
      <w:r w:rsidRPr="00962885">
        <w:rPr>
          <w:shd w:val="clear" w:color="auto" w:fill="FFFFFF"/>
        </w:rPr>
        <w:t xml:space="preserve"> - </w:t>
      </w:r>
      <w:proofErr w:type="spellStart"/>
      <w:r w:rsidRPr="00962885">
        <w:rPr>
          <w:shd w:val="clear" w:color="auto" w:fill="FFFFFF"/>
        </w:rPr>
        <w:t>an</w:t>
      </w:r>
      <w:proofErr w:type="spellEnd"/>
      <w:proofErr w:type="gramEnd"/>
      <w:r w:rsidRPr="00962885">
        <w:rPr>
          <w:shd w:val="clear" w:color="auto" w:fill="FFFFFF"/>
        </w:rPr>
        <w:t xml:space="preserve"> </w:t>
      </w:r>
      <w:proofErr w:type="spellStart"/>
      <w:r w:rsidRPr="00962885">
        <w:rPr>
          <w:shd w:val="clear" w:color="auto" w:fill="FFFFFF"/>
        </w:rPr>
        <w:t>integrative</w:t>
      </w:r>
      <w:proofErr w:type="spellEnd"/>
      <w:r w:rsidRPr="00962885">
        <w:rPr>
          <w:shd w:val="clear" w:color="auto" w:fill="FFFFFF"/>
        </w:rPr>
        <w:t xml:space="preserve"> </w:t>
      </w:r>
      <w:proofErr w:type="spellStart"/>
      <w:r w:rsidRPr="00962885">
        <w:rPr>
          <w:shd w:val="clear" w:color="auto" w:fill="FFFFFF"/>
        </w:rPr>
        <w:t>literature</w:t>
      </w:r>
      <w:proofErr w:type="spellEnd"/>
      <w:r w:rsidRPr="00962885">
        <w:rPr>
          <w:shd w:val="clear" w:color="auto" w:fill="FFFFFF"/>
        </w:rPr>
        <w:t xml:space="preserve"> </w:t>
      </w:r>
      <w:proofErr w:type="spellStart"/>
      <w:r w:rsidRPr="00962885">
        <w:rPr>
          <w:shd w:val="clear" w:color="auto" w:fill="FFFFFF"/>
        </w:rPr>
        <w:t>review</w:t>
      </w:r>
      <w:proofErr w:type="spellEnd"/>
      <w:r w:rsidRPr="00962885">
        <w:rPr>
          <w:shd w:val="clear" w:color="auto" w:fill="FFFFFF"/>
        </w:rPr>
        <w:t>. </w:t>
      </w:r>
      <w:proofErr w:type="spellStart"/>
      <w:r w:rsidRPr="00962885">
        <w:rPr>
          <w:i/>
          <w:iCs/>
          <w:shd w:val="clear" w:color="auto" w:fill="FFFFFF"/>
        </w:rPr>
        <w:t>Journal</w:t>
      </w:r>
      <w:proofErr w:type="spellEnd"/>
      <w:r w:rsidRPr="00962885">
        <w:rPr>
          <w:i/>
          <w:iCs/>
          <w:shd w:val="clear" w:color="auto" w:fill="FFFFFF"/>
        </w:rPr>
        <w:t xml:space="preserve"> </w:t>
      </w:r>
      <w:proofErr w:type="spellStart"/>
      <w:r w:rsidRPr="00962885">
        <w:rPr>
          <w:i/>
          <w:iCs/>
          <w:shd w:val="clear" w:color="auto" w:fill="FFFFFF"/>
        </w:rPr>
        <w:t>of</w:t>
      </w:r>
      <w:proofErr w:type="spellEnd"/>
      <w:r w:rsidRPr="00962885">
        <w:rPr>
          <w:i/>
          <w:iCs/>
          <w:shd w:val="clear" w:color="auto" w:fill="FFFFFF"/>
        </w:rPr>
        <w:t xml:space="preserve"> </w:t>
      </w:r>
      <w:proofErr w:type="spellStart"/>
      <w:r w:rsidRPr="00962885">
        <w:rPr>
          <w:i/>
          <w:iCs/>
          <w:shd w:val="clear" w:color="auto" w:fill="FFFFFF"/>
        </w:rPr>
        <w:t>Clinical</w:t>
      </w:r>
      <w:proofErr w:type="spellEnd"/>
      <w:r w:rsidRPr="00962885">
        <w:rPr>
          <w:i/>
          <w:iCs/>
          <w:shd w:val="clear" w:color="auto" w:fill="FFFFFF"/>
        </w:rPr>
        <w:t xml:space="preserve"> </w:t>
      </w:r>
      <w:proofErr w:type="spellStart"/>
      <w:r w:rsidRPr="00962885">
        <w:rPr>
          <w:i/>
          <w:iCs/>
          <w:shd w:val="clear" w:color="auto" w:fill="FFFFFF"/>
        </w:rPr>
        <w:t>Nursing</w:t>
      </w:r>
      <w:proofErr w:type="spellEnd"/>
      <w:r w:rsidRPr="00962885">
        <w:rPr>
          <w:shd w:val="clear" w:color="auto" w:fill="FFFFFF"/>
        </w:rPr>
        <w:t> [online]. 2016, </w:t>
      </w:r>
      <w:r w:rsidRPr="00962885">
        <w:rPr>
          <w:b/>
          <w:bCs/>
          <w:shd w:val="clear" w:color="auto" w:fill="FFFFFF"/>
        </w:rPr>
        <w:t>25</w:t>
      </w:r>
      <w:r w:rsidRPr="00962885">
        <w:rPr>
          <w:shd w:val="clear" w:color="auto" w:fill="FFFFFF"/>
        </w:rPr>
        <w:t>(11-12), 1548-1556 [cit. 2023-01-11]. ISSN 09621067. Dostupné z: doi:10.1111/jocn.13229</w:t>
      </w:r>
    </w:p>
    <w:p w14:paraId="174C6F45" w14:textId="77777777" w:rsidR="00501064" w:rsidRPr="00962885" w:rsidRDefault="00501064" w:rsidP="00501064">
      <w:pPr>
        <w:pStyle w:val="Odstavecseseznamem"/>
        <w:numPr>
          <w:ilvl w:val="0"/>
          <w:numId w:val="19"/>
        </w:numPr>
        <w:rPr>
          <w:shd w:val="clear" w:color="auto" w:fill="FFFFFF"/>
        </w:rPr>
      </w:pPr>
      <w:r w:rsidRPr="00962885">
        <w:rPr>
          <w:shd w:val="clear" w:color="auto" w:fill="FFFFFF"/>
        </w:rPr>
        <w:t xml:space="preserve">SACKETT, D. L, W. M C ROSENBERG, J A M. GRAY, R B. HAYNES a W S. RICHARDSON. Evidence </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medicine</w:t>
      </w:r>
      <w:proofErr w:type="spellEnd"/>
      <w:r w:rsidRPr="00962885">
        <w:rPr>
          <w:shd w:val="clear" w:color="auto" w:fill="FFFFFF"/>
        </w:rPr>
        <w:t xml:space="preserve">: </w:t>
      </w:r>
      <w:proofErr w:type="spellStart"/>
      <w:r w:rsidRPr="00962885">
        <w:rPr>
          <w:shd w:val="clear" w:color="auto" w:fill="FFFFFF"/>
        </w:rPr>
        <w:t>what</w:t>
      </w:r>
      <w:proofErr w:type="spellEnd"/>
      <w:r w:rsidRPr="00962885">
        <w:rPr>
          <w:shd w:val="clear" w:color="auto" w:fill="FFFFFF"/>
        </w:rPr>
        <w:t xml:space="preserve"> </w:t>
      </w:r>
      <w:proofErr w:type="spellStart"/>
      <w:r w:rsidRPr="00962885">
        <w:rPr>
          <w:shd w:val="clear" w:color="auto" w:fill="FFFFFF"/>
        </w:rPr>
        <w:t>it</w:t>
      </w:r>
      <w:proofErr w:type="spellEnd"/>
      <w:r w:rsidRPr="00962885">
        <w:rPr>
          <w:shd w:val="clear" w:color="auto" w:fill="FFFFFF"/>
        </w:rPr>
        <w:t xml:space="preserve"> </w:t>
      </w:r>
      <w:proofErr w:type="spellStart"/>
      <w:r w:rsidRPr="00962885">
        <w:rPr>
          <w:shd w:val="clear" w:color="auto" w:fill="FFFFFF"/>
        </w:rPr>
        <w:t>is</w:t>
      </w:r>
      <w:proofErr w:type="spellEnd"/>
      <w:r w:rsidRPr="00962885">
        <w:rPr>
          <w:shd w:val="clear" w:color="auto" w:fill="FFFFFF"/>
        </w:rPr>
        <w:t xml:space="preserve"> and </w:t>
      </w:r>
      <w:proofErr w:type="spellStart"/>
      <w:r w:rsidRPr="00962885">
        <w:rPr>
          <w:shd w:val="clear" w:color="auto" w:fill="FFFFFF"/>
        </w:rPr>
        <w:t>what</w:t>
      </w:r>
      <w:proofErr w:type="spellEnd"/>
      <w:r w:rsidRPr="00962885">
        <w:rPr>
          <w:shd w:val="clear" w:color="auto" w:fill="FFFFFF"/>
        </w:rPr>
        <w:t xml:space="preserve"> </w:t>
      </w:r>
      <w:proofErr w:type="spellStart"/>
      <w:r w:rsidRPr="00962885">
        <w:rPr>
          <w:shd w:val="clear" w:color="auto" w:fill="FFFFFF"/>
        </w:rPr>
        <w:t>it</w:t>
      </w:r>
      <w:proofErr w:type="spellEnd"/>
      <w:r w:rsidRPr="00962885">
        <w:rPr>
          <w:shd w:val="clear" w:color="auto" w:fill="FFFFFF"/>
        </w:rPr>
        <w:t xml:space="preserve"> </w:t>
      </w:r>
      <w:proofErr w:type="spellStart"/>
      <w:r w:rsidRPr="00962885">
        <w:rPr>
          <w:shd w:val="clear" w:color="auto" w:fill="FFFFFF"/>
        </w:rPr>
        <w:t>isn't</w:t>
      </w:r>
      <w:proofErr w:type="spellEnd"/>
      <w:r w:rsidRPr="00962885">
        <w:rPr>
          <w:shd w:val="clear" w:color="auto" w:fill="FFFFFF"/>
        </w:rPr>
        <w:t>. </w:t>
      </w:r>
      <w:r w:rsidRPr="00962885">
        <w:rPr>
          <w:i/>
          <w:iCs/>
          <w:shd w:val="clear" w:color="auto" w:fill="FFFFFF"/>
        </w:rPr>
        <w:t>BMJ</w:t>
      </w:r>
      <w:r w:rsidRPr="00962885">
        <w:rPr>
          <w:shd w:val="clear" w:color="auto" w:fill="FFFFFF"/>
        </w:rPr>
        <w:t> [online]. 1996, </w:t>
      </w:r>
      <w:r w:rsidRPr="00962885">
        <w:rPr>
          <w:b/>
          <w:bCs/>
          <w:shd w:val="clear" w:color="auto" w:fill="FFFFFF"/>
        </w:rPr>
        <w:t>312</w:t>
      </w:r>
      <w:r w:rsidRPr="00962885">
        <w:rPr>
          <w:shd w:val="clear" w:color="auto" w:fill="FFFFFF"/>
        </w:rPr>
        <w:t>(7023), 71-72 [cit. 2022-12-26]. ISSN 0959-8138. Dostupné z: doi:10.1136/bmj.312.7023.71</w:t>
      </w:r>
    </w:p>
    <w:p w14:paraId="6A557B10" w14:textId="77777777" w:rsidR="00501064" w:rsidRPr="00962885" w:rsidRDefault="00501064" w:rsidP="00501064">
      <w:pPr>
        <w:pStyle w:val="Odstavecseseznamem"/>
        <w:numPr>
          <w:ilvl w:val="0"/>
          <w:numId w:val="19"/>
        </w:numPr>
        <w:rPr>
          <w:shd w:val="clear" w:color="auto" w:fill="FFFFFF"/>
        </w:rPr>
      </w:pPr>
      <w:r w:rsidRPr="00962885">
        <w:rPr>
          <w:shd w:val="clear" w:color="auto" w:fill="FFFFFF"/>
        </w:rPr>
        <w:t xml:space="preserve">SAUNDERS, </w:t>
      </w:r>
      <w:proofErr w:type="spellStart"/>
      <w:r w:rsidRPr="00962885">
        <w:rPr>
          <w:shd w:val="clear" w:color="auto" w:fill="FFFFFF"/>
        </w:rPr>
        <w:t>Hannele</w:t>
      </w:r>
      <w:proofErr w:type="spellEnd"/>
      <w:r w:rsidRPr="00962885">
        <w:rPr>
          <w:shd w:val="clear" w:color="auto" w:fill="FFFFFF"/>
        </w:rPr>
        <w:t xml:space="preserve"> a </w:t>
      </w:r>
      <w:proofErr w:type="spellStart"/>
      <w:r w:rsidRPr="00962885">
        <w:rPr>
          <w:shd w:val="clear" w:color="auto" w:fill="FFFFFF"/>
        </w:rPr>
        <w:t>Katri</w:t>
      </w:r>
      <w:proofErr w:type="spellEnd"/>
      <w:r w:rsidRPr="00962885">
        <w:rPr>
          <w:shd w:val="clear" w:color="auto" w:fill="FFFFFF"/>
        </w:rPr>
        <w:t xml:space="preserve"> VEHVILÄINEN-JULKUNEN. </w:t>
      </w:r>
      <w:proofErr w:type="spellStart"/>
      <w:r w:rsidRPr="00962885">
        <w:rPr>
          <w:shd w:val="clear" w:color="auto" w:fill="FFFFFF"/>
        </w:rPr>
        <w:t>The</w:t>
      </w:r>
      <w:proofErr w:type="spellEnd"/>
      <w:r w:rsidRPr="00962885">
        <w:rPr>
          <w:shd w:val="clear" w:color="auto" w:fill="FFFFFF"/>
        </w:rPr>
        <w:t xml:space="preserve"> </w:t>
      </w:r>
      <w:proofErr w:type="spellStart"/>
      <w:r w:rsidRPr="00962885">
        <w:rPr>
          <w:shd w:val="clear" w:color="auto" w:fill="FFFFFF"/>
        </w:rPr>
        <w:t>state</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w:t>
      </w:r>
      <w:proofErr w:type="spellStart"/>
      <w:r w:rsidRPr="00962885">
        <w:rPr>
          <w:shd w:val="clear" w:color="auto" w:fill="FFFFFF"/>
        </w:rPr>
        <w:t>readiness</w:t>
      </w:r>
      <w:proofErr w:type="spellEnd"/>
      <w:r w:rsidRPr="00962885">
        <w:rPr>
          <w:shd w:val="clear" w:color="auto" w:fill="FFFFFF"/>
        </w:rPr>
        <w:t xml:space="preserve"> </w:t>
      </w:r>
      <w:proofErr w:type="spellStart"/>
      <w:r w:rsidRPr="00962885">
        <w:rPr>
          <w:shd w:val="clear" w:color="auto" w:fill="FFFFFF"/>
        </w:rPr>
        <w:t>for</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w:t>
      </w:r>
      <w:proofErr w:type="spellStart"/>
      <w:r w:rsidRPr="00962885">
        <w:rPr>
          <w:shd w:val="clear" w:color="auto" w:fill="FFFFFF"/>
        </w:rPr>
        <w:t>among</w:t>
      </w:r>
      <w:proofErr w:type="spellEnd"/>
      <w:r w:rsidRPr="00962885">
        <w:rPr>
          <w:shd w:val="clear" w:color="auto" w:fill="FFFFFF"/>
        </w:rPr>
        <w:t xml:space="preserve"> </w:t>
      </w:r>
      <w:proofErr w:type="spellStart"/>
      <w:r w:rsidRPr="00962885">
        <w:rPr>
          <w:shd w:val="clear" w:color="auto" w:fill="FFFFFF"/>
        </w:rPr>
        <w:t>nurses</w:t>
      </w:r>
      <w:proofErr w:type="spellEnd"/>
      <w:r w:rsidRPr="00962885">
        <w:rPr>
          <w:shd w:val="clear" w:color="auto" w:fill="FFFFFF"/>
        </w:rPr>
        <w:t xml:space="preserve">: An </w:t>
      </w:r>
      <w:proofErr w:type="spellStart"/>
      <w:r w:rsidRPr="00962885">
        <w:rPr>
          <w:shd w:val="clear" w:color="auto" w:fill="FFFFFF"/>
        </w:rPr>
        <w:t>integrative</w:t>
      </w:r>
      <w:proofErr w:type="spellEnd"/>
      <w:r w:rsidRPr="00962885">
        <w:rPr>
          <w:shd w:val="clear" w:color="auto" w:fill="FFFFFF"/>
        </w:rPr>
        <w:t xml:space="preserve"> </w:t>
      </w:r>
      <w:proofErr w:type="spellStart"/>
      <w:r w:rsidRPr="00962885">
        <w:rPr>
          <w:shd w:val="clear" w:color="auto" w:fill="FFFFFF"/>
        </w:rPr>
        <w:t>review</w:t>
      </w:r>
      <w:proofErr w:type="spellEnd"/>
      <w:r w:rsidRPr="00962885">
        <w:rPr>
          <w:shd w:val="clear" w:color="auto" w:fill="FFFFFF"/>
        </w:rPr>
        <w:t>. </w:t>
      </w:r>
      <w:r w:rsidRPr="00962885">
        <w:rPr>
          <w:i/>
          <w:iCs/>
          <w:shd w:val="clear" w:color="auto" w:fill="FFFFFF"/>
        </w:rPr>
        <w:t xml:space="preserve">International </w:t>
      </w:r>
      <w:proofErr w:type="spellStart"/>
      <w:r w:rsidRPr="00962885">
        <w:rPr>
          <w:i/>
          <w:iCs/>
          <w:shd w:val="clear" w:color="auto" w:fill="FFFFFF"/>
        </w:rPr>
        <w:t>Journal</w:t>
      </w:r>
      <w:proofErr w:type="spellEnd"/>
      <w:r w:rsidRPr="00962885">
        <w:rPr>
          <w:i/>
          <w:iCs/>
          <w:shd w:val="clear" w:color="auto" w:fill="FFFFFF"/>
        </w:rPr>
        <w:t xml:space="preserve"> </w:t>
      </w:r>
      <w:proofErr w:type="spellStart"/>
      <w:r w:rsidRPr="00962885">
        <w:rPr>
          <w:i/>
          <w:iCs/>
          <w:shd w:val="clear" w:color="auto" w:fill="FFFFFF"/>
        </w:rPr>
        <w:t>of</w:t>
      </w:r>
      <w:proofErr w:type="spellEnd"/>
      <w:r w:rsidRPr="00962885">
        <w:rPr>
          <w:i/>
          <w:iCs/>
          <w:shd w:val="clear" w:color="auto" w:fill="FFFFFF"/>
        </w:rPr>
        <w:t xml:space="preserve"> </w:t>
      </w:r>
      <w:proofErr w:type="spellStart"/>
      <w:r w:rsidRPr="00962885">
        <w:rPr>
          <w:i/>
          <w:iCs/>
          <w:shd w:val="clear" w:color="auto" w:fill="FFFFFF"/>
        </w:rPr>
        <w:t>Nursing</w:t>
      </w:r>
      <w:proofErr w:type="spellEnd"/>
      <w:r w:rsidRPr="00962885">
        <w:rPr>
          <w:i/>
          <w:iCs/>
          <w:shd w:val="clear" w:color="auto" w:fill="FFFFFF"/>
        </w:rPr>
        <w:t xml:space="preserve"> </w:t>
      </w:r>
      <w:proofErr w:type="spellStart"/>
      <w:r w:rsidRPr="00962885">
        <w:rPr>
          <w:i/>
          <w:iCs/>
          <w:shd w:val="clear" w:color="auto" w:fill="FFFFFF"/>
        </w:rPr>
        <w:t>Studies</w:t>
      </w:r>
      <w:proofErr w:type="spellEnd"/>
      <w:r w:rsidRPr="00962885">
        <w:rPr>
          <w:shd w:val="clear" w:color="auto" w:fill="FFFFFF"/>
        </w:rPr>
        <w:t> [online]. 2016, </w:t>
      </w:r>
      <w:r w:rsidRPr="00962885">
        <w:rPr>
          <w:b/>
          <w:bCs/>
          <w:shd w:val="clear" w:color="auto" w:fill="FFFFFF"/>
        </w:rPr>
        <w:t>56</w:t>
      </w:r>
      <w:r w:rsidRPr="00962885">
        <w:rPr>
          <w:shd w:val="clear" w:color="auto" w:fill="FFFFFF"/>
        </w:rPr>
        <w:t xml:space="preserve">, 128-140 [cit. 2023-01-10]. ISSN 00207489. Dostupné z: </w:t>
      </w:r>
      <w:proofErr w:type="gramStart"/>
      <w:r w:rsidRPr="00962885">
        <w:rPr>
          <w:shd w:val="clear" w:color="auto" w:fill="FFFFFF"/>
        </w:rPr>
        <w:t>doi:10.1016/j.ijnurstu</w:t>
      </w:r>
      <w:proofErr w:type="gramEnd"/>
      <w:r w:rsidRPr="00962885">
        <w:rPr>
          <w:shd w:val="clear" w:color="auto" w:fill="FFFFFF"/>
        </w:rPr>
        <w:t>.2015.10.018</w:t>
      </w:r>
    </w:p>
    <w:p w14:paraId="6C5EFC36" w14:textId="77777777" w:rsidR="00501064" w:rsidRPr="00962885" w:rsidRDefault="00501064" w:rsidP="00501064">
      <w:pPr>
        <w:pStyle w:val="Bezmezer"/>
        <w:numPr>
          <w:ilvl w:val="0"/>
          <w:numId w:val="19"/>
        </w:numPr>
        <w:spacing w:line="360" w:lineRule="auto"/>
        <w:jc w:val="both"/>
        <w:rPr>
          <w:rFonts w:ascii="Times New Roman" w:hAnsi="Times New Roman"/>
          <w:sz w:val="24"/>
          <w:szCs w:val="24"/>
        </w:rPr>
      </w:pPr>
      <w:r w:rsidRPr="00962885">
        <w:rPr>
          <w:rFonts w:ascii="Times New Roman" w:hAnsi="Times New Roman"/>
          <w:sz w:val="24"/>
          <w:szCs w:val="24"/>
          <w:shd w:val="clear" w:color="auto" w:fill="FFFFFF"/>
        </w:rPr>
        <w:t xml:space="preserve">SHAMSAEE, Maryam, </w:t>
      </w:r>
      <w:proofErr w:type="spellStart"/>
      <w:r w:rsidRPr="00962885">
        <w:rPr>
          <w:rFonts w:ascii="Times New Roman" w:hAnsi="Times New Roman"/>
          <w:sz w:val="24"/>
          <w:szCs w:val="24"/>
          <w:shd w:val="clear" w:color="auto" w:fill="FFFFFF"/>
        </w:rPr>
        <w:t>Parvin</w:t>
      </w:r>
      <w:proofErr w:type="spellEnd"/>
      <w:r w:rsidRPr="00962885">
        <w:rPr>
          <w:rFonts w:ascii="Times New Roman" w:hAnsi="Times New Roman"/>
          <w:sz w:val="24"/>
          <w:szCs w:val="24"/>
          <w:shd w:val="clear" w:color="auto" w:fill="FFFFFF"/>
        </w:rPr>
        <w:t xml:space="preserve"> MANGOLIAN SHAHRBABAKI, Leila AHMADIAN, </w:t>
      </w:r>
      <w:proofErr w:type="spellStart"/>
      <w:r w:rsidRPr="00962885">
        <w:rPr>
          <w:rFonts w:ascii="Times New Roman" w:hAnsi="Times New Roman"/>
          <w:sz w:val="24"/>
          <w:szCs w:val="24"/>
          <w:shd w:val="clear" w:color="auto" w:fill="FFFFFF"/>
        </w:rPr>
        <w:t>Jamileh</w:t>
      </w:r>
      <w:proofErr w:type="spellEnd"/>
      <w:r w:rsidRPr="00962885">
        <w:rPr>
          <w:rFonts w:ascii="Times New Roman" w:hAnsi="Times New Roman"/>
          <w:sz w:val="24"/>
          <w:szCs w:val="24"/>
          <w:shd w:val="clear" w:color="auto" w:fill="FFFFFF"/>
        </w:rPr>
        <w:t xml:space="preserve"> FAROKHZADIAN a </w:t>
      </w:r>
      <w:proofErr w:type="spellStart"/>
      <w:r w:rsidRPr="00962885">
        <w:rPr>
          <w:rFonts w:ascii="Times New Roman" w:hAnsi="Times New Roman"/>
          <w:sz w:val="24"/>
          <w:szCs w:val="24"/>
          <w:shd w:val="clear" w:color="auto" w:fill="FFFFFF"/>
        </w:rPr>
        <w:t>Farhad</w:t>
      </w:r>
      <w:proofErr w:type="spellEnd"/>
      <w:r w:rsidRPr="00962885">
        <w:rPr>
          <w:rFonts w:ascii="Times New Roman" w:hAnsi="Times New Roman"/>
          <w:sz w:val="24"/>
          <w:szCs w:val="24"/>
          <w:shd w:val="clear" w:color="auto" w:fill="FFFFFF"/>
        </w:rPr>
        <w:t xml:space="preserve"> FATEHI. </w:t>
      </w:r>
      <w:proofErr w:type="spellStart"/>
      <w:r w:rsidRPr="00962885">
        <w:rPr>
          <w:rFonts w:ascii="Times New Roman" w:hAnsi="Times New Roman"/>
          <w:sz w:val="24"/>
          <w:szCs w:val="24"/>
          <w:shd w:val="clear" w:color="auto" w:fill="FFFFFF"/>
        </w:rPr>
        <w:t>Assessing</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the</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effect</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of</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virtual</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education</w:t>
      </w:r>
      <w:proofErr w:type="spellEnd"/>
      <w:r w:rsidRPr="00962885">
        <w:rPr>
          <w:rFonts w:ascii="Times New Roman" w:hAnsi="Times New Roman"/>
          <w:sz w:val="24"/>
          <w:szCs w:val="24"/>
          <w:shd w:val="clear" w:color="auto" w:fill="FFFFFF"/>
        </w:rPr>
        <w:t xml:space="preserve"> on </w:t>
      </w:r>
      <w:proofErr w:type="spellStart"/>
      <w:r w:rsidRPr="00962885">
        <w:rPr>
          <w:rFonts w:ascii="Times New Roman" w:hAnsi="Times New Roman"/>
          <w:sz w:val="24"/>
          <w:szCs w:val="24"/>
          <w:shd w:val="clear" w:color="auto" w:fill="FFFFFF"/>
        </w:rPr>
        <w:t>information</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literacy</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competency</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for</w:t>
      </w:r>
      <w:proofErr w:type="spellEnd"/>
      <w:r w:rsidRPr="00962885">
        <w:rPr>
          <w:rFonts w:ascii="Times New Roman" w:hAnsi="Times New Roman"/>
          <w:sz w:val="24"/>
          <w:szCs w:val="24"/>
          <w:shd w:val="clear" w:color="auto" w:fill="FFFFFF"/>
        </w:rPr>
        <w:t xml:space="preserve"> evidence-</w:t>
      </w:r>
      <w:proofErr w:type="spellStart"/>
      <w:r w:rsidRPr="00962885">
        <w:rPr>
          <w:rFonts w:ascii="Times New Roman" w:hAnsi="Times New Roman"/>
          <w:sz w:val="24"/>
          <w:szCs w:val="24"/>
          <w:shd w:val="clear" w:color="auto" w:fill="FFFFFF"/>
        </w:rPr>
        <w:t>based</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practice</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among</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the</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undergraduate</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nursing</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students</w:t>
      </w:r>
      <w:proofErr w:type="spellEnd"/>
      <w:r w:rsidRPr="00962885">
        <w:rPr>
          <w:rFonts w:ascii="Times New Roman" w:hAnsi="Times New Roman"/>
          <w:sz w:val="24"/>
          <w:szCs w:val="24"/>
          <w:shd w:val="clear" w:color="auto" w:fill="FFFFFF"/>
        </w:rPr>
        <w:t>. </w:t>
      </w:r>
      <w:r w:rsidRPr="00962885">
        <w:rPr>
          <w:rFonts w:ascii="Times New Roman" w:hAnsi="Times New Roman"/>
          <w:i/>
          <w:iCs/>
          <w:sz w:val="24"/>
          <w:szCs w:val="24"/>
          <w:shd w:val="clear" w:color="auto" w:fill="FFFFFF"/>
        </w:rPr>
        <w:t xml:space="preserve">BMC </w:t>
      </w:r>
      <w:proofErr w:type="spellStart"/>
      <w:r w:rsidRPr="00962885">
        <w:rPr>
          <w:rFonts w:ascii="Times New Roman" w:hAnsi="Times New Roman"/>
          <w:i/>
          <w:iCs/>
          <w:sz w:val="24"/>
          <w:szCs w:val="24"/>
          <w:shd w:val="clear" w:color="auto" w:fill="FFFFFF"/>
        </w:rPr>
        <w:t>Medical</w:t>
      </w:r>
      <w:proofErr w:type="spellEnd"/>
      <w:r w:rsidRPr="00962885">
        <w:rPr>
          <w:rFonts w:ascii="Times New Roman" w:hAnsi="Times New Roman"/>
          <w:i/>
          <w:iCs/>
          <w:sz w:val="24"/>
          <w:szCs w:val="24"/>
          <w:shd w:val="clear" w:color="auto" w:fill="FFFFFF"/>
        </w:rPr>
        <w:t xml:space="preserve"> </w:t>
      </w:r>
      <w:proofErr w:type="spellStart"/>
      <w:r w:rsidRPr="00962885">
        <w:rPr>
          <w:rFonts w:ascii="Times New Roman" w:hAnsi="Times New Roman"/>
          <w:i/>
          <w:iCs/>
          <w:sz w:val="24"/>
          <w:szCs w:val="24"/>
          <w:shd w:val="clear" w:color="auto" w:fill="FFFFFF"/>
        </w:rPr>
        <w:t>Informatics</w:t>
      </w:r>
      <w:proofErr w:type="spellEnd"/>
      <w:r w:rsidRPr="00962885">
        <w:rPr>
          <w:rFonts w:ascii="Times New Roman" w:hAnsi="Times New Roman"/>
          <w:i/>
          <w:iCs/>
          <w:sz w:val="24"/>
          <w:szCs w:val="24"/>
          <w:shd w:val="clear" w:color="auto" w:fill="FFFFFF"/>
        </w:rPr>
        <w:t xml:space="preserve"> and </w:t>
      </w:r>
      <w:proofErr w:type="spellStart"/>
      <w:r w:rsidRPr="00962885">
        <w:rPr>
          <w:rFonts w:ascii="Times New Roman" w:hAnsi="Times New Roman"/>
          <w:i/>
          <w:iCs/>
          <w:sz w:val="24"/>
          <w:szCs w:val="24"/>
          <w:shd w:val="clear" w:color="auto" w:fill="FFFFFF"/>
        </w:rPr>
        <w:t>Decision</w:t>
      </w:r>
      <w:proofErr w:type="spellEnd"/>
      <w:r w:rsidRPr="00962885">
        <w:rPr>
          <w:rFonts w:ascii="Times New Roman" w:hAnsi="Times New Roman"/>
          <w:i/>
          <w:iCs/>
          <w:sz w:val="24"/>
          <w:szCs w:val="24"/>
          <w:shd w:val="clear" w:color="auto" w:fill="FFFFFF"/>
        </w:rPr>
        <w:t xml:space="preserve"> </w:t>
      </w:r>
      <w:proofErr w:type="spellStart"/>
      <w:r w:rsidRPr="00962885">
        <w:rPr>
          <w:rFonts w:ascii="Times New Roman" w:hAnsi="Times New Roman"/>
          <w:i/>
          <w:iCs/>
          <w:sz w:val="24"/>
          <w:szCs w:val="24"/>
          <w:shd w:val="clear" w:color="auto" w:fill="FFFFFF"/>
        </w:rPr>
        <w:t>Making</w:t>
      </w:r>
      <w:proofErr w:type="spellEnd"/>
      <w:r w:rsidRPr="00962885">
        <w:rPr>
          <w:rFonts w:ascii="Times New Roman" w:hAnsi="Times New Roman"/>
          <w:sz w:val="24"/>
          <w:szCs w:val="24"/>
          <w:shd w:val="clear" w:color="auto" w:fill="FFFFFF"/>
        </w:rPr>
        <w:t> [online]. 2021, </w:t>
      </w:r>
      <w:r w:rsidRPr="00962885">
        <w:rPr>
          <w:rFonts w:ascii="Times New Roman" w:hAnsi="Times New Roman"/>
          <w:b/>
          <w:bCs/>
          <w:sz w:val="24"/>
          <w:szCs w:val="24"/>
          <w:shd w:val="clear" w:color="auto" w:fill="FFFFFF"/>
        </w:rPr>
        <w:t>21</w:t>
      </w:r>
      <w:r w:rsidRPr="00962885">
        <w:rPr>
          <w:rFonts w:ascii="Times New Roman" w:hAnsi="Times New Roman"/>
          <w:sz w:val="24"/>
          <w:szCs w:val="24"/>
          <w:shd w:val="clear" w:color="auto" w:fill="FFFFFF"/>
        </w:rPr>
        <w:t>(1) [cit. 2021-10-15]. ISSN 1472-6947. Dostupné z: doi:10.1186/s12911-021-01418-9</w:t>
      </w:r>
    </w:p>
    <w:p w14:paraId="12FE96EF" w14:textId="77777777" w:rsidR="00501064" w:rsidRPr="00962885" w:rsidRDefault="00501064" w:rsidP="00501064">
      <w:pPr>
        <w:pStyle w:val="Bezmezer"/>
        <w:numPr>
          <w:ilvl w:val="0"/>
          <w:numId w:val="19"/>
        </w:numPr>
        <w:spacing w:line="360" w:lineRule="auto"/>
        <w:jc w:val="both"/>
        <w:rPr>
          <w:rFonts w:ascii="Times New Roman" w:hAnsi="Times New Roman"/>
          <w:sz w:val="24"/>
          <w:szCs w:val="24"/>
        </w:rPr>
      </w:pPr>
      <w:r w:rsidRPr="00962885">
        <w:rPr>
          <w:rFonts w:ascii="Times New Roman" w:hAnsi="Times New Roman"/>
          <w:sz w:val="24"/>
          <w:szCs w:val="24"/>
          <w:shd w:val="clear" w:color="auto" w:fill="FFFFFF"/>
        </w:rPr>
        <w:t xml:space="preserve">SHAWAHNA, </w:t>
      </w:r>
      <w:proofErr w:type="spellStart"/>
      <w:r w:rsidRPr="00962885">
        <w:rPr>
          <w:rFonts w:ascii="Times New Roman" w:hAnsi="Times New Roman"/>
          <w:sz w:val="24"/>
          <w:szCs w:val="24"/>
          <w:shd w:val="clear" w:color="auto" w:fill="FFFFFF"/>
        </w:rPr>
        <w:t>Ramzi</w:t>
      </w:r>
      <w:proofErr w:type="spellEnd"/>
      <w:r w:rsidRPr="00962885">
        <w:rPr>
          <w:rFonts w:ascii="Times New Roman" w:hAnsi="Times New Roman"/>
          <w:sz w:val="24"/>
          <w:szCs w:val="24"/>
          <w:shd w:val="clear" w:color="auto" w:fill="FFFFFF"/>
        </w:rPr>
        <w:t xml:space="preserve">, Mohammed AL-RJOUB, Mohammed M AL-HOROUB, </w:t>
      </w:r>
      <w:proofErr w:type="spellStart"/>
      <w:r w:rsidRPr="00962885">
        <w:rPr>
          <w:rFonts w:ascii="Times New Roman" w:hAnsi="Times New Roman"/>
          <w:sz w:val="24"/>
          <w:szCs w:val="24"/>
          <w:shd w:val="clear" w:color="auto" w:fill="FFFFFF"/>
        </w:rPr>
        <w:t>Wasif</w:t>
      </w:r>
      <w:proofErr w:type="spellEnd"/>
      <w:r w:rsidRPr="00962885">
        <w:rPr>
          <w:rFonts w:ascii="Times New Roman" w:hAnsi="Times New Roman"/>
          <w:sz w:val="24"/>
          <w:szCs w:val="24"/>
          <w:shd w:val="clear" w:color="auto" w:fill="FFFFFF"/>
        </w:rPr>
        <w:t xml:space="preserve"> AL-HROUB, </w:t>
      </w:r>
      <w:proofErr w:type="spellStart"/>
      <w:r w:rsidRPr="00962885">
        <w:rPr>
          <w:rFonts w:ascii="Times New Roman" w:hAnsi="Times New Roman"/>
          <w:sz w:val="24"/>
          <w:szCs w:val="24"/>
          <w:shd w:val="clear" w:color="auto" w:fill="FFFFFF"/>
        </w:rPr>
        <w:t>Bisan</w:t>
      </w:r>
      <w:proofErr w:type="spellEnd"/>
      <w:r w:rsidRPr="00962885">
        <w:rPr>
          <w:rFonts w:ascii="Times New Roman" w:hAnsi="Times New Roman"/>
          <w:sz w:val="24"/>
          <w:szCs w:val="24"/>
          <w:shd w:val="clear" w:color="auto" w:fill="FFFFFF"/>
        </w:rPr>
        <w:t xml:space="preserve"> AL-RJOUB a </w:t>
      </w:r>
      <w:proofErr w:type="spellStart"/>
      <w:r w:rsidRPr="00962885">
        <w:rPr>
          <w:rFonts w:ascii="Times New Roman" w:hAnsi="Times New Roman"/>
          <w:sz w:val="24"/>
          <w:szCs w:val="24"/>
          <w:shd w:val="clear" w:color="auto" w:fill="FFFFFF"/>
        </w:rPr>
        <w:t>Bashaaer</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Abd</w:t>
      </w:r>
      <w:proofErr w:type="spellEnd"/>
      <w:r w:rsidRPr="00962885">
        <w:rPr>
          <w:rFonts w:ascii="Times New Roman" w:hAnsi="Times New Roman"/>
          <w:sz w:val="24"/>
          <w:szCs w:val="24"/>
          <w:shd w:val="clear" w:color="auto" w:fill="FFFFFF"/>
        </w:rPr>
        <w:t xml:space="preserve"> AL-NABI. Risk </w:t>
      </w:r>
      <w:proofErr w:type="spellStart"/>
      <w:r w:rsidRPr="00962885">
        <w:rPr>
          <w:rFonts w:ascii="Times New Roman" w:hAnsi="Times New Roman"/>
          <w:sz w:val="24"/>
          <w:szCs w:val="24"/>
          <w:shd w:val="clear" w:color="auto" w:fill="FFFFFF"/>
        </w:rPr>
        <w:t>of</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error</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estimated</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from</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Palestine</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pharmacists</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knowledge</w:t>
      </w:r>
      <w:proofErr w:type="spellEnd"/>
      <w:r w:rsidRPr="00962885">
        <w:rPr>
          <w:rFonts w:ascii="Times New Roman" w:hAnsi="Times New Roman"/>
          <w:sz w:val="24"/>
          <w:szCs w:val="24"/>
          <w:shd w:val="clear" w:color="auto" w:fill="FFFFFF"/>
        </w:rPr>
        <w:t xml:space="preserve"> and </w:t>
      </w:r>
      <w:proofErr w:type="spellStart"/>
      <w:r w:rsidRPr="00962885">
        <w:rPr>
          <w:rFonts w:ascii="Times New Roman" w:hAnsi="Times New Roman"/>
          <w:sz w:val="24"/>
          <w:szCs w:val="24"/>
          <w:shd w:val="clear" w:color="auto" w:fill="FFFFFF"/>
        </w:rPr>
        <w:t>certainty</w:t>
      </w:r>
      <w:proofErr w:type="spellEnd"/>
      <w:r w:rsidRPr="00962885">
        <w:rPr>
          <w:rFonts w:ascii="Times New Roman" w:hAnsi="Times New Roman"/>
          <w:sz w:val="24"/>
          <w:szCs w:val="24"/>
          <w:shd w:val="clear" w:color="auto" w:fill="FFFFFF"/>
        </w:rPr>
        <w:t xml:space="preserve"> on </w:t>
      </w:r>
      <w:proofErr w:type="spellStart"/>
      <w:r w:rsidRPr="00962885">
        <w:rPr>
          <w:rFonts w:ascii="Times New Roman" w:hAnsi="Times New Roman"/>
          <w:sz w:val="24"/>
          <w:szCs w:val="24"/>
          <w:shd w:val="clear" w:color="auto" w:fill="FFFFFF"/>
        </w:rPr>
        <w:t>the</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adverse</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effects</w:t>
      </w:r>
      <w:proofErr w:type="spellEnd"/>
      <w:r w:rsidRPr="00962885">
        <w:rPr>
          <w:rFonts w:ascii="Times New Roman" w:hAnsi="Times New Roman"/>
          <w:sz w:val="24"/>
          <w:szCs w:val="24"/>
          <w:shd w:val="clear" w:color="auto" w:fill="FFFFFF"/>
        </w:rPr>
        <w:t xml:space="preserve"> and </w:t>
      </w:r>
      <w:proofErr w:type="spellStart"/>
      <w:r w:rsidRPr="00962885">
        <w:rPr>
          <w:rFonts w:ascii="Times New Roman" w:hAnsi="Times New Roman"/>
          <w:sz w:val="24"/>
          <w:szCs w:val="24"/>
          <w:shd w:val="clear" w:color="auto" w:fill="FFFFFF"/>
        </w:rPr>
        <w:t>contraindications</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of</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active</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pharmaceutical</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ingredients</w:t>
      </w:r>
      <w:proofErr w:type="spellEnd"/>
      <w:r w:rsidRPr="00962885">
        <w:rPr>
          <w:rFonts w:ascii="Times New Roman" w:hAnsi="Times New Roman"/>
          <w:sz w:val="24"/>
          <w:szCs w:val="24"/>
          <w:shd w:val="clear" w:color="auto" w:fill="FFFFFF"/>
        </w:rPr>
        <w:t xml:space="preserve"> and </w:t>
      </w:r>
      <w:proofErr w:type="spellStart"/>
      <w:r w:rsidRPr="00962885">
        <w:rPr>
          <w:rFonts w:ascii="Times New Roman" w:hAnsi="Times New Roman"/>
          <w:sz w:val="24"/>
          <w:szCs w:val="24"/>
          <w:shd w:val="clear" w:color="auto" w:fill="FFFFFF"/>
        </w:rPr>
        <w:t>excipients</w:t>
      </w:r>
      <w:proofErr w:type="spellEnd"/>
      <w:r w:rsidRPr="00962885">
        <w:rPr>
          <w:rFonts w:ascii="Times New Roman" w:hAnsi="Times New Roman"/>
          <w:sz w:val="24"/>
          <w:szCs w:val="24"/>
          <w:shd w:val="clear" w:color="auto" w:fill="FFFFFF"/>
        </w:rPr>
        <w:t>. </w:t>
      </w:r>
      <w:proofErr w:type="spellStart"/>
      <w:r w:rsidRPr="00962885">
        <w:rPr>
          <w:rFonts w:ascii="Times New Roman" w:hAnsi="Times New Roman"/>
          <w:i/>
          <w:iCs/>
          <w:sz w:val="24"/>
          <w:szCs w:val="24"/>
          <w:shd w:val="clear" w:color="auto" w:fill="FFFFFF"/>
        </w:rPr>
        <w:t>Journal</w:t>
      </w:r>
      <w:proofErr w:type="spellEnd"/>
      <w:r w:rsidRPr="00962885">
        <w:rPr>
          <w:rFonts w:ascii="Times New Roman" w:hAnsi="Times New Roman"/>
          <w:i/>
          <w:iCs/>
          <w:sz w:val="24"/>
          <w:szCs w:val="24"/>
          <w:shd w:val="clear" w:color="auto" w:fill="FFFFFF"/>
        </w:rPr>
        <w:t xml:space="preserve"> </w:t>
      </w:r>
      <w:proofErr w:type="spellStart"/>
      <w:r w:rsidRPr="00962885">
        <w:rPr>
          <w:rFonts w:ascii="Times New Roman" w:hAnsi="Times New Roman"/>
          <w:i/>
          <w:iCs/>
          <w:sz w:val="24"/>
          <w:szCs w:val="24"/>
          <w:shd w:val="clear" w:color="auto" w:fill="FFFFFF"/>
        </w:rPr>
        <w:t>of</w:t>
      </w:r>
      <w:proofErr w:type="spellEnd"/>
      <w:r w:rsidRPr="00962885">
        <w:rPr>
          <w:rFonts w:ascii="Times New Roman" w:hAnsi="Times New Roman"/>
          <w:i/>
          <w:iCs/>
          <w:sz w:val="24"/>
          <w:szCs w:val="24"/>
          <w:shd w:val="clear" w:color="auto" w:fill="FFFFFF"/>
        </w:rPr>
        <w:t xml:space="preserve"> </w:t>
      </w:r>
      <w:proofErr w:type="spellStart"/>
      <w:r w:rsidRPr="00962885">
        <w:rPr>
          <w:rFonts w:ascii="Times New Roman" w:hAnsi="Times New Roman"/>
          <w:i/>
          <w:iCs/>
          <w:sz w:val="24"/>
          <w:szCs w:val="24"/>
          <w:shd w:val="clear" w:color="auto" w:fill="FFFFFF"/>
        </w:rPr>
        <w:t>Educational</w:t>
      </w:r>
      <w:proofErr w:type="spellEnd"/>
      <w:r w:rsidRPr="00962885">
        <w:rPr>
          <w:rFonts w:ascii="Times New Roman" w:hAnsi="Times New Roman"/>
          <w:i/>
          <w:iCs/>
          <w:sz w:val="24"/>
          <w:szCs w:val="24"/>
          <w:shd w:val="clear" w:color="auto" w:fill="FFFFFF"/>
        </w:rPr>
        <w:t xml:space="preserve"> </w:t>
      </w:r>
      <w:proofErr w:type="spellStart"/>
      <w:r w:rsidRPr="00962885">
        <w:rPr>
          <w:rFonts w:ascii="Times New Roman" w:hAnsi="Times New Roman"/>
          <w:i/>
          <w:iCs/>
          <w:sz w:val="24"/>
          <w:szCs w:val="24"/>
          <w:shd w:val="clear" w:color="auto" w:fill="FFFFFF"/>
        </w:rPr>
        <w:t>Evaluation</w:t>
      </w:r>
      <w:proofErr w:type="spellEnd"/>
      <w:r w:rsidRPr="00962885">
        <w:rPr>
          <w:rFonts w:ascii="Times New Roman" w:hAnsi="Times New Roman"/>
          <w:i/>
          <w:iCs/>
          <w:sz w:val="24"/>
          <w:szCs w:val="24"/>
          <w:shd w:val="clear" w:color="auto" w:fill="FFFFFF"/>
        </w:rPr>
        <w:t xml:space="preserve"> </w:t>
      </w:r>
      <w:proofErr w:type="spellStart"/>
      <w:r w:rsidRPr="00962885">
        <w:rPr>
          <w:rFonts w:ascii="Times New Roman" w:hAnsi="Times New Roman"/>
          <w:i/>
          <w:iCs/>
          <w:sz w:val="24"/>
          <w:szCs w:val="24"/>
          <w:shd w:val="clear" w:color="auto" w:fill="FFFFFF"/>
        </w:rPr>
        <w:t>for</w:t>
      </w:r>
      <w:proofErr w:type="spellEnd"/>
      <w:r w:rsidRPr="00962885">
        <w:rPr>
          <w:rFonts w:ascii="Times New Roman" w:hAnsi="Times New Roman"/>
          <w:i/>
          <w:iCs/>
          <w:sz w:val="24"/>
          <w:szCs w:val="24"/>
          <w:shd w:val="clear" w:color="auto" w:fill="FFFFFF"/>
        </w:rPr>
        <w:t xml:space="preserve"> </w:t>
      </w:r>
      <w:proofErr w:type="spellStart"/>
      <w:r w:rsidRPr="00962885">
        <w:rPr>
          <w:rFonts w:ascii="Times New Roman" w:hAnsi="Times New Roman"/>
          <w:i/>
          <w:iCs/>
          <w:sz w:val="24"/>
          <w:szCs w:val="24"/>
          <w:shd w:val="clear" w:color="auto" w:fill="FFFFFF"/>
        </w:rPr>
        <w:t>Health</w:t>
      </w:r>
      <w:proofErr w:type="spellEnd"/>
      <w:r w:rsidRPr="00962885">
        <w:rPr>
          <w:rFonts w:ascii="Times New Roman" w:hAnsi="Times New Roman"/>
          <w:i/>
          <w:iCs/>
          <w:sz w:val="24"/>
          <w:szCs w:val="24"/>
          <w:shd w:val="clear" w:color="auto" w:fill="FFFFFF"/>
        </w:rPr>
        <w:t xml:space="preserve"> </w:t>
      </w:r>
      <w:proofErr w:type="spellStart"/>
      <w:r w:rsidRPr="00962885">
        <w:rPr>
          <w:rFonts w:ascii="Times New Roman" w:hAnsi="Times New Roman"/>
          <w:i/>
          <w:iCs/>
          <w:sz w:val="24"/>
          <w:szCs w:val="24"/>
          <w:shd w:val="clear" w:color="auto" w:fill="FFFFFF"/>
        </w:rPr>
        <w:t>Professions</w:t>
      </w:r>
      <w:proofErr w:type="spellEnd"/>
      <w:r w:rsidRPr="00962885">
        <w:rPr>
          <w:rFonts w:ascii="Times New Roman" w:hAnsi="Times New Roman"/>
          <w:sz w:val="24"/>
          <w:szCs w:val="24"/>
          <w:shd w:val="clear" w:color="auto" w:fill="FFFFFF"/>
        </w:rPr>
        <w:t> [online]. 2016, </w:t>
      </w:r>
      <w:r w:rsidRPr="00962885">
        <w:rPr>
          <w:rFonts w:ascii="Times New Roman" w:hAnsi="Times New Roman"/>
          <w:b/>
          <w:bCs/>
          <w:sz w:val="24"/>
          <w:szCs w:val="24"/>
          <w:shd w:val="clear" w:color="auto" w:fill="FFFFFF"/>
        </w:rPr>
        <w:t>13</w:t>
      </w:r>
      <w:r w:rsidRPr="00962885">
        <w:rPr>
          <w:rFonts w:ascii="Times New Roman" w:hAnsi="Times New Roman"/>
          <w:sz w:val="24"/>
          <w:szCs w:val="24"/>
          <w:shd w:val="clear" w:color="auto" w:fill="FFFFFF"/>
        </w:rPr>
        <w:t> [cit. 2023-01-16]. ISSN 1975-5937. Dostupné z: doi:10.3352/jeehp.2016.13.1</w:t>
      </w:r>
    </w:p>
    <w:p w14:paraId="4BF11748" w14:textId="77777777" w:rsidR="00501064" w:rsidRPr="00962885" w:rsidRDefault="00501064" w:rsidP="00501064">
      <w:pPr>
        <w:pStyle w:val="Odstavecseseznamem"/>
        <w:numPr>
          <w:ilvl w:val="0"/>
          <w:numId w:val="19"/>
        </w:numPr>
        <w:rPr>
          <w:shd w:val="clear" w:color="auto" w:fill="FFFFFF"/>
        </w:rPr>
      </w:pPr>
      <w:r w:rsidRPr="00962885">
        <w:rPr>
          <w:shd w:val="clear" w:color="auto" w:fill="FFFFFF"/>
        </w:rPr>
        <w:t xml:space="preserve">SCHAMS, Kristin A. a </w:t>
      </w:r>
      <w:proofErr w:type="spellStart"/>
      <w:r w:rsidRPr="00962885">
        <w:rPr>
          <w:shd w:val="clear" w:color="auto" w:fill="FFFFFF"/>
        </w:rPr>
        <w:t>Jackie</w:t>
      </w:r>
      <w:proofErr w:type="spellEnd"/>
      <w:r w:rsidRPr="00962885">
        <w:rPr>
          <w:shd w:val="clear" w:color="auto" w:fill="FFFFFF"/>
        </w:rPr>
        <w:t xml:space="preserve"> K. KUENNEN. </w:t>
      </w:r>
      <w:proofErr w:type="spellStart"/>
      <w:r w:rsidRPr="00962885">
        <w:rPr>
          <w:shd w:val="clear" w:color="auto" w:fill="FFFFFF"/>
        </w:rPr>
        <w:t>Clinical</w:t>
      </w:r>
      <w:proofErr w:type="spellEnd"/>
      <w:r w:rsidRPr="00962885">
        <w:rPr>
          <w:shd w:val="clear" w:color="auto" w:fill="FFFFFF"/>
        </w:rPr>
        <w:t xml:space="preserve"> </w:t>
      </w:r>
      <w:proofErr w:type="spellStart"/>
      <w:r w:rsidRPr="00962885">
        <w:rPr>
          <w:shd w:val="clear" w:color="auto" w:fill="FFFFFF"/>
        </w:rPr>
        <w:t>Postconference</w:t>
      </w:r>
      <w:proofErr w:type="spellEnd"/>
      <w:r w:rsidRPr="00962885">
        <w:rPr>
          <w:shd w:val="clear" w:color="auto" w:fill="FFFFFF"/>
        </w:rPr>
        <w:t xml:space="preserve"> Pedagogy: </w:t>
      </w:r>
      <w:proofErr w:type="spellStart"/>
      <w:r w:rsidRPr="00962885">
        <w:rPr>
          <w:shd w:val="clear" w:color="auto" w:fill="FFFFFF"/>
        </w:rPr>
        <w:t>Exploring</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w:t>
      </w:r>
      <w:proofErr w:type="spellStart"/>
      <w:r w:rsidRPr="00962885">
        <w:rPr>
          <w:shd w:val="clear" w:color="auto" w:fill="FFFFFF"/>
        </w:rPr>
        <w:t>With</w:t>
      </w:r>
      <w:proofErr w:type="spellEnd"/>
      <w:r w:rsidRPr="00962885">
        <w:rPr>
          <w:shd w:val="clear" w:color="auto" w:fill="FFFFFF"/>
        </w:rPr>
        <w:t xml:space="preserve"> </w:t>
      </w:r>
      <w:proofErr w:type="spellStart"/>
      <w:r w:rsidRPr="00962885">
        <w:rPr>
          <w:shd w:val="clear" w:color="auto" w:fill="FFFFFF"/>
        </w:rPr>
        <w:t>Millennial-Inspired</w:t>
      </w:r>
      <w:proofErr w:type="spellEnd"/>
      <w:r w:rsidRPr="00962885">
        <w:rPr>
          <w:shd w:val="clear" w:color="auto" w:fill="FFFFFF"/>
        </w:rPr>
        <w:t xml:space="preserve"> “</w:t>
      </w:r>
      <w:proofErr w:type="spellStart"/>
      <w:r w:rsidRPr="00962885">
        <w:rPr>
          <w:shd w:val="clear" w:color="auto" w:fill="FFFFFF"/>
        </w:rPr>
        <w:t>Building</w:t>
      </w:r>
      <w:proofErr w:type="spellEnd"/>
      <w:r w:rsidRPr="00962885">
        <w:rPr>
          <w:shd w:val="clear" w:color="auto" w:fill="FFFFFF"/>
        </w:rPr>
        <w:t xml:space="preserve"> </w:t>
      </w:r>
      <w:proofErr w:type="spellStart"/>
      <w:r w:rsidRPr="00962885">
        <w:rPr>
          <w:shd w:val="clear" w:color="auto" w:fill="FFFFFF"/>
        </w:rPr>
        <w:t>Blocks</w:t>
      </w:r>
      <w:proofErr w:type="spellEnd"/>
      <w:r w:rsidRPr="00962885">
        <w:rPr>
          <w:shd w:val="clear" w:color="auto" w:fill="FFFFFF"/>
        </w:rPr>
        <w:t>”. </w:t>
      </w:r>
      <w:proofErr w:type="spellStart"/>
      <w:r w:rsidRPr="00962885">
        <w:rPr>
          <w:i/>
          <w:iCs/>
          <w:shd w:val="clear" w:color="auto" w:fill="FFFFFF"/>
        </w:rPr>
        <w:t>Creative</w:t>
      </w:r>
      <w:proofErr w:type="spellEnd"/>
      <w:r w:rsidRPr="00962885">
        <w:rPr>
          <w:i/>
          <w:iCs/>
          <w:shd w:val="clear" w:color="auto" w:fill="FFFFFF"/>
        </w:rPr>
        <w:t xml:space="preserve"> </w:t>
      </w:r>
      <w:proofErr w:type="spellStart"/>
      <w:r w:rsidRPr="00962885">
        <w:rPr>
          <w:i/>
          <w:iCs/>
          <w:shd w:val="clear" w:color="auto" w:fill="FFFFFF"/>
        </w:rPr>
        <w:t>Nursing</w:t>
      </w:r>
      <w:proofErr w:type="spellEnd"/>
      <w:r w:rsidRPr="00962885">
        <w:rPr>
          <w:shd w:val="clear" w:color="auto" w:fill="FFFFFF"/>
        </w:rPr>
        <w:t> [online]. 2012, </w:t>
      </w:r>
      <w:r w:rsidRPr="00962885">
        <w:rPr>
          <w:b/>
          <w:bCs/>
          <w:shd w:val="clear" w:color="auto" w:fill="FFFFFF"/>
        </w:rPr>
        <w:t>18</w:t>
      </w:r>
      <w:r w:rsidRPr="00962885">
        <w:rPr>
          <w:shd w:val="clear" w:color="auto" w:fill="FFFFFF"/>
        </w:rPr>
        <w:t>(1), 13-16 [cit. 2022-12-30]. ISSN 1078-4535. Dostupné z: doi:10.1891/1078-4535.18.1.13</w:t>
      </w:r>
    </w:p>
    <w:p w14:paraId="7B16F16E" w14:textId="77777777" w:rsidR="00501064" w:rsidRPr="00962885" w:rsidRDefault="00501064" w:rsidP="00501064">
      <w:pPr>
        <w:pStyle w:val="Odstavecseseznamem"/>
        <w:numPr>
          <w:ilvl w:val="0"/>
          <w:numId w:val="19"/>
        </w:numPr>
        <w:rPr>
          <w:shd w:val="clear" w:color="auto" w:fill="FFFFFF"/>
        </w:rPr>
      </w:pPr>
      <w:r w:rsidRPr="00962885">
        <w:rPr>
          <w:shd w:val="clear" w:color="auto" w:fill="FFFFFF"/>
        </w:rPr>
        <w:t xml:space="preserve">SKELA-SAVIČ, Brigita, Joanna GOTLIB, Mariusz PANCZYK, et al. </w:t>
      </w:r>
      <w:proofErr w:type="spellStart"/>
      <w:r w:rsidRPr="00962885">
        <w:rPr>
          <w:shd w:val="clear" w:color="auto" w:fill="FFFFFF"/>
        </w:rPr>
        <w:t>Teaching</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(EBP) in </w:t>
      </w:r>
      <w:proofErr w:type="spellStart"/>
      <w:r w:rsidRPr="00962885">
        <w:rPr>
          <w:shd w:val="clear" w:color="auto" w:fill="FFFFFF"/>
        </w:rPr>
        <w:t>nursing</w:t>
      </w:r>
      <w:proofErr w:type="spellEnd"/>
      <w:r w:rsidRPr="00962885">
        <w:rPr>
          <w:shd w:val="clear" w:color="auto" w:fill="FFFFFF"/>
        </w:rPr>
        <w:t xml:space="preserve"> </w:t>
      </w:r>
      <w:proofErr w:type="spellStart"/>
      <w:r w:rsidRPr="00962885">
        <w:rPr>
          <w:shd w:val="clear" w:color="auto" w:fill="FFFFFF"/>
        </w:rPr>
        <w:t>curricula</w:t>
      </w:r>
      <w:proofErr w:type="spellEnd"/>
      <w:r w:rsidRPr="00962885">
        <w:rPr>
          <w:shd w:val="clear" w:color="auto" w:fill="FFFFFF"/>
        </w:rPr>
        <w:t xml:space="preserve"> in </w:t>
      </w:r>
      <w:proofErr w:type="spellStart"/>
      <w:r w:rsidRPr="00962885">
        <w:rPr>
          <w:shd w:val="clear" w:color="auto" w:fill="FFFFFF"/>
        </w:rPr>
        <w:t>six</w:t>
      </w:r>
      <w:proofErr w:type="spellEnd"/>
      <w:r w:rsidRPr="00962885">
        <w:rPr>
          <w:shd w:val="clear" w:color="auto" w:fill="FFFFFF"/>
        </w:rPr>
        <w:t xml:space="preserve"> </w:t>
      </w:r>
      <w:proofErr w:type="spellStart"/>
      <w:r w:rsidRPr="00962885">
        <w:rPr>
          <w:shd w:val="clear" w:color="auto" w:fill="FFFFFF"/>
        </w:rPr>
        <w:t>European</w:t>
      </w:r>
      <w:proofErr w:type="spellEnd"/>
      <w:r w:rsidRPr="00962885">
        <w:rPr>
          <w:shd w:val="clear" w:color="auto" w:fill="FFFFFF"/>
        </w:rPr>
        <w:t xml:space="preserve"> </w:t>
      </w:r>
      <w:proofErr w:type="spellStart"/>
      <w:r w:rsidRPr="00962885">
        <w:rPr>
          <w:shd w:val="clear" w:color="auto" w:fill="FFFFFF"/>
        </w:rPr>
        <w:t>countries</w:t>
      </w:r>
      <w:proofErr w:type="spellEnd"/>
      <w:r w:rsidRPr="00962885">
        <w:rPr>
          <w:shd w:val="clear" w:color="auto" w:fill="FFFFFF"/>
        </w:rPr>
        <w:t xml:space="preserve">—A </w:t>
      </w:r>
      <w:proofErr w:type="spellStart"/>
      <w:r w:rsidRPr="00962885">
        <w:rPr>
          <w:shd w:val="clear" w:color="auto" w:fill="FFFFFF"/>
        </w:rPr>
        <w:t>descriptive</w:t>
      </w:r>
      <w:proofErr w:type="spellEnd"/>
      <w:r w:rsidRPr="00962885">
        <w:rPr>
          <w:shd w:val="clear" w:color="auto" w:fill="FFFFFF"/>
        </w:rPr>
        <w:t xml:space="preserve"> study. </w:t>
      </w:r>
      <w:proofErr w:type="spellStart"/>
      <w:r w:rsidRPr="00962885">
        <w:rPr>
          <w:i/>
          <w:iCs/>
          <w:shd w:val="clear" w:color="auto" w:fill="FFFFFF"/>
        </w:rPr>
        <w:t>Nurse</w:t>
      </w:r>
      <w:proofErr w:type="spellEnd"/>
      <w:r w:rsidRPr="00962885">
        <w:rPr>
          <w:i/>
          <w:iCs/>
          <w:shd w:val="clear" w:color="auto" w:fill="FFFFFF"/>
        </w:rPr>
        <w:t xml:space="preserve"> </w:t>
      </w:r>
      <w:proofErr w:type="spellStart"/>
      <w:r w:rsidRPr="00962885">
        <w:rPr>
          <w:i/>
          <w:iCs/>
          <w:shd w:val="clear" w:color="auto" w:fill="FFFFFF"/>
        </w:rPr>
        <w:t>Education</w:t>
      </w:r>
      <w:proofErr w:type="spellEnd"/>
      <w:r w:rsidRPr="00962885">
        <w:rPr>
          <w:i/>
          <w:iCs/>
          <w:shd w:val="clear" w:color="auto" w:fill="FFFFFF"/>
        </w:rPr>
        <w:t xml:space="preserve"> </w:t>
      </w:r>
      <w:proofErr w:type="spellStart"/>
      <w:r w:rsidRPr="00962885">
        <w:rPr>
          <w:i/>
          <w:iCs/>
          <w:shd w:val="clear" w:color="auto" w:fill="FFFFFF"/>
        </w:rPr>
        <w:t>Today</w:t>
      </w:r>
      <w:proofErr w:type="spellEnd"/>
      <w:r w:rsidRPr="00962885">
        <w:rPr>
          <w:shd w:val="clear" w:color="auto" w:fill="FFFFFF"/>
        </w:rPr>
        <w:t> [online]. 2020, </w:t>
      </w:r>
      <w:r w:rsidRPr="00962885">
        <w:rPr>
          <w:b/>
          <w:bCs/>
          <w:shd w:val="clear" w:color="auto" w:fill="FFFFFF"/>
        </w:rPr>
        <w:t>94</w:t>
      </w:r>
      <w:r w:rsidRPr="00962885">
        <w:rPr>
          <w:shd w:val="clear" w:color="auto" w:fill="FFFFFF"/>
        </w:rPr>
        <w:t xml:space="preserve"> [cit. 2022-12-26]. ISSN 02606917. Dostupné z: </w:t>
      </w:r>
      <w:proofErr w:type="gramStart"/>
      <w:r w:rsidRPr="00962885">
        <w:rPr>
          <w:shd w:val="clear" w:color="auto" w:fill="FFFFFF"/>
        </w:rPr>
        <w:t>doi:10.1016/j.nedt</w:t>
      </w:r>
      <w:proofErr w:type="gramEnd"/>
      <w:r w:rsidRPr="00962885">
        <w:rPr>
          <w:shd w:val="clear" w:color="auto" w:fill="FFFFFF"/>
        </w:rPr>
        <w:t>.2020.104561</w:t>
      </w:r>
    </w:p>
    <w:p w14:paraId="3A3905B8" w14:textId="77777777" w:rsidR="00501064" w:rsidRPr="00962885" w:rsidRDefault="00501064" w:rsidP="00501064">
      <w:pPr>
        <w:pStyle w:val="Odstavecseseznamem"/>
        <w:numPr>
          <w:ilvl w:val="0"/>
          <w:numId w:val="19"/>
        </w:numPr>
        <w:rPr>
          <w:shd w:val="clear" w:color="auto" w:fill="FFFFFF"/>
        </w:rPr>
      </w:pPr>
      <w:r w:rsidRPr="00962885">
        <w:rPr>
          <w:shd w:val="clear" w:color="auto" w:fill="FFFFFF"/>
        </w:rPr>
        <w:t>SOLOMONS, NAN M. a JUDITH A. SPROSS.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practice</w:t>
      </w:r>
      <w:proofErr w:type="spellEnd"/>
      <w:r w:rsidRPr="00962885">
        <w:rPr>
          <w:shd w:val="clear" w:color="auto" w:fill="FFFFFF"/>
        </w:rPr>
        <w:t xml:space="preserve"> </w:t>
      </w:r>
      <w:proofErr w:type="spellStart"/>
      <w:r w:rsidRPr="00962885">
        <w:rPr>
          <w:shd w:val="clear" w:color="auto" w:fill="FFFFFF"/>
        </w:rPr>
        <w:t>barriers</w:t>
      </w:r>
      <w:proofErr w:type="spellEnd"/>
      <w:r w:rsidRPr="00962885">
        <w:rPr>
          <w:shd w:val="clear" w:color="auto" w:fill="FFFFFF"/>
        </w:rPr>
        <w:t xml:space="preserve"> and </w:t>
      </w:r>
      <w:proofErr w:type="spellStart"/>
      <w:r w:rsidRPr="00962885">
        <w:rPr>
          <w:shd w:val="clear" w:color="auto" w:fill="FFFFFF"/>
        </w:rPr>
        <w:t>facilitators</w:t>
      </w:r>
      <w:proofErr w:type="spellEnd"/>
      <w:r w:rsidRPr="00962885">
        <w:rPr>
          <w:shd w:val="clear" w:color="auto" w:fill="FFFFFF"/>
        </w:rPr>
        <w:t xml:space="preserve"> </w:t>
      </w:r>
      <w:proofErr w:type="spellStart"/>
      <w:r w:rsidRPr="00962885">
        <w:rPr>
          <w:shd w:val="clear" w:color="auto" w:fill="FFFFFF"/>
        </w:rPr>
        <w:t>from</w:t>
      </w:r>
      <w:proofErr w:type="spellEnd"/>
      <w:r w:rsidRPr="00962885">
        <w:rPr>
          <w:shd w:val="clear" w:color="auto" w:fill="FFFFFF"/>
        </w:rPr>
        <w:t xml:space="preserve"> a </w:t>
      </w:r>
      <w:proofErr w:type="spellStart"/>
      <w:r w:rsidRPr="00962885">
        <w:rPr>
          <w:shd w:val="clear" w:color="auto" w:fill="FFFFFF"/>
        </w:rPr>
        <w:t>continuous</w:t>
      </w:r>
      <w:proofErr w:type="spellEnd"/>
      <w:r w:rsidRPr="00962885">
        <w:rPr>
          <w:shd w:val="clear" w:color="auto" w:fill="FFFFFF"/>
        </w:rPr>
        <w:t xml:space="preserve"> </w:t>
      </w:r>
      <w:proofErr w:type="spellStart"/>
      <w:r w:rsidRPr="00962885">
        <w:rPr>
          <w:shd w:val="clear" w:color="auto" w:fill="FFFFFF"/>
        </w:rPr>
        <w:t>quality</w:t>
      </w:r>
      <w:proofErr w:type="spellEnd"/>
      <w:r w:rsidRPr="00962885">
        <w:rPr>
          <w:shd w:val="clear" w:color="auto" w:fill="FFFFFF"/>
        </w:rPr>
        <w:t xml:space="preserve"> </w:t>
      </w:r>
      <w:proofErr w:type="spellStart"/>
      <w:r w:rsidRPr="00962885">
        <w:rPr>
          <w:shd w:val="clear" w:color="auto" w:fill="FFFFFF"/>
        </w:rPr>
        <w:t>improvement</w:t>
      </w:r>
      <w:proofErr w:type="spellEnd"/>
      <w:r w:rsidRPr="00962885">
        <w:rPr>
          <w:shd w:val="clear" w:color="auto" w:fill="FFFFFF"/>
        </w:rPr>
        <w:t xml:space="preserve"> </w:t>
      </w:r>
      <w:proofErr w:type="spellStart"/>
      <w:r w:rsidRPr="00962885">
        <w:rPr>
          <w:shd w:val="clear" w:color="auto" w:fill="FFFFFF"/>
        </w:rPr>
        <w:t>perspective</w:t>
      </w:r>
      <w:proofErr w:type="spellEnd"/>
      <w:r w:rsidRPr="00962885">
        <w:rPr>
          <w:shd w:val="clear" w:color="auto" w:fill="FFFFFF"/>
        </w:rPr>
        <w:t xml:space="preserve">: </w:t>
      </w:r>
      <w:proofErr w:type="spellStart"/>
      <w:r w:rsidRPr="00962885">
        <w:rPr>
          <w:shd w:val="clear" w:color="auto" w:fill="FFFFFF"/>
        </w:rPr>
        <w:t>an</w:t>
      </w:r>
      <w:proofErr w:type="spellEnd"/>
      <w:r w:rsidRPr="00962885">
        <w:rPr>
          <w:shd w:val="clear" w:color="auto" w:fill="FFFFFF"/>
        </w:rPr>
        <w:t xml:space="preserve"> </w:t>
      </w:r>
      <w:proofErr w:type="spellStart"/>
      <w:r w:rsidRPr="00962885">
        <w:rPr>
          <w:shd w:val="clear" w:color="auto" w:fill="FFFFFF"/>
        </w:rPr>
        <w:t>integrative</w:t>
      </w:r>
      <w:proofErr w:type="spellEnd"/>
      <w:r w:rsidRPr="00962885">
        <w:rPr>
          <w:shd w:val="clear" w:color="auto" w:fill="FFFFFF"/>
        </w:rPr>
        <w:t xml:space="preserve"> </w:t>
      </w:r>
      <w:proofErr w:type="spellStart"/>
      <w:r w:rsidRPr="00962885">
        <w:rPr>
          <w:shd w:val="clear" w:color="auto" w:fill="FFFFFF"/>
        </w:rPr>
        <w:lastRenderedPageBreak/>
        <w:t>review</w:t>
      </w:r>
      <w:proofErr w:type="spellEnd"/>
      <w:r w:rsidRPr="00962885">
        <w:rPr>
          <w:shd w:val="clear" w:color="auto" w:fill="FFFFFF"/>
        </w:rPr>
        <w:t>. </w:t>
      </w:r>
      <w:proofErr w:type="spellStart"/>
      <w:r w:rsidRPr="00962885">
        <w:rPr>
          <w:i/>
          <w:iCs/>
          <w:shd w:val="clear" w:color="auto" w:fill="FFFFFF"/>
        </w:rPr>
        <w:t>Journal</w:t>
      </w:r>
      <w:proofErr w:type="spellEnd"/>
      <w:r w:rsidRPr="00962885">
        <w:rPr>
          <w:i/>
          <w:iCs/>
          <w:shd w:val="clear" w:color="auto" w:fill="FFFFFF"/>
        </w:rPr>
        <w:t xml:space="preserve"> </w:t>
      </w:r>
      <w:proofErr w:type="spellStart"/>
      <w:r w:rsidRPr="00962885">
        <w:rPr>
          <w:i/>
          <w:iCs/>
          <w:shd w:val="clear" w:color="auto" w:fill="FFFFFF"/>
        </w:rPr>
        <w:t>of</w:t>
      </w:r>
      <w:proofErr w:type="spellEnd"/>
      <w:r w:rsidRPr="00962885">
        <w:rPr>
          <w:i/>
          <w:iCs/>
          <w:shd w:val="clear" w:color="auto" w:fill="FFFFFF"/>
        </w:rPr>
        <w:t xml:space="preserve"> </w:t>
      </w:r>
      <w:proofErr w:type="spellStart"/>
      <w:r w:rsidRPr="00962885">
        <w:rPr>
          <w:i/>
          <w:iCs/>
          <w:shd w:val="clear" w:color="auto" w:fill="FFFFFF"/>
        </w:rPr>
        <w:t>Nursing</w:t>
      </w:r>
      <w:proofErr w:type="spellEnd"/>
      <w:r w:rsidRPr="00962885">
        <w:rPr>
          <w:i/>
          <w:iCs/>
          <w:shd w:val="clear" w:color="auto" w:fill="FFFFFF"/>
        </w:rPr>
        <w:t xml:space="preserve"> Management</w:t>
      </w:r>
      <w:r w:rsidRPr="00962885">
        <w:rPr>
          <w:shd w:val="clear" w:color="auto" w:fill="FFFFFF"/>
        </w:rPr>
        <w:t> [online]. 2011, </w:t>
      </w:r>
      <w:r w:rsidRPr="00962885">
        <w:rPr>
          <w:b/>
          <w:bCs/>
          <w:shd w:val="clear" w:color="auto" w:fill="FFFFFF"/>
        </w:rPr>
        <w:t>19</w:t>
      </w:r>
      <w:r w:rsidRPr="00962885">
        <w:rPr>
          <w:shd w:val="clear" w:color="auto" w:fill="FFFFFF"/>
        </w:rPr>
        <w:t>(1), 109-120 [cit. 2022-12-29]. ISSN 09660429. Dostupné z: doi:10.1111/j.1365-2834.2010.01144.x</w:t>
      </w:r>
    </w:p>
    <w:p w14:paraId="389D27F4" w14:textId="77777777" w:rsidR="00501064" w:rsidRPr="00962885" w:rsidRDefault="00501064" w:rsidP="00501064">
      <w:pPr>
        <w:pStyle w:val="Bezmezer"/>
        <w:numPr>
          <w:ilvl w:val="0"/>
          <w:numId w:val="19"/>
        </w:numPr>
        <w:spacing w:line="360" w:lineRule="auto"/>
        <w:jc w:val="both"/>
        <w:rPr>
          <w:rFonts w:ascii="Times New Roman" w:hAnsi="Times New Roman"/>
          <w:sz w:val="24"/>
          <w:szCs w:val="24"/>
        </w:rPr>
      </w:pPr>
      <w:r w:rsidRPr="00962885">
        <w:rPr>
          <w:rFonts w:ascii="Times New Roman" w:hAnsi="Times New Roman"/>
          <w:sz w:val="24"/>
          <w:szCs w:val="24"/>
          <w:shd w:val="clear" w:color="auto" w:fill="FFFFFF"/>
        </w:rPr>
        <w:t xml:space="preserve">STEVENS, </w:t>
      </w:r>
      <w:proofErr w:type="spellStart"/>
      <w:r w:rsidRPr="00962885">
        <w:rPr>
          <w:rFonts w:ascii="Times New Roman" w:hAnsi="Times New Roman"/>
          <w:sz w:val="24"/>
          <w:szCs w:val="24"/>
          <w:shd w:val="clear" w:color="auto" w:fill="FFFFFF"/>
        </w:rPr>
        <w:t>Kathleen</w:t>
      </w:r>
      <w:proofErr w:type="spellEnd"/>
      <w:r w:rsidRPr="00962885">
        <w:rPr>
          <w:rFonts w:ascii="Times New Roman" w:hAnsi="Times New Roman"/>
          <w:sz w:val="24"/>
          <w:szCs w:val="24"/>
          <w:shd w:val="clear" w:color="auto" w:fill="FFFFFF"/>
        </w:rPr>
        <w:t xml:space="preserve"> R. </w:t>
      </w:r>
      <w:proofErr w:type="spellStart"/>
      <w:r w:rsidRPr="00962885">
        <w:rPr>
          <w:rFonts w:ascii="Times New Roman" w:hAnsi="Times New Roman"/>
          <w:sz w:val="24"/>
          <w:szCs w:val="24"/>
          <w:shd w:val="clear" w:color="auto" w:fill="FFFFFF"/>
        </w:rPr>
        <w:t>The</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Impact</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of</w:t>
      </w:r>
      <w:proofErr w:type="spellEnd"/>
      <w:r w:rsidRPr="00962885">
        <w:rPr>
          <w:rFonts w:ascii="Times New Roman" w:hAnsi="Times New Roman"/>
          <w:sz w:val="24"/>
          <w:szCs w:val="24"/>
          <w:shd w:val="clear" w:color="auto" w:fill="FFFFFF"/>
        </w:rPr>
        <w:t xml:space="preserve"> Evidence-</w:t>
      </w:r>
      <w:proofErr w:type="spellStart"/>
      <w:r w:rsidRPr="00962885">
        <w:rPr>
          <w:rFonts w:ascii="Times New Roman" w:hAnsi="Times New Roman"/>
          <w:sz w:val="24"/>
          <w:szCs w:val="24"/>
          <w:shd w:val="clear" w:color="auto" w:fill="FFFFFF"/>
        </w:rPr>
        <w:t>Based</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Practice</w:t>
      </w:r>
      <w:proofErr w:type="spellEnd"/>
      <w:r w:rsidRPr="00962885">
        <w:rPr>
          <w:rFonts w:ascii="Times New Roman" w:hAnsi="Times New Roman"/>
          <w:sz w:val="24"/>
          <w:szCs w:val="24"/>
          <w:shd w:val="clear" w:color="auto" w:fill="FFFFFF"/>
        </w:rPr>
        <w:t xml:space="preserve"> in </w:t>
      </w:r>
      <w:proofErr w:type="spellStart"/>
      <w:r w:rsidRPr="00962885">
        <w:rPr>
          <w:rFonts w:ascii="Times New Roman" w:hAnsi="Times New Roman"/>
          <w:sz w:val="24"/>
          <w:szCs w:val="24"/>
          <w:shd w:val="clear" w:color="auto" w:fill="FFFFFF"/>
        </w:rPr>
        <w:t>Nursing</w:t>
      </w:r>
      <w:proofErr w:type="spellEnd"/>
      <w:r w:rsidRPr="00962885">
        <w:rPr>
          <w:rFonts w:ascii="Times New Roman" w:hAnsi="Times New Roman"/>
          <w:sz w:val="24"/>
          <w:szCs w:val="24"/>
          <w:shd w:val="clear" w:color="auto" w:fill="FFFFFF"/>
        </w:rPr>
        <w:t xml:space="preserve"> and </w:t>
      </w:r>
      <w:proofErr w:type="spellStart"/>
      <w:r w:rsidRPr="00962885">
        <w:rPr>
          <w:rFonts w:ascii="Times New Roman" w:hAnsi="Times New Roman"/>
          <w:sz w:val="24"/>
          <w:szCs w:val="24"/>
          <w:shd w:val="clear" w:color="auto" w:fill="FFFFFF"/>
        </w:rPr>
        <w:t>the</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Next</w:t>
      </w:r>
      <w:proofErr w:type="spellEnd"/>
      <w:r w:rsidRPr="00962885">
        <w:rPr>
          <w:rFonts w:ascii="Times New Roman" w:hAnsi="Times New Roman"/>
          <w:sz w:val="24"/>
          <w:szCs w:val="24"/>
          <w:shd w:val="clear" w:color="auto" w:fill="FFFFFF"/>
        </w:rPr>
        <w:t xml:space="preserve"> Big </w:t>
      </w:r>
      <w:proofErr w:type="spellStart"/>
      <w:r w:rsidRPr="00962885">
        <w:rPr>
          <w:rFonts w:ascii="Times New Roman" w:hAnsi="Times New Roman"/>
          <w:sz w:val="24"/>
          <w:szCs w:val="24"/>
          <w:shd w:val="clear" w:color="auto" w:fill="FFFFFF"/>
        </w:rPr>
        <w:t>Ideas</w:t>
      </w:r>
      <w:proofErr w:type="spellEnd"/>
      <w:r w:rsidRPr="00962885">
        <w:rPr>
          <w:rFonts w:ascii="Times New Roman" w:hAnsi="Times New Roman"/>
          <w:sz w:val="24"/>
          <w:szCs w:val="24"/>
          <w:shd w:val="clear" w:color="auto" w:fill="FFFFFF"/>
        </w:rPr>
        <w:t>. </w:t>
      </w:r>
      <w:r w:rsidRPr="00962885">
        <w:rPr>
          <w:rFonts w:ascii="Times New Roman" w:hAnsi="Times New Roman"/>
          <w:i/>
          <w:iCs/>
          <w:sz w:val="24"/>
          <w:szCs w:val="24"/>
          <w:shd w:val="clear" w:color="auto" w:fill="FFFFFF"/>
        </w:rPr>
        <w:t xml:space="preserve">OJIN: </w:t>
      </w:r>
      <w:proofErr w:type="spellStart"/>
      <w:r w:rsidRPr="00962885">
        <w:rPr>
          <w:rFonts w:ascii="Times New Roman" w:hAnsi="Times New Roman"/>
          <w:i/>
          <w:iCs/>
          <w:sz w:val="24"/>
          <w:szCs w:val="24"/>
          <w:shd w:val="clear" w:color="auto" w:fill="FFFFFF"/>
        </w:rPr>
        <w:t>The</w:t>
      </w:r>
      <w:proofErr w:type="spellEnd"/>
      <w:r w:rsidRPr="00962885">
        <w:rPr>
          <w:rFonts w:ascii="Times New Roman" w:hAnsi="Times New Roman"/>
          <w:i/>
          <w:iCs/>
          <w:sz w:val="24"/>
          <w:szCs w:val="24"/>
          <w:shd w:val="clear" w:color="auto" w:fill="FFFFFF"/>
        </w:rPr>
        <w:t xml:space="preserve"> Online </w:t>
      </w:r>
      <w:proofErr w:type="spellStart"/>
      <w:r w:rsidRPr="00962885">
        <w:rPr>
          <w:rFonts w:ascii="Times New Roman" w:hAnsi="Times New Roman"/>
          <w:i/>
          <w:iCs/>
          <w:sz w:val="24"/>
          <w:szCs w:val="24"/>
          <w:shd w:val="clear" w:color="auto" w:fill="FFFFFF"/>
        </w:rPr>
        <w:t>Journal</w:t>
      </w:r>
      <w:proofErr w:type="spellEnd"/>
      <w:r w:rsidRPr="00962885">
        <w:rPr>
          <w:rFonts w:ascii="Times New Roman" w:hAnsi="Times New Roman"/>
          <w:i/>
          <w:iCs/>
          <w:sz w:val="24"/>
          <w:szCs w:val="24"/>
          <w:shd w:val="clear" w:color="auto" w:fill="FFFFFF"/>
        </w:rPr>
        <w:t xml:space="preserve"> </w:t>
      </w:r>
      <w:proofErr w:type="spellStart"/>
      <w:r w:rsidRPr="00962885">
        <w:rPr>
          <w:rFonts w:ascii="Times New Roman" w:hAnsi="Times New Roman"/>
          <w:i/>
          <w:iCs/>
          <w:sz w:val="24"/>
          <w:szCs w:val="24"/>
          <w:shd w:val="clear" w:color="auto" w:fill="FFFFFF"/>
        </w:rPr>
        <w:t>of</w:t>
      </w:r>
      <w:proofErr w:type="spellEnd"/>
      <w:r w:rsidRPr="00962885">
        <w:rPr>
          <w:rFonts w:ascii="Times New Roman" w:hAnsi="Times New Roman"/>
          <w:i/>
          <w:iCs/>
          <w:sz w:val="24"/>
          <w:szCs w:val="24"/>
          <w:shd w:val="clear" w:color="auto" w:fill="FFFFFF"/>
        </w:rPr>
        <w:t xml:space="preserve"> </w:t>
      </w:r>
      <w:proofErr w:type="spellStart"/>
      <w:r w:rsidRPr="00962885">
        <w:rPr>
          <w:rFonts w:ascii="Times New Roman" w:hAnsi="Times New Roman"/>
          <w:i/>
          <w:iCs/>
          <w:sz w:val="24"/>
          <w:szCs w:val="24"/>
          <w:shd w:val="clear" w:color="auto" w:fill="FFFFFF"/>
        </w:rPr>
        <w:t>Issues</w:t>
      </w:r>
      <w:proofErr w:type="spellEnd"/>
      <w:r w:rsidRPr="00962885">
        <w:rPr>
          <w:rFonts w:ascii="Times New Roman" w:hAnsi="Times New Roman"/>
          <w:i/>
          <w:iCs/>
          <w:sz w:val="24"/>
          <w:szCs w:val="24"/>
          <w:shd w:val="clear" w:color="auto" w:fill="FFFFFF"/>
        </w:rPr>
        <w:t xml:space="preserve"> in </w:t>
      </w:r>
      <w:proofErr w:type="spellStart"/>
      <w:r w:rsidRPr="00962885">
        <w:rPr>
          <w:rFonts w:ascii="Times New Roman" w:hAnsi="Times New Roman"/>
          <w:i/>
          <w:iCs/>
          <w:sz w:val="24"/>
          <w:szCs w:val="24"/>
          <w:shd w:val="clear" w:color="auto" w:fill="FFFFFF"/>
        </w:rPr>
        <w:t>Nursing</w:t>
      </w:r>
      <w:proofErr w:type="spellEnd"/>
      <w:r w:rsidRPr="00962885">
        <w:rPr>
          <w:rFonts w:ascii="Times New Roman" w:hAnsi="Times New Roman"/>
          <w:sz w:val="24"/>
          <w:szCs w:val="24"/>
          <w:shd w:val="clear" w:color="auto" w:fill="FFFFFF"/>
        </w:rPr>
        <w:t>. 2013, </w:t>
      </w:r>
      <w:r w:rsidRPr="00962885">
        <w:rPr>
          <w:rFonts w:ascii="Times New Roman" w:hAnsi="Times New Roman"/>
          <w:b/>
          <w:bCs/>
          <w:sz w:val="24"/>
          <w:szCs w:val="24"/>
          <w:shd w:val="clear" w:color="auto" w:fill="FFFFFF"/>
        </w:rPr>
        <w:t>2013</w:t>
      </w:r>
      <w:r w:rsidRPr="00962885">
        <w:rPr>
          <w:rFonts w:ascii="Times New Roman" w:hAnsi="Times New Roman"/>
          <w:sz w:val="24"/>
          <w:szCs w:val="24"/>
          <w:shd w:val="clear" w:color="auto" w:fill="FFFFFF"/>
        </w:rPr>
        <w:t>(18). Dostupné z: doi:10.3912/OJIN.Vol18No02Man04</w:t>
      </w:r>
    </w:p>
    <w:p w14:paraId="001299C1" w14:textId="77777777" w:rsidR="00501064" w:rsidRPr="00962885" w:rsidRDefault="00501064" w:rsidP="00501064">
      <w:pPr>
        <w:pStyle w:val="Bezmezer"/>
        <w:numPr>
          <w:ilvl w:val="0"/>
          <w:numId w:val="19"/>
        </w:numPr>
        <w:spacing w:line="360" w:lineRule="auto"/>
        <w:jc w:val="both"/>
        <w:rPr>
          <w:rFonts w:ascii="Times New Roman" w:hAnsi="Times New Roman"/>
          <w:sz w:val="24"/>
          <w:szCs w:val="24"/>
        </w:rPr>
      </w:pPr>
      <w:r w:rsidRPr="00962885">
        <w:rPr>
          <w:rFonts w:ascii="Times New Roman" w:hAnsi="Times New Roman"/>
          <w:sz w:val="24"/>
          <w:szCs w:val="24"/>
          <w:shd w:val="clear" w:color="auto" w:fill="FFFFFF"/>
        </w:rPr>
        <w:t xml:space="preserve">STOKKING, Karel M. </w:t>
      </w:r>
      <w:proofErr w:type="spellStart"/>
      <w:r w:rsidRPr="00962885">
        <w:rPr>
          <w:rFonts w:ascii="Times New Roman" w:hAnsi="Times New Roman"/>
          <w:sz w:val="24"/>
          <w:szCs w:val="24"/>
          <w:shd w:val="clear" w:color="auto" w:fill="FFFFFF"/>
        </w:rPr>
        <w:t>Levels</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of</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evaluation</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Kirkpatrick</w:t>
      </w:r>
      <w:proofErr w:type="spellEnd"/>
      <w:r w:rsidRPr="00962885">
        <w:rPr>
          <w:rFonts w:ascii="Times New Roman" w:hAnsi="Times New Roman"/>
          <w:sz w:val="24"/>
          <w:szCs w:val="24"/>
          <w:shd w:val="clear" w:color="auto" w:fill="FFFFFF"/>
        </w:rPr>
        <w:t xml:space="preserve">, Kaufman and Keller, and </w:t>
      </w:r>
      <w:proofErr w:type="spellStart"/>
      <w:r w:rsidRPr="00962885">
        <w:rPr>
          <w:rFonts w:ascii="Times New Roman" w:hAnsi="Times New Roman"/>
          <w:sz w:val="24"/>
          <w:szCs w:val="24"/>
          <w:shd w:val="clear" w:color="auto" w:fill="FFFFFF"/>
        </w:rPr>
        <w:t>Beyond</w:t>
      </w:r>
      <w:proofErr w:type="spellEnd"/>
      <w:r w:rsidRPr="00962885">
        <w:rPr>
          <w:rFonts w:ascii="Times New Roman" w:hAnsi="Times New Roman"/>
          <w:sz w:val="24"/>
          <w:szCs w:val="24"/>
          <w:shd w:val="clear" w:color="auto" w:fill="FFFFFF"/>
        </w:rPr>
        <w:t>. </w:t>
      </w:r>
      <w:proofErr w:type="spellStart"/>
      <w:r w:rsidRPr="00962885">
        <w:rPr>
          <w:rFonts w:ascii="Times New Roman" w:hAnsi="Times New Roman"/>
          <w:i/>
          <w:iCs/>
          <w:sz w:val="24"/>
          <w:szCs w:val="24"/>
          <w:shd w:val="clear" w:color="auto" w:fill="FFFFFF"/>
        </w:rPr>
        <w:t>Human</w:t>
      </w:r>
      <w:proofErr w:type="spellEnd"/>
      <w:r w:rsidRPr="00962885">
        <w:rPr>
          <w:rFonts w:ascii="Times New Roman" w:hAnsi="Times New Roman"/>
          <w:i/>
          <w:iCs/>
          <w:sz w:val="24"/>
          <w:szCs w:val="24"/>
          <w:shd w:val="clear" w:color="auto" w:fill="FFFFFF"/>
        </w:rPr>
        <w:t xml:space="preserve"> </w:t>
      </w:r>
      <w:proofErr w:type="spellStart"/>
      <w:r w:rsidRPr="00962885">
        <w:rPr>
          <w:rFonts w:ascii="Times New Roman" w:hAnsi="Times New Roman"/>
          <w:i/>
          <w:iCs/>
          <w:sz w:val="24"/>
          <w:szCs w:val="24"/>
          <w:shd w:val="clear" w:color="auto" w:fill="FFFFFF"/>
        </w:rPr>
        <w:t>Resource</w:t>
      </w:r>
      <w:proofErr w:type="spellEnd"/>
      <w:r w:rsidRPr="00962885">
        <w:rPr>
          <w:rFonts w:ascii="Times New Roman" w:hAnsi="Times New Roman"/>
          <w:i/>
          <w:iCs/>
          <w:sz w:val="24"/>
          <w:szCs w:val="24"/>
          <w:shd w:val="clear" w:color="auto" w:fill="FFFFFF"/>
        </w:rPr>
        <w:t xml:space="preserve"> Development </w:t>
      </w:r>
      <w:proofErr w:type="spellStart"/>
      <w:r w:rsidRPr="00962885">
        <w:rPr>
          <w:rFonts w:ascii="Times New Roman" w:hAnsi="Times New Roman"/>
          <w:i/>
          <w:iCs/>
          <w:sz w:val="24"/>
          <w:szCs w:val="24"/>
          <w:shd w:val="clear" w:color="auto" w:fill="FFFFFF"/>
        </w:rPr>
        <w:t>Quarterly</w:t>
      </w:r>
      <w:proofErr w:type="spellEnd"/>
      <w:r w:rsidRPr="00962885">
        <w:rPr>
          <w:rFonts w:ascii="Times New Roman" w:hAnsi="Times New Roman"/>
          <w:sz w:val="24"/>
          <w:szCs w:val="24"/>
          <w:shd w:val="clear" w:color="auto" w:fill="FFFFFF"/>
        </w:rPr>
        <w:t> [online]. 1996, </w:t>
      </w:r>
      <w:r w:rsidRPr="00962885">
        <w:rPr>
          <w:rFonts w:ascii="Times New Roman" w:hAnsi="Times New Roman"/>
          <w:b/>
          <w:bCs/>
          <w:sz w:val="24"/>
          <w:szCs w:val="24"/>
          <w:shd w:val="clear" w:color="auto" w:fill="FFFFFF"/>
        </w:rPr>
        <w:t>7</w:t>
      </w:r>
      <w:r w:rsidRPr="00962885">
        <w:rPr>
          <w:rFonts w:ascii="Times New Roman" w:hAnsi="Times New Roman"/>
          <w:sz w:val="24"/>
          <w:szCs w:val="24"/>
          <w:shd w:val="clear" w:color="auto" w:fill="FFFFFF"/>
        </w:rPr>
        <w:t>(2), 179-183 [cit. 2023-01-04]. ISSN 10448004. Dostupné z: doi:10.1002/hrdq.3920070208</w:t>
      </w:r>
    </w:p>
    <w:p w14:paraId="64A139FB" w14:textId="77777777" w:rsidR="00501064" w:rsidRPr="003A7789" w:rsidRDefault="00501064" w:rsidP="00501064">
      <w:pPr>
        <w:pStyle w:val="Odstavecseseznamem"/>
        <w:numPr>
          <w:ilvl w:val="0"/>
          <w:numId w:val="19"/>
        </w:numPr>
        <w:rPr>
          <w:shd w:val="clear" w:color="auto" w:fill="FFFFFF"/>
        </w:rPr>
      </w:pPr>
      <w:r w:rsidRPr="00962885">
        <w:rPr>
          <w:color w:val="212529"/>
          <w:shd w:val="clear" w:color="auto" w:fill="FFFFFF"/>
        </w:rPr>
        <w:t xml:space="preserve">STOMBAUGH, </w:t>
      </w:r>
      <w:proofErr w:type="spellStart"/>
      <w:r w:rsidRPr="00962885">
        <w:rPr>
          <w:color w:val="212529"/>
          <w:shd w:val="clear" w:color="auto" w:fill="FFFFFF"/>
        </w:rPr>
        <w:t>Angie</w:t>
      </w:r>
      <w:proofErr w:type="spellEnd"/>
      <w:r w:rsidRPr="00962885">
        <w:rPr>
          <w:color w:val="212529"/>
          <w:shd w:val="clear" w:color="auto" w:fill="FFFFFF"/>
        </w:rPr>
        <w:t xml:space="preserve">, Rita SPERSTAD, Arin VANWORMER, Eric JENNINGS, Hans KISHEL a Bryan VOGH. </w:t>
      </w:r>
      <w:proofErr w:type="spellStart"/>
      <w:r w:rsidRPr="00962885">
        <w:rPr>
          <w:color w:val="212529"/>
          <w:shd w:val="clear" w:color="auto" w:fill="FFFFFF"/>
        </w:rPr>
        <w:t>Using</w:t>
      </w:r>
      <w:proofErr w:type="spellEnd"/>
      <w:r w:rsidRPr="00962885">
        <w:rPr>
          <w:color w:val="212529"/>
          <w:shd w:val="clear" w:color="auto" w:fill="FFFFFF"/>
        </w:rPr>
        <w:t xml:space="preserve"> </w:t>
      </w:r>
      <w:proofErr w:type="spellStart"/>
      <w:r w:rsidRPr="00962885">
        <w:rPr>
          <w:color w:val="212529"/>
          <w:shd w:val="clear" w:color="auto" w:fill="FFFFFF"/>
        </w:rPr>
        <w:t>Lesson</w:t>
      </w:r>
      <w:proofErr w:type="spellEnd"/>
      <w:r w:rsidRPr="00962885">
        <w:rPr>
          <w:color w:val="212529"/>
          <w:shd w:val="clear" w:color="auto" w:fill="FFFFFF"/>
        </w:rPr>
        <w:t xml:space="preserve"> Study to </w:t>
      </w:r>
      <w:proofErr w:type="spellStart"/>
      <w:r w:rsidRPr="00962885">
        <w:rPr>
          <w:color w:val="212529"/>
          <w:shd w:val="clear" w:color="auto" w:fill="FFFFFF"/>
        </w:rPr>
        <w:t>Integrate</w:t>
      </w:r>
      <w:proofErr w:type="spellEnd"/>
      <w:r w:rsidRPr="00962885">
        <w:rPr>
          <w:color w:val="212529"/>
          <w:shd w:val="clear" w:color="auto" w:fill="FFFFFF"/>
        </w:rPr>
        <w:t xml:space="preserve"> </w:t>
      </w:r>
      <w:proofErr w:type="spellStart"/>
      <w:r w:rsidRPr="00962885">
        <w:rPr>
          <w:color w:val="212529"/>
          <w:shd w:val="clear" w:color="auto" w:fill="FFFFFF"/>
        </w:rPr>
        <w:t>Information</w:t>
      </w:r>
      <w:proofErr w:type="spellEnd"/>
      <w:r w:rsidRPr="00962885">
        <w:rPr>
          <w:color w:val="212529"/>
          <w:shd w:val="clear" w:color="auto" w:fill="FFFFFF"/>
        </w:rPr>
        <w:t xml:space="preserve"> </w:t>
      </w:r>
      <w:proofErr w:type="spellStart"/>
      <w:r w:rsidRPr="00962885">
        <w:rPr>
          <w:color w:val="212529"/>
          <w:shd w:val="clear" w:color="auto" w:fill="FFFFFF"/>
        </w:rPr>
        <w:t>Literacy</w:t>
      </w:r>
      <w:proofErr w:type="spellEnd"/>
      <w:r w:rsidRPr="00962885">
        <w:rPr>
          <w:color w:val="212529"/>
          <w:shd w:val="clear" w:color="auto" w:fill="FFFFFF"/>
        </w:rPr>
        <w:t xml:space="preserve"> </w:t>
      </w:r>
      <w:proofErr w:type="spellStart"/>
      <w:r w:rsidRPr="00962885">
        <w:rPr>
          <w:color w:val="212529"/>
          <w:shd w:val="clear" w:color="auto" w:fill="FFFFFF"/>
        </w:rPr>
        <w:t>Throughout</w:t>
      </w:r>
      <w:proofErr w:type="spellEnd"/>
      <w:r w:rsidRPr="00962885">
        <w:rPr>
          <w:color w:val="212529"/>
          <w:shd w:val="clear" w:color="auto" w:fill="FFFFFF"/>
        </w:rPr>
        <w:t xml:space="preserve"> </w:t>
      </w:r>
      <w:proofErr w:type="spellStart"/>
      <w:r w:rsidRPr="00962885">
        <w:rPr>
          <w:color w:val="212529"/>
          <w:shd w:val="clear" w:color="auto" w:fill="FFFFFF"/>
        </w:rPr>
        <w:t>the</w:t>
      </w:r>
      <w:proofErr w:type="spellEnd"/>
      <w:r w:rsidRPr="00962885">
        <w:rPr>
          <w:color w:val="212529"/>
          <w:shd w:val="clear" w:color="auto" w:fill="FFFFFF"/>
        </w:rPr>
        <w:t xml:space="preserve"> Curriculum. </w:t>
      </w:r>
      <w:proofErr w:type="spellStart"/>
      <w:r w:rsidRPr="00962885">
        <w:rPr>
          <w:i/>
          <w:iCs/>
          <w:color w:val="212529"/>
          <w:shd w:val="clear" w:color="auto" w:fill="FFFFFF"/>
        </w:rPr>
        <w:t>Nurse</w:t>
      </w:r>
      <w:proofErr w:type="spellEnd"/>
      <w:r w:rsidRPr="00962885">
        <w:rPr>
          <w:i/>
          <w:iCs/>
          <w:color w:val="212529"/>
          <w:shd w:val="clear" w:color="auto" w:fill="FFFFFF"/>
        </w:rPr>
        <w:t xml:space="preserve"> </w:t>
      </w:r>
      <w:proofErr w:type="spellStart"/>
      <w:r w:rsidRPr="00962885">
        <w:rPr>
          <w:i/>
          <w:iCs/>
          <w:color w:val="212529"/>
          <w:shd w:val="clear" w:color="auto" w:fill="FFFFFF"/>
        </w:rPr>
        <w:t>Educator</w:t>
      </w:r>
      <w:proofErr w:type="spellEnd"/>
      <w:r w:rsidRPr="00962885">
        <w:rPr>
          <w:color w:val="212529"/>
          <w:shd w:val="clear" w:color="auto" w:fill="FFFFFF"/>
        </w:rPr>
        <w:t> [online]. 2013, </w:t>
      </w:r>
      <w:r w:rsidRPr="00962885">
        <w:rPr>
          <w:b/>
          <w:bCs/>
          <w:color w:val="212529"/>
          <w:shd w:val="clear" w:color="auto" w:fill="FFFFFF"/>
        </w:rPr>
        <w:t>38</w:t>
      </w:r>
      <w:r w:rsidRPr="00962885">
        <w:rPr>
          <w:color w:val="212529"/>
          <w:shd w:val="clear" w:color="auto" w:fill="FFFFFF"/>
        </w:rPr>
        <w:t>(4), 173-177 [cit. 2022-12-30]. ISSN 0363-3624. Dostupné z: doi:10.1097/NNE.0b013e318296db56</w:t>
      </w:r>
    </w:p>
    <w:p w14:paraId="183A4D38" w14:textId="77777777" w:rsidR="00501064" w:rsidRPr="001D3687" w:rsidRDefault="00501064" w:rsidP="00501064">
      <w:pPr>
        <w:pStyle w:val="Odstavecseseznamem"/>
        <w:numPr>
          <w:ilvl w:val="0"/>
          <w:numId w:val="19"/>
        </w:numPr>
        <w:rPr>
          <w:sz w:val="28"/>
          <w:szCs w:val="28"/>
          <w:shd w:val="clear" w:color="auto" w:fill="FFFFFF"/>
        </w:rPr>
      </w:pPr>
      <w:r w:rsidRPr="003A7789">
        <w:rPr>
          <w:color w:val="212529"/>
          <w:shd w:val="clear" w:color="auto" w:fill="FFFFFF"/>
        </w:rPr>
        <w:t>Univerzita Karlova. </w:t>
      </w:r>
      <w:r w:rsidRPr="003A7789">
        <w:rPr>
          <w:i/>
          <w:iCs/>
          <w:color w:val="212529"/>
          <w:shd w:val="clear" w:color="auto" w:fill="FFFFFF"/>
        </w:rPr>
        <w:t>Www.cuni.cz</w:t>
      </w:r>
      <w:r w:rsidRPr="003A7789">
        <w:rPr>
          <w:color w:val="212529"/>
          <w:shd w:val="clear" w:color="auto" w:fill="FFFFFF"/>
        </w:rPr>
        <w:t xml:space="preserve"> [online]. [cit. 2023-02-03]. Dostupné z: </w:t>
      </w:r>
      <w:hyperlink r:id="rId42" w:history="1">
        <w:r w:rsidRPr="00170EB5">
          <w:rPr>
            <w:rStyle w:val="Hypertextovodkaz"/>
            <w:shd w:val="clear" w:color="auto" w:fill="FFFFFF"/>
          </w:rPr>
          <w:t>https://is.cuni.cz/studium/predmety/index.php?id=22197176da7cdc93784921eedf53f62e&amp;tid=&amp;do=predmet&amp;kod=D1904009&amp;fbclid=IwAR1Yd5j6nYuAnvzB0GnbqtI1qvGbe-cdqa3cmDlVUn1AmDJIY8OZFLya5gI</w:t>
        </w:r>
      </w:hyperlink>
    </w:p>
    <w:p w14:paraId="0FB12833" w14:textId="77777777" w:rsidR="00501064" w:rsidRPr="00DC2C6D" w:rsidRDefault="00501064" w:rsidP="00501064">
      <w:pPr>
        <w:pStyle w:val="Odstavecseseznamem"/>
        <w:numPr>
          <w:ilvl w:val="0"/>
          <w:numId w:val="19"/>
        </w:numPr>
        <w:rPr>
          <w:color w:val="0070C0"/>
          <w:sz w:val="32"/>
          <w:szCs w:val="32"/>
          <w:u w:val="single"/>
          <w:shd w:val="clear" w:color="auto" w:fill="FFFFFF"/>
        </w:rPr>
      </w:pPr>
      <w:r w:rsidRPr="001D3687">
        <w:rPr>
          <w:shd w:val="clear" w:color="auto" w:fill="FFFFFF"/>
        </w:rPr>
        <w:t>Univerzita Karlova. </w:t>
      </w:r>
      <w:r w:rsidRPr="001D3687">
        <w:rPr>
          <w:i/>
          <w:iCs/>
          <w:shd w:val="clear" w:color="auto" w:fill="FFFFFF"/>
        </w:rPr>
        <w:t>Www.cuni.cz</w:t>
      </w:r>
      <w:r w:rsidRPr="001D3687">
        <w:rPr>
          <w:shd w:val="clear" w:color="auto" w:fill="FFFFFF"/>
        </w:rPr>
        <w:t xml:space="preserve"> [online]. [cit. 2023-02-03]. Dostupné z: </w:t>
      </w:r>
      <w:hyperlink r:id="rId43" w:history="1">
        <w:r w:rsidRPr="00170EB5">
          <w:rPr>
            <w:rStyle w:val="Hypertextovodkaz"/>
            <w:shd w:val="clear" w:color="auto" w:fill="FFFFFF"/>
          </w:rPr>
          <w:t>https://is.cuni.cz/studium/predmety/index.php?id=22197176da7cdc93784921eedf53f62e&amp;tid=&amp;do=predmet&amp;kod=D1903006</w:t>
        </w:r>
      </w:hyperlink>
    </w:p>
    <w:p w14:paraId="1A5FF19D" w14:textId="06950565" w:rsidR="00501064" w:rsidRPr="00C11C15" w:rsidRDefault="00501064" w:rsidP="00501064">
      <w:pPr>
        <w:pStyle w:val="Odstavecseseznamem"/>
        <w:numPr>
          <w:ilvl w:val="0"/>
          <w:numId w:val="19"/>
        </w:numPr>
        <w:rPr>
          <w:sz w:val="36"/>
          <w:szCs w:val="36"/>
          <w:u w:val="single"/>
          <w:shd w:val="clear" w:color="auto" w:fill="FFFFFF"/>
        </w:rPr>
      </w:pPr>
      <w:r w:rsidRPr="00DC2C6D">
        <w:rPr>
          <w:shd w:val="clear" w:color="auto" w:fill="FFFFFF"/>
        </w:rPr>
        <w:t>Univerzita Palackého v Olomouci. </w:t>
      </w:r>
      <w:r w:rsidRPr="00DC2C6D">
        <w:rPr>
          <w:i/>
          <w:iCs/>
          <w:shd w:val="clear" w:color="auto" w:fill="FFFFFF"/>
        </w:rPr>
        <w:t>Www.upol.cz</w:t>
      </w:r>
      <w:r w:rsidRPr="00DC2C6D">
        <w:rPr>
          <w:shd w:val="clear" w:color="auto" w:fill="FFFFFF"/>
        </w:rPr>
        <w:t xml:space="preserve"> [online]. [cit. 2023-02-03]. Dostupné z: </w:t>
      </w:r>
      <w:hyperlink r:id="rId44" w:anchor="prohlizeniDetail" w:history="1">
        <w:r w:rsidR="00C11C15" w:rsidRPr="00A443CD">
          <w:rPr>
            <w:rStyle w:val="Hypertextovodkaz"/>
            <w:shd w:val="clear" w:color="auto" w:fill="FFFFFF"/>
          </w:rPr>
          <w:t>https://stag.upol.cz/portal/studium/prohlizeni.html?pc_pagenavigationalstate=AAAAAQAEODcwNxMBAAAAAQAIc3RhdGVLZXkAAAABABQtOTIyMzM3MjAzNjg1NDc1OTE3NQAAAAA*#prohlizeniDetail</w:t>
        </w:r>
      </w:hyperlink>
    </w:p>
    <w:p w14:paraId="06B739D9" w14:textId="38A630C8" w:rsidR="00C11C15" w:rsidRPr="00C11C15" w:rsidRDefault="00C11C15" w:rsidP="00C11C15">
      <w:pPr>
        <w:pStyle w:val="Odstavecseseznamem"/>
        <w:numPr>
          <w:ilvl w:val="0"/>
          <w:numId w:val="19"/>
        </w:numPr>
        <w:rPr>
          <w:sz w:val="36"/>
          <w:szCs w:val="36"/>
          <w:u w:val="single"/>
          <w:shd w:val="clear" w:color="auto" w:fill="FFFFFF"/>
        </w:rPr>
      </w:pPr>
      <w:r w:rsidRPr="00DC2C6D">
        <w:rPr>
          <w:shd w:val="clear" w:color="auto" w:fill="FFFFFF"/>
        </w:rPr>
        <w:t>Univerzita Palackého v Olomouci. </w:t>
      </w:r>
      <w:r w:rsidRPr="00DC2C6D">
        <w:rPr>
          <w:i/>
          <w:iCs/>
          <w:shd w:val="clear" w:color="auto" w:fill="FFFFFF"/>
        </w:rPr>
        <w:t>Www.upol.cz</w:t>
      </w:r>
      <w:r w:rsidRPr="00DC2C6D">
        <w:rPr>
          <w:shd w:val="clear" w:color="auto" w:fill="FFFFFF"/>
        </w:rPr>
        <w:t> [online]. [cit. 2023-0</w:t>
      </w:r>
      <w:r w:rsidR="008A705C">
        <w:rPr>
          <w:shd w:val="clear" w:color="auto" w:fill="FFFFFF"/>
        </w:rPr>
        <w:t>3</w:t>
      </w:r>
      <w:r w:rsidRPr="00DC2C6D">
        <w:rPr>
          <w:shd w:val="clear" w:color="auto" w:fill="FFFFFF"/>
        </w:rPr>
        <w:t>-03]. Dostupné z:</w:t>
      </w:r>
      <w:r>
        <w:rPr>
          <w:shd w:val="clear" w:color="auto" w:fill="FFFFFF"/>
        </w:rPr>
        <w:t xml:space="preserve"> </w:t>
      </w:r>
      <w:r w:rsidRPr="00C11C15">
        <w:rPr>
          <w:color w:val="0070C0"/>
          <w:u w:val="single"/>
          <w:shd w:val="clear" w:color="auto" w:fill="FFFFFF"/>
        </w:rPr>
        <w:t>https://stag.upol.cz/portal/studium/prohlizeni.html?pc_pagenavigationalstate=AAAAAQAEODg4MRMBAAAAAQAIc3RhdGVLZXkAAAABABQtOTIyMzM3MjAzNjg1NDc3NTA4NgAAAAA*#prohlizeniSearchResult</w:t>
      </w:r>
    </w:p>
    <w:p w14:paraId="6DC4D9A4" w14:textId="77777777" w:rsidR="00501064" w:rsidRPr="001D3687" w:rsidRDefault="00501064" w:rsidP="00501064">
      <w:pPr>
        <w:pStyle w:val="Odstavecseseznamem"/>
        <w:numPr>
          <w:ilvl w:val="0"/>
          <w:numId w:val="19"/>
        </w:numPr>
        <w:rPr>
          <w:color w:val="0070C0"/>
          <w:sz w:val="36"/>
          <w:szCs w:val="36"/>
          <w:u w:val="single"/>
          <w:shd w:val="clear" w:color="auto" w:fill="FFFFFF"/>
        </w:rPr>
      </w:pPr>
      <w:r w:rsidRPr="001D3687">
        <w:rPr>
          <w:shd w:val="clear" w:color="auto" w:fill="FFFFFF"/>
        </w:rPr>
        <w:t>Univerzita Pardubice. </w:t>
      </w:r>
      <w:r w:rsidRPr="001D3687">
        <w:rPr>
          <w:i/>
          <w:iCs/>
          <w:shd w:val="clear" w:color="auto" w:fill="FFFFFF"/>
        </w:rPr>
        <w:t>Www.upce.cz</w:t>
      </w:r>
      <w:r w:rsidRPr="001D3687">
        <w:rPr>
          <w:shd w:val="clear" w:color="auto" w:fill="FFFFFF"/>
        </w:rPr>
        <w:t xml:space="preserve"> [online]. [cit. 2023-02-03]. Dostupné z: </w:t>
      </w:r>
      <w:hyperlink r:id="rId45" w:history="1">
        <w:r w:rsidRPr="00170EB5">
          <w:rPr>
            <w:rStyle w:val="Hypertextovodkaz"/>
            <w:shd w:val="clear" w:color="auto" w:fill="FFFFFF"/>
          </w:rPr>
          <w:t>https://portal.upce.cz/portal/studium/prohlizeni.html?pc_pagenavigationalstate=AAAAAQAEOTQxOBMBAAAAAQAIc3RhdGVLZXkAAAABABQtOTIyMzM3MjAzNjg1NDc2NjQyMAAAAAA*</w:t>
        </w:r>
      </w:hyperlink>
    </w:p>
    <w:p w14:paraId="33DE5EF7" w14:textId="77777777" w:rsidR="00501064" w:rsidRPr="001D3687" w:rsidRDefault="00501064" w:rsidP="00501064">
      <w:pPr>
        <w:pStyle w:val="Odstavecseseznamem"/>
        <w:numPr>
          <w:ilvl w:val="0"/>
          <w:numId w:val="19"/>
        </w:numPr>
        <w:rPr>
          <w:sz w:val="40"/>
          <w:szCs w:val="40"/>
          <w:u w:val="single"/>
          <w:shd w:val="clear" w:color="auto" w:fill="FFFFFF"/>
        </w:rPr>
      </w:pPr>
      <w:r w:rsidRPr="001D3687">
        <w:rPr>
          <w:shd w:val="clear" w:color="auto" w:fill="FFFFFF"/>
        </w:rPr>
        <w:t>Univerzita Pardubice. </w:t>
      </w:r>
      <w:r w:rsidRPr="001D3687">
        <w:rPr>
          <w:i/>
          <w:iCs/>
          <w:shd w:val="clear" w:color="auto" w:fill="FFFFFF"/>
        </w:rPr>
        <w:t>Www.upce.cz</w:t>
      </w:r>
      <w:r w:rsidRPr="001D3687">
        <w:rPr>
          <w:shd w:val="clear" w:color="auto" w:fill="FFFFFF"/>
        </w:rPr>
        <w:t xml:space="preserve"> [online]. [cit. 2023-02-03]. Dostupné z: </w:t>
      </w:r>
      <w:hyperlink r:id="rId46" w:history="1">
        <w:r w:rsidRPr="00170EB5">
          <w:rPr>
            <w:rStyle w:val="Hypertextovodkaz"/>
            <w:shd w:val="clear" w:color="auto" w:fill="FFFFFF"/>
          </w:rPr>
          <w:t>https://portal.upce.cz/portal/studium/prohlizeni.html?pc_pagenavigationalstate=AAAAA</w:t>
        </w:r>
        <w:r w:rsidRPr="00170EB5">
          <w:rPr>
            <w:rStyle w:val="Hypertextovodkaz"/>
            <w:shd w:val="clear" w:color="auto" w:fill="FFFFFF"/>
          </w:rPr>
          <w:lastRenderedPageBreak/>
          <w:t>QAEOTQxOBMBAAAAAQAIc3RhdGVLZXkAAAABABQtOTIyMzM3MjAzNjg1NDc2NjM5NwAAAAA*</w:t>
        </w:r>
      </w:hyperlink>
    </w:p>
    <w:p w14:paraId="74EE0344" w14:textId="77777777" w:rsidR="00501064" w:rsidRPr="00DC2C6D" w:rsidRDefault="00501064" w:rsidP="00501064">
      <w:pPr>
        <w:pStyle w:val="Odstavecseseznamem"/>
        <w:numPr>
          <w:ilvl w:val="0"/>
          <w:numId w:val="19"/>
        </w:numPr>
        <w:rPr>
          <w:sz w:val="44"/>
          <w:szCs w:val="44"/>
          <w:u w:val="single"/>
          <w:shd w:val="clear" w:color="auto" w:fill="FFFFFF"/>
        </w:rPr>
      </w:pPr>
      <w:r w:rsidRPr="001D3687">
        <w:rPr>
          <w:shd w:val="clear" w:color="auto" w:fill="FFFFFF"/>
        </w:rPr>
        <w:t>Univerzita Pardubice. </w:t>
      </w:r>
      <w:r w:rsidRPr="001D3687">
        <w:rPr>
          <w:i/>
          <w:iCs/>
          <w:shd w:val="clear" w:color="auto" w:fill="FFFFFF"/>
        </w:rPr>
        <w:t>Www.upce.cz</w:t>
      </w:r>
      <w:r w:rsidRPr="001D3687">
        <w:rPr>
          <w:shd w:val="clear" w:color="auto" w:fill="FFFFFF"/>
        </w:rPr>
        <w:t xml:space="preserve"> [online]. [cit. 2023-02-03]. Dostupné z: </w:t>
      </w:r>
      <w:hyperlink r:id="rId47" w:history="1">
        <w:r w:rsidRPr="00170EB5">
          <w:rPr>
            <w:rStyle w:val="Hypertextovodkaz"/>
            <w:shd w:val="clear" w:color="auto" w:fill="FFFFFF"/>
          </w:rPr>
          <w:t>https://portal.upce.cz/portal/studium/prohlizeni.html?pc_pagenavigationalstate=AAAAAQAEOTQxOBMBAAAAAQAIc3RhdGVLZXkAAAABABQtOTIyMzM3MjAzNjg1NDc2NjM5NwAAAAA*</w:t>
        </w:r>
      </w:hyperlink>
    </w:p>
    <w:p w14:paraId="6A004A3A" w14:textId="77777777" w:rsidR="00501064" w:rsidRPr="00DC2C6D" w:rsidRDefault="00501064" w:rsidP="00501064">
      <w:pPr>
        <w:pStyle w:val="Odstavecseseznamem"/>
        <w:numPr>
          <w:ilvl w:val="0"/>
          <w:numId w:val="19"/>
        </w:numPr>
        <w:rPr>
          <w:sz w:val="48"/>
          <w:szCs w:val="48"/>
          <w:u w:val="single"/>
          <w:shd w:val="clear" w:color="auto" w:fill="FFFFFF"/>
        </w:rPr>
      </w:pPr>
      <w:r w:rsidRPr="00DC2C6D">
        <w:rPr>
          <w:shd w:val="clear" w:color="auto" w:fill="FFFFFF"/>
        </w:rPr>
        <w:t>Univerzita Tomáše Bati ve Zlíně. </w:t>
      </w:r>
      <w:r w:rsidRPr="00DC2C6D">
        <w:rPr>
          <w:i/>
          <w:iCs/>
          <w:shd w:val="clear" w:color="auto" w:fill="FFFFFF"/>
        </w:rPr>
        <w:t>Www.utb.cz</w:t>
      </w:r>
      <w:r w:rsidRPr="00DC2C6D">
        <w:rPr>
          <w:shd w:val="clear" w:color="auto" w:fill="FFFFFF"/>
        </w:rPr>
        <w:t xml:space="preserve"> [online]. [cit. 2023-02-03]. Dostupné z: </w:t>
      </w:r>
      <w:hyperlink r:id="rId48" w:history="1">
        <w:r w:rsidRPr="00170EB5">
          <w:rPr>
            <w:rStyle w:val="Hypertextovodkaz"/>
            <w:shd w:val="clear" w:color="auto" w:fill="FFFFFF"/>
          </w:rPr>
          <w:t>https://stag.utb.cz/portal/studium/prohlizeni.html?pc_pagenavigationalstate=AAAAAQAFMTE2MTATAQAAAAEACHN0YXRlS2V5AAAAAQAULTkyMjMzNzIwMzY4NTQ3NjkxNzYAAAAA</w:t>
        </w:r>
      </w:hyperlink>
    </w:p>
    <w:p w14:paraId="282C7D18" w14:textId="77777777" w:rsidR="00501064" w:rsidRPr="00BE0EF5" w:rsidRDefault="00501064" w:rsidP="00501064">
      <w:pPr>
        <w:pStyle w:val="Odstavecseseznamem"/>
        <w:numPr>
          <w:ilvl w:val="0"/>
          <w:numId w:val="19"/>
        </w:numPr>
        <w:rPr>
          <w:sz w:val="52"/>
          <w:szCs w:val="52"/>
          <w:u w:val="single"/>
          <w:shd w:val="clear" w:color="auto" w:fill="FFFFFF"/>
        </w:rPr>
      </w:pPr>
      <w:r w:rsidRPr="00DC2C6D">
        <w:rPr>
          <w:shd w:val="clear" w:color="auto" w:fill="FFFFFF"/>
        </w:rPr>
        <w:t>Univerzita Tomáše Bati ve Zlíně. </w:t>
      </w:r>
      <w:r w:rsidRPr="00DC2C6D">
        <w:rPr>
          <w:i/>
          <w:iCs/>
          <w:shd w:val="clear" w:color="auto" w:fill="FFFFFF"/>
        </w:rPr>
        <w:t>Www.utb.cz</w:t>
      </w:r>
      <w:r w:rsidRPr="00DC2C6D">
        <w:rPr>
          <w:shd w:val="clear" w:color="auto" w:fill="FFFFFF"/>
        </w:rPr>
        <w:t xml:space="preserve"> [online]. [cit. 2023-02-03]. Dostupné z: </w:t>
      </w:r>
      <w:hyperlink r:id="rId49" w:history="1">
        <w:r w:rsidRPr="00170EB5">
          <w:rPr>
            <w:rStyle w:val="Hypertextovodkaz"/>
            <w:shd w:val="clear" w:color="auto" w:fill="FFFFFF"/>
          </w:rPr>
          <w:t>https://stag.utb.cz/portal/studium/prohlizeni.html?pc_pagenavigationalstate=AAAAAQAFMTE2MTATAQAAAAEACHN0YXRlS2V5AAAAAQAULTkyMjMzNzIwMzY4NTQ3NjkxNTIAAAAA</w:t>
        </w:r>
      </w:hyperlink>
    </w:p>
    <w:p w14:paraId="4DC7DC62" w14:textId="77777777" w:rsidR="00501064" w:rsidRPr="00BE0EF5" w:rsidRDefault="00501064" w:rsidP="00501064">
      <w:pPr>
        <w:pStyle w:val="Odstavecseseznamem"/>
        <w:numPr>
          <w:ilvl w:val="0"/>
          <w:numId w:val="19"/>
        </w:numPr>
        <w:rPr>
          <w:sz w:val="56"/>
          <w:szCs w:val="56"/>
          <w:u w:val="single"/>
          <w:shd w:val="clear" w:color="auto" w:fill="FFFFFF"/>
        </w:rPr>
      </w:pPr>
      <w:r w:rsidRPr="00BE0EF5">
        <w:rPr>
          <w:color w:val="212529"/>
          <w:shd w:val="clear" w:color="auto" w:fill="FFFFFF"/>
        </w:rPr>
        <w:t>Vyšší odborná škola a střední škola zdravotnická a sociální Ústí nad Orlicí. </w:t>
      </w:r>
      <w:r w:rsidRPr="00BE0EF5">
        <w:rPr>
          <w:i/>
          <w:iCs/>
          <w:color w:val="212529"/>
          <w:shd w:val="clear" w:color="auto" w:fill="FFFFFF"/>
        </w:rPr>
        <w:t>Www.szsuo.cz</w:t>
      </w:r>
      <w:r w:rsidRPr="00BE0EF5">
        <w:rPr>
          <w:color w:val="212529"/>
          <w:shd w:val="clear" w:color="auto" w:fill="FFFFFF"/>
        </w:rPr>
        <w:t xml:space="preserve"> [online]. [cit. 2023-02-03]. Dostupné z: </w:t>
      </w:r>
      <w:hyperlink r:id="rId50" w:history="1">
        <w:r w:rsidRPr="00170EB5">
          <w:rPr>
            <w:rStyle w:val="Hypertextovodkaz"/>
            <w:shd w:val="clear" w:color="auto" w:fill="FFFFFF"/>
          </w:rPr>
          <w:t>http://www.szsuo.cz/images/dokumenty/VOS/sylaby_17_18.pdf</w:t>
        </w:r>
      </w:hyperlink>
    </w:p>
    <w:p w14:paraId="075E6D34" w14:textId="77777777" w:rsidR="00501064" w:rsidRPr="00BE0EF5" w:rsidRDefault="00501064" w:rsidP="00501064">
      <w:pPr>
        <w:pStyle w:val="Odstavecseseznamem"/>
        <w:numPr>
          <w:ilvl w:val="0"/>
          <w:numId w:val="19"/>
        </w:numPr>
        <w:rPr>
          <w:sz w:val="72"/>
          <w:szCs w:val="72"/>
          <w:u w:val="single"/>
          <w:shd w:val="clear" w:color="auto" w:fill="FFFFFF"/>
        </w:rPr>
      </w:pPr>
      <w:r w:rsidRPr="00BE0EF5">
        <w:rPr>
          <w:shd w:val="clear" w:color="auto" w:fill="FFFFFF"/>
        </w:rPr>
        <w:t>Vyšší odborná škola, Obchodní akademie a Střední zdravotnická škola Domažlice. </w:t>
      </w:r>
      <w:r w:rsidRPr="00BE0EF5">
        <w:rPr>
          <w:i/>
          <w:iCs/>
          <w:shd w:val="clear" w:color="auto" w:fill="FFFFFF"/>
        </w:rPr>
        <w:t>Www.oadomazlice.cz</w:t>
      </w:r>
      <w:r w:rsidRPr="00BE0EF5">
        <w:rPr>
          <w:shd w:val="clear" w:color="auto" w:fill="FFFFFF"/>
        </w:rPr>
        <w:t xml:space="preserve"> [online]. 2020 [cit. 2023-02-03]. Dostupné z: </w:t>
      </w:r>
      <w:r w:rsidRPr="00BE0EF5">
        <w:rPr>
          <w:color w:val="0070C0"/>
          <w:u w:val="single"/>
          <w:shd w:val="clear" w:color="auto" w:fill="FFFFFF"/>
        </w:rPr>
        <w:t>https://www.oadomazlice.cz/dokumenty/akreditace_vseobecna_sestra_2020.pdf</w:t>
      </w:r>
    </w:p>
    <w:p w14:paraId="4C900FF3" w14:textId="77777777" w:rsidR="00501064" w:rsidRPr="00962885" w:rsidRDefault="00501064" w:rsidP="00501064">
      <w:pPr>
        <w:pStyle w:val="Bezmezer"/>
        <w:numPr>
          <w:ilvl w:val="0"/>
          <w:numId w:val="19"/>
        </w:numPr>
        <w:spacing w:line="360" w:lineRule="auto"/>
        <w:jc w:val="both"/>
        <w:rPr>
          <w:rFonts w:ascii="Times New Roman" w:hAnsi="Times New Roman"/>
          <w:sz w:val="24"/>
          <w:szCs w:val="24"/>
        </w:rPr>
      </w:pPr>
      <w:r w:rsidRPr="00962885">
        <w:rPr>
          <w:rFonts w:ascii="Times New Roman" w:hAnsi="Times New Roman"/>
          <w:sz w:val="24"/>
          <w:szCs w:val="24"/>
        </w:rPr>
        <w:t xml:space="preserve">WHO </w:t>
      </w:r>
      <w:proofErr w:type="spellStart"/>
      <w:r w:rsidRPr="00962885">
        <w:rPr>
          <w:rFonts w:ascii="Times New Roman" w:hAnsi="Times New Roman"/>
          <w:sz w:val="24"/>
          <w:szCs w:val="24"/>
        </w:rPr>
        <w:t>Regional</w:t>
      </w:r>
      <w:proofErr w:type="spellEnd"/>
      <w:r w:rsidRPr="00962885">
        <w:rPr>
          <w:rFonts w:ascii="Times New Roman" w:hAnsi="Times New Roman"/>
          <w:sz w:val="24"/>
          <w:szCs w:val="24"/>
        </w:rPr>
        <w:t xml:space="preserve"> Office </w:t>
      </w:r>
      <w:proofErr w:type="spellStart"/>
      <w:r w:rsidRPr="00962885">
        <w:rPr>
          <w:rFonts w:ascii="Times New Roman" w:hAnsi="Times New Roman"/>
          <w:sz w:val="24"/>
          <w:szCs w:val="24"/>
        </w:rPr>
        <w:t>for</w:t>
      </w:r>
      <w:proofErr w:type="spellEnd"/>
      <w:r w:rsidRPr="00962885">
        <w:rPr>
          <w:rFonts w:ascii="Times New Roman" w:hAnsi="Times New Roman"/>
          <w:sz w:val="24"/>
          <w:szCs w:val="24"/>
        </w:rPr>
        <w:t xml:space="preserve"> </w:t>
      </w:r>
      <w:proofErr w:type="spellStart"/>
      <w:r w:rsidRPr="00962885">
        <w:rPr>
          <w:rFonts w:ascii="Times New Roman" w:hAnsi="Times New Roman"/>
          <w:sz w:val="24"/>
          <w:szCs w:val="24"/>
        </w:rPr>
        <w:t>Europe</w:t>
      </w:r>
      <w:proofErr w:type="spellEnd"/>
      <w:r w:rsidRPr="00962885">
        <w:rPr>
          <w:rFonts w:ascii="Times New Roman" w:hAnsi="Times New Roman"/>
          <w:sz w:val="24"/>
          <w:szCs w:val="24"/>
        </w:rPr>
        <w:t xml:space="preserve">, 2015. </w:t>
      </w:r>
      <w:proofErr w:type="spellStart"/>
      <w:r w:rsidRPr="00962885">
        <w:rPr>
          <w:rFonts w:ascii="Times New Roman" w:hAnsi="Times New Roman"/>
          <w:sz w:val="24"/>
          <w:szCs w:val="24"/>
        </w:rPr>
        <w:t>European</w:t>
      </w:r>
      <w:proofErr w:type="spellEnd"/>
      <w:r w:rsidRPr="00962885">
        <w:rPr>
          <w:rFonts w:ascii="Times New Roman" w:hAnsi="Times New Roman"/>
          <w:sz w:val="24"/>
          <w:szCs w:val="24"/>
        </w:rPr>
        <w:t xml:space="preserve"> </w:t>
      </w:r>
      <w:proofErr w:type="spellStart"/>
      <w:r w:rsidRPr="00962885">
        <w:rPr>
          <w:rFonts w:ascii="Times New Roman" w:hAnsi="Times New Roman"/>
          <w:sz w:val="24"/>
          <w:szCs w:val="24"/>
        </w:rPr>
        <w:t>Strategic</w:t>
      </w:r>
      <w:proofErr w:type="spellEnd"/>
      <w:r w:rsidRPr="00962885">
        <w:rPr>
          <w:rFonts w:ascii="Times New Roman" w:hAnsi="Times New Roman"/>
          <w:sz w:val="24"/>
          <w:szCs w:val="24"/>
        </w:rPr>
        <w:t xml:space="preserve"> </w:t>
      </w:r>
      <w:proofErr w:type="spellStart"/>
      <w:r w:rsidRPr="00962885">
        <w:rPr>
          <w:rFonts w:ascii="Times New Roman" w:hAnsi="Times New Roman"/>
          <w:sz w:val="24"/>
          <w:szCs w:val="24"/>
        </w:rPr>
        <w:t>Directions</w:t>
      </w:r>
      <w:proofErr w:type="spellEnd"/>
      <w:r w:rsidRPr="00962885">
        <w:rPr>
          <w:rFonts w:ascii="Times New Roman" w:hAnsi="Times New Roman"/>
          <w:sz w:val="24"/>
          <w:szCs w:val="24"/>
        </w:rPr>
        <w:t xml:space="preserve"> </w:t>
      </w:r>
      <w:proofErr w:type="spellStart"/>
      <w:r w:rsidRPr="00962885">
        <w:rPr>
          <w:rFonts w:ascii="Times New Roman" w:hAnsi="Times New Roman"/>
          <w:sz w:val="24"/>
          <w:szCs w:val="24"/>
        </w:rPr>
        <w:t>for</w:t>
      </w:r>
      <w:proofErr w:type="spellEnd"/>
      <w:r w:rsidRPr="00962885">
        <w:rPr>
          <w:rFonts w:ascii="Times New Roman" w:hAnsi="Times New Roman"/>
          <w:sz w:val="24"/>
          <w:szCs w:val="24"/>
        </w:rPr>
        <w:t xml:space="preserve"> </w:t>
      </w:r>
      <w:proofErr w:type="spellStart"/>
      <w:r w:rsidRPr="00962885">
        <w:rPr>
          <w:rFonts w:ascii="Times New Roman" w:hAnsi="Times New Roman"/>
          <w:sz w:val="24"/>
          <w:szCs w:val="24"/>
        </w:rPr>
        <w:t>Strengthening</w:t>
      </w:r>
      <w:proofErr w:type="spellEnd"/>
      <w:r w:rsidRPr="00962885">
        <w:rPr>
          <w:rFonts w:ascii="Times New Roman" w:hAnsi="Times New Roman"/>
          <w:sz w:val="24"/>
          <w:szCs w:val="24"/>
        </w:rPr>
        <w:t xml:space="preserve"> </w:t>
      </w:r>
      <w:proofErr w:type="spellStart"/>
      <w:r w:rsidRPr="00962885">
        <w:rPr>
          <w:rFonts w:ascii="Times New Roman" w:hAnsi="Times New Roman"/>
          <w:sz w:val="24"/>
          <w:szCs w:val="24"/>
        </w:rPr>
        <w:t>Nursing</w:t>
      </w:r>
      <w:proofErr w:type="spellEnd"/>
      <w:r w:rsidRPr="00962885">
        <w:rPr>
          <w:rFonts w:ascii="Times New Roman" w:hAnsi="Times New Roman"/>
          <w:sz w:val="24"/>
          <w:szCs w:val="24"/>
        </w:rPr>
        <w:t xml:space="preserve"> and </w:t>
      </w:r>
      <w:proofErr w:type="spellStart"/>
      <w:r w:rsidRPr="00962885">
        <w:rPr>
          <w:rFonts w:ascii="Times New Roman" w:hAnsi="Times New Roman"/>
          <w:sz w:val="24"/>
          <w:szCs w:val="24"/>
        </w:rPr>
        <w:t>Midwifery</w:t>
      </w:r>
      <w:proofErr w:type="spellEnd"/>
      <w:r w:rsidRPr="00962885">
        <w:rPr>
          <w:rFonts w:ascii="Times New Roman" w:hAnsi="Times New Roman"/>
          <w:sz w:val="24"/>
          <w:szCs w:val="24"/>
        </w:rPr>
        <w:t xml:space="preserve"> </w:t>
      </w:r>
      <w:proofErr w:type="spellStart"/>
      <w:r w:rsidRPr="00962885">
        <w:rPr>
          <w:rFonts w:ascii="Times New Roman" w:hAnsi="Times New Roman"/>
          <w:sz w:val="24"/>
          <w:szCs w:val="24"/>
        </w:rPr>
        <w:t>Towards</w:t>
      </w:r>
      <w:proofErr w:type="spellEnd"/>
      <w:r w:rsidRPr="00962885">
        <w:rPr>
          <w:rFonts w:ascii="Times New Roman" w:hAnsi="Times New Roman"/>
          <w:sz w:val="24"/>
          <w:szCs w:val="24"/>
        </w:rPr>
        <w:t xml:space="preserve"> </w:t>
      </w:r>
      <w:proofErr w:type="spellStart"/>
      <w:r w:rsidRPr="00962885">
        <w:rPr>
          <w:rFonts w:ascii="Times New Roman" w:hAnsi="Times New Roman"/>
          <w:sz w:val="24"/>
          <w:szCs w:val="24"/>
        </w:rPr>
        <w:t>Health</w:t>
      </w:r>
      <w:proofErr w:type="spellEnd"/>
      <w:r w:rsidRPr="00962885">
        <w:rPr>
          <w:rFonts w:ascii="Times New Roman" w:hAnsi="Times New Roman"/>
          <w:sz w:val="24"/>
          <w:szCs w:val="24"/>
        </w:rPr>
        <w:t xml:space="preserve"> 2020. WHO, </w:t>
      </w:r>
      <w:proofErr w:type="spellStart"/>
      <w:r w:rsidRPr="00962885">
        <w:rPr>
          <w:rFonts w:ascii="Times New Roman" w:hAnsi="Times New Roman"/>
          <w:sz w:val="24"/>
          <w:szCs w:val="24"/>
        </w:rPr>
        <w:t>Copenhagen</w:t>
      </w:r>
      <w:proofErr w:type="spellEnd"/>
      <w:r w:rsidRPr="00962885">
        <w:rPr>
          <w:rFonts w:ascii="Times New Roman" w:hAnsi="Times New Roman"/>
          <w:sz w:val="24"/>
          <w:szCs w:val="24"/>
        </w:rPr>
        <w:t xml:space="preserve"> </w:t>
      </w:r>
      <w:proofErr w:type="spellStart"/>
      <w:r w:rsidRPr="00962885">
        <w:rPr>
          <w:rFonts w:ascii="Times New Roman" w:hAnsi="Times New Roman"/>
          <w:sz w:val="24"/>
          <w:szCs w:val="24"/>
        </w:rPr>
        <w:t>Available</w:t>
      </w:r>
      <w:proofErr w:type="spellEnd"/>
      <w:r w:rsidRPr="00962885">
        <w:rPr>
          <w:rFonts w:ascii="Times New Roman" w:hAnsi="Times New Roman"/>
          <w:sz w:val="24"/>
          <w:szCs w:val="24"/>
        </w:rPr>
        <w:t xml:space="preserve"> </w:t>
      </w:r>
      <w:proofErr w:type="spellStart"/>
      <w:r w:rsidRPr="00962885">
        <w:rPr>
          <w:rFonts w:ascii="Times New Roman" w:hAnsi="Times New Roman"/>
          <w:sz w:val="24"/>
          <w:szCs w:val="24"/>
        </w:rPr>
        <w:t>at</w:t>
      </w:r>
      <w:proofErr w:type="spellEnd"/>
      <w:r w:rsidRPr="00962885">
        <w:rPr>
          <w:rFonts w:ascii="Times New Roman" w:hAnsi="Times New Roman"/>
          <w:sz w:val="24"/>
          <w:szCs w:val="24"/>
        </w:rPr>
        <w:t xml:space="preserve">: </w:t>
      </w:r>
      <w:hyperlink r:id="rId51" w:history="1">
        <w:r w:rsidRPr="003A7789">
          <w:rPr>
            <w:rStyle w:val="Hypertextovodkaz"/>
            <w:color w:val="0070C0"/>
            <w:sz w:val="24"/>
            <w:szCs w:val="24"/>
          </w:rPr>
          <w:t>http://www.euro.who.int/__data/assets/pdf_file/0004/274306/European-strategicdirections-strengthening-nursing-midwifery-Health2020_en-REV1.pdf?ua=1</w:t>
        </w:r>
      </w:hyperlink>
      <w:r w:rsidRPr="00962885">
        <w:rPr>
          <w:rFonts w:ascii="Times New Roman" w:hAnsi="Times New Roman"/>
          <w:sz w:val="24"/>
          <w:szCs w:val="24"/>
        </w:rPr>
        <w:t>.</w:t>
      </w:r>
    </w:p>
    <w:p w14:paraId="4DC0AF9F" w14:textId="77777777" w:rsidR="00501064" w:rsidRPr="00962885" w:rsidRDefault="00501064" w:rsidP="00501064">
      <w:pPr>
        <w:pStyle w:val="Odstavecseseznamem"/>
        <w:numPr>
          <w:ilvl w:val="0"/>
          <w:numId w:val="19"/>
        </w:numPr>
        <w:rPr>
          <w:shd w:val="clear" w:color="auto" w:fill="FFFFFF"/>
        </w:rPr>
      </w:pPr>
      <w:r w:rsidRPr="00962885">
        <w:rPr>
          <w:shd w:val="clear" w:color="auto" w:fill="FFFFFF"/>
        </w:rPr>
        <w:t xml:space="preserve">YOUNG, </w:t>
      </w:r>
      <w:proofErr w:type="spellStart"/>
      <w:r w:rsidRPr="00962885">
        <w:rPr>
          <w:shd w:val="clear" w:color="auto" w:fill="FFFFFF"/>
        </w:rPr>
        <w:t>Taryn</w:t>
      </w:r>
      <w:proofErr w:type="spellEnd"/>
      <w:r w:rsidRPr="00962885">
        <w:rPr>
          <w:shd w:val="clear" w:color="auto" w:fill="FFFFFF"/>
        </w:rPr>
        <w:t xml:space="preserve">, </w:t>
      </w:r>
      <w:proofErr w:type="spellStart"/>
      <w:r w:rsidRPr="00962885">
        <w:rPr>
          <w:shd w:val="clear" w:color="auto" w:fill="FFFFFF"/>
        </w:rPr>
        <w:t>Anke</w:t>
      </w:r>
      <w:proofErr w:type="spellEnd"/>
      <w:r w:rsidRPr="00962885">
        <w:rPr>
          <w:shd w:val="clear" w:color="auto" w:fill="FFFFFF"/>
        </w:rPr>
        <w:t xml:space="preserve"> ROHWER, Jimmy VOLMINK, Mike CLARKE a Robert S. PHILLIPS. </w:t>
      </w:r>
      <w:proofErr w:type="spellStart"/>
      <w:r w:rsidRPr="00962885">
        <w:rPr>
          <w:shd w:val="clear" w:color="auto" w:fill="FFFFFF"/>
        </w:rPr>
        <w:t>What</w:t>
      </w:r>
      <w:proofErr w:type="spellEnd"/>
      <w:r w:rsidRPr="00962885">
        <w:rPr>
          <w:shd w:val="clear" w:color="auto" w:fill="FFFFFF"/>
        </w:rPr>
        <w:t xml:space="preserve"> Are </w:t>
      </w:r>
      <w:proofErr w:type="spellStart"/>
      <w:r w:rsidRPr="00962885">
        <w:rPr>
          <w:shd w:val="clear" w:color="auto" w:fill="FFFFFF"/>
        </w:rPr>
        <w:t>the</w:t>
      </w:r>
      <w:proofErr w:type="spellEnd"/>
      <w:r w:rsidRPr="00962885">
        <w:rPr>
          <w:shd w:val="clear" w:color="auto" w:fill="FFFFFF"/>
        </w:rPr>
        <w:t xml:space="preserve"> </w:t>
      </w:r>
      <w:proofErr w:type="spellStart"/>
      <w:r w:rsidRPr="00962885">
        <w:rPr>
          <w:shd w:val="clear" w:color="auto" w:fill="FFFFFF"/>
        </w:rPr>
        <w:t>Effects</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w:t>
      </w:r>
      <w:proofErr w:type="spellStart"/>
      <w:r w:rsidRPr="00962885">
        <w:rPr>
          <w:shd w:val="clear" w:color="auto" w:fill="FFFFFF"/>
        </w:rPr>
        <w:t>Teaching</w:t>
      </w:r>
      <w:proofErr w:type="spellEnd"/>
      <w:r w:rsidRPr="00962885">
        <w:rPr>
          <w:shd w:val="clear" w:color="auto" w:fill="FFFFFF"/>
        </w:rPr>
        <w:t xml:space="preserve">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Health</w:t>
      </w:r>
      <w:proofErr w:type="spellEnd"/>
      <w:r w:rsidRPr="00962885">
        <w:rPr>
          <w:shd w:val="clear" w:color="auto" w:fill="FFFFFF"/>
        </w:rPr>
        <w:t xml:space="preserve"> Care (EBHC)? </w:t>
      </w:r>
      <w:proofErr w:type="spellStart"/>
      <w:r w:rsidRPr="00962885">
        <w:rPr>
          <w:shd w:val="clear" w:color="auto" w:fill="FFFFFF"/>
        </w:rPr>
        <w:t>Overview</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w:t>
      </w:r>
      <w:proofErr w:type="spellStart"/>
      <w:r w:rsidRPr="00962885">
        <w:rPr>
          <w:shd w:val="clear" w:color="auto" w:fill="FFFFFF"/>
        </w:rPr>
        <w:t>Systematic</w:t>
      </w:r>
      <w:proofErr w:type="spellEnd"/>
      <w:r w:rsidRPr="00962885">
        <w:rPr>
          <w:shd w:val="clear" w:color="auto" w:fill="FFFFFF"/>
        </w:rPr>
        <w:t xml:space="preserve"> </w:t>
      </w:r>
      <w:proofErr w:type="spellStart"/>
      <w:r w:rsidRPr="00962885">
        <w:rPr>
          <w:shd w:val="clear" w:color="auto" w:fill="FFFFFF"/>
        </w:rPr>
        <w:t>Reviews</w:t>
      </w:r>
      <w:proofErr w:type="spellEnd"/>
      <w:r w:rsidRPr="00962885">
        <w:rPr>
          <w:shd w:val="clear" w:color="auto" w:fill="FFFFFF"/>
        </w:rPr>
        <w:t>. </w:t>
      </w:r>
      <w:proofErr w:type="spellStart"/>
      <w:r w:rsidRPr="00962885">
        <w:rPr>
          <w:i/>
          <w:iCs/>
          <w:shd w:val="clear" w:color="auto" w:fill="FFFFFF"/>
        </w:rPr>
        <w:t>PLoS</w:t>
      </w:r>
      <w:proofErr w:type="spellEnd"/>
      <w:r w:rsidRPr="00962885">
        <w:rPr>
          <w:i/>
          <w:iCs/>
          <w:shd w:val="clear" w:color="auto" w:fill="FFFFFF"/>
        </w:rPr>
        <w:t xml:space="preserve"> ONE</w:t>
      </w:r>
      <w:r w:rsidRPr="00962885">
        <w:rPr>
          <w:shd w:val="clear" w:color="auto" w:fill="FFFFFF"/>
        </w:rPr>
        <w:t> [online]. 2014, </w:t>
      </w:r>
      <w:r w:rsidRPr="00962885">
        <w:rPr>
          <w:b/>
          <w:bCs/>
          <w:shd w:val="clear" w:color="auto" w:fill="FFFFFF"/>
        </w:rPr>
        <w:t>9</w:t>
      </w:r>
      <w:r w:rsidRPr="00962885">
        <w:rPr>
          <w:shd w:val="clear" w:color="auto" w:fill="FFFFFF"/>
        </w:rPr>
        <w:t xml:space="preserve">(1) [cit. 2022-12-29]. ISSN 1932-6203. Dostupné z: </w:t>
      </w:r>
      <w:proofErr w:type="gramStart"/>
      <w:r w:rsidRPr="00962885">
        <w:rPr>
          <w:shd w:val="clear" w:color="auto" w:fill="FFFFFF"/>
        </w:rPr>
        <w:t>doi:10.1371/journal.pone</w:t>
      </w:r>
      <w:proofErr w:type="gramEnd"/>
      <w:r w:rsidRPr="00962885">
        <w:rPr>
          <w:shd w:val="clear" w:color="auto" w:fill="FFFFFF"/>
        </w:rPr>
        <w:t>.0086706</w:t>
      </w:r>
    </w:p>
    <w:p w14:paraId="741E5880" w14:textId="77777777" w:rsidR="00501064" w:rsidRDefault="00501064" w:rsidP="00501064">
      <w:pPr>
        <w:pStyle w:val="Odstavecseseznamem"/>
        <w:numPr>
          <w:ilvl w:val="0"/>
          <w:numId w:val="19"/>
        </w:numPr>
        <w:rPr>
          <w:shd w:val="clear" w:color="auto" w:fill="FFFFFF"/>
        </w:rPr>
      </w:pPr>
      <w:r w:rsidRPr="00962885">
        <w:rPr>
          <w:shd w:val="clear" w:color="auto" w:fill="FFFFFF"/>
        </w:rPr>
        <w:t xml:space="preserve">YOUNG, </w:t>
      </w:r>
      <w:proofErr w:type="spellStart"/>
      <w:r w:rsidRPr="00962885">
        <w:rPr>
          <w:shd w:val="clear" w:color="auto" w:fill="FFFFFF"/>
        </w:rPr>
        <w:t>Taryn</w:t>
      </w:r>
      <w:proofErr w:type="spellEnd"/>
      <w:r w:rsidRPr="00962885">
        <w:rPr>
          <w:shd w:val="clear" w:color="auto" w:fill="FFFFFF"/>
        </w:rPr>
        <w:t xml:space="preserve">, </w:t>
      </w:r>
      <w:proofErr w:type="spellStart"/>
      <w:r w:rsidRPr="00962885">
        <w:rPr>
          <w:shd w:val="clear" w:color="auto" w:fill="FFFFFF"/>
        </w:rPr>
        <w:t>Anke</w:t>
      </w:r>
      <w:proofErr w:type="spellEnd"/>
      <w:r w:rsidRPr="00962885">
        <w:rPr>
          <w:shd w:val="clear" w:color="auto" w:fill="FFFFFF"/>
        </w:rPr>
        <w:t xml:space="preserve"> ROHWER, Jimmy VOLMINK a Mike CLARKE. </w:t>
      </w:r>
      <w:proofErr w:type="spellStart"/>
      <w:r w:rsidRPr="00962885">
        <w:rPr>
          <w:shd w:val="clear" w:color="auto" w:fill="FFFFFF"/>
        </w:rPr>
        <w:t>Perspectives</w:t>
      </w:r>
      <w:proofErr w:type="spellEnd"/>
      <w:r w:rsidRPr="00962885">
        <w:rPr>
          <w:shd w:val="clear" w:color="auto" w:fill="FFFFFF"/>
        </w:rPr>
        <w:t xml:space="preserve"> </w:t>
      </w:r>
      <w:proofErr w:type="spellStart"/>
      <w:r w:rsidRPr="00962885">
        <w:rPr>
          <w:shd w:val="clear" w:color="auto" w:fill="FFFFFF"/>
        </w:rPr>
        <w:t>of</w:t>
      </w:r>
      <w:proofErr w:type="spellEnd"/>
      <w:r w:rsidRPr="00962885">
        <w:rPr>
          <w:shd w:val="clear" w:color="auto" w:fill="FFFFFF"/>
        </w:rPr>
        <w:t xml:space="preserve"> </w:t>
      </w:r>
      <w:proofErr w:type="spellStart"/>
      <w:r w:rsidRPr="00962885">
        <w:rPr>
          <w:shd w:val="clear" w:color="auto" w:fill="FFFFFF"/>
        </w:rPr>
        <w:t>undergraduate</w:t>
      </w:r>
      <w:proofErr w:type="spellEnd"/>
      <w:r w:rsidRPr="00962885">
        <w:rPr>
          <w:shd w:val="clear" w:color="auto" w:fill="FFFFFF"/>
        </w:rPr>
        <w:t xml:space="preserve"> module </w:t>
      </w:r>
      <w:proofErr w:type="spellStart"/>
      <w:r w:rsidRPr="00962885">
        <w:rPr>
          <w:shd w:val="clear" w:color="auto" w:fill="FFFFFF"/>
        </w:rPr>
        <w:t>convenors</w:t>
      </w:r>
      <w:proofErr w:type="spellEnd"/>
      <w:r w:rsidRPr="00962885">
        <w:rPr>
          <w:shd w:val="clear" w:color="auto" w:fill="FFFFFF"/>
        </w:rPr>
        <w:t xml:space="preserve"> </w:t>
      </w:r>
      <w:proofErr w:type="spellStart"/>
      <w:r w:rsidRPr="00962885">
        <w:rPr>
          <w:shd w:val="clear" w:color="auto" w:fill="FFFFFF"/>
        </w:rPr>
        <w:t>at</w:t>
      </w:r>
      <w:proofErr w:type="spellEnd"/>
      <w:r w:rsidRPr="00962885">
        <w:rPr>
          <w:shd w:val="clear" w:color="auto" w:fill="FFFFFF"/>
        </w:rPr>
        <w:t xml:space="preserve"> a </w:t>
      </w:r>
      <w:proofErr w:type="spellStart"/>
      <w:r w:rsidRPr="00962885">
        <w:rPr>
          <w:shd w:val="clear" w:color="auto" w:fill="FFFFFF"/>
        </w:rPr>
        <w:t>South</w:t>
      </w:r>
      <w:proofErr w:type="spellEnd"/>
      <w:r w:rsidRPr="00962885">
        <w:rPr>
          <w:shd w:val="clear" w:color="auto" w:fill="FFFFFF"/>
        </w:rPr>
        <w:t xml:space="preserve"> </w:t>
      </w:r>
      <w:proofErr w:type="spellStart"/>
      <w:r w:rsidRPr="00962885">
        <w:rPr>
          <w:shd w:val="clear" w:color="auto" w:fill="FFFFFF"/>
        </w:rPr>
        <w:t>African</w:t>
      </w:r>
      <w:proofErr w:type="spellEnd"/>
      <w:r w:rsidRPr="00962885">
        <w:rPr>
          <w:shd w:val="clear" w:color="auto" w:fill="FFFFFF"/>
        </w:rPr>
        <w:t xml:space="preserve"> </w:t>
      </w:r>
      <w:proofErr w:type="spellStart"/>
      <w:r w:rsidRPr="00962885">
        <w:rPr>
          <w:shd w:val="clear" w:color="auto" w:fill="FFFFFF"/>
        </w:rPr>
        <w:t>academic</w:t>
      </w:r>
      <w:proofErr w:type="spellEnd"/>
      <w:r w:rsidRPr="00962885">
        <w:rPr>
          <w:shd w:val="clear" w:color="auto" w:fill="FFFFFF"/>
        </w:rPr>
        <w:t xml:space="preserve"> </w:t>
      </w:r>
      <w:proofErr w:type="spellStart"/>
      <w:r w:rsidRPr="00962885">
        <w:rPr>
          <w:shd w:val="clear" w:color="auto" w:fill="FFFFFF"/>
        </w:rPr>
        <w:t>institution</w:t>
      </w:r>
      <w:proofErr w:type="spellEnd"/>
      <w:r w:rsidRPr="00962885">
        <w:rPr>
          <w:shd w:val="clear" w:color="auto" w:fill="FFFFFF"/>
        </w:rPr>
        <w:t xml:space="preserve"> on </w:t>
      </w:r>
      <w:proofErr w:type="spellStart"/>
      <w:r w:rsidRPr="00962885">
        <w:rPr>
          <w:shd w:val="clear" w:color="auto" w:fill="FFFFFF"/>
        </w:rPr>
        <w:t>medical</w:t>
      </w:r>
      <w:proofErr w:type="spellEnd"/>
      <w:r w:rsidRPr="00962885">
        <w:rPr>
          <w:shd w:val="clear" w:color="auto" w:fill="FFFFFF"/>
        </w:rPr>
        <w:t xml:space="preserve"> student </w:t>
      </w:r>
      <w:proofErr w:type="spellStart"/>
      <w:r w:rsidRPr="00962885">
        <w:rPr>
          <w:shd w:val="clear" w:color="auto" w:fill="FFFFFF"/>
        </w:rPr>
        <w:t>training</w:t>
      </w:r>
      <w:proofErr w:type="spellEnd"/>
      <w:r w:rsidRPr="00962885">
        <w:rPr>
          <w:shd w:val="clear" w:color="auto" w:fill="FFFFFF"/>
        </w:rPr>
        <w:t xml:space="preserve"> in evidence-</w:t>
      </w:r>
      <w:proofErr w:type="spellStart"/>
      <w:r w:rsidRPr="00962885">
        <w:rPr>
          <w:shd w:val="clear" w:color="auto" w:fill="FFFFFF"/>
        </w:rPr>
        <w:t>based</w:t>
      </w:r>
      <w:proofErr w:type="spellEnd"/>
      <w:r w:rsidRPr="00962885">
        <w:rPr>
          <w:shd w:val="clear" w:color="auto" w:fill="FFFFFF"/>
        </w:rPr>
        <w:t xml:space="preserve"> </w:t>
      </w:r>
      <w:proofErr w:type="spellStart"/>
      <w:r w:rsidRPr="00962885">
        <w:rPr>
          <w:shd w:val="clear" w:color="auto" w:fill="FFFFFF"/>
        </w:rPr>
        <w:t>health</w:t>
      </w:r>
      <w:proofErr w:type="spellEnd"/>
      <w:r w:rsidRPr="00962885">
        <w:rPr>
          <w:shd w:val="clear" w:color="auto" w:fill="FFFFFF"/>
        </w:rPr>
        <w:t xml:space="preserve"> care: a </w:t>
      </w:r>
      <w:proofErr w:type="spellStart"/>
      <w:r w:rsidRPr="00962885">
        <w:rPr>
          <w:shd w:val="clear" w:color="auto" w:fill="FFFFFF"/>
        </w:rPr>
        <w:t>qualitative</w:t>
      </w:r>
      <w:proofErr w:type="spellEnd"/>
      <w:r w:rsidRPr="00962885">
        <w:rPr>
          <w:shd w:val="clear" w:color="auto" w:fill="FFFFFF"/>
        </w:rPr>
        <w:t xml:space="preserve"> study. </w:t>
      </w:r>
      <w:proofErr w:type="spellStart"/>
      <w:r w:rsidRPr="00962885">
        <w:rPr>
          <w:i/>
          <w:iCs/>
          <w:shd w:val="clear" w:color="auto" w:fill="FFFFFF"/>
        </w:rPr>
        <w:t>South</w:t>
      </w:r>
      <w:proofErr w:type="spellEnd"/>
      <w:r w:rsidRPr="00962885">
        <w:rPr>
          <w:i/>
          <w:iCs/>
          <w:shd w:val="clear" w:color="auto" w:fill="FFFFFF"/>
        </w:rPr>
        <w:t xml:space="preserve"> </w:t>
      </w:r>
      <w:proofErr w:type="spellStart"/>
      <w:r w:rsidRPr="00962885">
        <w:rPr>
          <w:i/>
          <w:iCs/>
          <w:shd w:val="clear" w:color="auto" w:fill="FFFFFF"/>
        </w:rPr>
        <w:t>African</w:t>
      </w:r>
      <w:proofErr w:type="spellEnd"/>
      <w:r w:rsidRPr="00962885">
        <w:rPr>
          <w:i/>
          <w:iCs/>
          <w:shd w:val="clear" w:color="auto" w:fill="FFFFFF"/>
        </w:rPr>
        <w:t xml:space="preserve"> </w:t>
      </w:r>
      <w:proofErr w:type="spellStart"/>
      <w:r w:rsidRPr="00962885">
        <w:rPr>
          <w:i/>
          <w:iCs/>
          <w:shd w:val="clear" w:color="auto" w:fill="FFFFFF"/>
        </w:rPr>
        <w:t>Family</w:t>
      </w:r>
      <w:proofErr w:type="spellEnd"/>
      <w:r w:rsidRPr="00962885">
        <w:rPr>
          <w:i/>
          <w:iCs/>
          <w:shd w:val="clear" w:color="auto" w:fill="FFFFFF"/>
        </w:rPr>
        <w:t xml:space="preserve"> </w:t>
      </w:r>
      <w:proofErr w:type="spellStart"/>
      <w:r w:rsidRPr="00962885">
        <w:rPr>
          <w:i/>
          <w:iCs/>
          <w:shd w:val="clear" w:color="auto" w:fill="FFFFFF"/>
        </w:rPr>
        <w:t>Practice</w:t>
      </w:r>
      <w:proofErr w:type="spellEnd"/>
      <w:r w:rsidRPr="00962885">
        <w:rPr>
          <w:shd w:val="clear" w:color="auto" w:fill="FFFFFF"/>
        </w:rPr>
        <w:t> [online]. 2015, </w:t>
      </w:r>
      <w:r w:rsidRPr="00962885">
        <w:rPr>
          <w:b/>
          <w:bCs/>
          <w:shd w:val="clear" w:color="auto" w:fill="FFFFFF"/>
        </w:rPr>
        <w:t>57</w:t>
      </w:r>
      <w:r w:rsidRPr="00962885">
        <w:rPr>
          <w:shd w:val="clear" w:color="auto" w:fill="FFFFFF"/>
        </w:rPr>
        <w:t>(6), 353-359 [cit. 2023-01-10]. ISSN 2078-6190. Dostupné z: doi:10.1080/20786190.2015.1090689</w:t>
      </w:r>
    </w:p>
    <w:p w14:paraId="4B361C5D" w14:textId="77777777" w:rsidR="00501064" w:rsidRPr="00802C31" w:rsidRDefault="00501064" w:rsidP="00501064">
      <w:pPr>
        <w:pStyle w:val="Odstavecseseznamem"/>
        <w:numPr>
          <w:ilvl w:val="0"/>
          <w:numId w:val="19"/>
        </w:numPr>
        <w:rPr>
          <w:shd w:val="clear" w:color="auto" w:fill="FFFFFF"/>
        </w:rPr>
      </w:pPr>
      <w:r w:rsidRPr="00802C31">
        <w:rPr>
          <w:color w:val="212529"/>
          <w:shd w:val="clear" w:color="auto" w:fill="FFFFFF"/>
        </w:rPr>
        <w:lastRenderedPageBreak/>
        <w:t xml:space="preserve">YOUSSEF, </w:t>
      </w:r>
      <w:proofErr w:type="spellStart"/>
      <w:r w:rsidRPr="00802C31">
        <w:rPr>
          <w:color w:val="212529"/>
          <w:shd w:val="clear" w:color="auto" w:fill="FFFFFF"/>
        </w:rPr>
        <w:t>Naglaa</w:t>
      </w:r>
      <w:proofErr w:type="spellEnd"/>
      <w:r w:rsidRPr="00802C31">
        <w:rPr>
          <w:color w:val="212529"/>
          <w:shd w:val="clear" w:color="auto" w:fill="FFFFFF"/>
        </w:rPr>
        <w:t xml:space="preserve"> a Hanan ALHARBI. Validity and reliability </w:t>
      </w:r>
      <w:proofErr w:type="spellStart"/>
      <w:r w:rsidRPr="00802C31">
        <w:rPr>
          <w:color w:val="212529"/>
          <w:shd w:val="clear" w:color="auto" w:fill="FFFFFF"/>
        </w:rPr>
        <w:t>of</w:t>
      </w:r>
      <w:proofErr w:type="spellEnd"/>
      <w:r w:rsidRPr="00802C31">
        <w:rPr>
          <w:color w:val="212529"/>
          <w:shd w:val="clear" w:color="auto" w:fill="FFFFFF"/>
        </w:rPr>
        <w:t xml:space="preserve"> </w:t>
      </w:r>
      <w:proofErr w:type="spellStart"/>
      <w:r w:rsidRPr="00802C31">
        <w:rPr>
          <w:color w:val="212529"/>
          <w:shd w:val="clear" w:color="auto" w:fill="FFFFFF"/>
        </w:rPr>
        <w:t>the</w:t>
      </w:r>
      <w:proofErr w:type="spellEnd"/>
      <w:r w:rsidRPr="00802C31">
        <w:rPr>
          <w:color w:val="212529"/>
          <w:shd w:val="clear" w:color="auto" w:fill="FFFFFF"/>
        </w:rPr>
        <w:t xml:space="preserve"> </w:t>
      </w:r>
      <w:proofErr w:type="spellStart"/>
      <w:r w:rsidRPr="00802C31">
        <w:rPr>
          <w:color w:val="212529"/>
          <w:shd w:val="clear" w:color="auto" w:fill="FFFFFF"/>
        </w:rPr>
        <w:t>English</w:t>
      </w:r>
      <w:proofErr w:type="spellEnd"/>
      <w:r w:rsidRPr="00802C31">
        <w:rPr>
          <w:color w:val="212529"/>
          <w:shd w:val="clear" w:color="auto" w:fill="FFFFFF"/>
        </w:rPr>
        <w:t xml:space="preserve"> </w:t>
      </w:r>
      <w:proofErr w:type="spellStart"/>
      <w:r w:rsidRPr="00802C31">
        <w:rPr>
          <w:color w:val="212529"/>
          <w:shd w:val="clear" w:color="auto" w:fill="FFFFFF"/>
        </w:rPr>
        <w:t>version</w:t>
      </w:r>
      <w:proofErr w:type="spellEnd"/>
      <w:r w:rsidRPr="00802C31">
        <w:rPr>
          <w:color w:val="212529"/>
          <w:shd w:val="clear" w:color="auto" w:fill="FFFFFF"/>
        </w:rPr>
        <w:t xml:space="preserve"> </w:t>
      </w:r>
      <w:proofErr w:type="spellStart"/>
      <w:r w:rsidRPr="00802C31">
        <w:rPr>
          <w:color w:val="212529"/>
          <w:shd w:val="clear" w:color="auto" w:fill="FFFFFF"/>
        </w:rPr>
        <w:t>of</w:t>
      </w:r>
      <w:proofErr w:type="spellEnd"/>
      <w:r w:rsidRPr="00802C31">
        <w:rPr>
          <w:color w:val="212529"/>
          <w:shd w:val="clear" w:color="auto" w:fill="FFFFFF"/>
        </w:rPr>
        <w:t xml:space="preserve"> </w:t>
      </w:r>
      <w:proofErr w:type="spellStart"/>
      <w:r w:rsidRPr="00802C31">
        <w:rPr>
          <w:color w:val="212529"/>
          <w:shd w:val="clear" w:color="auto" w:fill="FFFFFF"/>
        </w:rPr>
        <w:t>the</w:t>
      </w:r>
      <w:proofErr w:type="spellEnd"/>
      <w:r w:rsidRPr="00802C31">
        <w:rPr>
          <w:color w:val="212529"/>
          <w:shd w:val="clear" w:color="auto" w:fill="FFFFFF"/>
        </w:rPr>
        <w:t xml:space="preserve"> Student Evidence-</w:t>
      </w:r>
      <w:proofErr w:type="spellStart"/>
      <w:r w:rsidRPr="00802C31">
        <w:rPr>
          <w:color w:val="212529"/>
          <w:shd w:val="clear" w:color="auto" w:fill="FFFFFF"/>
        </w:rPr>
        <w:t>Based</w:t>
      </w:r>
      <w:proofErr w:type="spellEnd"/>
      <w:r w:rsidRPr="00802C31">
        <w:rPr>
          <w:color w:val="212529"/>
          <w:shd w:val="clear" w:color="auto" w:fill="FFFFFF"/>
        </w:rPr>
        <w:t xml:space="preserve"> </w:t>
      </w:r>
      <w:proofErr w:type="spellStart"/>
      <w:r w:rsidRPr="00802C31">
        <w:rPr>
          <w:color w:val="212529"/>
          <w:shd w:val="clear" w:color="auto" w:fill="FFFFFF"/>
        </w:rPr>
        <w:t>Practice</w:t>
      </w:r>
      <w:proofErr w:type="spellEnd"/>
      <w:r w:rsidRPr="00802C31">
        <w:rPr>
          <w:color w:val="212529"/>
          <w:shd w:val="clear" w:color="auto" w:fill="FFFFFF"/>
        </w:rPr>
        <w:t xml:space="preserve"> </w:t>
      </w:r>
      <w:proofErr w:type="spellStart"/>
      <w:r w:rsidRPr="00802C31">
        <w:rPr>
          <w:color w:val="212529"/>
          <w:shd w:val="clear" w:color="auto" w:fill="FFFFFF"/>
        </w:rPr>
        <w:t>Questionnaire</w:t>
      </w:r>
      <w:proofErr w:type="spellEnd"/>
      <w:r w:rsidRPr="00802C31">
        <w:rPr>
          <w:color w:val="212529"/>
          <w:shd w:val="clear" w:color="auto" w:fill="FFFFFF"/>
        </w:rPr>
        <w:t xml:space="preserve"> </w:t>
      </w:r>
      <w:proofErr w:type="spellStart"/>
      <w:r w:rsidRPr="00802C31">
        <w:rPr>
          <w:color w:val="212529"/>
          <w:shd w:val="clear" w:color="auto" w:fill="FFFFFF"/>
        </w:rPr>
        <w:t>among</w:t>
      </w:r>
      <w:proofErr w:type="spellEnd"/>
      <w:r w:rsidRPr="00802C31">
        <w:rPr>
          <w:color w:val="212529"/>
          <w:shd w:val="clear" w:color="auto" w:fill="FFFFFF"/>
        </w:rPr>
        <w:t xml:space="preserve"> </w:t>
      </w:r>
      <w:proofErr w:type="spellStart"/>
      <w:r w:rsidRPr="00802C31">
        <w:rPr>
          <w:color w:val="212529"/>
          <w:shd w:val="clear" w:color="auto" w:fill="FFFFFF"/>
        </w:rPr>
        <w:t>Arabic-speaking</w:t>
      </w:r>
      <w:proofErr w:type="spellEnd"/>
      <w:r w:rsidRPr="00802C31">
        <w:rPr>
          <w:color w:val="212529"/>
          <w:shd w:val="clear" w:color="auto" w:fill="FFFFFF"/>
        </w:rPr>
        <w:t xml:space="preserve"> </w:t>
      </w:r>
      <w:proofErr w:type="spellStart"/>
      <w:r w:rsidRPr="00802C31">
        <w:rPr>
          <w:color w:val="212529"/>
          <w:shd w:val="clear" w:color="auto" w:fill="FFFFFF"/>
        </w:rPr>
        <w:t>undergraduate</w:t>
      </w:r>
      <w:proofErr w:type="spellEnd"/>
      <w:r w:rsidRPr="00802C31">
        <w:rPr>
          <w:color w:val="212529"/>
          <w:shd w:val="clear" w:color="auto" w:fill="FFFFFF"/>
        </w:rPr>
        <w:t xml:space="preserve"> </w:t>
      </w:r>
      <w:proofErr w:type="spellStart"/>
      <w:r w:rsidRPr="00802C31">
        <w:rPr>
          <w:color w:val="212529"/>
          <w:shd w:val="clear" w:color="auto" w:fill="FFFFFF"/>
        </w:rPr>
        <w:t>students</w:t>
      </w:r>
      <w:proofErr w:type="spellEnd"/>
      <w:r w:rsidRPr="00802C31">
        <w:rPr>
          <w:color w:val="212529"/>
          <w:shd w:val="clear" w:color="auto" w:fill="FFFFFF"/>
        </w:rPr>
        <w:t xml:space="preserve"> </w:t>
      </w:r>
      <w:proofErr w:type="spellStart"/>
      <w:r w:rsidRPr="00802C31">
        <w:rPr>
          <w:color w:val="212529"/>
          <w:shd w:val="clear" w:color="auto" w:fill="FFFFFF"/>
        </w:rPr>
        <w:t>at</w:t>
      </w:r>
      <w:proofErr w:type="spellEnd"/>
      <w:r w:rsidRPr="00802C31">
        <w:rPr>
          <w:color w:val="212529"/>
          <w:shd w:val="clear" w:color="auto" w:fill="FFFFFF"/>
        </w:rPr>
        <w:t xml:space="preserve"> </w:t>
      </w:r>
      <w:proofErr w:type="spellStart"/>
      <w:r w:rsidRPr="00802C31">
        <w:rPr>
          <w:color w:val="212529"/>
          <w:shd w:val="clear" w:color="auto" w:fill="FFFFFF"/>
        </w:rPr>
        <w:t>health</w:t>
      </w:r>
      <w:proofErr w:type="spellEnd"/>
      <w:r w:rsidRPr="00802C31">
        <w:rPr>
          <w:color w:val="212529"/>
          <w:shd w:val="clear" w:color="auto" w:fill="FFFFFF"/>
        </w:rPr>
        <w:t xml:space="preserve"> </w:t>
      </w:r>
      <w:proofErr w:type="spellStart"/>
      <w:r w:rsidRPr="00802C31">
        <w:rPr>
          <w:color w:val="212529"/>
          <w:shd w:val="clear" w:color="auto" w:fill="FFFFFF"/>
        </w:rPr>
        <w:t>sciences</w:t>
      </w:r>
      <w:proofErr w:type="spellEnd"/>
      <w:r w:rsidRPr="00802C31">
        <w:rPr>
          <w:color w:val="212529"/>
          <w:shd w:val="clear" w:color="auto" w:fill="FFFFFF"/>
        </w:rPr>
        <w:t xml:space="preserve"> </w:t>
      </w:r>
      <w:proofErr w:type="spellStart"/>
      <w:r w:rsidRPr="00802C31">
        <w:rPr>
          <w:color w:val="212529"/>
          <w:shd w:val="clear" w:color="auto" w:fill="FFFFFF"/>
        </w:rPr>
        <w:t>colleges</w:t>
      </w:r>
      <w:proofErr w:type="spellEnd"/>
      <w:r w:rsidRPr="00802C31">
        <w:rPr>
          <w:color w:val="212529"/>
          <w:shd w:val="clear" w:color="auto" w:fill="FFFFFF"/>
        </w:rPr>
        <w:t xml:space="preserve">: A </w:t>
      </w:r>
      <w:proofErr w:type="spellStart"/>
      <w:r w:rsidRPr="00802C31">
        <w:rPr>
          <w:color w:val="212529"/>
          <w:shd w:val="clear" w:color="auto" w:fill="FFFFFF"/>
        </w:rPr>
        <w:t>cross-sectional</w:t>
      </w:r>
      <w:proofErr w:type="spellEnd"/>
      <w:r w:rsidRPr="00802C31">
        <w:rPr>
          <w:color w:val="212529"/>
          <w:shd w:val="clear" w:color="auto" w:fill="FFFFFF"/>
        </w:rPr>
        <w:t xml:space="preserve"> study. </w:t>
      </w:r>
      <w:proofErr w:type="spellStart"/>
      <w:r w:rsidRPr="00802C31">
        <w:rPr>
          <w:i/>
          <w:iCs/>
          <w:color w:val="212529"/>
          <w:shd w:val="clear" w:color="auto" w:fill="FFFFFF"/>
        </w:rPr>
        <w:t>Nurse</w:t>
      </w:r>
      <w:proofErr w:type="spellEnd"/>
      <w:r w:rsidRPr="00802C31">
        <w:rPr>
          <w:i/>
          <w:iCs/>
          <w:color w:val="212529"/>
          <w:shd w:val="clear" w:color="auto" w:fill="FFFFFF"/>
        </w:rPr>
        <w:t xml:space="preserve"> </w:t>
      </w:r>
      <w:proofErr w:type="spellStart"/>
      <w:r w:rsidRPr="00802C31">
        <w:rPr>
          <w:i/>
          <w:iCs/>
          <w:color w:val="212529"/>
          <w:shd w:val="clear" w:color="auto" w:fill="FFFFFF"/>
        </w:rPr>
        <w:t>Education</w:t>
      </w:r>
      <w:proofErr w:type="spellEnd"/>
      <w:r w:rsidRPr="00802C31">
        <w:rPr>
          <w:i/>
          <w:iCs/>
          <w:color w:val="212529"/>
          <w:shd w:val="clear" w:color="auto" w:fill="FFFFFF"/>
        </w:rPr>
        <w:t xml:space="preserve"> </w:t>
      </w:r>
      <w:proofErr w:type="spellStart"/>
      <w:r w:rsidRPr="00802C31">
        <w:rPr>
          <w:i/>
          <w:iCs/>
          <w:color w:val="212529"/>
          <w:shd w:val="clear" w:color="auto" w:fill="FFFFFF"/>
        </w:rPr>
        <w:t>Today</w:t>
      </w:r>
      <w:proofErr w:type="spellEnd"/>
      <w:r w:rsidRPr="00802C31">
        <w:rPr>
          <w:color w:val="212529"/>
          <w:shd w:val="clear" w:color="auto" w:fill="FFFFFF"/>
        </w:rPr>
        <w:t> [online]. 2022, </w:t>
      </w:r>
      <w:r w:rsidRPr="00802C31">
        <w:rPr>
          <w:b/>
          <w:bCs/>
          <w:color w:val="212529"/>
          <w:shd w:val="clear" w:color="auto" w:fill="FFFFFF"/>
        </w:rPr>
        <w:t>118</w:t>
      </w:r>
      <w:r w:rsidRPr="00802C31">
        <w:rPr>
          <w:color w:val="212529"/>
          <w:shd w:val="clear" w:color="auto" w:fill="FFFFFF"/>
        </w:rPr>
        <w:t xml:space="preserve"> [cit. 2023-02-05]. ISSN 02606917. Dostupné z: </w:t>
      </w:r>
      <w:proofErr w:type="gramStart"/>
      <w:r w:rsidRPr="00802C31">
        <w:rPr>
          <w:color w:val="212529"/>
          <w:shd w:val="clear" w:color="auto" w:fill="FFFFFF"/>
        </w:rPr>
        <w:t>doi:10.1016/j.nedt</w:t>
      </w:r>
      <w:proofErr w:type="gramEnd"/>
      <w:r w:rsidRPr="00802C31">
        <w:rPr>
          <w:color w:val="212529"/>
          <w:shd w:val="clear" w:color="auto" w:fill="FFFFFF"/>
        </w:rPr>
        <w:t>.2022.105525</w:t>
      </w:r>
    </w:p>
    <w:p w14:paraId="75EAEAFB" w14:textId="77777777" w:rsidR="00501064" w:rsidRPr="00962885" w:rsidRDefault="00501064" w:rsidP="00501064">
      <w:pPr>
        <w:pStyle w:val="Bezmezer"/>
        <w:numPr>
          <w:ilvl w:val="0"/>
          <w:numId w:val="19"/>
        </w:numPr>
        <w:spacing w:line="360" w:lineRule="auto"/>
        <w:jc w:val="both"/>
        <w:rPr>
          <w:rFonts w:ascii="Times New Roman" w:hAnsi="Times New Roman"/>
          <w:sz w:val="24"/>
          <w:szCs w:val="24"/>
        </w:rPr>
      </w:pPr>
      <w:r w:rsidRPr="00962885">
        <w:rPr>
          <w:rFonts w:ascii="Times New Roman" w:hAnsi="Times New Roman"/>
          <w:color w:val="212529"/>
          <w:sz w:val="24"/>
          <w:szCs w:val="24"/>
          <w:shd w:val="clear" w:color="auto" w:fill="FFFFFF"/>
        </w:rPr>
        <w:t xml:space="preserve">ZELENÍKOVÁ, Renáta a Darja JAROŠOVÁ. </w:t>
      </w:r>
      <w:proofErr w:type="spellStart"/>
      <w:r w:rsidRPr="00962885">
        <w:rPr>
          <w:rFonts w:ascii="Times New Roman" w:hAnsi="Times New Roman"/>
          <w:color w:val="212529"/>
          <w:sz w:val="24"/>
          <w:szCs w:val="24"/>
          <w:shd w:val="clear" w:color="auto" w:fill="FFFFFF"/>
        </w:rPr>
        <w:t>Perception</w:t>
      </w:r>
      <w:proofErr w:type="spellEnd"/>
      <w:r w:rsidRPr="00962885">
        <w:rPr>
          <w:rFonts w:ascii="Times New Roman" w:hAnsi="Times New Roman"/>
          <w:color w:val="212529"/>
          <w:sz w:val="24"/>
          <w:szCs w:val="24"/>
          <w:shd w:val="clear" w:color="auto" w:fill="FFFFFF"/>
        </w:rPr>
        <w:t xml:space="preserve"> </w:t>
      </w:r>
      <w:proofErr w:type="spellStart"/>
      <w:r w:rsidRPr="00962885">
        <w:rPr>
          <w:rFonts w:ascii="Times New Roman" w:hAnsi="Times New Roman"/>
          <w:color w:val="212529"/>
          <w:sz w:val="24"/>
          <w:szCs w:val="24"/>
          <w:shd w:val="clear" w:color="auto" w:fill="FFFFFF"/>
        </w:rPr>
        <w:t>of</w:t>
      </w:r>
      <w:proofErr w:type="spellEnd"/>
      <w:r w:rsidRPr="00962885">
        <w:rPr>
          <w:rFonts w:ascii="Times New Roman" w:hAnsi="Times New Roman"/>
          <w:color w:val="212529"/>
          <w:sz w:val="24"/>
          <w:szCs w:val="24"/>
          <w:shd w:val="clear" w:color="auto" w:fill="FFFFFF"/>
        </w:rPr>
        <w:t xml:space="preserve"> </w:t>
      </w:r>
      <w:proofErr w:type="spellStart"/>
      <w:r w:rsidRPr="00962885">
        <w:rPr>
          <w:rFonts w:ascii="Times New Roman" w:hAnsi="Times New Roman"/>
          <w:color w:val="212529"/>
          <w:sz w:val="24"/>
          <w:szCs w:val="24"/>
          <w:shd w:val="clear" w:color="auto" w:fill="FFFFFF"/>
        </w:rPr>
        <w:t>the</w:t>
      </w:r>
      <w:proofErr w:type="spellEnd"/>
      <w:r w:rsidRPr="00962885">
        <w:rPr>
          <w:rFonts w:ascii="Times New Roman" w:hAnsi="Times New Roman"/>
          <w:color w:val="212529"/>
          <w:sz w:val="24"/>
          <w:szCs w:val="24"/>
          <w:shd w:val="clear" w:color="auto" w:fill="FFFFFF"/>
        </w:rPr>
        <w:t xml:space="preserve"> </w:t>
      </w:r>
      <w:proofErr w:type="spellStart"/>
      <w:r w:rsidRPr="00962885">
        <w:rPr>
          <w:rFonts w:ascii="Times New Roman" w:hAnsi="Times New Roman"/>
          <w:color w:val="212529"/>
          <w:sz w:val="24"/>
          <w:szCs w:val="24"/>
          <w:shd w:val="clear" w:color="auto" w:fill="FFFFFF"/>
        </w:rPr>
        <w:t>effectiveness</w:t>
      </w:r>
      <w:proofErr w:type="spellEnd"/>
      <w:r w:rsidRPr="00962885">
        <w:rPr>
          <w:rFonts w:ascii="Times New Roman" w:hAnsi="Times New Roman"/>
          <w:color w:val="212529"/>
          <w:sz w:val="24"/>
          <w:szCs w:val="24"/>
          <w:shd w:val="clear" w:color="auto" w:fill="FFFFFF"/>
        </w:rPr>
        <w:t xml:space="preserve"> </w:t>
      </w:r>
      <w:proofErr w:type="spellStart"/>
      <w:r w:rsidRPr="00962885">
        <w:rPr>
          <w:rFonts w:ascii="Times New Roman" w:hAnsi="Times New Roman"/>
          <w:color w:val="212529"/>
          <w:sz w:val="24"/>
          <w:szCs w:val="24"/>
          <w:shd w:val="clear" w:color="auto" w:fill="FFFFFF"/>
        </w:rPr>
        <w:t>of</w:t>
      </w:r>
      <w:proofErr w:type="spellEnd"/>
      <w:r w:rsidRPr="00962885">
        <w:rPr>
          <w:rFonts w:ascii="Times New Roman" w:hAnsi="Times New Roman"/>
          <w:color w:val="212529"/>
          <w:sz w:val="24"/>
          <w:szCs w:val="24"/>
          <w:shd w:val="clear" w:color="auto" w:fill="FFFFFF"/>
        </w:rPr>
        <w:t xml:space="preserve"> evidence-</w:t>
      </w:r>
      <w:proofErr w:type="spellStart"/>
      <w:r w:rsidRPr="00962885">
        <w:rPr>
          <w:rFonts w:ascii="Times New Roman" w:hAnsi="Times New Roman"/>
          <w:color w:val="212529"/>
          <w:sz w:val="24"/>
          <w:szCs w:val="24"/>
          <w:shd w:val="clear" w:color="auto" w:fill="FFFFFF"/>
        </w:rPr>
        <w:t>based</w:t>
      </w:r>
      <w:proofErr w:type="spellEnd"/>
      <w:r w:rsidRPr="00962885">
        <w:rPr>
          <w:rFonts w:ascii="Times New Roman" w:hAnsi="Times New Roman"/>
          <w:color w:val="212529"/>
          <w:sz w:val="24"/>
          <w:szCs w:val="24"/>
          <w:shd w:val="clear" w:color="auto" w:fill="FFFFFF"/>
        </w:rPr>
        <w:t xml:space="preserve"> </w:t>
      </w:r>
      <w:proofErr w:type="spellStart"/>
      <w:r w:rsidRPr="00962885">
        <w:rPr>
          <w:rFonts w:ascii="Times New Roman" w:hAnsi="Times New Roman"/>
          <w:color w:val="212529"/>
          <w:sz w:val="24"/>
          <w:szCs w:val="24"/>
          <w:shd w:val="clear" w:color="auto" w:fill="FFFFFF"/>
        </w:rPr>
        <w:t>practice</w:t>
      </w:r>
      <w:proofErr w:type="spellEnd"/>
      <w:r w:rsidRPr="00962885">
        <w:rPr>
          <w:rFonts w:ascii="Times New Roman" w:hAnsi="Times New Roman"/>
          <w:color w:val="212529"/>
          <w:sz w:val="24"/>
          <w:szCs w:val="24"/>
          <w:shd w:val="clear" w:color="auto" w:fill="FFFFFF"/>
        </w:rPr>
        <w:t xml:space="preserve"> </w:t>
      </w:r>
      <w:proofErr w:type="spellStart"/>
      <w:r w:rsidRPr="00962885">
        <w:rPr>
          <w:rFonts w:ascii="Times New Roman" w:hAnsi="Times New Roman"/>
          <w:color w:val="212529"/>
          <w:sz w:val="24"/>
          <w:szCs w:val="24"/>
          <w:shd w:val="clear" w:color="auto" w:fill="FFFFFF"/>
        </w:rPr>
        <w:t>courses</w:t>
      </w:r>
      <w:proofErr w:type="spellEnd"/>
      <w:r w:rsidRPr="00962885">
        <w:rPr>
          <w:rFonts w:ascii="Times New Roman" w:hAnsi="Times New Roman"/>
          <w:color w:val="212529"/>
          <w:sz w:val="24"/>
          <w:szCs w:val="24"/>
          <w:shd w:val="clear" w:color="auto" w:fill="FFFFFF"/>
        </w:rPr>
        <w:t xml:space="preserve"> by Czech </w:t>
      </w:r>
      <w:proofErr w:type="spellStart"/>
      <w:r w:rsidRPr="00962885">
        <w:rPr>
          <w:rFonts w:ascii="Times New Roman" w:hAnsi="Times New Roman"/>
          <w:color w:val="212529"/>
          <w:sz w:val="24"/>
          <w:szCs w:val="24"/>
          <w:shd w:val="clear" w:color="auto" w:fill="FFFFFF"/>
        </w:rPr>
        <w:t>nursing</w:t>
      </w:r>
      <w:proofErr w:type="spellEnd"/>
      <w:r w:rsidRPr="00962885">
        <w:rPr>
          <w:rFonts w:ascii="Times New Roman" w:hAnsi="Times New Roman"/>
          <w:color w:val="212529"/>
          <w:sz w:val="24"/>
          <w:szCs w:val="24"/>
          <w:shd w:val="clear" w:color="auto" w:fill="FFFFFF"/>
        </w:rPr>
        <w:t xml:space="preserve"> and </w:t>
      </w:r>
      <w:proofErr w:type="spellStart"/>
      <w:r w:rsidRPr="00962885">
        <w:rPr>
          <w:rFonts w:ascii="Times New Roman" w:hAnsi="Times New Roman"/>
          <w:color w:val="212529"/>
          <w:sz w:val="24"/>
          <w:szCs w:val="24"/>
          <w:shd w:val="clear" w:color="auto" w:fill="FFFFFF"/>
        </w:rPr>
        <w:t>midwifery</w:t>
      </w:r>
      <w:proofErr w:type="spellEnd"/>
      <w:r w:rsidRPr="00962885">
        <w:rPr>
          <w:rFonts w:ascii="Times New Roman" w:hAnsi="Times New Roman"/>
          <w:color w:val="212529"/>
          <w:sz w:val="24"/>
          <w:szCs w:val="24"/>
          <w:shd w:val="clear" w:color="auto" w:fill="FFFFFF"/>
        </w:rPr>
        <w:t xml:space="preserve"> </w:t>
      </w:r>
      <w:proofErr w:type="spellStart"/>
      <w:r w:rsidRPr="00962885">
        <w:rPr>
          <w:rFonts w:ascii="Times New Roman" w:hAnsi="Times New Roman"/>
          <w:color w:val="212529"/>
          <w:sz w:val="24"/>
          <w:szCs w:val="24"/>
          <w:shd w:val="clear" w:color="auto" w:fill="FFFFFF"/>
        </w:rPr>
        <w:t>students</w:t>
      </w:r>
      <w:proofErr w:type="spellEnd"/>
      <w:r w:rsidRPr="00962885">
        <w:rPr>
          <w:rFonts w:ascii="Times New Roman" w:hAnsi="Times New Roman"/>
          <w:color w:val="212529"/>
          <w:sz w:val="24"/>
          <w:szCs w:val="24"/>
          <w:shd w:val="clear" w:color="auto" w:fill="FFFFFF"/>
        </w:rPr>
        <w:t>. </w:t>
      </w:r>
      <w:proofErr w:type="spellStart"/>
      <w:r w:rsidRPr="00962885">
        <w:rPr>
          <w:rFonts w:ascii="Times New Roman" w:hAnsi="Times New Roman"/>
          <w:i/>
          <w:iCs/>
          <w:color w:val="212529"/>
          <w:sz w:val="24"/>
          <w:szCs w:val="24"/>
          <w:shd w:val="clear" w:color="auto" w:fill="FFFFFF"/>
        </w:rPr>
        <w:t>Central</w:t>
      </w:r>
      <w:proofErr w:type="spellEnd"/>
      <w:r w:rsidRPr="00962885">
        <w:rPr>
          <w:rFonts w:ascii="Times New Roman" w:hAnsi="Times New Roman"/>
          <w:i/>
          <w:iCs/>
          <w:color w:val="212529"/>
          <w:sz w:val="24"/>
          <w:szCs w:val="24"/>
          <w:shd w:val="clear" w:color="auto" w:fill="FFFFFF"/>
        </w:rPr>
        <w:t xml:space="preserve"> </w:t>
      </w:r>
      <w:proofErr w:type="spellStart"/>
      <w:r w:rsidRPr="00962885">
        <w:rPr>
          <w:rFonts w:ascii="Times New Roman" w:hAnsi="Times New Roman"/>
          <w:i/>
          <w:iCs/>
          <w:color w:val="212529"/>
          <w:sz w:val="24"/>
          <w:szCs w:val="24"/>
          <w:shd w:val="clear" w:color="auto" w:fill="FFFFFF"/>
        </w:rPr>
        <w:t>European</w:t>
      </w:r>
      <w:proofErr w:type="spellEnd"/>
      <w:r w:rsidRPr="00962885">
        <w:rPr>
          <w:rFonts w:ascii="Times New Roman" w:hAnsi="Times New Roman"/>
          <w:i/>
          <w:iCs/>
          <w:color w:val="212529"/>
          <w:sz w:val="24"/>
          <w:szCs w:val="24"/>
          <w:shd w:val="clear" w:color="auto" w:fill="FFFFFF"/>
        </w:rPr>
        <w:t xml:space="preserve"> </w:t>
      </w:r>
      <w:proofErr w:type="spellStart"/>
      <w:r w:rsidRPr="00962885">
        <w:rPr>
          <w:rFonts w:ascii="Times New Roman" w:hAnsi="Times New Roman"/>
          <w:i/>
          <w:iCs/>
          <w:color w:val="212529"/>
          <w:sz w:val="24"/>
          <w:szCs w:val="24"/>
          <w:shd w:val="clear" w:color="auto" w:fill="FFFFFF"/>
        </w:rPr>
        <w:t>Journal</w:t>
      </w:r>
      <w:proofErr w:type="spellEnd"/>
      <w:r w:rsidRPr="00962885">
        <w:rPr>
          <w:rFonts w:ascii="Times New Roman" w:hAnsi="Times New Roman"/>
          <w:i/>
          <w:iCs/>
          <w:color w:val="212529"/>
          <w:sz w:val="24"/>
          <w:szCs w:val="24"/>
          <w:shd w:val="clear" w:color="auto" w:fill="FFFFFF"/>
        </w:rPr>
        <w:t xml:space="preserve"> </w:t>
      </w:r>
      <w:proofErr w:type="spellStart"/>
      <w:r w:rsidRPr="00962885">
        <w:rPr>
          <w:rFonts w:ascii="Times New Roman" w:hAnsi="Times New Roman"/>
          <w:i/>
          <w:iCs/>
          <w:color w:val="212529"/>
          <w:sz w:val="24"/>
          <w:szCs w:val="24"/>
          <w:shd w:val="clear" w:color="auto" w:fill="FFFFFF"/>
        </w:rPr>
        <w:t>of</w:t>
      </w:r>
      <w:proofErr w:type="spellEnd"/>
      <w:r w:rsidRPr="00962885">
        <w:rPr>
          <w:rFonts w:ascii="Times New Roman" w:hAnsi="Times New Roman"/>
          <w:i/>
          <w:iCs/>
          <w:color w:val="212529"/>
          <w:sz w:val="24"/>
          <w:szCs w:val="24"/>
          <w:shd w:val="clear" w:color="auto" w:fill="FFFFFF"/>
        </w:rPr>
        <w:t xml:space="preserve"> </w:t>
      </w:r>
      <w:proofErr w:type="spellStart"/>
      <w:r w:rsidRPr="00962885">
        <w:rPr>
          <w:rFonts w:ascii="Times New Roman" w:hAnsi="Times New Roman"/>
          <w:i/>
          <w:iCs/>
          <w:color w:val="212529"/>
          <w:sz w:val="24"/>
          <w:szCs w:val="24"/>
          <w:shd w:val="clear" w:color="auto" w:fill="FFFFFF"/>
        </w:rPr>
        <w:t>Nursing</w:t>
      </w:r>
      <w:proofErr w:type="spellEnd"/>
      <w:r w:rsidRPr="00962885">
        <w:rPr>
          <w:rFonts w:ascii="Times New Roman" w:hAnsi="Times New Roman"/>
          <w:i/>
          <w:iCs/>
          <w:color w:val="212529"/>
          <w:sz w:val="24"/>
          <w:szCs w:val="24"/>
          <w:shd w:val="clear" w:color="auto" w:fill="FFFFFF"/>
        </w:rPr>
        <w:t xml:space="preserve"> and </w:t>
      </w:r>
      <w:proofErr w:type="spellStart"/>
      <w:r w:rsidRPr="00962885">
        <w:rPr>
          <w:rFonts w:ascii="Times New Roman" w:hAnsi="Times New Roman"/>
          <w:i/>
          <w:iCs/>
          <w:color w:val="212529"/>
          <w:sz w:val="24"/>
          <w:szCs w:val="24"/>
          <w:shd w:val="clear" w:color="auto" w:fill="FFFFFF"/>
        </w:rPr>
        <w:t>Midwifery</w:t>
      </w:r>
      <w:proofErr w:type="spellEnd"/>
      <w:r w:rsidRPr="00962885">
        <w:rPr>
          <w:rFonts w:ascii="Times New Roman" w:hAnsi="Times New Roman"/>
          <w:color w:val="212529"/>
          <w:sz w:val="24"/>
          <w:szCs w:val="24"/>
          <w:shd w:val="clear" w:color="auto" w:fill="FFFFFF"/>
        </w:rPr>
        <w:t> [online]. 2014, </w:t>
      </w:r>
      <w:r w:rsidRPr="00962885">
        <w:rPr>
          <w:rFonts w:ascii="Times New Roman" w:hAnsi="Times New Roman"/>
          <w:b/>
          <w:bCs/>
          <w:color w:val="212529"/>
          <w:sz w:val="24"/>
          <w:szCs w:val="24"/>
          <w:shd w:val="clear" w:color="auto" w:fill="FFFFFF"/>
        </w:rPr>
        <w:t>5</w:t>
      </w:r>
      <w:r w:rsidRPr="00962885">
        <w:rPr>
          <w:rFonts w:ascii="Times New Roman" w:hAnsi="Times New Roman"/>
          <w:color w:val="212529"/>
          <w:sz w:val="24"/>
          <w:szCs w:val="24"/>
          <w:shd w:val="clear" w:color="auto" w:fill="FFFFFF"/>
        </w:rPr>
        <w:t>(4), 169-175 [cit. 2021-</w:t>
      </w:r>
      <w:r w:rsidRPr="00962885">
        <w:rPr>
          <w:rFonts w:ascii="Times New Roman" w:hAnsi="Times New Roman"/>
          <w:sz w:val="24"/>
          <w:szCs w:val="24"/>
          <w:shd w:val="clear" w:color="auto" w:fill="FFFFFF"/>
        </w:rPr>
        <w:t>11-12]. ISSN 23363517. Dostupné z: doi:10.15452/CEJNM.2014.05.0013</w:t>
      </w:r>
    </w:p>
    <w:p w14:paraId="50459F29" w14:textId="77777777" w:rsidR="00501064" w:rsidRPr="00962885" w:rsidRDefault="00501064" w:rsidP="00501064">
      <w:pPr>
        <w:pStyle w:val="Bezmezer"/>
        <w:numPr>
          <w:ilvl w:val="0"/>
          <w:numId w:val="19"/>
        </w:numPr>
        <w:spacing w:line="360" w:lineRule="auto"/>
        <w:jc w:val="both"/>
        <w:rPr>
          <w:rFonts w:ascii="Times New Roman" w:hAnsi="Times New Roman"/>
          <w:sz w:val="24"/>
          <w:szCs w:val="24"/>
        </w:rPr>
      </w:pPr>
      <w:r w:rsidRPr="00962885">
        <w:rPr>
          <w:rFonts w:ascii="Times New Roman" w:hAnsi="Times New Roman"/>
          <w:sz w:val="24"/>
          <w:szCs w:val="24"/>
          <w:shd w:val="clear" w:color="auto" w:fill="FFFFFF"/>
        </w:rPr>
        <w:t xml:space="preserve">ZELENÍKOVÁ, Renata, Michael BEACH, </w:t>
      </w:r>
      <w:proofErr w:type="spellStart"/>
      <w:r w:rsidRPr="00962885">
        <w:rPr>
          <w:rFonts w:ascii="Times New Roman" w:hAnsi="Times New Roman"/>
          <w:sz w:val="24"/>
          <w:szCs w:val="24"/>
          <w:shd w:val="clear" w:color="auto" w:fill="FFFFFF"/>
        </w:rPr>
        <w:t>Dianxu</w:t>
      </w:r>
      <w:proofErr w:type="spellEnd"/>
      <w:r w:rsidRPr="00962885">
        <w:rPr>
          <w:rFonts w:ascii="Times New Roman" w:hAnsi="Times New Roman"/>
          <w:sz w:val="24"/>
          <w:szCs w:val="24"/>
          <w:shd w:val="clear" w:color="auto" w:fill="FFFFFF"/>
        </w:rPr>
        <w:t xml:space="preserve"> REN, Emily WOLFF a Paula R. SHERWOOD. </w:t>
      </w:r>
      <w:proofErr w:type="spellStart"/>
      <w:r w:rsidRPr="00962885">
        <w:rPr>
          <w:rFonts w:ascii="Times New Roman" w:hAnsi="Times New Roman"/>
          <w:sz w:val="24"/>
          <w:szCs w:val="24"/>
          <w:shd w:val="clear" w:color="auto" w:fill="FFFFFF"/>
        </w:rPr>
        <w:t>Graduate</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nursing</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students</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evaluation</w:t>
      </w:r>
      <w:proofErr w:type="spellEnd"/>
      <w:r w:rsidRPr="00962885">
        <w:rPr>
          <w:rFonts w:ascii="Times New Roman" w:hAnsi="Times New Roman"/>
          <w:sz w:val="24"/>
          <w:szCs w:val="24"/>
          <w:shd w:val="clear" w:color="auto" w:fill="FFFFFF"/>
        </w:rPr>
        <w:t xml:space="preserve"> </w:t>
      </w:r>
      <w:proofErr w:type="spellStart"/>
      <w:r w:rsidRPr="00962885">
        <w:rPr>
          <w:rFonts w:ascii="Times New Roman" w:hAnsi="Times New Roman"/>
          <w:sz w:val="24"/>
          <w:szCs w:val="24"/>
          <w:shd w:val="clear" w:color="auto" w:fill="FFFFFF"/>
        </w:rPr>
        <w:t>of</w:t>
      </w:r>
      <w:proofErr w:type="spellEnd"/>
      <w:r w:rsidRPr="00962885">
        <w:rPr>
          <w:rFonts w:ascii="Times New Roman" w:hAnsi="Times New Roman"/>
          <w:sz w:val="24"/>
          <w:szCs w:val="24"/>
          <w:shd w:val="clear" w:color="auto" w:fill="FFFFFF"/>
        </w:rPr>
        <w:t xml:space="preserve"> EBP </w:t>
      </w:r>
      <w:proofErr w:type="spellStart"/>
      <w:r w:rsidRPr="00962885">
        <w:rPr>
          <w:rFonts w:ascii="Times New Roman" w:hAnsi="Times New Roman"/>
          <w:sz w:val="24"/>
          <w:szCs w:val="24"/>
          <w:shd w:val="clear" w:color="auto" w:fill="FFFFFF"/>
        </w:rPr>
        <w:t>courses</w:t>
      </w:r>
      <w:proofErr w:type="spellEnd"/>
      <w:r w:rsidRPr="00962885">
        <w:rPr>
          <w:rFonts w:ascii="Times New Roman" w:hAnsi="Times New Roman"/>
          <w:sz w:val="24"/>
          <w:szCs w:val="24"/>
          <w:shd w:val="clear" w:color="auto" w:fill="FFFFFF"/>
        </w:rPr>
        <w:t xml:space="preserve">: A </w:t>
      </w:r>
      <w:proofErr w:type="spellStart"/>
      <w:r w:rsidRPr="00962885">
        <w:rPr>
          <w:rFonts w:ascii="Times New Roman" w:hAnsi="Times New Roman"/>
          <w:sz w:val="24"/>
          <w:szCs w:val="24"/>
          <w:shd w:val="clear" w:color="auto" w:fill="FFFFFF"/>
        </w:rPr>
        <w:t>cross-sectional</w:t>
      </w:r>
      <w:proofErr w:type="spellEnd"/>
      <w:r w:rsidRPr="00962885">
        <w:rPr>
          <w:rFonts w:ascii="Times New Roman" w:hAnsi="Times New Roman"/>
          <w:sz w:val="24"/>
          <w:szCs w:val="24"/>
          <w:shd w:val="clear" w:color="auto" w:fill="FFFFFF"/>
        </w:rPr>
        <w:t xml:space="preserve"> study. </w:t>
      </w:r>
      <w:proofErr w:type="spellStart"/>
      <w:r w:rsidRPr="00962885">
        <w:rPr>
          <w:rFonts w:ascii="Times New Roman" w:hAnsi="Times New Roman"/>
          <w:i/>
          <w:iCs/>
          <w:sz w:val="24"/>
          <w:szCs w:val="24"/>
          <w:shd w:val="clear" w:color="auto" w:fill="FFFFFF"/>
        </w:rPr>
        <w:t>Nurse</w:t>
      </w:r>
      <w:proofErr w:type="spellEnd"/>
      <w:r w:rsidRPr="00962885">
        <w:rPr>
          <w:rFonts w:ascii="Times New Roman" w:hAnsi="Times New Roman"/>
          <w:i/>
          <w:iCs/>
          <w:sz w:val="24"/>
          <w:szCs w:val="24"/>
          <w:shd w:val="clear" w:color="auto" w:fill="FFFFFF"/>
        </w:rPr>
        <w:t xml:space="preserve"> </w:t>
      </w:r>
      <w:proofErr w:type="spellStart"/>
      <w:r w:rsidRPr="00962885">
        <w:rPr>
          <w:rFonts w:ascii="Times New Roman" w:hAnsi="Times New Roman"/>
          <w:i/>
          <w:iCs/>
          <w:sz w:val="24"/>
          <w:szCs w:val="24"/>
          <w:shd w:val="clear" w:color="auto" w:fill="FFFFFF"/>
        </w:rPr>
        <w:t>Education</w:t>
      </w:r>
      <w:proofErr w:type="spellEnd"/>
      <w:r w:rsidRPr="00962885">
        <w:rPr>
          <w:rFonts w:ascii="Times New Roman" w:hAnsi="Times New Roman"/>
          <w:i/>
          <w:iCs/>
          <w:sz w:val="24"/>
          <w:szCs w:val="24"/>
          <w:shd w:val="clear" w:color="auto" w:fill="FFFFFF"/>
        </w:rPr>
        <w:t xml:space="preserve"> </w:t>
      </w:r>
      <w:proofErr w:type="spellStart"/>
      <w:r w:rsidRPr="00962885">
        <w:rPr>
          <w:rFonts w:ascii="Times New Roman" w:hAnsi="Times New Roman"/>
          <w:i/>
          <w:iCs/>
          <w:sz w:val="24"/>
          <w:szCs w:val="24"/>
          <w:shd w:val="clear" w:color="auto" w:fill="FFFFFF"/>
        </w:rPr>
        <w:t>Today</w:t>
      </w:r>
      <w:proofErr w:type="spellEnd"/>
      <w:r w:rsidRPr="00962885">
        <w:rPr>
          <w:rFonts w:ascii="Times New Roman" w:hAnsi="Times New Roman"/>
          <w:sz w:val="24"/>
          <w:szCs w:val="24"/>
          <w:shd w:val="clear" w:color="auto" w:fill="FFFFFF"/>
        </w:rPr>
        <w:t> [online]. 2015, </w:t>
      </w:r>
      <w:r w:rsidRPr="00962885">
        <w:rPr>
          <w:rFonts w:ascii="Times New Roman" w:hAnsi="Times New Roman"/>
          <w:b/>
          <w:bCs/>
          <w:sz w:val="24"/>
          <w:szCs w:val="24"/>
          <w:shd w:val="clear" w:color="auto" w:fill="FFFFFF"/>
        </w:rPr>
        <w:t>35</w:t>
      </w:r>
      <w:r w:rsidRPr="00962885">
        <w:rPr>
          <w:rFonts w:ascii="Times New Roman" w:hAnsi="Times New Roman"/>
          <w:sz w:val="24"/>
          <w:szCs w:val="24"/>
          <w:shd w:val="clear" w:color="auto" w:fill="FFFFFF"/>
        </w:rPr>
        <w:t xml:space="preserve">(1), 265-270 [cit. 2023-01-14]. ISSN 02606917. Dostupné z: </w:t>
      </w:r>
      <w:proofErr w:type="gramStart"/>
      <w:r w:rsidRPr="00962885">
        <w:rPr>
          <w:rFonts w:ascii="Times New Roman" w:hAnsi="Times New Roman"/>
          <w:sz w:val="24"/>
          <w:szCs w:val="24"/>
          <w:shd w:val="clear" w:color="auto" w:fill="FFFFFF"/>
        </w:rPr>
        <w:t>doi:10.1016/j.nedt</w:t>
      </w:r>
      <w:proofErr w:type="gramEnd"/>
      <w:r w:rsidRPr="00962885">
        <w:rPr>
          <w:rFonts w:ascii="Times New Roman" w:hAnsi="Times New Roman"/>
          <w:sz w:val="24"/>
          <w:szCs w:val="24"/>
          <w:shd w:val="clear" w:color="auto" w:fill="FFFFFF"/>
        </w:rPr>
        <w:t>.2014.09.010</w:t>
      </w:r>
    </w:p>
    <w:p w14:paraId="19F7CB07" w14:textId="64282539" w:rsidR="00501064" w:rsidRDefault="00501064" w:rsidP="00501064">
      <w:pPr>
        <w:pStyle w:val="Odstavecseseznamem"/>
        <w:numPr>
          <w:ilvl w:val="0"/>
          <w:numId w:val="19"/>
        </w:numPr>
        <w:rPr>
          <w:color w:val="212529"/>
          <w:shd w:val="clear" w:color="auto" w:fill="FFFFFF"/>
        </w:rPr>
      </w:pPr>
      <w:r w:rsidRPr="00962885">
        <w:rPr>
          <w:color w:val="212529"/>
          <w:shd w:val="clear" w:color="auto" w:fill="FFFFFF"/>
        </w:rPr>
        <w:t>ZIMERMAN, Ariel. Evidence-</w:t>
      </w:r>
      <w:proofErr w:type="spellStart"/>
      <w:r w:rsidRPr="00962885">
        <w:rPr>
          <w:color w:val="212529"/>
          <w:shd w:val="clear" w:color="auto" w:fill="FFFFFF"/>
        </w:rPr>
        <w:t>Based</w:t>
      </w:r>
      <w:proofErr w:type="spellEnd"/>
      <w:r w:rsidRPr="00962885">
        <w:rPr>
          <w:color w:val="212529"/>
          <w:shd w:val="clear" w:color="auto" w:fill="FFFFFF"/>
        </w:rPr>
        <w:t xml:space="preserve"> </w:t>
      </w:r>
      <w:proofErr w:type="spellStart"/>
      <w:r w:rsidRPr="00962885">
        <w:rPr>
          <w:color w:val="212529"/>
          <w:shd w:val="clear" w:color="auto" w:fill="FFFFFF"/>
        </w:rPr>
        <w:t>Medicine</w:t>
      </w:r>
      <w:proofErr w:type="spellEnd"/>
      <w:r w:rsidRPr="00962885">
        <w:rPr>
          <w:color w:val="212529"/>
          <w:shd w:val="clear" w:color="auto" w:fill="FFFFFF"/>
        </w:rPr>
        <w:t xml:space="preserve">: A </w:t>
      </w:r>
      <w:proofErr w:type="spellStart"/>
      <w:r w:rsidRPr="00962885">
        <w:rPr>
          <w:color w:val="212529"/>
          <w:shd w:val="clear" w:color="auto" w:fill="FFFFFF"/>
        </w:rPr>
        <w:t>Short</w:t>
      </w:r>
      <w:proofErr w:type="spellEnd"/>
      <w:r w:rsidRPr="00962885">
        <w:rPr>
          <w:color w:val="212529"/>
          <w:shd w:val="clear" w:color="auto" w:fill="FFFFFF"/>
        </w:rPr>
        <w:t xml:space="preserve"> </w:t>
      </w:r>
      <w:proofErr w:type="spellStart"/>
      <w:r w:rsidRPr="00962885">
        <w:rPr>
          <w:color w:val="212529"/>
          <w:shd w:val="clear" w:color="auto" w:fill="FFFFFF"/>
        </w:rPr>
        <w:t>History</w:t>
      </w:r>
      <w:proofErr w:type="spellEnd"/>
      <w:r w:rsidRPr="00962885">
        <w:rPr>
          <w:color w:val="212529"/>
          <w:shd w:val="clear" w:color="auto" w:fill="FFFFFF"/>
        </w:rPr>
        <w:t xml:space="preserve"> </w:t>
      </w:r>
      <w:proofErr w:type="spellStart"/>
      <w:r w:rsidRPr="00962885">
        <w:rPr>
          <w:color w:val="212529"/>
          <w:shd w:val="clear" w:color="auto" w:fill="FFFFFF"/>
        </w:rPr>
        <w:t>of</w:t>
      </w:r>
      <w:proofErr w:type="spellEnd"/>
      <w:r w:rsidRPr="00962885">
        <w:rPr>
          <w:color w:val="212529"/>
          <w:shd w:val="clear" w:color="auto" w:fill="FFFFFF"/>
        </w:rPr>
        <w:t xml:space="preserve"> a </w:t>
      </w:r>
      <w:proofErr w:type="spellStart"/>
      <w:r w:rsidRPr="00962885">
        <w:rPr>
          <w:color w:val="212529"/>
          <w:shd w:val="clear" w:color="auto" w:fill="FFFFFF"/>
        </w:rPr>
        <w:t>Modern</w:t>
      </w:r>
      <w:proofErr w:type="spellEnd"/>
      <w:r w:rsidRPr="00962885">
        <w:rPr>
          <w:color w:val="212529"/>
          <w:shd w:val="clear" w:color="auto" w:fill="FFFFFF"/>
        </w:rPr>
        <w:t xml:space="preserve"> </w:t>
      </w:r>
      <w:proofErr w:type="spellStart"/>
      <w:r w:rsidRPr="00962885">
        <w:rPr>
          <w:color w:val="212529"/>
          <w:shd w:val="clear" w:color="auto" w:fill="FFFFFF"/>
        </w:rPr>
        <w:t>Medical</w:t>
      </w:r>
      <w:proofErr w:type="spellEnd"/>
      <w:r w:rsidRPr="00962885">
        <w:rPr>
          <w:color w:val="212529"/>
          <w:shd w:val="clear" w:color="auto" w:fill="FFFFFF"/>
        </w:rPr>
        <w:t xml:space="preserve"> </w:t>
      </w:r>
      <w:proofErr w:type="spellStart"/>
      <w:r w:rsidRPr="00962885">
        <w:rPr>
          <w:color w:val="212529"/>
          <w:shd w:val="clear" w:color="auto" w:fill="FFFFFF"/>
        </w:rPr>
        <w:t>Movement</w:t>
      </w:r>
      <w:proofErr w:type="spellEnd"/>
      <w:r w:rsidRPr="00962885">
        <w:rPr>
          <w:color w:val="212529"/>
          <w:shd w:val="clear" w:color="auto" w:fill="FFFFFF"/>
        </w:rPr>
        <w:t>. </w:t>
      </w:r>
      <w:proofErr w:type="spellStart"/>
      <w:r w:rsidRPr="00962885">
        <w:rPr>
          <w:i/>
          <w:iCs/>
          <w:color w:val="212529"/>
          <w:shd w:val="clear" w:color="auto" w:fill="FFFFFF"/>
        </w:rPr>
        <w:t>American</w:t>
      </w:r>
      <w:proofErr w:type="spellEnd"/>
      <w:r w:rsidRPr="00962885">
        <w:rPr>
          <w:i/>
          <w:iCs/>
          <w:color w:val="212529"/>
          <w:shd w:val="clear" w:color="auto" w:fill="FFFFFF"/>
        </w:rPr>
        <w:t xml:space="preserve"> </w:t>
      </w:r>
      <w:proofErr w:type="spellStart"/>
      <w:r w:rsidRPr="00962885">
        <w:rPr>
          <w:i/>
          <w:iCs/>
          <w:color w:val="212529"/>
          <w:shd w:val="clear" w:color="auto" w:fill="FFFFFF"/>
        </w:rPr>
        <w:t>Medical</w:t>
      </w:r>
      <w:proofErr w:type="spellEnd"/>
      <w:r w:rsidRPr="00962885">
        <w:rPr>
          <w:i/>
          <w:iCs/>
          <w:color w:val="212529"/>
          <w:shd w:val="clear" w:color="auto" w:fill="FFFFFF"/>
        </w:rPr>
        <w:t xml:space="preserve"> </w:t>
      </w:r>
      <w:proofErr w:type="spellStart"/>
      <w:r w:rsidRPr="00962885">
        <w:rPr>
          <w:i/>
          <w:iCs/>
          <w:color w:val="212529"/>
          <w:shd w:val="clear" w:color="auto" w:fill="FFFFFF"/>
        </w:rPr>
        <w:t>Association</w:t>
      </w:r>
      <w:proofErr w:type="spellEnd"/>
      <w:r w:rsidRPr="00962885">
        <w:rPr>
          <w:i/>
          <w:iCs/>
          <w:color w:val="212529"/>
          <w:shd w:val="clear" w:color="auto" w:fill="FFFFFF"/>
        </w:rPr>
        <w:t xml:space="preserve"> </w:t>
      </w:r>
      <w:proofErr w:type="spellStart"/>
      <w:r w:rsidRPr="00962885">
        <w:rPr>
          <w:i/>
          <w:iCs/>
          <w:color w:val="212529"/>
          <w:shd w:val="clear" w:color="auto" w:fill="FFFFFF"/>
        </w:rPr>
        <w:t>Journal</w:t>
      </w:r>
      <w:proofErr w:type="spellEnd"/>
      <w:r w:rsidRPr="00962885">
        <w:rPr>
          <w:i/>
          <w:iCs/>
          <w:color w:val="212529"/>
          <w:shd w:val="clear" w:color="auto" w:fill="FFFFFF"/>
        </w:rPr>
        <w:t xml:space="preserve"> </w:t>
      </w:r>
      <w:proofErr w:type="spellStart"/>
      <w:r w:rsidRPr="00962885">
        <w:rPr>
          <w:i/>
          <w:iCs/>
          <w:color w:val="212529"/>
          <w:shd w:val="clear" w:color="auto" w:fill="FFFFFF"/>
        </w:rPr>
        <w:t>of</w:t>
      </w:r>
      <w:proofErr w:type="spellEnd"/>
      <w:r w:rsidRPr="00962885">
        <w:rPr>
          <w:i/>
          <w:iCs/>
          <w:color w:val="212529"/>
          <w:shd w:val="clear" w:color="auto" w:fill="FFFFFF"/>
        </w:rPr>
        <w:t xml:space="preserve"> </w:t>
      </w:r>
      <w:proofErr w:type="spellStart"/>
      <w:r w:rsidRPr="00962885">
        <w:rPr>
          <w:i/>
          <w:iCs/>
          <w:color w:val="212529"/>
          <w:shd w:val="clear" w:color="auto" w:fill="FFFFFF"/>
        </w:rPr>
        <w:t>Ethics</w:t>
      </w:r>
      <w:proofErr w:type="spellEnd"/>
      <w:r w:rsidRPr="00962885">
        <w:rPr>
          <w:color w:val="212529"/>
          <w:shd w:val="clear" w:color="auto" w:fill="FFFFFF"/>
        </w:rPr>
        <w:t>. 2013, </w:t>
      </w:r>
      <w:r w:rsidRPr="00962885">
        <w:rPr>
          <w:b/>
          <w:bCs/>
          <w:color w:val="212529"/>
          <w:shd w:val="clear" w:color="auto" w:fill="FFFFFF"/>
        </w:rPr>
        <w:t>2013</w:t>
      </w:r>
      <w:r w:rsidRPr="00962885">
        <w:rPr>
          <w:color w:val="212529"/>
          <w:shd w:val="clear" w:color="auto" w:fill="FFFFFF"/>
        </w:rPr>
        <w:t xml:space="preserve">(15), 71-76. Dostupné z: </w:t>
      </w:r>
      <w:proofErr w:type="gramStart"/>
      <w:r w:rsidRPr="00962885">
        <w:rPr>
          <w:color w:val="212529"/>
          <w:shd w:val="clear" w:color="auto" w:fill="FFFFFF"/>
        </w:rPr>
        <w:t>doi:10.1001/virtualmentor.2013.15.1.mhst1</w:t>
      </w:r>
      <w:proofErr w:type="gramEnd"/>
      <w:r w:rsidRPr="00962885">
        <w:rPr>
          <w:color w:val="212529"/>
          <w:shd w:val="clear" w:color="auto" w:fill="FFFFFF"/>
        </w:rPr>
        <w:t>-1301</w:t>
      </w:r>
    </w:p>
    <w:p w14:paraId="7328E4FA" w14:textId="77777777" w:rsidR="00501064" w:rsidRDefault="00501064">
      <w:pPr>
        <w:spacing w:line="259" w:lineRule="auto"/>
        <w:ind w:firstLine="0"/>
        <w:jc w:val="left"/>
        <w:rPr>
          <w:color w:val="212529"/>
          <w:shd w:val="clear" w:color="auto" w:fill="FFFFFF"/>
        </w:rPr>
      </w:pPr>
      <w:r>
        <w:rPr>
          <w:color w:val="212529"/>
          <w:shd w:val="clear" w:color="auto" w:fill="FFFFFF"/>
        </w:rPr>
        <w:br w:type="page"/>
      </w:r>
    </w:p>
    <w:p w14:paraId="74A5CACA" w14:textId="17619980" w:rsidR="005F1DAE" w:rsidRPr="005F1DAE" w:rsidRDefault="00501064" w:rsidP="005F1DAE">
      <w:pPr>
        <w:pStyle w:val="Nadpis1"/>
        <w:numPr>
          <w:ilvl w:val="0"/>
          <w:numId w:val="0"/>
        </w:numPr>
        <w:rPr>
          <w:b/>
          <w:bCs/>
          <w:sz w:val="32"/>
          <w:szCs w:val="32"/>
          <w:shd w:val="clear" w:color="auto" w:fill="FFFFFF"/>
        </w:rPr>
      </w:pPr>
      <w:bookmarkStart w:id="97" w:name="_Toc131608136"/>
      <w:r w:rsidRPr="00501064">
        <w:rPr>
          <w:b/>
          <w:bCs/>
          <w:sz w:val="32"/>
          <w:szCs w:val="32"/>
          <w:shd w:val="clear" w:color="auto" w:fill="FFFFFF"/>
        </w:rPr>
        <w:lastRenderedPageBreak/>
        <w:t>Seznam příloh</w:t>
      </w:r>
      <w:bookmarkEnd w:id="97"/>
    </w:p>
    <w:p w14:paraId="47418D52" w14:textId="77777777" w:rsidR="005F1DAE" w:rsidRDefault="005F1DAE" w:rsidP="005F1DAE">
      <w:pPr>
        <w:ind w:firstLine="0"/>
      </w:pPr>
      <w:r>
        <w:t>Příloha č.1 – Formulář ke sběru dat</w:t>
      </w:r>
    </w:p>
    <w:p w14:paraId="57DF9367" w14:textId="77777777" w:rsidR="005F1DAE" w:rsidRDefault="005F1DAE" w:rsidP="005F1DAE">
      <w:pPr>
        <w:ind w:firstLine="0"/>
      </w:pPr>
      <w:r>
        <w:t xml:space="preserve">Příloha č.2 – Souhlas PhDr. Renáty </w:t>
      </w:r>
      <w:proofErr w:type="spellStart"/>
      <w:r>
        <w:t>Zeleníkové</w:t>
      </w:r>
      <w:proofErr w:type="spellEnd"/>
      <w:r>
        <w:t>, PhD.</w:t>
      </w:r>
    </w:p>
    <w:p w14:paraId="05884503" w14:textId="77777777" w:rsidR="005F1DAE" w:rsidRDefault="005F1DAE" w:rsidP="005F1DAE">
      <w:pPr>
        <w:ind w:firstLine="0"/>
      </w:pPr>
      <w:r>
        <w:t>Příloha č.3 – Žádost o udělení souhlasu ke sběru dat na Lékařské fakultě Ostravské univerzity</w:t>
      </w:r>
    </w:p>
    <w:p w14:paraId="723C14CD" w14:textId="77777777" w:rsidR="00E555D0" w:rsidRDefault="005F1DAE" w:rsidP="005F1DAE">
      <w:pPr>
        <w:ind w:firstLine="0"/>
        <w:sectPr w:rsidR="00E555D0" w:rsidSect="00291A5F">
          <w:headerReference w:type="default" r:id="rId52"/>
          <w:footerReference w:type="default" r:id="rId53"/>
          <w:pgSz w:w="11906" w:h="16838"/>
          <w:pgMar w:top="1418" w:right="1134" w:bottom="1418" w:left="1701" w:header="708" w:footer="708" w:gutter="0"/>
          <w:pgNumType w:start="1"/>
          <w:cols w:space="708"/>
          <w:docGrid w:linePitch="360"/>
        </w:sectPr>
      </w:pPr>
      <w:r>
        <w:t>Příloha č.4 – Žádost o udělení souhlasu ke sběru dat na Fakultě zdravotnických studií Univerzity Pardubice</w:t>
      </w:r>
    </w:p>
    <w:p w14:paraId="28905FEE" w14:textId="20E7A89B" w:rsidR="005F1DAE" w:rsidRDefault="005F1DAE" w:rsidP="005F1DAE">
      <w:pPr>
        <w:ind w:firstLine="0"/>
      </w:pPr>
    </w:p>
    <w:p w14:paraId="173E7391" w14:textId="5904C37F" w:rsidR="005F1DAE" w:rsidRDefault="005F1DAE" w:rsidP="000836E7">
      <w:pPr>
        <w:pStyle w:val="Bezmezer"/>
        <w:rPr>
          <w:rFonts w:ascii="Times New Roman" w:hAnsi="Times New Roman"/>
          <w:b/>
          <w:bCs/>
          <w:sz w:val="32"/>
          <w:szCs w:val="32"/>
          <w:shd w:val="clear" w:color="auto" w:fill="FFFFFF"/>
        </w:rPr>
      </w:pPr>
      <w:r>
        <w:br w:type="page"/>
      </w:r>
      <w:r w:rsidR="00501064" w:rsidRPr="000836E7">
        <w:rPr>
          <w:rFonts w:ascii="Times New Roman" w:hAnsi="Times New Roman"/>
          <w:b/>
          <w:bCs/>
          <w:sz w:val="32"/>
          <w:szCs w:val="32"/>
          <w:shd w:val="clear" w:color="auto" w:fill="FFFFFF"/>
        </w:rPr>
        <w:lastRenderedPageBreak/>
        <w:t>Přílohy</w:t>
      </w:r>
    </w:p>
    <w:p w14:paraId="26CCC5DE" w14:textId="77777777" w:rsidR="000836E7" w:rsidRPr="000836E7" w:rsidRDefault="000836E7" w:rsidP="000836E7">
      <w:pPr>
        <w:pStyle w:val="Bezmezer"/>
        <w:rPr>
          <w:rFonts w:ascii="Times New Roman" w:hAnsi="Times New Roman"/>
          <w:b/>
          <w:bCs/>
          <w:sz w:val="32"/>
          <w:szCs w:val="32"/>
          <w:shd w:val="clear" w:color="auto" w:fill="FFFFFF"/>
        </w:rPr>
      </w:pPr>
    </w:p>
    <w:p w14:paraId="6FBD0207" w14:textId="034F9544" w:rsidR="005F1DAE" w:rsidRPr="000836E7" w:rsidRDefault="005F1DAE" w:rsidP="005F1DAE">
      <w:pPr>
        <w:ind w:firstLine="0"/>
        <w:rPr>
          <w:b/>
          <w:bCs/>
        </w:rPr>
      </w:pPr>
      <w:r w:rsidRPr="000836E7">
        <w:rPr>
          <w:b/>
          <w:bCs/>
        </w:rPr>
        <w:t>Příloha č.1 – Formulář ke sběru dat</w:t>
      </w:r>
    </w:p>
    <w:p w14:paraId="5C80357B" w14:textId="77777777" w:rsidR="005F1DAE" w:rsidRDefault="005F1DAE" w:rsidP="005F1DAE">
      <w:r>
        <w:t xml:space="preserve">Vážená paní kolegyně, vážený pane kolego, </w:t>
      </w:r>
    </w:p>
    <w:p w14:paraId="3D9094EA" w14:textId="77777777" w:rsidR="005F1DAE" w:rsidRDefault="005F1DAE" w:rsidP="005F1DAE">
      <w:r>
        <w:t xml:space="preserve">jmenuji se Denisa </w:t>
      </w:r>
      <w:proofErr w:type="spellStart"/>
      <w:r>
        <w:t>Halatová</w:t>
      </w:r>
      <w:proofErr w:type="spellEnd"/>
      <w:r>
        <w:t xml:space="preserve"> a jsem studentkou 2. ročníku navazujícího magisterského oboru Učitelství odborných předmětů pro zdravotnické obory na Pedagogické fakultě Univerzity Palackého v Olomouci. Hlavním cílem mé diplomové práce je popsat vyjádření souboru studentek a studentů o výuce metody praxe založené na důkazech. Dovolte mi Vás požádat o vyplnění níže uvedeného formuláře, ve kterém lze vybírat z jedné nebo více odpovědí, případně můžete odpověď doplnit. Vaše zapojení je zcela dobrovolné. Sběr dat je anonymní a ani z popisu výsledků nebude možné identifikovat Vaši osobu. Vyplněním formuláře vyjadřujete souhlas. </w:t>
      </w:r>
    </w:p>
    <w:p w14:paraId="376FE9AF" w14:textId="77777777" w:rsidR="005F1DAE" w:rsidRDefault="005F1DAE" w:rsidP="005F1DAE">
      <w:r>
        <w:t xml:space="preserve">Předem Vám děkuji za účast ve studii.  </w:t>
      </w:r>
    </w:p>
    <w:p w14:paraId="6EAD97B1" w14:textId="5B64A05C" w:rsidR="005F1DAE" w:rsidRDefault="005F1DAE" w:rsidP="005F1DAE">
      <w:r>
        <w:t xml:space="preserve">Bc. Denisa </w:t>
      </w:r>
      <w:proofErr w:type="spellStart"/>
      <w:r>
        <w:t>Halatová</w:t>
      </w:r>
      <w:proofErr w:type="spellEnd"/>
    </w:p>
    <w:p w14:paraId="3E68D5B2" w14:textId="77777777" w:rsidR="005F1DAE" w:rsidRDefault="005F1DAE" w:rsidP="005F1DAE"/>
    <w:p w14:paraId="14A15478" w14:textId="77777777" w:rsidR="005F1DAE" w:rsidRDefault="005F1DAE" w:rsidP="005F1DAE">
      <w:pPr>
        <w:rPr>
          <w:b/>
          <w:bCs/>
        </w:rPr>
      </w:pPr>
      <w:r>
        <w:rPr>
          <w:b/>
          <w:bCs/>
        </w:rPr>
        <w:t>FORMULÁŘ KE SBĚRU DAT</w:t>
      </w:r>
    </w:p>
    <w:p w14:paraId="0C323A1E" w14:textId="77777777" w:rsidR="005F1DAE" w:rsidRDefault="005F1DAE" w:rsidP="005F1DAE">
      <w:pPr>
        <w:pStyle w:val="Odstavecseseznamem"/>
        <w:numPr>
          <w:ilvl w:val="0"/>
          <w:numId w:val="24"/>
        </w:numPr>
        <w:spacing w:line="256" w:lineRule="auto"/>
        <w:jc w:val="left"/>
      </w:pPr>
      <w:r>
        <w:t>OBLAST</w:t>
      </w:r>
    </w:p>
    <w:p w14:paraId="7DEC3F0D" w14:textId="77777777" w:rsidR="005F1DAE" w:rsidRDefault="005F1DAE" w:rsidP="005F1DAE">
      <w:pPr>
        <w:rPr>
          <w:u w:val="single"/>
        </w:rPr>
      </w:pPr>
      <w:r>
        <w:rPr>
          <w:u w:val="single"/>
        </w:rPr>
        <w:t>Otázky týkající se použitých studijních materiálů při výuce konceptu Praxe založené na důkazech:</w:t>
      </w:r>
    </w:p>
    <w:p w14:paraId="6B3BD1BA" w14:textId="77777777" w:rsidR="005F1DAE" w:rsidRPr="00A02D0B" w:rsidRDefault="005F1DAE" w:rsidP="005F1DAE">
      <w:pPr>
        <w:rPr>
          <w:i/>
        </w:rPr>
      </w:pPr>
      <w:r w:rsidRPr="00A02D0B">
        <w:rPr>
          <w:i/>
        </w:rPr>
        <w:t>Z daných otázek zakřížkujte, prosím, 1 odpověď nebo doplňte.</w:t>
      </w:r>
    </w:p>
    <w:p w14:paraId="70E9BE16" w14:textId="77777777" w:rsidR="005F1DAE" w:rsidRDefault="005F1DAE" w:rsidP="005F1DAE">
      <w:pPr>
        <w:pStyle w:val="Odstavecseseznamem"/>
        <w:numPr>
          <w:ilvl w:val="0"/>
          <w:numId w:val="25"/>
        </w:numPr>
        <w:spacing w:line="256" w:lineRule="auto"/>
        <w:jc w:val="left"/>
        <w:rPr>
          <w:b/>
          <w:bCs/>
        </w:rPr>
      </w:pPr>
      <w:r>
        <w:rPr>
          <w:b/>
          <w:bCs/>
        </w:rPr>
        <w:t>Byly studijní materiály použité při výuce EBP v anglickém jazyce?</w:t>
      </w:r>
    </w:p>
    <w:p w14:paraId="522E3306" w14:textId="77777777" w:rsidR="005F1DAE" w:rsidRDefault="005F1DAE" w:rsidP="005F1DAE">
      <w:pPr>
        <w:pStyle w:val="Odstavecseseznamem"/>
        <w:numPr>
          <w:ilvl w:val="0"/>
          <w:numId w:val="26"/>
        </w:numPr>
        <w:spacing w:line="256" w:lineRule="auto"/>
        <w:jc w:val="left"/>
      </w:pPr>
      <w:r>
        <w:t>vždy ano</w:t>
      </w:r>
    </w:p>
    <w:p w14:paraId="51684FB6" w14:textId="77777777" w:rsidR="005F1DAE" w:rsidRDefault="005F1DAE" w:rsidP="005F1DAE">
      <w:pPr>
        <w:pStyle w:val="Odstavecseseznamem"/>
        <w:numPr>
          <w:ilvl w:val="0"/>
          <w:numId w:val="26"/>
        </w:numPr>
        <w:spacing w:line="256" w:lineRule="auto"/>
        <w:jc w:val="left"/>
      </w:pPr>
      <w:r>
        <w:t>většinou ano</w:t>
      </w:r>
    </w:p>
    <w:p w14:paraId="29C6CD7D" w14:textId="77777777" w:rsidR="005F1DAE" w:rsidRDefault="005F1DAE" w:rsidP="005F1DAE">
      <w:pPr>
        <w:pStyle w:val="Odstavecseseznamem"/>
        <w:numPr>
          <w:ilvl w:val="0"/>
          <w:numId w:val="26"/>
        </w:numPr>
        <w:spacing w:line="256" w:lineRule="auto"/>
        <w:jc w:val="left"/>
      </w:pPr>
      <w:r>
        <w:t>někdy ano, někdy ne</w:t>
      </w:r>
    </w:p>
    <w:p w14:paraId="4AC5FC1E" w14:textId="77777777" w:rsidR="005F1DAE" w:rsidRDefault="005F1DAE" w:rsidP="005F1DAE">
      <w:pPr>
        <w:pStyle w:val="Odstavecseseznamem"/>
        <w:numPr>
          <w:ilvl w:val="0"/>
          <w:numId w:val="26"/>
        </w:numPr>
        <w:spacing w:line="256" w:lineRule="auto"/>
        <w:jc w:val="left"/>
      </w:pPr>
      <w:r>
        <w:t>většinou ne</w:t>
      </w:r>
    </w:p>
    <w:p w14:paraId="2865DE38" w14:textId="77777777" w:rsidR="005F1DAE" w:rsidRDefault="005F1DAE" w:rsidP="005F1DAE">
      <w:pPr>
        <w:pStyle w:val="Odstavecseseznamem"/>
        <w:numPr>
          <w:ilvl w:val="0"/>
          <w:numId w:val="26"/>
        </w:numPr>
        <w:spacing w:line="256" w:lineRule="auto"/>
        <w:jc w:val="left"/>
      </w:pPr>
      <w:r>
        <w:t>nikdy</w:t>
      </w:r>
    </w:p>
    <w:p w14:paraId="670AE395" w14:textId="77777777" w:rsidR="005F1DAE" w:rsidRDefault="005F1DAE" w:rsidP="005F1DAE">
      <w:pPr>
        <w:pStyle w:val="Odstavecseseznamem"/>
        <w:numPr>
          <w:ilvl w:val="0"/>
          <w:numId w:val="26"/>
        </w:numPr>
        <w:spacing w:line="256" w:lineRule="auto"/>
        <w:jc w:val="left"/>
      </w:pPr>
      <w:r>
        <w:t>jiná odpověď:</w:t>
      </w:r>
    </w:p>
    <w:p w14:paraId="27C9B1C8" w14:textId="77777777" w:rsidR="005F1DAE" w:rsidRDefault="005F1DAE" w:rsidP="005F1DAE"/>
    <w:p w14:paraId="7FB619A6" w14:textId="77777777" w:rsidR="005F1DAE" w:rsidRDefault="005F1DAE" w:rsidP="005F1DAE">
      <w:pPr>
        <w:pStyle w:val="Odstavecseseznamem"/>
        <w:numPr>
          <w:ilvl w:val="0"/>
          <w:numId w:val="25"/>
        </w:numPr>
        <w:spacing w:line="256" w:lineRule="auto"/>
        <w:jc w:val="left"/>
        <w:rPr>
          <w:b/>
          <w:bCs/>
        </w:rPr>
      </w:pPr>
      <w:r>
        <w:rPr>
          <w:b/>
          <w:bCs/>
        </w:rPr>
        <w:t>Byly studijní materiály použité při výuce EBP v českém jazyce?</w:t>
      </w:r>
    </w:p>
    <w:p w14:paraId="0802E6E6" w14:textId="77777777" w:rsidR="005F1DAE" w:rsidRDefault="005F1DAE" w:rsidP="005F1DAE">
      <w:pPr>
        <w:pStyle w:val="Odstavecseseznamem"/>
        <w:numPr>
          <w:ilvl w:val="0"/>
          <w:numId w:val="27"/>
        </w:numPr>
        <w:spacing w:line="256" w:lineRule="auto"/>
        <w:jc w:val="left"/>
      </w:pPr>
      <w:r>
        <w:t>vždy ano</w:t>
      </w:r>
    </w:p>
    <w:p w14:paraId="7260C71D" w14:textId="77777777" w:rsidR="005F1DAE" w:rsidRDefault="005F1DAE" w:rsidP="005F1DAE">
      <w:pPr>
        <w:pStyle w:val="Odstavecseseznamem"/>
        <w:numPr>
          <w:ilvl w:val="0"/>
          <w:numId w:val="27"/>
        </w:numPr>
        <w:spacing w:line="256" w:lineRule="auto"/>
        <w:jc w:val="left"/>
      </w:pPr>
      <w:r>
        <w:t>většinou ano</w:t>
      </w:r>
    </w:p>
    <w:p w14:paraId="05C3A145" w14:textId="77777777" w:rsidR="005F1DAE" w:rsidRDefault="005F1DAE" w:rsidP="005F1DAE">
      <w:pPr>
        <w:pStyle w:val="Odstavecseseznamem"/>
        <w:numPr>
          <w:ilvl w:val="0"/>
          <w:numId w:val="27"/>
        </w:numPr>
        <w:spacing w:line="256" w:lineRule="auto"/>
        <w:jc w:val="left"/>
      </w:pPr>
      <w:r>
        <w:t>někdy ano, někdy ne</w:t>
      </w:r>
    </w:p>
    <w:p w14:paraId="3D0E7FC0" w14:textId="77777777" w:rsidR="005F1DAE" w:rsidRDefault="005F1DAE" w:rsidP="005F1DAE">
      <w:pPr>
        <w:pStyle w:val="Odstavecseseznamem"/>
        <w:numPr>
          <w:ilvl w:val="0"/>
          <w:numId w:val="27"/>
        </w:numPr>
        <w:spacing w:line="256" w:lineRule="auto"/>
        <w:jc w:val="left"/>
      </w:pPr>
      <w:r>
        <w:t>většinou ne</w:t>
      </w:r>
    </w:p>
    <w:p w14:paraId="7047BE9D" w14:textId="77777777" w:rsidR="005F1DAE" w:rsidRDefault="005F1DAE" w:rsidP="005F1DAE">
      <w:pPr>
        <w:pStyle w:val="Odstavecseseznamem"/>
        <w:numPr>
          <w:ilvl w:val="0"/>
          <w:numId w:val="27"/>
        </w:numPr>
        <w:spacing w:line="256" w:lineRule="auto"/>
        <w:jc w:val="left"/>
      </w:pPr>
      <w:r>
        <w:lastRenderedPageBreak/>
        <w:t>nikdy</w:t>
      </w:r>
    </w:p>
    <w:p w14:paraId="0B689363" w14:textId="77777777" w:rsidR="005F1DAE" w:rsidRDefault="005F1DAE" w:rsidP="005F1DAE">
      <w:pPr>
        <w:pStyle w:val="Odstavecseseznamem"/>
        <w:numPr>
          <w:ilvl w:val="0"/>
          <w:numId w:val="27"/>
        </w:numPr>
        <w:spacing w:line="256" w:lineRule="auto"/>
        <w:jc w:val="left"/>
      </w:pPr>
      <w:r>
        <w:t>jiná odpověď:</w:t>
      </w:r>
    </w:p>
    <w:p w14:paraId="45EAE44D" w14:textId="77777777" w:rsidR="005F1DAE" w:rsidRDefault="005F1DAE" w:rsidP="005F1DAE"/>
    <w:p w14:paraId="5F4545AC" w14:textId="77777777" w:rsidR="005F1DAE" w:rsidRDefault="005F1DAE" w:rsidP="005F1DAE">
      <w:pPr>
        <w:pStyle w:val="Odstavecseseznamem"/>
        <w:numPr>
          <w:ilvl w:val="0"/>
          <w:numId w:val="25"/>
        </w:numPr>
        <w:spacing w:line="256" w:lineRule="auto"/>
        <w:jc w:val="left"/>
        <w:rPr>
          <w:b/>
          <w:bCs/>
        </w:rPr>
      </w:pPr>
      <w:r>
        <w:rPr>
          <w:b/>
          <w:bCs/>
        </w:rPr>
        <w:t>Byly studijní materiály použité při výuce EBP v elektronické formě?</w:t>
      </w:r>
    </w:p>
    <w:p w14:paraId="7F8EC04E" w14:textId="77777777" w:rsidR="005F1DAE" w:rsidRDefault="005F1DAE" w:rsidP="005F1DAE">
      <w:pPr>
        <w:pStyle w:val="Odstavecseseznamem"/>
        <w:numPr>
          <w:ilvl w:val="0"/>
          <w:numId w:val="28"/>
        </w:numPr>
        <w:spacing w:line="256" w:lineRule="auto"/>
        <w:jc w:val="left"/>
      </w:pPr>
      <w:r>
        <w:t>vždy ano</w:t>
      </w:r>
    </w:p>
    <w:p w14:paraId="227474F6" w14:textId="77777777" w:rsidR="005F1DAE" w:rsidRDefault="005F1DAE" w:rsidP="005F1DAE">
      <w:pPr>
        <w:pStyle w:val="Odstavecseseznamem"/>
        <w:numPr>
          <w:ilvl w:val="0"/>
          <w:numId w:val="28"/>
        </w:numPr>
        <w:spacing w:line="256" w:lineRule="auto"/>
        <w:jc w:val="left"/>
      </w:pPr>
      <w:r>
        <w:t>většinou ano</w:t>
      </w:r>
    </w:p>
    <w:p w14:paraId="68B7C852" w14:textId="77777777" w:rsidR="005F1DAE" w:rsidRDefault="005F1DAE" w:rsidP="005F1DAE">
      <w:pPr>
        <w:pStyle w:val="Odstavecseseznamem"/>
        <w:numPr>
          <w:ilvl w:val="0"/>
          <w:numId w:val="28"/>
        </w:numPr>
        <w:spacing w:line="256" w:lineRule="auto"/>
        <w:jc w:val="left"/>
      </w:pPr>
      <w:r>
        <w:t>někdy ano, někdy ne</w:t>
      </w:r>
    </w:p>
    <w:p w14:paraId="6D8CF283" w14:textId="77777777" w:rsidR="005F1DAE" w:rsidRDefault="005F1DAE" w:rsidP="005F1DAE">
      <w:pPr>
        <w:pStyle w:val="Odstavecseseznamem"/>
        <w:numPr>
          <w:ilvl w:val="0"/>
          <w:numId w:val="28"/>
        </w:numPr>
        <w:spacing w:line="256" w:lineRule="auto"/>
        <w:jc w:val="left"/>
      </w:pPr>
      <w:r>
        <w:t>většinou ne</w:t>
      </w:r>
    </w:p>
    <w:p w14:paraId="53408E0A" w14:textId="77777777" w:rsidR="005F1DAE" w:rsidRDefault="005F1DAE" w:rsidP="005F1DAE">
      <w:pPr>
        <w:pStyle w:val="Odstavecseseznamem"/>
        <w:numPr>
          <w:ilvl w:val="0"/>
          <w:numId w:val="28"/>
        </w:numPr>
        <w:spacing w:line="256" w:lineRule="auto"/>
        <w:jc w:val="left"/>
      </w:pPr>
      <w:r>
        <w:t>nikdy</w:t>
      </w:r>
    </w:p>
    <w:p w14:paraId="6E95F89C" w14:textId="77777777" w:rsidR="005F1DAE" w:rsidRDefault="005F1DAE" w:rsidP="005F1DAE">
      <w:pPr>
        <w:pStyle w:val="Odstavecseseznamem"/>
        <w:numPr>
          <w:ilvl w:val="0"/>
          <w:numId w:val="28"/>
        </w:numPr>
        <w:spacing w:line="256" w:lineRule="auto"/>
        <w:jc w:val="left"/>
      </w:pPr>
      <w:r>
        <w:t>jiná odpověď:</w:t>
      </w:r>
    </w:p>
    <w:p w14:paraId="0A6F76DB" w14:textId="77777777" w:rsidR="005F1DAE" w:rsidRDefault="005F1DAE" w:rsidP="005F1DAE"/>
    <w:p w14:paraId="712F5E89" w14:textId="77777777" w:rsidR="005F1DAE" w:rsidRDefault="005F1DAE" w:rsidP="005F1DAE">
      <w:pPr>
        <w:pStyle w:val="Odstavecseseznamem"/>
        <w:numPr>
          <w:ilvl w:val="0"/>
          <w:numId w:val="25"/>
        </w:numPr>
        <w:spacing w:line="256" w:lineRule="auto"/>
        <w:jc w:val="left"/>
        <w:rPr>
          <w:b/>
          <w:bCs/>
        </w:rPr>
      </w:pPr>
      <w:r>
        <w:rPr>
          <w:b/>
          <w:bCs/>
        </w:rPr>
        <w:t>Byly studijní materiály použité při výuce EBP v tištěné formě?</w:t>
      </w:r>
    </w:p>
    <w:p w14:paraId="414AA9B4" w14:textId="77777777" w:rsidR="005F1DAE" w:rsidRDefault="005F1DAE" w:rsidP="005F1DAE">
      <w:pPr>
        <w:pStyle w:val="Odstavecseseznamem"/>
        <w:numPr>
          <w:ilvl w:val="0"/>
          <w:numId w:val="29"/>
        </w:numPr>
        <w:spacing w:line="256" w:lineRule="auto"/>
        <w:jc w:val="left"/>
      </w:pPr>
      <w:r>
        <w:t>vždy ano</w:t>
      </w:r>
    </w:p>
    <w:p w14:paraId="685D22A6" w14:textId="77777777" w:rsidR="005F1DAE" w:rsidRDefault="005F1DAE" w:rsidP="005F1DAE">
      <w:pPr>
        <w:pStyle w:val="Odstavecseseznamem"/>
        <w:numPr>
          <w:ilvl w:val="0"/>
          <w:numId w:val="29"/>
        </w:numPr>
        <w:spacing w:line="256" w:lineRule="auto"/>
        <w:jc w:val="left"/>
      </w:pPr>
      <w:r>
        <w:t>většinou ano</w:t>
      </w:r>
    </w:p>
    <w:p w14:paraId="5807265A" w14:textId="77777777" w:rsidR="005F1DAE" w:rsidRDefault="005F1DAE" w:rsidP="005F1DAE">
      <w:pPr>
        <w:pStyle w:val="Odstavecseseznamem"/>
        <w:numPr>
          <w:ilvl w:val="0"/>
          <w:numId w:val="29"/>
        </w:numPr>
        <w:spacing w:line="256" w:lineRule="auto"/>
        <w:jc w:val="left"/>
      </w:pPr>
      <w:r>
        <w:t>někdy ano, někdy ne</w:t>
      </w:r>
    </w:p>
    <w:p w14:paraId="255721B0" w14:textId="77777777" w:rsidR="005F1DAE" w:rsidRDefault="005F1DAE" w:rsidP="005F1DAE">
      <w:pPr>
        <w:pStyle w:val="Odstavecseseznamem"/>
        <w:numPr>
          <w:ilvl w:val="0"/>
          <w:numId w:val="29"/>
        </w:numPr>
        <w:spacing w:line="256" w:lineRule="auto"/>
        <w:jc w:val="left"/>
      </w:pPr>
      <w:r>
        <w:t>většinou ne</w:t>
      </w:r>
    </w:p>
    <w:p w14:paraId="1AB4325C" w14:textId="77777777" w:rsidR="005F1DAE" w:rsidRDefault="005F1DAE" w:rsidP="005F1DAE">
      <w:pPr>
        <w:pStyle w:val="Odstavecseseznamem"/>
        <w:numPr>
          <w:ilvl w:val="0"/>
          <w:numId w:val="29"/>
        </w:numPr>
        <w:spacing w:line="256" w:lineRule="auto"/>
        <w:jc w:val="left"/>
      </w:pPr>
      <w:r>
        <w:t>nikdy</w:t>
      </w:r>
    </w:p>
    <w:p w14:paraId="0DFCA999" w14:textId="77777777" w:rsidR="005F1DAE" w:rsidRDefault="005F1DAE" w:rsidP="005F1DAE">
      <w:pPr>
        <w:pStyle w:val="Odstavecseseznamem"/>
        <w:numPr>
          <w:ilvl w:val="0"/>
          <w:numId w:val="29"/>
        </w:numPr>
        <w:spacing w:line="256" w:lineRule="auto"/>
        <w:jc w:val="left"/>
      </w:pPr>
      <w:r>
        <w:t>jiná odpověď:</w:t>
      </w:r>
    </w:p>
    <w:p w14:paraId="31031292" w14:textId="77777777" w:rsidR="005F1DAE" w:rsidRDefault="005F1DAE" w:rsidP="005F1DAE"/>
    <w:p w14:paraId="5DEC4986" w14:textId="77777777" w:rsidR="005F1DAE" w:rsidRDefault="005F1DAE" w:rsidP="005F1DAE">
      <w:pPr>
        <w:pStyle w:val="Odstavecseseznamem"/>
        <w:numPr>
          <w:ilvl w:val="0"/>
          <w:numId w:val="25"/>
        </w:numPr>
        <w:spacing w:line="256" w:lineRule="auto"/>
        <w:jc w:val="left"/>
        <w:rPr>
          <w:b/>
          <w:bCs/>
        </w:rPr>
      </w:pPr>
      <w:r>
        <w:rPr>
          <w:b/>
          <w:bCs/>
        </w:rPr>
        <w:t>Měla fakulta vlastní vydané knižní publikace pro výuku EBP?</w:t>
      </w:r>
    </w:p>
    <w:p w14:paraId="4CCD7564" w14:textId="77777777" w:rsidR="005F1DAE" w:rsidRDefault="005F1DAE" w:rsidP="005F1DAE">
      <w:pPr>
        <w:pStyle w:val="Odstavecseseznamem"/>
        <w:numPr>
          <w:ilvl w:val="0"/>
          <w:numId w:val="30"/>
        </w:numPr>
        <w:spacing w:line="256" w:lineRule="auto"/>
        <w:jc w:val="left"/>
      </w:pPr>
      <w:r>
        <w:t>vždy ano</w:t>
      </w:r>
    </w:p>
    <w:p w14:paraId="011D63C2" w14:textId="77777777" w:rsidR="005F1DAE" w:rsidRDefault="005F1DAE" w:rsidP="005F1DAE">
      <w:pPr>
        <w:pStyle w:val="Odstavecseseznamem"/>
        <w:numPr>
          <w:ilvl w:val="0"/>
          <w:numId w:val="30"/>
        </w:numPr>
        <w:spacing w:line="256" w:lineRule="auto"/>
        <w:jc w:val="left"/>
      </w:pPr>
      <w:r>
        <w:t>většinou ano</w:t>
      </w:r>
    </w:p>
    <w:p w14:paraId="5F88C891" w14:textId="77777777" w:rsidR="005F1DAE" w:rsidRDefault="005F1DAE" w:rsidP="005F1DAE">
      <w:pPr>
        <w:pStyle w:val="Odstavecseseznamem"/>
        <w:numPr>
          <w:ilvl w:val="0"/>
          <w:numId w:val="30"/>
        </w:numPr>
        <w:spacing w:line="256" w:lineRule="auto"/>
        <w:jc w:val="left"/>
      </w:pPr>
      <w:r>
        <w:t>někdy ano, někdy ne</w:t>
      </w:r>
    </w:p>
    <w:p w14:paraId="1D833A45" w14:textId="77777777" w:rsidR="005F1DAE" w:rsidRDefault="005F1DAE" w:rsidP="005F1DAE">
      <w:pPr>
        <w:pStyle w:val="Odstavecseseznamem"/>
        <w:numPr>
          <w:ilvl w:val="0"/>
          <w:numId w:val="30"/>
        </w:numPr>
        <w:spacing w:line="256" w:lineRule="auto"/>
        <w:jc w:val="left"/>
      </w:pPr>
      <w:r>
        <w:t>většinou ne</w:t>
      </w:r>
    </w:p>
    <w:p w14:paraId="4E5F34F8" w14:textId="77777777" w:rsidR="005F1DAE" w:rsidRDefault="005F1DAE" w:rsidP="005F1DAE">
      <w:pPr>
        <w:pStyle w:val="Odstavecseseznamem"/>
        <w:numPr>
          <w:ilvl w:val="0"/>
          <w:numId w:val="30"/>
        </w:numPr>
        <w:spacing w:line="256" w:lineRule="auto"/>
        <w:jc w:val="left"/>
      </w:pPr>
      <w:r>
        <w:t>nikdy</w:t>
      </w:r>
    </w:p>
    <w:p w14:paraId="357FE802" w14:textId="77777777" w:rsidR="005F1DAE" w:rsidRDefault="005F1DAE" w:rsidP="005F1DAE">
      <w:pPr>
        <w:pStyle w:val="Odstavecseseznamem"/>
        <w:numPr>
          <w:ilvl w:val="0"/>
          <w:numId w:val="30"/>
        </w:numPr>
        <w:spacing w:line="256" w:lineRule="auto"/>
        <w:jc w:val="left"/>
      </w:pPr>
      <w:r>
        <w:t>jiná odpověď:</w:t>
      </w:r>
    </w:p>
    <w:p w14:paraId="06F46D5F" w14:textId="77777777" w:rsidR="005F1DAE" w:rsidRDefault="005F1DAE" w:rsidP="005F1DAE"/>
    <w:p w14:paraId="6A14846A" w14:textId="77777777" w:rsidR="005F1DAE" w:rsidRDefault="005F1DAE" w:rsidP="005F1DAE">
      <w:pPr>
        <w:pStyle w:val="Odstavecseseznamem"/>
        <w:numPr>
          <w:ilvl w:val="0"/>
          <w:numId w:val="25"/>
        </w:numPr>
        <w:spacing w:line="256" w:lineRule="auto"/>
        <w:jc w:val="left"/>
        <w:rPr>
          <w:b/>
          <w:bCs/>
        </w:rPr>
      </w:pPr>
      <w:r>
        <w:rPr>
          <w:b/>
          <w:bCs/>
        </w:rPr>
        <w:t>Převážně v jakém jazyce byly poskytnuty studijní materiály při výuce?</w:t>
      </w:r>
    </w:p>
    <w:p w14:paraId="3028CB79" w14:textId="77777777" w:rsidR="005F1DAE" w:rsidRDefault="005F1DAE" w:rsidP="005F1DAE">
      <w:pPr>
        <w:pStyle w:val="Odstavecseseznamem"/>
        <w:numPr>
          <w:ilvl w:val="0"/>
          <w:numId w:val="31"/>
        </w:numPr>
        <w:spacing w:line="256" w:lineRule="auto"/>
        <w:jc w:val="left"/>
      </w:pPr>
      <w:r>
        <w:t xml:space="preserve">anglickém </w:t>
      </w:r>
    </w:p>
    <w:p w14:paraId="2812A931" w14:textId="77777777" w:rsidR="005F1DAE" w:rsidRDefault="005F1DAE" w:rsidP="005F1DAE">
      <w:pPr>
        <w:pStyle w:val="Odstavecseseznamem"/>
        <w:numPr>
          <w:ilvl w:val="0"/>
          <w:numId w:val="31"/>
        </w:numPr>
        <w:spacing w:line="256" w:lineRule="auto"/>
        <w:jc w:val="left"/>
      </w:pPr>
      <w:r>
        <w:t xml:space="preserve">českém </w:t>
      </w:r>
    </w:p>
    <w:p w14:paraId="6EF1742C" w14:textId="77777777" w:rsidR="005F1DAE" w:rsidRPr="00FA213A" w:rsidRDefault="005F1DAE" w:rsidP="005F1DAE">
      <w:pPr>
        <w:pStyle w:val="Odstavecseseznamem"/>
        <w:numPr>
          <w:ilvl w:val="0"/>
          <w:numId w:val="31"/>
        </w:numPr>
        <w:spacing w:line="256" w:lineRule="auto"/>
        <w:jc w:val="left"/>
      </w:pPr>
      <w:r>
        <w:t>jiná odpověď:</w:t>
      </w:r>
    </w:p>
    <w:p w14:paraId="40029EBD" w14:textId="77777777" w:rsidR="005F1DAE" w:rsidRDefault="005F1DAE" w:rsidP="005F1DAE"/>
    <w:p w14:paraId="3F90A216" w14:textId="77777777" w:rsidR="005F1DAE" w:rsidRDefault="005F1DAE" w:rsidP="005F1DAE">
      <w:pPr>
        <w:pStyle w:val="Odstavecseseznamem"/>
        <w:numPr>
          <w:ilvl w:val="0"/>
          <w:numId w:val="24"/>
        </w:numPr>
        <w:spacing w:line="256" w:lineRule="auto"/>
        <w:jc w:val="left"/>
      </w:pPr>
      <w:r>
        <w:t>OBLAST</w:t>
      </w:r>
    </w:p>
    <w:p w14:paraId="2AA6EF46" w14:textId="77777777" w:rsidR="005F1DAE" w:rsidRDefault="005F1DAE" w:rsidP="005F1DAE">
      <w:pPr>
        <w:rPr>
          <w:u w:val="single"/>
        </w:rPr>
      </w:pPr>
      <w:r>
        <w:rPr>
          <w:u w:val="single"/>
        </w:rPr>
        <w:t>Otázky týkající se způsobu vyučování konceptu Praxe založené na důkazech:</w:t>
      </w:r>
    </w:p>
    <w:p w14:paraId="61361CA1" w14:textId="77777777" w:rsidR="005F1DAE" w:rsidRDefault="005F1DAE" w:rsidP="005F1DAE">
      <w:r w:rsidRPr="00A02D0B">
        <w:rPr>
          <w:i/>
        </w:rPr>
        <w:t xml:space="preserve">Z daných otázek zakřížkujte, prosím, 1 odpověď nebo doplňte. </w:t>
      </w:r>
    </w:p>
    <w:p w14:paraId="73F54246" w14:textId="77777777" w:rsidR="005F1DAE" w:rsidRDefault="005F1DAE" w:rsidP="005F1DAE">
      <w:pPr>
        <w:pStyle w:val="Odstavecseseznamem"/>
        <w:numPr>
          <w:ilvl w:val="0"/>
          <w:numId w:val="25"/>
        </w:numPr>
        <w:spacing w:line="256" w:lineRule="auto"/>
        <w:jc w:val="left"/>
        <w:rPr>
          <w:b/>
          <w:bCs/>
        </w:rPr>
      </w:pPr>
      <w:r>
        <w:rPr>
          <w:b/>
          <w:bCs/>
        </w:rPr>
        <w:t>Jaká byla nejpoužívanější forma vyučování?</w:t>
      </w:r>
    </w:p>
    <w:p w14:paraId="22FC65F3" w14:textId="77777777" w:rsidR="005F1DAE" w:rsidRDefault="005F1DAE" w:rsidP="005F1DAE">
      <w:pPr>
        <w:pStyle w:val="Odstavecseseznamem"/>
        <w:numPr>
          <w:ilvl w:val="0"/>
          <w:numId w:val="32"/>
        </w:numPr>
        <w:spacing w:line="256" w:lineRule="auto"/>
        <w:jc w:val="left"/>
      </w:pPr>
      <w:r>
        <w:t xml:space="preserve">individuální </w:t>
      </w:r>
    </w:p>
    <w:p w14:paraId="47DFF21E" w14:textId="77777777" w:rsidR="005F1DAE" w:rsidRDefault="005F1DAE" w:rsidP="005F1DAE">
      <w:pPr>
        <w:pStyle w:val="Odstavecseseznamem"/>
        <w:numPr>
          <w:ilvl w:val="0"/>
          <w:numId w:val="32"/>
        </w:numPr>
        <w:spacing w:line="256" w:lineRule="auto"/>
        <w:jc w:val="left"/>
      </w:pPr>
      <w:r>
        <w:lastRenderedPageBreak/>
        <w:t>skupinová</w:t>
      </w:r>
    </w:p>
    <w:p w14:paraId="755856BE" w14:textId="77777777" w:rsidR="005F1DAE" w:rsidRDefault="005F1DAE" w:rsidP="005F1DAE">
      <w:pPr>
        <w:pStyle w:val="Odstavecseseznamem"/>
        <w:numPr>
          <w:ilvl w:val="0"/>
          <w:numId w:val="32"/>
        </w:numPr>
        <w:spacing w:line="256" w:lineRule="auto"/>
        <w:jc w:val="left"/>
      </w:pPr>
      <w:r>
        <w:t>hromadná</w:t>
      </w:r>
    </w:p>
    <w:p w14:paraId="59049BCD" w14:textId="77777777" w:rsidR="005F1DAE" w:rsidRDefault="005F1DAE" w:rsidP="005F1DAE">
      <w:pPr>
        <w:pStyle w:val="Odstavecseseznamem"/>
        <w:numPr>
          <w:ilvl w:val="0"/>
          <w:numId w:val="32"/>
        </w:numPr>
        <w:spacing w:line="256" w:lineRule="auto"/>
        <w:jc w:val="left"/>
      </w:pPr>
      <w:r>
        <w:t>jiná odpověď:</w:t>
      </w:r>
    </w:p>
    <w:p w14:paraId="20D9ED27" w14:textId="77777777" w:rsidR="005F1DAE" w:rsidRDefault="005F1DAE" w:rsidP="005F1DAE"/>
    <w:p w14:paraId="636BB74D" w14:textId="77777777" w:rsidR="005F1DAE" w:rsidRDefault="005F1DAE" w:rsidP="005F1DAE">
      <w:pPr>
        <w:pStyle w:val="Odstavecseseznamem"/>
        <w:numPr>
          <w:ilvl w:val="0"/>
          <w:numId w:val="25"/>
        </w:numPr>
        <w:spacing w:line="256" w:lineRule="auto"/>
        <w:jc w:val="left"/>
        <w:rPr>
          <w:b/>
          <w:bCs/>
        </w:rPr>
      </w:pPr>
      <w:r>
        <w:rPr>
          <w:b/>
          <w:bCs/>
        </w:rPr>
        <w:t xml:space="preserve">Probíhala výuka online? </w:t>
      </w:r>
    </w:p>
    <w:p w14:paraId="3663DF69" w14:textId="77777777" w:rsidR="005F1DAE" w:rsidRDefault="005F1DAE" w:rsidP="005F1DAE">
      <w:pPr>
        <w:pStyle w:val="Odstavecseseznamem"/>
        <w:numPr>
          <w:ilvl w:val="0"/>
          <w:numId w:val="33"/>
        </w:numPr>
        <w:spacing w:line="256" w:lineRule="auto"/>
        <w:jc w:val="left"/>
      </w:pPr>
      <w:r>
        <w:t>vždy ano</w:t>
      </w:r>
    </w:p>
    <w:p w14:paraId="307EA233" w14:textId="77777777" w:rsidR="005F1DAE" w:rsidRDefault="005F1DAE" w:rsidP="005F1DAE">
      <w:pPr>
        <w:pStyle w:val="Odstavecseseznamem"/>
        <w:numPr>
          <w:ilvl w:val="0"/>
          <w:numId w:val="33"/>
        </w:numPr>
        <w:spacing w:line="256" w:lineRule="auto"/>
        <w:jc w:val="left"/>
      </w:pPr>
      <w:r>
        <w:t>většinou ano</w:t>
      </w:r>
    </w:p>
    <w:p w14:paraId="05215D51" w14:textId="77777777" w:rsidR="005F1DAE" w:rsidRDefault="005F1DAE" w:rsidP="005F1DAE">
      <w:pPr>
        <w:pStyle w:val="Odstavecseseznamem"/>
        <w:numPr>
          <w:ilvl w:val="0"/>
          <w:numId w:val="33"/>
        </w:numPr>
        <w:spacing w:line="256" w:lineRule="auto"/>
        <w:jc w:val="left"/>
      </w:pPr>
      <w:r>
        <w:t>někdy ano, někdy ne</w:t>
      </w:r>
    </w:p>
    <w:p w14:paraId="6C059748" w14:textId="77777777" w:rsidR="005F1DAE" w:rsidRDefault="005F1DAE" w:rsidP="005F1DAE">
      <w:pPr>
        <w:pStyle w:val="Odstavecseseznamem"/>
        <w:numPr>
          <w:ilvl w:val="0"/>
          <w:numId w:val="33"/>
        </w:numPr>
        <w:spacing w:line="256" w:lineRule="auto"/>
        <w:jc w:val="left"/>
      </w:pPr>
      <w:r>
        <w:t>většinou ne</w:t>
      </w:r>
    </w:p>
    <w:p w14:paraId="2D89A177" w14:textId="77777777" w:rsidR="005F1DAE" w:rsidRDefault="005F1DAE" w:rsidP="005F1DAE">
      <w:pPr>
        <w:pStyle w:val="Odstavecseseznamem"/>
        <w:numPr>
          <w:ilvl w:val="0"/>
          <w:numId w:val="33"/>
        </w:numPr>
        <w:spacing w:line="256" w:lineRule="auto"/>
        <w:jc w:val="left"/>
      </w:pPr>
      <w:r>
        <w:t>nikdy</w:t>
      </w:r>
    </w:p>
    <w:p w14:paraId="140412E6" w14:textId="77777777" w:rsidR="005F1DAE" w:rsidRDefault="005F1DAE" w:rsidP="005F1DAE">
      <w:pPr>
        <w:pStyle w:val="Odstavecseseznamem"/>
        <w:numPr>
          <w:ilvl w:val="0"/>
          <w:numId w:val="33"/>
        </w:numPr>
        <w:spacing w:line="256" w:lineRule="auto"/>
        <w:jc w:val="left"/>
      </w:pPr>
      <w:r>
        <w:t>jiná odpověď:</w:t>
      </w:r>
    </w:p>
    <w:p w14:paraId="7B55ABA9" w14:textId="77777777" w:rsidR="005F1DAE" w:rsidRDefault="005F1DAE" w:rsidP="005F1DAE"/>
    <w:p w14:paraId="20A775BF" w14:textId="77777777" w:rsidR="005F1DAE" w:rsidRDefault="005F1DAE" w:rsidP="005F1DAE">
      <w:pPr>
        <w:pStyle w:val="Odstavecseseznamem"/>
        <w:numPr>
          <w:ilvl w:val="0"/>
          <w:numId w:val="25"/>
        </w:numPr>
        <w:spacing w:line="256" w:lineRule="auto"/>
        <w:jc w:val="left"/>
        <w:rPr>
          <w:b/>
          <w:bCs/>
        </w:rPr>
      </w:pPr>
      <w:r>
        <w:rPr>
          <w:b/>
          <w:bCs/>
        </w:rPr>
        <w:t>Probíhala výuka prezenčně?</w:t>
      </w:r>
    </w:p>
    <w:p w14:paraId="535CE3E5" w14:textId="77777777" w:rsidR="005F1DAE" w:rsidRDefault="005F1DAE" w:rsidP="005F1DAE">
      <w:pPr>
        <w:pStyle w:val="Odstavecseseznamem"/>
        <w:numPr>
          <w:ilvl w:val="0"/>
          <w:numId w:val="34"/>
        </w:numPr>
        <w:spacing w:line="256" w:lineRule="auto"/>
        <w:jc w:val="left"/>
      </w:pPr>
      <w:r>
        <w:t>vždy ano</w:t>
      </w:r>
    </w:p>
    <w:p w14:paraId="2D9FBB48" w14:textId="77777777" w:rsidR="005F1DAE" w:rsidRDefault="005F1DAE" w:rsidP="005F1DAE">
      <w:pPr>
        <w:pStyle w:val="Odstavecseseznamem"/>
        <w:numPr>
          <w:ilvl w:val="0"/>
          <w:numId w:val="34"/>
        </w:numPr>
        <w:spacing w:line="256" w:lineRule="auto"/>
        <w:jc w:val="left"/>
      </w:pPr>
      <w:r>
        <w:t>většinou ano</w:t>
      </w:r>
    </w:p>
    <w:p w14:paraId="63E092FE" w14:textId="77777777" w:rsidR="005F1DAE" w:rsidRDefault="005F1DAE" w:rsidP="005F1DAE">
      <w:pPr>
        <w:pStyle w:val="Odstavecseseznamem"/>
        <w:numPr>
          <w:ilvl w:val="0"/>
          <w:numId w:val="34"/>
        </w:numPr>
        <w:spacing w:line="256" w:lineRule="auto"/>
        <w:jc w:val="left"/>
      </w:pPr>
      <w:r>
        <w:t>někdy ano, někdy ne</w:t>
      </w:r>
    </w:p>
    <w:p w14:paraId="3974124F" w14:textId="77777777" w:rsidR="005F1DAE" w:rsidRDefault="005F1DAE" w:rsidP="005F1DAE">
      <w:pPr>
        <w:pStyle w:val="Odstavecseseznamem"/>
        <w:numPr>
          <w:ilvl w:val="0"/>
          <w:numId w:val="34"/>
        </w:numPr>
        <w:spacing w:line="256" w:lineRule="auto"/>
        <w:jc w:val="left"/>
      </w:pPr>
      <w:r>
        <w:t>většinou ne</w:t>
      </w:r>
    </w:p>
    <w:p w14:paraId="34EF3A17" w14:textId="77777777" w:rsidR="005F1DAE" w:rsidRDefault="005F1DAE" w:rsidP="005F1DAE">
      <w:pPr>
        <w:pStyle w:val="Odstavecseseznamem"/>
        <w:numPr>
          <w:ilvl w:val="0"/>
          <w:numId w:val="34"/>
        </w:numPr>
        <w:spacing w:line="256" w:lineRule="auto"/>
        <w:jc w:val="left"/>
      </w:pPr>
      <w:r>
        <w:t>nikdy</w:t>
      </w:r>
    </w:p>
    <w:p w14:paraId="58945294" w14:textId="77777777" w:rsidR="005F1DAE" w:rsidRDefault="005F1DAE" w:rsidP="005F1DAE">
      <w:pPr>
        <w:pStyle w:val="Odstavecseseznamem"/>
        <w:numPr>
          <w:ilvl w:val="0"/>
          <w:numId w:val="34"/>
        </w:numPr>
        <w:spacing w:line="256" w:lineRule="auto"/>
        <w:jc w:val="left"/>
      </w:pPr>
      <w:r>
        <w:t>jiná odpověď:</w:t>
      </w:r>
    </w:p>
    <w:p w14:paraId="4D30E9E2" w14:textId="77777777" w:rsidR="005F1DAE" w:rsidRDefault="005F1DAE" w:rsidP="005F1DAE">
      <w:pPr>
        <w:rPr>
          <w:b/>
          <w:bCs/>
        </w:rPr>
      </w:pPr>
    </w:p>
    <w:p w14:paraId="68894F14" w14:textId="77777777" w:rsidR="005F1DAE" w:rsidRDefault="005F1DAE" w:rsidP="005F1DAE">
      <w:pPr>
        <w:pStyle w:val="Odstavecseseznamem"/>
        <w:numPr>
          <w:ilvl w:val="0"/>
          <w:numId w:val="25"/>
        </w:numPr>
        <w:spacing w:line="256" w:lineRule="auto"/>
        <w:jc w:val="left"/>
        <w:rPr>
          <w:b/>
          <w:bCs/>
        </w:rPr>
      </w:pPr>
      <w:r>
        <w:rPr>
          <w:b/>
          <w:bCs/>
        </w:rPr>
        <w:t>Probíhala výuka převážně formou samostudia?</w:t>
      </w:r>
    </w:p>
    <w:p w14:paraId="76AB9325" w14:textId="77777777" w:rsidR="005F1DAE" w:rsidRDefault="005F1DAE" w:rsidP="005F1DAE">
      <w:pPr>
        <w:pStyle w:val="Odstavecseseznamem"/>
        <w:numPr>
          <w:ilvl w:val="0"/>
          <w:numId w:val="35"/>
        </w:numPr>
        <w:spacing w:line="256" w:lineRule="auto"/>
        <w:jc w:val="left"/>
      </w:pPr>
      <w:r>
        <w:t>vždy ano</w:t>
      </w:r>
    </w:p>
    <w:p w14:paraId="2F38ED53" w14:textId="77777777" w:rsidR="005F1DAE" w:rsidRDefault="005F1DAE" w:rsidP="005F1DAE">
      <w:pPr>
        <w:pStyle w:val="Odstavecseseznamem"/>
        <w:numPr>
          <w:ilvl w:val="0"/>
          <w:numId w:val="35"/>
        </w:numPr>
        <w:spacing w:line="256" w:lineRule="auto"/>
        <w:jc w:val="left"/>
      </w:pPr>
      <w:r>
        <w:t>většinou ano</w:t>
      </w:r>
    </w:p>
    <w:p w14:paraId="35F55ECC" w14:textId="77777777" w:rsidR="005F1DAE" w:rsidRDefault="005F1DAE" w:rsidP="005F1DAE">
      <w:pPr>
        <w:pStyle w:val="Odstavecseseznamem"/>
        <w:numPr>
          <w:ilvl w:val="0"/>
          <w:numId w:val="35"/>
        </w:numPr>
        <w:spacing w:line="256" w:lineRule="auto"/>
        <w:jc w:val="left"/>
      </w:pPr>
      <w:r>
        <w:t>někdy ano, někdy ne</w:t>
      </w:r>
    </w:p>
    <w:p w14:paraId="21428331" w14:textId="77777777" w:rsidR="005F1DAE" w:rsidRDefault="005F1DAE" w:rsidP="005F1DAE">
      <w:pPr>
        <w:pStyle w:val="Odstavecseseznamem"/>
        <w:numPr>
          <w:ilvl w:val="0"/>
          <w:numId w:val="35"/>
        </w:numPr>
        <w:spacing w:line="256" w:lineRule="auto"/>
        <w:jc w:val="left"/>
      </w:pPr>
      <w:r>
        <w:t>většinou ne</w:t>
      </w:r>
    </w:p>
    <w:p w14:paraId="0FAFA26E" w14:textId="77777777" w:rsidR="005F1DAE" w:rsidRDefault="005F1DAE" w:rsidP="005F1DAE">
      <w:pPr>
        <w:pStyle w:val="Odstavecseseznamem"/>
        <w:numPr>
          <w:ilvl w:val="0"/>
          <w:numId w:val="35"/>
        </w:numPr>
        <w:spacing w:line="256" w:lineRule="auto"/>
        <w:jc w:val="left"/>
      </w:pPr>
      <w:r>
        <w:t>nikdy</w:t>
      </w:r>
    </w:p>
    <w:p w14:paraId="5FF70F34" w14:textId="77777777" w:rsidR="005F1DAE" w:rsidRDefault="005F1DAE" w:rsidP="005F1DAE">
      <w:pPr>
        <w:pStyle w:val="Odstavecseseznamem"/>
        <w:numPr>
          <w:ilvl w:val="0"/>
          <w:numId w:val="35"/>
        </w:numPr>
        <w:spacing w:line="256" w:lineRule="auto"/>
        <w:jc w:val="left"/>
      </w:pPr>
      <w:r>
        <w:t>jiná odpověď:</w:t>
      </w:r>
    </w:p>
    <w:p w14:paraId="240F3567" w14:textId="77777777" w:rsidR="005F1DAE" w:rsidRDefault="005F1DAE" w:rsidP="005F1DAE"/>
    <w:p w14:paraId="3AA40A67" w14:textId="7906D93A" w:rsidR="005F1DAE" w:rsidRDefault="005F1DAE" w:rsidP="005F1DAE">
      <w:pPr>
        <w:pStyle w:val="Odstavecseseznamem"/>
        <w:numPr>
          <w:ilvl w:val="0"/>
          <w:numId w:val="24"/>
        </w:numPr>
        <w:spacing w:line="259" w:lineRule="auto"/>
      </w:pPr>
      <w:r>
        <w:t>OBLAST</w:t>
      </w:r>
    </w:p>
    <w:p w14:paraId="422FDAA0" w14:textId="77777777" w:rsidR="005F1DAE" w:rsidRDefault="005F1DAE" w:rsidP="005F1DAE">
      <w:pPr>
        <w:rPr>
          <w:u w:val="single"/>
        </w:rPr>
      </w:pPr>
      <w:r>
        <w:rPr>
          <w:u w:val="single"/>
        </w:rPr>
        <w:t>Otázky týkající se procvičování jednotlivých kroků konceptu Praxe založené na důkazech:</w:t>
      </w:r>
    </w:p>
    <w:p w14:paraId="40E2F15C" w14:textId="77777777" w:rsidR="005F1DAE" w:rsidRPr="00A02D0B" w:rsidRDefault="005F1DAE" w:rsidP="005F1DAE">
      <w:pPr>
        <w:rPr>
          <w:i/>
        </w:rPr>
      </w:pPr>
      <w:r w:rsidRPr="00A02D0B">
        <w:rPr>
          <w:i/>
        </w:rPr>
        <w:t xml:space="preserve">Z daných otázek zakřížkujte, prosím, 1 nebo více odpovědí nebo doplňte. </w:t>
      </w:r>
    </w:p>
    <w:p w14:paraId="5D5229F7" w14:textId="77777777" w:rsidR="005F1DAE" w:rsidRDefault="005F1DAE" w:rsidP="005F1DAE"/>
    <w:p w14:paraId="3420D6E0" w14:textId="77777777" w:rsidR="005F1DAE" w:rsidRDefault="005F1DAE" w:rsidP="005F1DAE">
      <w:pPr>
        <w:pStyle w:val="Odstavecseseznamem"/>
        <w:numPr>
          <w:ilvl w:val="0"/>
          <w:numId w:val="25"/>
        </w:numPr>
        <w:spacing w:line="256" w:lineRule="auto"/>
        <w:jc w:val="left"/>
        <w:rPr>
          <w:b/>
          <w:bCs/>
        </w:rPr>
      </w:pPr>
      <w:r>
        <w:rPr>
          <w:b/>
          <w:bCs/>
        </w:rPr>
        <w:t>Bylo procvičování součástí výuky EBP?</w:t>
      </w:r>
    </w:p>
    <w:p w14:paraId="6AE029A9" w14:textId="77777777" w:rsidR="005F1DAE" w:rsidRDefault="005F1DAE" w:rsidP="005F1DAE">
      <w:pPr>
        <w:pStyle w:val="Odstavecseseznamem"/>
        <w:numPr>
          <w:ilvl w:val="0"/>
          <w:numId w:val="36"/>
        </w:numPr>
        <w:spacing w:line="256" w:lineRule="auto"/>
        <w:jc w:val="left"/>
      </w:pPr>
      <w:r>
        <w:t>vždy ano</w:t>
      </w:r>
    </w:p>
    <w:p w14:paraId="34AB33E1" w14:textId="77777777" w:rsidR="005F1DAE" w:rsidRDefault="005F1DAE" w:rsidP="005F1DAE">
      <w:pPr>
        <w:pStyle w:val="Odstavecseseznamem"/>
        <w:numPr>
          <w:ilvl w:val="0"/>
          <w:numId w:val="36"/>
        </w:numPr>
        <w:spacing w:line="256" w:lineRule="auto"/>
        <w:jc w:val="left"/>
      </w:pPr>
      <w:r>
        <w:t>většinou ano</w:t>
      </w:r>
    </w:p>
    <w:p w14:paraId="26F1FF67" w14:textId="77777777" w:rsidR="005F1DAE" w:rsidRDefault="005F1DAE" w:rsidP="005F1DAE">
      <w:pPr>
        <w:pStyle w:val="Odstavecseseznamem"/>
        <w:numPr>
          <w:ilvl w:val="0"/>
          <w:numId w:val="36"/>
        </w:numPr>
        <w:spacing w:line="256" w:lineRule="auto"/>
        <w:jc w:val="left"/>
      </w:pPr>
      <w:r>
        <w:t>někdy ano, někdy ne</w:t>
      </w:r>
    </w:p>
    <w:p w14:paraId="2CDFE2E4" w14:textId="77777777" w:rsidR="005F1DAE" w:rsidRDefault="005F1DAE" w:rsidP="005F1DAE">
      <w:pPr>
        <w:pStyle w:val="Odstavecseseznamem"/>
        <w:numPr>
          <w:ilvl w:val="0"/>
          <w:numId w:val="36"/>
        </w:numPr>
        <w:spacing w:line="256" w:lineRule="auto"/>
        <w:jc w:val="left"/>
      </w:pPr>
      <w:r>
        <w:t>většinou ne</w:t>
      </w:r>
    </w:p>
    <w:p w14:paraId="241021D1" w14:textId="77777777" w:rsidR="005F1DAE" w:rsidRDefault="005F1DAE" w:rsidP="005F1DAE">
      <w:pPr>
        <w:pStyle w:val="Odstavecseseznamem"/>
        <w:numPr>
          <w:ilvl w:val="0"/>
          <w:numId w:val="36"/>
        </w:numPr>
        <w:spacing w:line="256" w:lineRule="auto"/>
        <w:jc w:val="left"/>
      </w:pPr>
      <w:r>
        <w:t>nikdy</w:t>
      </w:r>
    </w:p>
    <w:p w14:paraId="19EE125D" w14:textId="77777777" w:rsidR="005F1DAE" w:rsidRDefault="005F1DAE" w:rsidP="005F1DAE">
      <w:pPr>
        <w:pStyle w:val="Odstavecseseznamem"/>
        <w:numPr>
          <w:ilvl w:val="0"/>
          <w:numId w:val="36"/>
        </w:numPr>
        <w:spacing w:line="256" w:lineRule="auto"/>
        <w:jc w:val="left"/>
      </w:pPr>
      <w:r>
        <w:lastRenderedPageBreak/>
        <w:t>jiná odpověď:</w:t>
      </w:r>
    </w:p>
    <w:p w14:paraId="5D433F8B" w14:textId="77777777" w:rsidR="005F1DAE" w:rsidRDefault="005F1DAE" w:rsidP="005F1DAE"/>
    <w:p w14:paraId="77E99574" w14:textId="77777777" w:rsidR="005F1DAE" w:rsidRDefault="005F1DAE" w:rsidP="005F1DAE">
      <w:pPr>
        <w:pStyle w:val="Odstavecseseznamem"/>
        <w:numPr>
          <w:ilvl w:val="0"/>
          <w:numId w:val="25"/>
        </w:numPr>
        <w:spacing w:line="256" w:lineRule="auto"/>
        <w:jc w:val="left"/>
        <w:rPr>
          <w:b/>
          <w:bCs/>
        </w:rPr>
      </w:pPr>
      <w:r>
        <w:rPr>
          <w:b/>
          <w:bCs/>
        </w:rPr>
        <w:t xml:space="preserve"> Co jste v souvislosti s 1. krokem metody Praxe založené na důkazech ve výuce procvičovali?</w:t>
      </w:r>
    </w:p>
    <w:p w14:paraId="57177ACD" w14:textId="77777777" w:rsidR="005F1DAE" w:rsidRDefault="005F1DAE" w:rsidP="005F1DAE">
      <w:pPr>
        <w:pStyle w:val="Odstavecseseznamem"/>
        <w:numPr>
          <w:ilvl w:val="0"/>
          <w:numId w:val="37"/>
        </w:numPr>
        <w:spacing w:line="256" w:lineRule="auto"/>
        <w:jc w:val="left"/>
      </w:pPr>
      <w:r>
        <w:t>tvorbu rešeršní otázky PICO</w:t>
      </w:r>
    </w:p>
    <w:p w14:paraId="3ACEE776" w14:textId="77777777" w:rsidR="005F1DAE" w:rsidRDefault="005F1DAE" w:rsidP="005F1DAE">
      <w:pPr>
        <w:pStyle w:val="Odstavecseseznamem"/>
        <w:numPr>
          <w:ilvl w:val="0"/>
          <w:numId w:val="37"/>
        </w:numPr>
        <w:spacing w:line="256" w:lineRule="auto"/>
        <w:jc w:val="left"/>
      </w:pPr>
      <w:r>
        <w:t>rozšíření klíčových slov o synonyma a příbuzná slova</w:t>
      </w:r>
    </w:p>
    <w:p w14:paraId="2E925D4E" w14:textId="77777777" w:rsidR="005F1DAE" w:rsidRDefault="005F1DAE" w:rsidP="005F1DAE">
      <w:pPr>
        <w:pStyle w:val="Odstavecseseznamem"/>
        <w:numPr>
          <w:ilvl w:val="0"/>
          <w:numId w:val="37"/>
        </w:numPr>
        <w:spacing w:line="256" w:lineRule="auto"/>
        <w:jc w:val="left"/>
      </w:pPr>
      <w:r>
        <w:t>tuto fázi jsme neprocvičovali</w:t>
      </w:r>
    </w:p>
    <w:p w14:paraId="40123F18" w14:textId="77777777" w:rsidR="005F1DAE" w:rsidRDefault="005F1DAE" w:rsidP="005F1DAE">
      <w:pPr>
        <w:pStyle w:val="Odstavecseseznamem"/>
        <w:numPr>
          <w:ilvl w:val="0"/>
          <w:numId w:val="37"/>
        </w:numPr>
        <w:spacing w:line="256" w:lineRule="auto"/>
        <w:jc w:val="left"/>
      </w:pPr>
      <w:r>
        <w:t>jiná odpověď:</w:t>
      </w:r>
    </w:p>
    <w:p w14:paraId="170B59AF" w14:textId="77777777" w:rsidR="005F1DAE" w:rsidRDefault="005F1DAE" w:rsidP="005F1DAE"/>
    <w:p w14:paraId="297C3983" w14:textId="77777777" w:rsidR="005F1DAE" w:rsidRDefault="005F1DAE" w:rsidP="005F1DAE">
      <w:pPr>
        <w:pStyle w:val="Odstavecseseznamem"/>
        <w:numPr>
          <w:ilvl w:val="0"/>
          <w:numId w:val="25"/>
        </w:numPr>
        <w:spacing w:line="256" w:lineRule="auto"/>
        <w:jc w:val="left"/>
      </w:pPr>
      <w:r>
        <w:rPr>
          <w:b/>
          <w:bCs/>
        </w:rPr>
        <w:t xml:space="preserve"> Co jste v souvislosti s 2. krokem metody Praxe založené na důkazech</w:t>
      </w:r>
      <w:r>
        <w:rPr>
          <w:b/>
          <w:bCs/>
          <w:color w:val="FF0000"/>
        </w:rPr>
        <w:t xml:space="preserve"> </w:t>
      </w:r>
      <w:r>
        <w:rPr>
          <w:b/>
          <w:bCs/>
        </w:rPr>
        <w:t>ve výuce procvičovali?</w:t>
      </w:r>
    </w:p>
    <w:p w14:paraId="1DB70D24" w14:textId="77777777" w:rsidR="005F1DAE" w:rsidRDefault="005F1DAE" w:rsidP="005F1DAE">
      <w:pPr>
        <w:pStyle w:val="Odstavecseseznamem"/>
        <w:numPr>
          <w:ilvl w:val="0"/>
          <w:numId w:val="37"/>
        </w:numPr>
        <w:spacing w:line="256" w:lineRule="auto"/>
        <w:jc w:val="left"/>
      </w:pPr>
      <w:r>
        <w:t>vyhledávání v elektronických informačních databázích</w:t>
      </w:r>
    </w:p>
    <w:p w14:paraId="127FDA8C" w14:textId="77777777" w:rsidR="005F1DAE" w:rsidRDefault="005F1DAE" w:rsidP="005F1DAE">
      <w:pPr>
        <w:pStyle w:val="Odstavecseseznamem"/>
        <w:numPr>
          <w:ilvl w:val="0"/>
          <w:numId w:val="37"/>
        </w:numPr>
        <w:spacing w:line="256" w:lineRule="auto"/>
        <w:jc w:val="left"/>
      </w:pPr>
      <w:r>
        <w:t>vyhledávací strategie (rozšířené vyhledávání, omezení výsledků)</w:t>
      </w:r>
    </w:p>
    <w:p w14:paraId="4DEFF6BD" w14:textId="77777777" w:rsidR="005F1DAE" w:rsidRDefault="005F1DAE" w:rsidP="005F1DAE">
      <w:pPr>
        <w:pStyle w:val="Odstavecseseznamem"/>
        <w:numPr>
          <w:ilvl w:val="0"/>
          <w:numId w:val="37"/>
        </w:numPr>
        <w:spacing w:line="256" w:lineRule="auto"/>
        <w:jc w:val="left"/>
      </w:pPr>
      <w:r>
        <w:t>tuto fázi jsme neprocvičovali</w:t>
      </w:r>
    </w:p>
    <w:p w14:paraId="09D98E40" w14:textId="77777777" w:rsidR="005F1DAE" w:rsidRDefault="005F1DAE" w:rsidP="005F1DAE">
      <w:pPr>
        <w:pStyle w:val="Odstavecseseznamem"/>
        <w:numPr>
          <w:ilvl w:val="0"/>
          <w:numId w:val="37"/>
        </w:numPr>
        <w:spacing w:line="256" w:lineRule="auto"/>
        <w:jc w:val="left"/>
      </w:pPr>
      <w:r>
        <w:t>jiná odpověď:</w:t>
      </w:r>
    </w:p>
    <w:p w14:paraId="7A32DBB4" w14:textId="77777777" w:rsidR="005F1DAE" w:rsidRDefault="005F1DAE" w:rsidP="005F1DAE"/>
    <w:p w14:paraId="0C2379E9" w14:textId="77777777" w:rsidR="005F1DAE" w:rsidRDefault="005F1DAE" w:rsidP="005F1DAE">
      <w:pPr>
        <w:pStyle w:val="Odstavecseseznamem"/>
        <w:numPr>
          <w:ilvl w:val="0"/>
          <w:numId w:val="25"/>
        </w:numPr>
        <w:spacing w:line="256" w:lineRule="auto"/>
        <w:jc w:val="left"/>
      </w:pPr>
      <w:r>
        <w:rPr>
          <w:b/>
          <w:bCs/>
        </w:rPr>
        <w:t xml:space="preserve"> Co jste v souvislosti se 3. krokem metody</w:t>
      </w:r>
      <w:r>
        <w:t xml:space="preserve"> </w:t>
      </w:r>
      <w:r>
        <w:rPr>
          <w:b/>
          <w:bCs/>
        </w:rPr>
        <w:t>Praxe založené na důkazech ve výuce procvičovali?</w:t>
      </w:r>
    </w:p>
    <w:p w14:paraId="48089A50" w14:textId="0F29CBFA" w:rsidR="005F1DAE" w:rsidRDefault="005F1DAE" w:rsidP="005F1DAE">
      <w:pPr>
        <w:pStyle w:val="Odstavecseseznamem"/>
        <w:numPr>
          <w:ilvl w:val="0"/>
          <w:numId w:val="37"/>
        </w:numPr>
        <w:spacing w:line="256" w:lineRule="auto"/>
        <w:jc w:val="left"/>
      </w:pPr>
      <w:r>
        <w:t>zhodnocení kvality met</w:t>
      </w:r>
      <w:r w:rsidR="000836E7">
        <w:t>odiky</w:t>
      </w:r>
      <w:r>
        <w:t xml:space="preserve"> studií</w:t>
      </w:r>
    </w:p>
    <w:p w14:paraId="0D14D186" w14:textId="77777777" w:rsidR="005F1DAE" w:rsidRDefault="005F1DAE" w:rsidP="005F1DAE">
      <w:pPr>
        <w:pStyle w:val="Odstavecseseznamem"/>
        <w:numPr>
          <w:ilvl w:val="0"/>
          <w:numId w:val="37"/>
        </w:numPr>
        <w:spacing w:line="256" w:lineRule="auto"/>
        <w:jc w:val="left"/>
      </w:pPr>
      <w:r>
        <w:t>zápis provedené rešerše</w:t>
      </w:r>
    </w:p>
    <w:p w14:paraId="72B6A8B7" w14:textId="77777777" w:rsidR="005F1DAE" w:rsidRDefault="005F1DAE" w:rsidP="005F1DAE">
      <w:pPr>
        <w:pStyle w:val="Odstavecseseznamem"/>
        <w:numPr>
          <w:ilvl w:val="0"/>
          <w:numId w:val="37"/>
        </w:numPr>
        <w:spacing w:line="256" w:lineRule="auto"/>
        <w:jc w:val="left"/>
      </w:pPr>
      <w:r>
        <w:t>tuto fázi jsme neprocvičovali</w:t>
      </w:r>
    </w:p>
    <w:p w14:paraId="647366AB" w14:textId="77777777" w:rsidR="005F1DAE" w:rsidRDefault="005F1DAE" w:rsidP="005F1DAE">
      <w:pPr>
        <w:pStyle w:val="Odstavecseseznamem"/>
        <w:numPr>
          <w:ilvl w:val="0"/>
          <w:numId w:val="37"/>
        </w:numPr>
        <w:spacing w:line="256" w:lineRule="auto"/>
        <w:jc w:val="left"/>
      </w:pPr>
      <w:r>
        <w:t>jiná odpověď:</w:t>
      </w:r>
    </w:p>
    <w:p w14:paraId="3A36A76E" w14:textId="77777777" w:rsidR="005F1DAE" w:rsidRDefault="005F1DAE" w:rsidP="005F1DAE"/>
    <w:p w14:paraId="5DC203B8" w14:textId="77777777" w:rsidR="005F1DAE" w:rsidRDefault="005F1DAE" w:rsidP="005F1DAE">
      <w:pPr>
        <w:pStyle w:val="Odstavecseseznamem"/>
        <w:numPr>
          <w:ilvl w:val="0"/>
          <w:numId w:val="25"/>
        </w:numPr>
        <w:spacing w:line="256" w:lineRule="auto"/>
        <w:jc w:val="left"/>
        <w:rPr>
          <w:b/>
          <w:bCs/>
        </w:rPr>
      </w:pPr>
      <w:r>
        <w:rPr>
          <w:b/>
          <w:bCs/>
        </w:rPr>
        <w:t xml:space="preserve"> Co jste v souvislosti se 4. krokem metody Praxe založené na důkazech procvičovali?</w:t>
      </w:r>
    </w:p>
    <w:p w14:paraId="7715A519" w14:textId="77777777" w:rsidR="005F1DAE" w:rsidRDefault="005F1DAE" w:rsidP="005F1DAE">
      <w:pPr>
        <w:pStyle w:val="Odstavecseseznamem"/>
        <w:numPr>
          <w:ilvl w:val="0"/>
          <w:numId w:val="38"/>
        </w:numPr>
        <w:spacing w:line="256" w:lineRule="auto"/>
        <w:jc w:val="left"/>
      </w:pPr>
      <w:r>
        <w:t>aplikování výsledků do ošetřovatelské praxe, popište jakým způsobem…………………………………………………………………………</w:t>
      </w:r>
      <w:proofErr w:type="gramStart"/>
      <w:r>
        <w:t>…….</w:t>
      </w:r>
      <w:proofErr w:type="gramEnd"/>
      <w:r>
        <w:t>.</w:t>
      </w:r>
    </w:p>
    <w:p w14:paraId="146BA892" w14:textId="77777777" w:rsidR="005F1DAE" w:rsidRDefault="005F1DAE" w:rsidP="005F1DAE">
      <w:pPr>
        <w:pStyle w:val="Odstavecseseznamem"/>
        <w:numPr>
          <w:ilvl w:val="0"/>
          <w:numId w:val="38"/>
        </w:numPr>
        <w:spacing w:line="256" w:lineRule="auto"/>
        <w:jc w:val="left"/>
      </w:pPr>
      <w:r>
        <w:t>tuto fázi jsme neprocvičovali</w:t>
      </w:r>
    </w:p>
    <w:p w14:paraId="012E9F84" w14:textId="77777777" w:rsidR="005F1DAE" w:rsidRDefault="005F1DAE" w:rsidP="005F1DAE">
      <w:pPr>
        <w:pStyle w:val="Odstavecseseznamem"/>
        <w:numPr>
          <w:ilvl w:val="0"/>
          <w:numId w:val="38"/>
        </w:numPr>
        <w:spacing w:line="256" w:lineRule="auto"/>
        <w:jc w:val="left"/>
      </w:pPr>
      <w:r>
        <w:t>jiná odpověď:</w:t>
      </w:r>
    </w:p>
    <w:p w14:paraId="74AA4073" w14:textId="77777777" w:rsidR="005F1DAE" w:rsidRDefault="005F1DAE" w:rsidP="005F1DAE">
      <w:pPr>
        <w:rPr>
          <w:b/>
          <w:bCs/>
        </w:rPr>
      </w:pPr>
    </w:p>
    <w:p w14:paraId="42777024" w14:textId="77777777" w:rsidR="005F1DAE" w:rsidRDefault="005F1DAE" w:rsidP="005F1DAE">
      <w:pPr>
        <w:pStyle w:val="Odstavecseseznamem"/>
        <w:numPr>
          <w:ilvl w:val="0"/>
          <w:numId w:val="25"/>
        </w:numPr>
        <w:spacing w:line="256" w:lineRule="auto"/>
        <w:jc w:val="left"/>
      </w:pPr>
      <w:r>
        <w:rPr>
          <w:b/>
          <w:bCs/>
        </w:rPr>
        <w:t xml:space="preserve"> Jaké elektronické informační zdroje jste využívali?</w:t>
      </w:r>
    </w:p>
    <w:p w14:paraId="7B15FDE6" w14:textId="615E7451" w:rsidR="005F1DAE" w:rsidRDefault="005F1DAE" w:rsidP="005F1DAE">
      <w:pPr>
        <w:pStyle w:val="Odstavecseseznamem"/>
        <w:numPr>
          <w:ilvl w:val="0"/>
          <w:numId w:val="39"/>
        </w:numPr>
        <w:spacing w:line="256" w:lineRule="auto"/>
        <w:jc w:val="left"/>
      </w:pPr>
      <w:proofErr w:type="spellStart"/>
      <w:r>
        <w:t>E</w:t>
      </w:r>
      <w:r w:rsidR="000836E7">
        <w:t>bscoHost</w:t>
      </w:r>
      <w:proofErr w:type="spellEnd"/>
    </w:p>
    <w:p w14:paraId="15BA652E" w14:textId="77777777" w:rsidR="005F1DAE" w:rsidRDefault="005F1DAE" w:rsidP="005F1DAE">
      <w:pPr>
        <w:pStyle w:val="Odstavecseseznamem"/>
        <w:numPr>
          <w:ilvl w:val="0"/>
          <w:numId w:val="39"/>
        </w:numPr>
        <w:spacing w:line="256" w:lineRule="auto"/>
        <w:jc w:val="left"/>
      </w:pPr>
      <w:r>
        <w:t>MEDLINE</w:t>
      </w:r>
    </w:p>
    <w:p w14:paraId="2AC85CAB" w14:textId="77777777" w:rsidR="005F1DAE" w:rsidRDefault="005F1DAE" w:rsidP="005F1DAE">
      <w:pPr>
        <w:pStyle w:val="Odstavecseseznamem"/>
        <w:numPr>
          <w:ilvl w:val="0"/>
          <w:numId w:val="39"/>
        </w:numPr>
        <w:spacing w:line="256" w:lineRule="auto"/>
        <w:jc w:val="left"/>
      </w:pPr>
      <w:proofErr w:type="spellStart"/>
      <w:r>
        <w:t>ProQuest</w:t>
      </w:r>
      <w:proofErr w:type="spellEnd"/>
    </w:p>
    <w:p w14:paraId="6397E67C" w14:textId="77777777" w:rsidR="005F1DAE" w:rsidRDefault="005F1DAE" w:rsidP="005F1DAE">
      <w:pPr>
        <w:pStyle w:val="Odstavecseseznamem"/>
        <w:numPr>
          <w:ilvl w:val="0"/>
          <w:numId w:val="39"/>
        </w:numPr>
        <w:spacing w:line="256" w:lineRule="auto"/>
        <w:jc w:val="left"/>
      </w:pPr>
      <w:r>
        <w:t>jiná odpověď:</w:t>
      </w:r>
    </w:p>
    <w:p w14:paraId="5571FF22" w14:textId="3FBA828B" w:rsidR="005F1DAE" w:rsidRDefault="005F1DAE" w:rsidP="005F1DAE"/>
    <w:p w14:paraId="712ED7D9" w14:textId="77777777" w:rsidR="005F1DAE" w:rsidRDefault="005F1DAE" w:rsidP="005F1DAE"/>
    <w:p w14:paraId="11559E43" w14:textId="77777777" w:rsidR="005F1DAE" w:rsidRDefault="005F1DAE" w:rsidP="005F1DAE">
      <w:pPr>
        <w:pStyle w:val="Odstavecseseznamem"/>
        <w:numPr>
          <w:ilvl w:val="0"/>
          <w:numId w:val="24"/>
        </w:numPr>
        <w:spacing w:line="256" w:lineRule="auto"/>
        <w:jc w:val="left"/>
      </w:pPr>
      <w:r>
        <w:lastRenderedPageBreak/>
        <w:t>OBLAST</w:t>
      </w:r>
    </w:p>
    <w:p w14:paraId="1CA51AD4" w14:textId="77777777" w:rsidR="005F1DAE" w:rsidRDefault="005F1DAE" w:rsidP="005F1DAE">
      <w:pPr>
        <w:rPr>
          <w:u w:val="single"/>
        </w:rPr>
      </w:pPr>
      <w:r>
        <w:rPr>
          <w:u w:val="single"/>
        </w:rPr>
        <w:t>Otázky týkající vnímání efektivity výuky konceptu Praxe založené na důkazech:</w:t>
      </w:r>
    </w:p>
    <w:p w14:paraId="0502EA1F" w14:textId="77777777" w:rsidR="005F1DAE" w:rsidRDefault="005F1DAE" w:rsidP="005F1DAE">
      <w:pPr>
        <w:spacing w:after="0"/>
        <w:rPr>
          <w:i/>
        </w:rPr>
      </w:pPr>
      <w:r w:rsidRPr="00D75A65">
        <w:rPr>
          <w:i/>
        </w:rPr>
        <w:t>Ohodnoťte na škále od 1 (silně nesouhlasím) do 7 (silně souhlasím) následujících 13 tvrzení. Vámi vybranou odpověď zakroužkujte.</w:t>
      </w:r>
    </w:p>
    <w:p w14:paraId="5BDC5617" w14:textId="77777777" w:rsidR="005F1DAE" w:rsidRPr="00D75A65" w:rsidRDefault="005F1DAE" w:rsidP="005F1DAE">
      <w:pPr>
        <w:spacing w:after="0"/>
        <w:rPr>
          <w:i/>
        </w:rPr>
      </w:pPr>
    </w:p>
    <w:tbl>
      <w:tblPr>
        <w:tblW w:w="9493" w:type="dxa"/>
        <w:tblCellMar>
          <w:left w:w="10" w:type="dxa"/>
          <w:right w:w="10" w:type="dxa"/>
        </w:tblCellMar>
        <w:tblLook w:val="04A0" w:firstRow="1" w:lastRow="0" w:firstColumn="1" w:lastColumn="0" w:noHBand="0" w:noVBand="1"/>
      </w:tblPr>
      <w:tblGrid>
        <w:gridCol w:w="5153"/>
        <w:gridCol w:w="620"/>
        <w:gridCol w:w="620"/>
        <w:gridCol w:w="620"/>
        <w:gridCol w:w="620"/>
        <w:gridCol w:w="620"/>
        <w:gridCol w:w="620"/>
        <w:gridCol w:w="620"/>
      </w:tblGrid>
      <w:tr w:rsidR="005F1DAE" w14:paraId="21AA3CB9" w14:textId="77777777" w:rsidTr="00DC7118">
        <w:trPr>
          <w:trHeight w:val="567"/>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F9E5A" w14:textId="77777777" w:rsidR="005F1DAE" w:rsidRDefault="005F1DAE" w:rsidP="00DC7118">
            <w:pPr>
              <w:spacing w:after="0"/>
            </w:pPr>
            <w:r>
              <w:rPr>
                <w:b/>
              </w:rPr>
              <w:t>Tvrzení</w:t>
            </w:r>
          </w:p>
        </w:tc>
        <w:tc>
          <w:tcPr>
            <w:tcW w:w="283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AAF0C" w14:textId="77777777" w:rsidR="005F1DAE" w:rsidRDefault="005F1DAE" w:rsidP="00DC7118">
            <w:pPr>
              <w:spacing w:after="0"/>
              <w:rPr>
                <w:b/>
              </w:rPr>
            </w:pPr>
            <w:r>
              <w:rPr>
                <w:b/>
              </w:rPr>
              <w:t>Hodnocení</w:t>
            </w:r>
          </w:p>
        </w:tc>
      </w:tr>
      <w:tr w:rsidR="005F1DAE" w14:paraId="7BFE14EB" w14:textId="77777777" w:rsidTr="00DC7118">
        <w:trPr>
          <w:trHeight w:val="567"/>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84520" w14:textId="77777777" w:rsidR="005F1DAE" w:rsidRDefault="005F1DAE" w:rsidP="00DC7118">
            <w:pPr>
              <w:spacing w:after="0"/>
            </w:pPr>
            <w:r>
              <w:rPr>
                <w:rFonts w:eastAsia="Times New Roman"/>
                <w:b/>
                <w:bCs/>
                <w:lang w:eastAsia="cs-CZ"/>
              </w:rPr>
              <w:t>Předmět praxe založená na důkazech je pro studenty velmi přínosný</w:t>
            </w:r>
          </w:p>
        </w:tc>
        <w:tc>
          <w:tcPr>
            <w:tcW w:w="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08DC7" w14:textId="77777777" w:rsidR="005F1DAE" w:rsidRDefault="005F1DAE" w:rsidP="00DC7118">
            <w:pPr>
              <w:spacing w:after="0"/>
            </w:pPr>
            <w:r>
              <w:t>1</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BEB21" w14:textId="77777777" w:rsidR="005F1DAE" w:rsidRDefault="005F1DAE" w:rsidP="00DC7118">
            <w:pPr>
              <w:spacing w:after="0"/>
            </w:pPr>
            <w: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810AD" w14:textId="77777777" w:rsidR="005F1DAE" w:rsidRDefault="005F1DAE" w:rsidP="00DC7118">
            <w:pPr>
              <w:spacing w:after="0"/>
            </w:pPr>
            <w:r>
              <w:t>3</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4A5D3" w14:textId="77777777" w:rsidR="005F1DAE" w:rsidRDefault="005F1DAE" w:rsidP="00DC7118">
            <w:pPr>
              <w:spacing w:after="0"/>
            </w:pPr>
            <w:r>
              <w:t>4</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A557C" w14:textId="77777777" w:rsidR="005F1DAE" w:rsidRDefault="005F1DAE" w:rsidP="00DC7118">
            <w:pPr>
              <w:spacing w:after="0"/>
            </w:pPr>
            <w:r>
              <w:t>5</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E5AFA" w14:textId="77777777" w:rsidR="005F1DAE" w:rsidRDefault="005F1DAE" w:rsidP="00DC7118">
            <w:pPr>
              <w:spacing w:after="0"/>
            </w:pPr>
            <w:r>
              <w:t>6</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4F5FF" w14:textId="77777777" w:rsidR="005F1DAE" w:rsidRDefault="005F1DAE" w:rsidP="00DC7118">
            <w:pPr>
              <w:spacing w:after="0"/>
            </w:pPr>
            <w:r>
              <w:t>7</w:t>
            </w:r>
          </w:p>
        </w:tc>
      </w:tr>
      <w:tr w:rsidR="005F1DAE" w14:paraId="223A482B" w14:textId="77777777" w:rsidTr="00DC7118">
        <w:trPr>
          <w:trHeight w:val="567"/>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5810B" w14:textId="77777777" w:rsidR="005F1DAE" w:rsidRDefault="005F1DAE" w:rsidP="00DC7118">
            <w:pPr>
              <w:spacing w:after="0"/>
            </w:pPr>
            <w:r>
              <w:rPr>
                <w:rFonts w:eastAsia="Times New Roman"/>
                <w:b/>
                <w:bCs/>
                <w:lang w:eastAsia="cs-CZ"/>
              </w:rPr>
              <w:t>Studenti mají rádi předmět EBP</w:t>
            </w:r>
          </w:p>
        </w:tc>
        <w:tc>
          <w:tcPr>
            <w:tcW w:w="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45EA1" w14:textId="77777777" w:rsidR="005F1DAE" w:rsidRDefault="005F1DAE" w:rsidP="00DC7118">
            <w:pPr>
              <w:spacing w:after="0"/>
            </w:pPr>
            <w:r>
              <w:t>1</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F4C4F" w14:textId="77777777" w:rsidR="005F1DAE" w:rsidRDefault="005F1DAE" w:rsidP="00DC7118">
            <w:pPr>
              <w:spacing w:after="0"/>
            </w:pPr>
            <w: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F5C6D" w14:textId="77777777" w:rsidR="005F1DAE" w:rsidRDefault="005F1DAE" w:rsidP="00DC7118">
            <w:pPr>
              <w:spacing w:after="0"/>
            </w:pPr>
            <w:r>
              <w:t>3</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98077" w14:textId="77777777" w:rsidR="005F1DAE" w:rsidRDefault="005F1DAE" w:rsidP="00DC7118">
            <w:pPr>
              <w:spacing w:after="0"/>
            </w:pPr>
            <w:r>
              <w:t>4</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217EA" w14:textId="77777777" w:rsidR="005F1DAE" w:rsidRDefault="005F1DAE" w:rsidP="00DC7118">
            <w:pPr>
              <w:spacing w:after="0"/>
            </w:pPr>
            <w:r>
              <w:t>5</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C5F2D" w14:textId="77777777" w:rsidR="005F1DAE" w:rsidRDefault="005F1DAE" w:rsidP="00DC7118">
            <w:pPr>
              <w:spacing w:after="0"/>
            </w:pPr>
            <w:r>
              <w:t>6</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BFBDF" w14:textId="77777777" w:rsidR="005F1DAE" w:rsidRDefault="005F1DAE" w:rsidP="00DC7118">
            <w:pPr>
              <w:spacing w:after="0"/>
            </w:pPr>
            <w:r>
              <w:t>7</w:t>
            </w:r>
          </w:p>
        </w:tc>
      </w:tr>
      <w:tr w:rsidR="005F1DAE" w14:paraId="2027EFDE" w14:textId="77777777" w:rsidTr="00DC7118">
        <w:trPr>
          <w:trHeight w:val="567"/>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F6F44" w14:textId="77777777" w:rsidR="005F1DAE" w:rsidRDefault="005F1DAE" w:rsidP="00DC7118">
            <w:pPr>
              <w:spacing w:after="0"/>
            </w:pPr>
            <w:r>
              <w:rPr>
                <w:rFonts w:eastAsia="Times New Roman"/>
                <w:b/>
                <w:bCs/>
                <w:lang w:eastAsia="cs-CZ"/>
              </w:rPr>
              <w:t>Po absolvování předmětu/kurzu EBP jsem měl/a možnost uplatnit a zdokonalit EBP znalosti i v dalších předmětech v průběhu studia</w:t>
            </w:r>
          </w:p>
        </w:tc>
        <w:tc>
          <w:tcPr>
            <w:tcW w:w="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C4EC7" w14:textId="77777777" w:rsidR="005F1DAE" w:rsidRDefault="005F1DAE" w:rsidP="00DC7118">
            <w:pPr>
              <w:spacing w:after="0"/>
            </w:pPr>
            <w:r>
              <w:t>1</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728A5" w14:textId="77777777" w:rsidR="005F1DAE" w:rsidRDefault="005F1DAE" w:rsidP="00DC7118">
            <w:pPr>
              <w:spacing w:after="0"/>
            </w:pPr>
            <w: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F21A0" w14:textId="77777777" w:rsidR="005F1DAE" w:rsidRDefault="005F1DAE" w:rsidP="00DC7118">
            <w:pPr>
              <w:spacing w:after="0"/>
            </w:pPr>
            <w:r>
              <w:t>3</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9CF3E" w14:textId="77777777" w:rsidR="005F1DAE" w:rsidRDefault="005F1DAE" w:rsidP="00DC7118">
            <w:pPr>
              <w:spacing w:after="0"/>
            </w:pPr>
            <w:r>
              <w:t>4</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04861" w14:textId="77777777" w:rsidR="005F1DAE" w:rsidRDefault="005F1DAE" w:rsidP="00DC7118">
            <w:pPr>
              <w:spacing w:after="0"/>
            </w:pPr>
            <w:r>
              <w:t>5</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57653" w14:textId="77777777" w:rsidR="005F1DAE" w:rsidRDefault="005F1DAE" w:rsidP="00DC7118">
            <w:pPr>
              <w:spacing w:after="0"/>
            </w:pPr>
            <w:r>
              <w:t>6</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913C2" w14:textId="77777777" w:rsidR="005F1DAE" w:rsidRDefault="005F1DAE" w:rsidP="00DC7118">
            <w:pPr>
              <w:spacing w:after="0"/>
            </w:pPr>
            <w:r>
              <w:t>7</w:t>
            </w:r>
          </w:p>
        </w:tc>
      </w:tr>
      <w:tr w:rsidR="005F1DAE" w14:paraId="02AF3C91" w14:textId="77777777" w:rsidTr="00DC7118">
        <w:trPr>
          <w:trHeight w:val="567"/>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9CAD3" w14:textId="77777777" w:rsidR="005F1DAE" w:rsidRDefault="005F1DAE" w:rsidP="00DC7118">
            <w:pPr>
              <w:spacing w:after="0"/>
            </w:pPr>
            <w:r>
              <w:rPr>
                <w:rFonts w:eastAsia="Times New Roman"/>
                <w:b/>
                <w:bCs/>
                <w:lang w:eastAsia="cs-CZ"/>
              </w:rPr>
              <w:t>Myslím si, že je důležité pokračovat ve studiu EBP</w:t>
            </w:r>
          </w:p>
        </w:tc>
        <w:tc>
          <w:tcPr>
            <w:tcW w:w="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6DCD0" w14:textId="77777777" w:rsidR="005F1DAE" w:rsidRDefault="005F1DAE" w:rsidP="00DC7118">
            <w:pPr>
              <w:spacing w:after="0"/>
            </w:pPr>
            <w:r>
              <w:t>1</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2016F" w14:textId="77777777" w:rsidR="005F1DAE" w:rsidRDefault="005F1DAE" w:rsidP="00DC7118">
            <w:pPr>
              <w:spacing w:after="0"/>
            </w:pPr>
            <w: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DF269" w14:textId="77777777" w:rsidR="005F1DAE" w:rsidRDefault="005F1DAE" w:rsidP="00DC7118">
            <w:pPr>
              <w:spacing w:after="0"/>
            </w:pPr>
            <w:r>
              <w:t>3</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9A659" w14:textId="77777777" w:rsidR="005F1DAE" w:rsidRDefault="005F1DAE" w:rsidP="00DC7118">
            <w:pPr>
              <w:spacing w:after="0"/>
            </w:pPr>
            <w:r>
              <w:t>4</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F7615" w14:textId="77777777" w:rsidR="005F1DAE" w:rsidRDefault="005F1DAE" w:rsidP="00DC7118">
            <w:pPr>
              <w:spacing w:after="0"/>
            </w:pPr>
            <w:r>
              <w:t>5</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1BDA0" w14:textId="77777777" w:rsidR="005F1DAE" w:rsidRDefault="005F1DAE" w:rsidP="00DC7118">
            <w:pPr>
              <w:spacing w:after="0"/>
            </w:pPr>
            <w:r>
              <w:t>6</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46D3B" w14:textId="77777777" w:rsidR="005F1DAE" w:rsidRDefault="005F1DAE" w:rsidP="00DC7118">
            <w:pPr>
              <w:spacing w:after="0"/>
            </w:pPr>
            <w:r>
              <w:t>7</w:t>
            </w:r>
          </w:p>
        </w:tc>
      </w:tr>
      <w:tr w:rsidR="005F1DAE" w14:paraId="0BB544A5" w14:textId="77777777" w:rsidTr="00DC7118">
        <w:trPr>
          <w:trHeight w:val="567"/>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328C5" w14:textId="77777777" w:rsidR="005F1DAE" w:rsidRDefault="005F1DAE" w:rsidP="00DC7118">
            <w:pPr>
              <w:spacing w:after="0"/>
            </w:pPr>
            <w:r>
              <w:rPr>
                <w:rFonts w:eastAsia="Times New Roman"/>
                <w:b/>
                <w:bCs/>
                <w:lang w:eastAsia="cs-CZ"/>
              </w:rPr>
              <w:t>V praxi mohu využít znalosti a dovednosti EBP</w:t>
            </w:r>
          </w:p>
        </w:tc>
        <w:tc>
          <w:tcPr>
            <w:tcW w:w="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FD9D8" w14:textId="77777777" w:rsidR="005F1DAE" w:rsidRDefault="005F1DAE" w:rsidP="00DC7118">
            <w:pPr>
              <w:spacing w:after="0"/>
            </w:pPr>
            <w:r>
              <w:t>1</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520DC" w14:textId="77777777" w:rsidR="005F1DAE" w:rsidRDefault="005F1DAE" w:rsidP="00DC7118">
            <w:pPr>
              <w:spacing w:after="0"/>
            </w:pPr>
            <w: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A9F9F" w14:textId="77777777" w:rsidR="005F1DAE" w:rsidRDefault="005F1DAE" w:rsidP="00DC7118">
            <w:pPr>
              <w:spacing w:after="0"/>
            </w:pPr>
            <w:r>
              <w:t>3</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A4870" w14:textId="77777777" w:rsidR="005F1DAE" w:rsidRDefault="005F1DAE" w:rsidP="00DC7118">
            <w:pPr>
              <w:spacing w:after="0"/>
            </w:pPr>
            <w:r>
              <w:t>4</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9DAF0" w14:textId="77777777" w:rsidR="005F1DAE" w:rsidRDefault="005F1DAE" w:rsidP="00DC7118">
            <w:pPr>
              <w:spacing w:after="0"/>
            </w:pPr>
            <w:r>
              <w:t>5</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0F265" w14:textId="77777777" w:rsidR="005F1DAE" w:rsidRDefault="005F1DAE" w:rsidP="00DC7118">
            <w:pPr>
              <w:spacing w:after="0"/>
            </w:pPr>
            <w:r>
              <w:t>6</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FD1ED" w14:textId="77777777" w:rsidR="005F1DAE" w:rsidRDefault="005F1DAE" w:rsidP="00DC7118">
            <w:pPr>
              <w:spacing w:after="0"/>
            </w:pPr>
            <w:r>
              <w:t>7</w:t>
            </w:r>
          </w:p>
        </w:tc>
      </w:tr>
      <w:tr w:rsidR="005F1DAE" w14:paraId="1099BDD3" w14:textId="77777777" w:rsidTr="00DC7118">
        <w:trPr>
          <w:trHeight w:val="567"/>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735B9" w14:textId="77777777" w:rsidR="005F1DAE" w:rsidRDefault="005F1DAE" w:rsidP="00DC7118">
            <w:pPr>
              <w:spacing w:after="0"/>
            </w:pPr>
            <w:r>
              <w:rPr>
                <w:rFonts w:eastAsia="Times New Roman"/>
                <w:b/>
                <w:bCs/>
                <w:lang w:eastAsia="cs-CZ"/>
              </w:rPr>
              <w:t>Implementace EBP může zlepšit klinickou praxi</w:t>
            </w:r>
          </w:p>
        </w:tc>
        <w:tc>
          <w:tcPr>
            <w:tcW w:w="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4D47F" w14:textId="77777777" w:rsidR="005F1DAE" w:rsidRDefault="005F1DAE" w:rsidP="00DC7118">
            <w:pPr>
              <w:spacing w:after="0"/>
            </w:pPr>
            <w:r>
              <w:t>1</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8E142" w14:textId="77777777" w:rsidR="005F1DAE" w:rsidRDefault="005F1DAE" w:rsidP="00DC7118">
            <w:pPr>
              <w:spacing w:after="0"/>
            </w:pPr>
            <w: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661A4" w14:textId="77777777" w:rsidR="005F1DAE" w:rsidRDefault="005F1DAE" w:rsidP="00DC7118">
            <w:pPr>
              <w:spacing w:after="0"/>
            </w:pPr>
            <w:r>
              <w:t>3</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CA10C" w14:textId="77777777" w:rsidR="005F1DAE" w:rsidRDefault="005F1DAE" w:rsidP="00DC7118">
            <w:pPr>
              <w:spacing w:after="0"/>
            </w:pPr>
            <w:r>
              <w:t>4</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B4CB5" w14:textId="77777777" w:rsidR="005F1DAE" w:rsidRDefault="005F1DAE" w:rsidP="00DC7118">
            <w:pPr>
              <w:spacing w:after="0"/>
            </w:pPr>
            <w:r>
              <w:t>5</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AA5A2" w14:textId="77777777" w:rsidR="005F1DAE" w:rsidRDefault="005F1DAE" w:rsidP="00DC7118">
            <w:pPr>
              <w:spacing w:after="0"/>
            </w:pPr>
            <w:r>
              <w:t>6</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0DE37" w14:textId="77777777" w:rsidR="005F1DAE" w:rsidRDefault="005F1DAE" w:rsidP="00DC7118">
            <w:pPr>
              <w:spacing w:after="0"/>
            </w:pPr>
            <w:r>
              <w:t>7</w:t>
            </w:r>
          </w:p>
        </w:tc>
      </w:tr>
      <w:tr w:rsidR="005F1DAE" w14:paraId="547F745E" w14:textId="77777777" w:rsidTr="00DC7118">
        <w:trPr>
          <w:trHeight w:val="567"/>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3F2F5" w14:textId="77777777" w:rsidR="005F1DAE" w:rsidRDefault="005F1DAE" w:rsidP="00DC7118">
            <w:pPr>
              <w:spacing w:after="0"/>
              <w:rPr>
                <w:rFonts w:eastAsia="Times New Roman"/>
                <w:b/>
                <w:bCs/>
                <w:lang w:eastAsia="cs-CZ"/>
              </w:rPr>
            </w:pPr>
            <w:r>
              <w:rPr>
                <w:rFonts w:eastAsia="Times New Roman"/>
                <w:b/>
                <w:bCs/>
                <w:lang w:eastAsia="cs-CZ"/>
              </w:rPr>
              <w:t>Vyučující projevoval nadšení v průběhu výuky EBP</w:t>
            </w:r>
          </w:p>
        </w:tc>
        <w:tc>
          <w:tcPr>
            <w:tcW w:w="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CA0C2" w14:textId="77777777" w:rsidR="005F1DAE" w:rsidRDefault="005F1DAE" w:rsidP="00DC7118">
            <w:pPr>
              <w:spacing w:after="0"/>
            </w:pPr>
            <w:r>
              <w:t>1</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000C8" w14:textId="77777777" w:rsidR="005F1DAE" w:rsidRDefault="005F1DAE" w:rsidP="00DC7118">
            <w:pPr>
              <w:spacing w:after="0"/>
            </w:pPr>
            <w: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AA503" w14:textId="77777777" w:rsidR="005F1DAE" w:rsidRDefault="005F1DAE" w:rsidP="00DC7118">
            <w:pPr>
              <w:spacing w:after="0"/>
            </w:pPr>
            <w:r>
              <w:t>3</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9524F" w14:textId="77777777" w:rsidR="005F1DAE" w:rsidRDefault="005F1DAE" w:rsidP="00DC7118">
            <w:pPr>
              <w:spacing w:after="0"/>
            </w:pPr>
            <w:r>
              <w:t>4</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781F5" w14:textId="77777777" w:rsidR="005F1DAE" w:rsidRDefault="005F1DAE" w:rsidP="00DC7118">
            <w:pPr>
              <w:spacing w:after="0"/>
            </w:pPr>
            <w:r>
              <w:t>5</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16501" w14:textId="77777777" w:rsidR="005F1DAE" w:rsidRDefault="005F1DAE" w:rsidP="00DC7118">
            <w:pPr>
              <w:spacing w:after="0"/>
            </w:pPr>
            <w:r>
              <w:t>6</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C9867" w14:textId="77777777" w:rsidR="005F1DAE" w:rsidRDefault="005F1DAE" w:rsidP="00DC7118">
            <w:pPr>
              <w:spacing w:after="0"/>
            </w:pPr>
            <w:r>
              <w:t>7</w:t>
            </w:r>
          </w:p>
        </w:tc>
      </w:tr>
      <w:tr w:rsidR="005F1DAE" w14:paraId="4560E08A" w14:textId="77777777" w:rsidTr="00DC7118">
        <w:trPr>
          <w:trHeight w:val="567"/>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028E5" w14:textId="77777777" w:rsidR="005F1DAE" w:rsidRDefault="005F1DAE" w:rsidP="00DC7118">
            <w:pPr>
              <w:spacing w:after="0"/>
            </w:pPr>
            <w:r>
              <w:rPr>
                <w:rFonts w:eastAsia="Times New Roman"/>
                <w:b/>
                <w:bCs/>
                <w:lang w:eastAsia="cs-CZ"/>
              </w:rPr>
              <w:t>Vyučující má výborné znalosti problematiky EBP</w:t>
            </w:r>
          </w:p>
        </w:tc>
        <w:tc>
          <w:tcPr>
            <w:tcW w:w="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D9E7F" w14:textId="77777777" w:rsidR="005F1DAE" w:rsidRDefault="005F1DAE" w:rsidP="00DC7118">
            <w:pPr>
              <w:spacing w:after="0"/>
            </w:pPr>
            <w:r>
              <w:t>1</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66F04" w14:textId="77777777" w:rsidR="005F1DAE" w:rsidRDefault="005F1DAE" w:rsidP="00DC7118">
            <w:pPr>
              <w:spacing w:after="0"/>
            </w:pPr>
            <w: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DB01C" w14:textId="77777777" w:rsidR="005F1DAE" w:rsidRDefault="005F1DAE" w:rsidP="00DC7118">
            <w:pPr>
              <w:spacing w:after="0"/>
            </w:pPr>
            <w:r>
              <w:t>3</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A2333" w14:textId="77777777" w:rsidR="005F1DAE" w:rsidRDefault="005F1DAE" w:rsidP="00DC7118">
            <w:pPr>
              <w:spacing w:after="0"/>
            </w:pPr>
            <w:r>
              <w:t>4</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52D47" w14:textId="77777777" w:rsidR="005F1DAE" w:rsidRDefault="005F1DAE" w:rsidP="00DC7118">
            <w:pPr>
              <w:spacing w:after="0"/>
            </w:pPr>
            <w:r>
              <w:t>5</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6B6C9" w14:textId="77777777" w:rsidR="005F1DAE" w:rsidRDefault="005F1DAE" w:rsidP="00DC7118">
            <w:pPr>
              <w:spacing w:after="0"/>
            </w:pPr>
            <w:r>
              <w:t>6</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F2D7D" w14:textId="77777777" w:rsidR="005F1DAE" w:rsidRDefault="005F1DAE" w:rsidP="00DC7118">
            <w:pPr>
              <w:spacing w:after="0"/>
            </w:pPr>
            <w:r>
              <w:t>7</w:t>
            </w:r>
          </w:p>
        </w:tc>
      </w:tr>
      <w:tr w:rsidR="005F1DAE" w14:paraId="29DB8EDF" w14:textId="77777777" w:rsidTr="00DC7118">
        <w:trPr>
          <w:trHeight w:val="567"/>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2D697" w14:textId="77777777" w:rsidR="005F1DAE" w:rsidRDefault="005F1DAE" w:rsidP="00DC7118">
            <w:pPr>
              <w:spacing w:after="0"/>
            </w:pPr>
            <w:r>
              <w:rPr>
                <w:rFonts w:eastAsia="Times New Roman"/>
                <w:b/>
                <w:bCs/>
                <w:lang w:eastAsia="cs-CZ"/>
              </w:rPr>
              <w:t>Vyučovací metody používané v průběhu výuky EBP byly nápomocné</w:t>
            </w:r>
          </w:p>
        </w:tc>
        <w:tc>
          <w:tcPr>
            <w:tcW w:w="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F2B23" w14:textId="77777777" w:rsidR="005F1DAE" w:rsidRDefault="005F1DAE" w:rsidP="00DC7118">
            <w:pPr>
              <w:spacing w:after="0"/>
            </w:pPr>
            <w:r>
              <w:t>1</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68DBE" w14:textId="77777777" w:rsidR="005F1DAE" w:rsidRDefault="005F1DAE" w:rsidP="00DC7118">
            <w:pPr>
              <w:spacing w:after="0"/>
            </w:pPr>
            <w: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89C6B" w14:textId="77777777" w:rsidR="005F1DAE" w:rsidRDefault="005F1DAE" w:rsidP="00DC7118">
            <w:pPr>
              <w:spacing w:after="0"/>
            </w:pPr>
            <w:r>
              <w:t>3</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5B261" w14:textId="77777777" w:rsidR="005F1DAE" w:rsidRDefault="005F1DAE" w:rsidP="00DC7118">
            <w:pPr>
              <w:spacing w:after="0"/>
            </w:pPr>
            <w:r>
              <w:t>4</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8F04D" w14:textId="77777777" w:rsidR="005F1DAE" w:rsidRDefault="005F1DAE" w:rsidP="00DC7118">
            <w:pPr>
              <w:spacing w:after="0"/>
            </w:pPr>
            <w:r>
              <w:t>5</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7BB9A" w14:textId="77777777" w:rsidR="005F1DAE" w:rsidRDefault="005F1DAE" w:rsidP="00DC7118">
            <w:pPr>
              <w:spacing w:after="0"/>
            </w:pPr>
            <w:r>
              <w:t>6</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4BFB6" w14:textId="77777777" w:rsidR="005F1DAE" w:rsidRDefault="005F1DAE" w:rsidP="00DC7118">
            <w:pPr>
              <w:spacing w:after="0"/>
            </w:pPr>
            <w:r>
              <w:t>7</w:t>
            </w:r>
          </w:p>
        </w:tc>
      </w:tr>
      <w:tr w:rsidR="005F1DAE" w14:paraId="4F93897D" w14:textId="77777777" w:rsidTr="00DC7118">
        <w:trPr>
          <w:trHeight w:val="567"/>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4CE43" w14:textId="77777777" w:rsidR="005F1DAE" w:rsidRDefault="005F1DAE" w:rsidP="00DC7118">
            <w:pPr>
              <w:spacing w:after="0"/>
            </w:pPr>
            <w:r>
              <w:rPr>
                <w:rFonts w:eastAsia="Times New Roman"/>
                <w:b/>
                <w:bCs/>
                <w:lang w:eastAsia="cs-CZ"/>
              </w:rPr>
              <w:t>Vyučující EBP poskytoval v průběhu výuky dostatečnou zpětnou vazbu</w:t>
            </w:r>
          </w:p>
        </w:tc>
        <w:tc>
          <w:tcPr>
            <w:tcW w:w="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9C498" w14:textId="77777777" w:rsidR="005F1DAE" w:rsidRDefault="005F1DAE" w:rsidP="00DC7118">
            <w:pPr>
              <w:spacing w:after="0"/>
            </w:pPr>
            <w:r>
              <w:t>1</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7D667" w14:textId="77777777" w:rsidR="005F1DAE" w:rsidRDefault="005F1DAE" w:rsidP="00DC7118">
            <w:pPr>
              <w:spacing w:after="0"/>
            </w:pPr>
            <w: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2FCC" w14:textId="77777777" w:rsidR="005F1DAE" w:rsidRDefault="005F1DAE" w:rsidP="00DC7118">
            <w:pPr>
              <w:spacing w:after="0"/>
            </w:pPr>
            <w:r>
              <w:t>3</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B5AB0" w14:textId="77777777" w:rsidR="005F1DAE" w:rsidRDefault="005F1DAE" w:rsidP="00DC7118">
            <w:pPr>
              <w:spacing w:after="0"/>
            </w:pPr>
            <w:r>
              <w:t>4</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2C08A" w14:textId="77777777" w:rsidR="005F1DAE" w:rsidRDefault="005F1DAE" w:rsidP="00DC7118">
            <w:pPr>
              <w:spacing w:after="0"/>
            </w:pPr>
            <w:r>
              <w:t>5</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16D96" w14:textId="77777777" w:rsidR="005F1DAE" w:rsidRDefault="005F1DAE" w:rsidP="00DC7118">
            <w:pPr>
              <w:spacing w:after="0"/>
            </w:pPr>
            <w:r>
              <w:t>6</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5EC35" w14:textId="77777777" w:rsidR="005F1DAE" w:rsidRDefault="005F1DAE" w:rsidP="00DC7118">
            <w:pPr>
              <w:spacing w:after="0"/>
            </w:pPr>
            <w:r>
              <w:t>7</w:t>
            </w:r>
          </w:p>
        </w:tc>
      </w:tr>
      <w:tr w:rsidR="005F1DAE" w14:paraId="1B77C684" w14:textId="77777777" w:rsidTr="00DC7118">
        <w:trPr>
          <w:trHeight w:val="567"/>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E7140" w14:textId="77777777" w:rsidR="005F1DAE" w:rsidRDefault="005F1DAE" w:rsidP="00DC7118">
            <w:pPr>
              <w:spacing w:after="0"/>
              <w:rPr>
                <w:rFonts w:eastAsia="Times New Roman"/>
                <w:b/>
                <w:bCs/>
                <w:lang w:eastAsia="cs-CZ"/>
              </w:rPr>
            </w:pPr>
            <w:r>
              <w:rPr>
                <w:rFonts w:eastAsia="Times New Roman"/>
                <w:b/>
                <w:bCs/>
                <w:lang w:eastAsia="cs-CZ"/>
              </w:rPr>
              <w:t>Mohu být EBP mentorem (rádcem) pro ostatní zdravotnické pracovníky</w:t>
            </w:r>
          </w:p>
        </w:tc>
        <w:tc>
          <w:tcPr>
            <w:tcW w:w="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B9338" w14:textId="77777777" w:rsidR="005F1DAE" w:rsidRDefault="005F1DAE" w:rsidP="00DC7118">
            <w:pPr>
              <w:spacing w:after="0"/>
            </w:pPr>
            <w:r>
              <w:t>1</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BA590" w14:textId="77777777" w:rsidR="005F1DAE" w:rsidRDefault="005F1DAE" w:rsidP="00DC7118">
            <w:pPr>
              <w:spacing w:after="0"/>
            </w:pPr>
            <w: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B2D19" w14:textId="77777777" w:rsidR="005F1DAE" w:rsidRDefault="005F1DAE" w:rsidP="00DC7118">
            <w:pPr>
              <w:spacing w:after="0"/>
            </w:pPr>
            <w:r>
              <w:t>3</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E033A" w14:textId="77777777" w:rsidR="005F1DAE" w:rsidRDefault="005F1DAE" w:rsidP="00DC7118">
            <w:pPr>
              <w:spacing w:after="0"/>
            </w:pPr>
            <w:r>
              <w:t>4</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EBEB0" w14:textId="77777777" w:rsidR="005F1DAE" w:rsidRDefault="005F1DAE" w:rsidP="00DC7118">
            <w:pPr>
              <w:spacing w:after="0"/>
            </w:pPr>
            <w:r>
              <w:t>5</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607A8" w14:textId="77777777" w:rsidR="005F1DAE" w:rsidRDefault="005F1DAE" w:rsidP="00DC7118">
            <w:pPr>
              <w:spacing w:after="0"/>
            </w:pPr>
            <w:r>
              <w:t>6</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087D5" w14:textId="77777777" w:rsidR="005F1DAE" w:rsidRDefault="005F1DAE" w:rsidP="00DC7118">
            <w:pPr>
              <w:spacing w:after="0"/>
            </w:pPr>
            <w:r>
              <w:t>7</w:t>
            </w:r>
          </w:p>
        </w:tc>
      </w:tr>
      <w:tr w:rsidR="005F1DAE" w14:paraId="5FC9DD8E" w14:textId="77777777" w:rsidTr="00DC7118">
        <w:trPr>
          <w:trHeight w:val="567"/>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786B9" w14:textId="77777777" w:rsidR="005F1DAE" w:rsidRDefault="005F1DAE" w:rsidP="00DC7118">
            <w:pPr>
              <w:spacing w:after="0"/>
            </w:pPr>
            <w:r>
              <w:rPr>
                <w:rFonts w:eastAsia="Times New Roman"/>
                <w:b/>
                <w:bCs/>
                <w:lang w:eastAsia="cs-CZ"/>
              </w:rPr>
              <w:t>Mám dostatečné znalosti EBP</w:t>
            </w:r>
          </w:p>
        </w:tc>
        <w:tc>
          <w:tcPr>
            <w:tcW w:w="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86012" w14:textId="77777777" w:rsidR="005F1DAE" w:rsidRDefault="005F1DAE" w:rsidP="00DC7118">
            <w:pPr>
              <w:spacing w:after="0"/>
            </w:pPr>
            <w:r>
              <w:t>1</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A457E" w14:textId="77777777" w:rsidR="005F1DAE" w:rsidRDefault="005F1DAE" w:rsidP="00DC7118">
            <w:pPr>
              <w:spacing w:after="0"/>
            </w:pPr>
            <w: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8BA09" w14:textId="77777777" w:rsidR="005F1DAE" w:rsidRDefault="005F1DAE" w:rsidP="00DC7118">
            <w:pPr>
              <w:spacing w:after="0"/>
            </w:pPr>
            <w:r>
              <w:t>3</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594C7" w14:textId="77777777" w:rsidR="005F1DAE" w:rsidRDefault="005F1DAE" w:rsidP="00DC7118">
            <w:pPr>
              <w:spacing w:after="0"/>
            </w:pPr>
            <w:r>
              <w:t>4</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98843" w14:textId="77777777" w:rsidR="005F1DAE" w:rsidRDefault="005F1DAE" w:rsidP="00DC7118">
            <w:pPr>
              <w:spacing w:after="0"/>
            </w:pPr>
            <w:r>
              <w:t>5</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D3062" w14:textId="77777777" w:rsidR="005F1DAE" w:rsidRDefault="005F1DAE" w:rsidP="00DC7118">
            <w:pPr>
              <w:spacing w:after="0"/>
            </w:pPr>
            <w:r>
              <w:t>6</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5E25D" w14:textId="77777777" w:rsidR="005F1DAE" w:rsidRDefault="005F1DAE" w:rsidP="00DC7118">
            <w:pPr>
              <w:spacing w:after="0"/>
            </w:pPr>
            <w:r>
              <w:t>7</w:t>
            </w:r>
          </w:p>
        </w:tc>
      </w:tr>
      <w:tr w:rsidR="005F1DAE" w14:paraId="12C9B652" w14:textId="77777777" w:rsidTr="00DC7118">
        <w:trPr>
          <w:trHeight w:val="567"/>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56D45" w14:textId="77777777" w:rsidR="005F1DAE" w:rsidRDefault="005F1DAE" w:rsidP="00DC7118">
            <w:pPr>
              <w:spacing w:after="0"/>
            </w:pPr>
            <w:r>
              <w:rPr>
                <w:rFonts w:eastAsia="Times New Roman"/>
                <w:b/>
                <w:bCs/>
                <w:lang w:eastAsia="cs-CZ"/>
              </w:rPr>
              <w:t>Mám dostatečné dovednosti EBP</w:t>
            </w:r>
          </w:p>
        </w:tc>
        <w:tc>
          <w:tcPr>
            <w:tcW w:w="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DE45B" w14:textId="77777777" w:rsidR="005F1DAE" w:rsidRDefault="005F1DAE" w:rsidP="00DC7118">
            <w:pPr>
              <w:spacing w:after="0"/>
            </w:pPr>
            <w:r>
              <w:t>1</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E4D4E" w14:textId="77777777" w:rsidR="005F1DAE" w:rsidRDefault="005F1DAE" w:rsidP="00DC7118">
            <w:pPr>
              <w:spacing w:after="0"/>
            </w:pPr>
            <w: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85F6F" w14:textId="77777777" w:rsidR="005F1DAE" w:rsidRDefault="005F1DAE" w:rsidP="00DC7118">
            <w:pPr>
              <w:spacing w:after="0"/>
            </w:pPr>
            <w:r>
              <w:t>3</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204B6" w14:textId="77777777" w:rsidR="005F1DAE" w:rsidRDefault="005F1DAE" w:rsidP="00DC7118">
            <w:pPr>
              <w:spacing w:after="0"/>
            </w:pPr>
            <w:r>
              <w:t>4</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B81D2" w14:textId="77777777" w:rsidR="005F1DAE" w:rsidRDefault="005F1DAE" w:rsidP="00DC7118">
            <w:pPr>
              <w:spacing w:after="0"/>
            </w:pPr>
            <w:r>
              <w:t>5</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04EF9" w14:textId="77777777" w:rsidR="005F1DAE" w:rsidRDefault="005F1DAE" w:rsidP="00DC7118">
            <w:pPr>
              <w:spacing w:after="0"/>
            </w:pPr>
            <w:r>
              <w:t>6</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27FB3" w14:textId="77777777" w:rsidR="005F1DAE" w:rsidRDefault="005F1DAE" w:rsidP="00DC7118">
            <w:pPr>
              <w:spacing w:after="0"/>
            </w:pPr>
            <w:r>
              <w:t>7</w:t>
            </w:r>
          </w:p>
        </w:tc>
      </w:tr>
    </w:tbl>
    <w:p w14:paraId="5F64156B" w14:textId="77777777" w:rsidR="005F1DAE" w:rsidRDefault="005F1DAE" w:rsidP="005F1DAE">
      <w:pPr>
        <w:spacing w:after="0"/>
        <w:rPr>
          <w:sz w:val="20"/>
          <w:szCs w:val="20"/>
        </w:rPr>
      </w:pPr>
    </w:p>
    <w:p w14:paraId="1D969B77" w14:textId="77777777" w:rsidR="005F1DAE" w:rsidRPr="001B4671" w:rsidRDefault="005F1DAE" w:rsidP="005F1DAE">
      <w:pPr>
        <w:spacing w:after="0"/>
        <w:rPr>
          <w:sz w:val="20"/>
          <w:szCs w:val="20"/>
        </w:rPr>
      </w:pPr>
      <w:r w:rsidRPr="001B4671">
        <w:rPr>
          <w:sz w:val="20"/>
          <w:szCs w:val="20"/>
        </w:rPr>
        <w:lastRenderedPageBreak/>
        <w:t xml:space="preserve">Podle </w:t>
      </w:r>
      <w:proofErr w:type="spellStart"/>
      <w:r w:rsidRPr="001B4671">
        <w:rPr>
          <w:sz w:val="20"/>
          <w:szCs w:val="20"/>
        </w:rPr>
        <w:t>Zeleníková</w:t>
      </w:r>
      <w:proofErr w:type="spellEnd"/>
      <w:r w:rsidRPr="001B4671">
        <w:rPr>
          <w:sz w:val="20"/>
          <w:szCs w:val="20"/>
        </w:rPr>
        <w:t xml:space="preserve"> R, Jarošová D. </w:t>
      </w:r>
      <w:proofErr w:type="spellStart"/>
      <w:r w:rsidRPr="001B4671">
        <w:rPr>
          <w:sz w:val="20"/>
          <w:szCs w:val="20"/>
        </w:rPr>
        <w:t>Perception</w:t>
      </w:r>
      <w:proofErr w:type="spellEnd"/>
      <w:r w:rsidRPr="001B4671">
        <w:rPr>
          <w:sz w:val="20"/>
          <w:szCs w:val="20"/>
        </w:rPr>
        <w:t xml:space="preserve"> </w:t>
      </w:r>
      <w:proofErr w:type="spellStart"/>
      <w:r w:rsidRPr="001B4671">
        <w:rPr>
          <w:sz w:val="20"/>
          <w:szCs w:val="20"/>
        </w:rPr>
        <w:t>of</w:t>
      </w:r>
      <w:proofErr w:type="spellEnd"/>
      <w:r w:rsidRPr="001B4671">
        <w:rPr>
          <w:sz w:val="20"/>
          <w:szCs w:val="20"/>
        </w:rPr>
        <w:t xml:space="preserve"> </w:t>
      </w:r>
      <w:proofErr w:type="spellStart"/>
      <w:r w:rsidRPr="001B4671">
        <w:rPr>
          <w:sz w:val="20"/>
          <w:szCs w:val="20"/>
        </w:rPr>
        <w:t>the</w:t>
      </w:r>
      <w:proofErr w:type="spellEnd"/>
      <w:r w:rsidRPr="001B4671">
        <w:rPr>
          <w:sz w:val="20"/>
          <w:szCs w:val="20"/>
        </w:rPr>
        <w:t xml:space="preserve"> </w:t>
      </w:r>
      <w:proofErr w:type="spellStart"/>
      <w:r w:rsidRPr="001B4671">
        <w:rPr>
          <w:sz w:val="20"/>
          <w:szCs w:val="20"/>
        </w:rPr>
        <w:t>effectiveness</w:t>
      </w:r>
      <w:proofErr w:type="spellEnd"/>
      <w:r w:rsidRPr="001B4671">
        <w:rPr>
          <w:sz w:val="20"/>
          <w:szCs w:val="20"/>
        </w:rPr>
        <w:t xml:space="preserve"> </w:t>
      </w:r>
      <w:proofErr w:type="spellStart"/>
      <w:r w:rsidRPr="001B4671">
        <w:rPr>
          <w:sz w:val="20"/>
          <w:szCs w:val="20"/>
        </w:rPr>
        <w:t>of</w:t>
      </w:r>
      <w:proofErr w:type="spellEnd"/>
      <w:r w:rsidRPr="001B4671">
        <w:rPr>
          <w:sz w:val="20"/>
          <w:szCs w:val="20"/>
        </w:rPr>
        <w:t xml:space="preserve"> evidence-</w:t>
      </w:r>
      <w:proofErr w:type="spellStart"/>
      <w:r w:rsidRPr="001B4671">
        <w:rPr>
          <w:sz w:val="20"/>
          <w:szCs w:val="20"/>
        </w:rPr>
        <w:t>based</w:t>
      </w:r>
      <w:proofErr w:type="spellEnd"/>
      <w:r w:rsidRPr="001B4671">
        <w:rPr>
          <w:sz w:val="20"/>
          <w:szCs w:val="20"/>
        </w:rPr>
        <w:t xml:space="preserve"> </w:t>
      </w:r>
      <w:proofErr w:type="spellStart"/>
      <w:r w:rsidRPr="001B4671">
        <w:rPr>
          <w:sz w:val="20"/>
          <w:szCs w:val="20"/>
        </w:rPr>
        <w:t>practice</w:t>
      </w:r>
      <w:proofErr w:type="spellEnd"/>
      <w:r w:rsidRPr="001B4671">
        <w:rPr>
          <w:sz w:val="20"/>
          <w:szCs w:val="20"/>
        </w:rPr>
        <w:t xml:space="preserve"> </w:t>
      </w:r>
      <w:proofErr w:type="spellStart"/>
      <w:r w:rsidRPr="001B4671">
        <w:rPr>
          <w:sz w:val="20"/>
          <w:szCs w:val="20"/>
        </w:rPr>
        <w:t>courses</w:t>
      </w:r>
      <w:proofErr w:type="spellEnd"/>
      <w:r w:rsidRPr="001B4671">
        <w:rPr>
          <w:sz w:val="20"/>
          <w:szCs w:val="20"/>
        </w:rPr>
        <w:t xml:space="preserve"> by Czech </w:t>
      </w:r>
      <w:proofErr w:type="spellStart"/>
      <w:r w:rsidRPr="001B4671">
        <w:rPr>
          <w:sz w:val="20"/>
          <w:szCs w:val="20"/>
        </w:rPr>
        <w:t>nursing</w:t>
      </w:r>
      <w:proofErr w:type="spellEnd"/>
      <w:r w:rsidRPr="001B4671">
        <w:rPr>
          <w:sz w:val="20"/>
          <w:szCs w:val="20"/>
        </w:rPr>
        <w:t xml:space="preserve"> and </w:t>
      </w:r>
      <w:proofErr w:type="spellStart"/>
      <w:r w:rsidRPr="001B4671">
        <w:rPr>
          <w:sz w:val="20"/>
          <w:szCs w:val="20"/>
        </w:rPr>
        <w:t>midwifery</w:t>
      </w:r>
      <w:proofErr w:type="spellEnd"/>
      <w:r w:rsidRPr="001B4671">
        <w:rPr>
          <w:sz w:val="20"/>
          <w:szCs w:val="20"/>
        </w:rPr>
        <w:t xml:space="preserve"> </w:t>
      </w:r>
      <w:proofErr w:type="spellStart"/>
      <w:r w:rsidRPr="001B4671">
        <w:rPr>
          <w:sz w:val="20"/>
          <w:szCs w:val="20"/>
        </w:rPr>
        <w:t>students</w:t>
      </w:r>
      <w:proofErr w:type="spellEnd"/>
      <w:r w:rsidRPr="001B4671">
        <w:rPr>
          <w:sz w:val="20"/>
          <w:szCs w:val="20"/>
        </w:rPr>
        <w:t xml:space="preserve">. </w:t>
      </w:r>
      <w:r w:rsidRPr="001B4671">
        <w:rPr>
          <w:i/>
          <w:sz w:val="20"/>
          <w:szCs w:val="20"/>
        </w:rPr>
        <w:t xml:space="preserve">Cent Eur J </w:t>
      </w:r>
      <w:proofErr w:type="spellStart"/>
      <w:r w:rsidRPr="001B4671">
        <w:rPr>
          <w:i/>
          <w:sz w:val="20"/>
          <w:szCs w:val="20"/>
        </w:rPr>
        <w:t>Nurs</w:t>
      </w:r>
      <w:proofErr w:type="spellEnd"/>
      <w:r w:rsidRPr="001B4671">
        <w:rPr>
          <w:i/>
          <w:sz w:val="20"/>
          <w:szCs w:val="20"/>
        </w:rPr>
        <w:t xml:space="preserve"> </w:t>
      </w:r>
      <w:proofErr w:type="spellStart"/>
      <w:r w:rsidRPr="001B4671">
        <w:rPr>
          <w:i/>
          <w:sz w:val="20"/>
          <w:szCs w:val="20"/>
        </w:rPr>
        <w:t>Midw</w:t>
      </w:r>
      <w:proofErr w:type="spellEnd"/>
      <w:r w:rsidRPr="001B4671">
        <w:rPr>
          <w:sz w:val="20"/>
          <w:szCs w:val="20"/>
        </w:rPr>
        <w:t xml:space="preserve">. 2014;5(4):169-175. </w:t>
      </w:r>
      <w:proofErr w:type="spellStart"/>
      <w:r w:rsidRPr="001B4671">
        <w:rPr>
          <w:sz w:val="20"/>
          <w:szCs w:val="20"/>
        </w:rPr>
        <w:t>doi</w:t>
      </w:r>
      <w:proofErr w:type="spellEnd"/>
      <w:r w:rsidRPr="001B4671">
        <w:rPr>
          <w:sz w:val="20"/>
          <w:szCs w:val="20"/>
        </w:rPr>
        <w:t>: 10.15452/CEJNM.2014.05.0013.</w:t>
      </w:r>
    </w:p>
    <w:p w14:paraId="103A741E" w14:textId="77777777" w:rsidR="005F1DAE" w:rsidRDefault="005F1DAE" w:rsidP="005F1DAE">
      <w:pPr>
        <w:rPr>
          <w:u w:val="single"/>
        </w:rPr>
      </w:pPr>
    </w:p>
    <w:p w14:paraId="2D854E6F" w14:textId="77777777" w:rsidR="005F1DAE" w:rsidRDefault="005F1DAE" w:rsidP="005F1DAE">
      <w:pPr>
        <w:rPr>
          <w:u w:val="single"/>
        </w:rPr>
      </w:pPr>
      <w:r>
        <w:rPr>
          <w:u w:val="single"/>
        </w:rPr>
        <w:t>Prosím o doplnění těchto údajů.</w:t>
      </w:r>
    </w:p>
    <w:p w14:paraId="6E1EC041" w14:textId="77777777" w:rsidR="005F1DAE" w:rsidRPr="0094087F" w:rsidRDefault="005F1DAE" w:rsidP="005F1DAE">
      <w:pPr>
        <w:rPr>
          <w:i/>
        </w:rPr>
      </w:pPr>
      <w:r>
        <w:rPr>
          <w:i/>
        </w:rPr>
        <w:t>Z</w:t>
      </w:r>
      <w:r w:rsidRPr="0094087F">
        <w:rPr>
          <w:i/>
        </w:rPr>
        <w:t xml:space="preserve"> daných otázek zakřížkujte, prosím, 1 odpověď nebo doplňte</w:t>
      </w:r>
      <w:r>
        <w:rPr>
          <w:i/>
        </w:rPr>
        <w:t>.</w:t>
      </w:r>
      <w:r w:rsidRPr="0094087F">
        <w:rPr>
          <w:i/>
        </w:rPr>
        <w:t xml:space="preserve"> </w:t>
      </w:r>
    </w:p>
    <w:p w14:paraId="2CC265D7" w14:textId="77777777" w:rsidR="005F1DAE" w:rsidRDefault="005F1DAE" w:rsidP="005F1DAE">
      <w:pPr>
        <w:pStyle w:val="Odstavecseseznamem"/>
        <w:numPr>
          <w:ilvl w:val="0"/>
          <w:numId w:val="44"/>
        </w:numPr>
        <w:spacing w:line="256" w:lineRule="auto"/>
        <w:jc w:val="left"/>
        <w:rPr>
          <w:b/>
          <w:bCs/>
        </w:rPr>
      </w:pPr>
      <w:r>
        <w:rPr>
          <w:b/>
          <w:bCs/>
        </w:rPr>
        <w:t xml:space="preserve">Pohlaví </w:t>
      </w:r>
    </w:p>
    <w:p w14:paraId="38C9B60F" w14:textId="77777777" w:rsidR="005F1DAE" w:rsidRDefault="005F1DAE" w:rsidP="005F1DAE">
      <w:pPr>
        <w:pStyle w:val="Odstavecseseznamem"/>
        <w:numPr>
          <w:ilvl w:val="0"/>
          <w:numId w:val="40"/>
        </w:numPr>
        <w:spacing w:line="256" w:lineRule="auto"/>
        <w:jc w:val="left"/>
      </w:pPr>
      <w:r>
        <w:t xml:space="preserve">žena </w:t>
      </w:r>
    </w:p>
    <w:p w14:paraId="2D5A25D5" w14:textId="77777777" w:rsidR="005F1DAE" w:rsidRDefault="005F1DAE" w:rsidP="005F1DAE">
      <w:pPr>
        <w:pStyle w:val="Odstavecseseznamem"/>
        <w:numPr>
          <w:ilvl w:val="0"/>
          <w:numId w:val="40"/>
        </w:numPr>
        <w:spacing w:line="256" w:lineRule="auto"/>
        <w:jc w:val="left"/>
      </w:pPr>
      <w:r>
        <w:t xml:space="preserve">muž </w:t>
      </w:r>
    </w:p>
    <w:p w14:paraId="766A21AF" w14:textId="77777777" w:rsidR="005F1DAE" w:rsidRDefault="005F1DAE" w:rsidP="005F1DAE">
      <w:pPr>
        <w:pStyle w:val="Odstavecseseznamem"/>
        <w:numPr>
          <w:ilvl w:val="0"/>
          <w:numId w:val="40"/>
        </w:numPr>
        <w:spacing w:line="256" w:lineRule="auto"/>
        <w:jc w:val="left"/>
      </w:pPr>
      <w:r>
        <w:t>jiná odpověď:</w:t>
      </w:r>
    </w:p>
    <w:p w14:paraId="609B3773" w14:textId="77777777" w:rsidR="005F1DAE" w:rsidRDefault="005F1DAE" w:rsidP="005F1DAE">
      <w:pPr>
        <w:ind w:left="360"/>
        <w:rPr>
          <w:b/>
          <w:bCs/>
        </w:rPr>
      </w:pPr>
    </w:p>
    <w:p w14:paraId="3DAB20CD" w14:textId="77777777" w:rsidR="005F1DAE" w:rsidRDefault="005F1DAE" w:rsidP="005F1DAE">
      <w:pPr>
        <w:pStyle w:val="Odstavecseseznamem"/>
        <w:numPr>
          <w:ilvl w:val="0"/>
          <w:numId w:val="44"/>
        </w:numPr>
        <w:spacing w:line="256" w:lineRule="auto"/>
        <w:jc w:val="left"/>
        <w:rPr>
          <w:b/>
          <w:bCs/>
        </w:rPr>
      </w:pPr>
      <w:r>
        <w:rPr>
          <w:b/>
          <w:bCs/>
        </w:rPr>
        <w:t>Věk</w:t>
      </w:r>
    </w:p>
    <w:p w14:paraId="69163322" w14:textId="77777777" w:rsidR="005F1DAE" w:rsidRDefault="005F1DAE" w:rsidP="005F1DAE">
      <w:pPr>
        <w:pStyle w:val="Odstavecseseznamem"/>
        <w:numPr>
          <w:ilvl w:val="0"/>
          <w:numId w:val="41"/>
        </w:numPr>
        <w:spacing w:line="256" w:lineRule="auto"/>
        <w:jc w:val="left"/>
      </w:pPr>
      <w:proofErr w:type="gramStart"/>
      <w:r>
        <w:t>21 – 25</w:t>
      </w:r>
      <w:proofErr w:type="gramEnd"/>
      <w:r>
        <w:t xml:space="preserve"> let</w:t>
      </w:r>
    </w:p>
    <w:p w14:paraId="13B49751" w14:textId="77777777" w:rsidR="005F1DAE" w:rsidRDefault="005F1DAE" w:rsidP="005F1DAE">
      <w:pPr>
        <w:pStyle w:val="Odstavecseseznamem"/>
        <w:numPr>
          <w:ilvl w:val="0"/>
          <w:numId w:val="41"/>
        </w:numPr>
        <w:spacing w:line="256" w:lineRule="auto"/>
        <w:jc w:val="left"/>
      </w:pPr>
      <w:proofErr w:type="gramStart"/>
      <w:r>
        <w:t>25 – 30</w:t>
      </w:r>
      <w:proofErr w:type="gramEnd"/>
      <w:r>
        <w:t xml:space="preserve"> let</w:t>
      </w:r>
    </w:p>
    <w:p w14:paraId="121DAA7D" w14:textId="77777777" w:rsidR="005F1DAE" w:rsidRDefault="005F1DAE" w:rsidP="005F1DAE">
      <w:pPr>
        <w:pStyle w:val="Odstavecseseznamem"/>
        <w:numPr>
          <w:ilvl w:val="0"/>
          <w:numId w:val="41"/>
        </w:numPr>
        <w:spacing w:line="256" w:lineRule="auto"/>
        <w:jc w:val="left"/>
      </w:pPr>
      <w:r>
        <w:t>jiná odpověď:</w:t>
      </w:r>
    </w:p>
    <w:p w14:paraId="17222965" w14:textId="77777777" w:rsidR="005F1DAE" w:rsidRDefault="005F1DAE" w:rsidP="005F1DAE"/>
    <w:p w14:paraId="149AD312" w14:textId="77777777" w:rsidR="005F1DAE" w:rsidRDefault="005F1DAE" w:rsidP="005F1DAE">
      <w:pPr>
        <w:pStyle w:val="Odstavecseseznamem"/>
        <w:numPr>
          <w:ilvl w:val="0"/>
          <w:numId w:val="44"/>
        </w:numPr>
        <w:spacing w:line="256" w:lineRule="auto"/>
        <w:jc w:val="left"/>
        <w:rPr>
          <w:b/>
          <w:bCs/>
        </w:rPr>
      </w:pPr>
      <w:r>
        <w:rPr>
          <w:b/>
          <w:bCs/>
        </w:rPr>
        <w:t>Název studované školy a oboru</w:t>
      </w:r>
    </w:p>
    <w:p w14:paraId="12A0290B" w14:textId="77777777" w:rsidR="005F1DAE" w:rsidRDefault="005F1DAE" w:rsidP="005F1DAE">
      <w:pPr>
        <w:pStyle w:val="Odstavecseseznamem"/>
        <w:numPr>
          <w:ilvl w:val="0"/>
          <w:numId w:val="42"/>
        </w:numPr>
        <w:spacing w:line="256" w:lineRule="auto"/>
        <w:jc w:val="left"/>
      </w:pPr>
      <w:r>
        <w:t xml:space="preserve">OU LF </w:t>
      </w:r>
    </w:p>
    <w:p w14:paraId="255333C2" w14:textId="77777777" w:rsidR="005F1DAE" w:rsidRDefault="005F1DAE" w:rsidP="005F1DAE">
      <w:pPr>
        <w:pStyle w:val="Odstavecseseznamem"/>
        <w:numPr>
          <w:ilvl w:val="0"/>
          <w:numId w:val="42"/>
        </w:numPr>
        <w:spacing w:line="256" w:lineRule="auto"/>
        <w:jc w:val="left"/>
      </w:pPr>
      <w:r>
        <w:t>UP FZS</w:t>
      </w:r>
    </w:p>
    <w:p w14:paraId="03F56C20" w14:textId="77777777" w:rsidR="005F1DAE" w:rsidRDefault="005F1DAE" w:rsidP="005F1DAE"/>
    <w:p w14:paraId="7941C882" w14:textId="77777777" w:rsidR="005F1DAE" w:rsidRDefault="005F1DAE" w:rsidP="005F1DAE">
      <w:pPr>
        <w:pStyle w:val="Odstavecseseznamem"/>
        <w:numPr>
          <w:ilvl w:val="0"/>
          <w:numId w:val="44"/>
        </w:numPr>
        <w:spacing w:line="256" w:lineRule="auto"/>
        <w:jc w:val="left"/>
        <w:rPr>
          <w:b/>
          <w:bCs/>
        </w:rPr>
      </w:pPr>
      <w:r>
        <w:rPr>
          <w:b/>
          <w:bCs/>
        </w:rPr>
        <w:t>Forma studia</w:t>
      </w:r>
    </w:p>
    <w:p w14:paraId="6BB62EF7" w14:textId="77777777" w:rsidR="005F1DAE" w:rsidRDefault="005F1DAE" w:rsidP="005F1DAE">
      <w:pPr>
        <w:pStyle w:val="Odstavecseseznamem"/>
        <w:numPr>
          <w:ilvl w:val="0"/>
          <w:numId w:val="43"/>
        </w:numPr>
        <w:spacing w:line="256" w:lineRule="auto"/>
        <w:jc w:val="left"/>
      </w:pPr>
      <w:r>
        <w:t xml:space="preserve">prezenční </w:t>
      </w:r>
    </w:p>
    <w:p w14:paraId="4734B0CB" w14:textId="77777777" w:rsidR="005F1DAE" w:rsidRDefault="005F1DAE" w:rsidP="005F1DAE">
      <w:pPr>
        <w:pStyle w:val="Odstavecseseznamem"/>
        <w:numPr>
          <w:ilvl w:val="0"/>
          <w:numId w:val="43"/>
        </w:numPr>
        <w:spacing w:line="256" w:lineRule="auto"/>
        <w:jc w:val="left"/>
      </w:pPr>
      <w:r>
        <w:t>kombinovaná</w:t>
      </w:r>
    </w:p>
    <w:p w14:paraId="4B6F2759" w14:textId="77777777" w:rsidR="005F1DAE" w:rsidRDefault="005F1DAE" w:rsidP="005F1DAE">
      <w:pPr>
        <w:ind w:left="360"/>
      </w:pPr>
    </w:p>
    <w:p w14:paraId="024565BD" w14:textId="77777777" w:rsidR="005F1DAE" w:rsidRDefault="005F1DAE" w:rsidP="005F1DAE">
      <w:pPr>
        <w:pStyle w:val="Odstavecseseznamem"/>
        <w:numPr>
          <w:ilvl w:val="0"/>
          <w:numId w:val="44"/>
        </w:numPr>
        <w:spacing w:line="256" w:lineRule="auto"/>
        <w:jc w:val="left"/>
        <w:rPr>
          <w:b/>
          <w:bCs/>
        </w:rPr>
      </w:pPr>
      <w:r>
        <w:rPr>
          <w:b/>
          <w:bCs/>
        </w:rPr>
        <w:t xml:space="preserve">Studijní program </w:t>
      </w:r>
    </w:p>
    <w:p w14:paraId="3B5CC66C" w14:textId="77777777" w:rsidR="005F1DAE" w:rsidRDefault="005F1DAE" w:rsidP="005F1DAE">
      <w:pPr>
        <w:pStyle w:val="Odstavecseseznamem"/>
        <w:numPr>
          <w:ilvl w:val="0"/>
          <w:numId w:val="43"/>
        </w:numPr>
        <w:spacing w:line="256" w:lineRule="auto"/>
        <w:jc w:val="left"/>
      </w:pPr>
      <w:r>
        <w:t>bakalářský</w:t>
      </w:r>
    </w:p>
    <w:p w14:paraId="7134F101" w14:textId="2D1B995E" w:rsidR="005F1DAE" w:rsidRDefault="005F1DAE" w:rsidP="005F1DAE">
      <w:pPr>
        <w:pStyle w:val="Odstavecseseznamem"/>
        <w:numPr>
          <w:ilvl w:val="0"/>
          <w:numId w:val="43"/>
        </w:numPr>
        <w:spacing w:line="256" w:lineRule="auto"/>
        <w:jc w:val="left"/>
      </w:pPr>
      <w:r>
        <w:t xml:space="preserve">navazující magisterský </w:t>
      </w:r>
    </w:p>
    <w:p w14:paraId="16D7769B" w14:textId="66CD774B" w:rsidR="005F1DAE" w:rsidRDefault="005F1DAE" w:rsidP="005F1DAE">
      <w:pPr>
        <w:spacing w:line="256" w:lineRule="auto"/>
        <w:jc w:val="left"/>
      </w:pPr>
    </w:p>
    <w:p w14:paraId="31162102" w14:textId="38FD1C4C" w:rsidR="005F1DAE" w:rsidRDefault="005F1DAE">
      <w:pPr>
        <w:spacing w:line="259" w:lineRule="auto"/>
        <w:ind w:firstLine="0"/>
        <w:jc w:val="left"/>
      </w:pPr>
      <w:r>
        <w:br w:type="page"/>
      </w:r>
    </w:p>
    <w:p w14:paraId="353D51C3" w14:textId="77777777" w:rsidR="005F1DAE" w:rsidRPr="000836E7" w:rsidRDefault="005F1DAE" w:rsidP="005F1DAE">
      <w:pPr>
        <w:ind w:firstLine="0"/>
        <w:rPr>
          <w:b/>
          <w:bCs/>
        </w:rPr>
      </w:pPr>
      <w:r w:rsidRPr="000836E7">
        <w:rPr>
          <w:b/>
          <w:bCs/>
        </w:rPr>
        <w:lastRenderedPageBreak/>
        <w:t xml:space="preserve">Příloha č.2 – Souhlas PhDr. Renáty </w:t>
      </w:r>
      <w:proofErr w:type="spellStart"/>
      <w:r w:rsidRPr="000836E7">
        <w:rPr>
          <w:b/>
          <w:bCs/>
        </w:rPr>
        <w:t>Zeleníkové</w:t>
      </w:r>
      <w:proofErr w:type="spellEnd"/>
      <w:r w:rsidRPr="000836E7">
        <w:rPr>
          <w:b/>
          <w:bCs/>
        </w:rPr>
        <w:t>, PhD.</w:t>
      </w:r>
    </w:p>
    <w:p w14:paraId="170EA70E" w14:textId="1405DF26" w:rsidR="005F1DAE" w:rsidRDefault="005F1DAE" w:rsidP="005F1DAE">
      <w:pPr>
        <w:ind w:firstLine="0"/>
      </w:pPr>
      <w:r>
        <w:rPr>
          <w:noProof/>
          <w:lang w:eastAsia="cs-CZ"/>
        </w:rPr>
        <w:drawing>
          <wp:inline distT="0" distB="0" distL="0" distR="0" wp14:anchorId="6FDCCAB6" wp14:editId="4F629549">
            <wp:extent cx="5760085" cy="3808730"/>
            <wp:effectExtent l="0" t="0" r="0" b="1270"/>
            <wp:docPr id="38" name="Obrázek 3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38" descr="Obsah obrázku text&#10;&#10;Popis byl vytvořen automaticky"/>
                    <pic:cNvPicPr/>
                  </pic:nvPicPr>
                  <pic:blipFill>
                    <a:blip r:embed="rId54">
                      <a:extLst>
                        <a:ext uri="{28A0092B-C50C-407E-A947-70E740481C1C}">
                          <a14:useLocalDpi xmlns:a14="http://schemas.microsoft.com/office/drawing/2010/main" val="0"/>
                        </a:ext>
                      </a:extLst>
                    </a:blip>
                    <a:stretch>
                      <a:fillRect/>
                    </a:stretch>
                  </pic:blipFill>
                  <pic:spPr>
                    <a:xfrm>
                      <a:off x="0" y="0"/>
                      <a:ext cx="5760085" cy="3808730"/>
                    </a:xfrm>
                    <a:prstGeom prst="rect">
                      <a:avLst/>
                    </a:prstGeom>
                  </pic:spPr>
                </pic:pic>
              </a:graphicData>
            </a:graphic>
          </wp:inline>
        </w:drawing>
      </w:r>
    </w:p>
    <w:p w14:paraId="404E6F2D" w14:textId="1C0BD7EF" w:rsidR="005F1DAE" w:rsidRDefault="005F1DAE">
      <w:pPr>
        <w:spacing w:line="259" w:lineRule="auto"/>
        <w:ind w:firstLine="0"/>
        <w:jc w:val="left"/>
      </w:pPr>
      <w:r>
        <w:br w:type="page"/>
      </w:r>
    </w:p>
    <w:p w14:paraId="7B19CF6C" w14:textId="77777777" w:rsidR="005F1DAE" w:rsidRPr="000836E7" w:rsidRDefault="005F1DAE" w:rsidP="005F1DAE">
      <w:pPr>
        <w:ind w:firstLine="0"/>
        <w:rPr>
          <w:b/>
          <w:bCs/>
        </w:rPr>
      </w:pPr>
      <w:r w:rsidRPr="000836E7">
        <w:rPr>
          <w:b/>
          <w:bCs/>
        </w:rPr>
        <w:lastRenderedPageBreak/>
        <w:t>Příloha č.3 – Žádost o udělení souhlasu ke sběru dat na Lékařské fakultě Ostravské univerzity</w:t>
      </w:r>
    </w:p>
    <w:p w14:paraId="7CA3FFE0" w14:textId="5182DDC2" w:rsidR="005F1DAE" w:rsidRPr="000836E7" w:rsidRDefault="005F1DAE" w:rsidP="005F1DAE">
      <w:pPr>
        <w:ind w:firstLine="0"/>
      </w:pPr>
      <w:r>
        <w:rPr>
          <w:noProof/>
          <w:lang w:eastAsia="cs-CZ"/>
        </w:rPr>
        <w:drawing>
          <wp:inline distT="0" distB="0" distL="0" distR="0" wp14:anchorId="7834D7FA" wp14:editId="28F3A6D4">
            <wp:extent cx="5154337" cy="8046720"/>
            <wp:effectExtent l="0" t="0" r="8255" b="0"/>
            <wp:docPr id="39" name="Obrázek 3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 39" descr="Obsah obrázku text&#10;&#10;Popis byl vytvořen automaticky"/>
                    <pic:cNvPicPr/>
                  </pic:nvPicPr>
                  <pic:blipFill>
                    <a:blip r:embed="rId55">
                      <a:extLst>
                        <a:ext uri="{28A0092B-C50C-407E-A947-70E740481C1C}">
                          <a14:useLocalDpi xmlns:a14="http://schemas.microsoft.com/office/drawing/2010/main" val="0"/>
                        </a:ext>
                      </a:extLst>
                    </a:blip>
                    <a:stretch>
                      <a:fillRect/>
                    </a:stretch>
                  </pic:blipFill>
                  <pic:spPr>
                    <a:xfrm>
                      <a:off x="0" y="0"/>
                      <a:ext cx="5156996" cy="8050871"/>
                    </a:xfrm>
                    <a:prstGeom prst="rect">
                      <a:avLst/>
                    </a:prstGeom>
                  </pic:spPr>
                </pic:pic>
              </a:graphicData>
            </a:graphic>
          </wp:inline>
        </w:drawing>
      </w:r>
    </w:p>
    <w:p w14:paraId="28D9C138" w14:textId="77777777" w:rsidR="005F1DAE" w:rsidRPr="000836E7" w:rsidRDefault="005F1DAE" w:rsidP="005F1DAE">
      <w:pPr>
        <w:ind w:firstLine="0"/>
        <w:rPr>
          <w:b/>
          <w:bCs/>
        </w:rPr>
      </w:pPr>
      <w:r w:rsidRPr="000836E7">
        <w:rPr>
          <w:b/>
          <w:bCs/>
        </w:rPr>
        <w:lastRenderedPageBreak/>
        <w:t>Příloha č.4 – Žádost o udělení souhlasu ke sběru dat na Fakultě zdravotnických studií Univerzity Pardubice</w:t>
      </w:r>
      <w:r w:rsidRPr="000836E7">
        <w:rPr>
          <w:b/>
          <w:bCs/>
        </w:rPr>
        <w:tab/>
      </w:r>
    </w:p>
    <w:p w14:paraId="12DF62DE" w14:textId="70300A3F" w:rsidR="005F1DAE" w:rsidRPr="00FA231C" w:rsidRDefault="005F1DAE" w:rsidP="005F1DAE">
      <w:pPr>
        <w:ind w:firstLine="0"/>
      </w:pPr>
      <w:r>
        <w:rPr>
          <w:noProof/>
          <w:lang w:eastAsia="cs-CZ"/>
        </w:rPr>
        <w:drawing>
          <wp:inline distT="0" distB="0" distL="0" distR="0" wp14:anchorId="7E0616C2" wp14:editId="3496C4C5">
            <wp:extent cx="5203610" cy="7612380"/>
            <wp:effectExtent l="0" t="0" r="0" b="7620"/>
            <wp:docPr id="41" name="Obrázek 4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 41" descr="Obsah obrázku text&#10;&#10;Popis byl vytvořen automaticky"/>
                    <pic:cNvPicPr/>
                  </pic:nvPicPr>
                  <pic:blipFill>
                    <a:blip r:embed="rId56">
                      <a:extLst>
                        <a:ext uri="{28A0092B-C50C-407E-A947-70E740481C1C}">
                          <a14:useLocalDpi xmlns:a14="http://schemas.microsoft.com/office/drawing/2010/main" val="0"/>
                        </a:ext>
                      </a:extLst>
                    </a:blip>
                    <a:stretch>
                      <a:fillRect/>
                    </a:stretch>
                  </pic:blipFill>
                  <pic:spPr>
                    <a:xfrm>
                      <a:off x="0" y="0"/>
                      <a:ext cx="5207518" cy="7618097"/>
                    </a:xfrm>
                    <a:prstGeom prst="rect">
                      <a:avLst/>
                    </a:prstGeom>
                  </pic:spPr>
                </pic:pic>
              </a:graphicData>
            </a:graphic>
          </wp:inline>
        </w:drawing>
      </w:r>
    </w:p>
    <w:p w14:paraId="282B88F2" w14:textId="77777777" w:rsidR="005F1DAE" w:rsidRDefault="005F1DAE" w:rsidP="005F1DAE">
      <w:pPr>
        <w:spacing w:line="240" w:lineRule="auto"/>
        <w:ind w:left="2832" w:firstLine="708"/>
      </w:pPr>
    </w:p>
    <w:p w14:paraId="439B3689" w14:textId="77777777" w:rsidR="00501064" w:rsidRPr="00501064" w:rsidRDefault="00501064" w:rsidP="00501064">
      <w:pPr>
        <w:ind w:firstLine="0"/>
      </w:pPr>
    </w:p>
    <w:sectPr w:rsidR="00501064" w:rsidRPr="00501064" w:rsidSect="00E555D0">
      <w:headerReference w:type="default" r:id="rId57"/>
      <w:footerReference w:type="default" r:id="rId58"/>
      <w:type w:val="continuous"/>
      <w:pgSz w:w="11906" w:h="16838"/>
      <w:pgMar w:top="1418" w:right="1134" w:bottom="1418"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DC0C8" w14:textId="77777777" w:rsidR="000D5778" w:rsidRDefault="000D5778" w:rsidP="00C35953">
      <w:pPr>
        <w:spacing w:after="0" w:line="240" w:lineRule="auto"/>
      </w:pPr>
      <w:r>
        <w:separator/>
      </w:r>
    </w:p>
  </w:endnote>
  <w:endnote w:type="continuationSeparator" w:id="0">
    <w:p w14:paraId="49C76980" w14:textId="77777777" w:rsidR="000D5778" w:rsidRDefault="000D5778" w:rsidP="00C35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936F8" w14:textId="215627F6" w:rsidR="00BF5705" w:rsidRDefault="00BF5705" w:rsidP="00291A5F">
    <w:pPr>
      <w:pStyle w:val="Zpat"/>
      <w:ind w:firstLine="0"/>
    </w:pPr>
  </w:p>
  <w:p w14:paraId="738095AC" w14:textId="77777777" w:rsidR="00BF5705" w:rsidRDefault="00BF570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144362"/>
      <w:docPartObj>
        <w:docPartGallery w:val="Page Numbers (Bottom of Page)"/>
        <w:docPartUnique/>
      </w:docPartObj>
    </w:sdtPr>
    <w:sdtContent>
      <w:p w14:paraId="3FA3CDE0" w14:textId="4743405B" w:rsidR="00BF5705" w:rsidRDefault="00BF5705">
        <w:pPr>
          <w:pStyle w:val="Zpat"/>
          <w:jc w:val="center"/>
        </w:pPr>
        <w:r>
          <w:fldChar w:fldCharType="begin"/>
        </w:r>
        <w:r>
          <w:instrText>PAGE   \* MERGEFORMAT</w:instrText>
        </w:r>
        <w:r>
          <w:fldChar w:fldCharType="separate"/>
        </w:r>
        <w:r w:rsidR="00451F65">
          <w:rPr>
            <w:noProof/>
          </w:rPr>
          <w:t>64</w:t>
        </w:r>
        <w:r>
          <w:fldChar w:fldCharType="end"/>
        </w:r>
      </w:p>
    </w:sdtContent>
  </w:sdt>
  <w:p w14:paraId="0A1DDF6C" w14:textId="77777777" w:rsidR="00BF5705" w:rsidRDefault="00BF570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E0ED" w14:textId="21EF1EAC" w:rsidR="00BF5705" w:rsidRDefault="00BF5705">
    <w:pPr>
      <w:pStyle w:val="Zpat"/>
      <w:jc w:val="center"/>
    </w:pPr>
  </w:p>
  <w:p w14:paraId="79C6C2E1" w14:textId="77777777" w:rsidR="00BF5705" w:rsidRDefault="00BF570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D6338" w14:textId="77777777" w:rsidR="000D5778" w:rsidRDefault="000D5778" w:rsidP="00C35953">
      <w:pPr>
        <w:spacing w:after="0" w:line="240" w:lineRule="auto"/>
      </w:pPr>
      <w:r>
        <w:separator/>
      </w:r>
    </w:p>
  </w:footnote>
  <w:footnote w:type="continuationSeparator" w:id="0">
    <w:p w14:paraId="671A3175" w14:textId="77777777" w:rsidR="000D5778" w:rsidRDefault="000D5778" w:rsidP="00C35953">
      <w:pPr>
        <w:spacing w:after="0" w:line="240" w:lineRule="auto"/>
      </w:pPr>
      <w:r>
        <w:continuationSeparator/>
      </w:r>
    </w:p>
  </w:footnote>
  <w:footnote w:id="1">
    <w:p w14:paraId="58F23139" w14:textId="7840FA8A" w:rsidR="00BF5705" w:rsidRDefault="00BF5705">
      <w:pPr>
        <w:pStyle w:val="Textpoznpodarou"/>
      </w:pPr>
      <w:r>
        <w:rPr>
          <w:rStyle w:val="Znakapoznpodarou"/>
        </w:rPr>
        <w:footnoteRef/>
      </w:r>
      <w:r>
        <w:t xml:space="preserve"> Odpověď „Vždy ano“ nebo „Většinou ano“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9F6FD" w14:textId="77777777" w:rsidR="009B23D0" w:rsidRDefault="009B23D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D62AB" w14:textId="77777777" w:rsidR="00BF5705" w:rsidRDefault="00BF570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B5085"/>
    <w:multiLevelType w:val="multilevel"/>
    <w:tmpl w:val="7ECE36C2"/>
    <w:lvl w:ilvl="0">
      <w:numFmt w:val="bullet"/>
      <w:lvlText w:val="□"/>
      <w:lvlJc w:val="left"/>
      <w:pPr>
        <w:ind w:left="720" w:hanging="360"/>
      </w:pPr>
      <w:rPr>
        <w:rFonts w:ascii="Courier New" w:hAnsi="Courier New"/>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756550"/>
    <w:multiLevelType w:val="multilevel"/>
    <w:tmpl w:val="05D049F0"/>
    <w:lvl w:ilvl="0">
      <w:start w:val="4"/>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514C73"/>
    <w:multiLevelType w:val="multilevel"/>
    <w:tmpl w:val="400EE352"/>
    <w:lvl w:ilvl="0">
      <w:numFmt w:val="bullet"/>
      <w:lvlText w:val="□"/>
      <w:lvlJc w:val="left"/>
      <w:pPr>
        <w:ind w:left="720" w:hanging="360"/>
      </w:pPr>
      <w:rPr>
        <w:rFonts w:ascii="Courier New" w:hAnsi="Courier New"/>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090505"/>
    <w:multiLevelType w:val="multilevel"/>
    <w:tmpl w:val="A2A2B95A"/>
    <w:lvl w:ilvl="0">
      <w:start w:val="1"/>
      <w:numFmt w:val="decimal"/>
      <w:lvlText w:val="%1."/>
      <w:lvlJc w:val="left"/>
      <w:pPr>
        <w:ind w:left="720" w:hanging="360"/>
      </w:pPr>
      <w:rPr>
        <w:rFonts w:ascii="Times New Roman" w:hAnsi="Times New Roman" w:cs="Times New Roman"/>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154AD8"/>
    <w:multiLevelType w:val="hybridMultilevel"/>
    <w:tmpl w:val="0D224A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89E4E28"/>
    <w:multiLevelType w:val="multilevel"/>
    <w:tmpl w:val="24F4256C"/>
    <w:lvl w:ilvl="0">
      <w:numFmt w:val="bullet"/>
      <w:lvlText w:val="□"/>
      <w:lvlJc w:val="left"/>
      <w:pPr>
        <w:ind w:left="720" w:hanging="360"/>
      </w:pPr>
      <w:rPr>
        <w:rFonts w:ascii="Courier New" w:hAnsi="Courier New"/>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801B15"/>
    <w:multiLevelType w:val="hybridMultilevel"/>
    <w:tmpl w:val="C58C37B0"/>
    <w:lvl w:ilvl="0" w:tplc="CAB4E402">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C605ECC"/>
    <w:multiLevelType w:val="multilevel"/>
    <w:tmpl w:val="F69EC6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4A3671C"/>
    <w:multiLevelType w:val="multilevel"/>
    <w:tmpl w:val="BB60F268"/>
    <w:lvl w:ilvl="0">
      <w:numFmt w:val="bullet"/>
      <w:lvlText w:val="□"/>
      <w:lvlJc w:val="left"/>
      <w:pPr>
        <w:ind w:left="720" w:hanging="360"/>
      </w:pPr>
      <w:rPr>
        <w:rFonts w:ascii="Courier New" w:hAnsi="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5A22CAB"/>
    <w:multiLevelType w:val="multilevel"/>
    <w:tmpl w:val="A0905EBA"/>
    <w:lvl w:ilvl="0">
      <w:numFmt w:val="bullet"/>
      <w:lvlText w:val="□"/>
      <w:lvlJc w:val="left"/>
      <w:pPr>
        <w:ind w:left="720" w:hanging="360"/>
      </w:pPr>
      <w:rPr>
        <w:rFonts w:ascii="Courier New" w:hAnsi="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AC4BE4"/>
    <w:multiLevelType w:val="hybridMultilevel"/>
    <w:tmpl w:val="0D224A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FE15C1"/>
    <w:multiLevelType w:val="multilevel"/>
    <w:tmpl w:val="66AA17B6"/>
    <w:lvl w:ilvl="0">
      <w:numFmt w:val="bullet"/>
      <w:lvlText w:val="□"/>
      <w:lvlJc w:val="left"/>
      <w:pPr>
        <w:ind w:left="720" w:hanging="360"/>
      </w:pPr>
      <w:rPr>
        <w:rFonts w:ascii="Courier New" w:hAnsi="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1266C2E"/>
    <w:multiLevelType w:val="hybridMultilevel"/>
    <w:tmpl w:val="0D224A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E8A18BA"/>
    <w:multiLevelType w:val="multilevel"/>
    <w:tmpl w:val="8D742B60"/>
    <w:lvl w:ilvl="0">
      <w:start w:val="1"/>
      <w:numFmt w:val="decimal"/>
      <w:lvlText w:val="%1."/>
      <w:lvlJc w:val="left"/>
      <w:pPr>
        <w:ind w:left="360" w:hanging="360"/>
      </w:pPr>
      <w:rPr>
        <w:rFonts w:ascii="Times New Roman" w:hAnsi="Times New Roman" w:cs="Times New Roman"/>
        <w:b/>
        <w:bCs/>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F96372A"/>
    <w:multiLevelType w:val="hybridMultilevel"/>
    <w:tmpl w:val="2E3653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4044736"/>
    <w:multiLevelType w:val="multilevel"/>
    <w:tmpl w:val="6F302660"/>
    <w:lvl w:ilvl="0">
      <w:numFmt w:val="bullet"/>
      <w:lvlText w:val="□"/>
      <w:lvlJc w:val="left"/>
      <w:pPr>
        <w:ind w:left="720" w:hanging="360"/>
      </w:pPr>
      <w:rPr>
        <w:rFonts w:ascii="Courier New" w:hAnsi="Courier New"/>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4AB3C36"/>
    <w:multiLevelType w:val="multilevel"/>
    <w:tmpl w:val="A2A2B95A"/>
    <w:lvl w:ilvl="0">
      <w:start w:val="1"/>
      <w:numFmt w:val="decimal"/>
      <w:lvlText w:val="%1."/>
      <w:lvlJc w:val="left"/>
      <w:pPr>
        <w:ind w:left="720" w:hanging="360"/>
      </w:pPr>
      <w:rPr>
        <w:rFonts w:ascii="Times New Roman" w:hAnsi="Times New Roman" w:cs="Times New Roman"/>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FA1A7A"/>
    <w:multiLevelType w:val="multilevel"/>
    <w:tmpl w:val="FDC63022"/>
    <w:lvl w:ilvl="0">
      <w:numFmt w:val="bullet"/>
      <w:lvlText w:val="□"/>
      <w:lvlJc w:val="left"/>
      <w:pPr>
        <w:ind w:left="720" w:hanging="360"/>
      </w:pPr>
      <w:rPr>
        <w:rFonts w:ascii="Courier New" w:hAnsi="Courier New"/>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61752E7"/>
    <w:multiLevelType w:val="multilevel"/>
    <w:tmpl w:val="4562451A"/>
    <w:lvl w:ilvl="0">
      <w:numFmt w:val="bullet"/>
      <w:lvlText w:val="□"/>
      <w:lvlJc w:val="left"/>
      <w:pPr>
        <w:ind w:left="720" w:hanging="360"/>
      </w:pPr>
      <w:rPr>
        <w:rFonts w:ascii="Courier New" w:hAnsi="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72F36C5"/>
    <w:multiLevelType w:val="hybridMultilevel"/>
    <w:tmpl w:val="CD5AA4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87A6768"/>
    <w:multiLevelType w:val="multilevel"/>
    <w:tmpl w:val="871CB110"/>
    <w:lvl w:ilvl="0">
      <w:numFmt w:val="bullet"/>
      <w:lvlText w:val="□"/>
      <w:lvlJc w:val="left"/>
      <w:pPr>
        <w:ind w:left="720" w:hanging="360"/>
      </w:pPr>
      <w:rPr>
        <w:rFonts w:ascii="Courier New" w:hAnsi="Courier New"/>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B475FA7"/>
    <w:multiLevelType w:val="multilevel"/>
    <w:tmpl w:val="4E50A6BE"/>
    <w:lvl w:ilvl="0">
      <w:start w:val="1"/>
      <w:numFmt w:val="decimal"/>
      <w:pStyle w:val="Nadpis1"/>
      <w:lvlText w:val="%1."/>
      <w:lvlJc w:val="left"/>
      <w:pPr>
        <w:ind w:left="720" w:hanging="360"/>
      </w:pPr>
      <w:rPr>
        <w:rFonts w:hint="default"/>
      </w:rPr>
    </w:lvl>
    <w:lvl w:ilvl="1">
      <w:start w:val="1"/>
      <w:numFmt w:val="decimal"/>
      <w:pStyle w:val="Nadpis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43B59A6"/>
    <w:multiLevelType w:val="hybridMultilevel"/>
    <w:tmpl w:val="C64E131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15:restartNumberingAfterBreak="0">
    <w:nsid w:val="469D373B"/>
    <w:multiLevelType w:val="hybridMultilevel"/>
    <w:tmpl w:val="0D224A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59E43FE"/>
    <w:multiLevelType w:val="hybridMultilevel"/>
    <w:tmpl w:val="C15C7A88"/>
    <w:lvl w:ilvl="0" w:tplc="39E4519C">
      <w:start w:val="1"/>
      <w:numFmt w:val="decimal"/>
      <w:lvlText w:val="%1."/>
      <w:lvlJc w:val="left"/>
      <w:pPr>
        <w:ind w:left="360" w:hanging="360"/>
      </w:pPr>
      <w:rPr>
        <w:color w:val="auto"/>
        <w:sz w:val="24"/>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15:restartNumberingAfterBreak="0">
    <w:nsid w:val="56984D08"/>
    <w:multiLevelType w:val="multilevel"/>
    <w:tmpl w:val="CE24B3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6AB296F"/>
    <w:multiLevelType w:val="multilevel"/>
    <w:tmpl w:val="64081BE8"/>
    <w:lvl w:ilvl="0">
      <w:numFmt w:val="bullet"/>
      <w:lvlText w:val="□"/>
      <w:lvlJc w:val="left"/>
      <w:pPr>
        <w:ind w:left="720" w:hanging="360"/>
      </w:pPr>
      <w:rPr>
        <w:rFonts w:ascii="Courier New" w:hAnsi="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7925669"/>
    <w:multiLevelType w:val="hybridMultilevel"/>
    <w:tmpl w:val="3A680446"/>
    <w:lvl w:ilvl="0" w:tplc="DE087872">
      <w:start w:val="4"/>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15:restartNumberingAfterBreak="0">
    <w:nsid w:val="59C353E6"/>
    <w:multiLevelType w:val="multilevel"/>
    <w:tmpl w:val="E14EFDC8"/>
    <w:lvl w:ilvl="0">
      <w:numFmt w:val="bullet"/>
      <w:lvlText w:val="□"/>
      <w:lvlJc w:val="left"/>
      <w:pPr>
        <w:ind w:left="720" w:hanging="360"/>
      </w:pPr>
      <w:rPr>
        <w:rFonts w:ascii="Courier New" w:hAnsi="Courier New"/>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A1E7516"/>
    <w:multiLevelType w:val="hybridMultilevel"/>
    <w:tmpl w:val="62EA383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AC75716"/>
    <w:multiLevelType w:val="multilevel"/>
    <w:tmpl w:val="752A57F6"/>
    <w:lvl w:ilvl="0">
      <w:numFmt w:val="bullet"/>
      <w:lvlText w:val="□"/>
      <w:lvlJc w:val="left"/>
      <w:pPr>
        <w:ind w:left="720" w:hanging="360"/>
      </w:pPr>
      <w:rPr>
        <w:rFonts w:ascii="Courier New" w:hAnsi="Courier New"/>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CBE2893"/>
    <w:multiLevelType w:val="hybridMultilevel"/>
    <w:tmpl w:val="5370482C"/>
    <w:lvl w:ilvl="0" w:tplc="1CDA2FB4">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2" w15:restartNumberingAfterBreak="0">
    <w:nsid w:val="62DF4610"/>
    <w:multiLevelType w:val="multilevel"/>
    <w:tmpl w:val="2AF69062"/>
    <w:lvl w:ilvl="0">
      <w:numFmt w:val="bullet"/>
      <w:lvlText w:val="□"/>
      <w:lvlJc w:val="left"/>
      <w:pPr>
        <w:ind w:left="720" w:hanging="360"/>
      </w:pPr>
      <w:rPr>
        <w:rFonts w:ascii="Courier New" w:hAnsi="Courier New"/>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32129E0"/>
    <w:multiLevelType w:val="multilevel"/>
    <w:tmpl w:val="821A8D82"/>
    <w:lvl w:ilvl="0">
      <w:numFmt w:val="bullet"/>
      <w:lvlText w:val="□"/>
      <w:lvlJc w:val="left"/>
      <w:pPr>
        <w:ind w:left="720" w:hanging="360"/>
      </w:pPr>
      <w:rPr>
        <w:rFonts w:ascii="Courier New" w:hAnsi="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74A4EC4"/>
    <w:multiLevelType w:val="multilevel"/>
    <w:tmpl w:val="D11E0B42"/>
    <w:lvl w:ilvl="0">
      <w:numFmt w:val="bullet"/>
      <w:lvlText w:val="□"/>
      <w:lvlJc w:val="left"/>
      <w:pPr>
        <w:ind w:left="720" w:hanging="360"/>
      </w:pPr>
      <w:rPr>
        <w:rFonts w:ascii="Courier New" w:hAnsi="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8986846"/>
    <w:multiLevelType w:val="multilevel"/>
    <w:tmpl w:val="3E9C5B1E"/>
    <w:lvl w:ilvl="0">
      <w:numFmt w:val="bullet"/>
      <w:lvlText w:val="□"/>
      <w:lvlJc w:val="left"/>
      <w:pPr>
        <w:ind w:left="720" w:hanging="360"/>
      </w:pPr>
      <w:rPr>
        <w:rFonts w:ascii="Courier New" w:hAnsi="Courier New"/>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8E74480"/>
    <w:multiLevelType w:val="multilevel"/>
    <w:tmpl w:val="94225C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3E203F4"/>
    <w:multiLevelType w:val="hybridMultilevel"/>
    <w:tmpl w:val="0D224A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4702E21"/>
    <w:multiLevelType w:val="multilevel"/>
    <w:tmpl w:val="AE08EC42"/>
    <w:lvl w:ilvl="0">
      <w:numFmt w:val="bullet"/>
      <w:lvlText w:val="□"/>
      <w:lvlJc w:val="left"/>
      <w:pPr>
        <w:ind w:left="720" w:hanging="360"/>
      </w:pPr>
      <w:rPr>
        <w:rFonts w:ascii="Courier New" w:hAnsi="Courier New"/>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85407E0"/>
    <w:multiLevelType w:val="hybridMultilevel"/>
    <w:tmpl w:val="CF3CF11C"/>
    <w:lvl w:ilvl="0" w:tplc="B5A03594">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8333045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46200868">
    <w:abstractNumId w:val="7"/>
  </w:num>
  <w:num w:numId="3" w16cid:durableId="77095531">
    <w:abstractNumId w:val="14"/>
  </w:num>
  <w:num w:numId="4" w16cid:durableId="1282957326">
    <w:abstractNumId w:val="31"/>
  </w:num>
  <w:num w:numId="5" w16cid:durableId="872811308">
    <w:abstractNumId w:val="36"/>
  </w:num>
  <w:num w:numId="6" w16cid:durableId="370959434">
    <w:abstractNumId w:val="21"/>
  </w:num>
  <w:num w:numId="7" w16cid:durableId="43145868">
    <w:abstractNumId w:val="21"/>
  </w:num>
  <w:num w:numId="8" w16cid:durableId="1241677590">
    <w:abstractNumId w:val="21"/>
  </w:num>
  <w:num w:numId="9" w16cid:durableId="1829905598">
    <w:abstractNumId w:val="21"/>
  </w:num>
  <w:num w:numId="10" w16cid:durableId="41829405">
    <w:abstractNumId w:val="21"/>
  </w:num>
  <w:num w:numId="11" w16cid:durableId="2007828849">
    <w:abstractNumId w:val="21"/>
  </w:num>
  <w:num w:numId="12" w16cid:durableId="1789272411">
    <w:abstractNumId w:val="13"/>
  </w:num>
  <w:num w:numId="13" w16cid:durableId="1675377520">
    <w:abstractNumId w:val="4"/>
  </w:num>
  <w:num w:numId="14" w16cid:durableId="1693531057">
    <w:abstractNumId w:val="1"/>
  </w:num>
  <w:num w:numId="15" w16cid:durableId="1882088200">
    <w:abstractNumId w:val="29"/>
  </w:num>
  <w:num w:numId="16" w16cid:durableId="764499961">
    <w:abstractNumId w:val="6"/>
  </w:num>
  <w:num w:numId="17" w16cid:durableId="1549604841">
    <w:abstractNumId w:val="39"/>
  </w:num>
  <w:num w:numId="18" w16cid:durableId="559829043">
    <w:abstractNumId w:val="27"/>
  </w:num>
  <w:num w:numId="19" w16cid:durableId="535196437">
    <w:abstractNumId w:val="24"/>
  </w:num>
  <w:num w:numId="20" w16cid:durableId="1750927571">
    <w:abstractNumId w:val="12"/>
  </w:num>
  <w:num w:numId="21" w16cid:durableId="1552688197">
    <w:abstractNumId w:val="37"/>
  </w:num>
  <w:num w:numId="22" w16cid:durableId="811098954">
    <w:abstractNumId w:val="10"/>
  </w:num>
  <w:num w:numId="23" w16cid:durableId="190187611">
    <w:abstractNumId w:val="23"/>
  </w:num>
  <w:num w:numId="24" w16cid:durableId="842624182">
    <w:abstractNumId w:val="25"/>
  </w:num>
  <w:num w:numId="25" w16cid:durableId="1206874347">
    <w:abstractNumId w:val="3"/>
  </w:num>
  <w:num w:numId="26" w16cid:durableId="517736216">
    <w:abstractNumId w:val="18"/>
  </w:num>
  <w:num w:numId="27" w16cid:durableId="1140346474">
    <w:abstractNumId w:val="2"/>
  </w:num>
  <w:num w:numId="28" w16cid:durableId="1766613133">
    <w:abstractNumId w:val="32"/>
  </w:num>
  <w:num w:numId="29" w16cid:durableId="691958234">
    <w:abstractNumId w:val="28"/>
  </w:num>
  <w:num w:numId="30" w16cid:durableId="1030186438">
    <w:abstractNumId w:val="35"/>
  </w:num>
  <w:num w:numId="31" w16cid:durableId="1731731241">
    <w:abstractNumId w:val="33"/>
  </w:num>
  <w:num w:numId="32" w16cid:durableId="1707635848">
    <w:abstractNumId w:val="8"/>
  </w:num>
  <w:num w:numId="33" w16cid:durableId="1306934134">
    <w:abstractNumId w:val="15"/>
  </w:num>
  <w:num w:numId="34" w16cid:durableId="1212616404">
    <w:abstractNumId w:val="5"/>
  </w:num>
  <w:num w:numId="35" w16cid:durableId="1176309744">
    <w:abstractNumId w:val="38"/>
  </w:num>
  <w:num w:numId="36" w16cid:durableId="342318844">
    <w:abstractNumId w:val="0"/>
  </w:num>
  <w:num w:numId="37" w16cid:durableId="1829709372">
    <w:abstractNumId w:val="11"/>
  </w:num>
  <w:num w:numId="38" w16cid:durableId="217515443">
    <w:abstractNumId w:val="26"/>
  </w:num>
  <w:num w:numId="39" w16cid:durableId="173569762">
    <w:abstractNumId w:val="34"/>
  </w:num>
  <w:num w:numId="40" w16cid:durableId="106850107">
    <w:abstractNumId w:val="9"/>
  </w:num>
  <w:num w:numId="41" w16cid:durableId="1377386019">
    <w:abstractNumId w:val="30"/>
  </w:num>
  <w:num w:numId="42" w16cid:durableId="1495881012">
    <w:abstractNumId w:val="20"/>
  </w:num>
  <w:num w:numId="43" w16cid:durableId="1605922888">
    <w:abstractNumId w:val="17"/>
  </w:num>
  <w:num w:numId="44" w16cid:durableId="2005622205">
    <w:abstractNumId w:val="16"/>
  </w:num>
  <w:num w:numId="45" w16cid:durableId="925726191">
    <w:abstractNumId w:val="22"/>
  </w:num>
  <w:num w:numId="46" w16cid:durableId="208255667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53"/>
    <w:rsid w:val="00011E67"/>
    <w:rsid w:val="00020965"/>
    <w:rsid w:val="00021B0F"/>
    <w:rsid w:val="00024729"/>
    <w:rsid w:val="00035CFC"/>
    <w:rsid w:val="00046AFB"/>
    <w:rsid w:val="000836E7"/>
    <w:rsid w:val="00097390"/>
    <w:rsid w:val="00097CAE"/>
    <w:rsid w:val="000B14BB"/>
    <w:rsid w:val="000B56F5"/>
    <w:rsid w:val="000C7652"/>
    <w:rsid w:val="000D5778"/>
    <w:rsid w:val="000E1638"/>
    <w:rsid w:val="0010313E"/>
    <w:rsid w:val="0014465D"/>
    <w:rsid w:val="00171A81"/>
    <w:rsid w:val="00174760"/>
    <w:rsid w:val="00180295"/>
    <w:rsid w:val="00192A6C"/>
    <w:rsid w:val="001B6BE1"/>
    <w:rsid w:val="001C312A"/>
    <w:rsid w:val="001C6544"/>
    <w:rsid w:val="002002A7"/>
    <w:rsid w:val="00227AB9"/>
    <w:rsid w:val="00231035"/>
    <w:rsid w:val="002319B6"/>
    <w:rsid w:val="00233840"/>
    <w:rsid w:val="002417EE"/>
    <w:rsid w:val="00244B7E"/>
    <w:rsid w:val="002479BA"/>
    <w:rsid w:val="00256F06"/>
    <w:rsid w:val="00260BB4"/>
    <w:rsid w:val="00291A5F"/>
    <w:rsid w:val="002B4D78"/>
    <w:rsid w:val="002B694D"/>
    <w:rsid w:val="002E40BE"/>
    <w:rsid w:val="00301F52"/>
    <w:rsid w:val="00311202"/>
    <w:rsid w:val="00326400"/>
    <w:rsid w:val="00335BB5"/>
    <w:rsid w:val="00346A6F"/>
    <w:rsid w:val="00362ECF"/>
    <w:rsid w:val="00364276"/>
    <w:rsid w:val="00380FDB"/>
    <w:rsid w:val="00384649"/>
    <w:rsid w:val="003B2ECF"/>
    <w:rsid w:val="003C0739"/>
    <w:rsid w:val="00413AE1"/>
    <w:rsid w:val="0042505F"/>
    <w:rsid w:val="00426EF5"/>
    <w:rsid w:val="00451F65"/>
    <w:rsid w:val="00455F9A"/>
    <w:rsid w:val="00462F03"/>
    <w:rsid w:val="00473E0C"/>
    <w:rsid w:val="00492843"/>
    <w:rsid w:val="00497953"/>
    <w:rsid w:val="004B43A0"/>
    <w:rsid w:val="004B5738"/>
    <w:rsid w:val="004C7ACC"/>
    <w:rsid w:val="004E02E8"/>
    <w:rsid w:val="004E543E"/>
    <w:rsid w:val="004F71A7"/>
    <w:rsid w:val="00501064"/>
    <w:rsid w:val="00506C06"/>
    <w:rsid w:val="00541438"/>
    <w:rsid w:val="00542887"/>
    <w:rsid w:val="00550FF2"/>
    <w:rsid w:val="00555F84"/>
    <w:rsid w:val="00565731"/>
    <w:rsid w:val="0057143F"/>
    <w:rsid w:val="00575E58"/>
    <w:rsid w:val="005A3889"/>
    <w:rsid w:val="005B3FC3"/>
    <w:rsid w:val="005D3238"/>
    <w:rsid w:val="005D402F"/>
    <w:rsid w:val="005E00D3"/>
    <w:rsid w:val="005F1DAE"/>
    <w:rsid w:val="005F2885"/>
    <w:rsid w:val="006351BB"/>
    <w:rsid w:val="00643719"/>
    <w:rsid w:val="006518C1"/>
    <w:rsid w:val="006671FA"/>
    <w:rsid w:val="006678B1"/>
    <w:rsid w:val="00682F20"/>
    <w:rsid w:val="006A6070"/>
    <w:rsid w:val="006A613A"/>
    <w:rsid w:val="006B55C0"/>
    <w:rsid w:val="006C5642"/>
    <w:rsid w:val="006E56BB"/>
    <w:rsid w:val="006F74F1"/>
    <w:rsid w:val="00703CAA"/>
    <w:rsid w:val="00704D10"/>
    <w:rsid w:val="00707D18"/>
    <w:rsid w:val="0071430F"/>
    <w:rsid w:val="00723106"/>
    <w:rsid w:val="00731748"/>
    <w:rsid w:val="0075369F"/>
    <w:rsid w:val="00763D6C"/>
    <w:rsid w:val="00793CF8"/>
    <w:rsid w:val="007B5BAE"/>
    <w:rsid w:val="007F6535"/>
    <w:rsid w:val="007F6AB4"/>
    <w:rsid w:val="0080301E"/>
    <w:rsid w:val="00814FF0"/>
    <w:rsid w:val="00820373"/>
    <w:rsid w:val="0082056C"/>
    <w:rsid w:val="00834B47"/>
    <w:rsid w:val="00837B5B"/>
    <w:rsid w:val="0085771A"/>
    <w:rsid w:val="00862BF0"/>
    <w:rsid w:val="00863754"/>
    <w:rsid w:val="008914C5"/>
    <w:rsid w:val="008A705C"/>
    <w:rsid w:val="008B3345"/>
    <w:rsid w:val="008C20FF"/>
    <w:rsid w:val="008D0C20"/>
    <w:rsid w:val="008D23ED"/>
    <w:rsid w:val="008D644A"/>
    <w:rsid w:val="008D6E7F"/>
    <w:rsid w:val="008E3661"/>
    <w:rsid w:val="008F7CA2"/>
    <w:rsid w:val="00902EBB"/>
    <w:rsid w:val="0090600E"/>
    <w:rsid w:val="00910984"/>
    <w:rsid w:val="00911674"/>
    <w:rsid w:val="00934E65"/>
    <w:rsid w:val="0094067A"/>
    <w:rsid w:val="009528E0"/>
    <w:rsid w:val="00962294"/>
    <w:rsid w:val="0097378D"/>
    <w:rsid w:val="00980D8F"/>
    <w:rsid w:val="00987B33"/>
    <w:rsid w:val="00997323"/>
    <w:rsid w:val="009A221C"/>
    <w:rsid w:val="009B23D0"/>
    <w:rsid w:val="009C01CB"/>
    <w:rsid w:val="00A100DF"/>
    <w:rsid w:val="00A537AB"/>
    <w:rsid w:val="00A567F7"/>
    <w:rsid w:val="00A6511F"/>
    <w:rsid w:val="00AB44F7"/>
    <w:rsid w:val="00AC4283"/>
    <w:rsid w:val="00AD460F"/>
    <w:rsid w:val="00AE4C77"/>
    <w:rsid w:val="00B81463"/>
    <w:rsid w:val="00B979F5"/>
    <w:rsid w:val="00BB499E"/>
    <w:rsid w:val="00BB6B59"/>
    <w:rsid w:val="00BC453A"/>
    <w:rsid w:val="00BF2BF2"/>
    <w:rsid w:val="00BF5705"/>
    <w:rsid w:val="00C01B78"/>
    <w:rsid w:val="00C11C15"/>
    <w:rsid w:val="00C22C7A"/>
    <w:rsid w:val="00C35953"/>
    <w:rsid w:val="00C6205B"/>
    <w:rsid w:val="00C67F98"/>
    <w:rsid w:val="00C8077C"/>
    <w:rsid w:val="00C9070D"/>
    <w:rsid w:val="00C96611"/>
    <w:rsid w:val="00C9762D"/>
    <w:rsid w:val="00CA1B7E"/>
    <w:rsid w:val="00CA476E"/>
    <w:rsid w:val="00CC2CF9"/>
    <w:rsid w:val="00CC6D67"/>
    <w:rsid w:val="00CE1610"/>
    <w:rsid w:val="00D10811"/>
    <w:rsid w:val="00D22F96"/>
    <w:rsid w:val="00D37A31"/>
    <w:rsid w:val="00D65785"/>
    <w:rsid w:val="00D72F68"/>
    <w:rsid w:val="00D74098"/>
    <w:rsid w:val="00D94B54"/>
    <w:rsid w:val="00DA0494"/>
    <w:rsid w:val="00DA2300"/>
    <w:rsid w:val="00DA39AE"/>
    <w:rsid w:val="00DC0B53"/>
    <w:rsid w:val="00DC40A4"/>
    <w:rsid w:val="00DC7118"/>
    <w:rsid w:val="00DD1C8E"/>
    <w:rsid w:val="00DE670E"/>
    <w:rsid w:val="00DF05A6"/>
    <w:rsid w:val="00DF2DB0"/>
    <w:rsid w:val="00E03694"/>
    <w:rsid w:val="00E041AD"/>
    <w:rsid w:val="00E155ED"/>
    <w:rsid w:val="00E21435"/>
    <w:rsid w:val="00E24FE8"/>
    <w:rsid w:val="00E534A0"/>
    <w:rsid w:val="00E555D0"/>
    <w:rsid w:val="00E57045"/>
    <w:rsid w:val="00E57119"/>
    <w:rsid w:val="00E659ED"/>
    <w:rsid w:val="00E6600C"/>
    <w:rsid w:val="00E94D44"/>
    <w:rsid w:val="00EB3476"/>
    <w:rsid w:val="00EC2AEF"/>
    <w:rsid w:val="00EE330C"/>
    <w:rsid w:val="00EF2E14"/>
    <w:rsid w:val="00F25C3B"/>
    <w:rsid w:val="00F46A9F"/>
    <w:rsid w:val="00F46E41"/>
    <w:rsid w:val="00F53301"/>
    <w:rsid w:val="00F55E7C"/>
    <w:rsid w:val="00F84D7C"/>
    <w:rsid w:val="00FA0B65"/>
    <w:rsid w:val="00FA569A"/>
    <w:rsid w:val="00FA6312"/>
    <w:rsid w:val="00FB52D0"/>
    <w:rsid w:val="00FC26E0"/>
    <w:rsid w:val="00FF67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34AEA"/>
  <w15:chartTrackingRefBased/>
  <w15:docId w15:val="{8CEA8583-53C4-47FF-8F37-16C723467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35953"/>
    <w:pPr>
      <w:spacing w:line="360" w:lineRule="auto"/>
      <w:ind w:firstLine="284"/>
      <w:jc w:val="both"/>
    </w:pPr>
    <w:rPr>
      <w:rFonts w:ascii="Times New Roman" w:hAnsi="Times New Roman" w:cs="Times New Roman"/>
      <w:sz w:val="24"/>
      <w:szCs w:val="24"/>
    </w:rPr>
  </w:style>
  <w:style w:type="paragraph" w:styleId="Nadpis1">
    <w:name w:val="heading 1"/>
    <w:basedOn w:val="Normln"/>
    <w:next w:val="Normln"/>
    <w:link w:val="Nadpis1Char"/>
    <w:uiPriority w:val="9"/>
    <w:qFormat/>
    <w:rsid w:val="00C35953"/>
    <w:pPr>
      <w:keepNext/>
      <w:keepLines/>
      <w:numPr>
        <w:numId w:val="6"/>
      </w:numPr>
      <w:spacing w:before="240" w:after="0"/>
      <w:outlineLvl w:val="0"/>
    </w:pPr>
    <w:rPr>
      <w:rFonts w:eastAsiaTheme="majorEastAsia"/>
      <w:sz w:val="48"/>
      <w:szCs w:val="48"/>
    </w:rPr>
  </w:style>
  <w:style w:type="paragraph" w:styleId="Nadpis2">
    <w:name w:val="heading 2"/>
    <w:basedOn w:val="Normln"/>
    <w:next w:val="Normln"/>
    <w:link w:val="Nadpis2Char"/>
    <w:uiPriority w:val="9"/>
    <w:unhideWhenUsed/>
    <w:qFormat/>
    <w:rsid w:val="00C35953"/>
    <w:pPr>
      <w:keepNext/>
      <w:keepLines/>
      <w:numPr>
        <w:ilvl w:val="1"/>
        <w:numId w:val="6"/>
      </w:numPr>
      <w:spacing w:before="40" w:after="0"/>
      <w:outlineLvl w:val="1"/>
    </w:pPr>
    <w:rPr>
      <w:rFonts w:eastAsiaTheme="majorEastAsia"/>
      <w:sz w:val="36"/>
      <w:szCs w:val="36"/>
    </w:rPr>
  </w:style>
  <w:style w:type="paragraph" w:styleId="Nadpis3">
    <w:name w:val="heading 3"/>
    <w:basedOn w:val="Normln"/>
    <w:next w:val="Normln"/>
    <w:link w:val="Nadpis3Char"/>
    <w:uiPriority w:val="9"/>
    <w:unhideWhenUsed/>
    <w:qFormat/>
    <w:rsid w:val="00C9070D"/>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qFormat/>
    <w:rsid w:val="00E21435"/>
    <w:pPr>
      <w:ind w:left="720"/>
      <w:contextualSpacing/>
    </w:pPr>
  </w:style>
  <w:style w:type="character" w:customStyle="1" w:styleId="Nadpis1Char">
    <w:name w:val="Nadpis 1 Char"/>
    <w:basedOn w:val="Standardnpsmoodstavce"/>
    <w:link w:val="Nadpis1"/>
    <w:uiPriority w:val="9"/>
    <w:rsid w:val="00C35953"/>
    <w:rPr>
      <w:rFonts w:ascii="Times New Roman" w:eastAsiaTheme="majorEastAsia" w:hAnsi="Times New Roman" w:cs="Times New Roman"/>
      <w:sz w:val="48"/>
      <w:szCs w:val="48"/>
    </w:rPr>
  </w:style>
  <w:style w:type="character" w:customStyle="1" w:styleId="Nadpis2Char">
    <w:name w:val="Nadpis 2 Char"/>
    <w:basedOn w:val="Standardnpsmoodstavce"/>
    <w:link w:val="Nadpis2"/>
    <w:uiPriority w:val="9"/>
    <w:rsid w:val="00C35953"/>
    <w:rPr>
      <w:rFonts w:ascii="Times New Roman" w:eastAsiaTheme="majorEastAsia" w:hAnsi="Times New Roman" w:cs="Times New Roman"/>
      <w:sz w:val="36"/>
      <w:szCs w:val="36"/>
    </w:rPr>
  </w:style>
  <w:style w:type="paragraph" w:styleId="Zhlav">
    <w:name w:val="header"/>
    <w:basedOn w:val="Normln"/>
    <w:link w:val="ZhlavChar"/>
    <w:uiPriority w:val="99"/>
    <w:unhideWhenUsed/>
    <w:rsid w:val="00C3595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35953"/>
    <w:rPr>
      <w:rFonts w:ascii="Times New Roman" w:hAnsi="Times New Roman" w:cs="Times New Roman"/>
      <w:sz w:val="24"/>
      <w:szCs w:val="24"/>
    </w:rPr>
  </w:style>
  <w:style w:type="paragraph" w:styleId="Zpat">
    <w:name w:val="footer"/>
    <w:basedOn w:val="Normln"/>
    <w:link w:val="ZpatChar"/>
    <w:uiPriority w:val="99"/>
    <w:unhideWhenUsed/>
    <w:rsid w:val="00C35953"/>
    <w:pPr>
      <w:tabs>
        <w:tab w:val="center" w:pos="4536"/>
        <w:tab w:val="right" w:pos="9072"/>
      </w:tabs>
      <w:spacing w:after="0" w:line="240" w:lineRule="auto"/>
    </w:pPr>
  </w:style>
  <w:style w:type="character" w:customStyle="1" w:styleId="ZpatChar">
    <w:name w:val="Zápatí Char"/>
    <w:basedOn w:val="Standardnpsmoodstavce"/>
    <w:link w:val="Zpat"/>
    <w:uiPriority w:val="99"/>
    <w:rsid w:val="00C35953"/>
    <w:rPr>
      <w:rFonts w:ascii="Times New Roman" w:hAnsi="Times New Roman" w:cs="Times New Roman"/>
      <w:sz w:val="24"/>
      <w:szCs w:val="24"/>
    </w:rPr>
  </w:style>
  <w:style w:type="paragraph" w:styleId="Titulek">
    <w:name w:val="caption"/>
    <w:basedOn w:val="Normln"/>
    <w:next w:val="Normln"/>
    <w:uiPriority w:val="35"/>
    <w:unhideWhenUsed/>
    <w:qFormat/>
    <w:rsid w:val="00FC26E0"/>
    <w:pPr>
      <w:keepNext/>
      <w:spacing w:before="120" w:after="200" w:line="240" w:lineRule="auto"/>
    </w:pPr>
    <w:rPr>
      <w:i/>
      <w:iCs/>
      <w:color w:val="44546A" w:themeColor="text2"/>
      <w:sz w:val="18"/>
      <w:szCs w:val="18"/>
    </w:rPr>
  </w:style>
  <w:style w:type="paragraph" w:styleId="Textpoznpodarou">
    <w:name w:val="footnote text"/>
    <w:basedOn w:val="Normln"/>
    <w:link w:val="TextpoznpodarouChar"/>
    <w:uiPriority w:val="99"/>
    <w:semiHidden/>
    <w:unhideWhenUsed/>
    <w:rsid w:val="008D0C20"/>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8D0C20"/>
    <w:rPr>
      <w:rFonts w:ascii="Times New Roman" w:hAnsi="Times New Roman" w:cs="Times New Roman"/>
      <w:sz w:val="20"/>
      <w:szCs w:val="20"/>
    </w:rPr>
  </w:style>
  <w:style w:type="character" w:styleId="Znakapoznpodarou">
    <w:name w:val="footnote reference"/>
    <w:basedOn w:val="Standardnpsmoodstavce"/>
    <w:uiPriority w:val="99"/>
    <w:semiHidden/>
    <w:unhideWhenUsed/>
    <w:rsid w:val="008D0C20"/>
    <w:rPr>
      <w:vertAlign w:val="superscript"/>
    </w:rPr>
  </w:style>
  <w:style w:type="paragraph" w:styleId="Nadpisobsahu">
    <w:name w:val="TOC Heading"/>
    <w:basedOn w:val="Nadpis1"/>
    <w:next w:val="Normln"/>
    <w:uiPriority w:val="39"/>
    <w:unhideWhenUsed/>
    <w:qFormat/>
    <w:rsid w:val="00575E58"/>
    <w:pPr>
      <w:numPr>
        <w:numId w:val="0"/>
      </w:numPr>
      <w:spacing w:line="259" w:lineRule="auto"/>
      <w:jc w:val="left"/>
      <w:outlineLvl w:val="9"/>
    </w:pPr>
    <w:rPr>
      <w:rFonts w:asciiTheme="majorHAnsi" w:hAnsiTheme="majorHAnsi" w:cstheme="majorBidi"/>
      <w:color w:val="2F5496" w:themeColor="accent1" w:themeShade="BF"/>
      <w:sz w:val="32"/>
      <w:szCs w:val="32"/>
      <w:lang w:eastAsia="cs-CZ"/>
    </w:rPr>
  </w:style>
  <w:style w:type="paragraph" w:styleId="Obsah1">
    <w:name w:val="toc 1"/>
    <w:basedOn w:val="Normln"/>
    <w:next w:val="Normln"/>
    <w:autoRedefine/>
    <w:uiPriority w:val="39"/>
    <w:unhideWhenUsed/>
    <w:rsid w:val="00575E58"/>
    <w:pPr>
      <w:tabs>
        <w:tab w:val="left" w:pos="440"/>
        <w:tab w:val="right" w:leader="dot" w:pos="9062"/>
      </w:tabs>
      <w:spacing w:after="100"/>
    </w:pPr>
  </w:style>
  <w:style w:type="paragraph" w:styleId="Obsah2">
    <w:name w:val="toc 2"/>
    <w:basedOn w:val="Normln"/>
    <w:next w:val="Normln"/>
    <w:autoRedefine/>
    <w:uiPriority w:val="39"/>
    <w:unhideWhenUsed/>
    <w:rsid w:val="00575E58"/>
    <w:pPr>
      <w:spacing w:after="100"/>
      <w:ind w:left="240"/>
    </w:pPr>
  </w:style>
  <w:style w:type="character" w:styleId="Hypertextovodkaz">
    <w:name w:val="Hyperlink"/>
    <w:basedOn w:val="Standardnpsmoodstavce"/>
    <w:uiPriority w:val="99"/>
    <w:unhideWhenUsed/>
    <w:rsid w:val="00575E58"/>
    <w:rPr>
      <w:color w:val="0563C1" w:themeColor="hyperlink"/>
      <w:u w:val="single"/>
    </w:rPr>
  </w:style>
  <w:style w:type="paragraph" w:styleId="Normlnweb">
    <w:name w:val="Normal (Web)"/>
    <w:basedOn w:val="Normln"/>
    <w:uiPriority w:val="99"/>
    <w:unhideWhenUsed/>
    <w:rsid w:val="006351BB"/>
    <w:pPr>
      <w:spacing w:before="100" w:beforeAutospacing="1" w:after="100" w:afterAutospacing="1" w:line="240" w:lineRule="auto"/>
      <w:ind w:firstLine="0"/>
      <w:jc w:val="left"/>
    </w:pPr>
    <w:rPr>
      <w:rFonts w:eastAsia="Times New Roman"/>
      <w:lang w:eastAsia="cs-CZ"/>
    </w:rPr>
  </w:style>
  <w:style w:type="table" w:styleId="Mkatabulky">
    <w:name w:val="Table Grid"/>
    <w:basedOn w:val="Normlntabulka"/>
    <w:uiPriority w:val="39"/>
    <w:rsid w:val="00635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rsid w:val="00C9070D"/>
    <w:rPr>
      <w:rFonts w:asciiTheme="majorHAnsi" w:eastAsiaTheme="majorEastAsia" w:hAnsiTheme="majorHAnsi" w:cstheme="majorBidi"/>
      <w:color w:val="1F3763" w:themeColor="accent1" w:themeShade="7F"/>
      <w:sz w:val="24"/>
      <w:szCs w:val="24"/>
    </w:rPr>
  </w:style>
  <w:style w:type="paragraph" w:styleId="Bezmezer">
    <w:name w:val="No Spacing"/>
    <w:qFormat/>
    <w:rsid w:val="00C9070D"/>
    <w:pPr>
      <w:suppressAutoHyphens/>
      <w:autoSpaceDN w:val="0"/>
      <w:spacing w:after="0" w:line="240" w:lineRule="auto"/>
      <w:textAlignment w:val="baseline"/>
    </w:pPr>
    <w:rPr>
      <w:rFonts w:ascii="Calibri" w:eastAsia="Calibri" w:hAnsi="Calibri" w:cs="Times New Roman"/>
    </w:rPr>
  </w:style>
  <w:style w:type="paragraph" w:styleId="Obsah3">
    <w:name w:val="toc 3"/>
    <w:basedOn w:val="Normln"/>
    <w:next w:val="Normln"/>
    <w:autoRedefine/>
    <w:uiPriority w:val="39"/>
    <w:unhideWhenUsed/>
    <w:rsid w:val="003C0739"/>
    <w:pPr>
      <w:spacing w:after="100"/>
      <w:ind w:left="480"/>
    </w:pPr>
  </w:style>
  <w:style w:type="character" w:styleId="slodku">
    <w:name w:val="line number"/>
    <w:basedOn w:val="Standardnpsmoodstavce"/>
    <w:uiPriority w:val="99"/>
    <w:semiHidden/>
    <w:unhideWhenUsed/>
    <w:rsid w:val="002002A7"/>
  </w:style>
  <w:style w:type="character" w:styleId="Odkaznakoment">
    <w:name w:val="annotation reference"/>
    <w:basedOn w:val="Standardnpsmoodstavce"/>
    <w:uiPriority w:val="99"/>
    <w:semiHidden/>
    <w:unhideWhenUsed/>
    <w:rsid w:val="00DC7118"/>
    <w:rPr>
      <w:sz w:val="16"/>
      <w:szCs w:val="16"/>
    </w:rPr>
  </w:style>
  <w:style w:type="paragraph" w:styleId="Textkomente">
    <w:name w:val="annotation text"/>
    <w:basedOn w:val="Normln"/>
    <w:link w:val="TextkomenteChar"/>
    <w:uiPriority w:val="99"/>
    <w:semiHidden/>
    <w:unhideWhenUsed/>
    <w:rsid w:val="00DC7118"/>
    <w:pPr>
      <w:spacing w:line="240" w:lineRule="auto"/>
    </w:pPr>
    <w:rPr>
      <w:sz w:val="20"/>
      <w:szCs w:val="20"/>
    </w:rPr>
  </w:style>
  <w:style w:type="character" w:customStyle="1" w:styleId="TextkomenteChar">
    <w:name w:val="Text komentáře Char"/>
    <w:basedOn w:val="Standardnpsmoodstavce"/>
    <w:link w:val="Textkomente"/>
    <w:uiPriority w:val="99"/>
    <w:semiHidden/>
    <w:rsid w:val="00DC7118"/>
    <w:rPr>
      <w:rFonts w:ascii="Times New Roman" w:hAnsi="Times New Roman" w:cs="Times New Roman"/>
      <w:sz w:val="20"/>
      <w:szCs w:val="20"/>
    </w:rPr>
  </w:style>
  <w:style w:type="paragraph" w:styleId="Pedmtkomente">
    <w:name w:val="annotation subject"/>
    <w:basedOn w:val="Textkomente"/>
    <w:next w:val="Textkomente"/>
    <w:link w:val="PedmtkomenteChar"/>
    <w:uiPriority w:val="99"/>
    <w:semiHidden/>
    <w:unhideWhenUsed/>
    <w:rsid w:val="00DC7118"/>
    <w:rPr>
      <w:b/>
      <w:bCs/>
    </w:rPr>
  </w:style>
  <w:style w:type="character" w:customStyle="1" w:styleId="PedmtkomenteChar">
    <w:name w:val="Předmět komentáře Char"/>
    <w:basedOn w:val="TextkomenteChar"/>
    <w:link w:val="Pedmtkomente"/>
    <w:uiPriority w:val="99"/>
    <w:semiHidden/>
    <w:rsid w:val="00DC7118"/>
    <w:rPr>
      <w:rFonts w:ascii="Times New Roman" w:hAnsi="Times New Roman" w:cs="Times New Roman"/>
      <w:b/>
      <w:bCs/>
      <w:sz w:val="20"/>
      <w:szCs w:val="20"/>
    </w:rPr>
  </w:style>
  <w:style w:type="paragraph" w:styleId="Textbubliny">
    <w:name w:val="Balloon Text"/>
    <w:basedOn w:val="Normln"/>
    <w:link w:val="TextbublinyChar"/>
    <w:uiPriority w:val="99"/>
    <w:semiHidden/>
    <w:unhideWhenUsed/>
    <w:rsid w:val="00DC711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C7118"/>
    <w:rPr>
      <w:rFonts w:ascii="Segoe UI" w:hAnsi="Segoe UI" w:cs="Segoe UI"/>
      <w:sz w:val="18"/>
      <w:szCs w:val="18"/>
    </w:rPr>
  </w:style>
  <w:style w:type="character" w:styleId="Nevyeenzmnka">
    <w:name w:val="Unresolved Mention"/>
    <w:basedOn w:val="Standardnpsmoodstavce"/>
    <w:uiPriority w:val="99"/>
    <w:semiHidden/>
    <w:unhideWhenUsed/>
    <w:rsid w:val="00C11C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0751">
      <w:bodyDiv w:val="1"/>
      <w:marLeft w:val="0"/>
      <w:marRight w:val="0"/>
      <w:marTop w:val="0"/>
      <w:marBottom w:val="0"/>
      <w:divBdr>
        <w:top w:val="none" w:sz="0" w:space="0" w:color="auto"/>
        <w:left w:val="none" w:sz="0" w:space="0" w:color="auto"/>
        <w:bottom w:val="none" w:sz="0" w:space="0" w:color="auto"/>
        <w:right w:val="none" w:sz="0" w:space="0" w:color="auto"/>
      </w:divBdr>
    </w:div>
    <w:div w:id="47993989">
      <w:bodyDiv w:val="1"/>
      <w:marLeft w:val="0"/>
      <w:marRight w:val="0"/>
      <w:marTop w:val="0"/>
      <w:marBottom w:val="0"/>
      <w:divBdr>
        <w:top w:val="none" w:sz="0" w:space="0" w:color="auto"/>
        <w:left w:val="none" w:sz="0" w:space="0" w:color="auto"/>
        <w:bottom w:val="none" w:sz="0" w:space="0" w:color="auto"/>
        <w:right w:val="none" w:sz="0" w:space="0" w:color="auto"/>
      </w:divBdr>
    </w:div>
    <w:div w:id="61175522">
      <w:bodyDiv w:val="1"/>
      <w:marLeft w:val="0"/>
      <w:marRight w:val="0"/>
      <w:marTop w:val="0"/>
      <w:marBottom w:val="0"/>
      <w:divBdr>
        <w:top w:val="none" w:sz="0" w:space="0" w:color="auto"/>
        <w:left w:val="none" w:sz="0" w:space="0" w:color="auto"/>
        <w:bottom w:val="none" w:sz="0" w:space="0" w:color="auto"/>
        <w:right w:val="none" w:sz="0" w:space="0" w:color="auto"/>
      </w:divBdr>
    </w:div>
    <w:div w:id="368141436">
      <w:bodyDiv w:val="1"/>
      <w:marLeft w:val="0"/>
      <w:marRight w:val="0"/>
      <w:marTop w:val="0"/>
      <w:marBottom w:val="0"/>
      <w:divBdr>
        <w:top w:val="none" w:sz="0" w:space="0" w:color="auto"/>
        <w:left w:val="none" w:sz="0" w:space="0" w:color="auto"/>
        <w:bottom w:val="none" w:sz="0" w:space="0" w:color="auto"/>
        <w:right w:val="none" w:sz="0" w:space="0" w:color="auto"/>
      </w:divBdr>
    </w:div>
    <w:div w:id="581068756">
      <w:bodyDiv w:val="1"/>
      <w:marLeft w:val="0"/>
      <w:marRight w:val="0"/>
      <w:marTop w:val="0"/>
      <w:marBottom w:val="0"/>
      <w:divBdr>
        <w:top w:val="none" w:sz="0" w:space="0" w:color="auto"/>
        <w:left w:val="none" w:sz="0" w:space="0" w:color="auto"/>
        <w:bottom w:val="none" w:sz="0" w:space="0" w:color="auto"/>
        <w:right w:val="none" w:sz="0" w:space="0" w:color="auto"/>
      </w:divBdr>
    </w:div>
    <w:div w:id="623655325">
      <w:bodyDiv w:val="1"/>
      <w:marLeft w:val="0"/>
      <w:marRight w:val="0"/>
      <w:marTop w:val="0"/>
      <w:marBottom w:val="0"/>
      <w:divBdr>
        <w:top w:val="none" w:sz="0" w:space="0" w:color="auto"/>
        <w:left w:val="none" w:sz="0" w:space="0" w:color="auto"/>
        <w:bottom w:val="none" w:sz="0" w:space="0" w:color="auto"/>
        <w:right w:val="none" w:sz="0" w:space="0" w:color="auto"/>
      </w:divBdr>
    </w:div>
    <w:div w:id="704064282">
      <w:bodyDiv w:val="1"/>
      <w:marLeft w:val="0"/>
      <w:marRight w:val="0"/>
      <w:marTop w:val="0"/>
      <w:marBottom w:val="0"/>
      <w:divBdr>
        <w:top w:val="none" w:sz="0" w:space="0" w:color="auto"/>
        <w:left w:val="none" w:sz="0" w:space="0" w:color="auto"/>
        <w:bottom w:val="none" w:sz="0" w:space="0" w:color="auto"/>
        <w:right w:val="none" w:sz="0" w:space="0" w:color="auto"/>
      </w:divBdr>
    </w:div>
    <w:div w:id="840659227">
      <w:bodyDiv w:val="1"/>
      <w:marLeft w:val="0"/>
      <w:marRight w:val="0"/>
      <w:marTop w:val="0"/>
      <w:marBottom w:val="0"/>
      <w:divBdr>
        <w:top w:val="none" w:sz="0" w:space="0" w:color="auto"/>
        <w:left w:val="none" w:sz="0" w:space="0" w:color="auto"/>
        <w:bottom w:val="none" w:sz="0" w:space="0" w:color="auto"/>
        <w:right w:val="none" w:sz="0" w:space="0" w:color="auto"/>
      </w:divBdr>
    </w:div>
    <w:div w:id="885145271">
      <w:bodyDiv w:val="1"/>
      <w:marLeft w:val="0"/>
      <w:marRight w:val="0"/>
      <w:marTop w:val="0"/>
      <w:marBottom w:val="0"/>
      <w:divBdr>
        <w:top w:val="none" w:sz="0" w:space="0" w:color="auto"/>
        <w:left w:val="none" w:sz="0" w:space="0" w:color="auto"/>
        <w:bottom w:val="none" w:sz="0" w:space="0" w:color="auto"/>
        <w:right w:val="none" w:sz="0" w:space="0" w:color="auto"/>
      </w:divBdr>
    </w:div>
    <w:div w:id="1040861132">
      <w:bodyDiv w:val="1"/>
      <w:marLeft w:val="0"/>
      <w:marRight w:val="0"/>
      <w:marTop w:val="0"/>
      <w:marBottom w:val="0"/>
      <w:divBdr>
        <w:top w:val="none" w:sz="0" w:space="0" w:color="auto"/>
        <w:left w:val="none" w:sz="0" w:space="0" w:color="auto"/>
        <w:bottom w:val="none" w:sz="0" w:space="0" w:color="auto"/>
        <w:right w:val="none" w:sz="0" w:space="0" w:color="auto"/>
      </w:divBdr>
    </w:div>
    <w:div w:id="1129281106">
      <w:bodyDiv w:val="1"/>
      <w:marLeft w:val="0"/>
      <w:marRight w:val="0"/>
      <w:marTop w:val="0"/>
      <w:marBottom w:val="0"/>
      <w:divBdr>
        <w:top w:val="none" w:sz="0" w:space="0" w:color="auto"/>
        <w:left w:val="none" w:sz="0" w:space="0" w:color="auto"/>
        <w:bottom w:val="none" w:sz="0" w:space="0" w:color="auto"/>
        <w:right w:val="none" w:sz="0" w:space="0" w:color="auto"/>
      </w:divBdr>
    </w:div>
    <w:div w:id="1159659583">
      <w:bodyDiv w:val="1"/>
      <w:marLeft w:val="0"/>
      <w:marRight w:val="0"/>
      <w:marTop w:val="0"/>
      <w:marBottom w:val="0"/>
      <w:divBdr>
        <w:top w:val="none" w:sz="0" w:space="0" w:color="auto"/>
        <w:left w:val="none" w:sz="0" w:space="0" w:color="auto"/>
        <w:bottom w:val="none" w:sz="0" w:space="0" w:color="auto"/>
        <w:right w:val="none" w:sz="0" w:space="0" w:color="auto"/>
      </w:divBdr>
    </w:div>
    <w:div w:id="1168709455">
      <w:bodyDiv w:val="1"/>
      <w:marLeft w:val="0"/>
      <w:marRight w:val="0"/>
      <w:marTop w:val="0"/>
      <w:marBottom w:val="0"/>
      <w:divBdr>
        <w:top w:val="none" w:sz="0" w:space="0" w:color="auto"/>
        <w:left w:val="none" w:sz="0" w:space="0" w:color="auto"/>
        <w:bottom w:val="none" w:sz="0" w:space="0" w:color="auto"/>
        <w:right w:val="none" w:sz="0" w:space="0" w:color="auto"/>
      </w:divBdr>
    </w:div>
    <w:div w:id="1174146591">
      <w:bodyDiv w:val="1"/>
      <w:marLeft w:val="0"/>
      <w:marRight w:val="0"/>
      <w:marTop w:val="0"/>
      <w:marBottom w:val="0"/>
      <w:divBdr>
        <w:top w:val="none" w:sz="0" w:space="0" w:color="auto"/>
        <w:left w:val="none" w:sz="0" w:space="0" w:color="auto"/>
        <w:bottom w:val="none" w:sz="0" w:space="0" w:color="auto"/>
        <w:right w:val="none" w:sz="0" w:space="0" w:color="auto"/>
      </w:divBdr>
    </w:div>
    <w:div w:id="1222247506">
      <w:bodyDiv w:val="1"/>
      <w:marLeft w:val="0"/>
      <w:marRight w:val="0"/>
      <w:marTop w:val="0"/>
      <w:marBottom w:val="0"/>
      <w:divBdr>
        <w:top w:val="none" w:sz="0" w:space="0" w:color="auto"/>
        <w:left w:val="none" w:sz="0" w:space="0" w:color="auto"/>
        <w:bottom w:val="none" w:sz="0" w:space="0" w:color="auto"/>
        <w:right w:val="none" w:sz="0" w:space="0" w:color="auto"/>
      </w:divBdr>
    </w:div>
    <w:div w:id="1223325051">
      <w:bodyDiv w:val="1"/>
      <w:marLeft w:val="0"/>
      <w:marRight w:val="0"/>
      <w:marTop w:val="0"/>
      <w:marBottom w:val="0"/>
      <w:divBdr>
        <w:top w:val="none" w:sz="0" w:space="0" w:color="auto"/>
        <w:left w:val="none" w:sz="0" w:space="0" w:color="auto"/>
        <w:bottom w:val="none" w:sz="0" w:space="0" w:color="auto"/>
        <w:right w:val="none" w:sz="0" w:space="0" w:color="auto"/>
      </w:divBdr>
    </w:div>
    <w:div w:id="1360007269">
      <w:bodyDiv w:val="1"/>
      <w:marLeft w:val="0"/>
      <w:marRight w:val="0"/>
      <w:marTop w:val="0"/>
      <w:marBottom w:val="0"/>
      <w:divBdr>
        <w:top w:val="none" w:sz="0" w:space="0" w:color="auto"/>
        <w:left w:val="none" w:sz="0" w:space="0" w:color="auto"/>
        <w:bottom w:val="none" w:sz="0" w:space="0" w:color="auto"/>
        <w:right w:val="none" w:sz="0" w:space="0" w:color="auto"/>
      </w:divBdr>
    </w:div>
    <w:div w:id="1405834152">
      <w:bodyDiv w:val="1"/>
      <w:marLeft w:val="0"/>
      <w:marRight w:val="0"/>
      <w:marTop w:val="0"/>
      <w:marBottom w:val="0"/>
      <w:divBdr>
        <w:top w:val="none" w:sz="0" w:space="0" w:color="auto"/>
        <w:left w:val="none" w:sz="0" w:space="0" w:color="auto"/>
        <w:bottom w:val="none" w:sz="0" w:space="0" w:color="auto"/>
        <w:right w:val="none" w:sz="0" w:space="0" w:color="auto"/>
      </w:divBdr>
    </w:div>
    <w:div w:id="1487823760">
      <w:bodyDiv w:val="1"/>
      <w:marLeft w:val="0"/>
      <w:marRight w:val="0"/>
      <w:marTop w:val="0"/>
      <w:marBottom w:val="0"/>
      <w:divBdr>
        <w:top w:val="none" w:sz="0" w:space="0" w:color="auto"/>
        <w:left w:val="none" w:sz="0" w:space="0" w:color="auto"/>
        <w:bottom w:val="none" w:sz="0" w:space="0" w:color="auto"/>
        <w:right w:val="none" w:sz="0" w:space="0" w:color="auto"/>
      </w:divBdr>
    </w:div>
    <w:div w:id="1491604472">
      <w:bodyDiv w:val="1"/>
      <w:marLeft w:val="0"/>
      <w:marRight w:val="0"/>
      <w:marTop w:val="0"/>
      <w:marBottom w:val="0"/>
      <w:divBdr>
        <w:top w:val="none" w:sz="0" w:space="0" w:color="auto"/>
        <w:left w:val="none" w:sz="0" w:space="0" w:color="auto"/>
        <w:bottom w:val="none" w:sz="0" w:space="0" w:color="auto"/>
        <w:right w:val="none" w:sz="0" w:space="0" w:color="auto"/>
      </w:divBdr>
    </w:div>
    <w:div w:id="1494830264">
      <w:bodyDiv w:val="1"/>
      <w:marLeft w:val="0"/>
      <w:marRight w:val="0"/>
      <w:marTop w:val="0"/>
      <w:marBottom w:val="0"/>
      <w:divBdr>
        <w:top w:val="none" w:sz="0" w:space="0" w:color="auto"/>
        <w:left w:val="none" w:sz="0" w:space="0" w:color="auto"/>
        <w:bottom w:val="none" w:sz="0" w:space="0" w:color="auto"/>
        <w:right w:val="none" w:sz="0" w:space="0" w:color="auto"/>
      </w:divBdr>
    </w:div>
    <w:div w:id="1528062636">
      <w:bodyDiv w:val="1"/>
      <w:marLeft w:val="0"/>
      <w:marRight w:val="0"/>
      <w:marTop w:val="0"/>
      <w:marBottom w:val="0"/>
      <w:divBdr>
        <w:top w:val="none" w:sz="0" w:space="0" w:color="auto"/>
        <w:left w:val="none" w:sz="0" w:space="0" w:color="auto"/>
        <w:bottom w:val="none" w:sz="0" w:space="0" w:color="auto"/>
        <w:right w:val="none" w:sz="0" w:space="0" w:color="auto"/>
      </w:divBdr>
    </w:div>
    <w:div w:id="1557817910">
      <w:bodyDiv w:val="1"/>
      <w:marLeft w:val="0"/>
      <w:marRight w:val="0"/>
      <w:marTop w:val="0"/>
      <w:marBottom w:val="0"/>
      <w:divBdr>
        <w:top w:val="none" w:sz="0" w:space="0" w:color="auto"/>
        <w:left w:val="none" w:sz="0" w:space="0" w:color="auto"/>
        <w:bottom w:val="none" w:sz="0" w:space="0" w:color="auto"/>
        <w:right w:val="none" w:sz="0" w:space="0" w:color="auto"/>
      </w:divBdr>
    </w:div>
    <w:div w:id="1587886509">
      <w:bodyDiv w:val="1"/>
      <w:marLeft w:val="0"/>
      <w:marRight w:val="0"/>
      <w:marTop w:val="0"/>
      <w:marBottom w:val="0"/>
      <w:divBdr>
        <w:top w:val="none" w:sz="0" w:space="0" w:color="auto"/>
        <w:left w:val="none" w:sz="0" w:space="0" w:color="auto"/>
        <w:bottom w:val="none" w:sz="0" w:space="0" w:color="auto"/>
        <w:right w:val="none" w:sz="0" w:space="0" w:color="auto"/>
      </w:divBdr>
    </w:div>
    <w:div w:id="1616598184">
      <w:bodyDiv w:val="1"/>
      <w:marLeft w:val="0"/>
      <w:marRight w:val="0"/>
      <w:marTop w:val="0"/>
      <w:marBottom w:val="0"/>
      <w:divBdr>
        <w:top w:val="none" w:sz="0" w:space="0" w:color="auto"/>
        <w:left w:val="none" w:sz="0" w:space="0" w:color="auto"/>
        <w:bottom w:val="none" w:sz="0" w:space="0" w:color="auto"/>
        <w:right w:val="none" w:sz="0" w:space="0" w:color="auto"/>
      </w:divBdr>
    </w:div>
    <w:div w:id="1745570163">
      <w:bodyDiv w:val="1"/>
      <w:marLeft w:val="0"/>
      <w:marRight w:val="0"/>
      <w:marTop w:val="0"/>
      <w:marBottom w:val="0"/>
      <w:divBdr>
        <w:top w:val="none" w:sz="0" w:space="0" w:color="auto"/>
        <w:left w:val="none" w:sz="0" w:space="0" w:color="auto"/>
        <w:bottom w:val="none" w:sz="0" w:space="0" w:color="auto"/>
        <w:right w:val="none" w:sz="0" w:space="0" w:color="auto"/>
      </w:divBdr>
    </w:div>
    <w:div w:id="1825856047">
      <w:bodyDiv w:val="1"/>
      <w:marLeft w:val="0"/>
      <w:marRight w:val="0"/>
      <w:marTop w:val="0"/>
      <w:marBottom w:val="0"/>
      <w:divBdr>
        <w:top w:val="none" w:sz="0" w:space="0" w:color="auto"/>
        <w:left w:val="none" w:sz="0" w:space="0" w:color="auto"/>
        <w:bottom w:val="none" w:sz="0" w:space="0" w:color="auto"/>
        <w:right w:val="none" w:sz="0" w:space="0" w:color="auto"/>
      </w:divBdr>
    </w:div>
    <w:div w:id="1971008704">
      <w:bodyDiv w:val="1"/>
      <w:marLeft w:val="0"/>
      <w:marRight w:val="0"/>
      <w:marTop w:val="0"/>
      <w:marBottom w:val="0"/>
      <w:divBdr>
        <w:top w:val="none" w:sz="0" w:space="0" w:color="auto"/>
        <w:left w:val="none" w:sz="0" w:space="0" w:color="auto"/>
        <w:bottom w:val="none" w:sz="0" w:space="0" w:color="auto"/>
        <w:right w:val="none" w:sz="0" w:space="0" w:color="auto"/>
      </w:divBdr>
    </w:div>
    <w:div w:id="1971856185">
      <w:bodyDiv w:val="1"/>
      <w:marLeft w:val="0"/>
      <w:marRight w:val="0"/>
      <w:marTop w:val="0"/>
      <w:marBottom w:val="0"/>
      <w:divBdr>
        <w:top w:val="none" w:sz="0" w:space="0" w:color="auto"/>
        <w:left w:val="none" w:sz="0" w:space="0" w:color="auto"/>
        <w:bottom w:val="none" w:sz="0" w:space="0" w:color="auto"/>
        <w:right w:val="none" w:sz="0" w:space="0" w:color="auto"/>
      </w:divBdr>
    </w:div>
    <w:div w:id="2000618105">
      <w:bodyDiv w:val="1"/>
      <w:marLeft w:val="0"/>
      <w:marRight w:val="0"/>
      <w:marTop w:val="0"/>
      <w:marBottom w:val="0"/>
      <w:divBdr>
        <w:top w:val="none" w:sz="0" w:space="0" w:color="auto"/>
        <w:left w:val="none" w:sz="0" w:space="0" w:color="auto"/>
        <w:bottom w:val="none" w:sz="0" w:space="0" w:color="auto"/>
        <w:right w:val="none" w:sz="0" w:space="0" w:color="auto"/>
      </w:divBdr>
    </w:div>
    <w:div w:id="204212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url.cz/JrS0u" TargetMode="External"/><Relationship Id="rId18" Type="http://schemas.openxmlformats.org/officeDocument/2006/relationships/hyperlink" Target="https://1url.cz/0rSSm" TargetMode="External"/><Relationship Id="rId26" Type="http://schemas.openxmlformats.org/officeDocument/2006/relationships/chart" Target="charts/chart3.xml"/><Relationship Id="rId39" Type="http://schemas.openxmlformats.org/officeDocument/2006/relationships/chart" Target="charts/chart16.xml"/><Relationship Id="rId21" Type="http://schemas.openxmlformats.org/officeDocument/2006/relationships/hyperlink" Target="https://www.oadomazlice.cz/dokumenty/akreditace_vseobecna_sestra_2020.pdf" TargetMode="External"/><Relationship Id="rId34" Type="http://schemas.openxmlformats.org/officeDocument/2006/relationships/chart" Target="charts/chart11.xml"/><Relationship Id="rId42" Type="http://schemas.openxmlformats.org/officeDocument/2006/relationships/hyperlink" Target="https://is.cuni.cz/studium/predmety/index.php?id=22197176da7cdc93784921eedf53f62e&amp;tid=&amp;do=predmet&amp;kod=D1904009&amp;fbclid=IwAR1Yd5j6nYuAnvzB0GnbqtI1qvGbe-cdqa3cmDlVUn1AmDJIY8OZFLya5gI" TargetMode="External"/><Relationship Id="rId47" Type="http://schemas.openxmlformats.org/officeDocument/2006/relationships/hyperlink" Target="https://portal.upce.cz/portal/studium/prohlizeni.html?pc_pagenavigationalstate=AAAAAQAEOTQxOBMBAAAAAQAIc3RhdGVLZXkAAAABABQtOTIyMzM3MjAzNjg1NDc2NjM5NwAAAAA*" TargetMode="External"/><Relationship Id="rId50" Type="http://schemas.openxmlformats.org/officeDocument/2006/relationships/hyperlink" Target="http://www.szsuo.cz/images/dokumenty/VOS/sylaby_17_18.pdf" TargetMode="External"/><Relationship Id="rId55"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1url.cz/orS0o" TargetMode="External"/><Relationship Id="rId17" Type="http://schemas.openxmlformats.org/officeDocument/2006/relationships/hyperlink" Target="https://1url.cz/HrS0L"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hyperlink" Target="https://portal.upce.cz/portal/studium/prohlizeni.html?pc_pagenavigationalstate=AAAAAQAEOTQxOBMBAAAAAQAIc3RhdGVLZXkAAAABABQtOTIyMzM3MjAzNjg1NDc2NjM5NwAAAAA*"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1url.cz/IrS0M" TargetMode="External"/><Relationship Id="rId20" Type="http://schemas.openxmlformats.org/officeDocument/2006/relationships/hyperlink" Target="https://1url.cz/DrSSH" TargetMode="External"/><Relationship Id="rId29" Type="http://schemas.openxmlformats.org/officeDocument/2006/relationships/chart" Target="charts/chart6.xml"/><Relationship Id="rId41" Type="http://schemas.openxmlformats.org/officeDocument/2006/relationships/hyperlink" Target="https://studistag.osu.cz/portal/studium/prohlizeni.html?pc_pagenavigationalstate=AAAAAQAENjY0NhMBAAAAAQAIc3RhdGVLZXkAAAABABQtOTIyMzM3MjAzNjg1NDc2NzkyNQAAAAA*" TargetMode="External"/><Relationship Id="rId54"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url.cz/LrS0i" TargetMode="Externa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hyperlink" Target="https://portal.upce.cz/portal/studium/prohlizeni.html?pc_pagenavigationalstate=AAAAAQAEOTQxOBMBAAAAAQAIc3RhdGVLZXkAAAABABQtOTIyMzM3MjAzNjg1NDc2NjQyMAAAAAA*" TargetMode="External"/><Relationship Id="rId53" Type="http://schemas.openxmlformats.org/officeDocument/2006/relationships/footer" Target="footer2.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1url.cz/9rS0K" TargetMode="External"/><Relationship Id="rId23" Type="http://schemas.openxmlformats.org/officeDocument/2006/relationships/hyperlink" Target="http://www.szsuo.cz/images/dokumenty/VOS/sylaby_17_18.pdf" TargetMode="Externa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hyperlink" Target="https://stag.utb.cz/portal/studium/prohlizeni.html?pc_pagenavigationalstate=AAAAAQAFMTE2MTATAQAAAAEACHN0YXRlS2V5AAAAAQAULTkyMjMzNzIwMzY4NTQ3NjkxNTIAAAAA" TargetMode="External"/><Relationship Id="rId57" Type="http://schemas.openxmlformats.org/officeDocument/2006/relationships/header" Target="header2.xml"/><Relationship Id="rId10" Type="http://schemas.openxmlformats.org/officeDocument/2006/relationships/hyperlink" Target="https://1url.cz/WrS0W" TargetMode="External"/><Relationship Id="rId19" Type="http://schemas.openxmlformats.org/officeDocument/2006/relationships/hyperlink" Target="https://1url.cz/5rSSA" TargetMode="External"/><Relationship Id="rId31" Type="http://schemas.openxmlformats.org/officeDocument/2006/relationships/chart" Target="charts/chart8.xml"/><Relationship Id="rId44" Type="http://schemas.openxmlformats.org/officeDocument/2006/relationships/hyperlink" Target="https://stag.upol.cz/portal/studium/prohlizeni.html?pc_pagenavigationalstate=AAAAAQAEODcwNxMBAAAAAQAIc3RhdGVLZXkAAAABABQtOTIyMzM3MjAzNjg1NDc1OTE3NQAAAAA*" TargetMode="External"/><Relationship Id="rId52" Type="http://schemas.openxmlformats.org/officeDocument/2006/relationships/header" Target="header1.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1url.cz/2rPeI" TargetMode="External"/><Relationship Id="rId14" Type="http://schemas.openxmlformats.org/officeDocument/2006/relationships/hyperlink" Target="file:///D:\&#353;kola%20Mgr%20Deny\Diplomov&#225;%20pr&#225;ce\DP\Fin&#225;ln&#237;%20verze\(" TargetMode="External"/><Relationship Id="rId22" Type="http://schemas.openxmlformats.org/officeDocument/2006/relationships/hyperlink" Target="https://www.oadomazlice.cz/dokumenty/akreditace_vseobecna_sestra_2020.pdf"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hyperlink" Target="https://is.cuni.cz/studium/predmety/index.php?id=22197176da7cdc93784921eedf53f62e&amp;tid=&amp;do=predmet&amp;kod=D1903006" TargetMode="External"/><Relationship Id="rId48" Type="http://schemas.openxmlformats.org/officeDocument/2006/relationships/hyperlink" Target="https://stag.utb.cz/portal/studium/prohlizeni.html?pc_pagenavigationalstate=AAAAAQAFMTE2MTATAQAAAAEACHN0YXRlS2V5AAAAAQAULTkyMjMzNzIwMzY4NTQ3NjkxNzYAAAAA" TargetMode="External"/><Relationship Id="rId56" Type="http://schemas.openxmlformats.org/officeDocument/2006/relationships/image" Target="media/image3.png"/><Relationship Id="rId8" Type="http://schemas.openxmlformats.org/officeDocument/2006/relationships/footer" Target="footer1.xml"/><Relationship Id="rId51" Type="http://schemas.openxmlformats.org/officeDocument/2006/relationships/hyperlink" Target="http://www.euro.who.int/__data/assets/pdf_file/0004/274306/European-strategicdirections-strengthening-nursing-midwifery-Health2020_en-REV1.pdf?ua=1"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etra%20&#352;varcov&#225;\Desktop\Aneta\Pr&#225;ce%202023%20-%206%20-%20Halatov&#225;%20Chrudinov&#225;\Sber_dat_Halatov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etra%20&#352;varcov&#225;\Desktop\Aneta\Pr&#225;ce%202023%20-%206%20-%20Halatov&#225;%20Chrudinov&#225;\Sber_dat_Halatov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etra%20&#352;varcov&#225;\Desktop\Aneta\Pr&#225;ce%202023%20-%206%20-%20Halatov&#225;%20Chrudinov&#225;\Sber_dat_Halatov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Petra%20&#352;varcov&#225;\Desktop\Aneta\Pr&#225;ce%202023%20-%206%20-%20Halatov&#225;%20Chrudinov&#225;\Sber_dat_Halatov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Petra%20&#352;varcov&#225;\Desktop\Aneta\Pr&#225;ce%202023%20-%206%20-%20Halatov&#225;%20Chrudinov&#225;\Sber_dat_Halatov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Petra%20&#352;varcov&#225;\Desktop\Aneta\Pr&#225;ce%202023%20-%206%20-%20Halatov&#225;%20Chrudinov&#225;\Sber_dat_Halatov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Petra%20&#352;varcov&#225;\Desktop\Aneta\Pr&#225;ce%202023%20-%206%20-%20Halatov&#225;%20Chrudinov&#225;\Sber_dat_Halatov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Petra%20&#352;varcov&#225;\Desktop\Aneta\Pr&#225;ce%202023%20-%206%20-%20Halatov&#225;%20Chrudinov&#225;\Sber_dat_Halatov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Petra%20&#352;varcov&#225;\Desktop\Aneta\Pr&#225;ce%202023%20-%206%20-%20Halatov&#225;%20Chrudinov&#225;\Sber_dat_Halatova.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etra%20&#352;varcov&#225;\Desktop\Aneta\Pr&#225;ce%202023%20-%206%20-%20Halatov&#225;%20Chrudinov&#225;\Sber_dat_Halatov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etra%20&#352;varcov&#225;\Desktop\Aneta\Pr&#225;ce%202023%20-%206%20-%20Halatov&#225;%20Chrudinov&#225;\Sber_dat_Halatov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etra%20&#352;varcov&#225;\Desktop\Aneta\Pr&#225;ce%202023%20-%206%20-%20Halatov&#225;%20Chrudinov&#225;\Sber_dat_Halatov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etra%20&#352;varcov&#225;\Desktop\Aneta\Pr&#225;ce%202023%20-%206%20-%20Halatov&#225;%20Chrudinov&#225;\Sber_dat_Halatov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etra%20&#352;varcov&#225;\Desktop\Aneta\Pr&#225;ce%202023%20-%206%20-%20Halatov&#225;%20Chrudinov&#225;\Sber_dat_Halatov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etra%20&#352;varcov&#225;\Desktop\Aneta\Pr&#225;ce%202023%20-%206%20-%20Halatov&#225;%20Chrudinov&#225;\Sber_dat_Halatov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etra%20&#352;varcov&#225;\Desktop\Aneta\Pr&#225;ce%202023%20-%206%20-%20Halatov&#225;%20Chrudinov&#225;\Sber_dat_Halatov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etra%20&#352;varcov&#225;\Desktop\Aneta\Pr&#225;ce%202023%20-%206%20-%20Halatov&#225;%20Chrudinov&#225;\Sber_dat_Halatov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výsledky!$N$91</c:f>
              <c:strCache>
                <c:ptCount val="1"/>
                <c:pt idx="0">
                  <c:v>Vždy ano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výsledky!$O$90:$P$90</c:f>
              <c:strCache>
                <c:ptCount val="2"/>
                <c:pt idx="0">
                  <c:v>OU LF</c:v>
                </c:pt>
                <c:pt idx="1">
                  <c:v>UPCE FZS</c:v>
                </c:pt>
              </c:strCache>
            </c:strRef>
          </c:cat>
          <c:val>
            <c:numRef>
              <c:f>výsledky!$O$91:$P$91</c:f>
              <c:numCache>
                <c:formatCode>0.0%</c:formatCode>
                <c:ptCount val="2"/>
                <c:pt idx="0">
                  <c:v>6.25E-2</c:v>
                </c:pt>
                <c:pt idx="1">
                  <c:v>6.25E-2</c:v>
                </c:pt>
              </c:numCache>
            </c:numRef>
          </c:val>
          <c:extLst>
            <c:ext xmlns:c16="http://schemas.microsoft.com/office/drawing/2014/chart" uri="{C3380CC4-5D6E-409C-BE32-E72D297353CC}">
              <c16:uniqueId val="{00000000-8807-4A78-89B1-51573678F0A3}"/>
            </c:ext>
          </c:extLst>
        </c:ser>
        <c:ser>
          <c:idx val="1"/>
          <c:order val="1"/>
          <c:tx>
            <c:strRef>
              <c:f>výsledky!$N$92</c:f>
              <c:strCache>
                <c:ptCount val="1"/>
                <c:pt idx="0">
                  <c:v>Většinou ano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výsledky!$O$90:$P$90</c:f>
              <c:strCache>
                <c:ptCount val="2"/>
                <c:pt idx="0">
                  <c:v>OU LF</c:v>
                </c:pt>
                <c:pt idx="1">
                  <c:v>UPCE FZS</c:v>
                </c:pt>
              </c:strCache>
            </c:strRef>
          </c:cat>
          <c:val>
            <c:numRef>
              <c:f>výsledky!$O$92:$P$92</c:f>
              <c:numCache>
                <c:formatCode>0.0%</c:formatCode>
                <c:ptCount val="2"/>
                <c:pt idx="0">
                  <c:v>0.4375</c:v>
                </c:pt>
                <c:pt idx="1">
                  <c:v>0.22916666666666666</c:v>
                </c:pt>
              </c:numCache>
            </c:numRef>
          </c:val>
          <c:extLst>
            <c:ext xmlns:c16="http://schemas.microsoft.com/office/drawing/2014/chart" uri="{C3380CC4-5D6E-409C-BE32-E72D297353CC}">
              <c16:uniqueId val="{00000001-8807-4A78-89B1-51573678F0A3}"/>
            </c:ext>
          </c:extLst>
        </c:ser>
        <c:ser>
          <c:idx val="2"/>
          <c:order val="2"/>
          <c:tx>
            <c:strRef>
              <c:f>výsledky!$N$93</c:f>
              <c:strCache>
                <c:ptCount val="1"/>
                <c:pt idx="0">
                  <c:v>Někdy ano, někdy ne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výsledky!$O$90:$P$90</c:f>
              <c:strCache>
                <c:ptCount val="2"/>
                <c:pt idx="0">
                  <c:v>OU LF</c:v>
                </c:pt>
                <c:pt idx="1">
                  <c:v>UPCE FZS</c:v>
                </c:pt>
              </c:strCache>
            </c:strRef>
          </c:cat>
          <c:val>
            <c:numRef>
              <c:f>výsledky!$O$93:$P$93</c:f>
              <c:numCache>
                <c:formatCode>0.0%</c:formatCode>
                <c:ptCount val="2"/>
                <c:pt idx="0">
                  <c:v>0.125</c:v>
                </c:pt>
                <c:pt idx="1">
                  <c:v>0.25</c:v>
                </c:pt>
              </c:numCache>
            </c:numRef>
          </c:val>
          <c:extLst>
            <c:ext xmlns:c16="http://schemas.microsoft.com/office/drawing/2014/chart" uri="{C3380CC4-5D6E-409C-BE32-E72D297353CC}">
              <c16:uniqueId val="{00000002-8807-4A78-89B1-51573678F0A3}"/>
            </c:ext>
          </c:extLst>
        </c:ser>
        <c:ser>
          <c:idx val="3"/>
          <c:order val="3"/>
          <c:tx>
            <c:strRef>
              <c:f>výsledky!$N$94</c:f>
              <c:strCache>
                <c:ptCount val="1"/>
                <c:pt idx="0">
                  <c:v>Většinou ne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výsledky!$O$90:$P$90</c:f>
              <c:strCache>
                <c:ptCount val="2"/>
                <c:pt idx="0">
                  <c:v>OU LF</c:v>
                </c:pt>
                <c:pt idx="1">
                  <c:v>UPCE FZS</c:v>
                </c:pt>
              </c:strCache>
            </c:strRef>
          </c:cat>
          <c:val>
            <c:numRef>
              <c:f>výsledky!$O$94:$P$94</c:f>
              <c:numCache>
                <c:formatCode>0.0%</c:formatCode>
                <c:ptCount val="2"/>
                <c:pt idx="0">
                  <c:v>0.25</c:v>
                </c:pt>
                <c:pt idx="1">
                  <c:v>0.33333333333333331</c:v>
                </c:pt>
              </c:numCache>
            </c:numRef>
          </c:val>
          <c:extLst>
            <c:ext xmlns:c16="http://schemas.microsoft.com/office/drawing/2014/chart" uri="{C3380CC4-5D6E-409C-BE32-E72D297353CC}">
              <c16:uniqueId val="{00000003-8807-4A78-89B1-51573678F0A3}"/>
            </c:ext>
          </c:extLst>
        </c:ser>
        <c:ser>
          <c:idx val="4"/>
          <c:order val="4"/>
          <c:tx>
            <c:strRef>
              <c:f>výsledky!$N$95</c:f>
              <c:strCache>
                <c:ptCount val="1"/>
                <c:pt idx="0">
                  <c:v>Nikdy</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výsledky!$O$90:$P$90</c:f>
              <c:strCache>
                <c:ptCount val="2"/>
                <c:pt idx="0">
                  <c:v>OU LF</c:v>
                </c:pt>
                <c:pt idx="1">
                  <c:v>UPCE FZS</c:v>
                </c:pt>
              </c:strCache>
            </c:strRef>
          </c:cat>
          <c:val>
            <c:numRef>
              <c:f>výsledky!$O$95:$P$95</c:f>
              <c:numCache>
                <c:formatCode>0.0%</c:formatCode>
                <c:ptCount val="2"/>
                <c:pt idx="0">
                  <c:v>0.125</c:v>
                </c:pt>
                <c:pt idx="1">
                  <c:v>0.125</c:v>
                </c:pt>
              </c:numCache>
            </c:numRef>
          </c:val>
          <c:extLst>
            <c:ext xmlns:c16="http://schemas.microsoft.com/office/drawing/2014/chart" uri="{C3380CC4-5D6E-409C-BE32-E72D297353CC}">
              <c16:uniqueId val="{00000004-8807-4A78-89B1-51573678F0A3}"/>
            </c:ext>
          </c:extLst>
        </c:ser>
        <c:dLbls>
          <c:dLblPos val="ctr"/>
          <c:showLegendKey val="0"/>
          <c:showVal val="1"/>
          <c:showCatName val="0"/>
          <c:showSerName val="0"/>
          <c:showPercent val="0"/>
          <c:showBubbleSize val="0"/>
        </c:dLbls>
        <c:gapWidth val="150"/>
        <c:overlap val="100"/>
        <c:axId val="609741576"/>
        <c:axId val="609740264"/>
      </c:barChart>
      <c:catAx>
        <c:axId val="609741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09740264"/>
        <c:crosses val="autoZero"/>
        <c:auto val="1"/>
        <c:lblAlgn val="ctr"/>
        <c:lblOffset val="100"/>
        <c:noMultiLvlLbl val="0"/>
      </c:catAx>
      <c:valAx>
        <c:axId val="609740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097415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výsledky!$N$286</c:f>
              <c:strCache>
                <c:ptCount val="1"/>
                <c:pt idx="0">
                  <c:v>Vždy ano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výsledky!$O$285:$P$285</c:f>
              <c:strCache>
                <c:ptCount val="2"/>
                <c:pt idx="0">
                  <c:v>OU LF</c:v>
                </c:pt>
                <c:pt idx="1">
                  <c:v>UPCE FZS</c:v>
                </c:pt>
              </c:strCache>
            </c:strRef>
          </c:cat>
          <c:val>
            <c:numRef>
              <c:f>výsledky!$O$286:$P$286</c:f>
              <c:numCache>
                <c:formatCode>0.0%</c:formatCode>
                <c:ptCount val="2"/>
                <c:pt idx="0">
                  <c:v>0.125</c:v>
                </c:pt>
                <c:pt idx="1">
                  <c:v>6.25E-2</c:v>
                </c:pt>
              </c:numCache>
            </c:numRef>
          </c:val>
          <c:extLst>
            <c:ext xmlns:c16="http://schemas.microsoft.com/office/drawing/2014/chart" uri="{C3380CC4-5D6E-409C-BE32-E72D297353CC}">
              <c16:uniqueId val="{00000000-2F04-4783-8689-F9B8BEDDF8C4}"/>
            </c:ext>
          </c:extLst>
        </c:ser>
        <c:ser>
          <c:idx val="1"/>
          <c:order val="1"/>
          <c:tx>
            <c:strRef>
              <c:f>výsledky!$N$287</c:f>
              <c:strCache>
                <c:ptCount val="1"/>
                <c:pt idx="0">
                  <c:v>Většinou ano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výsledky!$O$285:$P$285</c:f>
              <c:strCache>
                <c:ptCount val="2"/>
                <c:pt idx="0">
                  <c:v>OU LF</c:v>
                </c:pt>
                <c:pt idx="1">
                  <c:v>UPCE FZS</c:v>
                </c:pt>
              </c:strCache>
            </c:strRef>
          </c:cat>
          <c:val>
            <c:numRef>
              <c:f>výsledky!$O$287:$P$287</c:f>
              <c:numCache>
                <c:formatCode>0.0%</c:formatCode>
                <c:ptCount val="2"/>
                <c:pt idx="0">
                  <c:v>0.4375</c:v>
                </c:pt>
                <c:pt idx="1">
                  <c:v>0.375</c:v>
                </c:pt>
              </c:numCache>
            </c:numRef>
          </c:val>
          <c:extLst>
            <c:ext xmlns:c16="http://schemas.microsoft.com/office/drawing/2014/chart" uri="{C3380CC4-5D6E-409C-BE32-E72D297353CC}">
              <c16:uniqueId val="{00000001-2F04-4783-8689-F9B8BEDDF8C4}"/>
            </c:ext>
          </c:extLst>
        </c:ser>
        <c:ser>
          <c:idx val="2"/>
          <c:order val="2"/>
          <c:tx>
            <c:strRef>
              <c:f>výsledky!$N$288</c:f>
              <c:strCache>
                <c:ptCount val="1"/>
                <c:pt idx="0">
                  <c:v>Někdy ano, někdy 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výsledky!$O$285:$P$285</c:f>
              <c:strCache>
                <c:ptCount val="2"/>
                <c:pt idx="0">
                  <c:v>OU LF</c:v>
                </c:pt>
                <c:pt idx="1">
                  <c:v>UPCE FZS</c:v>
                </c:pt>
              </c:strCache>
            </c:strRef>
          </c:cat>
          <c:val>
            <c:numRef>
              <c:f>výsledky!$O$288:$P$288</c:f>
              <c:numCache>
                <c:formatCode>0.0%</c:formatCode>
                <c:ptCount val="2"/>
                <c:pt idx="0">
                  <c:v>0.375</c:v>
                </c:pt>
                <c:pt idx="1">
                  <c:v>0.35416666666666669</c:v>
                </c:pt>
              </c:numCache>
            </c:numRef>
          </c:val>
          <c:extLst>
            <c:ext xmlns:c16="http://schemas.microsoft.com/office/drawing/2014/chart" uri="{C3380CC4-5D6E-409C-BE32-E72D297353CC}">
              <c16:uniqueId val="{00000002-2F04-4783-8689-F9B8BEDDF8C4}"/>
            </c:ext>
          </c:extLst>
        </c:ser>
        <c:ser>
          <c:idx val="3"/>
          <c:order val="3"/>
          <c:tx>
            <c:strRef>
              <c:f>výsledky!$N$289</c:f>
              <c:strCache>
                <c:ptCount val="1"/>
                <c:pt idx="0">
                  <c:v>Většinou ne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výsledky!$O$285:$P$285</c:f>
              <c:strCache>
                <c:ptCount val="2"/>
                <c:pt idx="0">
                  <c:v>OU LF</c:v>
                </c:pt>
                <c:pt idx="1">
                  <c:v>UPCE FZS</c:v>
                </c:pt>
              </c:strCache>
            </c:strRef>
          </c:cat>
          <c:val>
            <c:numRef>
              <c:f>výsledky!$O$289:$P$289</c:f>
              <c:numCache>
                <c:formatCode>0.0%</c:formatCode>
                <c:ptCount val="2"/>
                <c:pt idx="0">
                  <c:v>6.25E-2</c:v>
                </c:pt>
                <c:pt idx="1">
                  <c:v>0.14583333333333334</c:v>
                </c:pt>
              </c:numCache>
            </c:numRef>
          </c:val>
          <c:extLst>
            <c:ext xmlns:c16="http://schemas.microsoft.com/office/drawing/2014/chart" uri="{C3380CC4-5D6E-409C-BE32-E72D297353CC}">
              <c16:uniqueId val="{00000003-2F04-4783-8689-F9B8BEDDF8C4}"/>
            </c:ext>
          </c:extLst>
        </c:ser>
        <c:ser>
          <c:idx val="4"/>
          <c:order val="4"/>
          <c:tx>
            <c:strRef>
              <c:f>výsledky!$N$290</c:f>
              <c:strCache>
                <c:ptCount val="1"/>
                <c:pt idx="0">
                  <c:v>Nikdy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výsledky!$O$285:$P$285</c:f>
              <c:strCache>
                <c:ptCount val="2"/>
                <c:pt idx="0">
                  <c:v>OU LF</c:v>
                </c:pt>
                <c:pt idx="1">
                  <c:v>UPCE FZS</c:v>
                </c:pt>
              </c:strCache>
            </c:strRef>
          </c:cat>
          <c:val>
            <c:numRef>
              <c:f>výsledky!$O$290:$P$290</c:f>
              <c:numCache>
                <c:formatCode>0.0%</c:formatCode>
                <c:ptCount val="2"/>
                <c:pt idx="0">
                  <c:v>0</c:v>
                </c:pt>
                <c:pt idx="1">
                  <c:v>4.1666666666666664E-2</c:v>
                </c:pt>
              </c:numCache>
            </c:numRef>
          </c:val>
          <c:extLst>
            <c:ext xmlns:c16="http://schemas.microsoft.com/office/drawing/2014/chart" uri="{C3380CC4-5D6E-409C-BE32-E72D297353CC}">
              <c16:uniqueId val="{00000004-2F04-4783-8689-F9B8BEDDF8C4}"/>
            </c:ext>
          </c:extLst>
        </c:ser>
        <c:ser>
          <c:idx val="5"/>
          <c:order val="5"/>
          <c:tx>
            <c:strRef>
              <c:f>výsledky!$N$291</c:f>
              <c:strCache>
                <c:ptCount val="1"/>
                <c:pt idx="0">
                  <c:v>Neuvedeno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výsledky!$O$285:$P$285</c:f>
              <c:strCache>
                <c:ptCount val="2"/>
                <c:pt idx="0">
                  <c:v>OU LF</c:v>
                </c:pt>
                <c:pt idx="1">
                  <c:v>UPCE FZS</c:v>
                </c:pt>
              </c:strCache>
            </c:strRef>
          </c:cat>
          <c:val>
            <c:numRef>
              <c:f>výsledky!$O$291:$P$291</c:f>
              <c:numCache>
                <c:formatCode>0.0%</c:formatCode>
                <c:ptCount val="2"/>
                <c:pt idx="0">
                  <c:v>0</c:v>
                </c:pt>
                <c:pt idx="1">
                  <c:v>2.0833333333333332E-2</c:v>
                </c:pt>
              </c:numCache>
            </c:numRef>
          </c:val>
          <c:extLst>
            <c:ext xmlns:c16="http://schemas.microsoft.com/office/drawing/2014/chart" uri="{C3380CC4-5D6E-409C-BE32-E72D297353CC}">
              <c16:uniqueId val="{00000005-2F04-4783-8689-F9B8BEDDF8C4}"/>
            </c:ext>
          </c:extLst>
        </c:ser>
        <c:dLbls>
          <c:dLblPos val="ctr"/>
          <c:showLegendKey val="0"/>
          <c:showVal val="1"/>
          <c:showCatName val="0"/>
          <c:showSerName val="0"/>
          <c:showPercent val="0"/>
          <c:showBubbleSize val="0"/>
        </c:dLbls>
        <c:gapWidth val="150"/>
        <c:overlap val="100"/>
        <c:axId val="592412824"/>
        <c:axId val="592414136"/>
      </c:barChart>
      <c:catAx>
        <c:axId val="592412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92414136"/>
        <c:crosses val="autoZero"/>
        <c:auto val="1"/>
        <c:lblAlgn val="ctr"/>
        <c:lblOffset val="100"/>
        <c:noMultiLvlLbl val="0"/>
      </c:catAx>
      <c:valAx>
        <c:axId val="592414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924128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výsledky!$N$314</c:f>
              <c:strCache>
                <c:ptCount val="1"/>
                <c:pt idx="0">
                  <c:v>Vždy ano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výsledky!$O$313:$P$313</c:f>
              <c:strCache>
                <c:ptCount val="2"/>
                <c:pt idx="0">
                  <c:v>OU LF</c:v>
                </c:pt>
                <c:pt idx="1">
                  <c:v>UPCE FZS</c:v>
                </c:pt>
              </c:strCache>
            </c:strRef>
          </c:cat>
          <c:val>
            <c:numRef>
              <c:f>výsledky!$O$314:$P$314</c:f>
              <c:numCache>
                <c:formatCode>0.0%</c:formatCode>
                <c:ptCount val="2"/>
                <c:pt idx="0">
                  <c:v>0</c:v>
                </c:pt>
                <c:pt idx="1">
                  <c:v>0.1875</c:v>
                </c:pt>
              </c:numCache>
            </c:numRef>
          </c:val>
          <c:extLst>
            <c:ext xmlns:c16="http://schemas.microsoft.com/office/drawing/2014/chart" uri="{C3380CC4-5D6E-409C-BE32-E72D297353CC}">
              <c16:uniqueId val="{00000000-2F7F-455C-8DBC-D3C3526AB16E}"/>
            </c:ext>
          </c:extLst>
        </c:ser>
        <c:ser>
          <c:idx val="1"/>
          <c:order val="1"/>
          <c:tx>
            <c:strRef>
              <c:f>výsledky!$N$315</c:f>
              <c:strCache>
                <c:ptCount val="1"/>
                <c:pt idx="0">
                  <c:v>Většinou ano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výsledky!$O$313:$P$313</c:f>
              <c:strCache>
                <c:ptCount val="2"/>
                <c:pt idx="0">
                  <c:v>OU LF</c:v>
                </c:pt>
                <c:pt idx="1">
                  <c:v>UPCE FZS</c:v>
                </c:pt>
              </c:strCache>
            </c:strRef>
          </c:cat>
          <c:val>
            <c:numRef>
              <c:f>výsledky!$O$315:$P$315</c:f>
              <c:numCache>
                <c:formatCode>0.0%</c:formatCode>
                <c:ptCount val="2"/>
                <c:pt idx="0">
                  <c:v>0.4375</c:v>
                </c:pt>
                <c:pt idx="1">
                  <c:v>0.47916666666666669</c:v>
                </c:pt>
              </c:numCache>
            </c:numRef>
          </c:val>
          <c:extLst>
            <c:ext xmlns:c16="http://schemas.microsoft.com/office/drawing/2014/chart" uri="{C3380CC4-5D6E-409C-BE32-E72D297353CC}">
              <c16:uniqueId val="{00000001-2F7F-455C-8DBC-D3C3526AB16E}"/>
            </c:ext>
          </c:extLst>
        </c:ser>
        <c:ser>
          <c:idx val="2"/>
          <c:order val="2"/>
          <c:tx>
            <c:strRef>
              <c:f>výsledky!$N$316</c:f>
              <c:strCache>
                <c:ptCount val="1"/>
                <c:pt idx="0">
                  <c:v>Někdy ano, někdy ne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výsledky!$O$313:$P$313</c:f>
              <c:strCache>
                <c:ptCount val="2"/>
                <c:pt idx="0">
                  <c:v>OU LF</c:v>
                </c:pt>
                <c:pt idx="1">
                  <c:v>UPCE FZS</c:v>
                </c:pt>
              </c:strCache>
            </c:strRef>
          </c:cat>
          <c:val>
            <c:numRef>
              <c:f>výsledky!$O$316:$P$316</c:f>
              <c:numCache>
                <c:formatCode>0.0%</c:formatCode>
                <c:ptCount val="2"/>
                <c:pt idx="0">
                  <c:v>0.375</c:v>
                </c:pt>
                <c:pt idx="1">
                  <c:v>0.25</c:v>
                </c:pt>
              </c:numCache>
            </c:numRef>
          </c:val>
          <c:extLst>
            <c:ext xmlns:c16="http://schemas.microsoft.com/office/drawing/2014/chart" uri="{C3380CC4-5D6E-409C-BE32-E72D297353CC}">
              <c16:uniqueId val="{00000002-2F7F-455C-8DBC-D3C3526AB16E}"/>
            </c:ext>
          </c:extLst>
        </c:ser>
        <c:ser>
          <c:idx val="3"/>
          <c:order val="3"/>
          <c:tx>
            <c:strRef>
              <c:f>výsledky!$N$317</c:f>
              <c:strCache>
                <c:ptCount val="1"/>
                <c:pt idx="0">
                  <c:v>Většinou ne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výsledky!$O$313:$P$313</c:f>
              <c:strCache>
                <c:ptCount val="2"/>
                <c:pt idx="0">
                  <c:v>OU LF</c:v>
                </c:pt>
                <c:pt idx="1">
                  <c:v>UPCE FZS</c:v>
                </c:pt>
              </c:strCache>
            </c:strRef>
          </c:cat>
          <c:val>
            <c:numRef>
              <c:f>výsledky!$O$317:$P$317</c:f>
              <c:numCache>
                <c:formatCode>0.0%</c:formatCode>
                <c:ptCount val="2"/>
                <c:pt idx="0">
                  <c:v>0.125</c:v>
                </c:pt>
                <c:pt idx="1">
                  <c:v>6.25E-2</c:v>
                </c:pt>
              </c:numCache>
            </c:numRef>
          </c:val>
          <c:extLst>
            <c:ext xmlns:c16="http://schemas.microsoft.com/office/drawing/2014/chart" uri="{C3380CC4-5D6E-409C-BE32-E72D297353CC}">
              <c16:uniqueId val="{00000003-2F7F-455C-8DBC-D3C3526AB16E}"/>
            </c:ext>
          </c:extLst>
        </c:ser>
        <c:ser>
          <c:idx val="4"/>
          <c:order val="4"/>
          <c:tx>
            <c:strRef>
              <c:f>výsledky!$N$318</c:f>
              <c:strCache>
                <c:ptCount val="1"/>
                <c:pt idx="0">
                  <c:v>Nikdy</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výsledky!$O$313:$P$313</c:f>
              <c:strCache>
                <c:ptCount val="2"/>
                <c:pt idx="0">
                  <c:v>OU LF</c:v>
                </c:pt>
                <c:pt idx="1">
                  <c:v>UPCE FZS</c:v>
                </c:pt>
              </c:strCache>
            </c:strRef>
          </c:cat>
          <c:val>
            <c:numRef>
              <c:f>výsledky!$O$318:$P$318</c:f>
              <c:numCache>
                <c:formatCode>0.0%</c:formatCode>
                <c:ptCount val="2"/>
                <c:pt idx="0">
                  <c:v>6.25E-2</c:v>
                </c:pt>
                <c:pt idx="1">
                  <c:v>0</c:v>
                </c:pt>
              </c:numCache>
            </c:numRef>
          </c:val>
          <c:extLst>
            <c:ext xmlns:c16="http://schemas.microsoft.com/office/drawing/2014/chart" uri="{C3380CC4-5D6E-409C-BE32-E72D297353CC}">
              <c16:uniqueId val="{00000004-2F7F-455C-8DBC-D3C3526AB16E}"/>
            </c:ext>
          </c:extLst>
        </c:ser>
        <c:ser>
          <c:idx val="5"/>
          <c:order val="5"/>
          <c:tx>
            <c:strRef>
              <c:f>výsledky!$N$319</c:f>
              <c:strCache>
                <c:ptCount val="1"/>
                <c:pt idx="0">
                  <c:v>Neuvedeno</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výsledky!$O$313:$P$313</c:f>
              <c:strCache>
                <c:ptCount val="2"/>
                <c:pt idx="0">
                  <c:v>OU LF</c:v>
                </c:pt>
                <c:pt idx="1">
                  <c:v>UPCE FZS</c:v>
                </c:pt>
              </c:strCache>
            </c:strRef>
          </c:cat>
          <c:val>
            <c:numRef>
              <c:f>výsledky!$O$319:$P$319</c:f>
              <c:numCache>
                <c:formatCode>0.0%</c:formatCode>
                <c:ptCount val="2"/>
                <c:pt idx="0">
                  <c:v>0</c:v>
                </c:pt>
                <c:pt idx="1">
                  <c:v>2.0833333333333332E-2</c:v>
                </c:pt>
              </c:numCache>
            </c:numRef>
          </c:val>
          <c:extLst>
            <c:ext xmlns:c16="http://schemas.microsoft.com/office/drawing/2014/chart" uri="{C3380CC4-5D6E-409C-BE32-E72D297353CC}">
              <c16:uniqueId val="{00000005-2F7F-455C-8DBC-D3C3526AB16E}"/>
            </c:ext>
          </c:extLst>
        </c:ser>
        <c:dLbls>
          <c:dLblPos val="ctr"/>
          <c:showLegendKey val="0"/>
          <c:showVal val="1"/>
          <c:showCatName val="0"/>
          <c:showSerName val="0"/>
          <c:showPercent val="0"/>
          <c:showBubbleSize val="0"/>
        </c:dLbls>
        <c:gapWidth val="150"/>
        <c:overlap val="100"/>
        <c:axId val="620825864"/>
        <c:axId val="620826192"/>
      </c:barChart>
      <c:catAx>
        <c:axId val="620825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20826192"/>
        <c:crosses val="autoZero"/>
        <c:auto val="1"/>
        <c:lblAlgn val="ctr"/>
        <c:lblOffset val="100"/>
        <c:noMultiLvlLbl val="0"/>
      </c:catAx>
      <c:valAx>
        <c:axId val="620826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208258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výsledky!$K$440</c:f>
              <c:strCache>
                <c:ptCount val="1"/>
                <c:pt idx="0">
                  <c:v>tuto fázi jsme neprocvičovali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výsledky!$L$438:$M$438</c:f>
              <c:strCache>
                <c:ptCount val="2"/>
                <c:pt idx="0">
                  <c:v>OU LF</c:v>
                </c:pt>
                <c:pt idx="1">
                  <c:v>UPCE FZS</c:v>
                </c:pt>
              </c:strCache>
            </c:strRef>
          </c:cat>
          <c:val>
            <c:numRef>
              <c:f>výsledky!$L$440:$M$440</c:f>
              <c:numCache>
                <c:formatCode>0.0%</c:formatCode>
                <c:ptCount val="2"/>
                <c:pt idx="0">
                  <c:v>6.25E-2</c:v>
                </c:pt>
                <c:pt idx="1">
                  <c:v>2.0833333333333332E-2</c:v>
                </c:pt>
              </c:numCache>
            </c:numRef>
          </c:val>
          <c:extLst>
            <c:ext xmlns:c16="http://schemas.microsoft.com/office/drawing/2014/chart" uri="{C3380CC4-5D6E-409C-BE32-E72D297353CC}">
              <c16:uniqueId val="{00000000-0D68-4E1D-9C9F-D39558B0B64A}"/>
            </c:ext>
          </c:extLst>
        </c:ser>
        <c:ser>
          <c:idx val="1"/>
          <c:order val="1"/>
          <c:tx>
            <c:strRef>
              <c:f>výsledky!$K$441</c:f>
              <c:strCache>
                <c:ptCount val="1"/>
                <c:pt idx="0">
                  <c:v>tvorbu rešeršní otázky PICO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výsledky!$L$438:$M$438</c:f>
              <c:strCache>
                <c:ptCount val="2"/>
                <c:pt idx="0">
                  <c:v>OU LF</c:v>
                </c:pt>
                <c:pt idx="1">
                  <c:v>UPCE FZS</c:v>
                </c:pt>
              </c:strCache>
            </c:strRef>
          </c:cat>
          <c:val>
            <c:numRef>
              <c:f>výsledky!$L$441:$M$441</c:f>
              <c:numCache>
                <c:formatCode>0.0%</c:formatCode>
                <c:ptCount val="2"/>
                <c:pt idx="0">
                  <c:v>0.8125</c:v>
                </c:pt>
                <c:pt idx="1">
                  <c:v>0.91666666666666663</c:v>
                </c:pt>
              </c:numCache>
            </c:numRef>
          </c:val>
          <c:extLst>
            <c:ext xmlns:c16="http://schemas.microsoft.com/office/drawing/2014/chart" uri="{C3380CC4-5D6E-409C-BE32-E72D297353CC}">
              <c16:uniqueId val="{00000001-0D68-4E1D-9C9F-D39558B0B64A}"/>
            </c:ext>
          </c:extLst>
        </c:ser>
        <c:ser>
          <c:idx val="2"/>
          <c:order val="2"/>
          <c:tx>
            <c:strRef>
              <c:f>výsledky!$K$442</c:f>
              <c:strCache>
                <c:ptCount val="1"/>
                <c:pt idx="0">
                  <c:v>rozšíření klíčových slov o synonyma a příbuzná slova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výsledky!$L$438:$M$438</c:f>
              <c:strCache>
                <c:ptCount val="2"/>
                <c:pt idx="0">
                  <c:v>OU LF</c:v>
                </c:pt>
                <c:pt idx="1">
                  <c:v>UPCE FZS</c:v>
                </c:pt>
              </c:strCache>
            </c:strRef>
          </c:cat>
          <c:val>
            <c:numRef>
              <c:f>výsledky!$L$442:$M$442</c:f>
              <c:numCache>
                <c:formatCode>0.0%</c:formatCode>
                <c:ptCount val="2"/>
                <c:pt idx="0">
                  <c:v>0.6875</c:v>
                </c:pt>
                <c:pt idx="1">
                  <c:v>0.70833333333333337</c:v>
                </c:pt>
              </c:numCache>
            </c:numRef>
          </c:val>
          <c:extLst>
            <c:ext xmlns:c16="http://schemas.microsoft.com/office/drawing/2014/chart" uri="{C3380CC4-5D6E-409C-BE32-E72D297353CC}">
              <c16:uniqueId val="{00000002-0D68-4E1D-9C9F-D39558B0B64A}"/>
            </c:ext>
          </c:extLst>
        </c:ser>
        <c:ser>
          <c:idx val="3"/>
          <c:order val="3"/>
          <c:tx>
            <c:strRef>
              <c:f>výsledky!$K$443</c:f>
              <c:strCache>
                <c:ptCount val="1"/>
                <c:pt idx="0">
                  <c:v>Jiná odpověď</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výsledky!$L$438:$M$438</c:f>
              <c:strCache>
                <c:ptCount val="2"/>
                <c:pt idx="0">
                  <c:v>OU LF</c:v>
                </c:pt>
                <c:pt idx="1">
                  <c:v>UPCE FZS</c:v>
                </c:pt>
              </c:strCache>
            </c:strRef>
          </c:cat>
          <c:val>
            <c:numRef>
              <c:f>výsledky!$L$443:$M$443</c:f>
              <c:numCache>
                <c:formatCode>0.0%</c:formatCode>
                <c:ptCount val="2"/>
                <c:pt idx="0">
                  <c:v>0</c:v>
                </c:pt>
                <c:pt idx="1">
                  <c:v>2.0833333333333332E-2</c:v>
                </c:pt>
              </c:numCache>
            </c:numRef>
          </c:val>
          <c:extLst>
            <c:ext xmlns:c16="http://schemas.microsoft.com/office/drawing/2014/chart" uri="{C3380CC4-5D6E-409C-BE32-E72D297353CC}">
              <c16:uniqueId val="{00000003-0D68-4E1D-9C9F-D39558B0B64A}"/>
            </c:ext>
          </c:extLst>
        </c:ser>
        <c:dLbls>
          <c:dLblPos val="outEnd"/>
          <c:showLegendKey val="0"/>
          <c:showVal val="1"/>
          <c:showCatName val="0"/>
          <c:showSerName val="0"/>
          <c:showPercent val="0"/>
          <c:showBubbleSize val="0"/>
        </c:dLbls>
        <c:gapWidth val="219"/>
        <c:overlap val="-27"/>
        <c:axId val="613665120"/>
        <c:axId val="613660200"/>
      </c:barChart>
      <c:catAx>
        <c:axId val="61366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13660200"/>
        <c:crosses val="autoZero"/>
        <c:auto val="1"/>
        <c:lblAlgn val="ctr"/>
        <c:lblOffset val="100"/>
        <c:noMultiLvlLbl val="0"/>
      </c:catAx>
      <c:valAx>
        <c:axId val="613660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136651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výsledky!$K$448</c:f>
              <c:strCache>
                <c:ptCount val="1"/>
                <c:pt idx="0">
                  <c:v>tuto fázi jsme neprocvičovali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výsledky!$L$446:$M$446</c:f>
              <c:strCache>
                <c:ptCount val="2"/>
                <c:pt idx="0">
                  <c:v>OU LF</c:v>
                </c:pt>
                <c:pt idx="1">
                  <c:v>UPCE FZS</c:v>
                </c:pt>
              </c:strCache>
            </c:strRef>
          </c:cat>
          <c:val>
            <c:numRef>
              <c:f>výsledky!$L$448:$M$448</c:f>
              <c:numCache>
                <c:formatCode>0.0%</c:formatCode>
                <c:ptCount val="2"/>
                <c:pt idx="0">
                  <c:v>0.125</c:v>
                </c:pt>
                <c:pt idx="1">
                  <c:v>6.25E-2</c:v>
                </c:pt>
              </c:numCache>
            </c:numRef>
          </c:val>
          <c:extLst>
            <c:ext xmlns:c16="http://schemas.microsoft.com/office/drawing/2014/chart" uri="{C3380CC4-5D6E-409C-BE32-E72D297353CC}">
              <c16:uniqueId val="{00000000-EF8D-4F71-9311-ADCFAE45F3AA}"/>
            </c:ext>
          </c:extLst>
        </c:ser>
        <c:ser>
          <c:idx val="1"/>
          <c:order val="1"/>
          <c:tx>
            <c:strRef>
              <c:f>výsledky!$K$449</c:f>
              <c:strCache>
                <c:ptCount val="1"/>
                <c:pt idx="0">
                  <c:v>vyhledávání v elektronických informačních databázích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výsledky!$L$446:$M$446</c:f>
              <c:strCache>
                <c:ptCount val="2"/>
                <c:pt idx="0">
                  <c:v>OU LF</c:v>
                </c:pt>
                <c:pt idx="1">
                  <c:v>UPCE FZS</c:v>
                </c:pt>
              </c:strCache>
            </c:strRef>
          </c:cat>
          <c:val>
            <c:numRef>
              <c:f>výsledky!$L$449:$M$449</c:f>
              <c:numCache>
                <c:formatCode>0.0%</c:formatCode>
                <c:ptCount val="2"/>
                <c:pt idx="0">
                  <c:v>0.875</c:v>
                </c:pt>
                <c:pt idx="1">
                  <c:v>0.89583333333333337</c:v>
                </c:pt>
              </c:numCache>
            </c:numRef>
          </c:val>
          <c:extLst>
            <c:ext xmlns:c16="http://schemas.microsoft.com/office/drawing/2014/chart" uri="{C3380CC4-5D6E-409C-BE32-E72D297353CC}">
              <c16:uniqueId val="{00000001-EF8D-4F71-9311-ADCFAE45F3AA}"/>
            </c:ext>
          </c:extLst>
        </c:ser>
        <c:ser>
          <c:idx val="2"/>
          <c:order val="2"/>
          <c:tx>
            <c:strRef>
              <c:f>výsledky!$K$450</c:f>
              <c:strCache>
                <c:ptCount val="1"/>
                <c:pt idx="0">
                  <c:v>vyhledávací strategie (rozšířené vyhledávání, omezení výsledků)</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výsledky!$L$446:$M$446</c:f>
              <c:strCache>
                <c:ptCount val="2"/>
                <c:pt idx="0">
                  <c:v>OU LF</c:v>
                </c:pt>
                <c:pt idx="1">
                  <c:v>UPCE FZS</c:v>
                </c:pt>
              </c:strCache>
            </c:strRef>
          </c:cat>
          <c:val>
            <c:numRef>
              <c:f>výsledky!$L$450:$M$450</c:f>
              <c:numCache>
                <c:formatCode>0.0%</c:formatCode>
                <c:ptCount val="2"/>
                <c:pt idx="0">
                  <c:v>0.375</c:v>
                </c:pt>
                <c:pt idx="1">
                  <c:v>0.75</c:v>
                </c:pt>
              </c:numCache>
            </c:numRef>
          </c:val>
          <c:extLst>
            <c:ext xmlns:c16="http://schemas.microsoft.com/office/drawing/2014/chart" uri="{C3380CC4-5D6E-409C-BE32-E72D297353CC}">
              <c16:uniqueId val="{00000002-EF8D-4F71-9311-ADCFAE45F3AA}"/>
            </c:ext>
          </c:extLst>
        </c:ser>
        <c:dLbls>
          <c:dLblPos val="outEnd"/>
          <c:showLegendKey val="0"/>
          <c:showVal val="1"/>
          <c:showCatName val="0"/>
          <c:showSerName val="0"/>
          <c:showPercent val="0"/>
          <c:showBubbleSize val="0"/>
        </c:dLbls>
        <c:gapWidth val="150"/>
        <c:axId val="600679320"/>
        <c:axId val="600680632"/>
      </c:barChart>
      <c:catAx>
        <c:axId val="600679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00680632"/>
        <c:crosses val="autoZero"/>
        <c:auto val="1"/>
        <c:lblAlgn val="ctr"/>
        <c:lblOffset val="100"/>
        <c:noMultiLvlLbl val="0"/>
      </c:catAx>
      <c:valAx>
        <c:axId val="600680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00679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lgn="just">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round/>
    </a:ln>
    <a:effectLst/>
  </c:spPr>
  <c:txPr>
    <a:bodyPr/>
    <a:lstStyle/>
    <a:p>
      <a:pPr>
        <a:defRPr sz="1050">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výsledky!$K$456</c:f>
              <c:strCache>
                <c:ptCount val="1"/>
                <c:pt idx="0">
                  <c:v>tuto fázi jsme neprocvičovali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výsledky!$L$454:$M$454</c:f>
              <c:strCache>
                <c:ptCount val="2"/>
                <c:pt idx="0">
                  <c:v>OU LF</c:v>
                </c:pt>
                <c:pt idx="1">
                  <c:v>UPCE FZS</c:v>
                </c:pt>
              </c:strCache>
            </c:strRef>
          </c:cat>
          <c:val>
            <c:numRef>
              <c:f>výsledky!$L$456:$M$456</c:f>
              <c:numCache>
                <c:formatCode>0.0%</c:formatCode>
                <c:ptCount val="2"/>
                <c:pt idx="0">
                  <c:v>0.1875</c:v>
                </c:pt>
                <c:pt idx="1">
                  <c:v>0.1875</c:v>
                </c:pt>
              </c:numCache>
            </c:numRef>
          </c:val>
          <c:extLst>
            <c:ext xmlns:c16="http://schemas.microsoft.com/office/drawing/2014/chart" uri="{C3380CC4-5D6E-409C-BE32-E72D297353CC}">
              <c16:uniqueId val="{00000000-E222-492D-AAC2-AC41C890C9EB}"/>
            </c:ext>
          </c:extLst>
        </c:ser>
        <c:ser>
          <c:idx val="1"/>
          <c:order val="1"/>
          <c:tx>
            <c:strRef>
              <c:f>výsledky!$K$457</c:f>
              <c:strCache>
                <c:ptCount val="1"/>
                <c:pt idx="0">
                  <c:v>zhodnocení kvality metodologie studií</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výsledky!$L$454:$M$454</c:f>
              <c:strCache>
                <c:ptCount val="2"/>
                <c:pt idx="0">
                  <c:v>OU LF</c:v>
                </c:pt>
                <c:pt idx="1">
                  <c:v>UPCE FZS</c:v>
                </c:pt>
              </c:strCache>
            </c:strRef>
          </c:cat>
          <c:val>
            <c:numRef>
              <c:f>výsledky!$L$457:$M$457</c:f>
              <c:numCache>
                <c:formatCode>0.0%</c:formatCode>
                <c:ptCount val="2"/>
                <c:pt idx="0">
                  <c:v>0.5</c:v>
                </c:pt>
                <c:pt idx="1">
                  <c:v>0.60416666666666663</c:v>
                </c:pt>
              </c:numCache>
            </c:numRef>
          </c:val>
          <c:extLst>
            <c:ext xmlns:c16="http://schemas.microsoft.com/office/drawing/2014/chart" uri="{C3380CC4-5D6E-409C-BE32-E72D297353CC}">
              <c16:uniqueId val="{00000001-E222-492D-AAC2-AC41C890C9EB}"/>
            </c:ext>
          </c:extLst>
        </c:ser>
        <c:ser>
          <c:idx val="2"/>
          <c:order val="2"/>
          <c:tx>
            <c:strRef>
              <c:f>výsledky!$K$458</c:f>
              <c:strCache>
                <c:ptCount val="1"/>
                <c:pt idx="0">
                  <c:v>zápis provedené rešerše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výsledky!$L$454:$M$454</c:f>
              <c:strCache>
                <c:ptCount val="2"/>
                <c:pt idx="0">
                  <c:v>OU LF</c:v>
                </c:pt>
                <c:pt idx="1">
                  <c:v>UPCE FZS</c:v>
                </c:pt>
              </c:strCache>
            </c:strRef>
          </c:cat>
          <c:val>
            <c:numRef>
              <c:f>výsledky!$L$458:$M$458</c:f>
              <c:numCache>
                <c:formatCode>0.0%</c:formatCode>
                <c:ptCount val="2"/>
                <c:pt idx="0">
                  <c:v>0.6875</c:v>
                </c:pt>
                <c:pt idx="1">
                  <c:v>0.66666666666666663</c:v>
                </c:pt>
              </c:numCache>
            </c:numRef>
          </c:val>
          <c:extLst>
            <c:ext xmlns:c16="http://schemas.microsoft.com/office/drawing/2014/chart" uri="{C3380CC4-5D6E-409C-BE32-E72D297353CC}">
              <c16:uniqueId val="{00000002-E222-492D-AAC2-AC41C890C9EB}"/>
            </c:ext>
          </c:extLst>
        </c:ser>
        <c:ser>
          <c:idx val="3"/>
          <c:order val="3"/>
          <c:tx>
            <c:strRef>
              <c:f>výsledky!$K$459</c:f>
              <c:strCache>
                <c:ptCount val="1"/>
                <c:pt idx="0">
                  <c:v>Jiná odpověď</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výsledky!$L$454:$M$454</c:f>
              <c:strCache>
                <c:ptCount val="2"/>
                <c:pt idx="0">
                  <c:v>OU LF</c:v>
                </c:pt>
                <c:pt idx="1">
                  <c:v>UPCE FZS</c:v>
                </c:pt>
              </c:strCache>
            </c:strRef>
          </c:cat>
          <c:val>
            <c:numRef>
              <c:f>výsledky!$L$459:$M$459</c:f>
              <c:numCache>
                <c:formatCode>0.0%</c:formatCode>
                <c:ptCount val="2"/>
                <c:pt idx="0">
                  <c:v>0</c:v>
                </c:pt>
                <c:pt idx="1">
                  <c:v>2.0833333333333332E-2</c:v>
                </c:pt>
              </c:numCache>
            </c:numRef>
          </c:val>
          <c:extLst>
            <c:ext xmlns:c16="http://schemas.microsoft.com/office/drawing/2014/chart" uri="{C3380CC4-5D6E-409C-BE32-E72D297353CC}">
              <c16:uniqueId val="{00000003-E222-492D-AAC2-AC41C890C9EB}"/>
            </c:ext>
          </c:extLst>
        </c:ser>
        <c:dLbls>
          <c:dLblPos val="outEnd"/>
          <c:showLegendKey val="0"/>
          <c:showVal val="1"/>
          <c:showCatName val="0"/>
          <c:showSerName val="0"/>
          <c:showPercent val="0"/>
          <c:showBubbleSize val="0"/>
        </c:dLbls>
        <c:gapWidth val="219"/>
        <c:overlap val="-27"/>
        <c:axId val="468227456"/>
        <c:axId val="468225816"/>
      </c:barChart>
      <c:catAx>
        <c:axId val="46822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468225816"/>
        <c:crosses val="autoZero"/>
        <c:auto val="1"/>
        <c:lblAlgn val="ctr"/>
        <c:lblOffset val="100"/>
        <c:noMultiLvlLbl val="0"/>
      </c:catAx>
      <c:valAx>
        <c:axId val="4682258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4682274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výsledky!$N$401</c:f>
              <c:strCache>
                <c:ptCount val="1"/>
                <c:pt idx="0">
                  <c:v>Neuvedeno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výsledky!$O$400:$P$400</c:f>
              <c:strCache>
                <c:ptCount val="2"/>
                <c:pt idx="0">
                  <c:v>OU LF</c:v>
                </c:pt>
                <c:pt idx="1">
                  <c:v>UPCE FZS</c:v>
                </c:pt>
              </c:strCache>
            </c:strRef>
          </c:cat>
          <c:val>
            <c:numRef>
              <c:f>výsledky!$O$401:$P$401</c:f>
              <c:numCache>
                <c:formatCode>0.0%</c:formatCode>
                <c:ptCount val="2"/>
                <c:pt idx="0">
                  <c:v>0.125</c:v>
                </c:pt>
                <c:pt idx="1">
                  <c:v>6.25E-2</c:v>
                </c:pt>
              </c:numCache>
            </c:numRef>
          </c:val>
          <c:extLst>
            <c:ext xmlns:c16="http://schemas.microsoft.com/office/drawing/2014/chart" uri="{C3380CC4-5D6E-409C-BE32-E72D297353CC}">
              <c16:uniqueId val="{00000000-687C-421C-BBFF-02A2E519B541}"/>
            </c:ext>
          </c:extLst>
        </c:ser>
        <c:ser>
          <c:idx val="1"/>
          <c:order val="1"/>
          <c:tx>
            <c:strRef>
              <c:f>výsledky!$N$402</c:f>
              <c:strCache>
                <c:ptCount val="1"/>
                <c:pt idx="0">
                  <c:v>aplikování výsledků do ošetřovatelské praxe;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výsledky!$O$400:$P$400</c:f>
              <c:strCache>
                <c:ptCount val="2"/>
                <c:pt idx="0">
                  <c:v>OU LF</c:v>
                </c:pt>
                <c:pt idx="1">
                  <c:v>UPCE FZS</c:v>
                </c:pt>
              </c:strCache>
            </c:strRef>
          </c:cat>
          <c:val>
            <c:numRef>
              <c:f>výsledky!$O$402:$P$402</c:f>
              <c:numCache>
                <c:formatCode>0.0%</c:formatCode>
                <c:ptCount val="2"/>
                <c:pt idx="0">
                  <c:v>0.375</c:v>
                </c:pt>
                <c:pt idx="1">
                  <c:v>0.39583333333333331</c:v>
                </c:pt>
              </c:numCache>
            </c:numRef>
          </c:val>
          <c:extLst>
            <c:ext xmlns:c16="http://schemas.microsoft.com/office/drawing/2014/chart" uri="{C3380CC4-5D6E-409C-BE32-E72D297353CC}">
              <c16:uniqueId val="{00000001-687C-421C-BBFF-02A2E519B541}"/>
            </c:ext>
          </c:extLst>
        </c:ser>
        <c:ser>
          <c:idx val="2"/>
          <c:order val="2"/>
          <c:tx>
            <c:strRef>
              <c:f>výsledky!$N$403</c:f>
              <c:strCache>
                <c:ptCount val="1"/>
                <c:pt idx="0">
                  <c:v>tuto fázi jsme neprocvičovali;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výsledky!$O$400:$P$400</c:f>
              <c:strCache>
                <c:ptCount val="2"/>
                <c:pt idx="0">
                  <c:v>OU LF</c:v>
                </c:pt>
                <c:pt idx="1">
                  <c:v>UPCE FZS</c:v>
                </c:pt>
              </c:strCache>
            </c:strRef>
          </c:cat>
          <c:val>
            <c:numRef>
              <c:f>výsledky!$O$403:$P$403</c:f>
              <c:numCache>
                <c:formatCode>0.0%</c:formatCode>
                <c:ptCount val="2"/>
                <c:pt idx="0">
                  <c:v>0.5</c:v>
                </c:pt>
                <c:pt idx="1">
                  <c:v>0.54166666666666663</c:v>
                </c:pt>
              </c:numCache>
            </c:numRef>
          </c:val>
          <c:extLst>
            <c:ext xmlns:c16="http://schemas.microsoft.com/office/drawing/2014/chart" uri="{C3380CC4-5D6E-409C-BE32-E72D297353CC}">
              <c16:uniqueId val="{00000002-687C-421C-BBFF-02A2E519B541}"/>
            </c:ext>
          </c:extLst>
        </c:ser>
        <c:dLbls>
          <c:dLblPos val="ctr"/>
          <c:showLegendKey val="0"/>
          <c:showVal val="1"/>
          <c:showCatName val="0"/>
          <c:showSerName val="0"/>
          <c:showPercent val="0"/>
          <c:showBubbleSize val="0"/>
        </c:dLbls>
        <c:gapWidth val="150"/>
        <c:overlap val="100"/>
        <c:axId val="617706360"/>
        <c:axId val="617706688"/>
      </c:barChart>
      <c:catAx>
        <c:axId val="617706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17706688"/>
        <c:crosses val="autoZero"/>
        <c:auto val="1"/>
        <c:lblAlgn val="ctr"/>
        <c:lblOffset val="100"/>
        <c:noMultiLvlLbl val="0"/>
      </c:catAx>
      <c:valAx>
        <c:axId val="617706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177063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výsledky!$K$468</c:f>
              <c:strCache>
                <c:ptCount val="1"/>
                <c:pt idx="0">
                  <c:v>EBSCO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výsledky!$L$466:$M$466</c:f>
              <c:strCache>
                <c:ptCount val="2"/>
                <c:pt idx="0">
                  <c:v>OU LF</c:v>
                </c:pt>
                <c:pt idx="1">
                  <c:v>UPCE FZS</c:v>
                </c:pt>
              </c:strCache>
            </c:strRef>
          </c:cat>
          <c:val>
            <c:numRef>
              <c:f>výsledky!$L$468:$M$468</c:f>
              <c:numCache>
                <c:formatCode>0.0%</c:formatCode>
                <c:ptCount val="2"/>
                <c:pt idx="0">
                  <c:v>1</c:v>
                </c:pt>
                <c:pt idx="1">
                  <c:v>0.60416666666666663</c:v>
                </c:pt>
              </c:numCache>
            </c:numRef>
          </c:val>
          <c:extLst>
            <c:ext xmlns:c16="http://schemas.microsoft.com/office/drawing/2014/chart" uri="{C3380CC4-5D6E-409C-BE32-E72D297353CC}">
              <c16:uniqueId val="{00000000-5BCC-4F31-9D03-0C9906366A46}"/>
            </c:ext>
          </c:extLst>
        </c:ser>
        <c:ser>
          <c:idx val="1"/>
          <c:order val="1"/>
          <c:tx>
            <c:strRef>
              <c:f>výsledky!$K$469</c:f>
              <c:strCache>
                <c:ptCount val="1"/>
                <c:pt idx="0">
                  <c:v>MEDLINE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výsledky!$L$466:$M$466</c:f>
              <c:strCache>
                <c:ptCount val="2"/>
                <c:pt idx="0">
                  <c:v>OU LF</c:v>
                </c:pt>
                <c:pt idx="1">
                  <c:v>UPCE FZS</c:v>
                </c:pt>
              </c:strCache>
            </c:strRef>
          </c:cat>
          <c:val>
            <c:numRef>
              <c:f>výsledky!$L$469:$M$469</c:f>
              <c:numCache>
                <c:formatCode>0.0%</c:formatCode>
                <c:ptCount val="2"/>
                <c:pt idx="0">
                  <c:v>0.625</c:v>
                </c:pt>
                <c:pt idx="1">
                  <c:v>0.54166666666666663</c:v>
                </c:pt>
              </c:numCache>
            </c:numRef>
          </c:val>
          <c:extLst>
            <c:ext xmlns:c16="http://schemas.microsoft.com/office/drawing/2014/chart" uri="{C3380CC4-5D6E-409C-BE32-E72D297353CC}">
              <c16:uniqueId val="{00000001-5BCC-4F31-9D03-0C9906366A46}"/>
            </c:ext>
          </c:extLst>
        </c:ser>
        <c:ser>
          <c:idx val="2"/>
          <c:order val="2"/>
          <c:tx>
            <c:strRef>
              <c:f>výsledky!$K$470</c:f>
              <c:strCache>
                <c:ptCount val="1"/>
                <c:pt idx="0">
                  <c:v>ProQuest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výsledky!$L$466:$M$466</c:f>
              <c:strCache>
                <c:ptCount val="2"/>
                <c:pt idx="0">
                  <c:v>OU LF</c:v>
                </c:pt>
                <c:pt idx="1">
                  <c:v>UPCE FZS</c:v>
                </c:pt>
              </c:strCache>
            </c:strRef>
          </c:cat>
          <c:val>
            <c:numRef>
              <c:f>výsledky!$L$470:$M$470</c:f>
              <c:numCache>
                <c:formatCode>0.0%</c:formatCode>
                <c:ptCount val="2"/>
                <c:pt idx="0">
                  <c:v>0.3125</c:v>
                </c:pt>
                <c:pt idx="1">
                  <c:v>0.72916666666666663</c:v>
                </c:pt>
              </c:numCache>
            </c:numRef>
          </c:val>
          <c:extLst>
            <c:ext xmlns:c16="http://schemas.microsoft.com/office/drawing/2014/chart" uri="{C3380CC4-5D6E-409C-BE32-E72D297353CC}">
              <c16:uniqueId val="{00000002-5BCC-4F31-9D03-0C9906366A46}"/>
            </c:ext>
          </c:extLst>
        </c:ser>
        <c:ser>
          <c:idx val="3"/>
          <c:order val="3"/>
          <c:tx>
            <c:strRef>
              <c:f>výsledky!$K$471</c:f>
              <c:strCache>
                <c:ptCount val="1"/>
                <c:pt idx="0">
                  <c:v>PubMed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výsledky!$L$466:$M$466</c:f>
              <c:strCache>
                <c:ptCount val="2"/>
                <c:pt idx="0">
                  <c:v>OU LF</c:v>
                </c:pt>
                <c:pt idx="1">
                  <c:v>UPCE FZS</c:v>
                </c:pt>
              </c:strCache>
            </c:strRef>
          </c:cat>
          <c:val>
            <c:numRef>
              <c:f>výsledky!$L$471:$M$471</c:f>
              <c:numCache>
                <c:formatCode>0.0%</c:formatCode>
                <c:ptCount val="2"/>
                <c:pt idx="0">
                  <c:v>0</c:v>
                </c:pt>
                <c:pt idx="1">
                  <c:v>4.1666666666666664E-2</c:v>
                </c:pt>
              </c:numCache>
            </c:numRef>
          </c:val>
          <c:extLst>
            <c:ext xmlns:c16="http://schemas.microsoft.com/office/drawing/2014/chart" uri="{C3380CC4-5D6E-409C-BE32-E72D297353CC}">
              <c16:uniqueId val="{00000003-5BCC-4F31-9D03-0C9906366A46}"/>
            </c:ext>
          </c:extLst>
        </c:ser>
        <c:dLbls>
          <c:dLblPos val="outEnd"/>
          <c:showLegendKey val="0"/>
          <c:showVal val="1"/>
          <c:showCatName val="0"/>
          <c:showSerName val="0"/>
          <c:showPercent val="0"/>
          <c:showBubbleSize val="0"/>
        </c:dLbls>
        <c:gapWidth val="219"/>
        <c:overlap val="-27"/>
        <c:axId val="600682272"/>
        <c:axId val="617794760"/>
      </c:barChart>
      <c:catAx>
        <c:axId val="60068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17794760"/>
        <c:crosses val="autoZero"/>
        <c:auto val="1"/>
        <c:lblAlgn val="ctr"/>
        <c:lblOffset val="100"/>
        <c:noMultiLvlLbl val="0"/>
      </c:catAx>
      <c:valAx>
        <c:axId val="6177947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00682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výsledky!$B$828</c:f>
              <c:strCache>
                <c:ptCount val="1"/>
                <c:pt idx="0">
                  <c:v>OU LF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výsledky!$A$829:$A$841</c:f>
              <c:strCache>
                <c:ptCount val="13"/>
                <c:pt idx="0">
                  <c:v>Mám dostatečné dovednosti EBP</c:v>
                </c:pt>
                <c:pt idx="1">
                  <c:v>Mám dostatečné znalosti EBP</c:v>
                </c:pt>
                <c:pt idx="2">
                  <c:v>Mohu být EBP mentorem (rádcem) pro ostatní zdravotnické pracovníky</c:v>
                </c:pt>
                <c:pt idx="3">
                  <c:v>Vyučující EBP poskytoval v průběhu výuky dostatečnou zpětnou vazbu</c:v>
                </c:pt>
                <c:pt idx="4">
                  <c:v>Vyučovací metody používané v průběhu výuky EBP byly nápomocné</c:v>
                </c:pt>
                <c:pt idx="5">
                  <c:v>Vyučující má výborné znalosti problematiky EBP</c:v>
                </c:pt>
                <c:pt idx="6">
                  <c:v>Vyučující projevoval nadšení v průběhu výuky EBP</c:v>
                </c:pt>
                <c:pt idx="7">
                  <c:v>Implementace EBP může zlepšit klinickou praxi</c:v>
                </c:pt>
                <c:pt idx="8">
                  <c:v>V praxi mohu využít znalosti a dovednosti EBP</c:v>
                </c:pt>
                <c:pt idx="9">
                  <c:v>Myslím si, že je důležité pokračovat ve studiu EBP</c:v>
                </c:pt>
                <c:pt idx="10">
                  <c:v>Po absolvování předmětu/kurzu EBP jsem měl/a možnost uplatnit a zdokonalit EBP znalosti i v dalších předmětech v průběhu studia</c:v>
                </c:pt>
                <c:pt idx="11">
                  <c:v>Studenti mají rádi předmět EBP</c:v>
                </c:pt>
                <c:pt idx="12">
                  <c:v>Předmět praxe založená na důkazech je pro studenty velmi přínosný</c:v>
                </c:pt>
              </c:strCache>
            </c:strRef>
          </c:cat>
          <c:val>
            <c:numRef>
              <c:f>výsledky!$B$829:$B$841</c:f>
              <c:numCache>
                <c:formatCode>###0.0</c:formatCode>
                <c:ptCount val="13"/>
                <c:pt idx="0">
                  <c:v>3.75</c:v>
                </c:pt>
                <c:pt idx="1">
                  <c:v>3.7500000000000009</c:v>
                </c:pt>
                <c:pt idx="2">
                  <c:v>3.8125</c:v>
                </c:pt>
                <c:pt idx="3">
                  <c:v>6.125</c:v>
                </c:pt>
                <c:pt idx="4">
                  <c:v>6.1875</c:v>
                </c:pt>
                <c:pt idx="5">
                  <c:v>6.1875</c:v>
                </c:pt>
                <c:pt idx="6">
                  <c:v>5.9375</c:v>
                </c:pt>
                <c:pt idx="7">
                  <c:v>6.1875</c:v>
                </c:pt>
                <c:pt idx="8">
                  <c:v>5.4374999999999991</c:v>
                </c:pt>
                <c:pt idx="9">
                  <c:v>5.125</c:v>
                </c:pt>
                <c:pt idx="10">
                  <c:v>4.9375000000000009</c:v>
                </c:pt>
                <c:pt idx="11">
                  <c:v>4</c:v>
                </c:pt>
                <c:pt idx="12">
                  <c:v>5.625</c:v>
                </c:pt>
              </c:numCache>
            </c:numRef>
          </c:val>
          <c:extLst>
            <c:ext xmlns:c16="http://schemas.microsoft.com/office/drawing/2014/chart" uri="{C3380CC4-5D6E-409C-BE32-E72D297353CC}">
              <c16:uniqueId val="{00000000-7C93-4103-9739-C2458CAD4D5E}"/>
            </c:ext>
          </c:extLst>
        </c:ser>
        <c:ser>
          <c:idx val="1"/>
          <c:order val="1"/>
          <c:tx>
            <c:strRef>
              <c:f>výsledky!$C$828</c:f>
              <c:strCache>
                <c:ptCount val="1"/>
                <c:pt idx="0">
                  <c:v>UPCE FZS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výsledky!$A$829:$A$841</c:f>
              <c:strCache>
                <c:ptCount val="13"/>
                <c:pt idx="0">
                  <c:v>Mám dostatečné dovednosti EBP</c:v>
                </c:pt>
                <c:pt idx="1">
                  <c:v>Mám dostatečné znalosti EBP</c:v>
                </c:pt>
                <c:pt idx="2">
                  <c:v>Mohu být EBP mentorem (rádcem) pro ostatní zdravotnické pracovníky</c:v>
                </c:pt>
                <c:pt idx="3">
                  <c:v>Vyučující EBP poskytoval v průběhu výuky dostatečnou zpětnou vazbu</c:v>
                </c:pt>
                <c:pt idx="4">
                  <c:v>Vyučovací metody používané v průběhu výuky EBP byly nápomocné</c:v>
                </c:pt>
                <c:pt idx="5">
                  <c:v>Vyučující má výborné znalosti problematiky EBP</c:v>
                </c:pt>
                <c:pt idx="6">
                  <c:v>Vyučující projevoval nadšení v průběhu výuky EBP</c:v>
                </c:pt>
                <c:pt idx="7">
                  <c:v>Implementace EBP může zlepšit klinickou praxi</c:v>
                </c:pt>
                <c:pt idx="8">
                  <c:v>V praxi mohu využít znalosti a dovednosti EBP</c:v>
                </c:pt>
                <c:pt idx="9">
                  <c:v>Myslím si, že je důležité pokračovat ve studiu EBP</c:v>
                </c:pt>
                <c:pt idx="10">
                  <c:v>Po absolvování předmětu/kurzu EBP jsem měl/a možnost uplatnit a zdokonalit EBP znalosti i v dalších předmětech v průběhu studia</c:v>
                </c:pt>
                <c:pt idx="11">
                  <c:v>Studenti mají rádi předmět EBP</c:v>
                </c:pt>
                <c:pt idx="12">
                  <c:v>Předmět praxe založená na důkazech je pro studenty velmi přínosný</c:v>
                </c:pt>
              </c:strCache>
            </c:strRef>
          </c:cat>
          <c:val>
            <c:numRef>
              <c:f>výsledky!$C$829:$C$841</c:f>
              <c:numCache>
                <c:formatCode>###0.0</c:formatCode>
                <c:ptCount val="13"/>
                <c:pt idx="0">
                  <c:v>3.833333333333333</c:v>
                </c:pt>
                <c:pt idx="1">
                  <c:v>3.9791666666666661</c:v>
                </c:pt>
                <c:pt idx="2">
                  <c:v>3.6875000000000009</c:v>
                </c:pt>
                <c:pt idx="3">
                  <c:v>6.145833333333333</c:v>
                </c:pt>
                <c:pt idx="4">
                  <c:v>6.0416666666666652</c:v>
                </c:pt>
                <c:pt idx="5">
                  <c:v>6.125</c:v>
                </c:pt>
                <c:pt idx="6">
                  <c:v>5.9583333333333339</c:v>
                </c:pt>
                <c:pt idx="7">
                  <c:v>5.75</c:v>
                </c:pt>
                <c:pt idx="8">
                  <c:v>4.583333333333333</c:v>
                </c:pt>
                <c:pt idx="9">
                  <c:v>4.9791666666666661</c:v>
                </c:pt>
                <c:pt idx="10">
                  <c:v>4.9374999999999991</c:v>
                </c:pt>
                <c:pt idx="11">
                  <c:v>3.9375</c:v>
                </c:pt>
                <c:pt idx="12">
                  <c:v>5.270833333333333</c:v>
                </c:pt>
              </c:numCache>
            </c:numRef>
          </c:val>
          <c:extLst>
            <c:ext xmlns:c16="http://schemas.microsoft.com/office/drawing/2014/chart" uri="{C3380CC4-5D6E-409C-BE32-E72D297353CC}">
              <c16:uniqueId val="{00000001-7C93-4103-9739-C2458CAD4D5E}"/>
            </c:ext>
          </c:extLst>
        </c:ser>
        <c:dLbls>
          <c:dLblPos val="outEnd"/>
          <c:showLegendKey val="0"/>
          <c:showVal val="1"/>
          <c:showCatName val="0"/>
          <c:showSerName val="0"/>
          <c:showPercent val="0"/>
          <c:showBubbleSize val="0"/>
        </c:dLbls>
        <c:gapWidth val="182"/>
        <c:axId val="596642328"/>
        <c:axId val="596641344"/>
      </c:barChart>
      <c:catAx>
        <c:axId val="596642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96641344"/>
        <c:crosses val="autoZero"/>
        <c:auto val="1"/>
        <c:lblAlgn val="ctr"/>
        <c:lblOffset val="100"/>
        <c:noMultiLvlLbl val="0"/>
      </c:catAx>
      <c:valAx>
        <c:axId val="5966413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cs-CZ">
                    <a:solidFill>
                      <a:sysClr val="windowText" lastClr="000000"/>
                    </a:solidFill>
                    <a:latin typeface="Times New Roman" panose="02020603050405020304" pitchFamily="18" charset="0"/>
                    <a:cs typeface="Times New Roman" panose="02020603050405020304" pitchFamily="18" charset="0"/>
                  </a:rPr>
                  <a:t>1=silně nesouhlasím; 7 = silně souhlasím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96642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výsledky!$N$112</c:f>
              <c:strCache>
                <c:ptCount val="1"/>
                <c:pt idx="0">
                  <c:v>Vždy ano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výsledky!$O$111:$P$111</c:f>
              <c:strCache>
                <c:ptCount val="2"/>
                <c:pt idx="0">
                  <c:v>OU LF</c:v>
                </c:pt>
                <c:pt idx="1">
                  <c:v>UPCE FZS</c:v>
                </c:pt>
              </c:strCache>
            </c:strRef>
          </c:cat>
          <c:val>
            <c:numRef>
              <c:f>výsledky!$O$112:$P$112</c:f>
              <c:numCache>
                <c:formatCode>0.0%</c:formatCode>
                <c:ptCount val="2"/>
                <c:pt idx="0">
                  <c:v>0.1875</c:v>
                </c:pt>
                <c:pt idx="1">
                  <c:v>0.20833333333333334</c:v>
                </c:pt>
              </c:numCache>
            </c:numRef>
          </c:val>
          <c:extLst>
            <c:ext xmlns:c16="http://schemas.microsoft.com/office/drawing/2014/chart" uri="{C3380CC4-5D6E-409C-BE32-E72D297353CC}">
              <c16:uniqueId val="{00000000-45E9-484D-B4B3-3CD217E16B45}"/>
            </c:ext>
          </c:extLst>
        </c:ser>
        <c:ser>
          <c:idx val="1"/>
          <c:order val="1"/>
          <c:tx>
            <c:strRef>
              <c:f>výsledky!$N$113</c:f>
              <c:strCache>
                <c:ptCount val="1"/>
                <c:pt idx="0">
                  <c:v>Většinou ano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výsledky!$O$111:$P$111</c:f>
              <c:strCache>
                <c:ptCount val="2"/>
                <c:pt idx="0">
                  <c:v>OU LF</c:v>
                </c:pt>
                <c:pt idx="1">
                  <c:v>UPCE FZS</c:v>
                </c:pt>
              </c:strCache>
            </c:strRef>
          </c:cat>
          <c:val>
            <c:numRef>
              <c:f>výsledky!$O$113:$P$113</c:f>
              <c:numCache>
                <c:formatCode>0.0%</c:formatCode>
                <c:ptCount val="2"/>
                <c:pt idx="0">
                  <c:v>0.3125</c:v>
                </c:pt>
                <c:pt idx="1">
                  <c:v>0.375</c:v>
                </c:pt>
              </c:numCache>
            </c:numRef>
          </c:val>
          <c:extLst>
            <c:ext xmlns:c16="http://schemas.microsoft.com/office/drawing/2014/chart" uri="{C3380CC4-5D6E-409C-BE32-E72D297353CC}">
              <c16:uniqueId val="{00000001-45E9-484D-B4B3-3CD217E16B45}"/>
            </c:ext>
          </c:extLst>
        </c:ser>
        <c:ser>
          <c:idx val="2"/>
          <c:order val="2"/>
          <c:tx>
            <c:strRef>
              <c:f>výsledky!$N$114</c:f>
              <c:strCache>
                <c:ptCount val="1"/>
                <c:pt idx="0">
                  <c:v>Někdy ano, někdy ne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výsledky!$O$111:$P$111</c:f>
              <c:strCache>
                <c:ptCount val="2"/>
                <c:pt idx="0">
                  <c:v>OU LF</c:v>
                </c:pt>
                <c:pt idx="1">
                  <c:v>UPCE FZS</c:v>
                </c:pt>
              </c:strCache>
            </c:strRef>
          </c:cat>
          <c:val>
            <c:numRef>
              <c:f>výsledky!$O$114:$P$114</c:f>
              <c:numCache>
                <c:formatCode>0.0%</c:formatCode>
                <c:ptCount val="2"/>
                <c:pt idx="0">
                  <c:v>0.1875</c:v>
                </c:pt>
                <c:pt idx="1">
                  <c:v>0.20833333333333334</c:v>
                </c:pt>
              </c:numCache>
            </c:numRef>
          </c:val>
          <c:extLst>
            <c:ext xmlns:c16="http://schemas.microsoft.com/office/drawing/2014/chart" uri="{C3380CC4-5D6E-409C-BE32-E72D297353CC}">
              <c16:uniqueId val="{00000002-45E9-484D-B4B3-3CD217E16B45}"/>
            </c:ext>
          </c:extLst>
        </c:ser>
        <c:ser>
          <c:idx val="3"/>
          <c:order val="3"/>
          <c:tx>
            <c:strRef>
              <c:f>výsledky!$N$115</c:f>
              <c:strCache>
                <c:ptCount val="1"/>
                <c:pt idx="0">
                  <c:v>Většinou ne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výsledky!$O$111:$P$111</c:f>
              <c:strCache>
                <c:ptCount val="2"/>
                <c:pt idx="0">
                  <c:v>OU LF</c:v>
                </c:pt>
                <c:pt idx="1">
                  <c:v>UPCE FZS</c:v>
                </c:pt>
              </c:strCache>
            </c:strRef>
          </c:cat>
          <c:val>
            <c:numRef>
              <c:f>výsledky!$O$115:$P$115</c:f>
              <c:numCache>
                <c:formatCode>0.0%</c:formatCode>
                <c:ptCount val="2"/>
                <c:pt idx="0">
                  <c:v>0.1875</c:v>
                </c:pt>
                <c:pt idx="1">
                  <c:v>0.1875</c:v>
                </c:pt>
              </c:numCache>
            </c:numRef>
          </c:val>
          <c:extLst>
            <c:ext xmlns:c16="http://schemas.microsoft.com/office/drawing/2014/chart" uri="{C3380CC4-5D6E-409C-BE32-E72D297353CC}">
              <c16:uniqueId val="{00000003-45E9-484D-B4B3-3CD217E16B45}"/>
            </c:ext>
          </c:extLst>
        </c:ser>
        <c:ser>
          <c:idx val="4"/>
          <c:order val="4"/>
          <c:tx>
            <c:strRef>
              <c:f>výsledky!$N$116</c:f>
              <c:strCache>
                <c:ptCount val="1"/>
                <c:pt idx="0">
                  <c:v>Nikdy</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výsledky!$O$111:$P$111</c:f>
              <c:strCache>
                <c:ptCount val="2"/>
                <c:pt idx="0">
                  <c:v>OU LF</c:v>
                </c:pt>
                <c:pt idx="1">
                  <c:v>UPCE FZS</c:v>
                </c:pt>
              </c:strCache>
            </c:strRef>
          </c:cat>
          <c:val>
            <c:numRef>
              <c:f>výsledky!$O$116:$P$116</c:f>
              <c:numCache>
                <c:formatCode>0.0%</c:formatCode>
                <c:ptCount val="2"/>
                <c:pt idx="0">
                  <c:v>0.125</c:v>
                </c:pt>
                <c:pt idx="1">
                  <c:v>2.0833333333333332E-2</c:v>
                </c:pt>
              </c:numCache>
            </c:numRef>
          </c:val>
          <c:extLst>
            <c:ext xmlns:c16="http://schemas.microsoft.com/office/drawing/2014/chart" uri="{C3380CC4-5D6E-409C-BE32-E72D297353CC}">
              <c16:uniqueId val="{00000004-45E9-484D-B4B3-3CD217E16B45}"/>
            </c:ext>
          </c:extLst>
        </c:ser>
        <c:dLbls>
          <c:dLblPos val="ctr"/>
          <c:showLegendKey val="0"/>
          <c:showVal val="1"/>
          <c:showCatName val="0"/>
          <c:showSerName val="0"/>
          <c:showPercent val="0"/>
          <c:showBubbleSize val="0"/>
        </c:dLbls>
        <c:gapWidth val="150"/>
        <c:overlap val="100"/>
        <c:axId val="308233208"/>
        <c:axId val="308233536"/>
      </c:barChart>
      <c:catAx>
        <c:axId val="308233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308233536"/>
        <c:crosses val="autoZero"/>
        <c:auto val="1"/>
        <c:lblAlgn val="ctr"/>
        <c:lblOffset val="100"/>
        <c:noMultiLvlLbl val="0"/>
      </c:catAx>
      <c:valAx>
        <c:axId val="308233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308233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výsledky!$N$133</c:f>
              <c:strCache>
                <c:ptCount val="1"/>
                <c:pt idx="0">
                  <c:v>Vždy ano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výsledky!$O$132:$P$132</c:f>
              <c:strCache>
                <c:ptCount val="2"/>
                <c:pt idx="0">
                  <c:v>OU LF</c:v>
                </c:pt>
                <c:pt idx="1">
                  <c:v>UPCE FZS</c:v>
                </c:pt>
              </c:strCache>
            </c:strRef>
          </c:cat>
          <c:val>
            <c:numRef>
              <c:f>výsledky!$O$133:$P$133</c:f>
              <c:numCache>
                <c:formatCode>0.0%</c:formatCode>
                <c:ptCount val="2"/>
                <c:pt idx="0">
                  <c:v>0.375</c:v>
                </c:pt>
                <c:pt idx="1">
                  <c:v>0.5</c:v>
                </c:pt>
              </c:numCache>
            </c:numRef>
          </c:val>
          <c:extLst>
            <c:ext xmlns:c16="http://schemas.microsoft.com/office/drawing/2014/chart" uri="{C3380CC4-5D6E-409C-BE32-E72D297353CC}">
              <c16:uniqueId val="{00000000-9634-445E-B140-6A2AD3D6C03A}"/>
            </c:ext>
          </c:extLst>
        </c:ser>
        <c:ser>
          <c:idx val="1"/>
          <c:order val="1"/>
          <c:tx>
            <c:strRef>
              <c:f>výsledky!$N$134</c:f>
              <c:strCache>
                <c:ptCount val="1"/>
                <c:pt idx="0">
                  <c:v>Většinou ano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výsledky!$O$132:$P$132</c:f>
              <c:strCache>
                <c:ptCount val="2"/>
                <c:pt idx="0">
                  <c:v>OU LF</c:v>
                </c:pt>
                <c:pt idx="1">
                  <c:v>UPCE FZS</c:v>
                </c:pt>
              </c:strCache>
            </c:strRef>
          </c:cat>
          <c:val>
            <c:numRef>
              <c:f>výsledky!$O$134:$P$134</c:f>
              <c:numCache>
                <c:formatCode>0.0%</c:formatCode>
                <c:ptCount val="2"/>
                <c:pt idx="0">
                  <c:v>0.5625</c:v>
                </c:pt>
                <c:pt idx="1">
                  <c:v>0.4375</c:v>
                </c:pt>
              </c:numCache>
            </c:numRef>
          </c:val>
          <c:extLst>
            <c:ext xmlns:c16="http://schemas.microsoft.com/office/drawing/2014/chart" uri="{C3380CC4-5D6E-409C-BE32-E72D297353CC}">
              <c16:uniqueId val="{00000001-9634-445E-B140-6A2AD3D6C03A}"/>
            </c:ext>
          </c:extLst>
        </c:ser>
        <c:ser>
          <c:idx val="2"/>
          <c:order val="2"/>
          <c:tx>
            <c:strRef>
              <c:f>výsledky!$N$135</c:f>
              <c:strCache>
                <c:ptCount val="1"/>
                <c:pt idx="0">
                  <c:v>Někdy ano, někdy ne</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801E-40E8-9684-862206D10867}"/>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výsledky!$O$132:$P$132</c:f>
              <c:strCache>
                <c:ptCount val="2"/>
                <c:pt idx="0">
                  <c:v>OU LF</c:v>
                </c:pt>
                <c:pt idx="1">
                  <c:v>UPCE FZS</c:v>
                </c:pt>
              </c:strCache>
            </c:strRef>
          </c:cat>
          <c:val>
            <c:numRef>
              <c:f>výsledky!$O$135:$P$135</c:f>
              <c:numCache>
                <c:formatCode>0.0%</c:formatCode>
                <c:ptCount val="2"/>
                <c:pt idx="0">
                  <c:v>0</c:v>
                </c:pt>
                <c:pt idx="1">
                  <c:v>6.25E-2</c:v>
                </c:pt>
              </c:numCache>
            </c:numRef>
          </c:val>
          <c:extLst>
            <c:ext xmlns:c16="http://schemas.microsoft.com/office/drawing/2014/chart" uri="{C3380CC4-5D6E-409C-BE32-E72D297353CC}">
              <c16:uniqueId val="{00000002-9634-445E-B140-6A2AD3D6C03A}"/>
            </c:ext>
          </c:extLst>
        </c:ser>
        <c:ser>
          <c:idx val="3"/>
          <c:order val="3"/>
          <c:tx>
            <c:strRef>
              <c:f>výsledky!$N$136</c:f>
              <c:strCache>
                <c:ptCount val="1"/>
                <c:pt idx="0">
                  <c:v>Většinou ne</c:v>
                </c:pt>
              </c:strCache>
            </c:strRef>
          </c:tx>
          <c:spPr>
            <a:solidFill>
              <a:schemeClr val="accent4"/>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801E-40E8-9684-862206D10867}"/>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výsledky!$O$132:$P$132</c:f>
              <c:strCache>
                <c:ptCount val="2"/>
                <c:pt idx="0">
                  <c:v>OU LF</c:v>
                </c:pt>
                <c:pt idx="1">
                  <c:v>UPCE FZS</c:v>
                </c:pt>
              </c:strCache>
            </c:strRef>
          </c:cat>
          <c:val>
            <c:numRef>
              <c:f>výsledky!$O$136:$P$136</c:f>
              <c:numCache>
                <c:formatCode>0.0%</c:formatCode>
                <c:ptCount val="2"/>
                <c:pt idx="0">
                  <c:v>6.25E-2</c:v>
                </c:pt>
                <c:pt idx="1">
                  <c:v>0</c:v>
                </c:pt>
              </c:numCache>
            </c:numRef>
          </c:val>
          <c:extLst>
            <c:ext xmlns:c16="http://schemas.microsoft.com/office/drawing/2014/chart" uri="{C3380CC4-5D6E-409C-BE32-E72D297353CC}">
              <c16:uniqueId val="{00000003-9634-445E-B140-6A2AD3D6C03A}"/>
            </c:ext>
          </c:extLst>
        </c:ser>
        <c:dLbls>
          <c:dLblPos val="ctr"/>
          <c:showLegendKey val="0"/>
          <c:showVal val="1"/>
          <c:showCatName val="0"/>
          <c:showSerName val="0"/>
          <c:showPercent val="0"/>
          <c:showBubbleSize val="0"/>
        </c:dLbls>
        <c:gapWidth val="150"/>
        <c:overlap val="100"/>
        <c:axId val="596659056"/>
        <c:axId val="596663320"/>
      </c:barChart>
      <c:catAx>
        <c:axId val="59665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96663320"/>
        <c:crosses val="autoZero"/>
        <c:auto val="1"/>
        <c:lblAlgn val="ctr"/>
        <c:lblOffset val="100"/>
        <c:noMultiLvlLbl val="0"/>
      </c:catAx>
      <c:valAx>
        <c:axId val="596663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966590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prstDash val="solid"/>
      <a:round/>
      <a:extLst>
        <a:ext uri="{C807C97D-BFC1-408E-A445-0C87EB9F89A2}">
          <ask:lineSketchStyleProps xmlns:ask="http://schemas.microsoft.com/office/drawing/2018/sketchyshapes">
            <ask:type>
              <ask:lineSketchNone/>
            </ask:type>
          </ask:lineSketchStyleProps>
        </a:ext>
      </a:extLst>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výsledky!$N$153</c:f>
              <c:strCache>
                <c:ptCount val="1"/>
                <c:pt idx="0">
                  <c:v>Vždy ano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výsledky!$O$152:$P$152</c:f>
              <c:strCache>
                <c:ptCount val="2"/>
                <c:pt idx="0">
                  <c:v>OU LF</c:v>
                </c:pt>
                <c:pt idx="1">
                  <c:v>UPCE FZS</c:v>
                </c:pt>
              </c:strCache>
            </c:strRef>
          </c:cat>
          <c:val>
            <c:numRef>
              <c:f>výsledky!$O$153:$P$153</c:f>
              <c:numCache>
                <c:formatCode>0.0%</c:formatCode>
                <c:ptCount val="2"/>
                <c:pt idx="0">
                  <c:v>0</c:v>
                </c:pt>
                <c:pt idx="1">
                  <c:v>0</c:v>
                </c:pt>
              </c:numCache>
            </c:numRef>
          </c:val>
          <c:extLst>
            <c:ext xmlns:c16="http://schemas.microsoft.com/office/drawing/2014/chart" uri="{C3380CC4-5D6E-409C-BE32-E72D297353CC}">
              <c16:uniqueId val="{00000000-DB51-497B-95B1-6A561FA408B1}"/>
            </c:ext>
          </c:extLst>
        </c:ser>
        <c:ser>
          <c:idx val="1"/>
          <c:order val="1"/>
          <c:tx>
            <c:strRef>
              <c:f>výsledky!$N$154</c:f>
              <c:strCache>
                <c:ptCount val="1"/>
                <c:pt idx="0">
                  <c:v>Většinou ano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výsledky!$O$152:$P$152</c:f>
              <c:strCache>
                <c:ptCount val="2"/>
                <c:pt idx="0">
                  <c:v>OU LF</c:v>
                </c:pt>
                <c:pt idx="1">
                  <c:v>UPCE FZS</c:v>
                </c:pt>
              </c:strCache>
            </c:strRef>
          </c:cat>
          <c:val>
            <c:numRef>
              <c:f>výsledky!$O$154:$P$154</c:f>
              <c:numCache>
                <c:formatCode>0.0%</c:formatCode>
                <c:ptCount val="2"/>
                <c:pt idx="0">
                  <c:v>6.25E-2</c:v>
                </c:pt>
                <c:pt idx="1">
                  <c:v>6.25E-2</c:v>
                </c:pt>
              </c:numCache>
            </c:numRef>
          </c:val>
          <c:extLst>
            <c:ext xmlns:c16="http://schemas.microsoft.com/office/drawing/2014/chart" uri="{C3380CC4-5D6E-409C-BE32-E72D297353CC}">
              <c16:uniqueId val="{00000001-DB51-497B-95B1-6A561FA408B1}"/>
            </c:ext>
          </c:extLst>
        </c:ser>
        <c:ser>
          <c:idx val="2"/>
          <c:order val="2"/>
          <c:tx>
            <c:strRef>
              <c:f>výsledky!$N$155</c:f>
              <c:strCache>
                <c:ptCount val="1"/>
                <c:pt idx="0">
                  <c:v>Někdy ano, někdy ne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výsledky!$O$152:$P$152</c:f>
              <c:strCache>
                <c:ptCount val="2"/>
                <c:pt idx="0">
                  <c:v>OU LF</c:v>
                </c:pt>
                <c:pt idx="1">
                  <c:v>UPCE FZS</c:v>
                </c:pt>
              </c:strCache>
            </c:strRef>
          </c:cat>
          <c:val>
            <c:numRef>
              <c:f>výsledky!$O$155:$P$155</c:f>
              <c:numCache>
                <c:formatCode>0.0%</c:formatCode>
                <c:ptCount val="2"/>
                <c:pt idx="0">
                  <c:v>0.125</c:v>
                </c:pt>
                <c:pt idx="1">
                  <c:v>0.1875</c:v>
                </c:pt>
              </c:numCache>
            </c:numRef>
          </c:val>
          <c:extLst>
            <c:ext xmlns:c16="http://schemas.microsoft.com/office/drawing/2014/chart" uri="{C3380CC4-5D6E-409C-BE32-E72D297353CC}">
              <c16:uniqueId val="{00000002-DB51-497B-95B1-6A561FA408B1}"/>
            </c:ext>
          </c:extLst>
        </c:ser>
        <c:ser>
          <c:idx val="3"/>
          <c:order val="3"/>
          <c:tx>
            <c:strRef>
              <c:f>výsledky!$N$156</c:f>
              <c:strCache>
                <c:ptCount val="1"/>
                <c:pt idx="0">
                  <c:v>Většinou ne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výsledky!$O$152:$P$152</c:f>
              <c:strCache>
                <c:ptCount val="2"/>
                <c:pt idx="0">
                  <c:v>OU LF</c:v>
                </c:pt>
                <c:pt idx="1">
                  <c:v>UPCE FZS</c:v>
                </c:pt>
              </c:strCache>
            </c:strRef>
          </c:cat>
          <c:val>
            <c:numRef>
              <c:f>výsledky!$O$156:$P$156</c:f>
              <c:numCache>
                <c:formatCode>0.0%</c:formatCode>
                <c:ptCount val="2"/>
                <c:pt idx="0">
                  <c:v>0.4375</c:v>
                </c:pt>
                <c:pt idx="1">
                  <c:v>0.35416666666666669</c:v>
                </c:pt>
              </c:numCache>
            </c:numRef>
          </c:val>
          <c:extLst>
            <c:ext xmlns:c16="http://schemas.microsoft.com/office/drawing/2014/chart" uri="{C3380CC4-5D6E-409C-BE32-E72D297353CC}">
              <c16:uniqueId val="{00000003-DB51-497B-95B1-6A561FA408B1}"/>
            </c:ext>
          </c:extLst>
        </c:ser>
        <c:ser>
          <c:idx val="4"/>
          <c:order val="4"/>
          <c:tx>
            <c:strRef>
              <c:f>výsledky!$N$157</c:f>
              <c:strCache>
                <c:ptCount val="1"/>
                <c:pt idx="0">
                  <c:v>Nikdy</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výsledky!$O$152:$P$152</c:f>
              <c:strCache>
                <c:ptCount val="2"/>
                <c:pt idx="0">
                  <c:v>OU LF</c:v>
                </c:pt>
                <c:pt idx="1">
                  <c:v>UPCE FZS</c:v>
                </c:pt>
              </c:strCache>
            </c:strRef>
          </c:cat>
          <c:val>
            <c:numRef>
              <c:f>výsledky!$O$157:$P$157</c:f>
              <c:numCache>
                <c:formatCode>0.0%</c:formatCode>
                <c:ptCount val="2"/>
                <c:pt idx="0">
                  <c:v>0.375</c:v>
                </c:pt>
                <c:pt idx="1">
                  <c:v>0.375</c:v>
                </c:pt>
              </c:numCache>
            </c:numRef>
          </c:val>
          <c:extLst>
            <c:ext xmlns:c16="http://schemas.microsoft.com/office/drawing/2014/chart" uri="{C3380CC4-5D6E-409C-BE32-E72D297353CC}">
              <c16:uniqueId val="{00000004-DB51-497B-95B1-6A561FA408B1}"/>
            </c:ext>
          </c:extLst>
        </c:ser>
        <c:ser>
          <c:idx val="5"/>
          <c:order val="5"/>
          <c:tx>
            <c:strRef>
              <c:f>výsledky!$N$158</c:f>
              <c:strCache>
                <c:ptCount val="1"/>
                <c:pt idx="0">
                  <c:v>Neuvedeno</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výsledky!$O$152:$P$152</c:f>
              <c:strCache>
                <c:ptCount val="2"/>
                <c:pt idx="0">
                  <c:v>OU LF</c:v>
                </c:pt>
                <c:pt idx="1">
                  <c:v>UPCE FZS</c:v>
                </c:pt>
              </c:strCache>
            </c:strRef>
          </c:cat>
          <c:val>
            <c:numRef>
              <c:f>výsledky!$O$158:$P$158</c:f>
              <c:numCache>
                <c:formatCode>0.0%</c:formatCode>
                <c:ptCount val="2"/>
                <c:pt idx="0">
                  <c:v>0</c:v>
                </c:pt>
                <c:pt idx="1">
                  <c:v>2.0833333333333332E-2</c:v>
                </c:pt>
              </c:numCache>
            </c:numRef>
          </c:val>
          <c:extLst>
            <c:ext xmlns:c16="http://schemas.microsoft.com/office/drawing/2014/chart" uri="{C3380CC4-5D6E-409C-BE32-E72D297353CC}">
              <c16:uniqueId val="{00000005-DB51-497B-95B1-6A561FA408B1}"/>
            </c:ext>
          </c:extLst>
        </c:ser>
        <c:dLbls>
          <c:dLblPos val="ctr"/>
          <c:showLegendKey val="0"/>
          <c:showVal val="1"/>
          <c:showCatName val="0"/>
          <c:showSerName val="0"/>
          <c:showPercent val="0"/>
          <c:showBubbleSize val="0"/>
        </c:dLbls>
        <c:gapWidth val="150"/>
        <c:overlap val="100"/>
        <c:axId val="310053984"/>
        <c:axId val="310054312"/>
      </c:barChart>
      <c:catAx>
        <c:axId val="31005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310054312"/>
        <c:crosses val="autoZero"/>
        <c:auto val="1"/>
        <c:lblAlgn val="ctr"/>
        <c:lblOffset val="100"/>
        <c:noMultiLvlLbl val="0"/>
      </c:catAx>
      <c:valAx>
        <c:axId val="310054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3100539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round/>
    </a:ln>
    <a:effectLst/>
  </c:spPr>
  <c:txPr>
    <a:bodyPr/>
    <a:lstStyle/>
    <a:p>
      <a:pPr>
        <a:defRPr sz="1200" b="0">
          <a:solidFill>
            <a:sysClr val="windowText" lastClr="000000"/>
          </a:solidFill>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výsledky!$N$175</c:f>
              <c:strCache>
                <c:ptCount val="1"/>
                <c:pt idx="0">
                  <c:v>Vždy ano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výsledky!$O$174:$P$174</c:f>
              <c:strCache>
                <c:ptCount val="2"/>
                <c:pt idx="0">
                  <c:v>OU LF</c:v>
                </c:pt>
                <c:pt idx="1">
                  <c:v>UPCE FZS</c:v>
                </c:pt>
              </c:strCache>
            </c:strRef>
          </c:cat>
          <c:val>
            <c:numRef>
              <c:f>výsledky!$O$175:$P$175</c:f>
              <c:numCache>
                <c:formatCode>0.0%</c:formatCode>
                <c:ptCount val="2"/>
                <c:pt idx="0">
                  <c:v>6.25E-2</c:v>
                </c:pt>
                <c:pt idx="1">
                  <c:v>8.3333333333333329E-2</c:v>
                </c:pt>
              </c:numCache>
            </c:numRef>
          </c:val>
          <c:extLst>
            <c:ext xmlns:c16="http://schemas.microsoft.com/office/drawing/2014/chart" uri="{C3380CC4-5D6E-409C-BE32-E72D297353CC}">
              <c16:uniqueId val="{00000000-2225-466B-BB78-9732CC3FCF99}"/>
            </c:ext>
          </c:extLst>
        </c:ser>
        <c:ser>
          <c:idx val="1"/>
          <c:order val="1"/>
          <c:tx>
            <c:strRef>
              <c:f>výsledky!$N$176</c:f>
              <c:strCache>
                <c:ptCount val="1"/>
                <c:pt idx="0">
                  <c:v>Většinou ano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výsledky!$O$174:$P$174</c:f>
              <c:strCache>
                <c:ptCount val="2"/>
                <c:pt idx="0">
                  <c:v>OU LF</c:v>
                </c:pt>
                <c:pt idx="1">
                  <c:v>UPCE FZS</c:v>
                </c:pt>
              </c:strCache>
            </c:strRef>
          </c:cat>
          <c:val>
            <c:numRef>
              <c:f>výsledky!$O$176:$P$176</c:f>
              <c:numCache>
                <c:formatCode>0.0%</c:formatCode>
                <c:ptCount val="2"/>
                <c:pt idx="0">
                  <c:v>0.5625</c:v>
                </c:pt>
                <c:pt idx="1">
                  <c:v>0.35416666666666669</c:v>
                </c:pt>
              </c:numCache>
            </c:numRef>
          </c:val>
          <c:extLst>
            <c:ext xmlns:c16="http://schemas.microsoft.com/office/drawing/2014/chart" uri="{C3380CC4-5D6E-409C-BE32-E72D297353CC}">
              <c16:uniqueId val="{00000001-2225-466B-BB78-9732CC3FCF99}"/>
            </c:ext>
          </c:extLst>
        </c:ser>
        <c:ser>
          <c:idx val="2"/>
          <c:order val="2"/>
          <c:tx>
            <c:strRef>
              <c:f>výsledky!$N$177</c:f>
              <c:strCache>
                <c:ptCount val="1"/>
                <c:pt idx="0">
                  <c:v>Někdy ano, někdy 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výsledky!$O$174:$P$174</c:f>
              <c:strCache>
                <c:ptCount val="2"/>
                <c:pt idx="0">
                  <c:v>OU LF</c:v>
                </c:pt>
                <c:pt idx="1">
                  <c:v>UPCE FZS</c:v>
                </c:pt>
              </c:strCache>
            </c:strRef>
          </c:cat>
          <c:val>
            <c:numRef>
              <c:f>výsledky!$O$177:$P$177</c:f>
              <c:numCache>
                <c:formatCode>0.0%</c:formatCode>
                <c:ptCount val="2"/>
                <c:pt idx="0">
                  <c:v>0.125</c:v>
                </c:pt>
                <c:pt idx="1">
                  <c:v>0.125</c:v>
                </c:pt>
              </c:numCache>
            </c:numRef>
          </c:val>
          <c:extLst>
            <c:ext xmlns:c16="http://schemas.microsoft.com/office/drawing/2014/chart" uri="{C3380CC4-5D6E-409C-BE32-E72D297353CC}">
              <c16:uniqueId val="{00000002-2225-466B-BB78-9732CC3FCF99}"/>
            </c:ext>
          </c:extLst>
        </c:ser>
        <c:ser>
          <c:idx val="3"/>
          <c:order val="3"/>
          <c:tx>
            <c:strRef>
              <c:f>výsledky!$N$178</c:f>
              <c:strCache>
                <c:ptCount val="1"/>
                <c:pt idx="0">
                  <c:v>Většinou ne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výsledky!$O$174:$P$174</c:f>
              <c:strCache>
                <c:ptCount val="2"/>
                <c:pt idx="0">
                  <c:v>OU LF</c:v>
                </c:pt>
                <c:pt idx="1">
                  <c:v>UPCE FZS</c:v>
                </c:pt>
              </c:strCache>
            </c:strRef>
          </c:cat>
          <c:val>
            <c:numRef>
              <c:f>výsledky!$O$178:$P$178</c:f>
              <c:numCache>
                <c:formatCode>0.0%</c:formatCode>
                <c:ptCount val="2"/>
                <c:pt idx="0">
                  <c:v>6.25E-2</c:v>
                </c:pt>
                <c:pt idx="1">
                  <c:v>0.16666666666666666</c:v>
                </c:pt>
              </c:numCache>
            </c:numRef>
          </c:val>
          <c:extLst>
            <c:ext xmlns:c16="http://schemas.microsoft.com/office/drawing/2014/chart" uri="{C3380CC4-5D6E-409C-BE32-E72D297353CC}">
              <c16:uniqueId val="{00000003-2225-466B-BB78-9732CC3FCF99}"/>
            </c:ext>
          </c:extLst>
        </c:ser>
        <c:ser>
          <c:idx val="4"/>
          <c:order val="4"/>
          <c:tx>
            <c:strRef>
              <c:f>výsledky!$N$179</c:f>
              <c:strCache>
                <c:ptCount val="1"/>
                <c:pt idx="0">
                  <c:v>Nikdy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výsledky!$O$174:$P$174</c:f>
              <c:strCache>
                <c:ptCount val="2"/>
                <c:pt idx="0">
                  <c:v>OU LF</c:v>
                </c:pt>
                <c:pt idx="1">
                  <c:v>UPCE FZS</c:v>
                </c:pt>
              </c:strCache>
            </c:strRef>
          </c:cat>
          <c:val>
            <c:numRef>
              <c:f>výsledky!$O$179:$P$179</c:f>
              <c:numCache>
                <c:formatCode>0.0%</c:formatCode>
                <c:ptCount val="2"/>
                <c:pt idx="0">
                  <c:v>0</c:v>
                </c:pt>
                <c:pt idx="1">
                  <c:v>6.25E-2</c:v>
                </c:pt>
              </c:numCache>
            </c:numRef>
          </c:val>
          <c:extLst>
            <c:ext xmlns:c16="http://schemas.microsoft.com/office/drawing/2014/chart" uri="{C3380CC4-5D6E-409C-BE32-E72D297353CC}">
              <c16:uniqueId val="{00000004-2225-466B-BB78-9732CC3FCF99}"/>
            </c:ext>
          </c:extLst>
        </c:ser>
        <c:ser>
          <c:idx val="5"/>
          <c:order val="5"/>
          <c:tx>
            <c:strRef>
              <c:f>výsledky!$N$180</c:f>
              <c:strCache>
                <c:ptCount val="1"/>
                <c:pt idx="0">
                  <c:v>Nevím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výsledky!$O$174:$P$174</c:f>
              <c:strCache>
                <c:ptCount val="2"/>
                <c:pt idx="0">
                  <c:v>OU LF</c:v>
                </c:pt>
                <c:pt idx="1">
                  <c:v>UPCE FZS</c:v>
                </c:pt>
              </c:strCache>
            </c:strRef>
          </c:cat>
          <c:val>
            <c:numRef>
              <c:f>výsledky!$O$180:$P$180</c:f>
              <c:numCache>
                <c:formatCode>0.0%</c:formatCode>
                <c:ptCount val="2"/>
                <c:pt idx="0">
                  <c:v>6.25E-2</c:v>
                </c:pt>
                <c:pt idx="1">
                  <c:v>0.10416666666666667</c:v>
                </c:pt>
              </c:numCache>
            </c:numRef>
          </c:val>
          <c:extLst>
            <c:ext xmlns:c16="http://schemas.microsoft.com/office/drawing/2014/chart" uri="{C3380CC4-5D6E-409C-BE32-E72D297353CC}">
              <c16:uniqueId val="{00000005-2225-466B-BB78-9732CC3FCF99}"/>
            </c:ext>
          </c:extLst>
        </c:ser>
        <c:ser>
          <c:idx val="6"/>
          <c:order val="6"/>
          <c:tx>
            <c:strRef>
              <c:f>výsledky!$N$181</c:f>
              <c:strCache>
                <c:ptCount val="1"/>
                <c:pt idx="0">
                  <c:v>Neuvedeno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výsledky!$O$174:$P$174</c:f>
              <c:strCache>
                <c:ptCount val="2"/>
                <c:pt idx="0">
                  <c:v>OU LF</c:v>
                </c:pt>
                <c:pt idx="1">
                  <c:v>UPCE FZS</c:v>
                </c:pt>
              </c:strCache>
            </c:strRef>
          </c:cat>
          <c:val>
            <c:numRef>
              <c:f>výsledky!$O$181:$P$181</c:f>
              <c:numCache>
                <c:formatCode>0.0%</c:formatCode>
                <c:ptCount val="2"/>
                <c:pt idx="0">
                  <c:v>0.125</c:v>
                </c:pt>
                <c:pt idx="1">
                  <c:v>0.10416666666666667</c:v>
                </c:pt>
              </c:numCache>
            </c:numRef>
          </c:val>
          <c:extLst>
            <c:ext xmlns:c16="http://schemas.microsoft.com/office/drawing/2014/chart" uri="{C3380CC4-5D6E-409C-BE32-E72D297353CC}">
              <c16:uniqueId val="{00000006-2225-466B-BB78-9732CC3FCF99}"/>
            </c:ext>
          </c:extLst>
        </c:ser>
        <c:dLbls>
          <c:dLblPos val="ctr"/>
          <c:showLegendKey val="0"/>
          <c:showVal val="1"/>
          <c:showCatName val="0"/>
          <c:showSerName val="0"/>
          <c:showPercent val="0"/>
          <c:showBubbleSize val="0"/>
        </c:dLbls>
        <c:gapWidth val="150"/>
        <c:overlap val="100"/>
        <c:axId val="609746824"/>
        <c:axId val="609751088"/>
      </c:barChart>
      <c:catAx>
        <c:axId val="609746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09751088"/>
        <c:crosses val="autoZero"/>
        <c:auto val="1"/>
        <c:lblAlgn val="ctr"/>
        <c:lblOffset val="100"/>
        <c:noMultiLvlLbl val="0"/>
      </c:catAx>
      <c:valAx>
        <c:axId val="609751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097468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výsledky!$N$198</c:f>
              <c:strCache>
                <c:ptCount val="1"/>
                <c:pt idx="0">
                  <c:v>anglickém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výsledky!$O$197:$P$197</c:f>
              <c:strCache>
                <c:ptCount val="2"/>
                <c:pt idx="0">
                  <c:v>OU LF</c:v>
                </c:pt>
                <c:pt idx="1">
                  <c:v>UPCE FZS</c:v>
                </c:pt>
              </c:strCache>
            </c:strRef>
          </c:cat>
          <c:val>
            <c:numRef>
              <c:f>výsledky!$O$198:$P$198</c:f>
              <c:numCache>
                <c:formatCode>0.0%</c:formatCode>
                <c:ptCount val="2"/>
                <c:pt idx="0">
                  <c:v>0.4375</c:v>
                </c:pt>
                <c:pt idx="1">
                  <c:v>0.33333333333333331</c:v>
                </c:pt>
              </c:numCache>
            </c:numRef>
          </c:val>
          <c:extLst>
            <c:ext xmlns:c16="http://schemas.microsoft.com/office/drawing/2014/chart" uri="{C3380CC4-5D6E-409C-BE32-E72D297353CC}">
              <c16:uniqueId val="{00000000-67FB-4952-8B54-641ED2F67B2C}"/>
            </c:ext>
          </c:extLst>
        </c:ser>
        <c:ser>
          <c:idx val="1"/>
          <c:order val="1"/>
          <c:tx>
            <c:strRef>
              <c:f>výsledky!$N$199</c:f>
              <c:strCache>
                <c:ptCount val="1"/>
                <c:pt idx="0">
                  <c:v>českém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výsledky!$O$197:$P$197</c:f>
              <c:strCache>
                <c:ptCount val="2"/>
                <c:pt idx="0">
                  <c:v>OU LF</c:v>
                </c:pt>
                <c:pt idx="1">
                  <c:v>UPCE FZS</c:v>
                </c:pt>
              </c:strCache>
            </c:strRef>
          </c:cat>
          <c:val>
            <c:numRef>
              <c:f>výsledky!$O$199:$P$199</c:f>
              <c:numCache>
                <c:formatCode>0.0%</c:formatCode>
                <c:ptCount val="2"/>
                <c:pt idx="0">
                  <c:v>0.5625</c:v>
                </c:pt>
                <c:pt idx="1">
                  <c:v>0.64583333333333337</c:v>
                </c:pt>
              </c:numCache>
            </c:numRef>
          </c:val>
          <c:extLst>
            <c:ext xmlns:c16="http://schemas.microsoft.com/office/drawing/2014/chart" uri="{C3380CC4-5D6E-409C-BE32-E72D297353CC}">
              <c16:uniqueId val="{00000001-67FB-4952-8B54-641ED2F67B2C}"/>
            </c:ext>
          </c:extLst>
        </c:ser>
        <c:ser>
          <c:idx val="2"/>
          <c:order val="2"/>
          <c:tx>
            <c:strRef>
              <c:f>výsledky!$N$200</c:f>
              <c:strCache>
                <c:ptCount val="1"/>
                <c:pt idx="0">
                  <c:v>Jiná odpověď</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výsledky!$O$197:$P$197</c:f>
              <c:strCache>
                <c:ptCount val="2"/>
                <c:pt idx="0">
                  <c:v>OU LF</c:v>
                </c:pt>
                <c:pt idx="1">
                  <c:v>UPCE FZS</c:v>
                </c:pt>
              </c:strCache>
            </c:strRef>
          </c:cat>
          <c:val>
            <c:numRef>
              <c:f>výsledky!$O$200:$P$200</c:f>
              <c:numCache>
                <c:formatCode>0.0%</c:formatCode>
                <c:ptCount val="2"/>
                <c:pt idx="0">
                  <c:v>0</c:v>
                </c:pt>
                <c:pt idx="1">
                  <c:v>2.0833333333333332E-2</c:v>
                </c:pt>
              </c:numCache>
            </c:numRef>
          </c:val>
          <c:extLst>
            <c:ext xmlns:c16="http://schemas.microsoft.com/office/drawing/2014/chart" uri="{C3380CC4-5D6E-409C-BE32-E72D297353CC}">
              <c16:uniqueId val="{00000002-67FB-4952-8B54-641ED2F67B2C}"/>
            </c:ext>
          </c:extLst>
        </c:ser>
        <c:dLbls>
          <c:dLblPos val="ctr"/>
          <c:showLegendKey val="0"/>
          <c:showVal val="1"/>
          <c:showCatName val="0"/>
          <c:showSerName val="0"/>
          <c:showPercent val="0"/>
          <c:showBubbleSize val="0"/>
        </c:dLbls>
        <c:gapWidth val="150"/>
        <c:overlap val="100"/>
        <c:axId val="608782184"/>
        <c:axId val="608784152"/>
      </c:barChart>
      <c:catAx>
        <c:axId val="608782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08784152"/>
        <c:crosses val="autoZero"/>
        <c:auto val="1"/>
        <c:lblAlgn val="ctr"/>
        <c:lblOffset val="100"/>
        <c:noMultiLvlLbl val="0"/>
      </c:catAx>
      <c:valAx>
        <c:axId val="608784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087821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výsledky!$N$224</c:f>
              <c:strCache>
                <c:ptCount val="1"/>
                <c:pt idx="0">
                  <c:v>hromadná</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výsledky!$O$223:$P$223</c:f>
              <c:strCache>
                <c:ptCount val="2"/>
                <c:pt idx="0">
                  <c:v>OU LF</c:v>
                </c:pt>
                <c:pt idx="1">
                  <c:v>UPCE FZS</c:v>
                </c:pt>
              </c:strCache>
            </c:strRef>
          </c:cat>
          <c:val>
            <c:numRef>
              <c:f>výsledky!$O$224:$P$224</c:f>
              <c:numCache>
                <c:formatCode>0.0%</c:formatCode>
                <c:ptCount val="2"/>
                <c:pt idx="0">
                  <c:v>0.6875</c:v>
                </c:pt>
                <c:pt idx="1">
                  <c:v>0.77083333333333337</c:v>
                </c:pt>
              </c:numCache>
            </c:numRef>
          </c:val>
          <c:extLst>
            <c:ext xmlns:c16="http://schemas.microsoft.com/office/drawing/2014/chart" uri="{C3380CC4-5D6E-409C-BE32-E72D297353CC}">
              <c16:uniqueId val="{00000000-DF48-40E9-B3B1-3DEFBA21A898}"/>
            </c:ext>
          </c:extLst>
        </c:ser>
        <c:ser>
          <c:idx val="1"/>
          <c:order val="1"/>
          <c:tx>
            <c:strRef>
              <c:f>výsledky!$N$225</c:f>
              <c:strCache>
                <c:ptCount val="1"/>
                <c:pt idx="0">
                  <c:v>individuální</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výsledky!$O$223:$P$223</c:f>
              <c:strCache>
                <c:ptCount val="2"/>
                <c:pt idx="0">
                  <c:v>OU LF</c:v>
                </c:pt>
                <c:pt idx="1">
                  <c:v>UPCE FZS</c:v>
                </c:pt>
              </c:strCache>
            </c:strRef>
          </c:cat>
          <c:val>
            <c:numRef>
              <c:f>výsledky!$O$225:$P$225</c:f>
              <c:numCache>
                <c:formatCode>0.0%</c:formatCode>
                <c:ptCount val="2"/>
                <c:pt idx="0">
                  <c:v>6.25E-2</c:v>
                </c:pt>
                <c:pt idx="1">
                  <c:v>0</c:v>
                </c:pt>
              </c:numCache>
            </c:numRef>
          </c:val>
          <c:extLst>
            <c:ext xmlns:c16="http://schemas.microsoft.com/office/drawing/2014/chart" uri="{C3380CC4-5D6E-409C-BE32-E72D297353CC}">
              <c16:uniqueId val="{00000001-DF48-40E9-B3B1-3DEFBA21A898}"/>
            </c:ext>
          </c:extLst>
        </c:ser>
        <c:ser>
          <c:idx val="2"/>
          <c:order val="2"/>
          <c:tx>
            <c:strRef>
              <c:f>výsledky!$N$226</c:f>
              <c:strCache>
                <c:ptCount val="1"/>
                <c:pt idx="0">
                  <c:v>skupinová</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výsledky!$O$223:$P$223</c:f>
              <c:strCache>
                <c:ptCount val="2"/>
                <c:pt idx="0">
                  <c:v>OU LF</c:v>
                </c:pt>
                <c:pt idx="1">
                  <c:v>UPCE FZS</c:v>
                </c:pt>
              </c:strCache>
            </c:strRef>
          </c:cat>
          <c:val>
            <c:numRef>
              <c:f>výsledky!$O$226:$P$226</c:f>
              <c:numCache>
                <c:formatCode>0.0%</c:formatCode>
                <c:ptCount val="2"/>
                <c:pt idx="0">
                  <c:v>0.25</c:v>
                </c:pt>
                <c:pt idx="1">
                  <c:v>0.22916666666666666</c:v>
                </c:pt>
              </c:numCache>
            </c:numRef>
          </c:val>
          <c:extLst>
            <c:ext xmlns:c16="http://schemas.microsoft.com/office/drawing/2014/chart" uri="{C3380CC4-5D6E-409C-BE32-E72D297353CC}">
              <c16:uniqueId val="{00000002-DF48-40E9-B3B1-3DEFBA21A898}"/>
            </c:ext>
          </c:extLst>
        </c:ser>
        <c:dLbls>
          <c:dLblPos val="ctr"/>
          <c:showLegendKey val="0"/>
          <c:showVal val="1"/>
          <c:showCatName val="0"/>
          <c:showSerName val="0"/>
          <c:showPercent val="0"/>
          <c:showBubbleSize val="0"/>
        </c:dLbls>
        <c:gapWidth val="150"/>
        <c:overlap val="100"/>
        <c:axId val="605380960"/>
        <c:axId val="605387192"/>
      </c:barChart>
      <c:catAx>
        <c:axId val="60538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05387192"/>
        <c:crosses val="autoZero"/>
        <c:auto val="1"/>
        <c:lblAlgn val="ctr"/>
        <c:lblOffset val="100"/>
        <c:noMultiLvlLbl val="0"/>
      </c:catAx>
      <c:valAx>
        <c:axId val="605387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05380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výsledky!$N$243</c:f>
              <c:strCache>
                <c:ptCount val="1"/>
                <c:pt idx="0">
                  <c:v>Vždy ano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výsledky!$O$242:$P$242</c:f>
              <c:strCache>
                <c:ptCount val="2"/>
                <c:pt idx="0">
                  <c:v>OU LF</c:v>
                </c:pt>
                <c:pt idx="1">
                  <c:v>UPCE FZS</c:v>
                </c:pt>
              </c:strCache>
            </c:strRef>
          </c:cat>
          <c:val>
            <c:numRef>
              <c:f>výsledky!$O$243:$P$243</c:f>
              <c:numCache>
                <c:formatCode>0.0%</c:formatCode>
                <c:ptCount val="2"/>
                <c:pt idx="0">
                  <c:v>0.375</c:v>
                </c:pt>
                <c:pt idx="1">
                  <c:v>0.1875</c:v>
                </c:pt>
              </c:numCache>
            </c:numRef>
          </c:val>
          <c:extLst>
            <c:ext xmlns:c16="http://schemas.microsoft.com/office/drawing/2014/chart" uri="{C3380CC4-5D6E-409C-BE32-E72D297353CC}">
              <c16:uniqueId val="{00000000-D1A7-4A90-9062-F302CA198E0B}"/>
            </c:ext>
          </c:extLst>
        </c:ser>
        <c:ser>
          <c:idx val="1"/>
          <c:order val="1"/>
          <c:tx>
            <c:strRef>
              <c:f>výsledky!$N$244</c:f>
              <c:strCache>
                <c:ptCount val="1"/>
                <c:pt idx="0">
                  <c:v>Většinou ano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výsledky!$O$242:$P$242</c:f>
              <c:strCache>
                <c:ptCount val="2"/>
                <c:pt idx="0">
                  <c:v>OU LF</c:v>
                </c:pt>
                <c:pt idx="1">
                  <c:v>UPCE FZS</c:v>
                </c:pt>
              </c:strCache>
            </c:strRef>
          </c:cat>
          <c:val>
            <c:numRef>
              <c:f>výsledky!$O$244:$P$244</c:f>
              <c:numCache>
                <c:formatCode>0.0%</c:formatCode>
                <c:ptCount val="2"/>
                <c:pt idx="0">
                  <c:v>0.375</c:v>
                </c:pt>
                <c:pt idx="1">
                  <c:v>0.39583333333333331</c:v>
                </c:pt>
              </c:numCache>
            </c:numRef>
          </c:val>
          <c:extLst>
            <c:ext xmlns:c16="http://schemas.microsoft.com/office/drawing/2014/chart" uri="{C3380CC4-5D6E-409C-BE32-E72D297353CC}">
              <c16:uniqueId val="{00000001-D1A7-4A90-9062-F302CA198E0B}"/>
            </c:ext>
          </c:extLst>
        </c:ser>
        <c:ser>
          <c:idx val="2"/>
          <c:order val="2"/>
          <c:tx>
            <c:strRef>
              <c:f>výsledky!$N$245</c:f>
              <c:strCache>
                <c:ptCount val="1"/>
                <c:pt idx="0">
                  <c:v>Někdy ano, někdy ne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výsledky!$O$242:$P$242</c:f>
              <c:strCache>
                <c:ptCount val="2"/>
                <c:pt idx="0">
                  <c:v>OU LF</c:v>
                </c:pt>
                <c:pt idx="1">
                  <c:v>UPCE FZS</c:v>
                </c:pt>
              </c:strCache>
            </c:strRef>
          </c:cat>
          <c:val>
            <c:numRef>
              <c:f>výsledky!$O$245:$P$245</c:f>
              <c:numCache>
                <c:formatCode>0.0%</c:formatCode>
                <c:ptCount val="2"/>
                <c:pt idx="0">
                  <c:v>0.1875</c:v>
                </c:pt>
                <c:pt idx="1">
                  <c:v>0.125</c:v>
                </c:pt>
              </c:numCache>
            </c:numRef>
          </c:val>
          <c:extLst>
            <c:ext xmlns:c16="http://schemas.microsoft.com/office/drawing/2014/chart" uri="{C3380CC4-5D6E-409C-BE32-E72D297353CC}">
              <c16:uniqueId val="{00000002-D1A7-4A90-9062-F302CA198E0B}"/>
            </c:ext>
          </c:extLst>
        </c:ser>
        <c:ser>
          <c:idx val="3"/>
          <c:order val="3"/>
          <c:tx>
            <c:strRef>
              <c:f>výsledky!$N$246</c:f>
              <c:strCache>
                <c:ptCount val="1"/>
                <c:pt idx="0">
                  <c:v>Většinou ne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výsledky!$O$242:$P$242</c:f>
              <c:strCache>
                <c:ptCount val="2"/>
                <c:pt idx="0">
                  <c:v>OU LF</c:v>
                </c:pt>
                <c:pt idx="1">
                  <c:v>UPCE FZS</c:v>
                </c:pt>
              </c:strCache>
            </c:strRef>
          </c:cat>
          <c:val>
            <c:numRef>
              <c:f>výsledky!$O$246:$P$246</c:f>
              <c:numCache>
                <c:formatCode>0.0%</c:formatCode>
                <c:ptCount val="2"/>
                <c:pt idx="0">
                  <c:v>6.25E-2</c:v>
                </c:pt>
                <c:pt idx="1">
                  <c:v>0.10416666666666667</c:v>
                </c:pt>
              </c:numCache>
            </c:numRef>
          </c:val>
          <c:extLst>
            <c:ext xmlns:c16="http://schemas.microsoft.com/office/drawing/2014/chart" uri="{C3380CC4-5D6E-409C-BE32-E72D297353CC}">
              <c16:uniqueId val="{00000003-D1A7-4A90-9062-F302CA198E0B}"/>
            </c:ext>
          </c:extLst>
        </c:ser>
        <c:ser>
          <c:idx val="4"/>
          <c:order val="4"/>
          <c:tx>
            <c:strRef>
              <c:f>výsledky!$N$247</c:f>
              <c:strCache>
                <c:ptCount val="1"/>
                <c:pt idx="0">
                  <c:v>Nikdy</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výsledky!$O$242:$P$242</c:f>
              <c:strCache>
                <c:ptCount val="2"/>
                <c:pt idx="0">
                  <c:v>OU LF</c:v>
                </c:pt>
                <c:pt idx="1">
                  <c:v>UPCE FZS</c:v>
                </c:pt>
              </c:strCache>
            </c:strRef>
          </c:cat>
          <c:val>
            <c:numRef>
              <c:f>výsledky!$O$247:$P$247</c:f>
              <c:numCache>
                <c:formatCode>0.0%</c:formatCode>
                <c:ptCount val="2"/>
                <c:pt idx="0">
                  <c:v>0</c:v>
                </c:pt>
                <c:pt idx="1">
                  <c:v>0.1875</c:v>
                </c:pt>
              </c:numCache>
            </c:numRef>
          </c:val>
          <c:extLst>
            <c:ext xmlns:c16="http://schemas.microsoft.com/office/drawing/2014/chart" uri="{C3380CC4-5D6E-409C-BE32-E72D297353CC}">
              <c16:uniqueId val="{00000004-D1A7-4A90-9062-F302CA198E0B}"/>
            </c:ext>
          </c:extLst>
        </c:ser>
        <c:dLbls>
          <c:dLblPos val="ctr"/>
          <c:showLegendKey val="0"/>
          <c:showVal val="1"/>
          <c:showCatName val="0"/>
          <c:showSerName val="0"/>
          <c:showPercent val="0"/>
          <c:showBubbleSize val="0"/>
        </c:dLbls>
        <c:gapWidth val="150"/>
        <c:overlap val="100"/>
        <c:axId val="609747152"/>
        <c:axId val="609747480"/>
      </c:barChart>
      <c:catAx>
        <c:axId val="60974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09747480"/>
        <c:crosses val="autoZero"/>
        <c:auto val="1"/>
        <c:lblAlgn val="ctr"/>
        <c:lblOffset val="100"/>
        <c:noMultiLvlLbl val="0"/>
      </c:catAx>
      <c:valAx>
        <c:axId val="609747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097471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výsledky!$N$264</c:f>
              <c:strCache>
                <c:ptCount val="1"/>
                <c:pt idx="0">
                  <c:v>Vždy ano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výsledky!$O$263:$P$263</c:f>
              <c:strCache>
                <c:ptCount val="2"/>
                <c:pt idx="0">
                  <c:v>OU LF</c:v>
                </c:pt>
                <c:pt idx="1">
                  <c:v>UPCE FZS</c:v>
                </c:pt>
              </c:strCache>
            </c:strRef>
          </c:cat>
          <c:val>
            <c:numRef>
              <c:f>výsledky!$O$264:$P$264</c:f>
              <c:numCache>
                <c:formatCode>0.0%</c:formatCode>
                <c:ptCount val="2"/>
                <c:pt idx="0">
                  <c:v>0</c:v>
                </c:pt>
                <c:pt idx="1">
                  <c:v>0.1875</c:v>
                </c:pt>
              </c:numCache>
            </c:numRef>
          </c:val>
          <c:extLst>
            <c:ext xmlns:c16="http://schemas.microsoft.com/office/drawing/2014/chart" uri="{C3380CC4-5D6E-409C-BE32-E72D297353CC}">
              <c16:uniqueId val="{00000000-4B43-40B2-BB91-613A501A3ED4}"/>
            </c:ext>
          </c:extLst>
        </c:ser>
        <c:ser>
          <c:idx val="1"/>
          <c:order val="1"/>
          <c:tx>
            <c:strRef>
              <c:f>výsledky!$N$265</c:f>
              <c:strCache>
                <c:ptCount val="1"/>
                <c:pt idx="0">
                  <c:v>Většinou ano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výsledky!$O$263:$P$263</c:f>
              <c:strCache>
                <c:ptCount val="2"/>
                <c:pt idx="0">
                  <c:v>OU LF</c:v>
                </c:pt>
                <c:pt idx="1">
                  <c:v>UPCE FZS</c:v>
                </c:pt>
              </c:strCache>
            </c:strRef>
          </c:cat>
          <c:val>
            <c:numRef>
              <c:f>výsledky!$O$265:$P$265</c:f>
              <c:numCache>
                <c:formatCode>0.0%</c:formatCode>
                <c:ptCount val="2"/>
                <c:pt idx="0">
                  <c:v>6.25E-2</c:v>
                </c:pt>
                <c:pt idx="1">
                  <c:v>0.14583333333333334</c:v>
                </c:pt>
              </c:numCache>
            </c:numRef>
          </c:val>
          <c:extLst>
            <c:ext xmlns:c16="http://schemas.microsoft.com/office/drawing/2014/chart" uri="{C3380CC4-5D6E-409C-BE32-E72D297353CC}">
              <c16:uniqueId val="{00000001-4B43-40B2-BB91-613A501A3ED4}"/>
            </c:ext>
          </c:extLst>
        </c:ser>
        <c:ser>
          <c:idx val="2"/>
          <c:order val="2"/>
          <c:tx>
            <c:strRef>
              <c:f>výsledky!$N$266</c:f>
              <c:strCache>
                <c:ptCount val="1"/>
                <c:pt idx="0">
                  <c:v>Někdy ano, někdy 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výsledky!$O$263:$P$263</c:f>
              <c:strCache>
                <c:ptCount val="2"/>
                <c:pt idx="0">
                  <c:v>OU LF</c:v>
                </c:pt>
                <c:pt idx="1">
                  <c:v>UPCE FZS</c:v>
                </c:pt>
              </c:strCache>
            </c:strRef>
          </c:cat>
          <c:val>
            <c:numRef>
              <c:f>výsledky!$O$266:$P$266</c:f>
              <c:numCache>
                <c:formatCode>0.0%</c:formatCode>
                <c:ptCount val="2"/>
                <c:pt idx="0">
                  <c:v>0.1875</c:v>
                </c:pt>
                <c:pt idx="1">
                  <c:v>0.14583333333333334</c:v>
                </c:pt>
              </c:numCache>
            </c:numRef>
          </c:val>
          <c:extLst>
            <c:ext xmlns:c16="http://schemas.microsoft.com/office/drawing/2014/chart" uri="{C3380CC4-5D6E-409C-BE32-E72D297353CC}">
              <c16:uniqueId val="{00000002-4B43-40B2-BB91-613A501A3ED4}"/>
            </c:ext>
          </c:extLst>
        </c:ser>
        <c:ser>
          <c:idx val="3"/>
          <c:order val="3"/>
          <c:tx>
            <c:strRef>
              <c:f>výsledky!$N$267</c:f>
              <c:strCache>
                <c:ptCount val="1"/>
                <c:pt idx="0">
                  <c:v>Většinou ne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výsledky!$O$263:$P$263</c:f>
              <c:strCache>
                <c:ptCount val="2"/>
                <c:pt idx="0">
                  <c:v>OU LF</c:v>
                </c:pt>
                <c:pt idx="1">
                  <c:v>UPCE FZS</c:v>
                </c:pt>
              </c:strCache>
            </c:strRef>
          </c:cat>
          <c:val>
            <c:numRef>
              <c:f>výsledky!$O$267:$P$267</c:f>
              <c:numCache>
                <c:formatCode>0.0%</c:formatCode>
                <c:ptCount val="2"/>
                <c:pt idx="0">
                  <c:v>0.375</c:v>
                </c:pt>
                <c:pt idx="1">
                  <c:v>0.29166666666666669</c:v>
                </c:pt>
              </c:numCache>
            </c:numRef>
          </c:val>
          <c:extLst>
            <c:ext xmlns:c16="http://schemas.microsoft.com/office/drawing/2014/chart" uri="{C3380CC4-5D6E-409C-BE32-E72D297353CC}">
              <c16:uniqueId val="{00000003-4B43-40B2-BB91-613A501A3ED4}"/>
            </c:ext>
          </c:extLst>
        </c:ser>
        <c:ser>
          <c:idx val="4"/>
          <c:order val="4"/>
          <c:tx>
            <c:strRef>
              <c:f>výsledky!$N$268</c:f>
              <c:strCache>
                <c:ptCount val="1"/>
                <c:pt idx="0">
                  <c:v>Nikdy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výsledky!$O$263:$P$263</c:f>
              <c:strCache>
                <c:ptCount val="2"/>
                <c:pt idx="0">
                  <c:v>OU LF</c:v>
                </c:pt>
                <c:pt idx="1">
                  <c:v>UPCE FZS</c:v>
                </c:pt>
              </c:strCache>
            </c:strRef>
          </c:cat>
          <c:val>
            <c:numRef>
              <c:f>výsledky!$O$268:$P$268</c:f>
              <c:numCache>
                <c:formatCode>0.0%</c:formatCode>
                <c:ptCount val="2"/>
                <c:pt idx="0">
                  <c:v>0.3125</c:v>
                </c:pt>
                <c:pt idx="1">
                  <c:v>0.22916666666666666</c:v>
                </c:pt>
              </c:numCache>
            </c:numRef>
          </c:val>
          <c:extLst>
            <c:ext xmlns:c16="http://schemas.microsoft.com/office/drawing/2014/chart" uri="{C3380CC4-5D6E-409C-BE32-E72D297353CC}">
              <c16:uniqueId val="{00000004-4B43-40B2-BB91-613A501A3ED4}"/>
            </c:ext>
          </c:extLst>
        </c:ser>
        <c:ser>
          <c:idx val="5"/>
          <c:order val="5"/>
          <c:tx>
            <c:strRef>
              <c:f>výsledky!$N$269</c:f>
              <c:strCache>
                <c:ptCount val="1"/>
                <c:pt idx="0">
                  <c:v>Neuvedeno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výsledky!$O$263:$P$263</c:f>
              <c:strCache>
                <c:ptCount val="2"/>
                <c:pt idx="0">
                  <c:v>OU LF</c:v>
                </c:pt>
                <c:pt idx="1">
                  <c:v>UPCE FZS</c:v>
                </c:pt>
              </c:strCache>
            </c:strRef>
          </c:cat>
          <c:val>
            <c:numRef>
              <c:f>výsledky!$O$269:$P$269</c:f>
              <c:numCache>
                <c:formatCode>0.0%</c:formatCode>
                <c:ptCount val="2"/>
                <c:pt idx="0">
                  <c:v>6.25E-2</c:v>
                </c:pt>
                <c:pt idx="1">
                  <c:v>0</c:v>
                </c:pt>
              </c:numCache>
            </c:numRef>
          </c:val>
          <c:extLst>
            <c:ext xmlns:c16="http://schemas.microsoft.com/office/drawing/2014/chart" uri="{C3380CC4-5D6E-409C-BE32-E72D297353CC}">
              <c16:uniqueId val="{00000005-4B43-40B2-BB91-613A501A3ED4}"/>
            </c:ext>
          </c:extLst>
        </c:ser>
        <c:dLbls>
          <c:dLblPos val="ctr"/>
          <c:showLegendKey val="0"/>
          <c:showVal val="1"/>
          <c:showCatName val="0"/>
          <c:showSerName val="0"/>
          <c:showPercent val="0"/>
          <c:showBubbleSize val="0"/>
        </c:dLbls>
        <c:gapWidth val="150"/>
        <c:overlap val="100"/>
        <c:axId val="610921368"/>
        <c:axId val="610922680"/>
      </c:barChart>
      <c:catAx>
        <c:axId val="610921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10922680"/>
        <c:crosses val="autoZero"/>
        <c:auto val="1"/>
        <c:lblAlgn val="ctr"/>
        <c:lblOffset val="100"/>
        <c:noMultiLvlLbl val="0"/>
      </c:catAx>
      <c:valAx>
        <c:axId val="610922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109213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968FB-C33A-4043-9BE9-0207E5911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15029</TotalTime>
  <Pages>1</Pages>
  <Words>22407</Words>
  <Characters>132202</Characters>
  <Application>Microsoft Office Word</Application>
  <DocSecurity>0</DocSecurity>
  <Lines>1101</Lines>
  <Paragraphs>308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Halata</dc:creator>
  <cp:keywords/>
  <dc:description/>
  <cp:lastModifiedBy>Halatova Denisa</cp:lastModifiedBy>
  <cp:revision>79</cp:revision>
  <cp:lastPrinted>2023-01-24T13:32:00Z</cp:lastPrinted>
  <dcterms:created xsi:type="dcterms:W3CDTF">2023-01-24T13:34:00Z</dcterms:created>
  <dcterms:modified xsi:type="dcterms:W3CDTF">2023-04-05T15:28:00Z</dcterms:modified>
</cp:coreProperties>
</file>