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0679" w14:textId="2D8F5F66" w:rsidR="00B43E8A" w:rsidRPr="00B43E8A" w:rsidRDefault="00B43E8A" w:rsidP="00B43E8A">
      <w:pPr>
        <w:pStyle w:val="Nadpis1"/>
        <w:jc w:val="center"/>
      </w:pPr>
      <w:bookmarkStart w:id="0" w:name="_Toc74864138"/>
      <w:bookmarkStart w:id="1" w:name="_Toc74864465"/>
      <w:r w:rsidRPr="00B43E8A">
        <w:t>Univerzita Palackého v Olomouci</w:t>
      </w:r>
      <w:bookmarkEnd w:id="0"/>
      <w:bookmarkEnd w:id="1"/>
    </w:p>
    <w:p w14:paraId="4EA5D7A6" w14:textId="44436292" w:rsidR="00B43E8A" w:rsidRPr="00B43E8A" w:rsidRDefault="00B43E8A" w:rsidP="00B43E8A">
      <w:pPr>
        <w:pStyle w:val="Nadpis1"/>
        <w:jc w:val="center"/>
      </w:pPr>
      <w:bookmarkStart w:id="2" w:name="_Toc74864139"/>
      <w:bookmarkStart w:id="3" w:name="_Toc74864466"/>
      <w:r w:rsidRPr="00B43E8A">
        <w:t>Právnická fakulta</w:t>
      </w:r>
      <w:bookmarkEnd w:id="2"/>
      <w:bookmarkEnd w:id="3"/>
    </w:p>
    <w:p w14:paraId="33F56CC0" w14:textId="6959BEAA" w:rsidR="00B43E8A" w:rsidRPr="00B43E8A" w:rsidRDefault="00B43E8A" w:rsidP="00B43E8A">
      <w:pPr>
        <w:rPr>
          <w:rFonts w:cs="Times New Roman"/>
          <w:szCs w:val="24"/>
        </w:rPr>
      </w:pPr>
    </w:p>
    <w:p w14:paraId="32F47373" w14:textId="66FDC7A2" w:rsidR="00B43E8A" w:rsidRPr="00B43E8A" w:rsidRDefault="00B43E8A" w:rsidP="00B43E8A">
      <w:pPr>
        <w:rPr>
          <w:rFonts w:cs="Times New Roman"/>
          <w:szCs w:val="24"/>
        </w:rPr>
      </w:pPr>
    </w:p>
    <w:p w14:paraId="30E08F48" w14:textId="31E5998B" w:rsidR="00B43E8A" w:rsidRPr="00B43E8A" w:rsidRDefault="00B43E8A" w:rsidP="00B43E8A">
      <w:pPr>
        <w:rPr>
          <w:rFonts w:cs="Times New Roman"/>
          <w:szCs w:val="24"/>
        </w:rPr>
      </w:pPr>
    </w:p>
    <w:p w14:paraId="504041E9" w14:textId="4C2D6E5F" w:rsidR="00B43E8A" w:rsidRPr="00B43E8A" w:rsidRDefault="00B43E8A" w:rsidP="00B43E8A">
      <w:pPr>
        <w:rPr>
          <w:rFonts w:cs="Times New Roman"/>
          <w:szCs w:val="24"/>
        </w:rPr>
      </w:pPr>
    </w:p>
    <w:p w14:paraId="05F00D7B" w14:textId="6541C86D" w:rsidR="00B43E8A" w:rsidRPr="00B43E8A" w:rsidRDefault="00B43E8A" w:rsidP="00B43E8A">
      <w:pPr>
        <w:rPr>
          <w:rFonts w:cs="Times New Roman"/>
          <w:szCs w:val="24"/>
        </w:rPr>
      </w:pPr>
    </w:p>
    <w:p w14:paraId="27B2E5E6" w14:textId="152A7C67" w:rsidR="00B43E8A" w:rsidRPr="00B43E8A" w:rsidRDefault="00B43E8A" w:rsidP="00B43E8A">
      <w:pPr>
        <w:rPr>
          <w:rFonts w:cs="Times New Roman"/>
          <w:szCs w:val="24"/>
        </w:rPr>
      </w:pPr>
    </w:p>
    <w:p w14:paraId="19F338B6" w14:textId="22D367EC" w:rsidR="00B43E8A" w:rsidRPr="00B43E8A" w:rsidRDefault="00B43E8A" w:rsidP="00B43E8A">
      <w:pPr>
        <w:rPr>
          <w:rFonts w:cs="Times New Roman"/>
          <w:szCs w:val="24"/>
        </w:rPr>
      </w:pPr>
    </w:p>
    <w:p w14:paraId="23469F5B" w14:textId="675C18A2" w:rsidR="00B43E8A" w:rsidRPr="00B43E8A" w:rsidRDefault="00B43E8A" w:rsidP="00B43E8A">
      <w:pPr>
        <w:rPr>
          <w:rFonts w:cs="Times New Roman"/>
          <w:szCs w:val="24"/>
        </w:rPr>
      </w:pPr>
    </w:p>
    <w:p w14:paraId="6FB311F5" w14:textId="5613BDE0" w:rsidR="00B43E8A" w:rsidRPr="00B43E8A" w:rsidRDefault="00FA4565" w:rsidP="00B43E8A">
      <w:pPr>
        <w:pStyle w:val="Nadpis1"/>
        <w:jc w:val="center"/>
      </w:pPr>
      <w:bookmarkStart w:id="4" w:name="_Toc74864140"/>
      <w:bookmarkStart w:id="5" w:name="_Toc74864467"/>
      <w:r>
        <w:t xml:space="preserve">Bc. </w:t>
      </w:r>
      <w:r w:rsidR="00B43E8A" w:rsidRPr="00B43E8A">
        <w:t xml:space="preserve">Jana </w:t>
      </w:r>
      <w:proofErr w:type="spellStart"/>
      <w:r w:rsidR="00B43E8A" w:rsidRPr="00B43E8A">
        <w:t>Tomová</w:t>
      </w:r>
      <w:bookmarkEnd w:id="4"/>
      <w:bookmarkEnd w:id="5"/>
      <w:proofErr w:type="spellEnd"/>
    </w:p>
    <w:p w14:paraId="27C2BCF1" w14:textId="74D733CD" w:rsidR="00B43E8A" w:rsidRPr="00B43E8A" w:rsidRDefault="00B43E8A" w:rsidP="00B43E8A">
      <w:pPr>
        <w:pStyle w:val="Nadpis1"/>
        <w:jc w:val="center"/>
      </w:pPr>
    </w:p>
    <w:p w14:paraId="7EEB3FE5" w14:textId="56B21D1D" w:rsidR="00B43E8A" w:rsidRPr="00B43E8A" w:rsidRDefault="00B43E8A" w:rsidP="00B43E8A">
      <w:pPr>
        <w:pStyle w:val="Nadpis1"/>
        <w:jc w:val="center"/>
      </w:pPr>
      <w:bookmarkStart w:id="6" w:name="_Toc74864141"/>
      <w:bookmarkStart w:id="7" w:name="_Toc74864468"/>
      <w:r w:rsidRPr="00B43E8A">
        <w:t>Mezitímní rozhodnutí ve smyslu zákona</w:t>
      </w:r>
      <w:r w:rsidR="00F919DA">
        <w:t xml:space="preserve"> č.</w:t>
      </w:r>
      <w:r w:rsidRPr="00B43E8A">
        <w:t xml:space="preserve"> 416/2009 Sb., o</w:t>
      </w:r>
      <w:r w:rsidR="00152EF5">
        <w:t> </w:t>
      </w:r>
      <w:r w:rsidRPr="00B43E8A">
        <w:t>urychlení výstavby dopravní, vodní a energetické infrastruktury a infrastruktury elektronických komunikací</w:t>
      </w:r>
      <w:bookmarkStart w:id="8" w:name="_Hlk73689492"/>
      <w:bookmarkEnd w:id="6"/>
      <w:bookmarkEnd w:id="7"/>
    </w:p>
    <w:bookmarkEnd w:id="8"/>
    <w:p w14:paraId="74627EC4" w14:textId="1AA0D5AA" w:rsidR="00B43E8A" w:rsidRPr="00B43E8A" w:rsidRDefault="00B43E8A" w:rsidP="00B43E8A">
      <w:pPr>
        <w:rPr>
          <w:rFonts w:cs="Times New Roman"/>
          <w:szCs w:val="24"/>
        </w:rPr>
      </w:pPr>
    </w:p>
    <w:p w14:paraId="2731902F" w14:textId="3375221B" w:rsidR="00B43E8A" w:rsidRPr="00B43E8A" w:rsidRDefault="00B43E8A" w:rsidP="00B43E8A">
      <w:pPr>
        <w:rPr>
          <w:rFonts w:cs="Times New Roman"/>
          <w:szCs w:val="24"/>
        </w:rPr>
      </w:pPr>
    </w:p>
    <w:p w14:paraId="2FAA4724" w14:textId="70CE5EFE" w:rsidR="00B43E8A" w:rsidRDefault="00B43E8A" w:rsidP="00B43E8A">
      <w:pPr>
        <w:pStyle w:val="Nadpis1"/>
        <w:jc w:val="center"/>
      </w:pPr>
      <w:bookmarkStart w:id="9" w:name="_Toc74864142"/>
      <w:bookmarkStart w:id="10" w:name="_Toc74864469"/>
      <w:r>
        <w:t>Diplomová práce</w:t>
      </w:r>
      <w:bookmarkEnd w:id="9"/>
      <w:bookmarkEnd w:id="10"/>
    </w:p>
    <w:p w14:paraId="101C5FAD" w14:textId="2B8F23D9" w:rsidR="00122DFD" w:rsidRDefault="00122DFD" w:rsidP="00122DFD"/>
    <w:p w14:paraId="2D5F17EC" w14:textId="34257547" w:rsidR="00122DFD" w:rsidRDefault="00122DFD" w:rsidP="00122DFD"/>
    <w:p w14:paraId="1C10F5A5" w14:textId="51AC6E0B" w:rsidR="00122DFD" w:rsidRDefault="00122DFD" w:rsidP="00122DFD"/>
    <w:p w14:paraId="5F067130" w14:textId="15312C6F" w:rsidR="00122DFD" w:rsidRDefault="00122DFD" w:rsidP="00122DFD"/>
    <w:p w14:paraId="1A826AAE" w14:textId="44C473F8" w:rsidR="00122DFD" w:rsidRDefault="00122DFD" w:rsidP="00122DFD"/>
    <w:p w14:paraId="71869C82" w14:textId="77777777" w:rsidR="00122DFD" w:rsidRDefault="00122DFD" w:rsidP="00122DFD"/>
    <w:p w14:paraId="68CF7387" w14:textId="798FFFEB" w:rsidR="00122DFD" w:rsidRDefault="00122DFD" w:rsidP="00122DFD"/>
    <w:p w14:paraId="2459E092" w14:textId="270900CE" w:rsidR="00122DFD" w:rsidRDefault="00122DFD" w:rsidP="00122DFD"/>
    <w:p w14:paraId="1F70A86B" w14:textId="3FF9D295" w:rsidR="00122DFD" w:rsidRDefault="00122DFD" w:rsidP="00122DFD"/>
    <w:p w14:paraId="02174E7F" w14:textId="56AED1B3" w:rsidR="00F919DA" w:rsidRDefault="00122DFD" w:rsidP="00085438">
      <w:pPr>
        <w:pStyle w:val="Nadpis1"/>
        <w:jc w:val="center"/>
      </w:pPr>
      <w:bookmarkStart w:id="11" w:name="_Toc74864143"/>
      <w:bookmarkStart w:id="12" w:name="_Toc74864470"/>
      <w:r>
        <w:t>Olomouc 2021</w:t>
      </w:r>
      <w:bookmarkEnd w:id="11"/>
      <w:bookmarkEnd w:id="12"/>
    </w:p>
    <w:p w14:paraId="13C9A2F5" w14:textId="77777777" w:rsidR="00F919DA" w:rsidRDefault="00F919DA">
      <w:pPr>
        <w:rPr>
          <w:rFonts w:eastAsiaTheme="majorEastAsia" w:cstheme="majorBidi"/>
          <w:b/>
          <w:sz w:val="32"/>
          <w:szCs w:val="32"/>
        </w:rPr>
      </w:pPr>
      <w:r>
        <w:br w:type="page"/>
      </w:r>
    </w:p>
    <w:p w14:paraId="17393B38" w14:textId="77777777" w:rsidR="00F919DA" w:rsidRDefault="00F919DA" w:rsidP="00085438">
      <w:pPr>
        <w:pStyle w:val="Nadpis1"/>
        <w:jc w:val="center"/>
      </w:pPr>
    </w:p>
    <w:p w14:paraId="4129D188" w14:textId="27064091" w:rsidR="00F919DA" w:rsidRDefault="00F919DA"/>
    <w:p w14:paraId="35E7C35B" w14:textId="173E5B3E" w:rsidR="00F919DA" w:rsidRDefault="00F919DA"/>
    <w:p w14:paraId="4E3F238D" w14:textId="6743C3BE" w:rsidR="00F919DA" w:rsidRDefault="00F919DA"/>
    <w:p w14:paraId="2DB942F7" w14:textId="374AC9A2" w:rsidR="00F919DA" w:rsidRDefault="00F919DA"/>
    <w:p w14:paraId="4B2625C4" w14:textId="1183A8D9" w:rsidR="00F919DA" w:rsidRDefault="00F919DA"/>
    <w:p w14:paraId="02F13BBE" w14:textId="7B8D9042" w:rsidR="00F919DA" w:rsidRDefault="00F919DA"/>
    <w:p w14:paraId="00E42294" w14:textId="4B0F2FDA" w:rsidR="00F919DA" w:rsidRDefault="00F919DA"/>
    <w:p w14:paraId="20AB9EDB" w14:textId="72FA02A2" w:rsidR="00F919DA" w:rsidRDefault="00F919DA"/>
    <w:p w14:paraId="7C440133" w14:textId="57EF0793" w:rsidR="00F919DA" w:rsidRDefault="00F919DA"/>
    <w:p w14:paraId="08026A99" w14:textId="5FC01B0A" w:rsidR="00F919DA" w:rsidRDefault="00F919DA"/>
    <w:p w14:paraId="67DA35F5" w14:textId="3954E45A" w:rsidR="00F919DA" w:rsidRDefault="00F919DA"/>
    <w:p w14:paraId="08C91D33" w14:textId="2671F277" w:rsidR="00F919DA" w:rsidRDefault="00F919DA"/>
    <w:p w14:paraId="7C6F76E6" w14:textId="5B31542F" w:rsidR="00F919DA" w:rsidRDefault="00F919DA"/>
    <w:p w14:paraId="0E776804" w14:textId="15DE2C3C" w:rsidR="00F919DA" w:rsidRDefault="00F919DA"/>
    <w:p w14:paraId="0753B7EB" w14:textId="31C355BD" w:rsidR="00F919DA" w:rsidRDefault="00F919DA"/>
    <w:p w14:paraId="2DBD034F" w14:textId="4734CAC3" w:rsidR="00F919DA" w:rsidRDefault="00F919DA"/>
    <w:p w14:paraId="4F53653E" w14:textId="4D5FE386" w:rsidR="00F919DA" w:rsidRDefault="00F919DA"/>
    <w:p w14:paraId="72A86A03" w14:textId="41F7E93B" w:rsidR="00F919DA" w:rsidRDefault="00F919DA"/>
    <w:p w14:paraId="5EBB44E3" w14:textId="5D87A919" w:rsidR="00F919DA" w:rsidRDefault="00F919DA"/>
    <w:p w14:paraId="386EFD9F" w14:textId="150498ED" w:rsidR="00F919DA" w:rsidRDefault="00F919DA"/>
    <w:p w14:paraId="6C6B7F9B" w14:textId="730B5065" w:rsidR="00F919DA" w:rsidRDefault="00F919DA"/>
    <w:p w14:paraId="141832E6" w14:textId="77777777" w:rsidR="00F919DA" w:rsidRDefault="00F919DA"/>
    <w:p w14:paraId="52070133" w14:textId="71C5EBEC" w:rsidR="00F919DA" w:rsidRDefault="00F919DA"/>
    <w:p w14:paraId="37B9D4BB" w14:textId="77777777" w:rsidR="00F919DA" w:rsidRPr="00F919DA" w:rsidRDefault="00F919DA" w:rsidP="00F919DA">
      <w:pPr>
        <w:jc w:val="both"/>
        <w:rPr>
          <w:b/>
          <w:bCs/>
        </w:rPr>
      </w:pPr>
      <w:r w:rsidRPr="00F919DA">
        <w:rPr>
          <w:b/>
          <w:bCs/>
        </w:rPr>
        <w:t>Prohlášení</w:t>
      </w:r>
    </w:p>
    <w:p w14:paraId="1354178A" w14:textId="33A7701B" w:rsidR="00F919DA" w:rsidRDefault="00F919DA" w:rsidP="00F919DA">
      <w:pPr>
        <w:jc w:val="both"/>
      </w:pPr>
      <w:r>
        <w:t xml:space="preserve">Prohlašuji, že jsem diplomovou práci na téma </w:t>
      </w:r>
      <w:r w:rsidRPr="00F919DA">
        <w:t>Mezitímní rozhodnutí ve smyslu zákona č.</w:t>
      </w:r>
      <w:r>
        <w:t> </w:t>
      </w:r>
      <w:r w:rsidRPr="00F919DA">
        <w:t>416/2009 Sb., o urychlení výstavby dopravní, vodní a energetické infrastruktury a</w:t>
      </w:r>
      <w:r>
        <w:t> </w:t>
      </w:r>
      <w:r w:rsidRPr="00F919DA">
        <w:t>infrastruktury elektronických komunikací</w:t>
      </w:r>
      <w:r>
        <w:t xml:space="preserve"> vypracovala samostatně a citovala jsem všechny použité zdroje.</w:t>
      </w:r>
    </w:p>
    <w:p w14:paraId="1C17B438" w14:textId="4C9ABFC2" w:rsidR="00F919DA" w:rsidRDefault="00F919DA" w:rsidP="00F919DA">
      <w:pPr>
        <w:jc w:val="both"/>
      </w:pPr>
      <w:r>
        <w:t>V Olomouci dne 12. 06. 2021</w:t>
      </w:r>
      <w:r w:rsidR="00FA4565">
        <w:tab/>
      </w:r>
      <w:r w:rsidR="00FA4565">
        <w:tab/>
      </w:r>
      <w:r w:rsidR="00FA4565">
        <w:tab/>
      </w:r>
      <w:r w:rsidR="00FA4565">
        <w:tab/>
      </w:r>
    </w:p>
    <w:p w14:paraId="1B540045" w14:textId="122C68F6" w:rsidR="00FA4565" w:rsidRDefault="00FA4565" w:rsidP="00FA4565">
      <w:pPr>
        <w:jc w:val="both"/>
      </w:pPr>
      <w:r>
        <w:tab/>
      </w:r>
      <w:r>
        <w:tab/>
      </w:r>
      <w:r>
        <w:tab/>
      </w:r>
      <w:r>
        <w:tab/>
      </w:r>
      <w:r>
        <w:tab/>
      </w:r>
      <w:r>
        <w:tab/>
      </w:r>
      <w:r>
        <w:tab/>
      </w:r>
      <w:r>
        <w:tab/>
      </w:r>
      <w:r>
        <w:tab/>
        <w:t>……………………………</w:t>
      </w:r>
    </w:p>
    <w:p w14:paraId="41B65060" w14:textId="77769DB1" w:rsidR="00F919DA" w:rsidRDefault="00FA4565" w:rsidP="00FA4565">
      <w:pPr>
        <w:ind w:left="6372" w:firstLine="708"/>
        <w:jc w:val="both"/>
      </w:pPr>
      <w:r>
        <w:t xml:space="preserve">Bc. </w:t>
      </w:r>
      <w:r w:rsidR="00F919DA">
        <w:t xml:space="preserve">Jana </w:t>
      </w:r>
      <w:proofErr w:type="spellStart"/>
      <w:r w:rsidR="00F919DA">
        <w:t>Tomová</w:t>
      </w:r>
      <w:proofErr w:type="spellEnd"/>
    </w:p>
    <w:p w14:paraId="7A1AE2B5" w14:textId="0A363EEE" w:rsidR="00085438" w:rsidRDefault="00085438" w:rsidP="00F919DA">
      <w:pPr>
        <w:ind w:left="6372" w:firstLine="708"/>
        <w:jc w:val="both"/>
      </w:pPr>
    </w:p>
    <w:p w14:paraId="5E18F1F2" w14:textId="7E06C7AC" w:rsidR="00F919DA" w:rsidRDefault="00F919DA" w:rsidP="00F919DA">
      <w:pPr>
        <w:ind w:left="6372" w:firstLine="708"/>
        <w:jc w:val="both"/>
      </w:pPr>
    </w:p>
    <w:p w14:paraId="65270DDD" w14:textId="264BC535" w:rsidR="00F919DA" w:rsidRDefault="00F919DA" w:rsidP="00F919DA">
      <w:pPr>
        <w:ind w:left="6372" w:firstLine="708"/>
        <w:jc w:val="both"/>
      </w:pPr>
    </w:p>
    <w:p w14:paraId="43D947A3" w14:textId="019E19B3" w:rsidR="00F919DA" w:rsidRDefault="00F919DA" w:rsidP="00F919DA">
      <w:pPr>
        <w:ind w:left="6372" w:firstLine="708"/>
        <w:jc w:val="both"/>
      </w:pPr>
    </w:p>
    <w:p w14:paraId="294CA791" w14:textId="7CC540B6" w:rsidR="00F919DA" w:rsidRDefault="00F919DA" w:rsidP="00F919DA">
      <w:pPr>
        <w:ind w:left="6372" w:firstLine="708"/>
        <w:jc w:val="both"/>
      </w:pPr>
    </w:p>
    <w:p w14:paraId="3650860F" w14:textId="4A33B9F3" w:rsidR="00F919DA" w:rsidRDefault="00F919DA" w:rsidP="00F919DA">
      <w:pPr>
        <w:ind w:left="6372" w:firstLine="708"/>
        <w:jc w:val="both"/>
      </w:pPr>
    </w:p>
    <w:p w14:paraId="3D718A93" w14:textId="47DE0770" w:rsidR="00F919DA" w:rsidRDefault="00F919DA" w:rsidP="00F919DA">
      <w:pPr>
        <w:ind w:left="6372" w:firstLine="708"/>
        <w:jc w:val="both"/>
      </w:pPr>
    </w:p>
    <w:p w14:paraId="2BD02BF4" w14:textId="6C33086E" w:rsidR="00F919DA" w:rsidRDefault="00F919DA" w:rsidP="00F919DA">
      <w:pPr>
        <w:ind w:left="6372" w:firstLine="708"/>
        <w:jc w:val="both"/>
      </w:pPr>
    </w:p>
    <w:p w14:paraId="7CD7472A" w14:textId="69D202FA" w:rsidR="00F919DA" w:rsidRDefault="00F919DA" w:rsidP="00F919DA">
      <w:pPr>
        <w:ind w:left="6372" w:firstLine="708"/>
        <w:jc w:val="both"/>
      </w:pPr>
    </w:p>
    <w:p w14:paraId="38C9203D" w14:textId="16E6A1D3" w:rsidR="00F919DA" w:rsidRDefault="00F919DA" w:rsidP="00F919DA">
      <w:pPr>
        <w:ind w:left="6372" w:firstLine="708"/>
        <w:jc w:val="both"/>
      </w:pPr>
    </w:p>
    <w:p w14:paraId="28DAD114" w14:textId="6D93B34C" w:rsidR="00F919DA" w:rsidRDefault="00F919DA" w:rsidP="00F919DA">
      <w:pPr>
        <w:ind w:left="6372" w:firstLine="708"/>
        <w:jc w:val="both"/>
      </w:pPr>
    </w:p>
    <w:p w14:paraId="56524BF1" w14:textId="2E383498" w:rsidR="00F919DA" w:rsidRDefault="00F919DA" w:rsidP="00F919DA">
      <w:pPr>
        <w:ind w:left="6372" w:firstLine="708"/>
        <w:jc w:val="both"/>
      </w:pPr>
    </w:p>
    <w:p w14:paraId="3D466F1B" w14:textId="52212803" w:rsidR="00F919DA" w:rsidRDefault="00F919DA" w:rsidP="00F919DA">
      <w:pPr>
        <w:ind w:left="6372" w:firstLine="708"/>
        <w:jc w:val="both"/>
      </w:pPr>
    </w:p>
    <w:p w14:paraId="5D08E6AF" w14:textId="3986C17C" w:rsidR="00F919DA" w:rsidRDefault="00F919DA" w:rsidP="00F919DA">
      <w:pPr>
        <w:ind w:left="6372" w:firstLine="708"/>
        <w:jc w:val="both"/>
      </w:pPr>
    </w:p>
    <w:p w14:paraId="01B979D5" w14:textId="4383944E" w:rsidR="00F919DA" w:rsidRDefault="00F919DA" w:rsidP="00F919DA">
      <w:pPr>
        <w:ind w:left="6372" w:firstLine="708"/>
        <w:jc w:val="both"/>
      </w:pPr>
    </w:p>
    <w:p w14:paraId="29DD4975" w14:textId="2957E52C" w:rsidR="00F919DA" w:rsidRDefault="00F919DA" w:rsidP="00F919DA">
      <w:pPr>
        <w:ind w:left="6372" w:firstLine="708"/>
        <w:jc w:val="both"/>
      </w:pPr>
    </w:p>
    <w:p w14:paraId="2BFF9065" w14:textId="06532A24" w:rsidR="00F919DA" w:rsidRDefault="00F919DA" w:rsidP="00F919DA">
      <w:pPr>
        <w:ind w:left="6372" w:firstLine="708"/>
        <w:jc w:val="both"/>
      </w:pPr>
    </w:p>
    <w:p w14:paraId="3F846A70" w14:textId="55F42FD7" w:rsidR="00F919DA" w:rsidRDefault="00F919DA" w:rsidP="00F919DA">
      <w:pPr>
        <w:ind w:left="6372" w:firstLine="708"/>
        <w:jc w:val="both"/>
      </w:pPr>
    </w:p>
    <w:p w14:paraId="13DC2D31" w14:textId="00BE5B5D" w:rsidR="00F919DA" w:rsidRDefault="00F919DA" w:rsidP="00F919DA">
      <w:pPr>
        <w:ind w:left="6372" w:firstLine="708"/>
        <w:jc w:val="both"/>
      </w:pPr>
    </w:p>
    <w:p w14:paraId="21C3B8DB" w14:textId="6C977AA1" w:rsidR="00F919DA" w:rsidRDefault="00F919DA" w:rsidP="00F919DA">
      <w:pPr>
        <w:ind w:left="6372" w:firstLine="708"/>
        <w:jc w:val="both"/>
      </w:pPr>
    </w:p>
    <w:p w14:paraId="0A486C5D" w14:textId="1771DD04" w:rsidR="00F919DA" w:rsidRDefault="00F919DA" w:rsidP="00F919DA">
      <w:pPr>
        <w:ind w:left="6372" w:firstLine="708"/>
        <w:jc w:val="both"/>
      </w:pPr>
    </w:p>
    <w:p w14:paraId="0638A2E5" w14:textId="45CDE6C2" w:rsidR="00F919DA" w:rsidRDefault="00F919DA" w:rsidP="00F919DA">
      <w:pPr>
        <w:ind w:left="6372" w:firstLine="708"/>
        <w:jc w:val="both"/>
      </w:pPr>
    </w:p>
    <w:p w14:paraId="071A89D4" w14:textId="20264C54" w:rsidR="00F919DA" w:rsidRDefault="00F919DA" w:rsidP="00F919DA">
      <w:pPr>
        <w:ind w:left="6372" w:firstLine="708"/>
        <w:jc w:val="both"/>
      </w:pPr>
    </w:p>
    <w:p w14:paraId="7AD6E748" w14:textId="0F7AEED4" w:rsidR="00F919DA" w:rsidRDefault="00F919DA" w:rsidP="00F919DA">
      <w:pPr>
        <w:ind w:left="6372" w:firstLine="708"/>
        <w:jc w:val="both"/>
      </w:pPr>
    </w:p>
    <w:p w14:paraId="7A2904AB" w14:textId="7D68CFD1" w:rsidR="00F919DA" w:rsidRDefault="00F919DA" w:rsidP="00F919DA">
      <w:pPr>
        <w:ind w:left="6372" w:firstLine="708"/>
        <w:jc w:val="both"/>
      </w:pPr>
    </w:p>
    <w:p w14:paraId="38F98E92" w14:textId="77777777" w:rsidR="00F919DA" w:rsidRDefault="00F919DA" w:rsidP="00F919DA">
      <w:pPr>
        <w:ind w:left="6372" w:firstLine="708"/>
        <w:jc w:val="both"/>
      </w:pPr>
    </w:p>
    <w:p w14:paraId="5F774397" w14:textId="77777777" w:rsidR="00F919DA" w:rsidRDefault="00F919DA" w:rsidP="00F919DA">
      <w:pPr>
        <w:ind w:left="6372" w:firstLine="708"/>
        <w:jc w:val="both"/>
      </w:pPr>
    </w:p>
    <w:p w14:paraId="362DD936" w14:textId="77777777" w:rsidR="00F919DA" w:rsidRPr="00F919DA" w:rsidRDefault="00F919DA" w:rsidP="00F919DA">
      <w:pPr>
        <w:jc w:val="both"/>
        <w:rPr>
          <w:b/>
          <w:bCs/>
        </w:rPr>
      </w:pPr>
      <w:r w:rsidRPr="00F919DA">
        <w:rPr>
          <w:b/>
          <w:bCs/>
        </w:rPr>
        <w:t>Poděkování</w:t>
      </w:r>
    </w:p>
    <w:p w14:paraId="4B1D05F4" w14:textId="7A8B29A0" w:rsidR="00675773" w:rsidRDefault="00F919DA" w:rsidP="00F919DA">
      <w:pPr>
        <w:jc w:val="both"/>
      </w:pPr>
      <w:r>
        <w:t xml:space="preserve">Ráda bych poděkovala vedoucí své diplomové práce </w:t>
      </w:r>
      <w:proofErr w:type="gramStart"/>
      <w:r w:rsidRPr="00F919DA">
        <w:t>Doc.</w:t>
      </w:r>
      <w:proofErr w:type="gramEnd"/>
      <w:r w:rsidRPr="00F919DA">
        <w:t xml:space="preserve"> JUDr. Kateřin</w:t>
      </w:r>
      <w:r>
        <w:t>ě</w:t>
      </w:r>
      <w:r w:rsidRPr="00F919DA">
        <w:t xml:space="preserve"> </w:t>
      </w:r>
      <w:proofErr w:type="spellStart"/>
      <w:r w:rsidRPr="00F919DA">
        <w:t>Frumarov</w:t>
      </w:r>
      <w:r>
        <w:t>é</w:t>
      </w:r>
      <w:proofErr w:type="spellEnd"/>
      <w:r w:rsidRPr="00F919DA">
        <w:t>, Ph.D</w:t>
      </w:r>
      <w:r>
        <w:t>., bez jej</w:t>
      </w:r>
      <w:r w:rsidR="00A97AF2">
        <w:t>i</w:t>
      </w:r>
      <w:r>
        <w:t xml:space="preserve">chž cenných rad, připomínek a podnětů by tato práce nevznikla. </w:t>
      </w:r>
    </w:p>
    <w:p w14:paraId="47C8E672" w14:textId="77777777" w:rsidR="00675773" w:rsidRDefault="00675773">
      <w:r>
        <w:br w:type="page"/>
      </w:r>
    </w:p>
    <w:sdt>
      <w:sdtPr>
        <w:rPr>
          <w:rFonts w:ascii="Times New Roman" w:eastAsiaTheme="minorHAnsi" w:hAnsi="Times New Roman" w:cstheme="minorBidi"/>
          <w:color w:val="auto"/>
          <w:sz w:val="24"/>
          <w:szCs w:val="22"/>
          <w:lang w:eastAsia="en-US"/>
        </w:rPr>
        <w:id w:val="773975447"/>
        <w:docPartObj>
          <w:docPartGallery w:val="Table of Contents"/>
          <w:docPartUnique/>
        </w:docPartObj>
      </w:sdtPr>
      <w:sdtEndPr>
        <w:rPr>
          <w:b/>
          <w:bCs/>
        </w:rPr>
      </w:sdtEndPr>
      <w:sdtContent>
        <w:p w14:paraId="68D8FFD8" w14:textId="15F29A28" w:rsidR="00FA4330" w:rsidRPr="00EA3E85" w:rsidRDefault="00FA4330">
          <w:pPr>
            <w:pStyle w:val="Nadpisobsahu"/>
            <w:rPr>
              <w:rStyle w:val="Nadpis1Char"/>
              <w:color w:val="auto"/>
            </w:rPr>
          </w:pPr>
          <w:r w:rsidRPr="00EA3E85">
            <w:rPr>
              <w:rStyle w:val="Nadpis1Char"/>
              <w:color w:val="auto"/>
            </w:rPr>
            <w:t>Obsah</w:t>
          </w:r>
        </w:p>
        <w:p w14:paraId="47043E16" w14:textId="1C6ABB7B" w:rsidR="00B33EAF" w:rsidRPr="00B33EAF" w:rsidRDefault="00FA4330">
          <w:pPr>
            <w:pStyle w:val="Obsah1"/>
            <w:tabs>
              <w:tab w:val="right" w:leader="dot" w:pos="9061"/>
            </w:tabs>
            <w:rPr>
              <w:rFonts w:ascii="Times New Roman" w:hAnsi="Times New Roman"/>
              <w:noProof/>
            </w:rPr>
          </w:pPr>
          <w:r w:rsidRPr="00B33EAF">
            <w:rPr>
              <w:rFonts w:ascii="Times New Roman" w:hAnsi="Times New Roman"/>
            </w:rPr>
            <w:fldChar w:fldCharType="begin"/>
          </w:r>
          <w:r w:rsidRPr="00B33EAF">
            <w:rPr>
              <w:rFonts w:ascii="Times New Roman" w:hAnsi="Times New Roman"/>
            </w:rPr>
            <w:instrText xml:space="preserve"> TOC \o "1-3" \h \z \u </w:instrText>
          </w:r>
          <w:r w:rsidRPr="00B33EAF">
            <w:rPr>
              <w:rFonts w:ascii="Times New Roman" w:hAnsi="Times New Roman"/>
            </w:rPr>
            <w:fldChar w:fldCharType="separate"/>
          </w:r>
        </w:p>
        <w:p w14:paraId="08CEBDF8" w14:textId="5AC66B61" w:rsidR="00B33EAF" w:rsidRPr="00B33EAF" w:rsidRDefault="00C25C2B">
          <w:pPr>
            <w:pStyle w:val="Obsah1"/>
            <w:tabs>
              <w:tab w:val="right" w:leader="dot" w:pos="9061"/>
            </w:tabs>
            <w:rPr>
              <w:rFonts w:ascii="Times New Roman" w:hAnsi="Times New Roman"/>
              <w:noProof/>
              <w:sz w:val="24"/>
              <w:szCs w:val="24"/>
            </w:rPr>
          </w:pPr>
          <w:hyperlink w:anchor="_Toc74864471" w:history="1">
            <w:r w:rsidR="00B33EAF" w:rsidRPr="00B33EAF">
              <w:rPr>
                <w:rStyle w:val="Hypertextovodkaz"/>
                <w:rFonts w:ascii="Times New Roman" w:hAnsi="Times New Roman"/>
                <w:noProof/>
                <w:sz w:val="24"/>
                <w:szCs w:val="24"/>
              </w:rPr>
              <w:t>Seznam zkratek</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_Toc74864471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5</w:t>
            </w:r>
            <w:r w:rsidR="00B33EAF" w:rsidRPr="00B33EAF">
              <w:rPr>
                <w:rFonts w:ascii="Times New Roman" w:hAnsi="Times New Roman"/>
                <w:noProof/>
                <w:webHidden/>
                <w:sz w:val="24"/>
                <w:szCs w:val="24"/>
              </w:rPr>
              <w:fldChar w:fldCharType="end"/>
            </w:r>
          </w:hyperlink>
        </w:p>
        <w:p w14:paraId="7E5A7CC0" w14:textId="1F384B83" w:rsidR="00B33EAF" w:rsidRPr="00B33EAF" w:rsidRDefault="00C25C2B">
          <w:pPr>
            <w:pStyle w:val="Obsah1"/>
            <w:tabs>
              <w:tab w:val="right" w:leader="dot" w:pos="9061"/>
            </w:tabs>
            <w:rPr>
              <w:rFonts w:ascii="Times New Roman" w:hAnsi="Times New Roman"/>
              <w:noProof/>
              <w:sz w:val="24"/>
              <w:szCs w:val="24"/>
            </w:rPr>
          </w:pPr>
          <w:hyperlink w:anchor="_Toc74864472" w:history="1">
            <w:r w:rsidR="00B33EAF" w:rsidRPr="00B33EAF">
              <w:rPr>
                <w:rStyle w:val="Hypertextovodkaz"/>
                <w:rFonts w:ascii="Times New Roman" w:hAnsi="Times New Roman"/>
                <w:noProof/>
                <w:sz w:val="24"/>
                <w:szCs w:val="24"/>
              </w:rPr>
              <w:t>Úvod</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_Toc74864472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6</w:t>
            </w:r>
            <w:r w:rsidR="00B33EAF" w:rsidRPr="00B33EAF">
              <w:rPr>
                <w:rFonts w:ascii="Times New Roman" w:hAnsi="Times New Roman"/>
                <w:noProof/>
                <w:webHidden/>
                <w:sz w:val="24"/>
                <w:szCs w:val="24"/>
              </w:rPr>
              <w:fldChar w:fldCharType="end"/>
            </w:r>
          </w:hyperlink>
        </w:p>
        <w:p w14:paraId="7070D1A6" w14:textId="4F144743" w:rsidR="00B33EAF" w:rsidRPr="00B33EAF" w:rsidRDefault="00C25C2B">
          <w:pPr>
            <w:pStyle w:val="Obsah1"/>
            <w:tabs>
              <w:tab w:val="left" w:pos="440"/>
              <w:tab w:val="right" w:leader="dot" w:pos="9061"/>
            </w:tabs>
            <w:rPr>
              <w:rFonts w:ascii="Times New Roman" w:hAnsi="Times New Roman"/>
              <w:noProof/>
              <w:sz w:val="24"/>
              <w:szCs w:val="24"/>
            </w:rPr>
          </w:pPr>
          <w:hyperlink w:anchor="_Toc74864473" w:history="1">
            <w:r w:rsidR="00B33EAF" w:rsidRPr="00B33EAF">
              <w:rPr>
                <w:rStyle w:val="Hypertextovodkaz"/>
                <w:rFonts w:ascii="Times New Roman" w:hAnsi="Times New Roman"/>
                <w:noProof/>
                <w:sz w:val="24"/>
                <w:szCs w:val="24"/>
              </w:rPr>
              <w:t>1.</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Historický exkurs</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_Toc74864473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9</w:t>
            </w:r>
            <w:r w:rsidR="00B33EAF" w:rsidRPr="00B33EAF">
              <w:rPr>
                <w:rFonts w:ascii="Times New Roman" w:hAnsi="Times New Roman"/>
                <w:noProof/>
                <w:webHidden/>
                <w:sz w:val="24"/>
                <w:szCs w:val="24"/>
              </w:rPr>
              <w:fldChar w:fldCharType="end"/>
            </w:r>
          </w:hyperlink>
        </w:p>
        <w:p w14:paraId="3327CFE8" w14:textId="627353C9" w:rsidR="00B33EAF" w:rsidRPr="00B33EAF" w:rsidRDefault="00C25C2B">
          <w:pPr>
            <w:pStyle w:val="Obsah2"/>
            <w:tabs>
              <w:tab w:val="left" w:pos="880"/>
              <w:tab w:val="right" w:leader="dot" w:pos="9061"/>
            </w:tabs>
            <w:rPr>
              <w:rFonts w:ascii="Times New Roman" w:hAnsi="Times New Roman"/>
              <w:noProof/>
              <w:sz w:val="24"/>
              <w:szCs w:val="24"/>
            </w:rPr>
          </w:pPr>
          <w:hyperlink w:anchor="_Toc74864474" w:history="1">
            <w:r w:rsidR="00B33EAF" w:rsidRPr="00B33EAF">
              <w:rPr>
                <w:rStyle w:val="Hypertextovodkaz"/>
                <w:rFonts w:ascii="Times New Roman" w:hAnsi="Times New Roman"/>
                <w:noProof/>
                <w:sz w:val="24"/>
                <w:szCs w:val="24"/>
              </w:rPr>
              <w:t>1.1.</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Zákon o urychlení výstavby dopravní infrastruktury</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_Toc74864474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9</w:t>
            </w:r>
            <w:r w:rsidR="00B33EAF" w:rsidRPr="00B33EAF">
              <w:rPr>
                <w:rFonts w:ascii="Times New Roman" w:hAnsi="Times New Roman"/>
                <w:noProof/>
                <w:webHidden/>
                <w:sz w:val="24"/>
                <w:szCs w:val="24"/>
              </w:rPr>
              <w:fldChar w:fldCharType="end"/>
            </w:r>
          </w:hyperlink>
        </w:p>
        <w:p w14:paraId="195FC1D6" w14:textId="38B4E95D" w:rsidR="00B33EAF" w:rsidRPr="00B33EAF" w:rsidRDefault="00C25C2B">
          <w:pPr>
            <w:pStyle w:val="Obsah2"/>
            <w:tabs>
              <w:tab w:val="left" w:pos="880"/>
              <w:tab w:val="right" w:leader="dot" w:pos="9061"/>
            </w:tabs>
            <w:rPr>
              <w:rFonts w:ascii="Times New Roman" w:hAnsi="Times New Roman"/>
              <w:noProof/>
              <w:sz w:val="24"/>
              <w:szCs w:val="24"/>
            </w:rPr>
          </w:pPr>
          <w:hyperlink w:anchor="_Toc74864475" w:history="1">
            <w:r w:rsidR="00B33EAF" w:rsidRPr="00B33EAF">
              <w:rPr>
                <w:rStyle w:val="Hypertextovodkaz"/>
                <w:rFonts w:ascii="Times New Roman" w:hAnsi="Times New Roman"/>
                <w:noProof/>
                <w:sz w:val="24"/>
                <w:szCs w:val="24"/>
              </w:rPr>
              <w:t>1.2.</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Zákon č. 169/2018 Sb., kterým se mění ZUVDI</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_Toc74864475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12</w:t>
            </w:r>
            <w:r w:rsidR="00B33EAF" w:rsidRPr="00B33EAF">
              <w:rPr>
                <w:rFonts w:ascii="Times New Roman" w:hAnsi="Times New Roman"/>
                <w:noProof/>
                <w:webHidden/>
                <w:sz w:val="24"/>
                <w:szCs w:val="24"/>
              </w:rPr>
              <w:fldChar w:fldCharType="end"/>
            </w:r>
          </w:hyperlink>
        </w:p>
        <w:p w14:paraId="099BFE52" w14:textId="56C66FD6" w:rsidR="00B33EAF" w:rsidRPr="00B33EAF" w:rsidRDefault="00C25C2B" w:rsidP="004311C7">
          <w:pPr>
            <w:pStyle w:val="Obsah2"/>
            <w:tabs>
              <w:tab w:val="left" w:pos="660"/>
              <w:tab w:val="right" w:leader="dot" w:pos="9061"/>
            </w:tabs>
            <w:ind w:left="0"/>
            <w:rPr>
              <w:rFonts w:ascii="Times New Roman" w:hAnsi="Times New Roman"/>
              <w:noProof/>
              <w:sz w:val="24"/>
              <w:szCs w:val="24"/>
            </w:rPr>
          </w:pPr>
          <w:hyperlink w:anchor="_Toc74864476" w:history="1">
            <w:r w:rsidR="00B33EAF" w:rsidRPr="00B33EAF">
              <w:rPr>
                <w:rStyle w:val="Hypertextovodkaz"/>
                <w:rFonts w:ascii="Times New Roman" w:hAnsi="Times New Roman"/>
                <w:noProof/>
                <w:sz w:val="24"/>
                <w:szCs w:val="24"/>
              </w:rPr>
              <w:t>2.</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Mezitímní rozhodnutí o odnětí vlastnického práva k pozemku nebo ke stavbě</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_Toc74864476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18</w:t>
            </w:r>
            <w:r w:rsidR="00B33EAF" w:rsidRPr="00B33EAF">
              <w:rPr>
                <w:rFonts w:ascii="Times New Roman" w:hAnsi="Times New Roman"/>
                <w:noProof/>
                <w:webHidden/>
                <w:sz w:val="24"/>
                <w:szCs w:val="24"/>
              </w:rPr>
              <w:fldChar w:fldCharType="end"/>
            </w:r>
          </w:hyperlink>
        </w:p>
        <w:p w14:paraId="40783F85" w14:textId="1969DC8B" w:rsidR="00B33EAF" w:rsidRPr="00B33EAF" w:rsidRDefault="00C25C2B">
          <w:pPr>
            <w:pStyle w:val="Obsah2"/>
            <w:tabs>
              <w:tab w:val="left" w:pos="880"/>
              <w:tab w:val="right" w:leader="dot" w:pos="9061"/>
            </w:tabs>
            <w:rPr>
              <w:rFonts w:ascii="Times New Roman" w:hAnsi="Times New Roman"/>
              <w:noProof/>
              <w:sz w:val="24"/>
              <w:szCs w:val="24"/>
            </w:rPr>
          </w:pPr>
          <w:hyperlink w:anchor="_Toc74864477" w:history="1">
            <w:r w:rsidR="00B33EAF" w:rsidRPr="00B33EAF">
              <w:rPr>
                <w:rStyle w:val="Hypertextovodkaz"/>
                <w:rFonts w:ascii="Times New Roman" w:hAnsi="Times New Roman"/>
                <w:noProof/>
                <w:sz w:val="24"/>
                <w:szCs w:val="24"/>
              </w:rPr>
              <w:t>2.1.</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Předběžné uvedení v držbu</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_Toc74864477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18</w:t>
            </w:r>
            <w:r w:rsidR="00B33EAF" w:rsidRPr="00B33EAF">
              <w:rPr>
                <w:rFonts w:ascii="Times New Roman" w:hAnsi="Times New Roman"/>
                <w:noProof/>
                <w:webHidden/>
                <w:sz w:val="24"/>
                <w:szCs w:val="24"/>
              </w:rPr>
              <w:fldChar w:fldCharType="end"/>
            </w:r>
          </w:hyperlink>
        </w:p>
        <w:p w14:paraId="60299FD7" w14:textId="31BFD470" w:rsidR="00B33EAF" w:rsidRPr="00B33EAF" w:rsidRDefault="00C25C2B">
          <w:pPr>
            <w:pStyle w:val="Obsah2"/>
            <w:tabs>
              <w:tab w:val="left" w:pos="880"/>
              <w:tab w:val="right" w:leader="dot" w:pos="9061"/>
            </w:tabs>
            <w:rPr>
              <w:rFonts w:ascii="Times New Roman" w:hAnsi="Times New Roman"/>
              <w:noProof/>
              <w:sz w:val="24"/>
              <w:szCs w:val="24"/>
            </w:rPr>
          </w:pPr>
          <w:hyperlink w:anchor="_Toc74864478" w:history="1">
            <w:r w:rsidR="00B33EAF" w:rsidRPr="00B33EAF">
              <w:rPr>
                <w:rStyle w:val="Hypertextovodkaz"/>
                <w:rFonts w:ascii="Times New Roman" w:hAnsi="Times New Roman"/>
                <w:noProof/>
                <w:sz w:val="24"/>
                <w:szCs w:val="24"/>
              </w:rPr>
              <w:t>2.2.</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Mezitímní rozhodnutí a podmínky pro jeho vydání</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_Toc74864478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21</w:t>
            </w:r>
            <w:r w:rsidR="00B33EAF" w:rsidRPr="00B33EAF">
              <w:rPr>
                <w:rFonts w:ascii="Times New Roman" w:hAnsi="Times New Roman"/>
                <w:noProof/>
                <w:webHidden/>
                <w:sz w:val="24"/>
                <w:szCs w:val="24"/>
              </w:rPr>
              <w:fldChar w:fldCharType="end"/>
            </w:r>
          </w:hyperlink>
        </w:p>
        <w:p w14:paraId="37E5E2BB" w14:textId="34ED27E8" w:rsidR="00B33EAF" w:rsidRPr="00B33EAF" w:rsidRDefault="00C25C2B">
          <w:pPr>
            <w:pStyle w:val="Obsah3"/>
            <w:tabs>
              <w:tab w:val="left" w:pos="1320"/>
              <w:tab w:val="right" w:leader="dot" w:pos="9061"/>
            </w:tabs>
            <w:rPr>
              <w:rFonts w:ascii="Times New Roman" w:hAnsi="Times New Roman"/>
              <w:noProof/>
              <w:sz w:val="24"/>
              <w:szCs w:val="24"/>
            </w:rPr>
          </w:pPr>
          <w:hyperlink w:anchor="_Toc74864479" w:history="1">
            <w:r w:rsidR="00B33EAF" w:rsidRPr="00B33EAF">
              <w:rPr>
                <w:rStyle w:val="Hypertextovodkaz"/>
                <w:rFonts w:ascii="Times New Roman" w:hAnsi="Times New Roman"/>
                <w:noProof/>
                <w:sz w:val="24"/>
                <w:szCs w:val="24"/>
              </w:rPr>
              <w:t>2.2.1.</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Podmínky vyvlastnění na ústavněprávní úrovni a problematické   aspekty náhrady za vyvlastnění dle ZUVDI</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_Toc74864479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23</w:t>
            </w:r>
            <w:r w:rsidR="00B33EAF" w:rsidRPr="00B33EAF">
              <w:rPr>
                <w:rFonts w:ascii="Times New Roman" w:hAnsi="Times New Roman"/>
                <w:noProof/>
                <w:webHidden/>
                <w:sz w:val="24"/>
                <w:szCs w:val="24"/>
              </w:rPr>
              <w:fldChar w:fldCharType="end"/>
            </w:r>
          </w:hyperlink>
        </w:p>
        <w:p w14:paraId="093801CB" w14:textId="497FFF8E" w:rsidR="00B33EAF" w:rsidRPr="00B33EAF" w:rsidRDefault="00C25C2B">
          <w:pPr>
            <w:pStyle w:val="Obsah3"/>
            <w:tabs>
              <w:tab w:val="left" w:pos="1320"/>
              <w:tab w:val="right" w:leader="dot" w:pos="9061"/>
            </w:tabs>
            <w:rPr>
              <w:rFonts w:ascii="Times New Roman" w:hAnsi="Times New Roman"/>
              <w:noProof/>
              <w:sz w:val="24"/>
              <w:szCs w:val="24"/>
            </w:rPr>
          </w:pPr>
          <w:hyperlink w:anchor="_Toc74864480" w:history="1">
            <w:r w:rsidR="00B33EAF" w:rsidRPr="00B33EAF">
              <w:rPr>
                <w:rStyle w:val="Hypertextovodkaz"/>
                <w:rFonts w:ascii="Times New Roman" w:hAnsi="Times New Roman"/>
                <w:noProof/>
                <w:sz w:val="24"/>
                <w:szCs w:val="24"/>
              </w:rPr>
              <w:t>2.2.2.</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Podmínky vyvlastnění na zákonné úrovni a jeho problematické aspekty</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_Toc74864480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27</w:t>
            </w:r>
            <w:r w:rsidR="00B33EAF" w:rsidRPr="00B33EAF">
              <w:rPr>
                <w:rFonts w:ascii="Times New Roman" w:hAnsi="Times New Roman"/>
                <w:noProof/>
                <w:webHidden/>
                <w:sz w:val="24"/>
                <w:szCs w:val="24"/>
              </w:rPr>
              <w:fldChar w:fldCharType="end"/>
            </w:r>
          </w:hyperlink>
        </w:p>
        <w:p w14:paraId="44A984C4" w14:textId="7D259B86" w:rsidR="00B33EAF" w:rsidRPr="00B33EAF" w:rsidRDefault="00C25C2B">
          <w:pPr>
            <w:pStyle w:val="Obsah2"/>
            <w:tabs>
              <w:tab w:val="left" w:pos="880"/>
              <w:tab w:val="right" w:leader="dot" w:pos="9061"/>
            </w:tabs>
            <w:rPr>
              <w:rFonts w:ascii="Times New Roman" w:hAnsi="Times New Roman"/>
              <w:noProof/>
              <w:sz w:val="24"/>
              <w:szCs w:val="24"/>
            </w:rPr>
          </w:pPr>
          <w:hyperlink w:anchor="_Toc74864481" w:history="1">
            <w:r w:rsidR="00B33EAF" w:rsidRPr="00B33EAF">
              <w:rPr>
                <w:rStyle w:val="Hypertextovodkaz"/>
                <w:rFonts w:ascii="Times New Roman" w:hAnsi="Times New Roman"/>
                <w:noProof/>
                <w:sz w:val="24"/>
                <w:szCs w:val="24"/>
              </w:rPr>
              <w:t>2.3.</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Kupní cena vs. náhrada za vyvlastnění v režimu ZUVDI</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_Toc74864481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32</w:t>
            </w:r>
            <w:r w:rsidR="00B33EAF" w:rsidRPr="00B33EAF">
              <w:rPr>
                <w:rFonts w:ascii="Times New Roman" w:hAnsi="Times New Roman"/>
                <w:noProof/>
                <w:webHidden/>
                <w:sz w:val="24"/>
                <w:szCs w:val="24"/>
              </w:rPr>
              <w:fldChar w:fldCharType="end"/>
            </w:r>
          </w:hyperlink>
        </w:p>
        <w:p w14:paraId="365719A3" w14:textId="0B4B9967" w:rsidR="00B33EAF" w:rsidRPr="00B33EAF" w:rsidRDefault="00C25C2B">
          <w:pPr>
            <w:pStyle w:val="Obsah2"/>
            <w:tabs>
              <w:tab w:val="left" w:pos="880"/>
              <w:tab w:val="right" w:leader="dot" w:pos="9061"/>
            </w:tabs>
            <w:rPr>
              <w:rFonts w:ascii="Times New Roman" w:hAnsi="Times New Roman"/>
              <w:noProof/>
              <w:sz w:val="24"/>
              <w:szCs w:val="24"/>
            </w:rPr>
          </w:pPr>
          <w:hyperlink w:anchor="_Toc74864482" w:history="1">
            <w:r w:rsidR="00B33EAF" w:rsidRPr="00B33EAF">
              <w:rPr>
                <w:rStyle w:val="Hypertextovodkaz"/>
                <w:rFonts w:ascii="Times New Roman" w:hAnsi="Times New Roman"/>
                <w:noProof/>
                <w:sz w:val="24"/>
                <w:szCs w:val="24"/>
              </w:rPr>
              <w:t>2.4.</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Procesní obrana proti mezitímnímu rozhodnutí</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_Toc74864482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36</w:t>
            </w:r>
            <w:r w:rsidR="00B33EAF" w:rsidRPr="00B33EAF">
              <w:rPr>
                <w:rFonts w:ascii="Times New Roman" w:hAnsi="Times New Roman"/>
                <w:noProof/>
                <w:webHidden/>
                <w:sz w:val="24"/>
                <w:szCs w:val="24"/>
              </w:rPr>
              <w:fldChar w:fldCharType="end"/>
            </w:r>
          </w:hyperlink>
        </w:p>
        <w:p w14:paraId="467F522A" w14:textId="76C0BDFD" w:rsidR="00B33EAF" w:rsidRPr="00B33EAF" w:rsidRDefault="00C25C2B">
          <w:pPr>
            <w:pStyle w:val="Obsah3"/>
            <w:tabs>
              <w:tab w:val="left" w:pos="1320"/>
              <w:tab w:val="right" w:leader="dot" w:pos="9061"/>
            </w:tabs>
            <w:rPr>
              <w:rFonts w:ascii="Times New Roman" w:hAnsi="Times New Roman"/>
              <w:noProof/>
              <w:sz w:val="24"/>
              <w:szCs w:val="24"/>
            </w:rPr>
          </w:pPr>
          <w:hyperlink w:anchor="_Toc74864483" w:history="1">
            <w:r w:rsidR="00B33EAF" w:rsidRPr="00B33EAF">
              <w:rPr>
                <w:rStyle w:val="Hypertextovodkaz"/>
                <w:rFonts w:ascii="Times New Roman" w:hAnsi="Times New Roman"/>
                <w:noProof/>
                <w:sz w:val="24"/>
                <w:szCs w:val="24"/>
              </w:rPr>
              <w:t>2.4.1.</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Odvolání</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_Toc74864483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36</w:t>
            </w:r>
            <w:r w:rsidR="00B33EAF" w:rsidRPr="00B33EAF">
              <w:rPr>
                <w:rFonts w:ascii="Times New Roman" w:hAnsi="Times New Roman"/>
                <w:noProof/>
                <w:webHidden/>
                <w:sz w:val="24"/>
                <w:szCs w:val="24"/>
              </w:rPr>
              <w:fldChar w:fldCharType="end"/>
            </w:r>
          </w:hyperlink>
        </w:p>
        <w:p w14:paraId="1D7FE7D5" w14:textId="17B94AD2" w:rsidR="00B33EAF" w:rsidRPr="00B33EAF" w:rsidRDefault="00C25C2B">
          <w:pPr>
            <w:pStyle w:val="Obsah3"/>
            <w:tabs>
              <w:tab w:val="left" w:pos="1320"/>
              <w:tab w:val="right" w:leader="dot" w:pos="9061"/>
            </w:tabs>
            <w:rPr>
              <w:rFonts w:ascii="Times New Roman" w:hAnsi="Times New Roman"/>
              <w:noProof/>
              <w:sz w:val="24"/>
              <w:szCs w:val="24"/>
            </w:rPr>
          </w:pPr>
          <w:hyperlink w:anchor="_Toc74864484" w:history="1">
            <w:r w:rsidR="00B33EAF" w:rsidRPr="00B33EAF">
              <w:rPr>
                <w:rStyle w:val="Hypertextovodkaz"/>
                <w:rFonts w:ascii="Times New Roman" w:hAnsi="Times New Roman"/>
                <w:noProof/>
                <w:sz w:val="24"/>
                <w:szCs w:val="24"/>
              </w:rPr>
              <w:t>2.4.2.</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Žaloba proti mezitímnímu rozhodnutí a přiznání odkladného účinku</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_Toc74864484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37</w:t>
            </w:r>
            <w:r w:rsidR="00B33EAF" w:rsidRPr="00B33EAF">
              <w:rPr>
                <w:rFonts w:ascii="Times New Roman" w:hAnsi="Times New Roman"/>
                <w:noProof/>
                <w:webHidden/>
                <w:sz w:val="24"/>
                <w:szCs w:val="24"/>
              </w:rPr>
              <w:fldChar w:fldCharType="end"/>
            </w:r>
          </w:hyperlink>
        </w:p>
        <w:p w14:paraId="4EED904C" w14:textId="298CD732" w:rsidR="00B33EAF" w:rsidRPr="00B33EAF" w:rsidRDefault="00C25C2B">
          <w:pPr>
            <w:pStyle w:val="Obsah1"/>
            <w:tabs>
              <w:tab w:val="left" w:pos="440"/>
              <w:tab w:val="right" w:leader="dot" w:pos="9061"/>
            </w:tabs>
            <w:rPr>
              <w:rFonts w:ascii="Times New Roman" w:hAnsi="Times New Roman"/>
              <w:noProof/>
              <w:sz w:val="24"/>
              <w:szCs w:val="24"/>
            </w:rPr>
          </w:pPr>
          <w:hyperlink w:anchor="_Toc74864485" w:history="1">
            <w:r w:rsidR="00B33EAF" w:rsidRPr="00B33EAF">
              <w:rPr>
                <w:rStyle w:val="Hypertextovodkaz"/>
                <w:rFonts w:ascii="Times New Roman" w:hAnsi="Times New Roman"/>
                <w:noProof/>
                <w:sz w:val="24"/>
                <w:szCs w:val="24"/>
              </w:rPr>
              <w:t>3.</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Novelizace (nejen) ZUVDI zákonem č. 403/2020 Sb.</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_Toc74864485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39</w:t>
            </w:r>
            <w:r w:rsidR="00B33EAF" w:rsidRPr="00B33EAF">
              <w:rPr>
                <w:rFonts w:ascii="Times New Roman" w:hAnsi="Times New Roman"/>
                <w:noProof/>
                <w:webHidden/>
                <w:sz w:val="24"/>
                <w:szCs w:val="24"/>
              </w:rPr>
              <w:fldChar w:fldCharType="end"/>
            </w:r>
          </w:hyperlink>
        </w:p>
        <w:p w14:paraId="0AC59D1D" w14:textId="7A1E5B8A" w:rsidR="00B33EAF" w:rsidRPr="00B33EAF" w:rsidRDefault="00C25C2B">
          <w:pPr>
            <w:pStyle w:val="Obsah2"/>
            <w:tabs>
              <w:tab w:val="left" w:pos="880"/>
              <w:tab w:val="right" w:leader="dot" w:pos="9061"/>
            </w:tabs>
            <w:rPr>
              <w:rFonts w:ascii="Times New Roman" w:hAnsi="Times New Roman"/>
              <w:noProof/>
              <w:sz w:val="24"/>
              <w:szCs w:val="24"/>
            </w:rPr>
          </w:pPr>
          <w:hyperlink w:anchor="_Toc74864486" w:history="1">
            <w:r w:rsidR="00B33EAF" w:rsidRPr="00B33EAF">
              <w:rPr>
                <w:rStyle w:val="Hypertextovodkaz"/>
                <w:rFonts w:ascii="Times New Roman" w:hAnsi="Times New Roman"/>
                <w:noProof/>
                <w:sz w:val="24"/>
                <w:szCs w:val="24"/>
              </w:rPr>
              <w:t>3.1.</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Mezitímní rozhodnutí a jeho změny s účinností od 01. 01. 2021</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_Toc74864486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39</w:t>
            </w:r>
            <w:r w:rsidR="00B33EAF" w:rsidRPr="00B33EAF">
              <w:rPr>
                <w:rFonts w:ascii="Times New Roman" w:hAnsi="Times New Roman"/>
                <w:noProof/>
                <w:webHidden/>
                <w:sz w:val="24"/>
                <w:szCs w:val="24"/>
              </w:rPr>
              <w:fldChar w:fldCharType="end"/>
            </w:r>
          </w:hyperlink>
        </w:p>
        <w:p w14:paraId="5A290B6B" w14:textId="26AFB819" w:rsidR="00B33EAF" w:rsidRPr="00B33EAF" w:rsidRDefault="00C25C2B">
          <w:pPr>
            <w:pStyle w:val="Obsah2"/>
            <w:tabs>
              <w:tab w:val="left" w:pos="880"/>
              <w:tab w:val="right" w:leader="dot" w:pos="9061"/>
            </w:tabs>
            <w:rPr>
              <w:rFonts w:ascii="Times New Roman" w:hAnsi="Times New Roman"/>
              <w:noProof/>
              <w:sz w:val="24"/>
              <w:szCs w:val="24"/>
            </w:rPr>
          </w:pPr>
          <w:hyperlink w:anchor="_Toc74864487" w:history="1">
            <w:r w:rsidR="00B33EAF" w:rsidRPr="00B33EAF">
              <w:rPr>
                <w:rStyle w:val="Hypertextovodkaz"/>
                <w:rFonts w:ascii="Times New Roman" w:hAnsi="Times New Roman"/>
                <w:noProof/>
                <w:sz w:val="24"/>
                <w:szCs w:val="24"/>
              </w:rPr>
              <w:t>3.2.</w:t>
            </w:r>
            <w:r w:rsidR="00B33EAF" w:rsidRPr="00B33EAF">
              <w:rPr>
                <w:rFonts w:ascii="Times New Roman" w:hAnsi="Times New Roman"/>
                <w:noProof/>
                <w:sz w:val="24"/>
                <w:szCs w:val="24"/>
              </w:rPr>
              <w:tab/>
            </w:r>
            <w:r w:rsidR="00B33EAF" w:rsidRPr="00B33EAF">
              <w:rPr>
                <w:rStyle w:val="Hypertextovodkaz"/>
                <w:rFonts w:ascii="Times New Roman" w:hAnsi="Times New Roman"/>
                <w:noProof/>
                <w:sz w:val="24"/>
                <w:szCs w:val="24"/>
              </w:rPr>
              <w:t>Další kroky směřující k urychlení</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_Toc74864487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41</w:t>
            </w:r>
            <w:r w:rsidR="00B33EAF" w:rsidRPr="00B33EAF">
              <w:rPr>
                <w:rFonts w:ascii="Times New Roman" w:hAnsi="Times New Roman"/>
                <w:noProof/>
                <w:webHidden/>
                <w:sz w:val="24"/>
                <w:szCs w:val="24"/>
              </w:rPr>
              <w:fldChar w:fldCharType="end"/>
            </w:r>
          </w:hyperlink>
        </w:p>
        <w:p w14:paraId="73A7F650" w14:textId="44BD1746" w:rsidR="00B33EAF" w:rsidRPr="00B33EAF" w:rsidRDefault="00C25C2B">
          <w:pPr>
            <w:pStyle w:val="Obsah1"/>
            <w:tabs>
              <w:tab w:val="right" w:leader="dot" w:pos="9061"/>
            </w:tabs>
            <w:rPr>
              <w:rFonts w:ascii="Times New Roman" w:hAnsi="Times New Roman"/>
              <w:noProof/>
              <w:sz w:val="24"/>
              <w:szCs w:val="24"/>
            </w:rPr>
          </w:pPr>
          <w:hyperlink w:anchor="_Toc74864488" w:history="1">
            <w:r w:rsidR="00B33EAF" w:rsidRPr="00B33EAF">
              <w:rPr>
                <w:rStyle w:val="Hypertextovodkaz"/>
                <w:rFonts w:ascii="Times New Roman" w:hAnsi="Times New Roman"/>
                <w:noProof/>
                <w:sz w:val="24"/>
                <w:szCs w:val="24"/>
              </w:rPr>
              <w:t>Závěr</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_Toc74864488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43</w:t>
            </w:r>
            <w:r w:rsidR="00B33EAF" w:rsidRPr="00B33EAF">
              <w:rPr>
                <w:rFonts w:ascii="Times New Roman" w:hAnsi="Times New Roman"/>
                <w:noProof/>
                <w:webHidden/>
                <w:sz w:val="24"/>
                <w:szCs w:val="24"/>
              </w:rPr>
              <w:fldChar w:fldCharType="end"/>
            </w:r>
          </w:hyperlink>
        </w:p>
        <w:p w14:paraId="1CBAA5AA" w14:textId="2732789E" w:rsidR="00B33EAF" w:rsidRPr="00B33EAF" w:rsidRDefault="00C25C2B" w:rsidP="00B33EAF">
          <w:pPr>
            <w:pStyle w:val="Obsah1"/>
            <w:tabs>
              <w:tab w:val="right" w:leader="dot" w:pos="9061"/>
            </w:tabs>
            <w:rPr>
              <w:rFonts w:ascii="Times New Roman" w:hAnsi="Times New Roman"/>
              <w:noProof/>
              <w:sz w:val="24"/>
              <w:szCs w:val="24"/>
            </w:rPr>
          </w:pPr>
          <w:hyperlink w:anchor="_Toc74864489" w:history="1">
            <w:r w:rsidR="00B33EAF" w:rsidRPr="00B33EAF">
              <w:rPr>
                <w:rStyle w:val="Hypertextovodkaz"/>
                <w:rFonts w:ascii="Times New Roman" w:hAnsi="Times New Roman"/>
                <w:noProof/>
                <w:sz w:val="24"/>
                <w:szCs w:val="24"/>
              </w:rPr>
              <w:t>Seznam použitých zdrojů</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_Toc74864489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46</w:t>
            </w:r>
            <w:r w:rsidR="00B33EAF" w:rsidRPr="00B33EAF">
              <w:rPr>
                <w:rFonts w:ascii="Times New Roman" w:hAnsi="Times New Roman"/>
                <w:noProof/>
                <w:webHidden/>
                <w:sz w:val="24"/>
                <w:szCs w:val="24"/>
              </w:rPr>
              <w:fldChar w:fldCharType="end"/>
            </w:r>
          </w:hyperlink>
        </w:p>
        <w:p w14:paraId="3F721FBC" w14:textId="7086E7E7" w:rsidR="00B33EAF" w:rsidRPr="00B33EAF" w:rsidRDefault="00C25C2B">
          <w:pPr>
            <w:pStyle w:val="Obsah1"/>
            <w:tabs>
              <w:tab w:val="right" w:leader="dot" w:pos="9061"/>
            </w:tabs>
            <w:rPr>
              <w:rFonts w:ascii="Times New Roman" w:hAnsi="Times New Roman"/>
              <w:noProof/>
              <w:sz w:val="24"/>
              <w:szCs w:val="24"/>
            </w:rPr>
          </w:pPr>
          <w:hyperlink w:anchor="_Toc74864498" w:history="1">
            <w:r w:rsidR="00B33EAF" w:rsidRPr="00B33EAF">
              <w:rPr>
                <w:rStyle w:val="Hypertextovodkaz"/>
                <w:rFonts w:ascii="Times New Roman" w:hAnsi="Times New Roman"/>
                <w:noProof/>
                <w:sz w:val="24"/>
                <w:szCs w:val="24"/>
              </w:rPr>
              <w:t>Shrnutí</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_Toc74864498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51</w:t>
            </w:r>
            <w:r w:rsidR="00B33EAF" w:rsidRPr="00B33EAF">
              <w:rPr>
                <w:rFonts w:ascii="Times New Roman" w:hAnsi="Times New Roman"/>
                <w:noProof/>
                <w:webHidden/>
                <w:sz w:val="24"/>
                <w:szCs w:val="24"/>
              </w:rPr>
              <w:fldChar w:fldCharType="end"/>
            </w:r>
          </w:hyperlink>
        </w:p>
        <w:p w14:paraId="183832E3" w14:textId="58CC760F" w:rsidR="00B33EAF" w:rsidRPr="00B33EAF" w:rsidRDefault="00C25C2B">
          <w:pPr>
            <w:pStyle w:val="Obsah1"/>
            <w:tabs>
              <w:tab w:val="right" w:leader="dot" w:pos="9061"/>
            </w:tabs>
            <w:rPr>
              <w:rFonts w:ascii="Times New Roman" w:hAnsi="Times New Roman"/>
              <w:noProof/>
              <w:sz w:val="24"/>
              <w:szCs w:val="24"/>
            </w:rPr>
          </w:pPr>
          <w:hyperlink w:anchor="_Toc74864499" w:history="1">
            <w:r w:rsidR="00B33EAF" w:rsidRPr="00B33EAF">
              <w:rPr>
                <w:rStyle w:val="Hypertextovodkaz"/>
                <w:rFonts w:ascii="Times New Roman" w:hAnsi="Times New Roman"/>
                <w:noProof/>
                <w:sz w:val="24"/>
                <w:szCs w:val="24"/>
              </w:rPr>
              <w:t>Summary</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_Toc74864499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52</w:t>
            </w:r>
            <w:r w:rsidR="00B33EAF" w:rsidRPr="00B33EAF">
              <w:rPr>
                <w:rFonts w:ascii="Times New Roman" w:hAnsi="Times New Roman"/>
                <w:noProof/>
                <w:webHidden/>
                <w:sz w:val="24"/>
                <w:szCs w:val="24"/>
              </w:rPr>
              <w:fldChar w:fldCharType="end"/>
            </w:r>
          </w:hyperlink>
        </w:p>
        <w:p w14:paraId="3F04DBCC" w14:textId="64410B6D" w:rsidR="00B33EAF" w:rsidRPr="00B33EAF" w:rsidRDefault="00C25C2B">
          <w:pPr>
            <w:pStyle w:val="Obsah1"/>
            <w:tabs>
              <w:tab w:val="right" w:leader="dot" w:pos="9061"/>
            </w:tabs>
            <w:rPr>
              <w:rFonts w:ascii="Times New Roman" w:hAnsi="Times New Roman"/>
              <w:noProof/>
              <w:sz w:val="24"/>
              <w:szCs w:val="24"/>
            </w:rPr>
          </w:pPr>
          <w:hyperlink w:anchor="_Toc74864500" w:history="1">
            <w:r w:rsidR="00B33EAF" w:rsidRPr="00B33EAF">
              <w:rPr>
                <w:rStyle w:val="Hypertextovodkaz"/>
                <w:rFonts w:ascii="Times New Roman" w:hAnsi="Times New Roman"/>
                <w:noProof/>
                <w:sz w:val="24"/>
                <w:szCs w:val="24"/>
              </w:rPr>
              <w:t>Klíčová slova</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_Toc74864500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53</w:t>
            </w:r>
            <w:r w:rsidR="00B33EAF" w:rsidRPr="00B33EAF">
              <w:rPr>
                <w:rFonts w:ascii="Times New Roman" w:hAnsi="Times New Roman"/>
                <w:noProof/>
                <w:webHidden/>
                <w:sz w:val="24"/>
                <w:szCs w:val="24"/>
              </w:rPr>
              <w:fldChar w:fldCharType="end"/>
            </w:r>
          </w:hyperlink>
        </w:p>
        <w:p w14:paraId="3870F6D4" w14:textId="3BF08434" w:rsidR="00B33EAF" w:rsidRPr="00B33EAF" w:rsidRDefault="00C25C2B">
          <w:pPr>
            <w:pStyle w:val="Obsah1"/>
            <w:tabs>
              <w:tab w:val="right" w:leader="dot" w:pos="9061"/>
            </w:tabs>
            <w:rPr>
              <w:rFonts w:ascii="Times New Roman" w:hAnsi="Times New Roman"/>
              <w:noProof/>
              <w:sz w:val="24"/>
              <w:szCs w:val="24"/>
            </w:rPr>
          </w:pPr>
          <w:hyperlink w:anchor="_Toc74864501" w:history="1">
            <w:r w:rsidR="00B33EAF" w:rsidRPr="00B33EAF">
              <w:rPr>
                <w:rStyle w:val="Hypertextovodkaz"/>
                <w:rFonts w:ascii="Times New Roman" w:hAnsi="Times New Roman"/>
                <w:noProof/>
                <w:sz w:val="24"/>
                <w:szCs w:val="24"/>
              </w:rPr>
              <w:t>Keywords</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_Toc74864501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53</w:t>
            </w:r>
            <w:r w:rsidR="00B33EAF" w:rsidRPr="00B33EAF">
              <w:rPr>
                <w:rFonts w:ascii="Times New Roman" w:hAnsi="Times New Roman"/>
                <w:noProof/>
                <w:webHidden/>
                <w:sz w:val="24"/>
                <w:szCs w:val="24"/>
              </w:rPr>
              <w:fldChar w:fldCharType="end"/>
            </w:r>
          </w:hyperlink>
        </w:p>
        <w:p w14:paraId="60B9F50F" w14:textId="1EAB16DA" w:rsidR="00B33EAF" w:rsidRPr="00B33EAF" w:rsidRDefault="00C25C2B">
          <w:pPr>
            <w:pStyle w:val="Obsah1"/>
            <w:tabs>
              <w:tab w:val="right" w:leader="dot" w:pos="9061"/>
            </w:tabs>
            <w:rPr>
              <w:rFonts w:ascii="Times New Roman" w:hAnsi="Times New Roman"/>
              <w:noProof/>
              <w:sz w:val="24"/>
              <w:szCs w:val="24"/>
            </w:rPr>
          </w:pPr>
          <w:hyperlink w:anchor="_Toc74864502" w:history="1">
            <w:r w:rsidR="00B33EAF" w:rsidRPr="00B33EAF">
              <w:rPr>
                <w:rStyle w:val="Hypertextovodkaz"/>
                <w:rFonts w:ascii="Times New Roman" w:hAnsi="Times New Roman"/>
                <w:noProof/>
                <w:sz w:val="24"/>
                <w:szCs w:val="24"/>
              </w:rPr>
              <w:t>Přílohy</w:t>
            </w:r>
            <w:r w:rsidR="00B33EAF" w:rsidRPr="00B33EAF">
              <w:rPr>
                <w:rFonts w:ascii="Times New Roman" w:hAnsi="Times New Roman"/>
                <w:noProof/>
                <w:webHidden/>
                <w:sz w:val="24"/>
                <w:szCs w:val="24"/>
              </w:rPr>
              <w:tab/>
            </w:r>
            <w:r w:rsidR="00B33EAF" w:rsidRPr="00B33EAF">
              <w:rPr>
                <w:rFonts w:ascii="Times New Roman" w:hAnsi="Times New Roman"/>
                <w:noProof/>
                <w:webHidden/>
                <w:sz w:val="24"/>
                <w:szCs w:val="24"/>
              </w:rPr>
              <w:fldChar w:fldCharType="begin"/>
            </w:r>
            <w:r w:rsidR="00B33EAF" w:rsidRPr="00B33EAF">
              <w:rPr>
                <w:rFonts w:ascii="Times New Roman" w:hAnsi="Times New Roman"/>
                <w:noProof/>
                <w:webHidden/>
                <w:sz w:val="24"/>
                <w:szCs w:val="24"/>
              </w:rPr>
              <w:instrText xml:space="preserve"> PAGEREF _Toc74864502 \h </w:instrText>
            </w:r>
            <w:r w:rsidR="00B33EAF" w:rsidRPr="00B33EAF">
              <w:rPr>
                <w:rFonts w:ascii="Times New Roman" w:hAnsi="Times New Roman"/>
                <w:noProof/>
                <w:webHidden/>
                <w:sz w:val="24"/>
                <w:szCs w:val="24"/>
              </w:rPr>
            </w:r>
            <w:r w:rsidR="00B33EAF" w:rsidRPr="00B33EAF">
              <w:rPr>
                <w:rFonts w:ascii="Times New Roman" w:hAnsi="Times New Roman"/>
                <w:noProof/>
                <w:webHidden/>
                <w:sz w:val="24"/>
                <w:szCs w:val="24"/>
              </w:rPr>
              <w:fldChar w:fldCharType="separate"/>
            </w:r>
            <w:r w:rsidR="0070499C">
              <w:rPr>
                <w:rFonts w:ascii="Times New Roman" w:hAnsi="Times New Roman"/>
                <w:noProof/>
                <w:webHidden/>
                <w:sz w:val="24"/>
                <w:szCs w:val="24"/>
              </w:rPr>
              <w:t>54</w:t>
            </w:r>
            <w:r w:rsidR="00B33EAF" w:rsidRPr="00B33EAF">
              <w:rPr>
                <w:rFonts w:ascii="Times New Roman" w:hAnsi="Times New Roman"/>
                <w:noProof/>
                <w:webHidden/>
                <w:sz w:val="24"/>
                <w:szCs w:val="24"/>
              </w:rPr>
              <w:fldChar w:fldCharType="end"/>
            </w:r>
          </w:hyperlink>
        </w:p>
        <w:p w14:paraId="67DC0112" w14:textId="58FB3CAE" w:rsidR="00FA4330" w:rsidRDefault="00FA4330">
          <w:r w:rsidRPr="00B33EAF">
            <w:rPr>
              <w:rFonts w:cs="Times New Roman"/>
              <w:b/>
              <w:bCs/>
            </w:rPr>
            <w:fldChar w:fldCharType="end"/>
          </w:r>
        </w:p>
      </w:sdtContent>
    </w:sdt>
    <w:p w14:paraId="37756841" w14:textId="05F5701C" w:rsidR="00B175EE" w:rsidRDefault="00B33EAF">
      <w:r>
        <w:br w:type="page"/>
      </w:r>
    </w:p>
    <w:p w14:paraId="50C289C4" w14:textId="70E5BC53" w:rsidR="00B175EE" w:rsidRDefault="00B175EE" w:rsidP="00E82EBD">
      <w:pPr>
        <w:pStyle w:val="Nadpis1"/>
        <w:spacing w:line="360" w:lineRule="auto"/>
      </w:pPr>
      <w:bookmarkStart w:id="13" w:name="_Toc74864144"/>
      <w:bookmarkStart w:id="14" w:name="_Toc74864471"/>
      <w:r>
        <w:lastRenderedPageBreak/>
        <w:t>Seznam zkratek</w:t>
      </w:r>
      <w:bookmarkEnd w:id="13"/>
      <w:bookmarkEnd w:id="14"/>
    </w:p>
    <w:p w14:paraId="7CDA7C5F" w14:textId="77777777" w:rsidR="00B175EE" w:rsidRDefault="00B175EE" w:rsidP="00E82EBD">
      <w:pPr>
        <w:pStyle w:val="Nadpis1"/>
        <w:spacing w:line="360" w:lineRule="auto"/>
      </w:pPr>
    </w:p>
    <w:p w14:paraId="3BEC5047" w14:textId="7CD7D5D5" w:rsidR="00C21BFC" w:rsidRDefault="00C21BFC" w:rsidP="00E82EBD">
      <w:pPr>
        <w:spacing w:line="360" w:lineRule="auto"/>
        <w:ind w:left="1410" w:hanging="1410"/>
      </w:pPr>
      <w:r>
        <w:t>ARI</w:t>
      </w:r>
      <w:r>
        <w:tab/>
      </w:r>
      <w:r>
        <w:tab/>
        <w:t xml:space="preserve">Asociace pro rozvoj infrastruktury </w:t>
      </w:r>
    </w:p>
    <w:p w14:paraId="16FC8559" w14:textId="5CC991D4" w:rsidR="00B175EE" w:rsidRDefault="00B175EE" w:rsidP="00E82EBD">
      <w:pPr>
        <w:spacing w:line="360" w:lineRule="auto"/>
        <w:ind w:left="1410" w:hanging="1410"/>
      </w:pPr>
      <w:r>
        <w:t>LZPS</w:t>
      </w:r>
      <w:r>
        <w:tab/>
      </w:r>
      <w:r>
        <w:tab/>
      </w:r>
      <w:r w:rsidR="00DE49B1" w:rsidRPr="00DE49B1">
        <w:t>Usnesení předsednictva České národní rady ze dne 16. prosince 1992 o vyhlášení Listiny základních práv a svobod jako součásti ústavního pořádku České republiky</w:t>
      </w:r>
    </w:p>
    <w:p w14:paraId="1AE6820B" w14:textId="0AA8523E" w:rsidR="00B175EE" w:rsidRDefault="00B175EE" w:rsidP="00E82EBD">
      <w:pPr>
        <w:spacing w:line="360" w:lineRule="auto"/>
      </w:pPr>
      <w:r>
        <w:t>OZ</w:t>
      </w:r>
      <w:r>
        <w:tab/>
      </w:r>
      <w:r>
        <w:tab/>
        <w:t>Zákon č. 89/2012 Sb., občanský zákoník</w:t>
      </w:r>
    </w:p>
    <w:p w14:paraId="7667BC75" w14:textId="05B19D3E" w:rsidR="00C21BFC" w:rsidRDefault="00C21BFC" w:rsidP="00E82EBD">
      <w:pPr>
        <w:spacing w:line="360" w:lineRule="auto"/>
      </w:pPr>
      <w:proofErr w:type="spellStart"/>
      <w:r>
        <w:t>SMOl</w:t>
      </w:r>
      <w:proofErr w:type="spellEnd"/>
      <w:r>
        <w:tab/>
      </w:r>
      <w:r>
        <w:tab/>
        <w:t xml:space="preserve">Statutární město Olomouc </w:t>
      </w:r>
    </w:p>
    <w:p w14:paraId="529E463D" w14:textId="662C14E8" w:rsidR="00B175EE" w:rsidRDefault="00B175EE" w:rsidP="00E82EBD">
      <w:pPr>
        <w:spacing w:line="360" w:lineRule="auto"/>
      </w:pPr>
      <w:r>
        <w:t>VHZD</w:t>
      </w:r>
      <w:r>
        <w:tab/>
      </w:r>
      <w:r>
        <w:tab/>
        <w:t>Výbor pro hospodářství, zemědělství a dopravu</w:t>
      </w:r>
    </w:p>
    <w:p w14:paraId="07CAB8A2" w14:textId="2283E323" w:rsidR="00B175EE" w:rsidRDefault="00B175EE" w:rsidP="00E82EBD">
      <w:pPr>
        <w:spacing w:line="360" w:lineRule="auto"/>
        <w:ind w:left="1410" w:hanging="1410"/>
      </w:pPr>
      <w:proofErr w:type="spellStart"/>
      <w:r>
        <w:t>VyvZ</w:t>
      </w:r>
      <w:proofErr w:type="spellEnd"/>
      <w:r>
        <w:tab/>
      </w:r>
      <w:r>
        <w:tab/>
        <w:t xml:space="preserve">Zákon č. </w:t>
      </w:r>
      <w:r w:rsidRPr="00B175EE">
        <w:t>184/2006 Sb., o odnětí nebo omezení vlastnického práva k pozemku nebo ke stavbě</w:t>
      </w:r>
    </w:p>
    <w:p w14:paraId="38AD6D63" w14:textId="083DA333" w:rsidR="006E09E3" w:rsidRDefault="006E09E3" w:rsidP="00E82EBD">
      <w:pPr>
        <w:spacing w:line="360" w:lineRule="auto"/>
        <w:ind w:left="1410" w:hanging="1410"/>
      </w:pPr>
      <w:r>
        <w:t>ZOPK</w:t>
      </w:r>
      <w:r>
        <w:tab/>
        <w:t>Zákona č. 114/1992 Sb., zákon o ochraně přírody a krajiny</w:t>
      </w:r>
    </w:p>
    <w:p w14:paraId="476B89F3" w14:textId="77777777" w:rsidR="002E00C3" w:rsidRDefault="00B175EE" w:rsidP="00E82EBD">
      <w:pPr>
        <w:spacing w:line="360" w:lineRule="auto"/>
        <w:ind w:left="1410" w:hanging="1410"/>
      </w:pPr>
      <w:r>
        <w:t>ZUVDI</w:t>
      </w:r>
      <w:r>
        <w:tab/>
        <w:t xml:space="preserve">Zákon č. </w:t>
      </w:r>
      <w:r w:rsidRPr="00B175EE">
        <w:t xml:space="preserve">416/2009 Sb., o urychlení výstavby dopravní, vodní a energetické infrastruktury a infrastruktury elektronických komunikací </w:t>
      </w:r>
    </w:p>
    <w:p w14:paraId="7CDE9BD5" w14:textId="698F5A6D" w:rsidR="002E00C3" w:rsidRDefault="002E00C3">
      <w:r>
        <w:br w:type="page"/>
      </w:r>
    </w:p>
    <w:p w14:paraId="16BFC867" w14:textId="0D3701F2" w:rsidR="002E00C3" w:rsidRDefault="002E00C3" w:rsidP="002E00C3">
      <w:pPr>
        <w:pStyle w:val="Nadpis1"/>
        <w:spacing w:line="360" w:lineRule="auto"/>
      </w:pPr>
      <w:bookmarkStart w:id="15" w:name="_Toc74864472"/>
      <w:r>
        <w:lastRenderedPageBreak/>
        <w:t>Úvod</w:t>
      </w:r>
      <w:bookmarkEnd w:id="15"/>
    </w:p>
    <w:p w14:paraId="77B0B581" w14:textId="70ED9663" w:rsidR="00627CE0" w:rsidRDefault="00FA4565" w:rsidP="00196402">
      <w:pPr>
        <w:spacing w:line="360" w:lineRule="auto"/>
        <w:ind w:firstLine="360"/>
        <w:jc w:val="both"/>
      </w:pPr>
      <w:r>
        <w:t xml:space="preserve">Mezitímní rozhodnutí je institutem, </w:t>
      </w:r>
      <w:r w:rsidR="004E0F9E">
        <w:t>jenž</w:t>
      </w:r>
      <w:r>
        <w:t xml:space="preserve"> s účinností </w:t>
      </w:r>
      <w:r w:rsidR="00F76A1A">
        <w:t>od</w:t>
      </w:r>
      <w:r w:rsidR="0097490F">
        <w:t xml:space="preserve"> 31. 08. 2018 zavedl</w:t>
      </w:r>
      <w:r>
        <w:t xml:space="preserve"> zákon č.</w:t>
      </w:r>
      <w:r w:rsidR="0097490F">
        <w:t> </w:t>
      </w:r>
      <w:r>
        <w:t>16</w:t>
      </w:r>
      <w:r w:rsidR="00196402">
        <w:t>9</w:t>
      </w:r>
      <w:r>
        <w:t>/20</w:t>
      </w:r>
      <w:r w:rsidR="00196402">
        <w:t>18</w:t>
      </w:r>
      <w:r>
        <w:t xml:space="preserve"> </w:t>
      </w:r>
      <w:r w:rsidRPr="00FA4565">
        <w:t>Sb</w:t>
      </w:r>
      <w:r w:rsidR="0097490F">
        <w:t>.</w:t>
      </w:r>
      <w:r>
        <w:t xml:space="preserve">, </w:t>
      </w:r>
      <w:r w:rsidR="00196402">
        <w:t>který novelizoval zákon č. 416/2009 Sb., o urychlení výstavby dopravní, vodní a energetické infrastruktury a infrastruktury elektronických komunikací, ve znění pozdějších předpisů (dále jen „ZUVDI“). M</w:t>
      </w:r>
      <w:r w:rsidR="0097490F">
        <w:t>ezi širokou veřejností není</w:t>
      </w:r>
      <w:r w:rsidR="00517DEC">
        <w:t xml:space="preserve"> tento pojem</w:t>
      </w:r>
      <w:r w:rsidR="0097490F">
        <w:t xml:space="preserve"> příliš znám</w:t>
      </w:r>
      <w:r w:rsidR="00196402">
        <w:t>,</w:t>
      </w:r>
      <w:r w:rsidR="0097490F">
        <w:t xml:space="preserve"> </w:t>
      </w:r>
      <w:r w:rsidR="00196402">
        <w:t>o</w:t>
      </w:r>
      <w:r w:rsidR="00D01FEF">
        <w:t>všem již od počátku své účinnosti je diskutovaným tématem mezi odbornou veřejností</w:t>
      </w:r>
      <w:r w:rsidR="002E7CC9">
        <w:t xml:space="preserve"> a budí rozporuplné pocity</w:t>
      </w:r>
      <w:r w:rsidR="004F4021">
        <w:t xml:space="preserve">, stejně tak jako některá </w:t>
      </w:r>
      <w:r w:rsidR="00785DB7">
        <w:t xml:space="preserve">další </w:t>
      </w:r>
      <w:r w:rsidR="004F4021">
        <w:t>ustanovení samotného zákona, přičemž důkazem toho mohou být i časté novelizace</w:t>
      </w:r>
      <w:r w:rsidR="00517DEC">
        <w:t xml:space="preserve"> zákona</w:t>
      </w:r>
      <w:r w:rsidR="004F4021">
        <w:t>.</w:t>
      </w:r>
      <w:r w:rsidR="00D01FEF">
        <w:t xml:space="preserve"> </w:t>
      </w:r>
      <w:r w:rsidR="00575EB1">
        <w:t xml:space="preserve">Avšak je třeba </w:t>
      </w:r>
      <w:proofErr w:type="gramStart"/>
      <w:r w:rsidR="00575EB1">
        <w:t>říci</w:t>
      </w:r>
      <w:proofErr w:type="gramEnd"/>
      <w:r w:rsidR="00575EB1">
        <w:t>, že tu proti sobě stojí zájem na</w:t>
      </w:r>
      <w:r w:rsidR="00E35E89">
        <w:t> </w:t>
      </w:r>
      <w:r w:rsidR="00575EB1">
        <w:t>urychlení výstavby např. dálnice či železniční tratě, která má být ku prospěchu většímu počtu osob, ale také zájem na</w:t>
      </w:r>
      <w:r w:rsidR="00755676">
        <w:t> </w:t>
      </w:r>
      <w:r w:rsidR="00575EB1">
        <w:t xml:space="preserve">tom, aby bylo co nejšetrněji zasaženo do práv těch, kteří vlastní pozemek či stavbu na trase takové infrastruktury. </w:t>
      </w:r>
      <w:r w:rsidR="00EC7C8A">
        <w:t>Optimální řešení proto nelze očekávat ihned s účinností nově přijatého zákona, byť by to bylo samozřejmě nejideálnější, nýbrž až časem</w:t>
      </w:r>
      <w:r w:rsidR="00196402">
        <w:t>,</w:t>
      </w:r>
      <w:r w:rsidR="00627CE0">
        <w:t xml:space="preserve"> reakcí na </w:t>
      </w:r>
      <w:r w:rsidR="00EC7C8A">
        <w:t>nedostatky</w:t>
      </w:r>
      <w:r w:rsidR="00627CE0">
        <w:t>, které</w:t>
      </w:r>
      <w:r w:rsidR="00EC7C8A">
        <w:t xml:space="preserve"> ukáže</w:t>
      </w:r>
      <w:r w:rsidR="00627CE0">
        <w:t xml:space="preserve"> </w:t>
      </w:r>
      <w:r w:rsidR="00795B3A">
        <w:t>teprve</w:t>
      </w:r>
      <w:r w:rsidR="00EC7C8A">
        <w:t xml:space="preserve"> </w:t>
      </w:r>
      <w:r w:rsidR="00627CE0">
        <w:t xml:space="preserve">samotná </w:t>
      </w:r>
      <w:r w:rsidR="00EC7C8A">
        <w:t>praxe.</w:t>
      </w:r>
      <w:r w:rsidR="000F28B4">
        <w:t xml:space="preserve"> </w:t>
      </w:r>
    </w:p>
    <w:p w14:paraId="51FD9D17" w14:textId="67526DBD" w:rsidR="002A1FEC" w:rsidRDefault="00627CE0" w:rsidP="002E00C3">
      <w:pPr>
        <w:spacing w:line="360" w:lineRule="auto"/>
        <w:ind w:firstLine="360"/>
        <w:jc w:val="both"/>
      </w:pPr>
      <w:r>
        <w:t>Za cíl práce si autorka zvolila analyzovat institut mezitímního rozhodnutí</w:t>
      </w:r>
      <w:r w:rsidR="0075679C">
        <w:t xml:space="preserve">, </w:t>
      </w:r>
      <w:r>
        <w:t>poukázat na</w:t>
      </w:r>
      <w:r w:rsidR="00E35E89">
        <w:t> </w:t>
      </w:r>
      <w:r>
        <w:t xml:space="preserve">jeho odlišnosti oproti </w:t>
      </w:r>
      <w:r w:rsidR="000F28B4">
        <w:t>odnětí vlastnického práva</w:t>
      </w:r>
      <w:r>
        <w:t xml:space="preserve"> podle zákona č. 184/2006 Sb., </w:t>
      </w:r>
      <w:r w:rsidRPr="00627CE0">
        <w:t>o odnětí nebo omezení vlastnického práva k pozemku nebo ke stavbě (</w:t>
      </w:r>
      <w:r w:rsidR="00665D22">
        <w:t>dále jen „</w:t>
      </w:r>
      <w:proofErr w:type="spellStart"/>
      <w:r w:rsidR="00665D22">
        <w:t>VyvZ</w:t>
      </w:r>
      <w:proofErr w:type="spellEnd"/>
      <w:r w:rsidR="00665D22">
        <w:t>.“)</w:t>
      </w:r>
      <w:r w:rsidR="0075679C">
        <w:t xml:space="preserve"> a </w:t>
      </w:r>
      <w:r w:rsidR="00E10746">
        <w:t>hlavně zkoumat</w:t>
      </w:r>
      <w:r w:rsidR="0075679C">
        <w:t> problematickou právní úpravu ustanovení, která</w:t>
      </w:r>
      <w:r w:rsidR="00517DEC">
        <w:t xml:space="preserve"> se</w:t>
      </w:r>
      <w:r w:rsidR="0075679C">
        <w:t xml:space="preserve"> stala předmětem N</w:t>
      </w:r>
      <w:r w:rsidR="0075679C" w:rsidRPr="0075679C">
        <w:t>ávrh</w:t>
      </w:r>
      <w:r w:rsidR="0075679C">
        <w:t>u</w:t>
      </w:r>
      <w:r w:rsidR="0075679C" w:rsidRPr="0075679C">
        <w:t xml:space="preserve"> na zrušení části ustanovení § 1 odst. 1, ustanovení § 2f a ustanovení § 4a včetně poznámky pod čarou č.</w:t>
      </w:r>
      <w:r w:rsidR="00517DEC">
        <w:t> </w:t>
      </w:r>
      <w:r w:rsidR="0075679C" w:rsidRPr="0075679C">
        <w:t>15 zákona č. 416/2009 Sb. o urychlení výstavby dopravní, vodní a</w:t>
      </w:r>
      <w:r w:rsidR="0075679C">
        <w:t> </w:t>
      </w:r>
      <w:r w:rsidR="0075679C" w:rsidRPr="0075679C">
        <w:t>energetické infrastruktury v</w:t>
      </w:r>
      <w:r w:rsidR="00517DEC">
        <w:t> </w:t>
      </w:r>
      <w:r w:rsidR="0075679C" w:rsidRPr="0075679C">
        <w:t>platném znění a přílohy k zákonu č. 416/2009 Sb. o urychlení výstavby dopravní, vodní a</w:t>
      </w:r>
      <w:r w:rsidR="00517DEC">
        <w:t> </w:t>
      </w:r>
      <w:r w:rsidR="0075679C" w:rsidRPr="0075679C">
        <w:t>energetické infrastruktury v platném znění</w:t>
      </w:r>
      <w:r w:rsidR="0075679C">
        <w:t>, předložen</w:t>
      </w:r>
      <w:r w:rsidR="00517DEC">
        <w:t>ého</w:t>
      </w:r>
      <w:r w:rsidR="0075679C">
        <w:t xml:space="preserve"> Ústavnímu soudu České republiky skupinou senátorů, který bude autorka také rozebírat.</w:t>
      </w:r>
      <w:r w:rsidR="000F28B4">
        <w:t xml:space="preserve"> </w:t>
      </w:r>
      <w:r w:rsidR="00E10746">
        <w:t>Dále v</w:t>
      </w:r>
      <w:r w:rsidR="000F28B4">
        <w:t>zhledem k tomu, že se jedná o</w:t>
      </w:r>
      <w:r w:rsidR="00517DEC">
        <w:t> </w:t>
      </w:r>
      <w:r w:rsidR="000F28B4">
        <w:t>oblast, ke které absentuje literatura, která by blíže zkoumala tento institut, bylo</w:t>
      </w:r>
      <w:r w:rsidR="00E35E89">
        <w:t> </w:t>
      </w:r>
      <w:r w:rsidR="000F28B4">
        <w:t>cílem autorky</w:t>
      </w:r>
      <w:r w:rsidR="00196402">
        <w:t xml:space="preserve"> </w:t>
      </w:r>
      <w:r w:rsidR="002A1FEC">
        <w:t>přiblížit proces schvalování</w:t>
      </w:r>
      <w:r w:rsidR="006C1E61">
        <w:t xml:space="preserve"> původního návrhu</w:t>
      </w:r>
      <w:r w:rsidR="002A1FEC">
        <w:t xml:space="preserve"> </w:t>
      </w:r>
      <w:r w:rsidR="00FA4507">
        <w:t>ZUVDI</w:t>
      </w:r>
      <w:r w:rsidR="002A1FEC">
        <w:t xml:space="preserve">, </w:t>
      </w:r>
      <w:r w:rsidR="00196402">
        <w:t xml:space="preserve">komplexně zpracovat institut mezitímního rozhodnutí, </w:t>
      </w:r>
      <w:r w:rsidR="000F28B4">
        <w:t>nastínit nedostatky</w:t>
      </w:r>
      <w:r w:rsidR="00517DEC">
        <w:t xml:space="preserve"> právní</w:t>
      </w:r>
      <w:r w:rsidR="000F28B4">
        <w:t xml:space="preserve"> úpravy </w:t>
      </w:r>
      <w:r w:rsidR="002A1FEC">
        <w:t>mezitímního rozhodnutí a</w:t>
      </w:r>
      <w:r w:rsidR="00E35E89">
        <w:t> </w:t>
      </w:r>
      <w:r w:rsidR="002A1FEC">
        <w:t xml:space="preserve">stejně tak samotného zákona a v neposlední řadě také prezentovat názory autorů odborných článků týkající se této oblasti. </w:t>
      </w:r>
      <w:r w:rsidR="00517DEC">
        <w:t>Zároveň si autorka dala za cíl</w:t>
      </w:r>
      <w:r w:rsidR="009A6159">
        <w:t xml:space="preserve"> zjistit, jestli skutečně dochází k</w:t>
      </w:r>
      <w:r w:rsidR="007C349E">
        <w:t xml:space="preserve"> úspoře času při získávání pozemků a tím i ke kýženému urychlení výstavby stěžejní infrastruktury. </w:t>
      </w:r>
      <w:r w:rsidR="009A6159">
        <w:t xml:space="preserve"> </w:t>
      </w:r>
    </w:p>
    <w:p w14:paraId="3AE591DB" w14:textId="7EAF3BAD" w:rsidR="00627CE0" w:rsidRDefault="002A1FEC" w:rsidP="002E00C3">
      <w:pPr>
        <w:spacing w:line="360" w:lineRule="auto"/>
        <w:ind w:firstLine="360"/>
        <w:jc w:val="both"/>
      </w:pPr>
      <w:r>
        <w:t>Jedná se o téma, které podle autorky není zcela vyčerpané, právě díky častým novelizacím a samozřejmě také díky tomu, že se jedná o poměrně nový institut, a dává tak prostor pro</w:t>
      </w:r>
      <w:r w:rsidR="00E35E89">
        <w:t> </w:t>
      </w:r>
      <w:r>
        <w:t xml:space="preserve">analýzu. </w:t>
      </w:r>
      <w:r w:rsidR="00665D22">
        <w:t xml:space="preserve">Oproti </w:t>
      </w:r>
      <w:proofErr w:type="spellStart"/>
      <w:r w:rsidR="00946569">
        <w:t>VyvZ</w:t>
      </w:r>
      <w:proofErr w:type="spellEnd"/>
      <w:r w:rsidR="00946569">
        <w:t xml:space="preserve">. či zákonu č. 183/2006 Sb., </w:t>
      </w:r>
      <w:r w:rsidR="00946569" w:rsidRPr="00946569">
        <w:t>o územním plánování a stavebním řádu (stavební zákon)</w:t>
      </w:r>
      <w:r w:rsidR="00665D22">
        <w:t>, kter</w:t>
      </w:r>
      <w:r w:rsidR="00E35E89">
        <w:t>á</w:t>
      </w:r>
      <w:r w:rsidR="00665D22">
        <w:t xml:space="preserve"> nem</w:t>
      </w:r>
      <w:r w:rsidR="00946569">
        <w:t>ají</w:t>
      </w:r>
      <w:r w:rsidR="00665D22">
        <w:t xml:space="preserve"> nouzi o komentovaná znění,</w:t>
      </w:r>
      <w:r w:rsidR="00946569">
        <w:t xml:space="preserve"> k</w:t>
      </w:r>
      <w:r w:rsidR="00665D22">
        <w:t xml:space="preserve"> </w:t>
      </w:r>
      <w:r w:rsidR="003974A5">
        <w:t>ZUVDI</w:t>
      </w:r>
      <w:r w:rsidR="00946569">
        <w:t xml:space="preserve"> prozatím komentované </w:t>
      </w:r>
      <w:r w:rsidR="00946569">
        <w:lastRenderedPageBreak/>
        <w:t>znění není</w:t>
      </w:r>
      <w:r w:rsidR="005A29CC">
        <w:t>,</w:t>
      </w:r>
      <w:r w:rsidR="00946569">
        <w:t xml:space="preserve"> a proto hlavním zdrojem informací </w:t>
      </w:r>
      <w:r w:rsidR="00E35E89">
        <w:t xml:space="preserve">pro zpracování této práce </w:t>
      </w:r>
      <w:r w:rsidR="00946569">
        <w:t>byly</w:t>
      </w:r>
      <w:r w:rsidR="005A29CC">
        <w:t xml:space="preserve"> návrhy zákonů, důvodové zprávy k zákonům, odborné články a judikatura soudů. </w:t>
      </w:r>
      <w:r w:rsidR="00946569">
        <w:t xml:space="preserve">   </w:t>
      </w:r>
      <w:r w:rsidR="00665D22">
        <w:t xml:space="preserve"> </w:t>
      </w:r>
      <w:r>
        <w:t xml:space="preserve">  </w:t>
      </w:r>
      <w:r w:rsidR="000F28B4">
        <w:t xml:space="preserve"> </w:t>
      </w:r>
      <w:r w:rsidR="00627CE0">
        <w:t xml:space="preserve"> </w:t>
      </w:r>
    </w:p>
    <w:p w14:paraId="1801D6F3" w14:textId="77777777" w:rsidR="004660D7" w:rsidRDefault="00E10746" w:rsidP="00E10746">
      <w:pPr>
        <w:spacing w:line="360" w:lineRule="auto"/>
        <w:ind w:firstLine="284"/>
        <w:jc w:val="both"/>
      </w:pPr>
      <w:r>
        <w:t>Pro svou diplomovou práci si autorka stanovila následující výzkumné otázky:</w:t>
      </w:r>
    </w:p>
    <w:p w14:paraId="5F2FA91A" w14:textId="5D32C30C" w:rsidR="00E10746" w:rsidRDefault="00E10746" w:rsidP="004660D7">
      <w:pPr>
        <w:pStyle w:val="Odstavecseseznamem"/>
        <w:numPr>
          <w:ilvl w:val="0"/>
          <w:numId w:val="17"/>
        </w:numPr>
        <w:spacing w:line="360" w:lineRule="auto"/>
        <w:jc w:val="both"/>
      </w:pPr>
      <w:r>
        <w:t xml:space="preserve">Lze hovořit o </w:t>
      </w:r>
      <w:r w:rsidR="00E45A0F">
        <w:t>nepřípustném stanovení</w:t>
      </w:r>
      <w:r>
        <w:t xml:space="preserve"> veřejného zájmu v konkrétní věci</w:t>
      </w:r>
      <w:r w:rsidR="00FA4507">
        <w:t xml:space="preserve"> a absenci požadované obecnosti právního předpisu zvolením konkrétních staveb a jejich zařazením do přílohy ZUVDI</w:t>
      </w:r>
      <w:r>
        <w:t>?</w:t>
      </w:r>
    </w:p>
    <w:p w14:paraId="3C65C0B9" w14:textId="3707A35C" w:rsidR="00E10746" w:rsidRDefault="00E10746" w:rsidP="004660D7">
      <w:pPr>
        <w:pStyle w:val="Odstavecseseznamem"/>
        <w:numPr>
          <w:ilvl w:val="0"/>
          <w:numId w:val="17"/>
        </w:numPr>
        <w:spacing w:line="360" w:lineRule="auto"/>
        <w:jc w:val="both"/>
      </w:pPr>
      <w:r>
        <w:t xml:space="preserve">Lze hovořit o </w:t>
      </w:r>
      <w:r w:rsidR="00517DEC">
        <w:t>ne</w:t>
      </w:r>
      <w:r>
        <w:t>soulad</w:t>
      </w:r>
      <w:r w:rsidR="00E87784">
        <w:t>u</w:t>
      </w:r>
      <w:r w:rsidR="002775DB">
        <w:t xml:space="preserve"> s </w:t>
      </w:r>
      <w:r>
        <w:t>ústavní</w:t>
      </w:r>
      <w:r w:rsidR="002775DB">
        <w:t>m</w:t>
      </w:r>
      <w:r>
        <w:t xml:space="preserve"> pořád</w:t>
      </w:r>
      <w:r w:rsidR="002775DB">
        <w:t>kem</w:t>
      </w:r>
      <w:r>
        <w:t xml:space="preserve"> České republiky</w:t>
      </w:r>
      <w:r w:rsidR="002775DB">
        <w:t xml:space="preserve"> v případě, že je vyloučena možnost podat odvolání proti mezitímnímu rozhodnutí, tedy</w:t>
      </w:r>
      <w:r>
        <w:t xml:space="preserve"> absenc</w:t>
      </w:r>
      <w:r w:rsidR="002775DB">
        <w:t>e</w:t>
      </w:r>
      <w:r>
        <w:t xml:space="preserve"> </w:t>
      </w:r>
      <w:proofErr w:type="spellStart"/>
      <w:r>
        <w:t>dvojinstančnosti</w:t>
      </w:r>
      <w:proofErr w:type="spellEnd"/>
      <w:r>
        <w:t xml:space="preserve"> řízení? </w:t>
      </w:r>
    </w:p>
    <w:p w14:paraId="6F765545" w14:textId="0D94F02A" w:rsidR="004660D7" w:rsidRDefault="00E45A0F" w:rsidP="004660D7">
      <w:pPr>
        <w:pStyle w:val="Odstavecseseznamem"/>
        <w:numPr>
          <w:ilvl w:val="0"/>
          <w:numId w:val="17"/>
        </w:numPr>
        <w:spacing w:line="360" w:lineRule="auto"/>
        <w:jc w:val="both"/>
      </w:pPr>
      <w:r>
        <w:t xml:space="preserve">Lze </w:t>
      </w:r>
      <w:r w:rsidR="00E87784">
        <w:t xml:space="preserve">mezitímním rozhodnutím rozhodnout o odnětí vlastnického práva bez současného rozhodnutí o náhradě, aniž by došlo k porušení ústavněprávních podmínek, za kterých je možné odnětí vlastnického práva? </w:t>
      </w:r>
      <w:r>
        <w:t xml:space="preserve"> </w:t>
      </w:r>
    </w:p>
    <w:p w14:paraId="204CBF78" w14:textId="72DD83CC" w:rsidR="008C5518" w:rsidRDefault="008C5518" w:rsidP="002E00C3">
      <w:pPr>
        <w:spacing w:line="360" w:lineRule="auto"/>
        <w:ind w:firstLine="360"/>
        <w:jc w:val="both"/>
      </w:pPr>
      <w:r>
        <w:t xml:space="preserve">K naplnění cílů a zodpovězení výzkumných otázek použila autorka práce </w:t>
      </w:r>
      <w:r w:rsidR="009D39A5">
        <w:t xml:space="preserve">převážně </w:t>
      </w:r>
      <w:r>
        <w:t>metodu analýzy</w:t>
      </w:r>
      <w:r w:rsidR="009D39A5">
        <w:t>, syntézy a komparace</w:t>
      </w:r>
      <w:r>
        <w:t xml:space="preserve">, na </w:t>
      </w:r>
      <w:proofErr w:type="gramStart"/>
      <w:r>
        <w:t>základě</w:t>
      </w:r>
      <w:proofErr w:type="gramEnd"/>
      <w:r>
        <w:t xml:space="preserve"> kter</w:t>
      </w:r>
      <w:r w:rsidR="009D39A5">
        <w:t>ých</w:t>
      </w:r>
      <w:r>
        <w:t xml:space="preserve"> rozebírá jednotlivé požadavky </w:t>
      </w:r>
      <w:r w:rsidR="009D39A5">
        <w:t xml:space="preserve">na vydání mezitímního rozhodnutí, zkoumá mezery této právní úpravy, navrhuje případně vhodnější řešení problematických ustanovení a porovnává zkoumaný institut s právní úpravou vyvlastnění podle </w:t>
      </w:r>
      <w:proofErr w:type="spellStart"/>
      <w:r w:rsidR="009D39A5">
        <w:t>Vyv</w:t>
      </w:r>
      <w:r w:rsidR="001D6FE7">
        <w:t>Z</w:t>
      </w:r>
      <w:proofErr w:type="spellEnd"/>
      <w:r w:rsidR="009D39A5">
        <w:t xml:space="preserve">. </w:t>
      </w:r>
    </w:p>
    <w:p w14:paraId="37161F46" w14:textId="43D21248" w:rsidR="00975D0B" w:rsidRPr="00975D0B" w:rsidRDefault="00975D0B" w:rsidP="00975D0B">
      <w:pPr>
        <w:spacing w:line="360" w:lineRule="auto"/>
        <w:ind w:firstLine="360"/>
        <w:jc w:val="both"/>
        <w:rPr>
          <w:rFonts w:cs="Times New Roman"/>
          <w:szCs w:val="24"/>
        </w:rPr>
      </w:pPr>
      <w:r>
        <w:rPr>
          <w:rFonts w:cs="Times New Roman"/>
          <w:szCs w:val="24"/>
        </w:rPr>
        <w:t xml:space="preserve">Součástí této práce je také analýza příběhu paní Ludmily Havránkové, který inspiroval autorku k zaměření se na institut mezitímního rozhodnutí, neboť se jedná o mediálně známou kauzu, kdy odkoupení jednoho pozemku bránilo po dobu 20 let dostavění 3,7 km dlouhého úseku dálnice na Hradec Králové. Spor se podařilo završit teprve v roce 2014, tedy již za účinnosti zákona o urychlení výstavby dopravní infrastruktury, nicméně právě tento dlouholetý spor s paní Havránkovou a mnoho dalších </w:t>
      </w:r>
      <w:r w:rsidR="00517DEC">
        <w:rPr>
          <w:rFonts w:cs="Times New Roman"/>
          <w:szCs w:val="24"/>
        </w:rPr>
        <w:t xml:space="preserve">obdobných </w:t>
      </w:r>
      <w:r>
        <w:rPr>
          <w:rFonts w:cs="Times New Roman"/>
          <w:szCs w:val="24"/>
        </w:rPr>
        <w:t>dal podnět k vytvoření předběžného uvedení v</w:t>
      </w:r>
      <w:r w:rsidR="00517DEC">
        <w:rPr>
          <w:rFonts w:cs="Times New Roman"/>
          <w:szCs w:val="24"/>
        </w:rPr>
        <w:t> </w:t>
      </w:r>
      <w:r>
        <w:rPr>
          <w:rFonts w:cs="Times New Roman"/>
          <w:szCs w:val="24"/>
        </w:rPr>
        <w:t>držbu</w:t>
      </w:r>
      <w:r w:rsidR="00517DEC">
        <w:rPr>
          <w:rFonts w:cs="Times New Roman"/>
          <w:szCs w:val="24"/>
        </w:rPr>
        <w:t>, jehož právní úprava nakonec přijata nebyla a místo něj byla přijata úprava</w:t>
      </w:r>
      <w:r>
        <w:rPr>
          <w:rFonts w:cs="Times New Roman"/>
          <w:szCs w:val="24"/>
        </w:rPr>
        <w:t xml:space="preserve"> mezitímní</w:t>
      </w:r>
      <w:r w:rsidR="00517DEC">
        <w:rPr>
          <w:rFonts w:cs="Times New Roman"/>
          <w:szCs w:val="24"/>
        </w:rPr>
        <w:t>ho</w:t>
      </w:r>
      <w:r>
        <w:rPr>
          <w:rFonts w:cs="Times New Roman"/>
          <w:szCs w:val="24"/>
        </w:rPr>
        <w:t xml:space="preserve"> rozhodnutí.  </w:t>
      </w:r>
    </w:p>
    <w:p w14:paraId="4459E96F" w14:textId="10E055C8" w:rsidR="007C349E" w:rsidRDefault="000A6A1D" w:rsidP="00975D0B">
      <w:pPr>
        <w:spacing w:line="360" w:lineRule="auto"/>
        <w:ind w:firstLine="360"/>
        <w:jc w:val="both"/>
        <w:rPr>
          <w:rFonts w:cs="Times New Roman"/>
          <w:szCs w:val="24"/>
        </w:rPr>
      </w:pPr>
      <w:r>
        <w:t>Diplomová práce je členěna na tři kapitoly, které se následně dělí na podkapitoly. První kapitola je věnována legislativní</w:t>
      </w:r>
      <w:r w:rsidR="00254C43">
        <w:t>mu</w:t>
      </w:r>
      <w:r>
        <w:t xml:space="preserve"> proces</w:t>
      </w:r>
      <w:r w:rsidR="00254C43">
        <w:t>u</w:t>
      </w:r>
      <w:r>
        <w:t xml:space="preserve"> a přijetí zákona č. 416/2009 Sb., </w:t>
      </w:r>
      <w:r>
        <w:rPr>
          <w:rFonts w:cs="Times New Roman"/>
          <w:szCs w:val="24"/>
        </w:rPr>
        <w:t>o urychlení výstavby dopravní infrastruktury s účinností od 27. 11. 2009</w:t>
      </w:r>
      <w:r w:rsidR="00894A4B">
        <w:rPr>
          <w:rFonts w:cs="Times New Roman"/>
          <w:szCs w:val="24"/>
        </w:rPr>
        <w:t xml:space="preserve"> a na něj navazující významné novelizaci zákonem č. 169/2018 Sb., ve znění pozdějších předpisů, která zavedla mimo jiné právě mezitímní rozhodnutí. Druhá kapitola je věnována předběžnému uvedení v držbu, které bylo obsaženo v původním návrhu zákona č. 169/2018 Sb., avšak nakonec byla přijata úprava obsahující mezitímní rozhodnutí. Jedná se o stěžejní kapitolu této práce, neboť jsou zde </w:t>
      </w:r>
      <w:r w:rsidR="00894A4B">
        <w:rPr>
          <w:rFonts w:cs="Times New Roman"/>
          <w:szCs w:val="24"/>
        </w:rPr>
        <w:lastRenderedPageBreak/>
        <w:t xml:space="preserve">rozebrány podmínky pro vydání mezitímního rozhodnutí a také úskalí, která při jejich plnění vznikají. Poslední kapitola reflektuje změny </w:t>
      </w:r>
      <w:r w:rsidR="00AA08C3">
        <w:rPr>
          <w:rFonts w:cs="Times New Roman"/>
          <w:szCs w:val="24"/>
        </w:rPr>
        <w:t xml:space="preserve">zavedené zákonem č. 403/2020 Sb., který s účinností </w:t>
      </w:r>
      <w:r w:rsidR="00A7539C">
        <w:rPr>
          <w:rFonts w:cs="Times New Roman"/>
          <w:szCs w:val="24"/>
        </w:rPr>
        <w:t>od</w:t>
      </w:r>
      <w:r w:rsidR="00AA08C3">
        <w:rPr>
          <w:rFonts w:cs="Times New Roman"/>
          <w:szCs w:val="24"/>
        </w:rPr>
        <w:t> 01. 01. 2021 zavedl nová ustanovení vztahující se k mezitímnímu rozhodnutí a</w:t>
      </w:r>
      <w:r w:rsidR="008E497B">
        <w:rPr>
          <w:rFonts w:cs="Times New Roman"/>
          <w:szCs w:val="24"/>
        </w:rPr>
        <w:t> </w:t>
      </w:r>
      <w:r w:rsidR="00AA08C3">
        <w:rPr>
          <w:rFonts w:cs="Times New Roman"/>
          <w:szCs w:val="24"/>
        </w:rPr>
        <w:t xml:space="preserve">také </w:t>
      </w:r>
      <w:r w:rsidR="00FA0882">
        <w:rPr>
          <w:rFonts w:cs="Times New Roman"/>
          <w:szCs w:val="24"/>
        </w:rPr>
        <w:t xml:space="preserve">umožnil další urychlení výstavby dopravní, vodní a energetické infrastruktury novelizací dalších zákonů. </w:t>
      </w:r>
      <w:r w:rsidR="00B0017E">
        <w:rPr>
          <w:rFonts w:cs="Times New Roman"/>
          <w:szCs w:val="24"/>
        </w:rPr>
        <w:t>Poslední novelizace, která je rozebírána ve třetí kapitole byla velmi rozsáhlá a</w:t>
      </w:r>
      <w:r w:rsidR="00517DEC">
        <w:rPr>
          <w:rFonts w:cs="Times New Roman"/>
          <w:szCs w:val="24"/>
        </w:rPr>
        <w:t> </w:t>
      </w:r>
      <w:r w:rsidR="00B0017E">
        <w:rPr>
          <w:rFonts w:cs="Times New Roman"/>
          <w:szCs w:val="24"/>
        </w:rPr>
        <w:t>dotkla se hned několika zákonů, které mají vazbu na ZUVDI. Vzhledem k omezenému rozsahu této práce autorka</w:t>
      </w:r>
      <w:r w:rsidR="003974A5">
        <w:rPr>
          <w:rFonts w:cs="Times New Roman"/>
          <w:szCs w:val="24"/>
        </w:rPr>
        <w:t xml:space="preserve"> pouze nastínila podle sebe nejvýznamnější</w:t>
      </w:r>
      <w:r w:rsidR="00B0017E">
        <w:rPr>
          <w:rFonts w:cs="Times New Roman"/>
          <w:szCs w:val="24"/>
        </w:rPr>
        <w:t xml:space="preserve"> změn</w:t>
      </w:r>
      <w:r w:rsidR="003974A5">
        <w:rPr>
          <w:rFonts w:cs="Times New Roman"/>
          <w:szCs w:val="24"/>
        </w:rPr>
        <w:t>y, které tato novelizace přinesla mimo ZUVDI</w:t>
      </w:r>
      <w:r w:rsidR="009D792B">
        <w:rPr>
          <w:rFonts w:cs="Times New Roman"/>
          <w:szCs w:val="24"/>
        </w:rPr>
        <w:t xml:space="preserve"> a podrobnější analýzu ponechává případnému dalšímu výzkumu. </w:t>
      </w:r>
    </w:p>
    <w:p w14:paraId="36D3BFC3" w14:textId="68B8421C" w:rsidR="00085438" w:rsidRPr="007C349E" w:rsidRDefault="007C349E" w:rsidP="007C349E">
      <w:pPr>
        <w:rPr>
          <w:rFonts w:cs="Times New Roman"/>
          <w:szCs w:val="24"/>
        </w:rPr>
      </w:pPr>
      <w:r>
        <w:rPr>
          <w:rFonts w:cs="Times New Roman"/>
          <w:szCs w:val="24"/>
        </w:rPr>
        <w:br w:type="page"/>
      </w:r>
    </w:p>
    <w:p w14:paraId="43C705A7" w14:textId="5E916390" w:rsidR="00085438" w:rsidRDefault="00085438" w:rsidP="00E82EBD">
      <w:pPr>
        <w:pStyle w:val="Nadpis1"/>
        <w:numPr>
          <w:ilvl w:val="0"/>
          <w:numId w:val="3"/>
        </w:numPr>
        <w:spacing w:line="360" w:lineRule="auto"/>
        <w:ind w:left="0" w:firstLine="0"/>
        <w:jc w:val="both"/>
      </w:pPr>
      <w:bookmarkStart w:id="16" w:name="_Toc74864473"/>
      <w:r>
        <w:lastRenderedPageBreak/>
        <w:t xml:space="preserve">Historický </w:t>
      </w:r>
      <w:proofErr w:type="gramStart"/>
      <w:r>
        <w:t>exkurs</w:t>
      </w:r>
      <w:bookmarkEnd w:id="16"/>
      <w:proofErr w:type="gramEnd"/>
    </w:p>
    <w:p w14:paraId="54BE5674" w14:textId="4FF07D11" w:rsidR="00154963" w:rsidRDefault="00154963" w:rsidP="00E82EBD">
      <w:pPr>
        <w:pStyle w:val="Nadpis2"/>
        <w:numPr>
          <w:ilvl w:val="1"/>
          <w:numId w:val="3"/>
        </w:numPr>
        <w:spacing w:line="360" w:lineRule="auto"/>
        <w:jc w:val="both"/>
      </w:pPr>
      <w:bookmarkStart w:id="17" w:name="_Toc74864474"/>
      <w:r>
        <w:t>Zákon o urychlení výstavby dopravní infrastruktury</w:t>
      </w:r>
      <w:bookmarkEnd w:id="17"/>
      <w:r>
        <w:t xml:space="preserve"> </w:t>
      </w:r>
    </w:p>
    <w:p w14:paraId="78D2A8DA" w14:textId="0A738D66" w:rsidR="008172C3" w:rsidRDefault="00656964" w:rsidP="008F7C6C">
      <w:pPr>
        <w:spacing w:line="360" w:lineRule="auto"/>
        <w:ind w:firstLine="360"/>
        <w:jc w:val="both"/>
        <w:rPr>
          <w:rFonts w:cs="Times New Roman"/>
          <w:szCs w:val="24"/>
        </w:rPr>
      </w:pPr>
      <w:r w:rsidRPr="00B60A75">
        <w:rPr>
          <w:rFonts w:cs="Times New Roman"/>
          <w:szCs w:val="24"/>
        </w:rPr>
        <w:t xml:space="preserve">Dne </w:t>
      </w:r>
      <w:r w:rsidR="00850782">
        <w:rPr>
          <w:rFonts w:cs="Times New Roman"/>
          <w:szCs w:val="24"/>
        </w:rPr>
        <w:t>0</w:t>
      </w:r>
      <w:r w:rsidRPr="00B60A75">
        <w:rPr>
          <w:rFonts w:cs="Times New Roman"/>
          <w:szCs w:val="24"/>
        </w:rPr>
        <w:t>2.</w:t>
      </w:r>
      <w:r w:rsidR="008449C7">
        <w:rPr>
          <w:rFonts w:cs="Times New Roman"/>
          <w:szCs w:val="24"/>
        </w:rPr>
        <w:t xml:space="preserve"> </w:t>
      </w:r>
      <w:r w:rsidR="00850782">
        <w:rPr>
          <w:rFonts w:cs="Times New Roman"/>
          <w:szCs w:val="24"/>
        </w:rPr>
        <w:t>0</w:t>
      </w:r>
      <w:r w:rsidRPr="00B60A75">
        <w:rPr>
          <w:rFonts w:cs="Times New Roman"/>
          <w:szCs w:val="24"/>
        </w:rPr>
        <w:t>7.</w:t>
      </w:r>
      <w:r w:rsidR="008449C7">
        <w:rPr>
          <w:rFonts w:cs="Times New Roman"/>
          <w:szCs w:val="24"/>
        </w:rPr>
        <w:t xml:space="preserve"> </w:t>
      </w:r>
      <w:r w:rsidRPr="00B60A75">
        <w:rPr>
          <w:rFonts w:cs="Times New Roman"/>
          <w:szCs w:val="24"/>
        </w:rPr>
        <w:t xml:space="preserve">2008 předložila skupina poslanců </w:t>
      </w:r>
      <w:r w:rsidR="00DE5238" w:rsidRPr="00B60A75">
        <w:rPr>
          <w:rFonts w:cs="Times New Roman"/>
          <w:szCs w:val="24"/>
        </w:rPr>
        <w:t>návrh zákona o urychlení výstavby rychlostní komunikace R35.</w:t>
      </w:r>
      <w:r w:rsidR="002A3DB5" w:rsidRPr="00B60A75">
        <w:rPr>
          <w:rFonts w:cs="Times New Roman"/>
          <w:szCs w:val="24"/>
        </w:rPr>
        <w:t xml:space="preserve"> Jak již ze samotného názvu návrhu zákona vyplývá, původním záměrem tohoto zákona bylo urychlení dokončení výstavby komunikace R35</w:t>
      </w:r>
      <w:r w:rsidR="006B72C9" w:rsidRPr="00B60A75">
        <w:rPr>
          <w:rFonts w:cs="Times New Roman"/>
          <w:szCs w:val="24"/>
        </w:rPr>
        <w:t xml:space="preserve"> </w:t>
      </w:r>
      <w:r w:rsidR="00766B2B" w:rsidRPr="00B60A75">
        <w:rPr>
          <w:rFonts w:cs="Times New Roman"/>
          <w:szCs w:val="24"/>
        </w:rPr>
        <w:t>jako veřejně prospěšné stavby</w:t>
      </w:r>
      <w:r w:rsidR="00851DF0" w:rsidRPr="00B60A75">
        <w:rPr>
          <w:rFonts w:cs="Times New Roman"/>
          <w:szCs w:val="24"/>
        </w:rPr>
        <w:t xml:space="preserve"> a provádění takovéto výstavby ve veřejném zájmu</w:t>
      </w:r>
      <w:r w:rsidR="002A3DB5" w:rsidRPr="00B60A75">
        <w:rPr>
          <w:rFonts w:cs="Times New Roman"/>
          <w:szCs w:val="24"/>
        </w:rPr>
        <w:t>.</w:t>
      </w:r>
      <w:r w:rsidR="00DE5238" w:rsidRPr="00B60A75">
        <w:rPr>
          <w:rFonts w:cs="Times New Roman"/>
          <w:szCs w:val="24"/>
        </w:rPr>
        <w:t xml:space="preserve"> Návrh zákona byl poslancům rozeslán jako sněmovní tisk 549/0.</w:t>
      </w:r>
      <w:r w:rsidR="00DE5238" w:rsidRPr="00B60A75">
        <w:rPr>
          <w:rStyle w:val="Znakapoznpodarou"/>
          <w:rFonts w:cs="Times New Roman"/>
          <w:szCs w:val="24"/>
        </w:rPr>
        <w:footnoteReference w:id="1"/>
      </w:r>
      <w:r w:rsidR="00DE5238" w:rsidRPr="00B60A75">
        <w:rPr>
          <w:rFonts w:cs="Times New Roman"/>
          <w:szCs w:val="24"/>
        </w:rPr>
        <w:t xml:space="preserve"> </w:t>
      </w:r>
      <w:r w:rsidR="00851DF0" w:rsidRPr="00B60A75">
        <w:rPr>
          <w:rFonts w:cs="Times New Roman"/>
          <w:szCs w:val="24"/>
        </w:rPr>
        <w:t>Dne 23.</w:t>
      </w:r>
      <w:r w:rsidR="008449C7">
        <w:rPr>
          <w:rFonts w:cs="Times New Roman"/>
          <w:szCs w:val="24"/>
        </w:rPr>
        <w:t xml:space="preserve"> </w:t>
      </w:r>
      <w:r w:rsidR="00850782">
        <w:rPr>
          <w:rFonts w:cs="Times New Roman"/>
          <w:szCs w:val="24"/>
        </w:rPr>
        <w:t>0</w:t>
      </w:r>
      <w:r w:rsidR="00851DF0" w:rsidRPr="00B60A75">
        <w:rPr>
          <w:rFonts w:cs="Times New Roman"/>
          <w:szCs w:val="24"/>
        </w:rPr>
        <w:t>7.</w:t>
      </w:r>
      <w:r w:rsidR="008449C7">
        <w:rPr>
          <w:rFonts w:cs="Times New Roman"/>
          <w:szCs w:val="24"/>
        </w:rPr>
        <w:t xml:space="preserve"> </w:t>
      </w:r>
      <w:r w:rsidR="00851DF0" w:rsidRPr="00B60A75">
        <w:rPr>
          <w:rFonts w:cs="Times New Roman"/>
          <w:szCs w:val="24"/>
        </w:rPr>
        <w:t>2008 projednala návrh zákona vláda a vyslovila s ním nesouhlas.</w:t>
      </w:r>
      <w:r w:rsidR="003E2D68" w:rsidRPr="00B60A75">
        <w:rPr>
          <w:rStyle w:val="Znakapoznpodarou"/>
          <w:rFonts w:cs="Times New Roman"/>
          <w:szCs w:val="24"/>
        </w:rPr>
        <w:footnoteReference w:id="2"/>
      </w:r>
      <w:r w:rsidR="001A0FB7" w:rsidRPr="00B60A75">
        <w:rPr>
          <w:rFonts w:cs="Times New Roman"/>
          <w:szCs w:val="24"/>
        </w:rPr>
        <w:t xml:space="preserve"> Důvodů, pro které vláda vyslovila nesouhlas bylo hned několik.</w:t>
      </w:r>
      <w:r w:rsidR="00851DF0" w:rsidRPr="00B60A75">
        <w:rPr>
          <w:rFonts w:cs="Times New Roman"/>
          <w:szCs w:val="24"/>
        </w:rPr>
        <w:t xml:space="preserve"> Nejzásadnější vadou, kterou vláda předloženému návrhu vytýkala, bylo právě oné pr</w:t>
      </w:r>
      <w:r w:rsidR="008A6F1C" w:rsidRPr="00B60A75">
        <w:rPr>
          <w:rFonts w:cs="Times New Roman"/>
          <w:szCs w:val="24"/>
        </w:rPr>
        <w:t>o</w:t>
      </w:r>
      <w:r w:rsidR="00851DF0" w:rsidRPr="00B60A75">
        <w:rPr>
          <w:rFonts w:cs="Times New Roman"/>
          <w:szCs w:val="24"/>
        </w:rPr>
        <w:t>hlášení veřejného zájmu</w:t>
      </w:r>
      <w:r w:rsidR="00AF431B" w:rsidRPr="00B60A75">
        <w:rPr>
          <w:rFonts w:cs="Times New Roman"/>
          <w:szCs w:val="24"/>
        </w:rPr>
        <w:t xml:space="preserve"> v konkrétní věci</w:t>
      </w:r>
      <w:r w:rsidR="008A6F1C" w:rsidRPr="00B60A75">
        <w:rPr>
          <w:rFonts w:cs="Times New Roman"/>
          <w:szCs w:val="24"/>
        </w:rPr>
        <w:t>. Sv</w:t>
      </w:r>
      <w:r w:rsidR="003E2D68" w:rsidRPr="00B60A75">
        <w:rPr>
          <w:rFonts w:cs="Times New Roman"/>
          <w:szCs w:val="24"/>
        </w:rPr>
        <w:t>á stanoviska</w:t>
      </w:r>
      <w:r w:rsidR="008A6F1C" w:rsidRPr="00B60A75">
        <w:rPr>
          <w:rFonts w:cs="Times New Roman"/>
          <w:szCs w:val="24"/>
        </w:rPr>
        <w:t xml:space="preserve"> vláda opřela o nález Ústavního</w:t>
      </w:r>
      <w:r w:rsidR="008F7C6C">
        <w:rPr>
          <w:rFonts w:cs="Times New Roman"/>
          <w:szCs w:val="24"/>
        </w:rPr>
        <w:t xml:space="preserve"> 24/04 ze dne </w:t>
      </w:r>
      <w:r w:rsidR="008F7C6C" w:rsidRPr="00B60A75">
        <w:rPr>
          <w:rFonts w:cs="Times New Roman"/>
          <w:szCs w:val="24"/>
        </w:rPr>
        <w:t>28.</w:t>
      </w:r>
      <w:r w:rsidR="008449C7">
        <w:rPr>
          <w:rFonts w:cs="Times New Roman"/>
          <w:szCs w:val="24"/>
        </w:rPr>
        <w:t xml:space="preserve"> </w:t>
      </w:r>
      <w:r w:rsidR="00850782">
        <w:rPr>
          <w:rFonts w:cs="Times New Roman"/>
          <w:szCs w:val="24"/>
        </w:rPr>
        <w:t>0</w:t>
      </w:r>
      <w:r w:rsidR="008F7C6C" w:rsidRPr="00B60A75">
        <w:rPr>
          <w:rFonts w:cs="Times New Roman"/>
          <w:szCs w:val="24"/>
        </w:rPr>
        <w:t>6.</w:t>
      </w:r>
      <w:r w:rsidR="008449C7">
        <w:rPr>
          <w:rFonts w:cs="Times New Roman"/>
          <w:szCs w:val="24"/>
        </w:rPr>
        <w:t xml:space="preserve"> </w:t>
      </w:r>
      <w:r w:rsidR="008F7C6C" w:rsidRPr="00B60A75">
        <w:rPr>
          <w:rFonts w:cs="Times New Roman"/>
          <w:szCs w:val="24"/>
        </w:rPr>
        <w:t>2005</w:t>
      </w:r>
      <w:r w:rsidR="008F7C6C">
        <w:rPr>
          <w:rFonts w:cs="Times New Roman"/>
          <w:szCs w:val="24"/>
        </w:rPr>
        <w:t>, který bude podrobněji analyzován v následující kapitole.</w:t>
      </w:r>
      <w:r w:rsidR="008A6F1C" w:rsidRPr="00B60A75">
        <w:rPr>
          <w:rFonts w:cs="Times New Roman"/>
          <w:szCs w:val="24"/>
        </w:rPr>
        <w:t xml:space="preserve"> </w:t>
      </w:r>
      <w:r w:rsidR="00772B62" w:rsidRPr="00B60A75">
        <w:rPr>
          <w:rFonts w:cs="Times New Roman"/>
          <w:szCs w:val="24"/>
        </w:rPr>
        <w:t>Poslanecká sněmovna přijala pozměňovací návrhy, včetně změny názvu</w:t>
      </w:r>
      <w:r w:rsidR="00850782">
        <w:rPr>
          <w:rFonts w:cs="Times New Roman"/>
          <w:szCs w:val="24"/>
        </w:rPr>
        <w:t xml:space="preserve"> zákona</w:t>
      </w:r>
      <w:r w:rsidR="00772B62" w:rsidRPr="00B60A75">
        <w:rPr>
          <w:rFonts w:cs="Times New Roman"/>
          <w:szCs w:val="24"/>
        </w:rPr>
        <w:t xml:space="preserve">, aby tak dostála požadované obecnosti navrhovaného zákona a postoupila jej </w:t>
      </w:r>
      <w:r w:rsidR="007843C8">
        <w:rPr>
          <w:rFonts w:cs="Times New Roman"/>
          <w:szCs w:val="24"/>
        </w:rPr>
        <w:t xml:space="preserve">k projednání </w:t>
      </w:r>
      <w:r w:rsidR="00772B62" w:rsidRPr="00B60A75">
        <w:rPr>
          <w:rFonts w:cs="Times New Roman"/>
          <w:szCs w:val="24"/>
        </w:rPr>
        <w:t>Senátu.</w:t>
      </w:r>
      <w:r w:rsidR="00B60A75" w:rsidRPr="00B60A75">
        <w:rPr>
          <w:rFonts w:cs="Times New Roman"/>
          <w:szCs w:val="24"/>
        </w:rPr>
        <w:t xml:space="preserve"> </w:t>
      </w:r>
    </w:p>
    <w:p w14:paraId="6A1EECC9" w14:textId="3A8FEC9F" w:rsidR="00197987" w:rsidRDefault="007843C8" w:rsidP="00E82EBD">
      <w:pPr>
        <w:spacing w:line="360" w:lineRule="auto"/>
        <w:ind w:firstLine="360"/>
        <w:jc w:val="both"/>
        <w:rPr>
          <w:rFonts w:cs="Times New Roman"/>
          <w:szCs w:val="24"/>
        </w:rPr>
      </w:pPr>
      <w:r>
        <w:rPr>
          <w:rFonts w:cs="Times New Roman"/>
          <w:szCs w:val="24"/>
        </w:rPr>
        <w:t>Výbor pro hospodářs</w:t>
      </w:r>
      <w:r w:rsidR="008172C3">
        <w:rPr>
          <w:rFonts w:cs="Times New Roman"/>
          <w:szCs w:val="24"/>
        </w:rPr>
        <w:t>tví</w:t>
      </w:r>
      <w:r>
        <w:rPr>
          <w:rFonts w:cs="Times New Roman"/>
          <w:szCs w:val="24"/>
        </w:rPr>
        <w:t>, zemědělství a dopravu</w:t>
      </w:r>
      <w:r w:rsidR="002E0BCA">
        <w:rPr>
          <w:rFonts w:cs="Times New Roman"/>
          <w:szCs w:val="24"/>
        </w:rPr>
        <w:t xml:space="preserve"> (dále jen „VHZD“)</w:t>
      </w:r>
      <w:r>
        <w:rPr>
          <w:rFonts w:cs="Times New Roman"/>
          <w:szCs w:val="24"/>
        </w:rPr>
        <w:t xml:space="preserve"> </w:t>
      </w:r>
      <w:r w:rsidR="008172C3">
        <w:rPr>
          <w:rFonts w:cs="Times New Roman"/>
          <w:szCs w:val="24"/>
        </w:rPr>
        <w:t>na své</w:t>
      </w:r>
      <w:r w:rsidR="008449C7">
        <w:rPr>
          <w:rFonts w:cs="Times New Roman"/>
          <w:szCs w:val="24"/>
        </w:rPr>
        <w:t xml:space="preserve"> </w:t>
      </w:r>
      <w:r w:rsidR="008172C3" w:rsidRPr="008449C7">
        <w:t>schůzi</w:t>
      </w:r>
      <w:r w:rsidR="008449C7">
        <w:t> </w:t>
      </w:r>
      <w:r w:rsidR="008172C3" w:rsidRPr="008449C7">
        <w:t>ze</w:t>
      </w:r>
      <w:r w:rsidR="008449C7">
        <w:t> </w:t>
      </w:r>
      <w:r>
        <w:rPr>
          <w:rFonts w:cs="Times New Roman"/>
          <w:szCs w:val="24"/>
        </w:rPr>
        <w:t>dne</w:t>
      </w:r>
      <w:r w:rsidR="008449C7">
        <w:rPr>
          <w:rFonts w:cs="Times New Roman"/>
          <w:szCs w:val="24"/>
        </w:rPr>
        <w:t> </w:t>
      </w:r>
      <w:r w:rsidR="00850782">
        <w:rPr>
          <w:rFonts w:cs="Times New Roman"/>
          <w:szCs w:val="24"/>
        </w:rPr>
        <w:t>0</w:t>
      </w:r>
      <w:r>
        <w:rPr>
          <w:rFonts w:cs="Times New Roman"/>
          <w:szCs w:val="24"/>
        </w:rPr>
        <w:t>8.</w:t>
      </w:r>
      <w:r w:rsidR="008449C7">
        <w:rPr>
          <w:rFonts w:cs="Times New Roman"/>
          <w:szCs w:val="24"/>
        </w:rPr>
        <w:t> </w:t>
      </w:r>
      <w:r>
        <w:rPr>
          <w:rFonts w:cs="Times New Roman"/>
          <w:szCs w:val="24"/>
        </w:rPr>
        <w:t>10.</w:t>
      </w:r>
      <w:r w:rsidR="008449C7">
        <w:rPr>
          <w:rFonts w:cs="Times New Roman"/>
          <w:szCs w:val="24"/>
        </w:rPr>
        <w:t> </w:t>
      </w:r>
      <w:r>
        <w:rPr>
          <w:rFonts w:cs="Times New Roman"/>
          <w:szCs w:val="24"/>
        </w:rPr>
        <w:t>2009 doporučil Senátu vrátit návrh zákona Poslanecké sněmovně s</w:t>
      </w:r>
      <w:r w:rsidR="008172C3">
        <w:rPr>
          <w:rFonts w:cs="Times New Roman"/>
          <w:szCs w:val="24"/>
        </w:rPr>
        <w:t> </w:t>
      </w:r>
      <w:r>
        <w:rPr>
          <w:rFonts w:cs="Times New Roman"/>
          <w:szCs w:val="24"/>
        </w:rPr>
        <w:t>pozměňovacími</w:t>
      </w:r>
      <w:r w:rsidR="008172C3">
        <w:rPr>
          <w:rFonts w:cs="Times New Roman"/>
          <w:szCs w:val="24"/>
        </w:rPr>
        <w:t xml:space="preserve"> návrhy.</w:t>
      </w:r>
      <w:r w:rsidR="001730D7">
        <w:rPr>
          <w:rStyle w:val="Znakapoznpodarou"/>
          <w:rFonts w:cs="Times New Roman"/>
          <w:szCs w:val="24"/>
        </w:rPr>
        <w:footnoteReference w:id="3"/>
      </w:r>
      <w:r w:rsidR="008172C3">
        <w:rPr>
          <w:rFonts w:cs="Times New Roman"/>
          <w:szCs w:val="24"/>
        </w:rPr>
        <w:t xml:space="preserve"> Jedním z nich byla změna názvu, tentokrát </w:t>
      </w:r>
      <w:r>
        <w:rPr>
          <w:rFonts w:cs="Times New Roman"/>
          <w:szCs w:val="24"/>
        </w:rPr>
        <w:t>již finální, tedy zákon o</w:t>
      </w:r>
      <w:r w:rsidR="008449C7">
        <w:rPr>
          <w:rFonts w:cs="Times New Roman"/>
          <w:szCs w:val="24"/>
        </w:rPr>
        <w:t> </w:t>
      </w:r>
      <w:r>
        <w:rPr>
          <w:rFonts w:cs="Times New Roman"/>
          <w:szCs w:val="24"/>
        </w:rPr>
        <w:t xml:space="preserve">urychlení dopravní infrastruktury. </w:t>
      </w:r>
      <w:r w:rsidR="008172C3">
        <w:rPr>
          <w:rFonts w:cs="Times New Roman"/>
          <w:szCs w:val="24"/>
        </w:rPr>
        <w:t xml:space="preserve">Zásadní </w:t>
      </w:r>
      <w:r w:rsidR="00F65991">
        <w:rPr>
          <w:rFonts w:cs="Times New Roman"/>
          <w:szCs w:val="24"/>
        </w:rPr>
        <w:t>změnou proš</w:t>
      </w:r>
      <w:r w:rsidR="00FC369C">
        <w:rPr>
          <w:rFonts w:cs="Times New Roman"/>
          <w:szCs w:val="24"/>
        </w:rPr>
        <w:t>lo</w:t>
      </w:r>
      <w:r w:rsidR="00F65991">
        <w:rPr>
          <w:rFonts w:cs="Times New Roman"/>
          <w:szCs w:val="24"/>
        </w:rPr>
        <w:t xml:space="preserve"> </w:t>
      </w:r>
      <w:r w:rsidR="00FC369C">
        <w:t xml:space="preserve">ustanovení </w:t>
      </w:r>
      <w:r w:rsidR="00F65991">
        <w:rPr>
          <w:rFonts w:cs="Times New Roman"/>
          <w:szCs w:val="24"/>
        </w:rPr>
        <w:t>§</w:t>
      </w:r>
      <w:r w:rsidR="008449C7">
        <w:rPr>
          <w:rFonts w:cs="Times New Roman"/>
          <w:szCs w:val="24"/>
        </w:rPr>
        <w:t> </w:t>
      </w:r>
      <w:r w:rsidR="00F65991">
        <w:rPr>
          <w:rFonts w:cs="Times New Roman"/>
          <w:szCs w:val="24"/>
        </w:rPr>
        <w:t>1 odst. 2, kter</w:t>
      </w:r>
      <w:r w:rsidR="00FC369C">
        <w:rPr>
          <w:rFonts w:cs="Times New Roman"/>
          <w:szCs w:val="24"/>
        </w:rPr>
        <w:t>é</w:t>
      </w:r>
      <w:r w:rsidR="00F65991">
        <w:rPr>
          <w:rFonts w:cs="Times New Roman"/>
          <w:szCs w:val="24"/>
        </w:rPr>
        <w:t xml:space="preserve"> dříve uváděl</w:t>
      </w:r>
      <w:r w:rsidR="00FC369C">
        <w:rPr>
          <w:rFonts w:cs="Times New Roman"/>
          <w:szCs w:val="24"/>
        </w:rPr>
        <w:t>o</w:t>
      </w:r>
      <w:r w:rsidR="00F65991">
        <w:rPr>
          <w:rFonts w:cs="Times New Roman"/>
          <w:szCs w:val="24"/>
        </w:rPr>
        <w:t>, že</w:t>
      </w:r>
      <w:r w:rsidR="008449C7">
        <w:rPr>
          <w:rFonts w:cs="Times New Roman"/>
          <w:szCs w:val="24"/>
        </w:rPr>
        <w:t> v</w:t>
      </w:r>
      <w:r w:rsidR="00F65991">
        <w:rPr>
          <w:rFonts w:cs="Times New Roman"/>
          <w:szCs w:val="24"/>
        </w:rPr>
        <w:t>ýstavba vybrané infrastruktury je prováděna ve veřejném zájmu.</w:t>
      </w:r>
      <w:r w:rsidR="00EB415F">
        <w:rPr>
          <w:rFonts w:cs="Times New Roman"/>
          <w:szCs w:val="24"/>
        </w:rPr>
        <w:t xml:space="preserve"> </w:t>
      </w:r>
      <w:r w:rsidR="00087965">
        <w:rPr>
          <w:rFonts w:cs="Times New Roman"/>
          <w:szCs w:val="24"/>
        </w:rPr>
        <w:t>T</w:t>
      </w:r>
      <w:r w:rsidR="007F6F43">
        <w:rPr>
          <w:rFonts w:cs="Times New Roman"/>
          <w:szCs w:val="24"/>
        </w:rPr>
        <w:t>akovéto stanovení veřejného zájmu</w:t>
      </w:r>
      <w:r w:rsidR="00F67618">
        <w:rPr>
          <w:rFonts w:cs="Times New Roman"/>
          <w:szCs w:val="24"/>
        </w:rPr>
        <w:t xml:space="preserve"> nepřísluší moci zákonodárné, ale je v rukou moci výkonné</w:t>
      </w:r>
      <w:r w:rsidR="00ED6A71">
        <w:rPr>
          <w:rFonts w:cs="Times New Roman"/>
          <w:szCs w:val="24"/>
        </w:rPr>
        <w:t>,</w:t>
      </w:r>
      <w:r w:rsidR="007F6F43">
        <w:rPr>
          <w:rFonts w:cs="Times New Roman"/>
          <w:szCs w:val="24"/>
        </w:rPr>
        <w:t xml:space="preserve"> a proto </w:t>
      </w:r>
      <w:r w:rsidR="00306600">
        <w:rPr>
          <w:rFonts w:cs="Times New Roman"/>
          <w:szCs w:val="24"/>
        </w:rPr>
        <w:t>VHZD</w:t>
      </w:r>
      <w:r w:rsidR="007F6F43">
        <w:rPr>
          <w:rFonts w:cs="Times New Roman"/>
          <w:szCs w:val="24"/>
        </w:rPr>
        <w:t xml:space="preserve"> navrhl jeho </w:t>
      </w:r>
      <w:r w:rsidR="00F67618">
        <w:rPr>
          <w:rFonts w:cs="Times New Roman"/>
          <w:szCs w:val="24"/>
        </w:rPr>
        <w:t>změnu</w:t>
      </w:r>
      <w:r w:rsidR="007F6F43">
        <w:rPr>
          <w:rFonts w:cs="Times New Roman"/>
          <w:szCs w:val="24"/>
        </w:rPr>
        <w:t xml:space="preserve"> a nahradil jej definicí dopravní infrastruktury.</w:t>
      </w:r>
      <w:r w:rsidR="001730D7">
        <w:rPr>
          <w:rFonts w:cs="Times New Roman"/>
          <w:szCs w:val="24"/>
        </w:rPr>
        <w:t xml:space="preserve"> Dále </w:t>
      </w:r>
      <w:r w:rsidR="00306600">
        <w:rPr>
          <w:rFonts w:cs="Times New Roman"/>
          <w:szCs w:val="24"/>
        </w:rPr>
        <w:t>VHZD</w:t>
      </w:r>
      <w:r w:rsidR="00197987">
        <w:rPr>
          <w:rFonts w:cs="Times New Roman"/>
          <w:szCs w:val="24"/>
        </w:rPr>
        <w:t xml:space="preserve"> navrhl nové znění </w:t>
      </w:r>
      <w:r w:rsidR="00FC369C">
        <w:t xml:space="preserve">ustanovení </w:t>
      </w:r>
      <w:r w:rsidR="00197987">
        <w:rPr>
          <w:rFonts w:cs="Times New Roman"/>
          <w:szCs w:val="24"/>
        </w:rPr>
        <w:t>§</w:t>
      </w:r>
      <w:r w:rsidR="008449C7">
        <w:rPr>
          <w:rFonts w:cs="Times New Roman"/>
          <w:szCs w:val="24"/>
        </w:rPr>
        <w:t> </w:t>
      </w:r>
      <w:r w:rsidR="00197987">
        <w:rPr>
          <w:rFonts w:cs="Times New Roman"/>
          <w:szCs w:val="24"/>
        </w:rPr>
        <w:t>2, kter</w:t>
      </w:r>
      <w:r w:rsidR="00FC369C">
        <w:rPr>
          <w:rFonts w:cs="Times New Roman"/>
          <w:szCs w:val="24"/>
        </w:rPr>
        <w:t>é</w:t>
      </w:r>
      <w:r w:rsidR="00197987">
        <w:rPr>
          <w:rFonts w:cs="Times New Roman"/>
          <w:szCs w:val="24"/>
        </w:rPr>
        <w:t xml:space="preserve"> </w:t>
      </w:r>
      <w:r w:rsidR="004E2628">
        <w:rPr>
          <w:rFonts w:cs="Times New Roman"/>
          <w:szCs w:val="24"/>
        </w:rPr>
        <w:t xml:space="preserve">původně </w:t>
      </w:r>
      <w:r w:rsidR="00197987">
        <w:rPr>
          <w:rFonts w:cs="Times New Roman"/>
          <w:szCs w:val="24"/>
        </w:rPr>
        <w:t>stanovil</w:t>
      </w:r>
      <w:r w:rsidR="00FC369C">
        <w:rPr>
          <w:rFonts w:cs="Times New Roman"/>
          <w:szCs w:val="24"/>
        </w:rPr>
        <w:t>o</w:t>
      </w:r>
      <w:r w:rsidR="00197987">
        <w:rPr>
          <w:rFonts w:cs="Times New Roman"/>
          <w:szCs w:val="24"/>
        </w:rPr>
        <w:t xml:space="preserve"> stavebním úřadům speciální zkrácené lhůty pro</w:t>
      </w:r>
      <w:r w:rsidR="008449C7">
        <w:rPr>
          <w:rFonts w:cs="Times New Roman"/>
          <w:szCs w:val="24"/>
        </w:rPr>
        <w:t> </w:t>
      </w:r>
      <w:r w:rsidR="00197987">
        <w:rPr>
          <w:rFonts w:cs="Times New Roman"/>
          <w:szCs w:val="24"/>
        </w:rPr>
        <w:t>vydání rozhodnutí a umožňoval</w:t>
      </w:r>
      <w:r w:rsidR="00FC369C">
        <w:rPr>
          <w:rFonts w:cs="Times New Roman"/>
          <w:szCs w:val="24"/>
        </w:rPr>
        <w:t>o</w:t>
      </w:r>
      <w:r w:rsidR="00197987">
        <w:rPr>
          <w:rFonts w:cs="Times New Roman"/>
          <w:szCs w:val="24"/>
        </w:rPr>
        <w:t xml:space="preserve"> jim rozhodnout o předběžných otázkách a námitkách</w:t>
      </w:r>
      <w:r w:rsidR="00A97AF2">
        <w:rPr>
          <w:rFonts w:cs="Times New Roman"/>
          <w:szCs w:val="24"/>
        </w:rPr>
        <w:t>,</w:t>
      </w:r>
      <w:r w:rsidR="00197987">
        <w:rPr>
          <w:rFonts w:cs="Times New Roman"/>
          <w:szCs w:val="24"/>
        </w:rPr>
        <w:t xml:space="preserve"> o</w:t>
      </w:r>
      <w:r w:rsidR="008449C7">
        <w:rPr>
          <w:rFonts w:cs="Times New Roman"/>
          <w:szCs w:val="24"/>
        </w:rPr>
        <w:t> </w:t>
      </w:r>
      <w:r w:rsidR="00197987">
        <w:rPr>
          <w:rFonts w:cs="Times New Roman"/>
          <w:szCs w:val="24"/>
        </w:rPr>
        <w:t>kterých pravomocně nerozhodl příslušný orgán.</w:t>
      </w:r>
      <w:r w:rsidR="002A430B">
        <w:rPr>
          <w:rFonts w:cs="Times New Roman"/>
          <w:szCs w:val="24"/>
        </w:rPr>
        <w:t xml:space="preserve"> </w:t>
      </w:r>
      <w:r w:rsidR="00615930">
        <w:rPr>
          <w:rFonts w:cs="Times New Roman"/>
          <w:szCs w:val="24"/>
        </w:rPr>
        <w:t>VHZD tak p</w:t>
      </w:r>
      <w:r w:rsidR="002A430B">
        <w:rPr>
          <w:rFonts w:cs="Times New Roman"/>
          <w:szCs w:val="24"/>
        </w:rPr>
        <w:t xml:space="preserve">oukázal na možné </w:t>
      </w:r>
      <w:r w:rsidR="002A430B" w:rsidRPr="00343EA5">
        <w:rPr>
          <w:rFonts w:cs="Times New Roman"/>
          <w:szCs w:val="24"/>
        </w:rPr>
        <w:t>nadměrné zatížení správních</w:t>
      </w:r>
      <w:r w:rsidR="002C59AD">
        <w:rPr>
          <w:rFonts w:cs="Times New Roman"/>
          <w:szCs w:val="24"/>
        </w:rPr>
        <w:t xml:space="preserve"> orgánů</w:t>
      </w:r>
      <w:r w:rsidR="002A430B">
        <w:rPr>
          <w:rFonts w:cs="Times New Roman"/>
          <w:szCs w:val="24"/>
        </w:rPr>
        <w:t>, které by ve finále ke zrychlení vůbec nevedlo a byla by v ohrožení i</w:t>
      </w:r>
      <w:r w:rsidR="008449C7">
        <w:rPr>
          <w:rFonts w:cs="Times New Roman"/>
          <w:szCs w:val="24"/>
        </w:rPr>
        <w:t> </w:t>
      </w:r>
      <w:r w:rsidR="002A430B">
        <w:rPr>
          <w:rFonts w:cs="Times New Roman"/>
          <w:szCs w:val="24"/>
        </w:rPr>
        <w:t>kvalita takových rozhodnutí.</w:t>
      </w:r>
      <w:r w:rsidR="002A430B">
        <w:rPr>
          <w:rStyle w:val="Znakapoznpodarou"/>
          <w:rFonts w:cs="Times New Roman"/>
          <w:szCs w:val="24"/>
        </w:rPr>
        <w:footnoteReference w:id="4"/>
      </w:r>
      <w:r w:rsidR="00197987">
        <w:rPr>
          <w:rFonts w:cs="Times New Roman"/>
          <w:szCs w:val="24"/>
        </w:rPr>
        <w:t xml:space="preserve"> Nov</w:t>
      </w:r>
      <w:r w:rsidR="002A430B">
        <w:rPr>
          <w:rFonts w:cs="Times New Roman"/>
          <w:szCs w:val="24"/>
        </w:rPr>
        <w:t>é znění</w:t>
      </w:r>
      <w:r w:rsidR="00197987">
        <w:rPr>
          <w:rFonts w:cs="Times New Roman"/>
          <w:szCs w:val="24"/>
        </w:rPr>
        <w:t xml:space="preserve"> umožnilo </w:t>
      </w:r>
      <w:r w:rsidR="00197987" w:rsidRPr="001730D7">
        <w:rPr>
          <w:rFonts w:cs="Times New Roman"/>
          <w:szCs w:val="24"/>
        </w:rPr>
        <w:t>na žádost stavebníka spojit územní a</w:t>
      </w:r>
      <w:r w:rsidR="008449C7">
        <w:rPr>
          <w:rFonts w:cs="Times New Roman"/>
          <w:szCs w:val="24"/>
        </w:rPr>
        <w:t> </w:t>
      </w:r>
      <w:r w:rsidR="00197987" w:rsidRPr="001730D7">
        <w:rPr>
          <w:rFonts w:cs="Times New Roman"/>
          <w:szCs w:val="24"/>
        </w:rPr>
        <w:t>stavební řízení</w:t>
      </w:r>
      <w:r w:rsidR="00197987">
        <w:rPr>
          <w:rFonts w:cs="Times New Roman"/>
          <w:szCs w:val="24"/>
        </w:rPr>
        <w:t xml:space="preserve"> a odstranil</w:t>
      </w:r>
      <w:r w:rsidR="0082579F">
        <w:rPr>
          <w:rFonts w:cs="Times New Roman"/>
          <w:szCs w:val="24"/>
        </w:rPr>
        <w:t>o</w:t>
      </w:r>
      <w:r w:rsidR="00197987">
        <w:rPr>
          <w:rFonts w:cs="Times New Roman"/>
          <w:szCs w:val="24"/>
        </w:rPr>
        <w:t xml:space="preserve"> speciální lhůty pro vydání rozhodnutí o </w:t>
      </w:r>
      <w:r w:rsidR="00197987" w:rsidRPr="001730D7">
        <w:rPr>
          <w:rFonts w:cs="Times New Roman"/>
          <w:szCs w:val="24"/>
        </w:rPr>
        <w:t>omezení nebo odnětí vlastnického práva k</w:t>
      </w:r>
      <w:r w:rsidR="0082579F">
        <w:rPr>
          <w:rFonts w:cs="Times New Roman"/>
          <w:szCs w:val="24"/>
        </w:rPr>
        <w:t> </w:t>
      </w:r>
      <w:r w:rsidR="00197987" w:rsidRPr="001730D7">
        <w:rPr>
          <w:rFonts w:cs="Times New Roman"/>
          <w:szCs w:val="24"/>
        </w:rPr>
        <w:t>nemovitostem</w:t>
      </w:r>
      <w:r w:rsidR="0082579F">
        <w:rPr>
          <w:rFonts w:cs="Times New Roman"/>
          <w:szCs w:val="24"/>
        </w:rPr>
        <w:t>,</w:t>
      </w:r>
      <w:r w:rsidR="00197987">
        <w:rPr>
          <w:rFonts w:cs="Times New Roman"/>
          <w:szCs w:val="24"/>
        </w:rPr>
        <w:t xml:space="preserve"> a to i pro odvolací orgány.</w:t>
      </w:r>
    </w:p>
    <w:p w14:paraId="0B39429F" w14:textId="6DF02BE1" w:rsidR="00855659" w:rsidRDefault="00C12143" w:rsidP="00E82EBD">
      <w:pPr>
        <w:spacing w:line="360" w:lineRule="auto"/>
        <w:ind w:firstLine="360"/>
        <w:jc w:val="both"/>
        <w:rPr>
          <w:rFonts w:cs="Times New Roman"/>
          <w:szCs w:val="24"/>
        </w:rPr>
      </w:pPr>
      <w:r>
        <w:rPr>
          <w:rFonts w:cs="Times New Roman"/>
          <w:szCs w:val="24"/>
        </w:rPr>
        <w:lastRenderedPageBreak/>
        <w:t xml:space="preserve">Původní návrh v </w:t>
      </w:r>
      <w:r w:rsidR="00FC369C">
        <w:t xml:space="preserve">ustanovení </w:t>
      </w:r>
      <w:r>
        <w:rPr>
          <w:rFonts w:cs="Times New Roman"/>
          <w:szCs w:val="24"/>
        </w:rPr>
        <w:t>§</w:t>
      </w:r>
      <w:r w:rsidR="008449C7">
        <w:rPr>
          <w:rFonts w:cs="Times New Roman"/>
          <w:szCs w:val="24"/>
        </w:rPr>
        <w:t> </w:t>
      </w:r>
      <w:r>
        <w:rPr>
          <w:rFonts w:cs="Times New Roman"/>
          <w:szCs w:val="24"/>
        </w:rPr>
        <w:t>3</w:t>
      </w:r>
      <w:r w:rsidR="00855659">
        <w:rPr>
          <w:rFonts w:cs="Times New Roman"/>
          <w:szCs w:val="24"/>
        </w:rPr>
        <w:t xml:space="preserve"> odst. 1</w:t>
      </w:r>
      <w:r>
        <w:rPr>
          <w:rFonts w:cs="Times New Roman"/>
          <w:szCs w:val="24"/>
        </w:rPr>
        <w:t xml:space="preserve"> počítal s tím, že se předkupní právo třetích osob k nemovitostem neuplatní a dojde k jeho zániku zápisem vlastnického práva kupujícího do</w:t>
      </w:r>
      <w:r w:rsidR="00755676">
        <w:rPr>
          <w:rFonts w:cs="Times New Roman"/>
          <w:szCs w:val="24"/>
        </w:rPr>
        <w:t> </w:t>
      </w:r>
      <w:r>
        <w:rPr>
          <w:rFonts w:cs="Times New Roman"/>
          <w:szCs w:val="24"/>
        </w:rPr>
        <w:t>katastru nemovitostí</w:t>
      </w:r>
      <w:r w:rsidR="00A97AF2">
        <w:rPr>
          <w:rFonts w:cs="Times New Roman"/>
          <w:szCs w:val="24"/>
        </w:rPr>
        <w:t>.</w:t>
      </w:r>
      <w:r w:rsidR="00855659">
        <w:rPr>
          <w:rFonts w:cs="Times New Roman"/>
          <w:szCs w:val="24"/>
        </w:rPr>
        <w:t xml:space="preserve"> </w:t>
      </w:r>
      <w:r w:rsidR="00A97AF2">
        <w:rPr>
          <w:rFonts w:cs="Times New Roman"/>
          <w:szCs w:val="24"/>
        </w:rPr>
        <w:t>T</w:t>
      </w:r>
      <w:r w:rsidR="00855659">
        <w:rPr>
          <w:rFonts w:cs="Times New Roman"/>
          <w:szCs w:val="24"/>
        </w:rPr>
        <w:t xml:space="preserve">otéž </w:t>
      </w:r>
      <w:r w:rsidR="004205A3">
        <w:rPr>
          <w:rFonts w:cs="Times New Roman"/>
          <w:szCs w:val="24"/>
        </w:rPr>
        <w:t xml:space="preserve">mělo </w:t>
      </w:r>
      <w:r w:rsidR="00855659">
        <w:rPr>
          <w:rFonts w:cs="Times New Roman"/>
          <w:szCs w:val="24"/>
        </w:rPr>
        <w:t>plat</w:t>
      </w:r>
      <w:r w:rsidR="004205A3">
        <w:rPr>
          <w:rFonts w:cs="Times New Roman"/>
          <w:szCs w:val="24"/>
        </w:rPr>
        <w:t>it</w:t>
      </w:r>
      <w:r w:rsidR="00855659">
        <w:rPr>
          <w:rFonts w:cs="Times New Roman"/>
          <w:szCs w:val="24"/>
        </w:rPr>
        <w:t xml:space="preserve"> pro zástavní a podzástavní práva.</w:t>
      </w:r>
      <w:r w:rsidR="0004497E" w:rsidRPr="0004497E">
        <w:rPr>
          <w:rFonts w:cs="Times New Roman"/>
          <w:szCs w:val="24"/>
        </w:rPr>
        <w:t xml:space="preserve"> </w:t>
      </w:r>
      <w:r w:rsidR="00855659">
        <w:rPr>
          <w:rFonts w:cs="Times New Roman"/>
          <w:szCs w:val="24"/>
        </w:rPr>
        <w:t xml:space="preserve">Pozměňovací návrh </w:t>
      </w:r>
      <w:r w:rsidR="00306600">
        <w:rPr>
          <w:rFonts w:cs="Times New Roman"/>
          <w:szCs w:val="24"/>
        </w:rPr>
        <w:t>VHZD</w:t>
      </w:r>
      <w:r w:rsidR="00855659">
        <w:rPr>
          <w:rFonts w:cs="Times New Roman"/>
          <w:szCs w:val="24"/>
        </w:rPr>
        <w:t xml:space="preserve"> toto ustanovení vypustil a nahradil jej větou „</w:t>
      </w:r>
      <w:r w:rsidR="00855659" w:rsidRPr="00855659">
        <w:rPr>
          <w:rFonts w:cs="Times New Roman"/>
          <w:szCs w:val="24"/>
        </w:rPr>
        <w:t>Pro odejmutí nebo omezení práv k</w:t>
      </w:r>
      <w:r w:rsidR="00755676">
        <w:rPr>
          <w:rFonts w:cs="Times New Roman"/>
          <w:szCs w:val="24"/>
        </w:rPr>
        <w:t> </w:t>
      </w:r>
      <w:r w:rsidR="00855659" w:rsidRPr="00855659">
        <w:rPr>
          <w:rFonts w:cs="Times New Roman"/>
          <w:szCs w:val="24"/>
        </w:rPr>
        <w:t>pozemkům nebo stavbám, potřebným pro uskutečnění dopravní infrastruktury platí zákon o</w:t>
      </w:r>
      <w:r w:rsidR="00755676">
        <w:rPr>
          <w:rFonts w:cs="Times New Roman"/>
          <w:szCs w:val="24"/>
        </w:rPr>
        <w:t> </w:t>
      </w:r>
      <w:r w:rsidR="00855659" w:rsidRPr="00855659">
        <w:rPr>
          <w:rFonts w:cs="Times New Roman"/>
          <w:szCs w:val="24"/>
        </w:rPr>
        <w:t>vyvlastnění, pokud tento zákon nestanoví jinak</w:t>
      </w:r>
      <w:r w:rsidR="008C04BB">
        <w:rPr>
          <w:rFonts w:cs="Times New Roman"/>
          <w:szCs w:val="24"/>
        </w:rPr>
        <w:t>.</w:t>
      </w:r>
      <w:r w:rsidR="00855659">
        <w:rPr>
          <w:rFonts w:cs="Times New Roman"/>
          <w:szCs w:val="24"/>
        </w:rPr>
        <w:t>“</w:t>
      </w:r>
      <w:r w:rsidR="00855659">
        <w:rPr>
          <w:rStyle w:val="Znakapoznpodarou"/>
          <w:rFonts w:cs="Times New Roman"/>
          <w:szCs w:val="24"/>
        </w:rPr>
        <w:footnoteReference w:id="5"/>
      </w:r>
      <w:r w:rsidR="00855659">
        <w:rPr>
          <w:rFonts w:cs="Times New Roman"/>
          <w:szCs w:val="24"/>
        </w:rPr>
        <w:t xml:space="preserve"> </w:t>
      </w:r>
      <w:r w:rsidR="00595AB7">
        <w:rPr>
          <w:rFonts w:cs="Times New Roman"/>
          <w:szCs w:val="24"/>
        </w:rPr>
        <w:t>Předkupní právo třetí osoby je následně uvedeno pouze v</w:t>
      </w:r>
      <w:r w:rsidR="00FC369C">
        <w:rPr>
          <w:rFonts w:cs="Times New Roman"/>
          <w:szCs w:val="24"/>
        </w:rPr>
        <w:t> </w:t>
      </w:r>
      <w:r w:rsidR="00FC369C">
        <w:t xml:space="preserve">ustanovení </w:t>
      </w:r>
      <w:r w:rsidR="00595AB7">
        <w:rPr>
          <w:rFonts w:cs="Times New Roman"/>
          <w:szCs w:val="24"/>
        </w:rPr>
        <w:t>§</w:t>
      </w:r>
      <w:r w:rsidR="008449C7">
        <w:rPr>
          <w:rFonts w:cs="Times New Roman"/>
          <w:szCs w:val="24"/>
        </w:rPr>
        <w:t> </w:t>
      </w:r>
      <w:r w:rsidR="00595AB7">
        <w:rPr>
          <w:rFonts w:cs="Times New Roman"/>
          <w:szCs w:val="24"/>
        </w:rPr>
        <w:t xml:space="preserve">3 odst. </w:t>
      </w:r>
      <w:r w:rsidR="00A11D31">
        <w:rPr>
          <w:rFonts w:cs="Times New Roman"/>
          <w:szCs w:val="24"/>
        </w:rPr>
        <w:t>6 a</w:t>
      </w:r>
      <w:r w:rsidR="008449C7">
        <w:rPr>
          <w:rFonts w:cs="Times New Roman"/>
          <w:szCs w:val="24"/>
        </w:rPr>
        <w:t> </w:t>
      </w:r>
      <w:r w:rsidR="00A11D31">
        <w:rPr>
          <w:rFonts w:cs="Times New Roman"/>
          <w:szCs w:val="24"/>
        </w:rPr>
        <w:t>to jako vyvratitelná domněnka, že</w:t>
      </w:r>
      <w:r w:rsidR="004E2628">
        <w:rPr>
          <w:rFonts w:cs="Times New Roman"/>
          <w:szCs w:val="24"/>
        </w:rPr>
        <w:t xml:space="preserve"> nebyla-li uzavřena dohoda v zákonné lhůtě a</w:t>
      </w:r>
      <w:r w:rsidR="00FC369C">
        <w:rPr>
          <w:rFonts w:cs="Times New Roman"/>
          <w:szCs w:val="24"/>
        </w:rPr>
        <w:t> </w:t>
      </w:r>
      <w:r w:rsidR="004E2628">
        <w:rPr>
          <w:rFonts w:cs="Times New Roman"/>
          <w:szCs w:val="24"/>
        </w:rPr>
        <w:t>vázne-li na</w:t>
      </w:r>
      <w:r w:rsidR="008449C7">
        <w:rPr>
          <w:rFonts w:cs="Times New Roman"/>
          <w:szCs w:val="24"/>
        </w:rPr>
        <w:t> </w:t>
      </w:r>
      <w:r w:rsidR="004E2628">
        <w:rPr>
          <w:rFonts w:cs="Times New Roman"/>
          <w:szCs w:val="24"/>
        </w:rPr>
        <w:t>pozemku nebo stavbě předkupní právo třetí osoby,</w:t>
      </w:r>
      <w:r w:rsidR="00A11D31">
        <w:rPr>
          <w:rFonts w:cs="Times New Roman"/>
          <w:szCs w:val="24"/>
        </w:rPr>
        <w:t xml:space="preserve"> není možné </w:t>
      </w:r>
      <w:r w:rsidR="004E2628">
        <w:rPr>
          <w:rFonts w:cs="Times New Roman"/>
          <w:szCs w:val="24"/>
        </w:rPr>
        <w:t xml:space="preserve">zákonem požadovanou dohodu </w:t>
      </w:r>
      <w:r w:rsidR="00A11D31">
        <w:rPr>
          <w:rFonts w:cs="Times New Roman"/>
          <w:szCs w:val="24"/>
        </w:rPr>
        <w:t>uzavřít</w:t>
      </w:r>
      <w:r w:rsidR="004E2628">
        <w:rPr>
          <w:rFonts w:cs="Times New Roman"/>
          <w:szCs w:val="24"/>
        </w:rPr>
        <w:t>.</w:t>
      </w:r>
    </w:p>
    <w:p w14:paraId="22C1FD61" w14:textId="74E2D103" w:rsidR="009016B6" w:rsidRDefault="001460B9" w:rsidP="00E82EBD">
      <w:pPr>
        <w:spacing w:line="360" w:lineRule="auto"/>
        <w:ind w:firstLine="360"/>
        <w:jc w:val="both"/>
        <w:rPr>
          <w:rFonts w:cs="Times New Roman"/>
          <w:szCs w:val="24"/>
        </w:rPr>
      </w:pPr>
      <w:r>
        <w:rPr>
          <w:rFonts w:cs="Times New Roman"/>
          <w:szCs w:val="24"/>
        </w:rPr>
        <w:t>Pokud bychom se podívali</w:t>
      </w:r>
      <w:r w:rsidR="008449C7">
        <w:rPr>
          <w:rFonts w:cs="Times New Roman"/>
          <w:szCs w:val="24"/>
        </w:rPr>
        <w:t>,</w:t>
      </w:r>
      <w:r>
        <w:rPr>
          <w:rFonts w:cs="Times New Roman"/>
          <w:szCs w:val="24"/>
        </w:rPr>
        <w:t xml:space="preserve"> jak se navrhované změny dotkly vyvlastňovacího řízení, je třeba zmínit článek Geneze právní úpravy povolování staveb dopravní infrastruktury od </w:t>
      </w:r>
      <w:r w:rsidR="0004497E">
        <w:rPr>
          <w:rFonts w:cs="Times New Roman"/>
          <w:szCs w:val="24"/>
        </w:rPr>
        <w:t>JUDr. Jan</w:t>
      </w:r>
      <w:r>
        <w:rPr>
          <w:rFonts w:cs="Times New Roman"/>
          <w:szCs w:val="24"/>
        </w:rPr>
        <w:t>a</w:t>
      </w:r>
      <w:r w:rsidR="0004497E">
        <w:rPr>
          <w:rFonts w:cs="Times New Roman"/>
          <w:szCs w:val="24"/>
        </w:rPr>
        <w:t xml:space="preserve"> </w:t>
      </w:r>
      <w:proofErr w:type="spellStart"/>
      <w:r w:rsidR="0004497E">
        <w:rPr>
          <w:rFonts w:cs="Times New Roman"/>
          <w:szCs w:val="24"/>
        </w:rPr>
        <w:t>Štander</w:t>
      </w:r>
      <w:r>
        <w:rPr>
          <w:rFonts w:cs="Times New Roman"/>
          <w:szCs w:val="24"/>
        </w:rPr>
        <w:t>y</w:t>
      </w:r>
      <w:proofErr w:type="spellEnd"/>
      <w:r>
        <w:rPr>
          <w:rFonts w:cs="Times New Roman"/>
          <w:szCs w:val="24"/>
        </w:rPr>
        <w:t>. Ten</w:t>
      </w:r>
      <w:r w:rsidR="000911DF">
        <w:rPr>
          <w:rFonts w:cs="Times New Roman"/>
          <w:szCs w:val="24"/>
        </w:rPr>
        <w:t xml:space="preserve"> </w:t>
      </w:r>
      <w:r w:rsidR="007843C8">
        <w:rPr>
          <w:rFonts w:cs="Times New Roman"/>
          <w:szCs w:val="24"/>
        </w:rPr>
        <w:t xml:space="preserve">ve svém článku </w:t>
      </w:r>
      <w:r w:rsidR="00EE6E0F">
        <w:rPr>
          <w:rFonts w:cs="Times New Roman"/>
          <w:szCs w:val="24"/>
        </w:rPr>
        <w:t>rozebíral legislativní proces navrhovaného zákona o urychlení výstavby rychlostní komunikace R35 a problémy, se kterými se potýkalo samotné přijetí zákona. O finální podobě předloženého návrhu zákona</w:t>
      </w:r>
      <w:r w:rsidR="007843C8">
        <w:rPr>
          <w:rFonts w:cs="Times New Roman"/>
          <w:szCs w:val="24"/>
        </w:rPr>
        <w:t xml:space="preserve"> </w:t>
      </w:r>
      <w:r w:rsidR="00EE6E0F">
        <w:rPr>
          <w:rFonts w:cs="Times New Roman"/>
          <w:szCs w:val="24"/>
        </w:rPr>
        <w:t>píše</w:t>
      </w:r>
      <w:r w:rsidR="004205A3">
        <w:rPr>
          <w:rFonts w:cs="Times New Roman"/>
          <w:szCs w:val="24"/>
        </w:rPr>
        <w:t>:</w:t>
      </w:r>
      <w:r w:rsidR="00EE6E0F">
        <w:rPr>
          <w:rFonts w:cs="Times New Roman"/>
          <w:szCs w:val="24"/>
        </w:rPr>
        <w:t xml:space="preserve"> </w:t>
      </w:r>
      <w:r w:rsidR="00B60A75" w:rsidRPr="00B60A75">
        <w:rPr>
          <w:rFonts w:cs="Times New Roman"/>
          <w:szCs w:val="24"/>
        </w:rPr>
        <w:t>„Intenzivní práce dvou senátorů ve</w:t>
      </w:r>
      <w:r w:rsidR="008449C7">
        <w:rPr>
          <w:rFonts w:cs="Times New Roman"/>
          <w:szCs w:val="24"/>
        </w:rPr>
        <w:t> </w:t>
      </w:r>
      <w:r w:rsidR="00B60A75" w:rsidRPr="00B60A75">
        <w:rPr>
          <w:rFonts w:cs="Times New Roman"/>
          <w:szCs w:val="24"/>
        </w:rPr>
        <w:t xml:space="preserve">spolupráci se zástupci zainteresovaného Ministerstva dopravy a Ministerstva pro místní rozvoj vyústilo v jakousi „kompilaci“ předloženého sněmovního tisku č. 549 a zamítnuté novely zákona o vyvlastnění, avšak na kvalitativně vyšší </w:t>
      </w:r>
      <w:proofErr w:type="gramStart"/>
      <w:r w:rsidR="00B60A75" w:rsidRPr="00B60A75">
        <w:rPr>
          <w:rFonts w:cs="Times New Roman"/>
          <w:szCs w:val="24"/>
        </w:rPr>
        <w:t>úrovni</w:t>
      </w:r>
      <w:proofErr w:type="gramEnd"/>
      <w:r w:rsidR="00B60A75" w:rsidRPr="00B60A75">
        <w:rPr>
          <w:rFonts w:cs="Times New Roman"/>
          <w:szCs w:val="24"/>
        </w:rPr>
        <w:t xml:space="preserve"> než byly tyto samostatné návrhy“.</w:t>
      </w:r>
      <w:r w:rsidR="00B60A75" w:rsidRPr="00B60A75">
        <w:rPr>
          <w:rStyle w:val="Znakapoznpodarou"/>
          <w:rFonts w:cs="Times New Roman"/>
          <w:szCs w:val="24"/>
        </w:rPr>
        <w:footnoteReference w:id="6"/>
      </w:r>
      <w:r w:rsidR="0004497E">
        <w:rPr>
          <w:rFonts w:cs="Times New Roman"/>
          <w:szCs w:val="24"/>
        </w:rPr>
        <w:t xml:space="preserve"> </w:t>
      </w:r>
      <w:r w:rsidR="009016B6">
        <w:rPr>
          <w:rFonts w:cs="Times New Roman"/>
          <w:szCs w:val="24"/>
        </w:rPr>
        <w:t>A</w:t>
      </w:r>
      <w:r w:rsidR="0004497E">
        <w:rPr>
          <w:rFonts w:cs="Times New Roman"/>
          <w:szCs w:val="24"/>
        </w:rPr>
        <w:t>utor</w:t>
      </w:r>
      <w:r w:rsidR="009016B6">
        <w:rPr>
          <w:rFonts w:cs="Times New Roman"/>
          <w:szCs w:val="24"/>
        </w:rPr>
        <w:t xml:space="preserve"> v článku</w:t>
      </w:r>
      <w:r w:rsidR="0004497E">
        <w:rPr>
          <w:rFonts w:cs="Times New Roman"/>
          <w:szCs w:val="24"/>
        </w:rPr>
        <w:t xml:space="preserve"> </w:t>
      </w:r>
      <w:r w:rsidR="009016B6">
        <w:rPr>
          <w:rFonts w:cs="Times New Roman"/>
          <w:szCs w:val="24"/>
        </w:rPr>
        <w:t xml:space="preserve">rozebírá </w:t>
      </w:r>
      <w:r w:rsidR="0004497E">
        <w:rPr>
          <w:rFonts w:cs="Times New Roman"/>
          <w:szCs w:val="24"/>
        </w:rPr>
        <w:t>odlišno</w:t>
      </w:r>
      <w:r w:rsidR="009016B6">
        <w:rPr>
          <w:rFonts w:cs="Times New Roman"/>
          <w:szCs w:val="24"/>
        </w:rPr>
        <w:t>sti</w:t>
      </w:r>
      <w:r w:rsidR="0004497E">
        <w:rPr>
          <w:rFonts w:cs="Times New Roman"/>
          <w:szCs w:val="24"/>
        </w:rPr>
        <w:t xml:space="preserve"> od vyvlastňovacího řízení</w:t>
      </w:r>
      <w:r w:rsidR="00EE6E0F">
        <w:rPr>
          <w:rFonts w:cs="Times New Roman"/>
          <w:szCs w:val="24"/>
        </w:rPr>
        <w:t xml:space="preserve"> </w:t>
      </w:r>
      <w:r w:rsidR="009016B6">
        <w:rPr>
          <w:rFonts w:cs="Times New Roman"/>
          <w:szCs w:val="24"/>
        </w:rPr>
        <w:t xml:space="preserve">dle zákona </w:t>
      </w:r>
      <w:proofErr w:type="spellStart"/>
      <w:r w:rsidR="009016B6">
        <w:rPr>
          <w:rFonts w:cs="Times New Roman"/>
          <w:szCs w:val="24"/>
        </w:rPr>
        <w:t>VyvZ</w:t>
      </w:r>
      <w:proofErr w:type="spellEnd"/>
      <w:r w:rsidR="009016B6">
        <w:rPr>
          <w:rFonts w:cs="Times New Roman"/>
          <w:szCs w:val="24"/>
        </w:rPr>
        <w:t>.</w:t>
      </w:r>
      <w:r w:rsidR="00665D22">
        <w:rPr>
          <w:rFonts w:cs="Times New Roman"/>
          <w:szCs w:val="24"/>
        </w:rPr>
        <w:t xml:space="preserve"> </w:t>
      </w:r>
      <w:r w:rsidR="00EE6E0F">
        <w:rPr>
          <w:rFonts w:cs="Times New Roman"/>
          <w:szCs w:val="24"/>
        </w:rPr>
        <w:t>a</w:t>
      </w:r>
      <w:r w:rsidR="008449C7">
        <w:rPr>
          <w:rFonts w:cs="Times New Roman"/>
          <w:szCs w:val="24"/>
        </w:rPr>
        <w:t> </w:t>
      </w:r>
      <w:r w:rsidR="009016B6">
        <w:rPr>
          <w:rFonts w:cs="Times New Roman"/>
          <w:szCs w:val="24"/>
        </w:rPr>
        <w:t xml:space="preserve">dělí </w:t>
      </w:r>
      <w:r w:rsidR="00EE6E0F">
        <w:rPr>
          <w:rFonts w:cs="Times New Roman"/>
          <w:szCs w:val="24"/>
        </w:rPr>
        <w:t>j</w:t>
      </w:r>
      <w:r w:rsidR="009016B6">
        <w:rPr>
          <w:rFonts w:cs="Times New Roman"/>
          <w:szCs w:val="24"/>
        </w:rPr>
        <w:t>e</w:t>
      </w:r>
      <w:r w:rsidR="0004497E">
        <w:rPr>
          <w:rFonts w:cs="Times New Roman"/>
          <w:szCs w:val="24"/>
        </w:rPr>
        <w:t xml:space="preserve"> do čtyř</w:t>
      </w:r>
      <w:r w:rsidR="00D54011">
        <w:rPr>
          <w:rFonts w:cs="Times New Roman"/>
          <w:szCs w:val="24"/>
        </w:rPr>
        <w:t xml:space="preserve"> oblastí. </w:t>
      </w:r>
    </w:p>
    <w:p w14:paraId="700F988B" w14:textId="4CB76A00" w:rsidR="00D54011" w:rsidRDefault="002E0BCA" w:rsidP="00E82EBD">
      <w:pPr>
        <w:spacing w:line="360" w:lineRule="auto"/>
        <w:ind w:firstLine="360"/>
        <w:jc w:val="both"/>
        <w:rPr>
          <w:rFonts w:cs="Times New Roman"/>
          <w:szCs w:val="24"/>
        </w:rPr>
      </w:pPr>
      <w:r>
        <w:rPr>
          <w:rFonts w:cs="Times New Roman"/>
          <w:szCs w:val="24"/>
        </w:rPr>
        <w:t>První oblast se týk</w:t>
      </w:r>
      <w:r w:rsidR="00306600">
        <w:rPr>
          <w:rFonts w:cs="Times New Roman"/>
          <w:szCs w:val="24"/>
        </w:rPr>
        <w:t>ala</w:t>
      </w:r>
      <w:r>
        <w:rPr>
          <w:rFonts w:cs="Times New Roman"/>
          <w:szCs w:val="24"/>
        </w:rPr>
        <w:t xml:space="preserve"> doručování návrhu </w:t>
      </w:r>
      <w:r w:rsidR="00306600" w:rsidRPr="00306600">
        <w:rPr>
          <w:rFonts w:cs="Times New Roman"/>
          <w:szCs w:val="24"/>
        </w:rPr>
        <w:t>na uzavření smlouvy o získání práv k pozemku nebo ke stavbě, která</w:t>
      </w:r>
      <w:r w:rsidR="00306600">
        <w:rPr>
          <w:rFonts w:cs="Times New Roman"/>
          <w:szCs w:val="24"/>
        </w:rPr>
        <w:t xml:space="preserve"> </w:t>
      </w:r>
      <w:r w:rsidR="00306600" w:rsidRPr="00306600">
        <w:rPr>
          <w:rFonts w:cs="Times New Roman"/>
          <w:szCs w:val="24"/>
        </w:rPr>
        <w:t>jsou předmětem vyvlastnění</w:t>
      </w:r>
      <w:r>
        <w:rPr>
          <w:rFonts w:cs="Times New Roman"/>
          <w:szCs w:val="24"/>
        </w:rPr>
        <w:t xml:space="preserve">. </w:t>
      </w:r>
      <w:r w:rsidR="009016B6">
        <w:rPr>
          <w:rFonts w:cs="Times New Roman"/>
          <w:szCs w:val="24"/>
        </w:rPr>
        <w:t xml:space="preserve">Dle </w:t>
      </w:r>
      <w:proofErr w:type="spellStart"/>
      <w:r w:rsidR="009016B6">
        <w:rPr>
          <w:rFonts w:cs="Times New Roman"/>
          <w:szCs w:val="24"/>
        </w:rPr>
        <w:t>VyvZ</w:t>
      </w:r>
      <w:proofErr w:type="spellEnd"/>
      <w:r w:rsidR="00934D91">
        <w:rPr>
          <w:rFonts w:cs="Times New Roman"/>
          <w:szCs w:val="24"/>
        </w:rPr>
        <w:t>.</w:t>
      </w:r>
      <w:r w:rsidR="007E7EA7">
        <w:rPr>
          <w:rFonts w:cs="Times New Roman"/>
          <w:szCs w:val="24"/>
        </w:rPr>
        <w:t xml:space="preserve"> není možné přistoupit k vyvlastnění, lze-li práva k pozemku či ke stavbě získat dohodou. </w:t>
      </w:r>
      <w:r w:rsidR="00306600">
        <w:rPr>
          <w:rFonts w:cs="Times New Roman"/>
          <w:szCs w:val="24"/>
        </w:rPr>
        <w:t>VHZD</w:t>
      </w:r>
      <w:r w:rsidR="007E7EA7">
        <w:rPr>
          <w:rFonts w:cs="Times New Roman"/>
          <w:szCs w:val="24"/>
        </w:rPr>
        <w:t xml:space="preserve"> změnil </w:t>
      </w:r>
      <w:r w:rsidR="00FC369C">
        <w:t xml:space="preserve">ustanovení </w:t>
      </w:r>
      <w:r w:rsidR="007E7EA7">
        <w:rPr>
          <w:rFonts w:cs="Times New Roman"/>
          <w:szCs w:val="24"/>
        </w:rPr>
        <w:t>§</w:t>
      </w:r>
      <w:r w:rsidR="008449C7">
        <w:rPr>
          <w:rFonts w:cs="Times New Roman"/>
          <w:szCs w:val="24"/>
        </w:rPr>
        <w:t> </w:t>
      </w:r>
      <w:r w:rsidR="007E7EA7">
        <w:rPr>
          <w:rFonts w:cs="Times New Roman"/>
          <w:szCs w:val="24"/>
        </w:rPr>
        <w:t xml:space="preserve">3 </w:t>
      </w:r>
      <w:r w:rsidR="00595AB7">
        <w:rPr>
          <w:rFonts w:cs="Times New Roman"/>
          <w:szCs w:val="24"/>
        </w:rPr>
        <w:t xml:space="preserve">navrhovaného zákona tak, že umožnil doručení návrhu i na adresu evidovanou </w:t>
      </w:r>
      <w:r w:rsidR="00EE6E0F">
        <w:rPr>
          <w:rFonts w:cs="Times New Roman"/>
          <w:szCs w:val="24"/>
        </w:rPr>
        <w:t>v</w:t>
      </w:r>
      <w:r w:rsidR="00595AB7">
        <w:rPr>
          <w:rFonts w:cs="Times New Roman"/>
          <w:szCs w:val="24"/>
        </w:rPr>
        <w:t xml:space="preserve"> katastru nemovitostí</w:t>
      </w:r>
      <w:r w:rsidR="005A29CC">
        <w:rPr>
          <w:rFonts w:cs="Times New Roman"/>
          <w:szCs w:val="24"/>
        </w:rPr>
        <w:t>,</w:t>
      </w:r>
      <w:r w:rsidR="00595AB7">
        <w:rPr>
          <w:rFonts w:cs="Times New Roman"/>
          <w:szCs w:val="24"/>
        </w:rPr>
        <w:t xml:space="preserve"> a to jak u </w:t>
      </w:r>
      <w:proofErr w:type="gramStart"/>
      <w:r w:rsidR="00595AB7">
        <w:rPr>
          <w:rFonts w:cs="Times New Roman"/>
          <w:szCs w:val="24"/>
        </w:rPr>
        <w:t>fyzických</w:t>
      </w:r>
      <w:proofErr w:type="gramEnd"/>
      <w:r w:rsidR="00595AB7">
        <w:rPr>
          <w:rFonts w:cs="Times New Roman"/>
          <w:szCs w:val="24"/>
        </w:rPr>
        <w:t xml:space="preserve"> tak právnických osob</w:t>
      </w:r>
      <w:r w:rsidR="00612B1A">
        <w:rPr>
          <w:rFonts w:cs="Times New Roman"/>
          <w:szCs w:val="24"/>
        </w:rPr>
        <w:t>.</w:t>
      </w:r>
      <w:r w:rsidR="00B51B4C">
        <w:rPr>
          <w:rFonts w:cs="Times New Roman"/>
          <w:szCs w:val="24"/>
        </w:rPr>
        <w:t xml:space="preserve"> Zákon č. 256/2013 Sb., o katastru nemovitostí </w:t>
      </w:r>
      <w:r w:rsidR="00E927FE">
        <w:rPr>
          <w:rFonts w:cs="Times New Roman"/>
          <w:szCs w:val="24"/>
        </w:rPr>
        <w:t xml:space="preserve">v </w:t>
      </w:r>
      <w:r w:rsidR="00FC369C">
        <w:t xml:space="preserve">ustanovení </w:t>
      </w:r>
      <w:r w:rsidR="00E927FE">
        <w:rPr>
          <w:rFonts w:cs="Times New Roman"/>
          <w:szCs w:val="24"/>
        </w:rPr>
        <w:t>§</w:t>
      </w:r>
      <w:r w:rsidR="008449C7">
        <w:rPr>
          <w:rFonts w:cs="Times New Roman"/>
          <w:szCs w:val="24"/>
        </w:rPr>
        <w:t> </w:t>
      </w:r>
      <w:r w:rsidR="00E927FE">
        <w:rPr>
          <w:rFonts w:cs="Times New Roman"/>
          <w:szCs w:val="24"/>
        </w:rPr>
        <w:t>1 uvádí, že katastr nemovitostí je veřejný seznam</w:t>
      </w:r>
      <w:r w:rsidR="00A102AB">
        <w:rPr>
          <w:rFonts w:cs="Times New Roman"/>
          <w:szCs w:val="24"/>
        </w:rPr>
        <w:t>. S veřejným seznamem</w:t>
      </w:r>
      <w:r w:rsidR="00E927FE">
        <w:rPr>
          <w:rFonts w:cs="Times New Roman"/>
          <w:szCs w:val="24"/>
        </w:rPr>
        <w:t xml:space="preserve"> se pojí poj</w:t>
      </w:r>
      <w:r w:rsidR="00A102AB">
        <w:rPr>
          <w:rFonts w:cs="Times New Roman"/>
          <w:szCs w:val="24"/>
        </w:rPr>
        <w:t xml:space="preserve">em </w:t>
      </w:r>
      <w:r w:rsidR="00E927FE">
        <w:rPr>
          <w:rFonts w:cs="Times New Roman"/>
          <w:szCs w:val="24"/>
        </w:rPr>
        <w:t>formální publicita</w:t>
      </w:r>
      <w:r w:rsidR="00A102AB">
        <w:rPr>
          <w:rFonts w:cs="Times New Roman"/>
          <w:szCs w:val="24"/>
        </w:rPr>
        <w:t>, což</w:t>
      </w:r>
      <w:r w:rsidR="00E927FE">
        <w:rPr>
          <w:rFonts w:cs="Times New Roman"/>
          <w:szCs w:val="24"/>
        </w:rPr>
        <w:t xml:space="preserve"> lze vysvětlit jako oprávnění každého nahlížet do katastru nemovitostí, činit si z něj opisy, výpisy apod. </w:t>
      </w:r>
      <w:r w:rsidR="00A102AB">
        <w:rPr>
          <w:rFonts w:cs="Times New Roman"/>
          <w:szCs w:val="24"/>
        </w:rPr>
        <w:t>Změnou v podobě možnosti doručení na adresu uvedenou v katastru nemovitostí se zákonodárci snažili vyhnout zbytečným průtahům, které mnohdy doručování doprovází. VHZD ve zdůvodnění uvádí, že „</w:t>
      </w:r>
      <w:r w:rsidR="00A102AB" w:rsidRPr="00A102AB">
        <w:rPr>
          <w:rFonts w:cs="Times New Roman"/>
          <w:szCs w:val="24"/>
        </w:rPr>
        <w:t xml:space="preserve">komunikace </w:t>
      </w:r>
      <w:r w:rsidR="00A102AB" w:rsidRPr="00A102AB">
        <w:rPr>
          <w:rFonts w:cs="Times New Roman"/>
          <w:szCs w:val="24"/>
        </w:rPr>
        <w:lastRenderedPageBreak/>
        <w:t>mezi vyvlastňovatelem a vyvlastňovaným probíhá na adresy uvedené v katastru nemovitostí, tedy veřejné evidenci, jejíž obsah mají vlastníci povinnost udržovat aktuální.</w:t>
      </w:r>
      <w:r w:rsidR="00A102AB">
        <w:rPr>
          <w:rFonts w:cs="Times New Roman"/>
          <w:szCs w:val="24"/>
        </w:rPr>
        <w:t>“</w:t>
      </w:r>
      <w:r w:rsidR="00A102AB">
        <w:rPr>
          <w:rStyle w:val="Znakapoznpodarou"/>
          <w:rFonts w:cs="Times New Roman"/>
          <w:szCs w:val="24"/>
        </w:rPr>
        <w:footnoteReference w:id="7"/>
      </w:r>
      <w:r w:rsidR="00A102AB">
        <w:rPr>
          <w:rFonts w:cs="Times New Roman"/>
          <w:szCs w:val="24"/>
        </w:rPr>
        <w:t xml:space="preserve"> </w:t>
      </w:r>
    </w:p>
    <w:p w14:paraId="55769735" w14:textId="1961D2E0" w:rsidR="008D1920" w:rsidRDefault="008D1920" w:rsidP="00E82EBD">
      <w:pPr>
        <w:spacing w:line="360" w:lineRule="auto"/>
        <w:ind w:firstLine="360"/>
        <w:jc w:val="both"/>
        <w:rPr>
          <w:rFonts w:cs="Times New Roman"/>
          <w:szCs w:val="24"/>
        </w:rPr>
      </w:pPr>
      <w:r>
        <w:rPr>
          <w:rFonts w:cs="Times New Roman"/>
          <w:szCs w:val="24"/>
        </w:rPr>
        <w:t xml:space="preserve">Druhá oblast se týkala odkladného účinku žalob proti rozhodnutí </w:t>
      </w:r>
      <w:r w:rsidR="004D09BE">
        <w:rPr>
          <w:rFonts w:cs="Times New Roman"/>
          <w:szCs w:val="24"/>
        </w:rPr>
        <w:t>vyvlastňovacího úřadu</w:t>
      </w:r>
      <w:r>
        <w:rPr>
          <w:rFonts w:cs="Times New Roman"/>
          <w:szCs w:val="24"/>
        </w:rPr>
        <w:t>. Původní návrh zákona odkladný účinek</w:t>
      </w:r>
      <w:r w:rsidR="0025149B">
        <w:rPr>
          <w:rFonts w:cs="Times New Roman"/>
          <w:szCs w:val="24"/>
        </w:rPr>
        <w:t xml:space="preserve"> nepřiznával</w:t>
      </w:r>
      <w:r>
        <w:rPr>
          <w:rFonts w:cs="Times New Roman"/>
          <w:szCs w:val="24"/>
        </w:rPr>
        <w:t xml:space="preserve">, aby docházelo k co nejmenším průtahům. </w:t>
      </w:r>
      <w:r w:rsidR="004D09BE">
        <w:rPr>
          <w:rFonts w:cs="Times New Roman"/>
          <w:szCs w:val="24"/>
        </w:rPr>
        <w:t>Samotný návrh přímo vylučoval aplikaci</w:t>
      </w:r>
      <w:r w:rsidR="00FC369C">
        <w:rPr>
          <w:rFonts w:cs="Times New Roman"/>
          <w:szCs w:val="24"/>
        </w:rPr>
        <w:t xml:space="preserve"> </w:t>
      </w:r>
      <w:r w:rsidR="00FC369C">
        <w:t>ustanovení</w:t>
      </w:r>
      <w:r w:rsidR="004D09BE">
        <w:rPr>
          <w:rFonts w:cs="Times New Roman"/>
          <w:szCs w:val="24"/>
        </w:rPr>
        <w:t xml:space="preserve"> §</w:t>
      </w:r>
      <w:r w:rsidR="008449C7">
        <w:rPr>
          <w:rFonts w:cs="Times New Roman"/>
          <w:szCs w:val="24"/>
        </w:rPr>
        <w:t> </w:t>
      </w:r>
      <w:r w:rsidR="004D09BE">
        <w:rPr>
          <w:rFonts w:cs="Times New Roman"/>
          <w:szCs w:val="24"/>
        </w:rPr>
        <w:t xml:space="preserve">28 odst. 3 </w:t>
      </w:r>
      <w:proofErr w:type="spellStart"/>
      <w:r w:rsidR="004D09BE">
        <w:rPr>
          <w:rFonts w:cs="Times New Roman"/>
          <w:szCs w:val="24"/>
        </w:rPr>
        <w:t>VyvZ</w:t>
      </w:r>
      <w:proofErr w:type="spellEnd"/>
      <w:r w:rsidR="00934D91">
        <w:rPr>
          <w:rFonts w:cs="Times New Roman"/>
          <w:szCs w:val="24"/>
        </w:rPr>
        <w:t>.</w:t>
      </w:r>
      <w:r w:rsidR="004D09BE">
        <w:rPr>
          <w:rFonts w:cs="Times New Roman"/>
          <w:szCs w:val="24"/>
        </w:rPr>
        <w:t>, který</w:t>
      </w:r>
      <w:r w:rsidR="00923BE7">
        <w:rPr>
          <w:rFonts w:cs="Times New Roman"/>
          <w:szCs w:val="24"/>
        </w:rPr>
        <w:t xml:space="preserve"> vždy</w:t>
      </w:r>
      <w:r w:rsidR="004D09BE">
        <w:rPr>
          <w:rFonts w:cs="Times New Roman"/>
          <w:szCs w:val="24"/>
        </w:rPr>
        <w:t xml:space="preserve"> </w:t>
      </w:r>
      <w:r>
        <w:rPr>
          <w:rFonts w:cs="Times New Roman"/>
          <w:szCs w:val="24"/>
        </w:rPr>
        <w:t>přiznával</w:t>
      </w:r>
      <w:r w:rsidR="004D09BE">
        <w:rPr>
          <w:rFonts w:cs="Times New Roman"/>
          <w:szCs w:val="24"/>
        </w:rPr>
        <w:t xml:space="preserve"> podáním žaloby</w:t>
      </w:r>
      <w:r>
        <w:rPr>
          <w:rFonts w:cs="Times New Roman"/>
          <w:szCs w:val="24"/>
        </w:rPr>
        <w:t xml:space="preserve"> odkladný </w:t>
      </w:r>
      <w:r w:rsidR="00B038BF">
        <w:rPr>
          <w:rFonts w:cs="Times New Roman"/>
          <w:szCs w:val="24"/>
        </w:rPr>
        <w:t xml:space="preserve">účinek </w:t>
      </w:r>
      <w:r>
        <w:rPr>
          <w:rFonts w:cs="Times New Roman"/>
          <w:szCs w:val="24"/>
        </w:rPr>
        <w:t>právní moci a vykonatelnosti rozhodnutí vyvlastňovacího úřadu.</w:t>
      </w:r>
      <w:r w:rsidR="004D09BE">
        <w:rPr>
          <w:rFonts w:cs="Times New Roman"/>
          <w:szCs w:val="24"/>
        </w:rPr>
        <w:t xml:space="preserve"> V důvodové zprávě je to odůvodněno citelným zásahem rozhodnutí o vyvlastnění do</w:t>
      </w:r>
      <w:r w:rsidR="008449C7">
        <w:rPr>
          <w:rFonts w:cs="Times New Roman"/>
          <w:szCs w:val="24"/>
        </w:rPr>
        <w:t> </w:t>
      </w:r>
      <w:r w:rsidR="004D09BE">
        <w:rPr>
          <w:rFonts w:cs="Times New Roman"/>
          <w:szCs w:val="24"/>
        </w:rPr>
        <w:t>základního práva.</w:t>
      </w:r>
      <w:r w:rsidR="004D09BE">
        <w:rPr>
          <w:rStyle w:val="Znakapoznpodarou"/>
          <w:rFonts w:cs="Times New Roman"/>
          <w:szCs w:val="24"/>
        </w:rPr>
        <w:footnoteReference w:id="8"/>
      </w:r>
      <w:r>
        <w:rPr>
          <w:rFonts w:cs="Times New Roman"/>
          <w:szCs w:val="24"/>
        </w:rPr>
        <w:t xml:space="preserve"> </w:t>
      </w:r>
      <w:r w:rsidR="004E2628">
        <w:rPr>
          <w:rFonts w:cs="Times New Roman"/>
          <w:szCs w:val="24"/>
        </w:rPr>
        <w:t>VHZD</w:t>
      </w:r>
      <w:r>
        <w:rPr>
          <w:rFonts w:cs="Times New Roman"/>
          <w:szCs w:val="24"/>
        </w:rPr>
        <w:t xml:space="preserve"> pozměňovacími návrhy umožnil na návrh žalobce po vyjádření žalovaného přiznat formou usnesení odkladný účinek</w:t>
      </w:r>
      <w:r w:rsidR="003A7A89">
        <w:rPr>
          <w:rFonts w:cs="Times New Roman"/>
          <w:szCs w:val="24"/>
        </w:rPr>
        <w:t>.</w:t>
      </w:r>
      <w:r>
        <w:rPr>
          <w:rFonts w:cs="Times New Roman"/>
          <w:szCs w:val="24"/>
        </w:rPr>
        <w:t xml:space="preserve"> </w:t>
      </w:r>
      <w:r w:rsidR="003A7A89">
        <w:rPr>
          <w:rFonts w:cs="Times New Roman"/>
          <w:szCs w:val="24"/>
        </w:rPr>
        <w:t>Ž</w:t>
      </w:r>
      <w:r w:rsidRPr="00B02A57">
        <w:rPr>
          <w:rFonts w:cs="Times New Roman"/>
          <w:szCs w:val="24"/>
        </w:rPr>
        <w:t>alobce</w:t>
      </w:r>
      <w:r w:rsidR="003A7A89">
        <w:rPr>
          <w:rFonts w:cs="Times New Roman"/>
          <w:szCs w:val="24"/>
        </w:rPr>
        <w:t xml:space="preserve"> však musí být</w:t>
      </w:r>
      <w:r w:rsidRPr="00B02A57">
        <w:rPr>
          <w:rFonts w:cs="Times New Roman"/>
          <w:szCs w:val="24"/>
        </w:rPr>
        <w:t xml:space="preserve"> závažně ohrožen ve svých právech a přiznání odkladného účinku se nedotkne nepřiměřeným způsobem nabytých práv třetích osob a není v rozporu s veřejným zájmem</w:t>
      </w:r>
      <w:r>
        <w:rPr>
          <w:rFonts w:cs="Times New Roman"/>
          <w:szCs w:val="24"/>
        </w:rPr>
        <w:t>.</w:t>
      </w:r>
      <w:r>
        <w:rPr>
          <w:rStyle w:val="Znakapoznpodarou"/>
          <w:rFonts w:cs="Times New Roman"/>
          <w:szCs w:val="24"/>
        </w:rPr>
        <w:footnoteReference w:id="9"/>
      </w:r>
    </w:p>
    <w:p w14:paraId="58A0866A" w14:textId="062DDDDC" w:rsidR="00D271CC" w:rsidRDefault="008D1920" w:rsidP="00E82EBD">
      <w:pPr>
        <w:spacing w:line="360" w:lineRule="auto"/>
        <w:ind w:firstLine="360"/>
        <w:jc w:val="both"/>
        <w:rPr>
          <w:rFonts w:cs="Times New Roman"/>
          <w:szCs w:val="24"/>
        </w:rPr>
      </w:pPr>
      <w:r>
        <w:rPr>
          <w:rFonts w:cs="Times New Roman"/>
          <w:szCs w:val="24"/>
        </w:rPr>
        <w:t>Třetí</w:t>
      </w:r>
      <w:r w:rsidR="00D271CC">
        <w:rPr>
          <w:rFonts w:cs="Times New Roman"/>
          <w:szCs w:val="24"/>
        </w:rPr>
        <w:t xml:space="preserve"> oblastí, která se dočkala pozměňovacích návrhů, jsou případy, kdy na pozemcích či</w:t>
      </w:r>
      <w:r w:rsidR="008449C7">
        <w:rPr>
          <w:rFonts w:cs="Times New Roman"/>
          <w:szCs w:val="24"/>
        </w:rPr>
        <w:t> </w:t>
      </w:r>
      <w:r w:rsidR="00D271CC">
        <w:rPr>
          <w:rFonts w:cs="Times New Roman"/>
          <w:szCs w:val="24"/>
        </w:rPr>
        <w:t>stavbách</w:t>
      </w:r>
      <w:r w:rsidR="007B4964">
        <w:rPr>
          <w:rFonts w:cs="Times New Roman"/>
          <w:szCs w:val="24"/>
        </w:rPr>
        <w:t>, které jsou ve vlastnictví stavebníka</w:t>
      </w:r>
      <w:r w:rsidR="00D271CC">
        <w:rPr>
          <w:rFonts w:cs="Times New Roman"/>
          <w:szCs w:val="24"/>
        </w:rPr>
        <w:t xml:space="preserve"> vázne nájemní právo</w:t>
      </w:r>
      <w:r w:rsidR="0030110B">
        <w:rPr>
          <w:rFonts w:cs="Times New Roman"/>
          <w:szCs w:val="24"/>
        </w:rPr>
        <w:t>, které by</w:t>
      </w:r>
      <w:r w:rsidR="00E53C1C">
        <w:rPr>
          <w:rFonts w:cs="Times New Roman"/>
          <w:szCs w:val="24"/>
        </w:rPr>
        <w:t xml:space="preserve"> následným</w:t>
      </w:r>
      <w:r w:rsidR="0030110B">
        <w:rPr>
          <w:rFonts w:cs="Times New Roman"/>
          <w:szCs w:val="24"/>
        </w:rPr>
        <w:t xml:space="preserve"> vyvlastněním podle </w:t>
      </w:r>
      <w:proofErr w:type="spellStart"/>
      <w:r w:rsidR="0030110B">
        <w:rPr>
          <w:rFonts w:cs="Times New Roman"/>
          <w:szCs w:val="24"/>
        </w:rPr>
        <w:t>VyvZ</w:t>
      </w:r>
      <w:proofErr w:type="spellEnd"/>
      <w:r w:rsidR="00934D91">
        <w:rPr>
          <w:rFonts w:cs="Times New Roman"/>
          <w:szCs w:val="24"/>
        </w:rPr>
        <w:t>.</w:t>
      </w:r>
      <w:r w:rsidR="0030110B">
        <w:rPr>
          <w:rFonts w:cs="Times New Roman"/>
          <w:szCs w:val="24"/>
        </w:rPr>
        <w:t xml:space="preserve"> zaniklo</w:t>
      </w:r>
      <w:r w:rsidR="00D271CC">
        <w:rPr>
          <w:rFonts w:cs="Times New Roman"/>
          <w:szCs w:val="24"/>
        </w:rPr>
        <w:t xml:space="preserve">. </w:t>
      </w:r>
      <w:r w:rsidR="007B4964">
        <w:rPr>
          <w:rFonts w:cs="Times New Roman"/>
          <w:szCs w:val="24"/>
        </w:rPr>
        <w:t xml:space="preserve">Stavebník </w:t>
      </w:r>
      <w:r w:rsidR="00355BCE">
        <w:rPr>
          <w:rFonts w:cs="Times New Roman"/>
          <w:szCs w:val="24"/>
        </w:rPr>
        <w:t>je</w:t>
      </w:r>
      <w:r w:rsidR="007B4964">
        <w:rPr>
          <w:rFonts w:cs="Times New Roman"/>
          <w:szCs w:val="24"/>
        </w:rPr>
        <w:t xml:space="preserve"> oprávněn takovýto nájemní vztah vypovědět</w:t>
      </w:r>
      <w:r w:rsidR="00BA7DE2">
        <w:rPr>
          <w:rFonts w:cs="Times New Roman"/>
          <w:szCs w:val="24"/>
        </w:rPr>
        <w:t>,</w:t>
      </w:r>
      <w:r w:rsidR="007B4964">
        <w:rPr>
          <w:rFonts w:cs="Times New Roman"/>
          <w:szCs w:val="24"/>
        </w:rPr>
        <w:t xml:space="preserve"> a to i v případě nájmu bytu</w:t>
      </w:r>
      <w:r w:rsidR="0030110B">
        <w:rPr>
          <w:rFonts w:cs="Times New Roman"/>
          <w:szCs w:val="24"/>
        </w:rPr>
        <w:t xml:space="preserve"> a nálež</w:t>
      </w:r>
      <w:r w:rsidR="00355BCE">
        <w:rPr>
          <w:rFonts w:cs="Times New Roman"/>
          <w:szCs w:val="24"/>
        </w:rPr>
        <w:t>í</w:t>
      </w:r>
      <w:r w:rsidR="0030110B">
        <w:rPr>
          <w:rFonts w:cs="Times New Roman"/>
          <w:szCs w:val="24"/>
        </w:rPr>
        <w:t xml:space="preserve"> mu p</w:t>
      </w:r>
      <w:r w:rsidR="007B4964">
        <w:rPr>
          <w:rFonts w:cs="Times New Roman"/>
          <w:szCs w:val="24"/>
        </w:rPr>
        <w:t>ovin</w:t>
      </w:r>
      <w:r w:rsidR="0030110B">
        <w:rPr>
          <w:rFonts w:cs="Times New Roman"/>
          <w:szCs w:val="24"/>
        </w:rPr>
        <w:t>nost</w:t>
      </w:r>
      <w:r w:rsidR="007B4964">
        <w:rPr>
          <w:rFonts w:cs="Times New Roman"/>
          <w:szCs w:val="24"/>
        </w:rPr>
        <w:t xml:space="preserve"> k náhradě nákladů spojených s ukončením nájmu. </w:t>
      </w:r>
      <w:r w:rsidR="00612B1A">
        <w:rPr>
          <w:rFonts w:cs="Times New Roman"/>
          <w:szCs w:val="24"/>
        </w:rPr>
        <w:t>Původní návrh možnost výpovědi nájmu stavebníkem neumožňoval z důvodu veřejného zájmu</w:t>
      </w:r>
      <w:r w:rsidR="00A102AB">
        <w:rPr>
          <w:rFonts w:cs="Times New Roman"/>
          <w:szCs w:val="24"/>
        </w:rPr>
        <w:t xml:space="preserve"> na jeho zachování</w:t>
      </w:r>
      <w:r w:rsidR="0030110B">
        <w:rPr>
          <w:rFonts w:cs="Times New Roman"/>
          <w:szCs w:val="24"/>
        </w:rPr>
        <w:t xml:space="preserve">. </w:t>
      </w:r>
    </w:p>
    <w:p w14:paraId="6FE59A5C" w14:textId="274929FD" w:rsidR="0030110B" w:rsidRDefault="0030110B" w:rsidP="00E82EBD">
      <w:pPr>
        <w:spacing w:line="360" w:lineRule="auto"/>
        <w:ind w:firstLine="360"/>
        <w:jc w:val="both"/>
        <w:rPr>
          <w:rFonts w:cs="Times New Roman"/>
          <w:szCs w:val="24"/>
        </w:rPr>
      </w:pPr>
      <w:r>
        <w:rPr>
          <w:rFonts w:cs="Times New Roman"/>
          <w:szCs w:val="24"/>
        </w:rPr>
        <w:t xml:space="preserve">Poslední oblastí, kterou ve svém článku </w:t>
      </w:r>
      <w:r w:rsidR="005A06DA">
        <w:rPr>
          <w:rFonts w:cs="Times New Roman"/>
          <w:szCs w:val="24"/>
        </w:rPr>
        <w:t>JUD</w:t>
      </w:r>
      <w:r>
        <w:rPr>
          <w:rFonts w:cs="Times New Roman"/>
          <w:szCs w:val="24"/>
        </w:rPr>
        <w:t xml:space="preserve">r. </w:t>
      </w:r>
      <w:proofErr w:type="spellStart"/>
      <w:r>
        <w:rPr>
          <w:rFonts w:cs="Times New Roman"/>
          <w:szCs w:val="24"/>
        </w:rPr>
        <w:t>Štander</w:t>
      </w:r>
      <w:r w:rsidR="003000A9">
        <w:rPr>
          <w:rFonts w:cs="Times New Roman"/>
          <w:szCs w:val="24"/>
        </w:rPr>
        <w:t>a</w:t>
      </w:r>
      <w:proofErr w:type="spellEnd"/>
      <w:r>
        <w:rPr>
          <w:rFonts w:cs="Times New Roman"/>
          <w:szCs w:val="24"/>
        </w:rPr>
        <w:t xml:space="preserve"> uvádí</w:t>
      </w:r>
      <w:r w:rsidR="003000A9">
        <w:rPr>
          <w:rFonts w:cs="Times New Roman"/>
          <w:szCs w:val="24"/>
        </w:rPr>
        <w:t>,</w:t>
      </w:r>
      <w:r>
        <w:rPr>
          <w:rFonts w:cs="Times New Roman"/>
          <w:szCs w:val="24"/>
        </w:rPr>
        <w:t xml:space="preserve"> je stanovení kupní ceny nemovitosti.</w:t>
      </w:r>
      <w:r w:rsidR="0083795D">
        <w:rPr>
          <w:rStyle w:val="Znakapoznpodarou"/>
          <w:rFonts w:cs="Times New Roman"/>
          <w:szCs w:val="24"/>
        </w:rPr>
        <w:footnoteReference w:id="10"/>
      </w:r>
      <w:r>
        <w:rPr>
          <w:rFonts w:cs="Times New Roman"/>
          <w:szCs w:val="24"/>
        </w:rPr>
        <w:t xml:space="preserve"> </w:t>
      </w:r>
      <w:r w:rsidR="003000A9">
        <w:rPr>
          <w:rFonts w:cs="Times New Roman"/>
          <w:szCs w:val="24"/>
        </w:rPr>
        <w:t xml:space="preserve">Původní návrh počítal se stanovením kupní ceny do výše ceny obvyklé dle </w:t>
      </w:r>
      <w:bookmarkStart w:id="18" w:name="_Hlk63079236"/>
      <w:r w:rsidR="003000A9" w:rsidRPr="003000A9">
        <w:rPr>
          <w:rFonts w:cs="Times New Roman"/>
          <w:szCs w:val="24"/>
        </w:rPr>
        <w:t>zákona č. 151/1997 Sb., o oceňování majetku a o změně některých zákonů</w:t>
      </w:r>
      <w:r w:rsidR="006C3FDE">
        <w:rPr>
          <w:rFonts w:cs="Times New Roman"/>
          <w:szCs w:val="24"/>
        </w:rPr>
        <w:t xml:space="preserve"> (dále jen „zákon o</w:t>
      </w:r>
      <w:r w:rsidR="00087965">
        <w:rPr>
          <w:rFonts w:cs="Times New Roman"/>
          <w:szCs w:val="24"/>
        </w:rPr>
        <w:t> </w:t>
      </w:r>
      <w:r w:rsidR="006C3FDE">
        <w:rPr>
          <w:rFonts w:cs="Times New Roman"/>
          <w:szCs w:val="24"/>
        </w:rPr>
        <w:t>oceňování majetku“)</w:t>
      </w:r>
      <w:r w:rsidR="003000A9" w:rsidRPr="003000A9">
        <w:rPr>
          <w:rFonts w:cs="Times New Roman"/>
          <w:szCs w:val="24"/>
        </w:rPr>
        <w:t>.</w:t>
      </w:r>
      <w:bookmarkEnd w:id="18"/>
      <w:r w:rsidR="003000A9">
        <w:rPr>
          <w:rStyle w:val="Znakapoznpodarou"/>
          <w:rFonts w:cs="Times New Roman"/>
          <w:szCs w:val="24"/>
        </w:rPr>
        <w:footnoteReference w:id="11"/>
      </w:r>
      <w:r w:rsidR="003000A9">
        <w:rPr>
          <w:rFonts w:cs="Times New Roman"/>
          <w:szCs w:val="24"/>
        </w:rPr>
        <w:t xml:space="preserve"> </w:t>
      </w:r>
      <w:r w:rsidR="006232A4">
        <w:rPr>
          <w:rFonts w:cs="Times New Roman"/>
          <w:szCs w:val="24"/>
        </w:rPr>
        <w:t>VHZD</w:t>
      </w:r>
      <w:r w:rsidR="00F746C3">
        <w:rPr>
          <w:rFonts w:cs="Times New Roman"/>
          <w:szCs w:val="24"/>
        </w:rPr>
        <w:t xml:space="preserve"> ve svých pozměňovacích návrzích </w:t>
      </w:r>
      <w:r w:rsidR="006232A4">
        <w:rPr>
          <w:rFonts w:cs="Times New Roman"/>
          <w:szCs w:val="24"/>
        </w:rPr>
        <w:t>umožňuje</w:t>
      </w:r>
      <w:r w:rsidR="00F746C3">
        <w:rPr>
          <w:rFonts w:cs="Times New Roman"/>
          <w:szCs w:val="24"/>
        </w:rPr>
        <w:t xml:space="preserve"> stanovení kupní </w:t>
      </w:r>
      <w:r w:rsidR="00F746C3">
        <w:rPr>
          <w:rFonts w:cs="Times New Roman"/>
          <w:szCs w:val="24"/>
        </w:rPr>
        <w:lastRenderedPageBreak/>
        <w:t xml:space="preserve">ceny dle výše zmíněného pravidla, avšak pouze za předpokladu, že tržní cena obvyklá v daném místě a čase je nižší než cena stanovená podle zákona o oceňování majetku. </w:t>
      </w:r>
      <w:r w:rsidR="006232A4">
        <w:rPr>
          <w:rFonts w:cs="Times New Roman"/>
          <w:szCs w:val="24"/>
        </w:rPr>
        <w:t>Tzn., že pokud by</w:t>
      </w:r>
      <w:r w:rsidR="00755676">
        <w:rPr>
          <w:rFonts w:cs="Times New Roman"/>
          <w:szCs w:val="24"/>
        </w:rPr>
        <w:t> </w:t>
      </w:r>
      <w:r w:rsidR="006232A4">
        <w:rPr>
          <w:rFonts w:cs="Times New Roman"/>
          <w:szCs w:val="24"/>
        </w:rPr>
        <w:t xml:space="preserve">cena stanovená dle zákona o oceňování majetku byla vyšší, než je obvyklá tržní cena, použije se cena stanovená zákonem. </w:t>
      </w:r>
      <w:r w:rsidR="00F9440A">
        <w:rPr>
          <w:rFonts w:cs="Times New Roman"/>
          <w:szCs w:val="24"/>
        </w:rPr>
        <w:t xml:space="preserve">Při hledání ideálního stanovení kupní ceny, která by umožnila jednodušeji dosáhnout dohody mezi stavebníkem a vlastníkem docházelo v průběhu let k mnoha novelizacím. Aktuální znění současné právní úpravy kupní ceny a její možnosti navýšení budou rozebrány v následujících kapitolách.  </w:t>
      </w:r>
    </w:p>
    <w:p w14:paraId="5DEEEE7A" w14:textId="535BFB45" w:rsidR="0043437E" w:rsidRDefault="0043437E" w:rsidP="00E82EBD">
      <w:pPr>
        <w:spacing w:line="360" w:lineRule="auto"/>
        <w:ind w:firstLine="360"/>
        <w:jc w:val="both"/>
        <w:rPr>
          <w:rFonts w:cs="Times New Roman"/>
          <w:szCs w:val="24"/>
        </w:rPr>
      </w:pPr>
      <w:r>
        <w:rPr>
          <w:rFonts w:cs="Times New Roman"/>
          <w:szCs w:val="24"/>
        </w:rPr>
        <w:t>Jak lze vidět, došlo k četným změnám oproti původnímu návrhu zákona</w:t>
      </w:r>
      <w:r w:rsidR="006232A4">
        <w:rPr>
          <w:rFonts w:cs="Times New Roman"/>
          <w:szCs w:val="24"/>
        </w:rPr>
        <w:t>. N</w:t>
      </w:r>
      <w:r w:rsidR="007A6932">
        <w:rPr>
          <w:rFonts w:cs="Times New Roman"/>
          <w:szCs w:val="24"/>
        </w:rPr>
        <w:t>akonec</w:t>
      </w:r>
      <w:r w:rsidR="002D0154">
        <w:rPr>
          <w:rFonts w:cs="Times New Roman"/>
          <w:szCs w:val="24"/>
        </w:rPr>
        <w:t xml:space="preserve"> byl</w:t>
      </w:r>
      <w:r w:rsidR="007A6932">
        <w:rPr>
          <w:rFonts w:cs="Times New Roman"/>
          <w:szCs w:val="24"/>
        </w:rPr>
        <w:t xml:space="preserve"> přijat jako zákon č. 416/2009 Sb. O urychlení výstavby dopravní infrastruktury s účinností od</w:t>
      </w:r>
      <w:r w:rsidR="008449C7">
        <w:rPr>
          <w:rFonts w:cs="Times New Roman"/>
          <w:szCs w:val="24"/>
        </w:rPr>
        <w:t> </w:t>
      </w:r>
      <w:r w:rsidR="007A6932">
        <w:rPr>
          <w:rFonts w:cs="Times New Roman"/>
          <w:szCs w:val="24"/>
        </w:rPr>
        <w:t>27.</w:t>
      </w:r>
      <w:r w:rsidR="00401C37">
        <w:rPr>
          <w:rFonts w:cs="Times New Roman"/>
          <w:szCs w:val="24"/>
        </w:rPr>
        <w:t> </w:t>
      </w:r>
      <w:r w:rsidR="007A6932">
        <w:rPr>
          <w:rFonts w:cs="Times New Roman"/>
          <w:szCs w:val="24"/>
        </w:rPr>
        <w:t>11.</w:t>
      </w:r>
      <w:r w:rsidR="00401C37">
        <w:rPr>
          <w:rFonts w:cs="Times New Roman"/>
          <w:szCs w:val="24"/>
        </w:rPr>
        <w:t> </w:t>
      </w:r>
      <w:r w:rsidR="007A6932">
        <w:rPr>
          <w:rFonts w:cs="Times New Roman"/>
          <w:szCs w:val="24"/>
        </w:rPr>
        <w:t>200</w:t>
      </w:r>
      <w:r w:rsidR="00966DEB">
        <w:rPr>
          <w:rFonts w:cs="Times New Roman"/>
          <w:szCs w:val="24"/>
        </w:rPr>
        <w:t>9</w:t>
      </w:r>
      <w:r w:rsidR="007A6932">
        <w:rPr>
          <w:rFonts w:cs="Times New Roman"/>
          <w:szCs w:val="24"/>
        </w:rPr>
        <w:t xml:space="preserve">. </w:t>
      </w:r>
      <w:r>
        <w:rPr>
          <w:rFonts w:cs="Times New Roman"/>
          <w:szCs w:val="24"/>
        </w:rPr>
        <w:t xml:space="preserve">  </w:t>
      </w:r>
    </w:p>
    <w:p w14:paraId="0F9F234D" w14:textId="416321AE" w:rsidR="00966DEB" w:rsidRDefault="00182E77" w:rsidP="00E82EBD">
      <w:pPr>
        <w:pStyle w:val="Nadpis2"/>
        <w:numPr>
          <w:ilvl w:val="1"/>
          <w:numId w:val="3"/>
        </w:numPr>
        <w:spacing w:line="360" w:lineRule="auto"/>
      </w:pPr>
      <w:bookmarkStart w:id="19" w:name="_Toc74864475"/>
      <w:r>
        <w:t>Zákon č. 169/2018 Sb</w:t>
      </w:r>
      <w:r w:rsidR="009F31D4">
        <w:t>.</w:t>
      </w:r>
      <w:r>
        <w:t>, kterým se mění ZUVDI</w:t>
      </w:r>
      <w:bookmarkEnd w:id="19"/>
    </w:p>
    <w:p w14:paraId="5FAC681C" w14:textId="1062F60C" w:rsidR="00837B15" w:rsidRDefault="00966DEB" w:rsidP="00E82EBD">
      <w:pPr>
        <w:spacing w:line="360" w:lineRule="auto"/>
        <w:ind w:firstLine="360"/>
        <w:jc w:val="both"/>
      </w:pPr>
      <w:r>
        <w:t>ZUVDI prošel četnými novelizacemi, které přinesly změnu jak obsahovou</w:t>
      </w:r>
      <w:r w:rsidR="008D5964">
        <w:t>,</w:t>
      </w:r>
      <w:r>
        <w:t xml:space="preserve"> tak i opětovnou změnu názvu zákona. Zásadnější změnu </w:t>
      </w:r>
      <w:r w:rsidR="00311244">
        <w:t xml:space="preserve">však </w:t>
      </w:r>
      <w:r>
        <w:t>přineslo přijetí zákona č. 169/2018 Sb.</w:t>
      </w:r>
      <w:r w:rsidR="00311244">
        <w:t>,</w:t>
      </w:r>
      <w:r>
        <w:t xml:space="preserve"> kterým se mění zákon č. </w:t>
      </w:r>
      <w:bookmarkStart w:id="20" w:name="_Hlk64883796"/>
      <w:r>
        <w:t>416/2009 Sb., o urychlení výstavby dopravní, vodní a energetické infrastruktury a infrastruktury elektronických komunikací</w:t>
      </w:r>
      <w:bookmarkEnd w:id="20"/>
      <w:r>
        <w:t>, ve znění pozdějších předpisů, a další související zákony.</w:t>
      </w:r>
      <w:r w:rsidR="00837B15">
        <w:t xml:space="preserve"> </w:t>
      </w:r>
      <w:r w:rsidR="00721FEE">
        <w:t>Došlo k </w:t>
      </w:r>
      <w:r w:rsidR="00401C37">
        <w:t>výrazným</w:t>
      </w:r>
      <w:r w:rsidR="00721FEE">
        <w:t xml:space="preserve"> změnám</w:t>
      </w:r>
      <w:r w:rsidR="00182E77">
        <w:t xml:space="preserve"> </w:t>
      </w:r>
      <w:r w:rsidR="00311244">
        <w:t>zákona</w:t>
      </w:r>
      <w:r w:rsidR="00B35326">
        <w:t xml:space="preserve">, přičemž </w:t>
      </w:r>
      <w:r w:rsidR="00721FEE">
        <w:t>některé</w:t>
      </w:r>
      <w:r w:rsidR="00B35326">
        <w:t xml:space="preserve"> z nich</w:t>
      </w:r>
      <w:r w:rsidR="00721FEE">
        <w:t xml:space="preserve"> se ve snaze urychlit výstavbu </w:t>
      </w:r>
      <w:r w:rsidR="004511D7">
        <w:t xml:space="preserve">ukázaly jako sporné a </w:t>
      </w:r>
      <w:r w:rsidR="00182E77">
        <w:t>některé jsou považovány</w:t>
      </w:r>
      <w:r w:rsidR="00311244">
        <w:t xml:space="preserve"> dokonce</w:t>
      </w:r>
      <w:r w:rsidR="00182E77">
        <w:t xml:space="preserve"> za protiústavní. </w:t>
      </w:r>
      <w:r w:rsidR="007F1DF9">
        <w:t xml:space="preserve">Právě těmto změnám se bude autorka převážně věnovat. </w:t>
      </w:r>
    </w:p>
    <w:p w14:paraId="32A4B8C6" w14:textId="60E9CD4C" w:rsidR="005360CD" w:rsidRDefault="00882042" w:rsidP="00E82EBD">
      <w:pPr>
        <w:spacing w:line="360" w:lineRule="auto"/>
        <w:ind w:firstLine="360"/>
        <w:jc w:val="both"/>
      </w:pPr>
      <w:r>
        <w:t>Původní návrh počítal s</w:t>
      </w:r>
      <w:r w:rsidR="00837B15">
        <w:t xml:space="preserve"> příslušnos</w:t>
      </w:r>
      <w:r w:rsidR="003D1F4D">
        <w:t>tí</w:t>
      </w:r>
      <w:r w:rsidR="00837B15">
        <w:t xml:space="preserve"> obecní</w:t>
      </w:r>
      <w:r w:rsidR="003D1F4D">
        <w:t>ch</w:t>
      </w:r>
      <w:r w:rsidR="00837B15">
        <w:t xml:space="preserve"> úřadů obcí s rozšířenou působností v sídle kraje, na jehož území se má stavba uskutečnit.</w:t>
      </w:r>
      <w:r w:rsidR="00837B15">
        <w:rPr>
          <w:rStyle w:val="Znakapoznpodarou"/>
        </w:rPr>
        <w:footnoteReference w:id="12"/>
      </w:r>
      <w:r w:rsidR="00837B15">
        <w:t xml:space="preserve"> Důvodová zpráva k výše zmíněnému zákonu hovoří o potřebě odborných znalostí a zkušeností </w:t>
      </w:r>
      <w:r w:rsidR="004553F8">
        <w:t>k vedení územního řízení pro stavby dopravní infrastruktury</w:t>
      </w:r>
      <w:r w:rsidR="00837B15">
        <w:t>.</w:t>
      </w:r>
      <w:r w:rsidR="005360CD">
        <w:t xml:space="preserve"> </w:t>
      </w:r>
      <w:r>
        <w:t xml:space="preserve">Avšak </w:t>
      </w:r>
      <w:r w:rsidR="003D4018">
        <w:t xml:space="preserve">od </w:t>
      </w:r>
      <w:r w:rsidR="0039701E">
        <w:t>0</w:t>
      </w:r>
      <w:r w:rsidR="003D4018">
        <w:t>1.</w:t>
      </w:r>
      <w:r w:rsidR="00401C37">
        <w:t xml:space="preserve"> </w:t>
      </w:r>
      <w:r w:rsidR="0039701E">
        <w:t>0</w:t>
      </w:r>
      <w:r w:rsidR="003D4018">
        <w:t>8.</w:t>
      </w:r>
      <w:r w:rsidR="00401C37">
        <w:t xml:space="preserve"> </w:t>
      </w:r>
      <w:r w:rsidR="003D4018">
        <w:t xml:space="preserve">2019 </w:t>
      </w:r>
      <w:r>
        <w:t xml:space="preserve">byla nakonec </w:t>
      </w:r>
      <w:r w:rsidR="00D469EB">
        <w:t>v případě výstavby dopravní infrastruktury</w:t>
      </w:r>
      <w:r w:rsidR="003D4018">
        <w:t xml:space="preserve"> </w:t>
      </w:r>
      <w:r w:rsidR="00D469EB">
        <w:t xml:space="preserve">dána </w:t>
      </w:r>
      <w:r w:rsidR="003D4018">
        <w:t xml:space="preserve">příslušnost </w:t>
      </w:r>
      <w:r w:rsidR="00934D91">
        <w:t>krajským úřadům, na jehož území se má stavba uskutečnit</w:t>
      </w:r>
      <w:r w:rsidR="00401C37">
        <w:t>,</w:t>
      </w:r>
      <w:r w:rsidR="00934D91">
        <w:t xml:space="preserve"> zatímco k vyvlastňovacímu řízení dle </w:t>
      </w:r>
      <w:proofErr w:type="spellStart"/>
      <w:r w:rsidR="00934D91">
        <w:t>VyvZ</w:t>
      </w:r>
      <w:proofErr w:type="spellEnd"/>
      <w:r w:rsidR="00934D91">
        <w:t xml:space="preserve">. je nadále příslušný obecní úřad obce s rozšířenou působností. </w:t>
      </w:r>
      <w:r w:rsidR="00DA3A1A">
        <w:t xml:space="preserve">Také </w:t>
      </w:r>
      <w:r w:rsidR="00934D91">
        <w:t xml:space="preserve">JUDr. Mgr. Barbora Vlachová, Ph.D. ve svém článku </w:t>
      </w:r>
      <w:r w:rsidR="00DA3A1A">
        <w:t xml:space="preserve">poukazuje na náročnost vyvlastňovacího řízení a přiklání </w:t>
      </w:r>
      <w:r w:rsidR="00D31638">
        <w:t xml:space="preserve">se </w:t>
      </w:r>
      <w:r w:rsidR="00DA3A1A">
        <w:t xml:space="preserve">ke změně příslušnosti z obecních úřadů obcí s rozšířenou </w:t>
      </w:r>
      <w:r w:rsidR="00DA3A1A">
        <w:lastRenderedPageBreak/>
        <w:t xml:space="preserve">působností na krajské úřady </w:t>
      </w:r>
      <w:r w:rsidR="00311244">
        <w:t>také</w:t>
      </w:r>
      <w:r w:rsidR="00DA3A1A">
        <w:t xml:space="preserve"> u vyvlastňovacího řízení dle </w:t>
      </w:r>
      <w:proofErr w:type="spellStart"/>
      <w:r w:rsidR="00DA3A1A">
        <w:t>VyvZ</w:t>
      </w:r>
      <w:proofErr w:type="spellEnd"/>
      <w:r w:rsidR="00DA3A1A">
        <w:t>.</w:t>
      </w:r>
      <w:r w:rsidR="00DA3A1A">
        <w:rPr>
          <w:rStyle w:val="Znakapoznpodarou"/>
        </w:rPr>
        <w:footnoteReference w:id="13"/>
      </w:r>
      <w:r w:rsidR="00934D91">
        <w:t xml:space="preserve"> </w:t>
      </w:r>
      <w:r w:rsidR="009C7BC3">
        <w:t>Autorka se přiklání k témuž názoru, neboť vyvlastněním je zasahováno do vlastnického práva chráněného LZPS a</w:t>
      </w:r>
      <w:r w:rsidR="00401C37">
        <w:t> </w:t>
      </w:r>
      <w:r w:rsidR="009C7BC3">
        <w:t xml:space="preserve">vyžaduje vyšší míru kvalifikace pro správné, a </w:t>
      </w:r>
      <w:r w:rsidR="00401C37">
        <w:t xml:space="preserve">také </w:t>
      </w:r>
      <w:r w:rsidR="009C7BC3">
        <w:t>hlavně zákonné posouzení. Jako příklad lze uvést určení náhrady za vyvlastnění, kdy vyvlastňovací úřad sice rozhoduje na základě znaleckého posudku, který je skutkovým posouzením věci, avšak ocenění konkrétního práva a</w:t>
      </w:r>
      <w:r w:rsidR="00401C37">
        <w:t> </w:t>
      </w:r>
      <w:r w:rsidR="009C7BC3">
        <w:t>tím právní posouzení věci je výhradně v kompetenci vyvlastňovacího úřadu.</w:t>
      </w:r>
      <w:r w:rsidR="009C7BC3">
        <w:rPr>
          <w:rStyle w:val="Znakapoznpodarou"/>
        </w:rPr>
        <w:footnoteReference w:id="14"/>
      </w:r>
      <w:r w:rsidR="009C7BC3">
        <w:t xml:space="preserve"> </w:t>
      </w:r>
    </w:p>
    <w:p w14:paraId="2E20DC76" w14:textId="045D67B2" w:rsidR="00F9244B" w:rsidRDefault="00D51013" w:rsidP="00E82EBD">
      <w:pPr>
        <w:spacing w:line="360" w:lineRule="auto"/>
        <w:ind w:firstLine="360"/>
        <w:jc w:val="both"/>
      </w:pPr>
      <w:r>
        <w:t>S účinností od</w:t>
      </w:r>
      <w:r w:rsidR="00594B61">
        <w:t> 31.</w:t>
      </w:r>
      <w:r w:rsidR="008449C7">
        <w:t> </w:t>
      </w:r>
      <w:r w:rsidR="0039701E">
        <w:t>0</w:t>
      </w:r>
      <w:r w:rsidR="00594B61">
        <w:t>8.</w:t>
      </w:r>
      <w:r w:rsidR="008449C7">
        <w:t> </w:t>
      </w:r>
      <w:r w:rsidR="00594B61">
        <w:t>2018</w:t>
      </w:r>
      <w:r>
        <w:t xml:space="preserve"> přibyl</w:t>
      </w:r>
      <w:r w:rsidR="00FC369C">
        <w:t>o</w:t>
      </w:r>
      <w:r>
        <w:t xml:space="preserve"> nov</w:t>
      </w:r>
      <w:r w:rsidR="00FC369C">
        <w:t>é ustanovení</w:t>
      </w:r>
      <w:r w:rsidR="00594B61">
        <w:t xml:space="preserve"> §</w:t>
      </w:r>
      <w:r w:rsidR="008449C7">
        <w:t> </w:t>
      </w:r>
      <w:r w:rsidR="00594B61">
        <w:t>2f, kter</w:t>
      </w:r>
      <w:r w:rsidR="00FC369C">
        <w:t>é</w:t>
      </w:r>
      <w:r w:rsidR="00594B61">
        <w:t xml:space="preserve"> umožnil</w:t>
      </w:r>
      <w:r w:rsidR="00FC369C">
        <w:t>o</w:t>
      </w:r>
      <w:r w:rsidR="00594B61">
        <w:t xml:space="preserve"> oprávněnému investorovi</w:t>
      </w:r>
      <w:r w:rsidR="00594B61">
        <w:rPr>
          <w:rStyle w:val="Znakapoznpodarou"/>
        </w:rPr>
        <w:footnoteReference w:id="15"/>
      </w:r>
      <w:r w:rsidR="00594B61">
        <w:t xml:space="preserve"> vstoupit na cizí pozemek</w:t>
      </w:r>
      <w:r w:rsidR="00FB5B18">
        <w:t xml:space="preserve">, </w:t>
      </w:r>
      <w:r w:rsidR="00594B61">
        <w:t>provádět</w:t>
      </w:r>
      <w:r w:rsidR="00FB5B18">
        <w:t xml:space="preserve"> měření a</w:t>
      </w:r>
      <w:r w:rsidR="00594B61">
        <w:t xml:space="preserve"> průzkumné práce. </w:t>
      </w:r>
      <w:r w:rsidR="0092150C">
        <w:t>Zákon do</w:t>
      </w:r>
      <w:r w:rsidR="00FC369C">
        <w:t> </w:t>
      </w:r>
      <w:r w:rsidR="0092150C">
        <w:t>31.</w:t>
      </w:r>
      <w:r w:rsidR="008449C7">
        <w:t> </w:t>
      </w:r>
      <w:r w:rsidR="0092150C">
        <w:t>12.</w:t>
      </w:r>
      <w:r w:rsidR="008449C7">
        <w:t> </w:t>
      </w:r>
      <w:r w:rsidR="0092150C">
        <w:t xml:space="preserve">2020 umožňoval provádění měření a průzkumných prací pouze u přípravy dopravní infrastruktury, avšak od </w:t>
      </w:r>
      <w:r w:rsidR="0039701E">
        <w:t>0</w:t>
      </w:r>
      <w:r w:rsidR="0092150C">
        <w:t>1.</w:t>
      </w:r>
      <w:r w:rsidR="0039701E">
        <w:t xml:space="preserve"> 0</w:t>
      </w:r>
      <w:r w:rsidR="0092150C">
        <w:t>1.</w:t>
      </w:r>
      <w:r w:rsidR="008449C7">
        <w:t> </w:t>
      </w:r>
      <w:r w:rsidR="0092150C">
        <w:t>2021 došlo k novelizaci a je tak možné činit i u vodní a</w:t>
      </w:r>
      <w:r w:rsidR="00FC369C">
        <w:t> </w:t>
      </w:r>
      <w:r w:rsidR="0092150C">
        <w:t xml:space="preserve">energetické infrastruktury. </w:t>
      </w:r>
      <w:r w:rsidR="00594B61">
        <w:t xml:space="preserve">Provádění takových prací musí být vlastníku nemovitosti </w:t>
      </w:r>
      <w:r>
        <w:t xml:space="preserve">písemně </w:t>
      </w:r>
      <w:r w:rsidR="00594B61">
        <w:t xml:space="preserve">oznámeno nejméně 14 </w:t>
      </w:r>
      <w:r>
        <w:t>dní předem. T</w:t>
      </w:r>
      <w:r w:rsidR="006C6D76">
        <w:t>a</w:t>
      </w:r>
      <w:r>
        <w:t xml:space="preserve">to oprávnění má investor ještě před </w:t>
      </w:r>
      <w:r w:rsidRPr="00D51013">
        <w:t>zahájením</w:t>
      </w:r>
      <w:r w:rsidR="00FF12F6">
        <w:t xml:space="preserve"> územního</w:t>
      </w:r>
      <w:r w:rsidRPr="00D51013">
        <w:t xml:space="preserve"> řízení</w:t>
      </w:r>
      <w:r w:rsidR="00401C37">
        <w:t>,</w:t>
      </w:r>
      <w:r w:rsidR="00FF12F6">
        <w:t xml:space="preserve"> </w:t>
      </w:r>
      <w:r w:rsidR="00401C37">
        <w:t>t</w:t>
      </w:r>
      <w:r w:rsidR="007648A6">
        <w:t>edy před řízením, kterým se stavba povoluje nebo umisťuje. Jako závažný nedostatek lze shledat umožnění provádění průzkumných prací a měření bez toho, aby zákon jasně specifikoval, co vše lze pod pojem průzkumných prací subsumovat. Důvodová zpráva hovoří o</w:t>
      </w:r>
      <w:r w:rsidR="00FC369C">
        <w:t> </w:t>
      </w:r>
      <w:r w:rsidR="007648A6">
        <w:t>potřebě maximální efektivity při povolování staveb dopravní infrastruktury, ale otázkou je, zdali takovéto urychlení není až příliš velkým zásahem do vlastnického práva. Je vůbec přípustné, aby oprávněný investor poslal 14 dní před zah</w:t>
      </w:r>
      <w:r w:rsidR="0014612B">
        <w:t>á</w:t>
      </w:r>
      <w:r w:rsidR="007648A6">
        <w:t xml:space="preserve">jením prací oznámení a následně </w:t>
      </w:r>
      <w:r w:rsidR="0014612B">
        <w:t>po</w:t>
      </w:r>
      <w:r w:rsidR="00FC369C">
        <w:t> </w:t>
      </w:r>
      <w:r w:rsidR="0014612B">
        <w:t xml:space="preserve">dobu několika týdnů či měsíců vstupoval na cizí pozemek a prováděl měření dle své libovůle? Důvodová zpráva poskytuje pouze </w:t>
      </w:r>
      <w:r w:rsidR="00291E7F">
        <w:t>částečný návod</w:t>
      </w:r>
      <w:r w:rsidR="0014612B">
        <w:t xml:space="preserve"> k interpretaci průzkumných</w:t>
      </w:r>
      <w:r w:rsidR="00196181">
        <w:t>,</w:t>
      </w:r>
      <w:r w:rsidR="0014612B">
        <w:t xml:space="preserve"> </w:t>
      </w:r>
      <w:r w:rsidR="001C4CBA">
        <w:t xml:space="preserve">resp. přípravných </w:t>
      </w:r>
      <w:r w:rsidR="0014612B">
        <w:t>prací</w:t>
      </w:r>
      <w:r w:rsidR="0039701E">
        <w:t>,</w:t>
      </w:r>
      <w:r w:rsidR="0014612B">
        <w:t xml:space="preserve"> a </w:t>
      </w:r>
      <w:r w:rsidR="0039701E">
        <w:t xml:space="preserve">to </w:t>
      </w:r>
      <w:r w:rsidR="0014612B">
        <w:t>v podobě odkazu na energetický zákon a zákon o vodovodech a</w:t>
      </w:r>
      <w:r w:rsidR="00FC369C">
        <w:t> </w:t>
      </w:r>
      <w:r w:rsidR="0014612B">
        <w:t>kanalizacích</w:t>
      </w:r>
      <w:r w:rsidR="00BE7226">
        <w:t xml:space="preserve"> a dále zpráva </w:t>
      </w:r>
      <w:r w:rsidR="00EA762A">
        <w:t xml:space="preserve">uvádí „… </w:t>
      </w:r>
      <w:r w:rsidR="00EA762A" w:rsidRPr="00EA762A">
        <w:t xml:space="preserve">byli povinni strpět provádění přípravných prací (zejména měření, průzkum půdy a podzemních vod), které jsou zcela nezbytné pro adekvátní přípravu </w:t>
      </w:r>
      <w:r w:rsidR="00EA762A" w:rsidRPr="00EA762A">
        <w:lastRenderedPageBreak/>
        <w:t>těchto staveb, a to po předchozím oznámení</w:t>
      </w:r>
      <w:r w:rsidR="0014612B">
        <w:t>.</w:t>
      </w:r>
      <w:r w:rsidR="00EA762A">
        <w:t>“</w:t>
      </w:r>
      <w:r w:rsidR="00721FEE">
        <w:rPr>
          <w:rStyle w:val="Znakapoznpodarou"/>
        </w:rPr>
        <w:footnoteReference w:id="16"/>
      </w:r>
      <w:r w:rsidR="0014612B">
        <w:t xml:space="preserve"> </w:t>
      </w:r>
      <w:r w:rsidR="003B7922">
        <w:t>Ovšem z energetického zákona se jeví jako použiteln</w:t>
      </w:r>
      <w:r w:rsidR="00FC369C">
        <w:t>é</w:t>
      </w:r>
      <w:r w:rsidR="003B7922">
        <w:t xml:space="preserve"> pouze</w:t>
      </w:r>
      <w:r w:rsidR="00FC369C">
        <w:t xml:space="preserve"> ustanovení</w:t>
      </w:r>
      <w:r w:rsidR="003B7922">
        <w:t xml:space="preserve"> §</w:t>
      </w:r>
      <w:r w:rsidR="00FC369C">
        <w:t> </w:t>
      </w:r>
      <w:r w:rsidR="003B7922">
        <w:t xml:space="preserve"> 24 odst. 3 písm. f) a g), tedy</w:t>
      </w:r>
      <w:r w:rsidR="00291E7F">
        <w:t xml:space="preserve"> že</w:t>
      </w:r>
      <w:r w:rsidR="003B7922">
        <w:t xml:space="preserve"> </w:t>
      </w:r>
      <w:r w:rsidR="00291E7F">
        <w:t>p</w:t>
      </w:r>
      <w:r w:rsidR="00291E7F" w:rsidRPr="00291E7F">
        <w:t>rovozovatel přenosové soustavy má právo</w:t>
      </w:r>
      <w:r w:rsidR="00291E7F">
        <w:t xml:space="preserve"> na</w:t>
      </w:r>
      <w:r w:rsidR="00291E7F" w:rsidRPr="00291E7F">
        <w:t xml:space="preserve"> </w:t>
      </w:r>
      <w:r w:rsidR="003B7922">
        <w:t xml:space="preserve">vstup </w:t>
      </w:r>
      <w:r w:rsidR="00291E7F">
        <w:t>či</w:t>
      </w:r>
      <w:r w:rsidR="003B7922">
        <w:t xml:space="preserve"> vjezd na cizí nemovitost </w:t>
      </w:r>
      <w:r w:rsidR="00291E7F">
        <w:t xml:space="preserve">nebo také má právo </w:t>
      </w:r>
      <w:r w:rsidR="001C4CBA">
        <w:t>oklešťovat</w:t>
      </w:r>
      <w:r w:rsidR="003B7922">
        <w:t xml:space="preserve"> stromoví a porost.</w:t>
      </w:r>
      <w:r w:rsidR="00291E7F">
        <w:t xml:space="preserve"> Co se týče zákona o vodovodech a kanalizacích</w:t>
      </w:r>
      <w:r w:rsidR="001C4CBA">
        <w:t xml:space="preserve">, nalezneme úpravu v </w:t>
      </w:r>
      <w:r w:rsidR="007223E8">
        <w:t xml:space="preserve">ustanovení </w:t>
      </w:r>
      <w:r w:rsidR="001C4CBA">
        <w:t>§</w:t>
      </w:r>
      <w:r w:rsidR="00FC369C">
        <w:t> </w:t>
      </w:r>
      <w:r w:rsidR="001C4CBA">
        <w:t>7, kter</w:t>
      </w:r>
      <w:r w:rsidR="007223E8">
        <w:t>é</w:t>
      </w:r>
      <w:r w:rsidR="001C4CBA">
        <w:t xml:space="preserve"> srovnatelně s energetickým zákonem umožňuje vlastníku či provozovateli vodovodu nebo</w:t>
      </w:r>
      <w:r w:rsidR="00755676">
        <w:t> </w:t>
      </w:r>
      <w:r w:rsidR="001C4CBA">
        <w:t>kanalizace vstup nebo vjezd na cizí pozemky a provozovatel má taktéž právo oklešťovat stromoví.</w:t>
      </w:r>
      <w:r w:rsidR="00EA762A">
        <w:t xml:space="preserve"> </w:t>
      </w:r>
      <w:r w:rsidR="00F9244B">
        <w:t>Mgr. Filip D</w:t>
      </w:r>
      <w:r w:rsidR="0086446A">
        <w:t>a</w:t>
      </w:r>
      <w:r w:rsidR="00F9244B">
        <w:t xml:space="preserve">nko ve svém </w:t>
      </w:r>
      <w:r w:rsidR="00F61A8E">
        <w:t xml:space="preserve">článku </w:t>
      </w:r>
      <w:r w:rsidR="0086446A">
        <w:t>dovodil</w:t>
      </w:r>
      <w:r w:rsidR="00F61A8E">
        <w:t xml:space="preserve"> </w:t>
      </w:r>
      <w:r w:rsidR="0086446A">
        <w:t xml:space="preserve">obsah </w:t>
      </w:r>
      <w:r w:rsidR="00F61A8E">
        <w:t xml:space="preserve">přípravných </w:t>
      </w:r>
      <w:r w:rsidR="0086446A">
        <w:t>prací</w:t>
      </w:r>
      <w:r w:rsidR="00F61A8E">
        <w:t xml:space="preserve"> použitím </w:t>
      </w:r>
      <w:r w:rsidR="007223E8">
        <w:t xml:space="preserve">ustanovení </w:t>
      </w:r>
      <w:r w:rsidR="00714525">
        <w:t>§</w:t>
      </w:r>
      <w:r w:rsidR="00FC369C">
        <w:t> </w:t>
      </w:r>
      <w:r w:rsidR="00714525">
        <w:t xml:space="preserve">2 odst. 1 písm. c) a d) </w:t>
      </w:r>
      <w:r w:rsidR="00F61A8E">
        <w:t>zákona č. 62/1988 Sb., o geologických pracích a o Českém geologickém úřadu, ve znění pozdějších předpisů</w:t>
      </w:r>
      <w:r w:rsidR="0086446A">
        <w:t xml:space="preserve">, </w:t>
      </w:r>
      <w:r w:rsidR="001A0D2A">
        <w:t xml:space="preserve">který </w:t>
      </w:r>
      <w:r w:rsidR="0086446A">
        <w:t>upravuje geologické práce.</w:t>
      </w:r>
      <w:r w:rsidR="0086446A">
        <w:rPr>
          <w:rStyle w:val="Znakapoznpodarou"/>
        </w:rPr>
        <w:footnoteReference w:id="17"/>
      </w:r>
      <w:r w:rsidR="0086446A">
        <w:t xml:space="preserve"> </w:t>
      </w:r>
      <w:r w:rsidR="00D50B6E">
        <w:t>Zároveň a</w:t>
      </w:r>
      <w:r w:rsidR="001A0D2A">
        <w:t xml:space="preserve">utor poukazuje na fakt, že </w:t>
      </w:r>
      <w:r w:rsidR="001A0D2A" w:rsidRPr="001A0D2A">
        <w:t xml:space="preserve">vyhláška č. 499/2006 Sb., o dokumentaci staveb, ve znění účinném od </w:t>
      </w:r>
      <w:r w:rsidR="0039701E">
        <w:t>0</w:t>
      </w:r>
      <w:r w:rsidR="001A0D2A" w:rsidRPr="001A0D2A">
        <w:t xml:space="preserve">1. </w:t>
      </w:r>
      <w:r w:rsidR="0039701E">
        <w:t>0</w:t>
      </w:r>
      <w:r w:rsidR="001A0D2A" w:rsidRPr="001A0D2A">
        <w:t>1. 2018</w:t>
      </w:r>
      <w:r w:rsidR="001A0D2A">
        <w:t xml:space="preserve"> </w:t>
      </w:r>
      <w:r w:rsidR="00D50B6E" w:rsidRPr="00D50B6E">
        <w:t>stanoví</w:t>
      </w:r>
      <w:r w:rsidR="00D50B6E">
        <w:t xml:space="preserve"> </w:t>
      </w:r>
      <w:r w:rsidR="00D50B6E" w:rsidRPr="00D50B6E">
        <w:t xml:space="preserve"> pro</w:t>
      </w:r>
      <w:r w:rsidR="00FC369C">
        <w:t> </w:t>
      </w:r>
      <w:r w:rsidR="00D50B6E" w:rsidRPr="00D50B6E">
        <w:t>dokumentaci pro vydání rozhodnutí o umístění stavby dálnice, silnice, místní komunikace a veřejné účelové komunikace</w:t>
      </w:r>
      <w:r w:rsidR="00D50B6E">
        <w:t xml:space="preserve"> (příloha č. 4) </w:t>
      </w:r>
      <w:r w:rsidR="00D50B6E" w:rsidRPr="00D50B6E">
        <w:t>požadavek na výčet a</w:t>
      </w:r>
      <w:r w:rsidR="00755676">
        <w:t> </w:t>
      </w:r>
      <w:r w:rsidR="00D50B6E" w:rsidRPr="00D50B6E">
        <w:t>závěry provedených průzkumů a měření - geotechnický průzkum - inženýrskogeologické a</w:t>
      </w:r>
      <w:r w:rsidR="007223E8">
        <w:t> </w:t>
      </w:r>
      <w:r w:rsidR="00D50B6E" w:rsidRPr="00D50B6E">
        <w:t>hydrogeologické posouzení trasy, vyhledávací průzkum materiálových nalezišť - zemníků - pro ověření množství a vlastností sypaniny, korozní průzkum, případně základní průzkum, průzkum ložisek nerostů, pedologický průzkum, stavebně historický průzkum apod.</w:t>
      </w:r>
      <w:r w:rsidR="00D50B6E">
        <w:t xml:space="preserve"> </w:t>
      </w:r>
      <w:r w:rsidR="00BE7226">
        <w:t xml:space="preserve">Je </w:t>
      </w:r>
      <w:r w:rsidR="00D50B6E">
        <w:t>tedy matoucí, proč ZUVDI neobsahuje alespoň podobný výčet prací jako výše zmíněná vyhláška.</w:t>
      </w:r>
      <w:r w:rsidR="00D50B6E">
        <w:rPr>
          <w:rStyle w:val="Znakapoznpodarou"/>
        </w:rPr>
        <w:footnoteReference w:id="18"/>
      </w:r>
      <w:r w:rsidR="00D50B6E">
        <w:t xml:space="preserve"> </w:t>
      </w:r>
    </w:p>
    <w:p w14:paraId="2641CA72" w14:textId="094769CD" w:rsidR="00196181" w:rsidRDefault="00196181" w:rsidP="00E374DA">
      <w:pPr>
        <w:spacing w:line="360" w:lineRule="auto"/>
        <w:ind w:firstLine="360"/>
        <w:jc w:val="both"/>
      </w:pPr>
      <w:r>
        <w:t xml:space="preserve">Za zmínku stojí také fakt, že </w:t>
      </w:r>
      <w:r w:rsidR="007223E8">
        <w:t xml:space="preserve">ustanovení </w:t>
      </w:r>
      <w:r>
        <w:t>§</w:t>
      </w:r>
      <w:r w:rsidR="00FC369C">
        <w:t> </w:t>
      </w:r>
      <w:r>
        <w:t xml:space="preserve">2f hovoří pouze o vlastníku nemovité věci, a to konkrétně v případě povinnosti oprávněného investora „… </w:t>
      </w:r>
      <w:r w:rsidRPr="00196181">
        <w:t>co nejvíce šetřit práv vlastníků dotčených nemovitých vě</w:t>
      </w:r>
      <w:r>
        <w:t xml:space="preserve">cí </w:t>
      </w:r>
      <w:r w:rsidRPr="00196181">
        <w:t xml:space="preserve">a nejméně 14 dní předem jim provádění měření nebo průzkumných </w:t>
      </w:r>
      <w:r w:rsidR="002D1D15">
        <w:t xml:space="preserve">prací </w:t>
      </w:r>
      <w:r w:rsidR="00BE7226" w:rsidRPr="00BE7226">
        <w:t>na jejich nemovité věci písemně oznámit</w:t>
      </w:r>
      <w:r>
        <w:t xml:space="preserve"> …“</w:t>
      </w:r>
      <w:r w:rsidR="00C71A62">
        <w:t xml:space="preserve">. Zákonodárce v daném ustanovení zcela chybně nepočítá s možností, že je uvedená nemovitost např. v nájmu či </w:t>
      </w:r>
      <w:r w:rsidR="00BE7226">
        <w:t>je p</w:t>
      </w:r>
      <w:r w:rsidR="0039701E">
        <w:t>r</w:t>
      </w:r>
      <w:r w:rsidR="00BE7226">
        <w:t>o</w:t>
      </w:r>
      <w:r w:rsidR="00C71A62">
        <w:t>pacht</w:t>
      </w:r>
      <w:r w:rsidR="00BE7226">
        <w:t>ovaná</w:t>
      </w:r>
      <w:r w:rsidR="00C71A62">
        <w:t xml:space="preserve"> a</w:t>
      </w:r>
      <w:r w:rsidR="00675773">
        <w:t> </w:t>
      </w:r>
      <w:r w:rsidR="00C71A62">
        <w:t>dochází tedy k omezení práva užívání nájemc</w:t>
      </w:r>
      <w:r w:rsidR="00BE7226">
        <w:t>e</w:t>
      </w:r>
      <w:r w:rsidR="00C71A62">
        <w:t xml:space="preserve"> </w:t>
      </w:r>
      <w:r w:rsidR="00BE7226">
        <w:t>nebo</w:t>
      </w:r>
      <w:r w:rsidR="00C71A62">
        <w:t xml:space="preserve"> pachtýř</w:t>
      </w:r>
      <w:r w:rsidR="00BE7226">
        <w:t>e</w:t>
      </w:r>
      <w:r w:rsidR="00C71A62">
        <w:t>. Oprávněný investor nemá povinnost informovat uživatele</w:t>
      </w:r>
      <w:r w:rsidR="00714B01">
        <w:t xml:space="preserve"> nemovitosti</w:t>
      </w:r>
      <w:r w:rsidR="00C71A62">
        <w:t xml:space="preserve">, ale pouze vlastníky, což v praxi znamená, že v lepším případě se o měření či průzkumných pracích na jím pronajaté či propachtované </w:t>
      </w:r>
      <w:r w:rsidR="00C71A62">
        <w:lastRenderedPageBreak/>
        <w:t xml:space="preserve">nemovitosti dozví pouhých pár dní předem, nebo v tom horším se to dozví až v okamžiku zahájení prací, protože vlastník </w:t>
      </w:r>
      <w:r w:rsidR="00475AE2">
        <w:t>nemovitosti</w:t>
      </w:r>
      <w:r w:rsidR="00C71A62">
        <w:t xml:space="preserve"> (</w:t>
      </w:r>
      <w:r w:rsidR="00475AE2">
        <w:t xml:space="preserve">tedy </w:t>
      </w:r>
      <w:r w:rsidR="00C71A62">
        <w:t>pronajímatel</w:t>
      </w:r>
      <w:r w:rsidR="00714B01">
        <w:t xml:space="preserve"> nebo propachtovatel</w:t>
      </w:r>
      <w:r w:rsidR="00C71A62">
        <w:t>) mu tuto skutečnost neoznámil. Přitom p</w:t>
      </w:r>
      <w:r>
        <w:t xml:space="preserve">ro případ, že by </w:t>
      </w:r>
      <w:r w:rsidR="00C71A62">
        <w:t>došlo k omezení obvyklého užívání či majetkové újmě</w:t>
      </w:r>
      <w:r w:rsidR="00E92A79">
        <w:t>,</w:t>
      </w:r>
      <w:r w:rsidR="00C71A62">
        <w:t xml:space="preserve"> </w:t>
      </w:r>
      <w:r w:rsidR="00475AE2">
        <w:t xml:space="preserve">počítá </w:t>
      </w:r>
      <w:r w:rsidR="00C71A62">
        <w:t>zákonodárc</w:t>
      </w:r>
      <w:r w:rsidR="00475AE2">
        <w:t>e s jednorázovou náhradou nejen pro vlastníka, ale</w:t>
      </w:r>
      <w:r w:rsidR="00E92A79">
        <w:t xml:space="preserve"> i</w:t>
      </w:r>
      <w:r w:rsidR="007414F2">
        <w:t> </w:t>
      </w:r>
      <w:r w:rsidR="00E92A79">
        <w:t>pro</w:t>
      </w:r>
      <w:r w:rsidR="007414F2">
        <w:t> </w:t>
      </w:r>
      <w:r w:rsidR="00E92A79">
        <w:t xml:space="preserve">uživatele nemovitosti </w:t>
      </w:r>
      <w:r w:rsidR="00714B01">
        <w:t>(</w:t>
      </w:r>
      <w:r w:rsidR="00E92A79">
        <w:t xml:space="preserve">pokud </w:t>
      </w:r>
      <w:r w:rsidR="00475AE2">
        <w:t>by se jednalo o</w:t>
      </w:r>
      <w:r w:rsidR="00FC369C">
        <w:t> </w:t>
      </w:r>
      <w:r w:rsidR="00475AE2">
        <w:t>odlišnou osobu od vlastníka</w:t>
      </w:r>
      <w:r w:rsidR="00714B01">
        <w:t>)</w:t>
      </w:r>
      <w:r w:rsidR="00C71A62">
        <w:t>. Je tedy otázkou, jestli se jedná o</w:t>
      </w:r>
      <w:r w:rsidR="00FC369C">
        <w:t> </w:t>
      </w:r>
      <w:r w:rsidR="00C71A62">
        <w:t>úmysl zákonodárce</w:t>
      </w:r>
      <w:r w:rsidR="00475AE2">
        <w:t xml:space="preserve"> </w:t>
      </w:r>
      <w:r w:rsidR="00FD5258">
        <w:t xml:space="preserve">takto uživatele z informování </w:t>
      </w:r>
      <w:r w:rsidR="00475AE2">
        <w:t>vy</w:t>
      </w:r>
      <w:r w:rsidR="00FD5258">
        <w:t xml:space="preserve">loučit, nebo se jedná </w:t>
      </w:r>
      <w:r w:rsidR="00085A00">
        <w:t xml:space="preserve">pouze </w:t>
      </w:r>
      <w:r w:rsidR="00FD5258">
        <w:t xml:space="preserve">o opomenutí. </w:t>
      </w:r>
      <w:r w:rsidR="00085A00">
        <w:t>Přijatelnou nápravou se jeví</w:t>
      </w:r>
      <w:r w:rsidR="004B6B38">
        <w:t xml:space="preserve"> úvaha autorů</w:t>
      </w:r>
      <w:r w:rsidR="00E374DA">
        <w:t xml:space="preserve"> Vladimíra </w:t>
      </w:r>
      <w:proofErr w:type="spellStart"/>
      <w:r w:rsidR="00E374DA">
        <w:t>Sharapaeva</w:t>
      </w:r>
      <w:proofErr w:type="spellEnd"/>
      <w:r w:rsidR="00E374DA">
        <w:t xml:space="preserve"> a</w:t>
      </w:r>
      <w:r w:rsidR="007414F2">
        <w:t> </w:t>
      </w:r>
      <w:r w:rsidR="00E374DA">
        <w:t xml:space="preserve">Tomáše </w:t>
      </w:r>
      <w:proofErr w:type="spellStart"/>
      <w:r w:rsidR="00E374DA">
        <w:t>Střelečka</w:t>
      </w:r>
      <w:proofErr w:type="spellEnd"/>
      <w:r w:rsidR="00E374DA">
        <w:t xml:space="preserve">, </w:t>
      </w:r>
      <w:r w:rsidR="004B6B38">
        <w:t>tedy</w:t>
      </w:r>
      <w:r w:rsidR="00085A00">
        <w:t xml:space="preserve"> povinnost oprávněného investora oznámit provádění měření a</w:t>
      </w:r>
      <w:r w:rsidR="007414F2">
        <w:t> </w:t>
      </w:r>
      <w:r w:rsidR="00085A00">
        <w:t>průzkumných prací nikoliv vlastníku</w:t>
      </w:r>
      <w:r w:rsidR="00415711">
        <w:t xml:space="preserve"> nemovitosti</w:t>
      </w:r>
      <w:r w:rsidR="00085A00">
        <w:t xml:space="preserve"> dle </w:t>
      </w:r>
      <w:r w:rsidR="007223E8">
        <w:t xml:space="preserve">ustanovení </w:t>
      </w:r>
      <w:r w:rsidR="00085A00">
        <w:t>§</w:t>
      </w:r>
      <w:r w:rsidR="00FC369C">
        <w:t> </w:t>
      </w:r>
      <w:r w:rsidR="00085A00">
        <w:t>3 odst. 2 ZUVDI</w:t>
      </w:r>
      <w:r w:rsidR="002D1D15">
        <w:t>,</w:t>
      </w:r>
      <w:r w:rsidR="00B12F30">
        <w:t xml:space="preserve"> nýbrž takovéto oznámení doručit na</w:t>
      </w:r>
      <w:r w:rsidR="007223E8">
        <w:t> </w:t>
      </w:r>
      <w:r w:rsidR="00B12F30">
        <w:t>adresu, kde se měření či průzkumné práce mají uskutečnit.</w:t>
      </w:r>
      <w:r w:rsidR="00B12F30">
        <w:rPr>
          <w:rStyle w:val="Znakapoznpodarou"/>
        </w:rPr>
        <w:footnoteReference w:id="19"/>
      </w:r>
      <w:r w:rsidR="00E30B70">
        <w:t xml:space="preserve"> Ovšem ani toto řešení se nemusí zdát ideální. Pokud by skutečně došlo ke škodě na nemovitosti, vlastník by se tuto skutečnost nemusel dozvědět, pokud by mu ji nájemce či jiná osoba užívající nemovitost nesdělil. Oznámení by bylo doručeno pouze na adresu dotčené nemovitosti a</w:t>
      </w:r>
      <w:r w:rsidR="007414F2">
        <w:t> </w:t>
      </w:r>
      <w:r w:rsidR="00E30B70">
        <w:t>vlastník by ani nevěděl</w:t>
      </w:r>
      <w:r w:rsidR="004B6B38">
        <w:t>,</w:t>
      </w:r>
      <w:r w:rsidR="00E30B70">
        <w:t xml:space="preserve"> že</w:t>
      </w:r>
      <w:r w:rsidR="007223E8">
        <w:t> </w:t>
      </w:r>
      <w:r w:rsidR="00E30B70">
        <w:t>se nějaké práce na jeho nemovitosti vykonávají</w:t>
      </w:r>
      <w:r w:rsidR="006366CF">
        <w:t xml:space="preserve">. Byl by tak vyloučen z možnosti osobně se těchto prací na své nemovitosti účastnit. </w:t>
      </w:r>
    </w:p>
    <w:p w14:paraId="060CE989" w14:textId="6EF696DF" w:rsidR="0046199C" w:rsidRDefault="007223E8" w:rsidP="00E82EBD">
      <w:pPr>
        <w:spacing w:line="360" w:lineRule="auto"/>
        <w:ind w:firstLine="360"/>
        <w:jc w:val="both"/>
      </w:pPr>
      <w:r>
        <w:t xml:space="preserve">Ustanovení </w:t>
      </w:r>
      <w:r w:rsidR="00D34C0F">
        <w:t>§ 2f ZUVDI</w:t>
      </w:r>
      <w:r w:rsidR="00A74DDD">
        <w:t xml:space="preserve"> je také </w:t>
      </w:r>
      <w:r w:rsidR="001E528E">
        <w:t>uveden</w:t>
      </w:r>
      <w:r>
        <w:t>o</w:t>
      </w:r>
      <w:r w:rsidR="00A74DDD">
        <w:t xml:space="preserve"> </w:t>
      </w:r>
      <w:r w:rsidR="00FB5B18">
        <w:t>v N</w:t>
      </w:r>
      <w:r w:rsidR="00D34C0F">
        <w:t>ávrhu na zrušení části ustanovení §</w:t>
      </w:r>
      <w:r w:rsidR="00FC369C">
        <w:t> </w:t>
      </w:r>
      <w:r w:rsidR="00D34C0F">
        <w:t>1 odst. 1</w:t>
      </w:r>
      <w:r w:rsidR="00FC0029">
        <w:t>, ustanovení §</w:t>
      </w:r>
      <w:r w:rsidR="00FC369C">
        <w:t> </w:t>
      </w:r>
      <w:r w:rsidR="00FC0029">
        <w:t>2f a ustanovení §</w:t>
      </w:r>
      <w:r w:rsidR="00FC369C">
        <w:t> </w:t>
      </w:r>
      <w:r w:rsidR="00FC0029">
        <w:t>4a včetně poznámky pod čarou č.15 zákona č. 416/2009 Sb., o</w:t>
      </w:r>
      <w:r>
        <w:t> </w:t>
      </w:r>
      <w:r w:rsidR="00FC0029">
        <w:t>urychlení výstavby dopravní, vodní a energetické infrastruktury a přílohy k</w:t>
      </w:r>
      <w:r w:rsidR="002E116E">
        <w:t> </w:t>
      </w:r>
      <w:r w:rsidR="00FC0029">
        <w:t>zákonu</w:t>
      </w:r>
      <w:r w:rsidR="002E116E">
        <w:t xml:space="preserve"> o </w:t>
      </w:r>
      <w:r w:rsidR="00FC0029">
        <w:t>urychlení výstavby dopravní, vodní a energetické infrastruktury</w:t>
      </w:r>
      <w:r w:rsidR="008A013E">
        <w:t xml:space="preserve"> předložený </w:t>
      </w:r>
      <w:r w:rsidR="00FB5B18">
        <w:t xml:space="preserve">Ústavnímu soudu </w:t>
      </w:r>
      <w:r w:rsidR="008A013E">
        <w:t>dne 18.</w:t>
      </w:r>
      <w:r w:rsidR="00FC369C">
        <w:t> </w:t>
      </w:r>
      <w:r w:rsidR="008A013E">
        <w:t>10.</w:t>
      </w:r>
      <w:r>
        <w:t> </w:t>
      </w:r>
      <w:r w:rsidR="008A013E">
        <w:t>2018 skupinou 18 senátorů Senátu Parlamentu ČR</w:t>
      </w:r>
      <w:r w:rsidR="00720BC9">
        <w:t xml:space="preserve"> (spis. zn. 39/18)</w:t>
      </w:r>
      <w:r w:rsidR="008A013E">
        <w:t>.</w:t>
      </w:r>
      <w:r w:rsidR="00A74DDD">
        <w:t xml:space="preserve"> </w:t>
      </w:r>
      <w:r w:rsidR="008D6FA1">
        <w:t>Avšak i přesto, že byl návrh podán již ke konci roku 2018, doposud Ústavní soud o tomto návrhu nerozhodl a</w:t>
      </w:r>
      <w:r w:rsidR="002E116E">
        <w:t> </w:t>
      </w:r>
      <w:r w:rsidR="008D6FA1">
        <w:t xml:space="preserve">lze se prozatím jen domnívat, jak se s napadenými ustanoveními vypořádá. </w:t>
      </w:r>
      <w:r w:rsidR="00A74DDD">
        <w:t xml:space="preserve">Protiústavnost </w:t>
      </w:r>
      <w:r>
        <w:t xml:space="preserve">ustanovení </w:t>
      </w:r>
      <w:r w:rsidR="00A74DDD">
        <w:t>§</w:t>
      </w:r>
      <w:r w:rsidR="00FC369C">
        <w:t> </w:t>
      </w:r>
      <w:r w:rsidR="00A74DDD">
        <w:t>2f je spatřována z</w:t>
      </w:r>
      <w:r w:rsidR="007623EF">
        <w:t xml:space="preserve">ejména v průzkumných pracích, které mohou být podstatně intenzivnější než měření a mohou tak způsobit trvalé poškození </w:t>
      </w:r>
      <w:r w:rsidR="00720BC9">
        <w:t>pozemku</w:t>
      </w:r>
      <w:r w:rsidR="007623EF">
        <w:t>.</w:t>
      </w:r>
      <w:r w:rsidR="00720BC9">
        <w:t xml:space="preserve"> Navrhovatelé naráží na situace, kdy se v rámci průzkumných prací např</w:t>
      </w:r>
      <w:r w:rsidR="000623D0">
        <w:t>.</w:t>
      </w:r>
      <w:r w:rsidR="00720BC9">
        <w:t xml:space="preserve"> </w:t>
      </w:r>
      <w:r w:rsidR="000623D0">
        <w:t>p</w:t>
      </w:r>
      <w:r w:rsidR="00720BC9">
        <w:t>okácí ovocný sad, který má pro člověka velkou citovou hodnotu a</w:t>
      </w:r>
      <w:r w:rsidR="00FC369C">
        <w:t> </w:t>
      </w:r>
      <w:r w:rsidR="00720BC9">
        <w:t>ten může dosáhnout pouze jednorázové finanční náhrady</w:t>
      </w:r>
      <w:r w:rsidR="000623D0">
        <w:t xml:space="preserve"> za újmu vzniklou na majetku</w:t>
      </w:r>
      <w:r w:rsidR="00720BC9">
        <w:t>, avšak není možné dosáhnout</w:t>
      </w:r>
      <w:r w:rsidR="003C011E">
        <w:t xml:space="preserve"> uvedení do původního stavu.</w:t>
      </w:r>
      <w:r w:rsidR="007623EF">
        <w:t xml:space="preserve"> </w:t>
      </w:r>
      <w:r w:rsidR="000623D0">
        <w:t>Názor o</w:t>
      </w:r>
      <w:r>
        <w:t> </w:t>
      </w:r>
      <w:r w:rsidR="000623D0">
        <w:t>protiústavnosti</w:t>
      </w:r>
      <w:r w:rsidR="0046199C">
        <w:t xml:space="preserve"> tohoto ustanovení</w:t>
      </w:r>
      <w:r w:rsidR="000623D0">
        <w:t xml:space="preserve"> umocňuje fakt, že oprávnění investoři mohou provádět průzkumné práce a měření na místech, kde by se potencionálně měla budoucí stavba nacházet. </w:t>
      </w:r>
      <w:r w:rsidR="0046199C">
        <w:t xml:space="preserve">Investoři by také mohli mít přichystaných více variant, kudy by výstavba mohla </w:t>
      </w:r>
      <w:r w:rsidR="0046199C">
        <w:lastRenderedPageBreak/>
        <w:t>vést,</w:t>
      </w:r>
      <w:r>
        <w:t> </w:t>
      </w:r>
      <w:r w:rsidR="0046199C">
        <w:t>a</w:t>
      </w:r>
      <w:r>
        <w:t> </w:t>
      </w:r>
      <w:r w:rsidR="0046199C">
        <w:t>na</w:t>
      </w:r>
      <w:r>
        <w:t> </w:t>
      </w:r>
      <w:r w:rsidR="0046199C">
        <w:t>každém z těchto míst budou moci provádět průzkumné práce a měření. V konečném důsledku by to mohlo vést i k tomu, že stavba nebude postavena ani na jednom z pozemků, na</w:t>
      </w:r>
      <w:r>
        <w:t> </w:t>
      </w:r>
      <w:r w:rsidR="0046199C">
        <w:t xml:space="preserve">kterých došlo k průzkumným pracím. </w:t>
      </w:r>
      <w:r w:rsidR="00256AEF">
        <w:t xml:space="preserve"> </w:t>
      </w:r>
      <w:r w:rsidR="0046199C">
        <w:t>Navrhovatele dále vytýkají absenci jakéhokoliv časového omezení průzkumných prací</w:t>
      </w:r>
      <w:r w:rsidR="001C58B4">
        <w:t xml:space="preserve"> či jejich rozsah. </w:t>
      </w:r>
    </w:p>
    <w:p w14:paraId="2B87A771" w14:textId="21F8706D" w:rsidR="001C58B4" w:rsidRPr="0091348D" w:rsidRDefault="001C58B4" w:rsidP="00E82EBD">
      <w:pPr>
        <w:spacing w:line="360" w:lineRule="auto"/>
        <w:ind w:firstLine="360"/>
        <w:jc w:val="both"/>
        <w:rPr>
          <w:color w:val="FF0000"/>
        </w:rPr>
      </w:pPr>
      <w:r>
        <w:t xml:space="preserve">V neposlední řadě je třeba zmínit také </w:t>
      </w:r>
      <w:r w:rsidR="00C35B2E">
        <w:t xml:space="preserve">skutečnost, že průzkumné práce nemusí probíhat pouze na pozemku, ale mohou probíhat také v bytech či podnikatelských prostorách. Napadané ustanovení </w:t>
      </w:r>
      <w:r w:rsidR="006366CF">
        <w:t>umožňuje</w:t>
      </w:r>
      <w:r w:rsidR="00C35B2E">
        <w:t xml:space="preserve"> vstup či vjezd na nemovi</w:t>
      </w:r>
      <w:r w:rsidR="006366CF">
        <w:t>tost</w:t>
      </w:r>
      <w:r w:rsidR="00C35B2E">
        <w:t xml:space="preserve"> a také </w:t>
      </w:r>
      <w:r w:rsidR="006366CF">
        <w:t>ukládá povinnost uvést do</w:t>
      </w:r>
      <w:r w:rsidR="00C35B2E">
        <w:t> oznámení zasílaném vlastníkovi rozsah prací</w:t>
      </w:r>
      <w:r w:rsidR="006366CF">
        <w:t>, které mají být prováděny</w:t>
      </w:r>
      <w:r w:rsidR="00C35B2E">
        <w:t>. Nemovi</w:t>
      </w:r>
      <w:r w:rsidR="00332278">
        <w:t xml:space="preserve">tou věcí dle </w:t>
      </w:r>
      <w:r w:rsidR="00FC369C">
        <w:t xml:space="preserve">ustanovení </w:t>
      </w:r>
      <w:r w:rsidR="00332278">
        <w:t>§</w:t>
      </w:r>
      <w:r w:rsidR="00FC369C">
        <w:t> </w:t>
      </w:r>
      <w:r w:rsidR="00332278">
        <w:t xml:space="preserve">498 zákona č. 89/2012 Sb., občanský zákoník, ve znění pozdějších předpisů (dále jen </w:t>
      </w:r>
      <w:r w:rsidR="00DC2851">
        <w:t>„</w:t>
      </w:r>
      <w:r w:rsidR="00332278">
        <w:t>OZ</w:t>
      </w:r>
      <w:r w:rsidR="00DC2851">
        <w:t>“</w:t>
      </w:r>
      <w:r w:rsidR="00332278">
        <w:t xml:space="preserve">), jsou </w:t>
      </w:r>
      <w:r w:rsidR="00332278" w:rsidRPr="00332278">
        <w:t>pozemky a podzemní stavby se samostatným účelovým určením, jakož i věcná práva k</w:t>
      </w:r>
      <w:r w:rsidR="00337EB6">
        <w:t> </w:t>
      </w:r>
      <w:r w:rsidR="00332278" w:rsidRPr="00332278">
        <w:t>nim, a práva, která za nemovité věci prohlásí zákon. Stanoví-li zákon, že určitá věc není součástí pozemku, a nelze-li takovou věc přenést z místa na místo bez porušení její podstaty, je i tato věc nemovitá.</w:t>
      </w:r>
      <w:r w:rsidR="00332278">
        <w:t xml:space="preserve"> Dále je třeba uvést</w:t>
      </w:r>
      <w:r w:rsidR="00FC369C">
        <w:t xml:space="preserve"> ustanovení</w:t>
      </w:r>
      <w:r w:rsidR="00332278">
        <w:t xml:space="preserve"> §</w:t>
      </w:r>
      <w:r w:rsidR="00FC369C">
        <w:t> </w:t>
      </w:r>
      <w:r w:rsidR="00332278">
        <w:t xml:space="preserve">506 </w:t>
      </w:r>
      <w:r w:rsidR="00DC2851">
        <w:t>OZ, který stanoví, že s</w:t>
      </w:r>
      <w:r w:rsidR="00DC2851" w:rsidRPr="00DC2851">
        <w:t>oučástí pozemku je prostor nad povrchem i pod povrchem, stavby zřízené na pozemku a jiná zařízení (dále jen „stavba“) s výjimkou staveb dočasných, včetně toho, co je zapuštěno v pozemku nebo upevněno ve zdech</w:t>
      </w:r>
      <w:r w:rsidR="00DC2851">
        <w:t>. Z uvedeného lze tedy dovodit oprávnění investora vstupovat nejen na</w:t>
      </w:r>
      <w:r w:rsidR="00337EB6">
        <w:t> </w:t>
      </w:r>
      <w:r w:rsidR="00DC2851">
        <w:t>pozemky, ale i do staveb na nich, tedy do domů a bytů. Navrhovateli</w:t>
      </w:r>
      <w:r w:rsidR="00B948F9">
        <w:t xml:space="preserve"> je</w:t>
      </w:r>
      <w:r w:rsidR="00DC2851">
        <w:t xml:space="preserve"> namítána rozpornost s čl. 12 Listiny základních práv a svobod (dále jen „LZPS“) a čl. 26 LZPS.</w:t>
      </w:r>
      <w:r w:rsidR="00F005D4">
        <w:rPr>
          <w:rStyle w:val="Znakapoznpodarou"/>
        </w:rPr>
        <w:footnoteReference w:id="20"/>
      </w:r>
      <w:r w:rsidR="00DC2851">
        <w:t xml:space="preserve"> </w:t>
      </w:r>
    </w:p>
    <w:p w14:paraId="12FA0E36" w14:textId="43BD1347" w:rsidR="008D6FA1" w:rsidRDefault="00371D21" w:rsidP="000A6A1D">
      <w:pPr>
        <w:spacing w:line="360" w:lineRule="auto"/>
        <w:ind w:firstLine="360"/>
        <w:jc w:val="both"/>
      </w:pPr>
      <w:r>
        <w:t>Navrhovatelé</w:t>
      </w:r>
      <w:r w:rsidR="001E528E">
        <w:t xml:space="preserve"> rovněž navrhuj</w:t>
      </w:r>
      <w:r>
        <w:t>í</w:t>
      </w:r>
      <w:r w:rsidR="001E528E">
        <w:t xml:space="preserve"> zrušení </w:t>
      </w:r>
      <w:r>
        <w:t>části</w:t>
      </w:r>
      <w:r w:rsidR="007223E8">
        <w:t xml:space="preserve"> ustanovení</w:t>
      </w:r>
      <w:r>
        <w:t xml:space="preserve"> §</w:t>
      </w:r>
      <w:r w:rsidR="007223E8">
        <w:t> </w:t>
      </w:r>
      <w:r>
        <w:t>1 odst. 1 ZUVDI</w:t>
      </w:r>
      <w:r>
        <w:rPr>
          <w:rStyle w:val="Znakapoznpodarou"/>
        </w:rPr>
        <w:footnoteReference w:id="21"/>
      </w:r>
      <w:r w:rsidR="00E72C48">
        <w:t xml:space="preserve">, </w:t>
      </w:r>
      <w:r w:rsidR="007223E8">
        <w:t xml:space="preserve">ustanovení </w:t>
      </w:r>
      <w:r w:rsidR="00E72C48">
        <w:t>§</w:t>
      </w:r>
      <w:r w:rsidR="007223E8">
        <w:t> </w:t>
      </w:r>
      <w:r w:rsidR="00E72C48">
        <w:t>4a včetně poznámky pod čarou</w:t>
      </w:r>
      <w:r>
        <w:t xml:space="preserve"> a přílohy k</w:t>
      </w:r>
      <w:r w:rsidR="00F21A4D">
        <w:t> </w:t>
      </w:r>
      <w:r>
        <w:t>ZUVDI</w:t>
      </w:r>
      <w:r w:rsidR="00F21A4D">
        <w:t xml:space="preserve">, které shodně s </w:t>
      </w:r>
      <w:r w:rsidR="007223E8">
        <w:t xml:space="preserve">ustanovením </w:t>
      </w:r>
      <w:r w:rsidR="00F21A4D">
        <w:t>§</w:t>
      </w:r>
      <w:r w:rsidR="007223E8">
        <w:t> </w:t>
      </w:r>
      <w:r w:rsidR="00F21A4D">
        <w:t>2f nabyly účinnosti 31.</w:t>
      </w:r>
      <w:r w:rsidR="007223E8">
        <w:t> </w:t>
      </w:r>
      <w:r w:rsidR="00F21A4D">
        <w:t>8.</w:t>
      </w:r>
      <w:r w:rsidR="007223E8">
        <w:t> </w:t>
      </w:r>
      <w:r w:rsidR="00F21A4D">
        <w:t>2018 zákonem č. 169/2018 Sb</w:t>
      </w:r>
      <w:r w:rsidR="008276BD">
        <w:t xml:space="preserve">. </w:t>
      </w:r>
      <w:r w:rsidR="00E72C48">
        <w:t>Napadená část ustanovení §</w:t>
      </w:r>
      <w:r w:rsidR="007223E8">
        <w:t> </w:t>
      </w:r>
      <w:r w:rsidR="00E72C48">
        <w:t xml:space="preserve">1 odst. 1 je též považována za protiústavní, neboť jak judikoval Ústavní soud, stanovení veřejného zájmu mocí zákonodárnou není možné, protože veřejný zájem je vždy třeba shledat v konkrétním správním řízení, tedy mocí výkonnou (viz. Podkapitola 1.1.). </w:t>
      </w:r>
      <w:r w:rsidR="00EE1A74">
        <w:t>Příloha k zákonu obsahuje výčet staveb</w:t>
      </w:r>
      <w:r w:rsidR="00E703B0">
        <w:t>,</w:t>
      </w:r>
      <w:r w:rsidR="00EE1A74">
        <w:t xml:space="preserve"> </w:t>
      </w:r>
      <w:r w:rsidR="00322C17">
        <w:t>u</w:t>
      </w:r>
      <w:r w:rsidR="007223E8">
        <w:t> </w:t>
      </w:r>
      <w:r w:rsidR="00322C17">
        <w:t>kterých je</w:t>
      </w:r>
      <w:r w:rsidR="00EE1A74">
        <w:t> cílem urychlit jejich majetkoprávní přípravu, umisťování či jejich povolování a</w:t>
      </w:r>
      <w:r w:rsidR="007223E8">
        <w:t> </w:t>
      </w:r>
      <w:r w:rsidR="00EE1A74">
        <w:t>dalších potřebných rozhodnutí</w:t>
      </w:r>
      <w:r w:rsidR="00B2673A">
        <w:t xml:space="preserve"> při získávání práv k pozemkům a stavbám potřebných</w:t>
      </w:r>
      <w:r w:rsidR="008D6FA1">
        <w:t xml:space="preserve"> </w:t>
      </w:r>
      <w:r w:rsidR="00B2673A">
        <w:t>pro</w:t>
      </w:r>
      <w:r w:rsidR="00755676">
        <w:t> </w:t>
      </w:r>
      <w:r w:rsidR="00B2673A">
        <w:t>uskutečnění</w:t>
      </w:r>
      <w:r w:rsidR="008D6FA1">
        <w:t> </w:t>
      </w:r>
      <w:r w:rsidR="00B2673A">
        <w:t>staveb</w:t>
      </w:r>
      <w:r w:rsidR="008D6FA1">
        <w:t> </w:t>
      </w:r>
      <w:r w:rsidR="00322C17">
        <w:t>uvedených</w:t>
      </w:r>
      <w:r w:rsidR="008D6FA1">
        <w:t> </w:t>
      </w:r>
      <w:r w:rsidR="00322C17">
        <w:t>právě</w:t>
      </w:r>
      <w:r w:rsidR="008D6FA1">
        <w:t> </w:t>
      </w:r>
      <w:r w:rsidR="00322C17">
        <w:t>v</w:t>
      </w:r>
      <w:r w:rsidR="008D6FA1">
        <w:t> </w:t>
      </w:r>
      <w:r w:rsidR="00322C17">
        <w:t>příloze</w:t>
      </w:r>
      <w:r w:rsidR="00EE1A74">
        <w:t xml:space="preserve">. </w:t>
      </w:r>
      <w:r w:rsidR="008D6FA1">
        <w:br/>
      </w:r>
      <w:r w:rsidR="008D6FA1">
        <w:br/>
      </w:r>
      <w:r w:rsidR="00755676">
        <w:lastRenderedPageBreak/>
        <w:t>Napadené</w:t>
      </w:r>
      <w:r w:rsidR="003A61DD">
        <w:t xml:space="preserve"> </w:t>
      </w:r>
      <w:r w:rsidR="007223E8">
        <w:t xml:space="preserve">ustanovení </w:t>
      </w:r>
      <w:r w:rsidR="003A61DD">
        <w:t>§</w:t>
      </w:r>
      <w:r w:rsidR="007223E8">
        <w:t> </w:t>
      </w:r>
      <w:r w:rsidR="003A61DD">
        <w:t>4a</w:t>
      </w:r>
      <w:r w:rsidR="00755676">
        <w:t>, které</w:t>
      </w:r>
      <w:r w:rsidR="003A61DD">
        <w:t xml:space="preserve"> umožni</w:t>
      </w:r>
      <w:r w:rsidR="00755676">
        <w:t>lo</w:t>
      </w:r>
      <w:r w:rsidR="003A61DD">
        <w:t xml:space="preserve"> vydávat mezitímní rozhodnutí, bylo výraznou změnou v případě vyvlastnění, </w:t>
      </w:r>
      <w:r w:rsidR="008D6FA1">
        <w:t>protože</w:t>
      </w:r>
      <w:r w:rsidR="003A61DD">
        <w:t xml:space="preserve"> </w:t>
      </w:r>
      <w:r w:rsidR="008D6FA1">
        <w:t>doposud ne</w:t>
      </w:r>
      <w:r w:rsidR="003A61DD">
        <w:t>bylo umožněno rozhodnout o vyvlastnění bez současného rozhodnutí o náhradě.</w:t>
      </w:r>
      <w:r w:rsidR="009F31D4">
        <w:t xml:space="preserve"> </w:t>
      </w:r>
      <w:r w:rsidR="00755676">
        <w:t>Jednalo se o odchýlení od ústavněprávních, ale i</w:t>
      </w:r>
      <w:r w:rsidR="007414F2">
        <w:t> </w:t>
      </w:r>
      <w:r w:rsidR="00755676">
        <w:t>od</w:t>
      </w:r>
      <w:r w:rsidR="007414F2">
        <w:t> </w:t>
      </w:r>
      <w:r w:rsidR="00755676">
        <w:t>zákonných podmínek stanovených pro vyvlastnění</w:t>
      </w:r>
      <w:r w:rsidR="008D6FA1">
        <w:t>.</w:t>
      </w:r>
      <w:r w:rsidR="00755676">
        <w:t xml:space="preserve"> </w:t>
      </w:r>
      <w:r w:rsidR="001E434F">
        <w:t>Právě</w:t>
      </w:r>
      <w:r w:rsidR="008D6FA1">
        <w:t xml:space="preserve"> </w:t>
      </w:r>
      <w:r w:rsidR="001E434F">
        <w:t>mezitímnímu rozhodnutí bude věnována následující kapitola</w:t>
      </w:r>
      <w:r w:rsidR="00755676">
        <w:t xml:space="preserve">, včetně skutečností uvedených v návrhu na zrušení tohoto ustanovení. </w:t>
      </w:r>
    </w:p>
    <w:p w14:paraId="022968D2" w14:textId="7B05C495" w:rsidR="00E37530" w:rsidRPr="003A61DD" w:rsidRDefault="008D6FA1" w:rsidP="008D6FA1">
      <w:r>
        <w:br w:type="page"/>
      </w:r>
    </w:p>
    <w:p w14:paraId="7AA7E2D9" w14:textId="10B8D116" w:rsidR="00154963" w:rsidRDefault="00E37530" w:rsidP="000B2C2C">
      <w:pPr>
        <w:pStyle w:val="Nadpis2"/>
        <w:numPr>
          <w:ilvl w:val="0"/>
          <w:numId w:val="3"/>
        </w:numPr>
        <w:spacing w:line="360" w:lineRule="auto"/>
        <w:jc w:val="both"/>
        <w:rPr>
          <w:rFonts w:cs="Times New Roman"/>
          <w:sz w:val="32"/>
          <w:szCs w:val="28"/>
        </w:rPr>
      </w:pPr>
      <w:bookmarkStart w:id="21" w:name="_Toc74864476"/>
      <w:r>
        <w:rPr>
          <w:rFonts w:cs="Times New Roman"/>
          <w:sz w:val="32"/>
          <w:szCs w:val="28"/>
        </w:rPr>
        <w:lastRenderedPageBreak/>
        <w:t>Mezitímní rozhodnutí o odnětí vlastnického práva k pozemku nebo ke stavbě</w:t>
      </w:r>
      <w:bookmarkEnd w:id="21"/>
      <w:r>
        <w:rPr>
          <w:rFonts w:cs="Times New Roman"/>
          <w:sz w:val="32"/>
          <w:szCs w:val="28"/>
        </w:rPr>
        <w:t xml:space="preserve"> </w:t>
      </w:r>
    </w:p>
    <w:p w14:paraId="32B77B5A" w14:textId="79B06E38" w:rsidR="00E37530" w:rsidRDefault="00B405F3" w:rsidP="000B2C2C">
      <w:pPr>
        <w:pStyle w:val="Nadpis2"/>
        <w:numPr>
          <w:ilvl w:val="1"/>
          <w:numId w:val="3"/>
        </w:numPr>
        <w:spacing w:line="360" w:lineRule="auto"/>
        <w:jc w:val="both"/>
      </w:pPr>
      <w:bookmarkStart w:id="22" w:name="_Toc74864477"/>
      <w:r>
        <w:t>P</w:t>
      </w:r>
      <w:r w:rsidR="006575B7">
        <w:t>ředběžné uvedení v držbu</w:t>
      </w:r>
      <w:bookmarkEnd w:id="22"/>
    </w:p>
    <w:p w14:paraId="3BE596E4" w14:textId="3D95EDDA" w:rsidR="006B795A" w:rsidRDefault="00B405F3" w:rsidP="006B795A">
      <w:pPr>
        <w:spacing w:line="360" w:lineRule="auto"/>
        <w:ind w:firstLine="360"/>
        <w:jc w:val="both"/>
      </w:pPr>
      <w:r>
        <w:t>Institut mezitímního rozhodnutí zavedla s účinností od 31.</w:t>
      </w:r>
      <w:r w:rsidR="007223E8">
        <w:t> </w:t>
      </w:r>
      <w:r w:rsidR="008B35D8">
        <w:t>8.</w:t>
      </w:r>
      <w:r w:rsidR="007223E8">
        <w:t> </w:t>
      </w:r>
      <w:r w:rsidR="008B35D8">
        <w:t>2018</w:t>
      </w:r>
      <w:r>
        <w:t xml:space="preserve"> již výše zmíněná novela ZUVDI, zákon č. 169/2018 Sb. </w:t>
      </w:r>
      <w:r w:rsidR="008B0579">
        <w:t>Pokud bychom se podívali do původní</w:t>
      </w:r>
      <w:r w:rsidR="00D81F4B">
        <w:t>ho</w:t>
      </w:r>
      <w:r w:rsidR="008B0579">
        <w:t xml:space="preserve"> návrh</w:t>
      </w:r>
      <w:r w:rsidR="00D81F4B">
        <w:t>u</w:t>
      </w:r>
      <w:r w:rsidR="008B0579">
        <w:t xml:space="preserve"> </w:t>
      </w:r>
      <w:r w:rsidR="000C7449">
        <w:t>novely</w:t>
      </w:r>
      <w:r w:rsidR="008B0579">
        <w:t xml:space="preserve"> </w:t>
      </w:r>
      <w:r w:rsidR="00D81F4B">
        <w:t>nebo do</w:t>
      </w:r>
      <w:r>
        <w:t xml:space="preserve"> </w:t>
      </w:r>
      <w:r w:rsidR="008B0579">
        <w:t>důvodové zprávy</w:t>
      </w:r>
      <w:r w:rsidR="00D81F4B">
        <w:t>, mezitímní rozhodnutí bychom tam</w:t>
      </w:r>
      <w:r w:rsidR="002C7C86">
        <w:t xml:space="preserve"> </w:t>
      </w:r>
      <w:r w:rsidR="00D81F4B">
        <w:t>nenašli. Původně</w:t>
      </w:r>
      <w:r w:rsidR="002C7C86">
        <w:t xml:space="preserve"> </w:t>
      </w:r>
      <w:r w:rsidR="00D81F4B">
        <w:t>zákonodárci pracovali s </w:t>
      </w:r>
      <w:r w:rsidR="001562FC">
        <w:t>institutem</w:t>
      </w:r>
      <w:r w:rsidR="00D81F4B">
        <w:t xml:space="preserve"> předběžné</w:t>
      </w:r>
      <w:r w:rsidR="00FC38A9">
        <w:t>ho</w:t>
      </w:r>
      <w:r w:rsidR="00D81F4B">
        <w:t xml:space="preserve"> uvedení v</w:t>
      </w:r>
      <w:r w:rsidR="001562FC">
        <w:t> </w:t>
      </w:r>
      <w:r w:rsidR="00D81F4B">
        <w:t>držbu</w:t>
      </w:r>
      <w:r w:rsidR="001562FC">
        <w:t xml:space="preserve">, které </w:t>
      </w:r>
      <w:r w:rsidR="00EB7E5B">
        <w:t xml:space="preserve">bylo </w:t>
      </w:r>
      <w:r w:rsidR="001562FC">
        <w:t>nakonec</w:t>
      </w:r>
      <w:r w:rsidR="000C7449">
        <w:t xml:space="preserve"> pozměňovacími návrhy </w:t>
      </w:r>
      <w:r w:rsidR="00EB7E5B">
        <w:t xml:space="preserve">Hospodářského výboru Poslanecké sněmovny </w:t>
      </w:r>
      <w:r w:rsidR="001562FC">
        <w:t>nahra</w:t>
      </w:r>
      <w:r w:rsidR="00EB7E5B">
        <w:t>zeno</w:t>
      </w:r>
      <w:r w:rsidR="001562FC">
        <w:t xml:space="preserve"> mezitímní</w:t>
      </w:r>
      <w:r w:rsidR="00EB7E5B">
        <w:t>m</w:t>
      </w:r>
      <w:r w:rsidR="001562FC">
        <w:t xml:space="preserve"> rozhodnutí</w:t>
      </w:r>
      <w:r w:rsidR="00EB7E5B">
        <w:t>m</w:t>
      </w:r>
      <w:r w:rsidR="001562FC">
        <w:t>.</w:t>
      </w:r>
      <w:r w:rsidR="00EB7E5B">
        <w:rPr>
          <w:rStyle w:val="Znakapoznpodarou"/>
        </w:rPr>
        <w:footnoteReference w:id="22"/>
      </w:r>
      <w:r w:rsidR="00EB7E5B">
        <w:t xml:space="preserve"> Ústavně právní výbor Poslanecké sněmovny doporučil zcela vypustit </w:t>
      </w:r>
      <w:r w:rsidR="007223E8">
        <w:t xml:space="preserve">ustanovení </w:t>
      </w:r>
      <w:r w:rsidR="00EB7E5B">
        <w:t>§</w:t>
      </w:r>
      <w:r w:rsidR="007223E8">
        <w:t> </w:t>
      </w:r>
      <w:r w:rsidR="00EB7E5B">
        <w:t>4a předběžné uvedení v</w:t>
      </w:r>
      <w:r w:rsidR="00C813D0">
        <w:t> </w:t>
      </w:r>
      <w:r w:rsidR="00EB7E5B">
        <w:t>držbu</w:t>
      </w:r>
      <w:r w:rsidR="00C813D0">
        <w:t xml:space="preserve"> (</w:t>
      </w:r>
      <w:r w:rsidR="00EB7E5B">
        <w:t>tedy mezitímní rozhodnutí po pozměňovacích návrzích</w:t>
      </w:r>
      <w:r w:rsidR="00C813D0">
        <w:t>)</w:t>
      </w:r>
      <w:r w:rsidR="002D1D15">
        <w:t>,</w:t>
      </w:r>
      <w:r w:rsidR="00EB7E5B">
        <w:t xml:space="preserve"> avšak nakonec byl zákon přijat včetně </w:t>
      </w:r>
      <w:r w:rsidR="007223E8">
        <w:t xml:space="preserve">ustanovení </w:t>
      </w:r>
      <w:r w:rsidR="00EB7E5B">
        <w:t>§</w:t>
      </w:r>
      <w:r w:rsidR="007223E8">
        <w:t> </w:t>
      </w:r>
      <w:r w:rsidR="00EB7E5B">
        <w:t>4a</w:t>
      </w:r>
      <w:r w:rsidR="00C813D0">
        <w:t xml:space="preserve"> upravující mezitímní rozhodnutí, jak bylo doporučeno Hospodářským výborem Poslanecké sněmovny. </w:t>
      </w:r>
    </w:p>
    <w:p w14:paraId="26F98C46" w14:textId="4B539AB1" w:rsidR="006B795A" w:rsidRDefault="00C813D0" w:rsidP="006B795A">
      <w:pPr>
        <w:spacing w:line="360" w:lineRule="auto"/>
        <w:ind w:firstLine="360"/>
        <w:jc w:val="both"/>
      </w:pPr>
      <w:r>
        <w:t>Institut předběžného uvedení v držbu v českém právním systému nenalezneme. Nalezneme institut držby, která je</w:t>
      </w:r>
      <w:r w:rsidR="003375C0">
        <w:t xml:space="preserve"> ale </w:t>
      </w:r>
      <w:r>
        <w:t>typická pro soukromé právo.</w:t>
      </w:r>
      <w:r w:rsidR="002E1040">
        <w:rPr>
          <w:rStyle w:val="Znakapoznpodarou"/>
        </w:rPr>
        <w:footnoteReference w:id="23"/>
      </w:r>
      <w:r w:rsidR="004A3CFE">
        <w:t xml:space="preserve"> Upravuj</w:t>
      </w:r>
      <w:r w:rsidR="009F47AB">
        <w:t>í</w:t>
      </w:r>
      <w:r w:rsidR="004A3CFE">
        <w:t xml:space="preserve"> ji </w:t>
      </w:r>
      <w:r w:rsidR="007223E8">
        <w:t xml:space="preserve">ustanovení </w:t>
      </w:r>
      <w:r w:rsidR="004A3CFE">
        <w:t>§</w:t>
      </w:r>
      <w:r w:rsidR="007223E8">
        <w:t> </w:t>
      </w:r>
      <w:r w:rsidR="004A3CFE">
        <w:t>987 a</w:t>
      </w:r>
      <w:r w:rsidR="006B795A">
        <w:t> </w:t>
      </w:r>
      <w:r w:rsidR="004A3CFE">
        <w:t xml:space="preserve">násl. zákona č. 89/2012 Sb., občanský zákoník. </w:t>
      </w:r>
      <w:r w:rsidR="00D346A7">
        <w:t>Avšak předběžnou držbu v zákoně nenalezneme a ani samotný termín předběžnost.</w:t>
      </w:r>
      <w:r w:rsidR="002E1040">
        <w:rPr>
          <w:rStyle w:val="Znakapoznpodarou"/>
        </w:rPr>
        <w:footnoteReference w:id="24"/>
      </w:r>
      <w:r w:rsidR="00D346A7">
        <w:t xml:space="preserve"> </w:t>
      </w:r>
      <w:r w:rsidR="003375C0">
        <w:t xml:space="preserve">Navrhovateli institutu „předběžné držby“ byla Asociace pro rozvoj infrastruktury (dále jen „ARI“), která se inspirovala právní úpravou Spolkové republiky Německo a Slovenské republiky. </w:t>
      </w:r>
      <w:r w:rsidR="00213362">
        <w:t>V německém právu nalezneme úpravu v</w:t>
      </w:r>
      <w:r w:rsidR="007223E8">
        <w:t xml:space="preserve"> ustanovení </w:t>
      </w:r>
      <w:r w:rsidR="00213362">
        <w:t>§</w:t>
      </w:r>
      <w:r w:rsidR="007223E8">
        <w:t> </w:t>
      </w:r>
      <w:r w:rsidR="00213362">
        <w:t>18f Spolkového zákona o pozemních komunikacích pro dálkovou dopravu.</w:t>
      </w:r>
      <w:r w:rsidR="00213362">
        <w:rPr>
          <w:rStyle w:val="Znakapoznpodarou"/>
        </w:rPr>
        <w:footnoteReference w:id="25"/>
      </w:r>
      <w:r w:rsidR="00213362">
        <w:t xml:space="preserve"> </w:t>
      </w:r>
      <w:r w:rsidR="007A1F8A">
        <w:t>Odst. 1</w:t>
      </w:r>
      <w:r w:rsidR="002E116E">
        <w:t xml:space="preserve"> citovaného ustanovení</w:t>
      </w:r>
      <w:r w:rsidR="007223E8">
        <w:t> </w:t>
      </w:r>
      <w:r w:rsidR="007A1F8A">
        <w:t>umožňuje uvést dotčený pozemek v držbu instituce pověřené výstavbou, správou a</w:t>
      </w:r>
      <w:r w:rsidR="007223E8">
        <w:t> </w:t>
      </w:r>
      <w:r w:rsidR="007A1F8A">
        <w:t xml:space="preserve">údržbou pozemních komunikací, pokud vlastník nebo držitel odmítá </w:t>
      </w:r>
      <w:r w:rsidR="007A1F8A">
        <w:lastRenderedPageBreak/>
        <w:t>přenechat držbu pozemku potřebného pro stavbu silnice na základě dohody s výhradou, že si ponechává veškeré nároky na náhradu.</w:t>
      </w:r>
      <w:r w:rsidR="00B83E84">
        <w:t xml:space="preserve"> Odst. 2 upravuje ústní projednání účastníků před vyvlastňovacím úřadem. Odst. </w:t>
      </w:r>
      <w:proofErr w:type="gramStart"/>
      <w:r w:rsidR="00B83E84">
        <w:t>6a</w:t>
      </w:r>
      <w:proofErr w:type="gramEnd"/>
      <w:r w:rsidR="00B83E84">
        <w:t xml:space="preserve"> </w:t>
      </w:r>
      <w:r w:rsidR="00964EF1">
        <w:t xml:space="preserve">vylučuje odkladný účinek podáním opravného prostředku, ale umožňuje odkladný účinek na návrh podaný podle soudního řádu správního. Inspirací slovenskou právní úpravou byl zákon č. 669/2007 </w:t>
      </w:r>
      <w:proofErr w:type="spellStart"/>
      <w:r w:rsidR="00964EF1">
        <w:t>Z.z</w:t>
      </w:r>
      <w:proofErr w:type="spellEnd"/>
      <w:r w:rsidR="00964EF1">
        <w:t xml:space="preserve">. o </w:t>
      </w:r>
      <w:proofErr w:type="spellStart"/>
      <w:r w:rsidR="00964EF1">
        <w:t>jednorazových</w:t>
      </w:r>
      <w:proofErr w:type="spellEnd"/>
      <w:r w:rsidR="00964EF1">
        <w:t xml:space="preserve"> </w:t>
      </w:r>
      <w:proofErr w:type="spellStart"/>
      <w:r w:rsidR="00964EF1">
        <w:t>mimoriadnych</w:t>
      </w:r>
      <w:proofErr w:type="spellEnd"/>
      <w:r w:rsidR="00964EF1">
        <w:t xml:space="preserve"> </w:t>
      </w:r>
      <w:proofErr w:type="spellStart"/>
      <w:r w:rsidR="00964EF1">
        <w:t>opatreniach</w:t>
      </w:r>
      <w:proofErr w:type="spellEnd"/>
      <w:r w:rsidR="00964EF1">
        <w:t xml:space="preserve"> v </w:t>
      </w:r>
      <w:proofErr w:type="spellStart"/>
      <w:r w:rsidR="00964EF1">
        <w:t>príprave</w:t>
      </w:r>
      <w:proofErr w:type="spellEnd"/>
      <w:r w:rsidR="00964EF1">
        <w:t xml:space="preserve"> </w:t>
      </w:r>
      <w:proofErr w:type="spellStart"/>
      <w:r w:rsidR="00964EF1">
        <w:t>niektorých</w:t>
      </w:r>
      <w:proofErr w:type="spellEnd"/>
      <w:r w:rsidR="00964EF1">
        <w:t xml:space="preserve"> </w:t>
      </w:r>
      <w:proofErr w:type="spellStart"/>
      <w:r w:rsidR="00964EF1">
        <w:t>stavieb</w:t>
      </w:r>
      <w:proofErr w:type="spellEnd"/>
      <w:r w:rsidR="00964EF1">
        <w:t xml:space="preserve"> </w:t>
      </w:r>
      <w:proofErr w:type="spellStart"/>
      <w:r w:rsidR="00964EF1">
        <w:t>diaľnic</w:t>
      </w:r>
      <w:proofErr w:type="spellEnd"/>
      <w:r w:rsidR="00964EF1">
        <w:t xml:space="preserve"> a </w:t>
      </w:r>
      <w:proofErr w:type="spellStart"/>
      <w:r w:rsidR="00964EF1">
        <w:t>ciest</w:t>
      </w:r>
      <w:proofErr w:type="spellEnd"/>
      <w:r w:rsidR="00964EF1">
        <w:t xml:space="preserve"> </w:t>
      </w:r>
      <w:proofErr w:type="spellStart"/>
      <w:r w:rsidR="00964EF1">
        <w:t>pre</w:t>
      </w:r>
      <w:proofErr w:type="spellEnd"/>
      <w:r w:rsidR="00964EF1">
        <w:t xml:space="preserve"> motorové </w:t>
      </w:r>
      <w:proofErr w:type="spellStart"/>
      <w:r w:rsidR="00964EF1">
        <w:t>vozidlá</w:t>
      </w:r>
      <w:proofErr w:type="spellEnd"/>
      <w:r w:rsidR="00964EF1">
        <w:t>.</w:t>
      </w:r>
      <w:r w:rsidR="00964EF1">
        <w:rPr>
          <w:rStyle w:val="Znakapoznpodarou"/>
        </w:rPr>
        <w:footnoteReference w:id="26"/>
      </w:r>
      <w:r w:rsidR="00964EF1">
        <w:t xml:space="preserve"> </w:t>
      </w:r>
    </w:p>
    <w:p w14:paraId="1FC1BCC4" w14:textId="16548577" w:rsidR="006B795A" w:rsidRDefault="00213362" w:rsidP="006B795A">
      <w:pPr>
        <w:spacing w:line="360" w:lineRule="auto"/>
        <w:ind w:firstLine="360"/>
        <w:jc w:val="both"/>
      </w:pPr>
      <w:r>
        <w:t xml:space="preserve">Dle ARI má </w:t>
      </w:r>
      <w:r w:rsidR="004406C9">
        <w:t>p</w:t>
      </w:r>
      <w:r w:rsidR="003375C0">
        <w:t>ředběžná držba sloužit pouze pro řešení výjimečných situací, ke kterým dochází</w:t>
      </w:r>
      <w:r w:rsidR="004406C9">
        <w:t xml:space="preserve"> v případech</w:t>
      </w:r>
      <w:r w:rsidR="003375C0">
        <w:t>, kdy výkup jednoho pozemku blokuje výstavbu klíčové liniové stavby.</w:t>
      </w:r>
      <w:r w:rsidR="003375C0">
        <w:rPr>
          <w:rStyle w:val="Znakapoznpodarou"/>
        </w:rPr>
        <w:footnoteReference w:id="27"/>
      </w:r>
      <w:r w:rsidR="003375C0">
        <w:t xml:space="preserve"> Zavedení tohoto institutu byla reakc</w:t>
      </w:r>
      <w:r w:rsidR="002E116E">
        <w:t>í</w:t>
      </w:r>
      <w:r w:rsidR="003375C0">
        <w:t xml:space="preserve"> na </w:t>
      </w:r>
      <w:r w:rsidR="00417024">
        <w:t>případy</w:t>
      </w:r>
      <w:r w:rsidR="003375C0">
        <w:t xml:space="preserve">, kdy se výstavba důležité infrastruktury táhne i roky a není možné se s vlastníky pozemku nikterak domluvit. </w:t>
      </w:r>
    </w:p>
    <w:p w14:paraId="675CC10A" w14:textId="5F61A885" w:rsidR="006B795A" w:rsidRDefault="003375C0" w:rsidP="006B795A">
      <w:pPr>
        <w:spacing w:line="360" w:lineRule="auto"/>
        <w:ind w:firstLine="360"/>
        <w:jc w:val="both"/>
      </w:pPr>
      <w:r>
        <w:t xml:space="preserve">Jedním z takových je mediálně známý případ paní </w:t>
      </w:r>
      <w:r w:rsidR="00417024">
        <w:t>Ludmily Havránkové. Spor započal v roce 1994, kdy se začaly vykupovat pozemky, přes které měla vést dálnice</w:t>
      </w:r>
      <w:r w:rsidR="00F57AE3">
        <w:t xml:space="preserve"> D11</w:t>
      </w:r>
      <w:r w:rsidR="00417024">
        <w:t xml:space="preserve"> z Prahy na</w:t>
      </w:r>
      <w:r w:rsidR="007223E8">
        <w:t> </w:t>
      </w:r>
      <w:r w:rsidR="00417024">
        <w:t>Hradec Králové. Paní Havránková nabídla k odkoupení své pozemky, avšak dle jejích slov nikdo z úředníků na její nabídku nereagoval</w:t>
      </w:r>
      <w:r w:rsidR="009F47AB">
        <w:t>,</w:t>
      </w:r>
      <w:r w:rsidR="00417024">
        <w:t xml:space="preserve"> a tak část svých pozemků prodala ekologickým aktivistům. V roce 2008 </w:t>
      </w:r>
      <w:r w:rsidR="007A00EF">
        <w:t xml:space="preserve">tehdejší </w:t>
      </w:r>
      <w:r w:rsidR="00417024">
        <w:t>vlád</w:t>
      </w:r>
      <w:r w:rsidR="007A00EF">
        <w:t>a</w:t>
      </w:r>
      <w:r w:rsidR="00417024">
        <w:t xml:space="preserve"> v čele s Mirkem Topolánkem</w:t>
      </w:r>
      <w:r w:rsidR="007A00EF">
        <w:t xml:space="preserve"> nabídla odkoupit pozemky paní Havránkové (cca 1</w:t>
      </w:r>
      <w:r w:rsidR="00026937">
        <w:t>0</w:t>
      </w:r>
      <w:r w:rsidR="007A00EF">
        <w:t xml:space="preserve"> Ha) za 48 milionů korun</w:t>
      </w:r>
      <w:r w:rsidR="001A7589">
        <w:t xml:space="preserve"> a směny pozemku stejného rozměru</w:t>
      </w:r>
      <w:r w:rsidR="009F47AB">
        <w:t>.</w:t>
      </w:r>
      <w:r w:rsidR="007A00EF">
        <w:t xml:space="preserve"> </w:t>
      </w:r>
      <w:r w:rsidR="009F47AB">
        <w:t>T</w:t>
      </w:r>
      <w:r w:rsidR="007A00EF">
        <w:t>a</w:t>
      </w:r>
      <w:r w:rsidR="007414F2">
        <w:t> </w:t>
      </w:r>
      <w:r w:rsidR="007A00EF">
        <w:t>ovšem nabídku odmítla s tím, že nepožaduje peníze</w:t>
      </w:r>
      <w:r w:rsidR="004406C9">
        <w:t xml:space="preserve">, </w:t>
      </w:r>
      <w:r w:rsidR="007A00EF">
        <w:t>ale směnu za pozemky</w:t>
      </w:r>
      <w:r w:rsidR="001A7589">
        <w:t xml:space="preserve"> o</w:t>
      </w:r>
      <w:r w:rsidR="007223E8">
        <w:t> </w:t>
      </w:r>
      <w:r w:rsidR="001A7589">
        <w:t>výměře 250</w:t>
      </w:r>
      <w:r w:rsidR="007223E8">
        <w:t> </w:t>
      </w:r>
      <w:r w:rsidR="001A7589">
        <w:t>Ha</w:t>
      </w:r>
      <w:r w:rsidR="007A00EF">
        <w:t>, na kterých by mohla hospodařit.</w:t>
      </w:r>
      <w:r w:rsidR="002C0EAB">
        <w:rPr>
          <w:rStyle w:val="Znakapoznpodarou"/>
        </w:rPr>
        <w:footnoteReference w:id="28"/>
      </w:r>
      <w:r w:rsidR="007A00EF">
        <w:t xml:space="preserve"> </w:t>
      </w:r>
      <w:r w:rsidR="00C46088">
        <w:t>V</w:t>
      </w:r>
      <w:r w:rsidR="00FF2F9A">
        <w:t> </w:t>
      </w:r>
      <w:r w:rsidR="00C46088">
        <w:t>roce</w:t>
      </w:r>
      <w:r w:rsidR="00FF2F9A">
        <w:t xml:space="preserve"> 2009</w:t>
      </w:r>
      <w:r w:rsidR="001A7589">
        <w:t xml:space="preserve"> </w:t>
      </w:r>
      <w:r w:rsidR="00C46088">
        <w:t xml:space="preserve">úřednická vláda v čele s Janem </w:t>
      </w:r>
      <w:proofErr w:type="spellStart"/>
      <w:r w:rsidR="00C46088">
        <w:t>Fisherem</w:t>
      </w:r>
      <w:proofErr w:type="spellEnd"/>
      <w:r w:rsidR="001A7589">
        <w:t xml:space="preserve"> přistoupila ke směně</w:t>
      </w:r>
      <w:r w:rsidR="00C46088">
        <w:t xml:space="preserve"> požadované paní Havránkovu</w:t>
      </w:r>
      <w:r w:rsidR="001A7589">
        <w:t>, ze které ale sešlo, protože se ukázalo, že by</w:t>
      </w:r>
      <w:r w:rsidR="001A7589" w:rsidRPr="001A7589">
        <w:t xml:space="preserve"> Pozemkový fond směnou porušil zákon o majetku ČR</w:t>
      </w:r>
      <w:r w:rsidR="001A7589">
        <w:t>.</w:t>
      </w:r>
      <w:r w:rsidR="00EA47CC">
        <w:t xml:space="preserve"> </w:t>
      </w:r>
      <w:r w:rsidR="007064CF">
        <w:t>V roce 2011 se paní Havránková dohodla s Ředitelstvím silnic a dálnic a prodala svých</w:t>
      </w:r>
      <w:r w:rsidR="00417024">
        <w:t xml:space="preserve"> </w:t>
      </w:r>
      <w:r w:rsidR="007064CF">
        <w:t>1</w:t>
      </w:r>
      <w:r w:rsidR="00026937">
        <w:t>0</w:t>
      </w:r>
      <w:r w:rsidR="00B10DA8">
        <w:t xml:space="preserve"> </w:t>
      </w:r>
      <w:r w:rsidR="007064CF">
        <w:t>Ha půdy za</w:t>
      </w:r>
      <w:r w:rsidR="006C2AD6">
        <w:t> </w:t>
      </w:r>
      <w:r w:rsidR="007064CF">
        <w:t>90</w:t>
      </w:r>
      <w:r w:rsidR="006C2AD6">
        <w:t> </w:t>
      </w:r>
      <w:r w:rsidR="007064CF">
        <w:t xml:space="preserve">miliónů korun. </w:t>
      </w:r>
      <w:r w:rsidR="00EA47CC">
        <w:t>Dalším sporným pozemkem se pak ukázal pozemek o výměře 0,27 Ha, které paní Havránková vlastnila společně se svou sestrou Jaroslavou Štrosovou. Vláda chtěla přistoupit k vyvlastnění, nicméně nakonec ze strany Magistrátu Hradce Králové došlo k dohodě s Jaroslavou Štrosovou, která</w:t>
      </w:r>
      <w:r w:rsidR="00FF2F9A">
        <w:t xml:space="preserve"> mu</w:t>
      </w:r>
      <w:r w:rsidR="00EA47CC">
        <w:t xml:space="preserve"> prodala ideální polovinu pozemku za 1,7 milionu korun. </w:t>
      </w:r>
      <w:r w:rsidR="00A875C1">
        <w:t xml:space="preserve">Magistrát následně převedl pozemek na stát. </w:t>
      </w:r>
      <w:r w:rsidR="00026937">
        <w:t xml:space="preserve">Spor se završil v roce 2014, kdy směnou smlouvou </w:t>
      </w:r>
      <w:r w:rsidR="00026937">
        <w:lastRenderedPageBreak/>
        <w:t>stát získal poslední potřebný pozemek, který donedávna vlastnila paní Havránková společně se svou sestrou. Po dvaceti letech tedy došlo k odkoupení všech pozemků a mohl se dostavět poslední úsek dálnice na Hradec Králové o délce 3,7</w:t>
      </w:r>
      <w:r w:rsidR="007223E8">
        <w:t> </w:t>
      </w:r>
      <w:r w:rsidR="00026937">
        <w:t>km. Stát tedy v případě paní Havránkové (ani její sestry paní Jaroslavy Štrosové) nepřistoupil k vyvlastnění a paní Havránková prodala svých 10</w:t>
      </w:r>
      <w:r w:rsidR="009F47AB">
        <w:t xml:space="preserve"> </w:t>
      </w:r>
      <w:r w:rsidR="00026937">
        <w:t xml:space="preserve">Ha půdy </w:t>
      </w:r>
      <w:r w:rsidR="00A875C1">
        <w:t>za 90 milionů korun</w:t>
      </w:r>
      <w:r w:rsidR="009F47AB">
        <w:t xml:space="preserve"> a</w:t>
      </w:r>
      <w:r w:rsidR="00A875C1">
        <w:t xml:space="preserve"> směnnou smlouvou získala 16,5 Ha půdy ve </w:t>
      </w:r>
      <w:proofErr w:type="spellStart"/>
      <w:r w:rsidR="00A875C1">
        <w:t>Stěžerách</w:t>
      </w:r>
      <w:proofErr w:type="spellEnd"/>
      <w:r w:rsidR="00A875C1">
        <w:t xml:space="preserve"> u Hradce Králové, které si doposud pronajímala a doplatila za ně státu 22 milionů korun.</w:t>
      </w:r>
      <w:r w:rsidR="00A875C1">
        <w:rPr>
          <w:rStyle w:val="Znakapoznpodarou"/>
        </w:rPr>
        <w:footnoteReference w:id="29"/>
      </w:r>
      <w:r w:rsidR="00A875C1">
        <w:t xml:space="preserve"> </w:t>
      </w:r>
    </w:p>
    <w:p w14:paraId="2787CFB9" w14:textId="31882EB9" w:rsidR="006B795A" w:rsidRDefault="005B2214" w:rsidP="005B2214">
      <w:pPr>
        <w:spacing w:line="360" w:lineRule="auto"/>
        <w:jc w:val="both"/>
      </w:pPr>
      <w:r>
        <w:t>„Mezitímní rozhodnutí chápeme jako nástroj, který ve výjimečných případech odblokuje výstavbu prioritních dopravních staveb, které jsou v nezpochybnitelném veřejném zájmu. V konkrétních případech může jít až o čtyři roky.“</w:t>
      </w:r>
      <w:r>
        <w:rPr>
          <w:rStyle w:val="Znakapoznpodarou"/>
        </w:rPr>
        <w:footnoteReference w:id="30"/>
      </w:r>
      <w:r>
        <w:t xml:space="preserve"> </w:t>
      </w:r>
      <w:r w:rsidR="00267F1D">
        <w:t>ARI ve svém stanovisku uvedla, že až 95</w:t>
      </w:r>
      <w:r w:rsidR="007223E8">
        <w:t> </w:t>
      </w:r>
      <w:r w:rsidR="00267F1D">
        <w:t>% případů výkupu pozemků se podaří zrealizovat do 3 měsíců od návrhu dohody, 4</w:t>
      </w:r>
      <w:r w:rsidR="007223E8">
        <w:t> </w:t>
      </w:r>
      <w:r w:rsidR="00267F1D">
        <w:t>% tvoří případy</w:t>
      </w:r>
      <w:r w:rsidR="004406C9">
        <w:t>,</w:t>
      </w:r>
      <w:r w:rsidR="00267F1D">
        <w:t xml:space="preserve"> kdy se jedná o zdržení v souvislosti s dědickým řízením, neznámými vlastníky nebo případně jsou tyto pozemky předmětem sporu s církevními institucemi. Zbylé 1</w:t>
      </w:r>
      <w:r w:rsidR="007223E8">
        <w:t> </w:t>
      </w:r>
      <w:r w:rsidR="00267F1D">
        <w:t>% tvoří případy, kdy se nedaří uzavřít dohodu ať už se jedná o spekulanty, kteří vyčkávají s prodejem do poslední chvíle s cílem získat ne</w:t>
      </w:r>
      <w:r w:rsidR="004406C9">
        <w:t>j</w:t>
      </w:r>
      <w:r w:rsidR="00267F1D">
        <w:t>vyšší možnou nabídku</w:t>
      </w:r>
      <w:r w:rsidR="004406C9">
        <w:t>,</w:t>
      </w:r>
      <w:r w:rsidR="00267F1D">
        <w:t xml:space="preserve"> či se jedná o různé ekologicky zaměřené skupiny. Právě na oněch 5</w:t>
      </w:r>
      <w:r w:rsidR="00BD54B8">
        <w:t xml:space="preserve"> </w:t>
      </w:r>
      <w:r w:rsidR="00267F1D">
        <w:t>% mířila navrhovaná úprava předběžné držby.</w:t>
      </w:r>
      <w:r w:rsidR="00CA3248">
        <w:t xml:space="preserve"> Případ paní Havránkové </w:t>
      </w:r>
      <w:r w:rsidR="006575B7">
        <w:t>patřil</w:t>
      </w:r>
      <w:r w:rsidR="00CA3248">
        <w:t xml:space="preserve"> mezi to 1</w:t>
      </w:r>
      <w:r w:rsidR="00BD54B8">
        <w:t xml:space="preserve"> </w:t>
      </w:r>
      <w:r w:rsidR="00CA3248">
        <w:t>% případů, kdy se nedař</w:t>
      </w:r>
      <w:r w:rsidR="006575B7">
        <w:t>ilo</w:t>
      </w:r>
      <w:r w:rsidR="00CA3248">
        <w:t xml:space="preserve"> nalézt dohodu</w:t>
      </w:r>
      <w:r w:rsidR="00534E94">
        <w:t>,</w:t>
      </w:r>
      <w:r w:rsidR="00EF6477">
        <w:t xml:space="preserve"> byť nelze o paní Havránkové hovořit jako o ekologické aktivistce či jako o spekulantovi, nicméně faktem zůstává, že</w:t>
      </w:r>
      <w:r w:rsidR="006575B7">
        <w:t xml:space="preserve"> se</w:t>
      </w:r>
      <w:r w:rsidR="00EF6477">
        <w:t xml:space="preserve"> výstavba dálnice </w:t>
      </w:r>
      <w:r w:rsidR="00534E94">
        <w:t>na Hradec Králové zdržela o téměř 20 let.</w:t>
      </w:r>
      <w:r w:rsidR="00EF6477">
        <w:t xml:space="preserve"> </w:t>
      </w:r>
      <w:r w:rsidR="00A23202">
        <w:t xml:space="preserve">Případu paní Havránkové se bude autorka věnovat ještě v následující podkapitole. </w:t>
      </w:r>
    </w:p>
    <w:p w14:paraId="17C65362" w14:textId="77777777" w:rsidR="006B795A" w:rsidRDefault="00E807E4" w:rsidP="006B795A">
      <w:pPr>
        <w:spacing w:line="360" w:lineRule="auto"/>
        <w:ind w:firstLine="360"/>
        <w:jc w:val="both"/>
      </w:pPr>
      <w:r>
        <w:t xml:space="preserve"> Zavedením předběžné držby by se na žádost vyvlastnitele umožnilo provést práce na</w:t>
      </w:r>
      <w:r w:rsidR="007223E8">
        <w:t> </w:t>
      </w:r>
      <w:r>
        <w:t>dotčené nemovitosti.</w:t>
      </w:r>
      <w:r>
        <w:rPr>
          <w:rStyle w:val="Znakapoznpodarou"/>
        </w:rPr>
        <w:footnoteReference w:id="31"/>
      </w:r>
      <w:r>
        <w:t xml:space="preserve"> </w:t>
      </w:r>
      <w:r w:rsidR="0079363A">
        <w:t>Podle návrhu měly být p</w:t>
      </w:r>
      <w:r w:rsidR="009311E3">
        <w:t>odmínky pro předběžné uvedení v</w:t>
      </w:r>
      <w:r w:rsidR="0079363A">
        <w:t> </w:t>
      </w:r>
      <w:r w:rsidR="009311E3">
        <w:t>držbu</w:t>
      </w:r>
      <w:r w:rsidR="0079363A">
        <w:t xml:space="preserve"> </w:t>
      </w:r>
      <w:r w:rsidR="004C5369">
        <w:t>následující: 1) není-li možné vyvlastňovaná práva získat dohodou 2) veřejný zájem na d</w:t>
      </w:r>
      <w:r w:rsidR="006B17DD">
        <w:t>o</w:t>
      </w:r>
      <w:r w:rsidR="004C5369">
        <w:t xml:space="preserve">sažení </w:t>
      </w:r>
      <w:r w:rsidR="004C5369">
        <w:lastRenderedPageBreak/>
        <w:t xml:space="preserve">účelu vyvlastnění převažuje nad zachováním </w:t>
      </w:r>
      <w:r w:rsidR="006B17DD">
        <w:t>dosavadních práv vyvlastňovaného 3) potřeba zahájit práce bez zbytečného odkladu 4) je vydáno pravomocné stavební povolení.</w:t>
      </w:r>
      <w:r w:rsidR="009311E3">
        <w:t xml:space="preserve"> </w:t>
      </w:r>
      <w:r>
        <w:t>Rozhodnutí o předběžném uvedení v držbu by bylo vydáváno vyvlastňovacím úřadem a</w:t>
      </w:r>
      <w:r w:rsidR="00B540B8">
        <w:t xml:space="preserve"> bylo by součástí vyvlastňovacího řízení.</w:t>
      </w:r>
      <w:r w:rsidR="006B17DD">
        <w:t xml:space="preserve"> Pokud by byly splněny podmínky a předběžné uvedení v</w:t>
      </w:r>
      <w:r w:rsidR="004406C9">
        <w:t> </w:t>
      </w:r>
      <w:r w:rsidR="006B17DD">
        <w:t>držbu</w:t>
      </w:r>
      <w:r w:rsidR="004406C9">
        <w:t xml:space="preserve"> by</w:t>
      </w:r>
      <w:r w:rsidR="006B17DD">
        <w:t xml:space="preserve"> </w:t>
      </w:r>
      <w:r w:rsidR="00362BCE">
        <w:t>bylo vydáno, bylo by možné zahájit práce na dotčené nemovitosti s tím, že o náhradě by bylo rozhodnuto později</w:t>
      </w:r>
      <w:r w:rsidR="00E97ACF">
        <w:t xml:space="preserve"> v rámci vyvlastňovacího řízení.</w:t>
      </w:r>
      <w:r>
        <w:t xml:space="preserve"> </w:t>
      </w:r>
      <w:r w:rsidR="00B540B8">
        <w:t>Rozhodnutí by o</w:t>
      </w:r>
      <w:r>
        <w:t>bsahovalo</w:t>
      </w:r>
      <w:r w:rsidR="00953B3B">
        <w:t xml:space="preserve"> </w:t>
      </w:r>
      <w:r>
        <w:t>rozsah prací, které by byl vyvlastnitel oprávněn vykonat</w:t>
      </w:r>
      <w:r w:rsidR="00953B3B">
        <w:t xml:space="preserve"> a p</w:t>
      </w:r>
      <w:r w:rsidR="00971639">
        <w:t>roti takovému rozhodnutí by nebylo možné podat odvolání.</w:t>
      </w:r>
      <w:r w:rsidR="00267F1D">
        <w:t xml:space="preserve"> </w:t>
      </w:r>
      <w:r w:rsidR="00426CA2">
        <w:t>Přípustná by byla žaloba k přezkoumání rozhodnutí se zkrácenou lhůtou k podání na</w:t>
      </w:r>
      <w:r w:rsidR="006B795A">
        <w:t> </w:t>
      </w:r>
      <w:r w:rsidR="00426CA2">
        <w:t>polovinu. Soud by pak musel rozhodnout do 30 dnů.</w:t>
      </w:r>
      <w:r w:rsidR="00426CA2">
        <w:rPr>
          <w:rStyle w:val="Znakapoznpodarou"/>
        </w:rPr>
        <w:footnoteReference w:id="32"/>
      </w:r>
      <w:r w:rsidR="00971639">
        <w:t xml:space="preserve"> </w:t>
      </w:r>
    </w:p>
    <w:p w14:paraId="02516DB4" w14:textId="3B60D3DE" w:rsidR="006575B7" w:rsidRDefault="006575B7" w:rsidP="00E82EBD">
      <w:pPr>
        <w:pStyle w:val="Nadpis2"/>
        <w:numPr>
          <w:ilvl w:val="1"/>
          <w:numId w:val="3"/>
        </w:numPr>
        <w:spacing w:line="360" w:lineRule="auto"/>
      </w:pPr>
      <w:bookmarkStart w:id="23" w:name="_Toc74864478"/>
      <w:r>
        <w:t xml:space="preserve">Mezitímní rozhodnutí </w:t>
      </w:r>
      <w:r w:rsidR="008D0DE5">
        <w:t>a podmínky pro jeho vydání</w:t>
      </w:r>
      <w:bookmarkEnd w:id="23"/>
    </w:p>
    <w:p w14:paraId="690B4415" w14:textId="29F027D9" w:rsidR="002D00B2" w:rsidRDefault="002D00B2" w:rsidP="00D501E7">
      <w:pPr>
        <w:spacing w:line="360" w:lineRule="auto"/>
        <w:ind w:firstLine="360"/>
        <w:jc w:val="both"/>
      </w:pPr>
      <w:r w:rsidRPr="002D00B2">
        <w:t>Úpravu mezitímního rozhodnutí nalezneme také v zákoně č. 500/2004 Sb., správní řád, ve</w:t>
      </w:r>
      <w:r w:rsidR="00351388">
        <w:t> </w:t>
      </w:r>
      <w:r w:rsidRPr="002D00B2">
        <w:t>znění pozdějších předpisů (dále jen „správní řád“), ze které plyne, že takové rozhodnutí může být vydáno správním orgánem, umožňuje-li to povaha věci a je-li to účelné, případně se jej může domáhat účastník v rámci ochrany před nečinností.</w:t>
      </w:r>
      <w:r w:rsidR="0015778D">
        <w:t xml:space="preserve"> „Ustanovení správního řádu, které výslovně počítá s mezitímním rozhodnutím a rozhodnutím v části věci, je potvrzením skutečnosti, že ne vždy lze rozhodnout bez zbytečného odkladu o věci celé, a naopak se někdy může jevit prospěšné rozhodovat postupně“.</w:t>
      </w:r>
      <w:r w:rsidR="0015778D">
        <w:rPr>
          <w:rStyle w:val="Znakapoznpodarou"/>
        </w:rPr>
        <w:footnoteReference w:id="33"/>
      </w:r>
      <w:r w:rsidRPr="002D00B2">
        <w:t xml:space="preserve"> Nadřízený správní orgán následně může přikázat vydat mezitímní rozhodnutí anebo jej sám vydat.  Mezitímní rozhodnutí představuje v tomto případě meritorní rozhodnutí, byť je rozhodnuto pouze v části věci, a</w:t>
      </w:r>
      <w:r w:rsidR="00351388">
        <w:t> </w:t>
      </w:r>
      <w:r w:rsidRPr="002D00B2">
        <w:t>vztahuje se na něj ustanovení § 68 správního řádu stanovující obsahové náležitosti rozhodnutí.  Správní řád proti němu připouští řádný opravný prostředek, což je rozdíl oproti ustanovení §</w:t>
      </w:r>
      <w:r w:rsidR="00351388">
        <w:t> </w:t>
      </w:r>
      <w:r w:rsidRPr="002D00B2">
        <w:t>4a</w:t>
      </w:r>
      <w:r w:rsidR="00351388">
        <w:t> </w:t>
      </w:r>
      <w:r w:rsidRPr="002D00B2">
        <w:t>odst. 2 ZUVDI, kde je odvolání proti mezitímnímu rozhodnutí vyloučeno. Marným uplynutím lhůty pro podání opravného prostředku nabývá mezitímní rozhodnutí dle správního řádu právní moci a po nabytí právní moci může být rozhodnuto o zbytku věci.</w:t>
      </w:r>
    </w:p>
    <w:p w14:paraId="4BAC41DB" w14:textId="5DB75CF2" w:rsidR="00D501E7" w:rsidRDefault="00E82EBD" w:rsidP="00D501E7">
      <w:pPr>
        <w:spacing w:line="360" w:lineRule="auto"/>
        <w:ind w:firstLine="360"/>
        <w:jc w:val="both"/>
      </w:pPr>
      <w:r>
        <w:lastRenderedPageBreak/>
        <w:t>Předběžné uvedení v držbu tedy zůstalo pouze u návrhu a pod</w:t>
      </w:r>
      <w:r w:rsidR="002E1040">
        <w:t xml:space="preserve"> ustanovení</w:t>
      </w:r>
      <w:r>
        <w:t xml:space="preserve"> §</w:t>
      </w:r>
      <w:r w:rsidR="002E1040">
        <w:t xml:space="preserve"> </w:t>
      </w:r>
      <w:r>
        <w:t>4a byla přijata úprava mezitímního rozhodnutí, která čítala osm odstavců a účinnosti nabyla</w:t>
      </w:r>
      <w:r w:rsidR="002E1040">
        <w:t xml:space="preserve"> dne</w:t>
      </w:r>
      <w:r>
        <w:t xml:space="preserve"> 31.</w:t>
      </w:r>
      <w:r w:rsidR="002E1040">
        <w:t xml:space="preserve"> </w:t>
      </w:r>
      <w:r w:rsidR="00351388">
        <w:t>0</w:t>
      </w:r>
      <w:r>
        <w:t>8.</w:t>
      </w:r>
      <w:r w:rsidR="002E1040">
        <w:t xml:space="preserve"> </w:t>
      </w:r>
      <w:r>
        <w:t xml:space="preserve">2018. </w:t>
      </w:r>
      <w:r w:rsidR="004406C9">
        <w:t>Jak již bylo zmíněno v předchozí kapitole</w:t>
      </w:r>
      <w:r w:rsidR="006C2AD6">
        <w:t>,</w:t>
      </w:r>
      <w:r w:rsidR="004406C9">
        <w:t xml:space="preserve"> tento paragraf, včetně přílohy ZUVDI, je předmětem návrhu č. 39/18 na zrušení některých ustanovení ZUVDI předložený Ústavnímu soudu skupinou senátorů. Je vytýkán</w:t>
      </w:r>
      <w:r w:rsidR="00571297">
        <w:t>o stanovení veřejného zájmu a</w:t>
      </w:r>
      <w:r w:rsidR="004406C9">
        <w:t xml:space="preserve"> přílišná konkrétnost přílohy ZUVDI, jako např. paralelní dráha ke vzletům a přistávání letadel na letišti Václava Havla Praha, nové oplocení letiště Václava Havla Praha a jedná se tím o porušení požadavku na</w:t>
      </w:r>
      <w:r w:rsidR="009873A5">
        <w:t> </w:t>
      </w:r>
      <w:r w:rsidR="004406C9">
        <w:t>obecnost předpisu.</w:t>
      </w:r>
      <w:r w:rsidR="002D00B2">
        <w:t xml:space="preserve"> Vyjma ustanovení §</w:t>
      </w:r>
      <w:r w:rsidR="00571297">
        <w:t> </w:t>
      </w:r>
      <w:r w:rsidR="002D00B2">
        <w:t>2f</w:t>
      </w:r>
      <w:r w:rsidR="00571297">
        <w:t>, umožňující provádět průzkumné práce</w:t>
      </w:r>
      <w:r w:rsidR="002E116E">
        <w:t>,</w:t>
      </w:r>
      <w:r w:rsidR="002D00B2">
        <w:t xml:space="preserve"> které</w:t>
      </w:r>
      <w:r w:rsidR="00571297">
        <w:t>mu se autorka věnovala v předchozí kapitole,</w:t>
      </w:r>
      <w:r w:rsidR="002D00B2">
        <w:t xml:space="preserve"> je </w:t>
      </w:r>
      <w:r w:rsidR="00571297">
        <w:t xml:space="preserve">také </w:t>
      </w:r>
      <w:r w:rsidR="002D00B2">
        <w:t xml:space="preserve">poukazováno na absenci </w:t>
      </w:r>
      <w:proofErr w:type="spellStart"/>
      <w:r w:rsidR="002D00B2">
        <w:t>dvojinstančnosti</w:t>
      </w:r>
      <w:proofErr w:type="spellEnd"/>
      <w:r w:rsidR="002D00B2">
        <w:t xml:space="preserve"> řízení v případě procesní obrany proti mezitímnímu rozhodnutí.</w:t>
      </w:r>
      <w:r w:rsidR="004406C9">
        <w:t xml:space="preserve"> </w:t>
      </w:r>
      <w:r w:rsidR="00D501E7">
        <w:t>V následující</w:t>
      </w:r>
      <w:r w:rsidR="004406C9">
        <w:t>ch</w:t>
      </w:r>
      <w:r w:rsidR="00D501E7">
        <w:t xml:space="preserve"> podkapitol</w:t>
      </w:r>
      <w:r w:rsidR="004406C9">
        <w:t>ách</w:t>
      </w:r>
      <w:r w:rsidR="00D501E7">
        <w:t xml:space="preserve"> se autorka bude věnovat podmínkám pro vydání mezitímního rozhodnutí de lege lata</w:t>
      </w:r>
      <w:r w:rsidR="004406C9">
        <w:t xml:space="preserve"> a také problematickým aspektům s tím souvisejících</w:t>
      </w:r>
      <w:r w:rsidR="00D501E7">
        <w:t xml:space="preserve">. </w:t>
      </w:r>
    </w:p>
    <w:p w14:paraId="66AAB16B" w14:textId="77777777" w:rsidR="005E55A0" w:rsidRDefault="00175DA9" w:rsidP="00E02D19">
      <w:pPr>
        <w:spacing w:line="360" w:lineRule="auto"/>
        <w:ind w:firstLine="360"/>
        <w:jc w:val="both"/>
      </w:pPr>
      <w:r>
        <w:t>První</w:t>
      </w:r>
      <w:r w:rsidR="008D0DE5">
        <w:t xml:space="preserve"> z</w:t>
      </w:r>
      <w:r w:rsidR="003C4AAB">
        <w:t> </w:t>
      </w:r>
      <w:r w:rsidR="008D0DE5">
        <w:t>podmínek</w:t>
      </w:r>
      <w:r w:rsidR="003C4AAB">
        <w:t xml:space="preserve"> pro vydání mezitímního rozhodnutí</w:t>
      </w:r>
      <w:r w:rsidR="00C1232C">
        <w:t xml:space="preserve"> stanovených v</w:t>
      </w:r>
      <w:r w:rsidR="001622A9">
        <w:t> ustanovení </w:t>
      </w:r>
      <w:r w:rsidR="002E1040">
        <w:t>§ </w:t>
      </w:r>
      <w:r w:rsidR="00C1232C">
        <w:t>4a</w:t>
      </w:r>
      <w:r w:rsidR="001622A9">
        <w:t> </w:t>
      </w:r>
      <w:r w:rsidR="00C1232C">
        <w:t>odst.</w:t>
      </w:r>
      <w:r w:rsidR="001622A9">
        <w:t> </w:t>
      </w:r>
      <w:r w:rsidR="00C1232C">
        <w:t>1</w:t>
      </w:r>
      <w:r w:rsidR="008D0DE5">
        <w:t xml:space="preserve"> </w:t>
      </w:r>
      <w:r w:rsidR="002E1040">
        <w:t xml:space="preserve">ZUVDI </w:t>
      </w:r>
      <w:r w:rsidR="008D0DE5">
        <w:t>je zahájení vyvlastňovacího řízení</w:t>
      </w:r>
      <w:r w:rsidR="00C1232C">
        <w:t>.</w:t>
      </w:r>
      <w:r w:rsidR="008D0DE5">
        <w:t xml:space="preserve"> </w:t>
      </w:r>
      <w:r w:rsidR="00C1232C">
        <w:t>K</w:t>
      </w:r>
      <w:r w:rsidR="009C4AD3">
        <w:t xml:space="preserve"> vydání mezitímního rozhodnutí </w:t>
      </w:r>
      <w:r w:rsidR="00E049E6">
        <w:t xml:space="preserve">v případě dopravní infrastruktury </w:t>
      </w:r>
      <w:r w:rsidR="009C4AD3">
        <w:t>je příslušný vyvlastňovací úřad</w:t>
      </w:r>
      <w:r w:rsidR="00C1232C">
        <w:t xml:space="preserve">, kterým je dle </w:t>
      </w:r>
      <w:r w:rsidR="001622A9">
        <w:t xml:space="preserve">ustanovení </w:t>
      </w:r>
      <w:r w:rsidR="00C1232C">
        <w:t>§</w:t>
      </w:r>
      <w:r w:rsidR="001622A9">
        <w:t xml:space="preserve"> </w:t>
      </w:r>
      <w:r w:rsidR="00C1232C">
        <w:t>2e</w:t>
      </w:r>
      <w:r w:rsidR="002E1040">
        <w:t xml:space="preserve"> ZUVDI</w:t>
      </w:r>
      <w:r w:rsidR="00C1232C">
        <w:t xml:space="preserve"> krajský úřad kraje, na jehož území se má stavba uskutečnit. </w:t>
      </w:r>
      <w:r w:rsidR="00E049E6">
        <w:t xml:space="preserve">Pro </w:t>
      </w:r>
      <w:r w:rsidR="00C1232C">
        <w:t>hl.</w:t>
      </w:r>
      <w:r w:rsidR="00351388">
        <w:t> </w:t>
      </w:r>
      <w:r w:rsidR="00C1232C">
        <w:t>měst</w:t>
      </w:r>
      <w:r w:rsidR="00E049E6">
        <w:t>o</w:t>
      </w:r>
      <w:r w:rsidR="00C1232C">
        <w:t xml:space="preserve"> Prah</w:t>
      </w:r>
      <w:r w:rsidR="00E049E6">
        <w:t>u</w:t>
      </w:r>
      <w:r w:rsidR="00C1232C">
        <w:t xml:space="preserve"> je to Magistrát hl. města Prahy. </w:t>
      </w:r>
      <w:r w:rsidR="0054004B">
        <w:t>Příprava staveb dopravní infrastruktury je považována za mimořádně složitou, a proto zákonodárci zvolili příslušný právě krajský úřad.</w:t>
      </w:r>
      <w:r w:rsidR="00181C76">
        <w:t xml:space="preserve"> Jedná se o stavby pozemních komunikací, drah, vodních cest či letišť.</w:t>
      </w:r>
      <w:r w:rsidR="00181C76">
        <w:rPr>
          <w:rStyle w:val="Znakapoznpodarou"/>
        </w:rPr>
        <w:footnoteReference w:id="34"/>
      </w:r>
      <w:r w:rsidR="00181C76">
        <w:t xml:space="preserve"> Pro ostatní stavby je dle </w:t>
      </w:r>
      <w:proofErr w:type="spellStart"/>
      <w:r w:rsidR="00181C76">
        <w:t>VyvZ</w:t>
      </w:r>
      <w:proofErr w:type="spellEnd"/>
      <w:r w:rsidR="00181C76">
        <w:t>. dána příslušnost obecnímu úřadu obce s rozšířenou působností, případně Magistrátu hl. města Prahy či magistrátu územně členěného statutárního města.</w:t>
      </w:r>
      <w:r w:rsidR="0054004B">
        <w:t xml:space="preserve"> </w:t>
      </w:r>
      <w:r w:rsidR="00C1232C">
        <w:t xml:space="preserve">Zasahuje-li stavba na území více krajů, je příslušný ten, u kterého byla podána žádost. </w:t>
      </w:r>
    </w:p>
    <w:p w14:paraId="687CFE76" w14:textId="2C8DB018" w:rsidR="00C1232C" w:rsidRDefault="003D59D8" w:rsidP="00E02D19">
      <w:pPr>
        <w:spacing w:line="360" w:lineRule="auto"/>
        <w:ind w:firstLine="360"/>
        <w:jc w:val="both"/>
      </w:pPr>
      <w:r>
        <w:t>Pro vydání mezitímního rozhodnutí je tedy třeba, aby vyvlastnitel podal žádost</w:t>
      </w:r>
      <w:r w:rsidR="0044706A">
        <w:t xml:space="preserve"> u</w:t>
      </w:r>
      <w:r w:rsidR="0050756B">
        <w:t> </w:t>
      </w:r>
      <w:r w:rsidR="0044706A">
        <w:t>vyvlastňovacího úřadu</w:t>
      </w:r>
      <w:r>
        <w:t xml:space="preserve">. </w:t>
      </w:r>
      <w:r w:rsidR="0044706A">
        <w:t xml:space="preserve">S tím souvisí také ustanovení § 2 odst. 1 ZUVDI, které stanovuje povinnost </w:t>
      </w:r>
      <w:r w:rsidR="00AA0EF9">
        <w:t>příslušného úřadu v oznámení o</w:t>
      </w:r>
      <w:r w:rsidR="00181C76">
        <w:t> </w:t>
      </w:r>
      <w:r w:rsidR="00AA0EF9">
        <w:t>zahájení řízení poučit účastníky, že se na toto řízení vztahuje ZUVDI</w:t>
      </w:r>
      <w:r w:rsidR="0050756B">
        <w:t xml:space="preserve">, což je nezbytné právě z důvodů odlišnosti ZUVDI od </w:t>
      </w:r>
      <w:proofErr w:type="spellStart"/>
      <w:r w:rsidR="00351388">
        <w:t>VyvZ</w:t>
      </w:r>
      <w:proofErr w:type="spellEnd"/>
      <w:r w:rsidR="00351388">
        <w:t>.</w:t>
      </w:r>
      <w:r w:rsidR="0050756B">
        <w:t xml:space="preserve"> souvisejících s urychlením výstavby, konkrétně např. lhůt pro procesní obranu.</w:t>
      </w:r>
      <w:r w:rsidR="0044706A">
        <w:t xml:space="preserve"> </w:t>
      </w:r>
      <w:r w:rsidR="00881008">
        <w:t>Druhou podmínkou je, aby p</w:t>
      </w:r>
      <w:r w:rsidR="00AD7360">
        <w:t xml:space="preserve">ráva k pozemku nebo ke stavbě, která jsou předmětem vyvlastňovacího řízení, </w:t>
      </w:r>
      <w:r w:rsidR="00881008">
        <w:t>byla</w:t>
      </w:r>
      <w:r w:rsidR="00AD7360">
        <w:t xml:space="preserve"> potřebná k uskutečnění stavby dopravní, vodní nebo energetické infrastruktury vymezené v územním nebo rozvojovém plánu nebo v zásadách územního rozvoje </w:t>
      </w:r>
      <w:r w:rsidR="00881008">
        <w:t xml:space="preserve">a </w:t>
      </w:r>
      <w:r w:rsidR="00AD7360">
        <w:t>uvedené v</w:t>
      </w:r>
      <w:r w:rsidR="0050756B">
        <w:t> </w:t>
      </w:r>
      <w:r w:rsidR="00AD7360">
        <w:t xml:space="preserve">příloze ZUVDI. </w:t>
      </w:r>
      <w:r w:rsidR="00B25E3C">
        <w:t>Od</w:t>
      </w:r>
      <w:r w:rsidR="00181C76">
        <w:t> </w:t>
      </w:r>
      <w:r w:rsidR="00351388">
        <w:t>0</w:t>
      </w:r>
      <w:r w:rsidR="00B25E3C">
        <w:t>1.</w:t>
      </w:r>
      <w:r w:rsidR="00181C76">
        <w:t> </w:t>
      </w:r>
      <w:r w:rsidR="00351388">
        <w:t>0</w:t>
      </w:r>
      <w:r w:rsidR="00B25E3C">
        <w:t>1. 2021 se odstavce 1 a</w:t>
      </w:r>
      <w:r w:rsidR="00181C76">
        <w:t> </w:t>
      </w:r>
      <w:r w:rsidR="00B25E3C">
        <w:t xml:space="preserve">3 až 8 § 4a použijí i pro stavby energetické infrastruktury, které </w:t>
      </w:r>
      <w:r w:rsidR="00B25E3C">
        <w:lastRenderedPageBreak/>
        <w:t xml:space="preserve">nejsou uvedené v příloze ZUVDI. </w:t>
      </w:r>
      <w:r w:rsidR="00AD7360">
        <w:t>Do</w:t>
      </w:r>
      <w:r w:rsidR="001622A9">
        <w:t> </w:t>
      </w:r>
      <w:r w:rsidR="00AD7360">
        <w:t>31.</w:t>
      </w:r>
      <w:r w:rsidR="00351388">
        <w:t> </w:t>
      </w:r>
      <w:r w:rsidR="00AD7360">
        <w:t>12.</w:t>
      </w:r>
      <w:r w:rsidR="002E1040">
        <w:t xml:space="preserve"> </w:t>
      </w:r>
      <w:r w:rsidR="00AD7360">
        <w:t>2020 se jednalo o práva</w:t>
      </w:r>
      <w:r w:rsidR="00881008">
        <w:t xml:space="preserve"> potřebná k uskutečnění výstavby pouze dopravní infrastruktury. Stejně tak se i</w:t>
      </w:r>
      <w:r w:rsidR="00B25E3C">
        <w:t> </w:t>
      </w:r>
      <w:r w:rsidR="00881008">
        <w:t>změnil obsah přílohy ZUVDI.</w:t>
      </w:r>
      <w:r w:rsidR="00E72C48">
        <w:t xml:space="preserve"> </w:t>
      </w:r>
      <w:r>
        <w:t>Z výše uvedeného vyplývá, že k využití institutu mezitímního rozhodnutí nepostačí pouze prokázání veřejného zájmu</w:t>
      </w:r>
      <w:r w:rsidR="0044706A">
        <w:t>, ale také nutnost vymezení konkrétní infrastruktury v příloze ZUVDI a</w:t>
      </w:r>
      <w:r w:rsidR="00181C76">
        <w:t> </w:t>
      </w:r>
      <w:r w:rsidR="0044706A">
        <w:t xml:space="preserve">v územním rozvojovém plánu nebo zásadách územního rozvoje. </w:t>
      </w:r>
      <w:r w:rsidR="003E51AA">
        <w:t>Poslední podmínkou pro</w:t>
      </w:r>
      <w:r w:rsidR="007414F2">
        <w:t> </w:t>
      </w:r>
      <w:r w:rsidR="003E51AA">
        <w:t xml:space="preserve">vydání mezitímní rozhodnutí je splnění podmínek pro vyvlastnění, vyjma určení výše náhrady. </w:t>
      </w:r>
    </w:p>
    <w:p w14:paraId="55F5A7BB" w14:textId="7C7041E3" w:rsidR="00E02D19" w:rsidRPr="00E02D19" w:rsidRDefault="001D5681" w:rsidP="002E1040">
      <w:pPr>
        <w:pStyle w:val="Nadpis3"/>
        <w:numPr>
          <w:ilvl w:val="2"/>
          <w:numId w:val="3"/>
        </w:numPr>
        <w:spacing w:line="360" w:lineRule="auto"/>
        <w:jc w:val="both"/>
      </w:pPr>
      <w:bookmarkStart w:id="24" w:name="_Toc74864479"/>
      <w:r>
        <w:t xml:space="preserve">Podmínky vyvlastnění na ústavněprávní úrovni a problematické </w:t>
      </w:r>
      <w:r w:rsidR="000B2C2C">
        <w:t xml:space="preserve">  </w:t>
      </w:r>
      <w:r>
        <w:t>aspekty</w:t>
      </w:r>
      <w:r w:rsidR="002E1040">
        <w:t xml:space="preserve"> </w:t>
      </w:r>
      <w:r>
        <w:t>náhrady za vyvlastnění dle ZUVDI</w:t>
      </w:r>
      <w:bookmarkEnd w:id="24"/>
    </w:p>
    <w:p w14:paraId="0D2D08A9" w14:textId="327BE71B" w:rsidR="0056399A" w:rsidRDefault="003E1BFE" w:rsidP="00E02D19">
      <w:pPr>
        <w:spacing w:line="360" w:lineRule="auto"/>
        <w:ind w:firstLine="360"/>
        <w:jc w:val="both"/>
      </w:pPr>
      <w:r>
        <w:t xml:space="preserve">Podmínky vyvlastnění </w:t>
      </w:r>
      <w:r w:rsidR="00126DB0">
        <w:t>nalezneme na úrovni ústavn</w:t>
      </w:r>
      <w:r w:rsidR="005B23A6">
        <w:t>ěprávní</w:t>
      </w:r>
      <w:r w:rsidR="00126DB0">
        <w:t xml:space="preserve"> a zákonné. </w:t>
      </w:r>
      <w:r w:rsidR="00C7017B">
        <w:t>Na</w:t>
      </w:r>
      <w:r w:rsidR="00126DB0">
        <w:t xml:space="preserve"> ústavněprávní </w:t>
      </w:r>
      <w:r w:rsidR="00C7017B">
        <w:t>úrovni</w:t>
      </w:r>
      <w:r w:rsidR="005B23A6">
        <w:t xml:space="preserve"> se jedná o čl. 11 odst. 4 LZPS, který připouští zásah do vlastnického práva vyvlastněním za splnění tří podmínek. Tyto podmínky musí být splněny kumulativně a jsou jimi 1) vyvlastnit lze pouze ve veřejném zájmu 2) na základě zákona 3) a za náhradu. </w:t>
      </w:r>
    </w:p>
    <w:p w14:paraId="7E1BB4B4" w14:textId="670C2337" w:rsidR="00524834" w:rsidRPr="003F4FC0" w:rsidRDefault="009E2C22" w:rsidP="003F4FC0">
      <w:pPr>
        <w:spacing w:line="360" w:lineRule="auto"/>
        <w:ind w:firstLine="360"/>
        <w:jc w:val="both"/>
      </w:pPr>
      <w:r>
        <w:t xml:space="preserve">Zde je veřejný zájem třeba chápat v širším </w:t>
      </w:r>
      <w:r w:rsidR="00F21DA8">
        <w:t xml:space="preserve">slova </w:t>
      </w:r>
      <w:r>
        <w:t>smyslu, tedy jako smysl a účel</w:t>
      </w:r>
      <w:r w:rsidR="003F4FC0">
        <w:t xml:space="preserve"> právní regulace</w:t>
      </w:r>
      <w:r>
        <w:t xml:space="preserve">, jak judikoval Ústavní soud ve svém nálezu </w:t>
      </w:r>
      <w:r w:rsidR="00424CE2">
        <w:t xml:space="preserve">spis. zn. </w:t>
      </w:r>
      <w:proofErr w:type="spellStart"/>
      <w:r>
        <w:t>Pl</w:t>
      </w:r>
      <w:proofErr w:type="spellEnd"/>
      <w:r>
        <w:t>. ÚS 21/17 ze dne 12.</w:t>
      </w:r>
      <w:r w:rsidR="006D16C4">
        <w:t> 0</w:t>
      </w:r>
      <w:r>
        <w:t>2.</w:t>
      </w:r>
      <w:r w:rsidR="006D16C4">
        <w:t> </w:t>
      </w:r>
      <w:r>
        <w:t>2019.</w:t>
      </w:r>
      <w:r>
        <w:rPr>
          <w:rStyle w:val="Znakapoznpodarou"/>
        </w:rPr>
        <w:footnoteReference w:id="35"/>
      </w:r>
      <w:r>
        <w:t xml:space="preserve"> </w:t>
      </w:r>
      <w:r w:rsidR="003F4FC0">
        <w:t xml:space="preserve">Autorka se domnívá, že jako smysl a účel právní regulace lze shledat ochranu vlastnického práva. </w:t>
      </w:r>
      <w:r w:rsidR="00616313">
        <w:rPr>
          <w:rFonts w:cs="Times New Roman"/>
          <w:szCs w:val="24"/>
        </w:rPr>
        <w:t>D</w:t>
      </w:r>
      <w:r w:rsidR="002735AB">
        <w:rPr>
          <w:rFonts w:cs="Times New Roman"/>
          <w:szCs w:val="24"/>
        </w:rPr>
        <w:t>ruhou podmínk</w:t>
      </w:r>
      <w:r w:rsidR="00616313">
        <w:rPr>
          <w:rFonts w:cs="Times New Roman"/>
          <w:szCs w:val="24"/>
        </w:rPr>
        <w:t xml:space="preserve">ou dle LZPS je přípustnost vyvlastnění jen </w:t>
      </w:r>
      <w:r w:rsidR="00BB3B5F">
        <w:rPr>
          <w:rFonts w:cs="Times New Roman"/>
          <w:szCs w:val="24"/>
        </w:rPr>
        <w:t>n</w:t>
      </w:r>
      <w:r w:rsidR="00616313">
        <w:rPr>
          <w:rFonts w:cs="Times New Roman"/>
          <w:szCs w:val="24"/>
        </w:rPr>
        <w:t>a základě zákona.</w:t>
      </w:r>
      <w:r w:rsidR="00616313">
        <w:rPr>
          <w:rStyle w:val="Znakapoznpodarou"/>
          <w:rFonts w:cs="Times New Roman"/>
          <w:szCs w:val="24"/>
        </w:rPr>
        <w:footnoteReference w:id="36"/>
      </w:r>
      <w:r w:rsidR="00351388">
        <w:rPr>
          <w:rFonts w:cs="Times New Roman"/>
          <w:szCs w:val="24"/>
        </w:rPr>
        <w:t xml:space="preserve"> Jedná se o zcela logickou podmínku, neboť se jedná o zásah do vlastnického práva chráněného LZPS, a tudíž není možné přistoupit na možnost omezení takového práva na</w:t>
      </w:r>
      <w:r w:rsidR="006D16C4">
        <w:rPr>
          <w:rFonts w:cs="Times New Roman"/>
          <w:szCs w:val="24"/>
        </w:rPr>
        <w:t> </w:t>
      </w:r>
      <w:r w:rsidR="00351388">
        <w:rPr>
          <w:rFonts w:cs="Times New Roman"/>
          <w:szCs w:val="24"/>
        </w:rPr>
        <w:t>základě podzákonného právního předpisu.</w:t>
      </w:r>
      <w:r w:rsidR="00616313">
        <w:rPr>
          <w:rFonts w:cs="Times New Roman"/>
          <w:szCs w:val="24"/>
        </w:rPr>
        <w:t xml:space="preserve"> Třetí a</w:t>
      </w:r>
      <w:r w:rsidR="003F4FC0">
        <w:rPr>
          <w:rFonts w:cs="Times New Roman"/>
          <w:szCs w:val="24"/>
        </w:rPr>
        <w:t> </w:t>
      </w:r>
      <w:r w:rsidR="00616313">
        <w:rPr>
          <w:rFonts w:cs="Times New Roman"/>
          <w:szCs w:val="24"/>
        </w:rPr>
        <w:t>poslední podmínkou je náhrada za</w:t>
      </w:r>
      <w:r w:rsidR="006D16C4">
        <w:rPr>
          <w:rFonts w:cs="Times New Roman"/>
          <w:szCs w:val="24"/>
        </w:rPr>
        <w:t> </w:t>
      </w:r>
      <w:r w:rsidR="00B97D21">
        <w:rPr>
          <w:rFonts w:cs="Times New Roman"/>
          <w:szCs w:val="24"/>
        </w:rPr>
        <w:t>vyvlastnění</w:t>
      </w:r>
      <w:r w:rsidR="00616313">
        <w:rPr>
          <w:rFonts w:cs="Times New Roman"/>
          <w:szCs w:val="24"/>
        </w:rPr>
        <w:t>.</w:t>
      </w:r>
      <w:r w:rsidR="00B97D21">
        <w:rPr>
          <w:rFonts w:cs="Times New Roman"/>
          <w:szCs w:val="24"/>
        </w:rPr>
        <w:t xml:space="preserve"> </w:t>
      </w:r>
      <w:r w:rsidR="00F21DA8">
        <w:rPr>
          <w:rFonts w:cs="Times New Roman"/>
          <w:szCs w:val="24"/>
        </w:rPr>
        <w:t>Touto poslední podmínkou danou LZPS se bude autorka věnovat podrobněji, neboť mezitímní rozhodnutí tuto podmínku nesplňuje.</w:t>
      </w:r>
      <w:r w:rsidR="00524834">
        <w:rPr>
          <w:rFonts w:cs="Times New Roman"/>
          <w:szCs w:val="24"/>
        </w:rPr>
        <w:t xml:space="preserve"> </w:t>
      </w:r>
      <w:r w:rsidR="00D80695">
        <w:rPr>
          <w:rFonts w:cs="Times New Roman"/>
          <w:szCs w:val="24"/>
        </w:rPr>
        <w:t>Dle ZUVDI j</w:t>
      </w:r>
      <w:r w:rsidR="00240CB3">
        <w:rPr>
          <w:rFonts w:cs="Times New Roman"/>
          <w:szCs w:val="24"/>
        </w:rPr>
        <w:t>e-li vedeno vyvlastňovací řízení</w:t>
      </w:r>
      <w:r w:rsidR="00D80695">
        <w:rPr>
          <w:rStyle w:val="Znakapoznpodarou"/>
          <w:rFonts w:cs="Times New Roman"/>
          <w:szCs w:val="24"/>
        </w:rPr>
        <w:footnoteReference w:id="37"/>
      </w:r>
      <w:r w:rsidR="00240CB3">
        <w:rPr>
          <w:rFonts w:cs="Times New Roman"/>
          <w:szCs w:val="24"/>
        </w:rPr>
        <w:t xml:space="preserve"> </w:t>
      </w:r>
      <w:r w:rsidR="00D80695">
        <w:rPr>
          <w:rFonts w:cs="Times New Roman"/>
          <w:szCs w:val="24"/>
        </w:rPr>
        <w:t xml:space="preserve">a dospěje-li vyvlastňovací úřad k závěru, že jsou splněny podmínky pro vyvlastnění, vyjma stanovení výše náhrady, vydá na žádost vyvlastnitele mezitímní rozhodnutí. Tímto </w:t>
      </w:r>
      <w:r w:rsidR="00D80695">
        <w:rPr>
          <w:rFonts w:cs="Times New Roman"/>
          <w:szCs w:val="24"/>
        </w:rPr>
        <w:lastRenderedPageBreak/>
        <w:t>nastává situace, že je rozhodnuto o</w:t>
      </w:r>
      <w:r w:rsidR="004D464F">
        <w:rPr>
          <w:rFonts w:cs="Times New Roman"/>
          <w:szCs w:val="24"/>
        </w:rPr>
        <w:t> </w:t>
      </w:r>
      <w:r w:rsidR="00D80695">
        <w:rPr>
          <w:rFonts w:cs="Times New Roman"/>
          <w:szCs w:val="24"/>
        </w:rPr>
        <w:t>vyvlastnění, ale není stanovena náhrada</w:t>
      </w:r>
      <w:r w:rsidR="002C6164">
        <w:rPr>
          <w:rFonts w:cs="Times New Roman"/>
          <w:szCs w:val="24"/>
        </w:rPr>
        <w:t>. Řízení je tedy fakticky rozděleno na rozhodnutí o</w:t>
      </w:r>
      <w:r w:rsidR="004D464F">
        <w:rPr>
          <w:rFonts w:cs="Times New Roman"/>
          <w:szCs w:val="24"/>
        </w:rPr>
        <w:t> </w:t>
      </w:r>
      <w:r w:rsidR="002C6164">
        <w:rPr>
          <w:rFonts w:cs="Times New Roman"/>
          <w:szCs w:val="24"/>
        </w:rPr>
        <w:t>základu věci, kterým je samotné rozhodnutí o</w:t>
      </w:r>
      <w:r w:rsidR="00187652">
        <w:rPr>
          <w:rFonts w:cs="Times New Roman"/>
          <w:szCs w:val="24"/>
        </w:rPr>
        <w:t> </w:t>
      </w:r>
      <w:r w:rsidR="002C6164">
        <w:rPr>
          <w:rFonts w:cs="Times New Roman"/>
          <w:szCs w:val="24"/>
        </w:rPr>
        <w:t xml:space="preserve">vyvlastnění a zbytek věci, kterým je rozhodnutí o náhradě, jak lze </w:t>
      </w:r>
      <w:r w:rsidR="000056AA">
        <w:rPr>
          <w:rFonts w:cs="Times New Roman"/>
          <w:szCs w:val="24"/>
        </w:rPr>
        <w:t xml:space="preserve">také </w:t>
      </w:r>
      <w:r w:rsidR="002C6164">
        <w:rPr>
          <w:rFonts w:cs="Times New Roman"/>
          <w:szCs w:val="24"/>
        </w:rPr>
        <w:t>vyčíst z</w:t>
      </w:r>
      <w:r w:rsidR="00187652">
        <w:rPr>
          <w:rFonts w:cs="Times New Roman"/>
          <w:szCs w:val="24"/>
        </w:rPr>
        <w:t> ustanovení</w:t>
      </w:r>
      <w:r w:rsidR="002C6164">
        <w:rPr>
          <w:rFonts w:cs="Times New Roman"/>
          <w:szCs w:val="24"/>
        </w:rPr>
        <w:t xml:space="preserve"> §</w:t>
      </w:r>
      <w:r w:rsidR="00187652">
        <w:rPr>
          <w:rFonts w:cs="Times New Roman"/>
          <w:szCs w:val="24"/>
        </w:rPr>
        <w:t> </w:t>
      </w:r>
      <w:r w:rsidR="002C6164">
        <w:rPr>
          <w:rFonts w:cs="Times New Roman"/>
          <w:szCs w:val="24"/>
        </w:rPr>
        <w:t xml:space="preserve">4a odst. </w:t>
      </w:r>
      <w:r w:rsidR="00A21F4C">
        <w:rPr>
          <w:rFonts w:cs="Times New Roman"/>
          <w:szCs w:val="24"/>
        </w:rPr>
        <w:t>6 a 7</w:t>
      </w:r>
      <w:r w:rsidR="002C6164">
        <w:rPr>
          <w:rFonts w:cs="Times New Roman"/>
          <w:szCs w:val="24"/>
        </w:rPr>
        <w:t xml:space="preserve"> ZUVDI. Z výše uvedeného je tedy patrno, že není naplněna podmínka stanovená LZPS, kdy je možné vyvlastnit pouze za náhradu.</w:t>
      </w:r>
      <w:r w:rsidR="007E0213">
        <w:rPr>
          <w:rFonts w:cs="Times New Roman"/>
          <w:szCs w:val="24"/>
        </w:rPr>
        <w:t xml:space="preserve"> </w:t>
      </w:r>
      <w:r w:rsidR="000056AA">
        <w:rPr>
          <w:rFonts w:cs="Times New Roman"/>
          <w:szCs w:val="24"/>
        </w:rPr>
        <w:t xml:space="preserve">Jedině kumulativním spojením všech výše jmenovaných podmínek stanovených LZPS lze dosáhnout ochrany vlastnického práva v případě vyvlastnění, což ZUVDI nejen že nerespektuje, ale dá se </w:t>
      </w:r>
      <w:proofErr w:type="gramStart"/>
      <w:r w:rsidR="000056AA">
        <w:rPr>
          <w:rFonts w:cs="Times New Roman"/>
          <w:szCs w:val="24"/>
        </w:rPr>
        <w:t>říci</w:t>
      </w:r>
      <w:proofErr w:type="gramEnd"/>
      <w:r w:rsidR="00B72084">
        <w:rPr>
          <w:rFonts w:cs="Times New Roman"/>
          <w:szCs w:val="24"/>
        </w:rPr>
        <w:t>,</w:t>
      </w:r>
      <w:r w:rsidR="000056AA">
        <w:rPr>
          <w:rFonts w:cs="Times New Roman"/>
          <w:szCs w:val="24"/>
        </w:rPr>
        <w:t xml:space="preserve"> že je modifikuje, což je nepřípustné. Pokud </w:t>
      </w:r>
      <w:r w:rsidR="00B72084">
        <w:rPr>
          <w:rFonts w:cs="Times New Roman"/>
          <w:szCs w:val="24"/>
        </w:rPr>
        <w:t>bychom odhlédli od</w:t>
      </w:r>
      <w:r w:rsidR="004D464F">
        <w:rPr>
          <w:rFonts w:cs="Times New Roman"/>
          <w:szCs w:val="24"/>
        </w:rPr>
        <w:t> </w:t>
      </w:r>
      <w:r w:rsidR="00B72084">
        <w:rPr>
          <w:rFonts w:cs="Times New Roman"/>
          <w:szCs w:val="24"/>
        </w:rPr>
        <w:t>faktu, že nejsou naplněny podmínky pro vyvlastnění stanovené LZPS, rozdělení rozhodnutí na rozhodnutí o základu a</w:t>
      </w:r>
      <w:r w:rsidR="003F4FC0">
        <w:rPr>
          <w:rFonts w:cs="Times New Roman"/>
          <w:szCs w:val="24"/>
        </w:rPr>
        <w:t> </w:t>
      </w:r>
      <w:r w:rsidR="00B72084">
        <w:rPr>
          <w:rFonts w:cs="Times New Roman"/>
          <w:szCs w:val="24"/>
        </w:rPr>
        <w:t>rozhodnutí o náhradě </w:t>
      </w:r>
      <w:r w:rsidR="00A21F4C">
        <w:rPr>
          <w:rFonts w:cs="Times New Roman"/>
          <w:szCs w:val="24"/>
        </w:rPr>
        <w:t xml:space="preserve">s </w:t>
      </w:r>
      <w:r w:rsidR="00B72084">
        <w:rPr>
          <w:rFonts w:cs="Times New Roman"/>
          <w:szCs w:val="24"/>
        </w:rPr>
        <w:t xml:space="preserve">sebou nese hned několik příkoří. </w:t>
      </w:r>
    </w:p>
    <w:p w14:paraId="790B6D97" w14:textId="4EA2F2BB" w:rsidR="00BF697E" w:rsidRDefault="00A21F4C" w:rsidP="00CC001E">
      <w:pPr>
        <w:spacing w:line="360" w:lineRule="auto"/>
        <w:ind w:firstLine="360"/>
        <w:jc w:val="both"/>
        <w:rPr>
          <w:rFonts w:cs="Times New Roman"/>
          <w:szCs w:val="24"/>
        </w:rPr>
      </w:pPr>
      <w:r>
        <w:rPr>
          <w:rFonts w:cs="Times New Roman"/>
          <w:szCs w:val="24"/>
        </w:rPr>
        <w:t>Autorka shledává nedostat</w:t>
      </w:r>
      <w:r w:rsidR="00253178">
        <w:rPr>
          <w:rFonts w:cs="Times New Roman"/>
          <w:szCs w:val="24"/>
        </w:rPr>
        <w:t>ky</w:t>
      </w:r>
      <w:r>
        <w:rPr>
          <w:rFonts w:cs="Times New Roman"/>
          <w:szCs w:val="24"/>
        </w:rPr>
        <w:t xml:space="preserve"> zejm. v právní úpravě rozhodnutí o náhradě za vyvlastnění. V</w:t>
      </w:r>
      <w:r w:rsidR="00187652">
        <w:rPr>
          <w:rFonts w:cs="Times New Roman"/>
          <w:szCs w:val="24"/>
        </w:rPr>
        <w:t xml:space="preserve"> ustanovení </w:t>
      </w:r>
      <w:r>
        <w:rPr>
          <w:rFonts w:cs="Times New Roman"/>
          <w:szCs w:val="24"/>
        </w:rPr>
        <w:t>§ 4a odst. 5</w:t>
      </w:r>
      <w:r w:rsidR="00187652">
        <w:rPr>
          <w:rFonts w:cs="Times New Roman"/>
          <w:szCs w:val="24"/>
        </w:rPr>
        <w:t xml:space="preserve"> ZUVDI</w:t>
      </w:r>
      <w:r>
        <w:rPr>
          <w:rFonts w:cs="Times New Roman"/>
          <w:szCs w:val="24"/>
        </w:rPr>
        <w:t xml:space="preserve"> je upravena pouze povinnost vyvlastnitele zaplatit do 60 dnů od</w:t>
      </w:r>
      <w:r w:rsidR="00187652">
        <w:rPr>
          <w:rFonts w:cs="Times New Roman"/>
          <w:szCs w:val="24"/>
        </w:rPr>
        <w:t> </w:t>
      </w:r>
      <w:r>
        <w:rPr>
          <w:rFonts w:cs="Times New Roman"/>
          <w:szCs w:val="24"/>
        </w:rPr>
        <w:t>právní m</w:t>
      </w:r>
      <w:r w:rsidR="00B27769">
        <w:rPr>
          <w:rFonts w:cs="Times New Roman"/>
          <w:szCs w:val="24"/>
        </w:rPr>
        <w:t>o</w:t>
      </w:r>
      <w:r>
        <w:rPr>
          <w:rFonts w:cs="Times New Roman"/>
          <w:szCs w:val="24"/>
        </w:rPr>
        <w:t>ci mezitímního rozhodnutí (resp. rozhodnutí soudu o žalobě proti mezitímnímu rozhodnutí, byla-li podána nebo rozhodnutí soudu o opravném prostředku proti rozhodnutí soudu o žalobě, byl-</w:t>
      </w:r>
      <w:r w:rsidR="00B27769">
        <w:rPr>
          <w:rFonts w:cs="Times New Roman"/>
          <w:szCs w:val="24"/>
        </w:rPr>
        <w:t>l</w:t>
      </w:r>
      <w:r>
        <w:rPr>
          <w:rFonts w:cs="Times New Roman"/>
          <w:szCs w:val="24"/>
        </w:rPr>
        <w:t>i podán) vyvlastňovanému zálohu na náhradu za vyvlastnění</w:t>
      </w:r>
      <w:r w:rsidR="00B27769">
        <w:rPr>
          <w:rFonts w:cs="Times New Roman"/>
          <w:szCs w:val="24"/>
        </w:rPr>
        <w:t>.</w:t>
      </w:r>
      <w:r w:rsidR="005605F9">
        <w:rPr>
          <w:rFonts w:cs="Times New Roman"/>
          <w:szCs w:val="24"/>
        </w:rPr>
        <w:t xml:space="preserve"> V zákoně již ale není stanovena doba, </w:t>
      </w:r>
      <w:r w:rsidR="00253178">
        <w:rPr>
          <w:rFonts w:cs="Times New Roman"/>
          <w:szCs w:val="24"/>
        </w:rPr>
        <w:t>do kdy je</w:t>
      </w:r>
      <w:r w:rsidR="005605F9">
        <w:rPr>
          <w:rFonts w:cs="Times New Roman"/>
          <w:szCs w:val="24"/>
        </w:rPr>
        <w:t xml:space="preserve"> třeba rozhodnout o zbytku věci, tedy o výši náhrady. Je tedy zcela reálné, že bude rozhodnuto mezitímním rozhodnutím o vyvlastnění, bude do 60 dnů od</w:t>
      </w:r>
      <w:r w:rsidR="009A72A0">
        <w:rPr>
          <w:rFonts w:cs="Times New Roman"/>
          <w:szCs w:val="24"/>
        </w:rPr>
        <w:t> </w:t>
      </w:r>
      <w:r w:rsidR="005605F9">
        <w:rPr>
          <w:rFonts w:cs="Times New Roman"/>
          <w:szCs w:val="24"/>
        </w:rPr>
        <w:t>právní moci rozhodnutí zaplacena záloha, ale v horizontu několika měsíců nemusí být doplacen zbytek náhrady.</w:t>
      </w:r>
      <w:r w:rsidR="00B27769">
        <w:rPr>
          <w:rFonts w:cs="Times New Roman"/>
          <w:szCs w:val="24"/>
        </w:rPr>
        <w:t xml:space="preserve"> </w:t>
      </w:r>
      <w:r w:rsidR="00253178">
        <w:rPr>
          <w:rFonts w:cs="Times New Roman"/>
          <w:szCs w:val="24"/>
        </w:rPr>
        <w:t>Vše se nakonec může prodloužit i podáním opravného prostředku proti rozhodnutí soudu</w:t>
      </w:r>
      <w:r w:rsidR="00BF697E">
        <w:rPr>
          <w:rFonts w:cs="Times New Roman"/>
          <w:szCs w:val="24"/>
        </w:rPr>
        <w:t xml:space="preserve"> o žalobě proti mezitímnímu rozhodnutí</w:t>
      </w:r>
      <w:r w:rsidR="003F4FC0">
        <w:rPr>
          <w:rFonts w:cs="Times New Roman"/>
          <w:szCs w:val="24"/>
        </w:rPr>
        <w:t>. V</w:t>
      </w:r>
      <w:r w:rsidR="00BF697E">
        <w:rPr>
          <w:rFonts w:cs="Times New Roman"/>
          <w:szCs w:val="24"/>
        </w:rPr>
        <w:t xml:space="preserve">yvlastňovací úřad nesmí vydat rozhodnutí o zbytku věci (o náhradě), dokud rozhodnutí soudu </w:t>
      </w:r>
      <w:r w:rsidR="003F4FC0">
        <w:rPr>
          <w:rFonts w:cs="Times New Roman"/>
          <w:szCs w:val="24"/>
        </w:rPr>
        <w:t xml:space="preserve">o žalobě nebo opravném prostředku </w:t>
      </w:r>
      <w:r w:rsidR="00BF697E">
        <w:rPr>
          <w:rFonts w:cs="Times New Roman"/>
          <w:szCs w:val="24"/>
        </w:rPr>
        <w:t xml:space="preserve">nenabude právní moci. </w:t>
      </w:r>
    </w:p>
    <w:p w14:paraId="702E9067" w14:textId="761CA360" w:rsidR="005E55A0" w:rsidRDefault="00BF697E" w:rsidP="007777FC">
      <w:pPr>
        <w:spacing w:line="360" w:lineRule="auto"/>
        <w:ind w:firstLine="360"/>
        <w:jc w:val="both"/>
      </w:pPr>
      <w:r>
        <w:rPr>
          <w:rFonts w:cs="Times New Roman"/>
          <w:szCs w:val="24"/>
        </w:rPr>
        <w:t>D</w:t>
      </w:r>
      <w:r w:rsidR="005605F9">
        <w:rPr>
          <w:rFonts w:cs="Times New Roman"/>
          <w:szCs w:val="24"/>
        </w:rPr>
        <w:t>alším</w:t>
      </w:r>
      <w:r w:rsidR="00B27769">
        <w:rPr>
          <w:rFonts w:cs="Times New Roman"/>
          <w:szCs w:val="24"/>
        </w:rPr>
        <w:t xml:space="preserve"> z problematických aspektů je</w:t>
      </w:r>
      <w:r w:rsidR="005605F9">
        <w:rPr>
          <w:rFonts w:cs="Times New Roman"/>
          <w:szCs w:val="24"/>
        </w:rPr>
        <w:t xml:space="preserve"> dle autorky</w:t>
      </w:r>
      <w:r w:rsidR="00B27769">
        <w:rPr>
          <w:rFonts w:cs="Times New Roman"/>
          <w:szCs w:val="24"/>
        </w:rPr>
        <w:t xml:space="preserve"> stanovení oné zálohy, jejíž výše se určuje na základě znaleckého posudku, který vyvlastnitel připojil k návrhu smlouvy o získání práv. Je zcela zřejmé, že se zde střetávají dva různé a ve většině případů zcela protichůdné zájmy. Zatímco vyvlastnitel bude chtít získat pozemek či stavbu za co nejnižší cenu, vyvlastňovaný se bude snažit docílit prodeje za co nejvyšší</w:t>
      </w:r>
      <w:r w:rsidR="009A72A0">
        <w:rPr>
          <w:rFonts w:cs="Times New Roman"/>
          <w:szCs w:val="24"/>
        </w:rPr>
        <w:t xml:space="preserve"> cenu</w:t>
      </w:r>
      <w:r w:rsidR="00253178">
        <w:rPr>
          <w:rFonts w:cs="Times New Roman"/>
          <w:szCs w:val="24"/>
        </w:rPr>
        <w:t>,</w:t>
      </w:r>
      <w:r w:rsidR="00B27769">
        <w:rPr>
          <w:rFonts w:cs="Times New Roman"/>
          <w:szCs w:val="24"/>
        </w:rPr>
        <w:t xml:space="preserve"> a to nejen z ekonomických důvodů, ale </w:t>
      </w:r>
      <w:r w:rsidR="005605F9">
        <w:rPr>
          <w:rFonts w:cs="Times New Roman"/>
          <w:szCs w:val="24"/>
        </w:rPr>
        <w:t xml:space="preserve">také </w:t>
      </w:r>
      <w:r w:rsidR="00B27769">
        <w:rPr>
          <w:rFonts w:cs="Times New Roman"/>
          <w:szCs w:val="24"/>
        </w:rPr>
        <w:t>i</w:t>
      </w:r>
      <w:r w:rsidR="009873A5">
        <w:rPr>
          <w:rFonts w:cs="Times New Roman"/>
          <w:szCs w:val="24"/>
        </w:rPr>
        <w:t> </w:t>
      </w:r>
      <w:r w:rsidR="005605F9">
        <w:rPr>
          <w:rFonts w:cs="Times New Roman"/>
          <w:szCs w:val="24"/>
        </w:rPr>
        <w:t>např.</w:t>
      </w:r>
      <w:r w:rsidR="009873A5">
        <w:rPr>
          <w:rFonts w:cs="Times New Roman"/>
          <w:szCs w:val="24"/>
        </w:rPr>
        <w:t> </w:t>
      </w:r>
      <w:r w:rsidR="00B27769">
        <w:rPr>
          <w:rFonts w:cs="Times New Roman"/>
          <w:szCs w:val="24"/>
        </w:rPr>
        <w:t xml:space="preserve">citových, kdy lidé žijí v předmětné nemovitosti celý svůj život a </w:t>
      </w:r>
      <w:r w:rsidR="00842C58">
        <w:rPr>
          <w:rFonts w:cs="Times New Roman"/>
          <w:szCs w:val="24"/>
        </w:rPr>
        <w:t>je pro</w:t>
      </w:r>
      <w:r w:rsidR="00EA2E3B">
        <w:rPr>
          <w:rFonts w:cs="Times New Roman"/>
          <w:szCs w:val="24"/>
        </w:rPr>
        <w:t xml:space="preserve"> ně</w:t>
      </w:r>
      <w:r w:rsidR="00842C58">
        <w:rPr>
          <w:rFonts w:cs="Times New Roman"/>
          <w:szCs w:val="24"/>
        </w:rPr>
        <w:t xml:space="preserve"> nemyslitelné žít někde jinde a vzdát se tak rodinného dědictví</w:t>
      </w:r>
      <w:r w:rsidR="00B27769">
        <w:rPr>
          <w:rFonts w:cs="Times New Roman"/>
          <w:szCs w:val="24"/>
        </w:rPr>
        <w:t>.</w:t>
      </w:r>
      <w:r w:rsidR="00DB1A09">
        <w:rPr>
          <w:rFonts w:cs="Times New Roman"/>
          <w:szCs w:val="24"/>
        </w:rPr>
        <w:t xml:space="preserve"> Jako příklad lze zmínit případ, který se udál v rodném městě autorky, v Olomouci. </w:t>
      </w:r>
      <w:r w:rsidR="00DB1A09" w:rsidRPr="00597EE9">
        <w:t>Statutární město Olomouc (dále jen „</w:t>
      </w:r>
      <w:proofErr w:type="spellStart"/>
      <w:r w:rsidR="00DB1A09" w:rsidRPr="00597EE9">
        <w:t>SMOl</w:t>
      </w:r>
      <w:proofErr w:type="spellEnd"/>
      <w:r w:rsidR="00DB1A09" w:rsidRPr="00597EE9">
        <w:t>“)</w:t>
      </w:r>
      <w:r w:rsidR="00DB1A09">
        <w:t xml:space="preserve"> řešilo obtížnou situaci</w:t>
      </w:r>
      <w:r w:rsidR="00DB1A09" w:rsidRPr="00597EE9">
        <w:t xml:space="preserve"> při stavbě II. etapy tramvajové tratě. Pro stavbu muselo </w:t>
      </w:r>
      <w:proofErr w:type="spellStart"/>
      <w:r w:rsidR="00DB1A09" w:rsidRPr="00597EE9">
        <w:t>SMOl</w:t>
      </w:r>
      <w:proofErr w:type="spellEnd"/>
      <w:r w:rsidR="00DB1A09" w:rsidRPr="00597EE9">
        <w:t xml:space="preserve"> vykoupit ty pozemky, které nebyly ve vlastnictví </w:t>
      </w:r>
      <w:proofErr w:type="spellStart"/>
      <w:r w:rsidR="00DB1A09" w:rsidRPr="00597EE9">
        <w:t>SMOl</w:t>
      </w:r>
      <w:proofErr w:type="spellEnd"/>
      <w:r w:rsidR="00DB1A09" w:rsidRPr="00597EE9">
        <w:t xml:space="preserve"> a stály v cestě plánované tramvajové trati. Vyjednávání a</w:t>
      </w:r>
      <w:r w:rsidR="008B177C">
        <w:t> </w:t>
      </w:r>
      <w:r w:rsidR="00DB1A09" w:rsidRPr="00597EE9">
        <w:t xml:space="preserve">získávání všech potřebných pozemků se táhlo roky, neboť vlastníci domu </w:t>
      </w:r>
      <w:r w:rsidR="00DB1A09" w:rsidRPr="00597EE9">
        <w:lastRenderedPageBreak/>
        <w:t>na</w:t>
      </w:r>
      <w:r w:rsidR="007414F2">
        <w:t> </w:t>
      </w:r>
      <w:r w:rsidR="00DB1A09" w:rsidRPr="00597EE9">
        <w:t>ulici Rooseveltova Olomouc odmítali svolit k prodeji.</w:t>
      </w:r>
      <w:r w:rsidR="00DB1A09">
        <w:t xml:space="preserve"> Jednalo so o poslední stavbu (rodinný dům) na trase potřebnou k výstavbě. Autorka podala dne </w:t>
      </w:r>
      <w:r w:rsidR="004D464F">
        <w:t>0</w:t>
      </w:r>
      <w:r w:rsidR="00DB1A09">
        <w:t>8.</w:t>
      </w:r>
      <w:r w:rsidR="008B177C">
        <w:t xml:space="preserve"> </w:t>
      </w:r>
      <w:r w:rsidR="004D464F">
        <w:t>0</w:t>
      </w:r>
      <w:r w:rsidR="00DB1A09">
        <w:t>1.</w:t>
      </w:r>
      <w:r w:rsidR="008B177C">
        <w:t xml:space="preserve"> </w:t>
      </w:r>
      <w:r w:rsidR="00DB1A09">
        <w:t xml:space="preserve">2021 žádost o poskytnutí informace </w:t>
      </w:r>
      <w:proofErr w:type="spellStart"/>
      <w:r w:rsidR="00DB1A09">
        <w:t>SMOl</w:t>
      </w:r>
      <w:proofErr w:type="spellEnd"/>
      <w:r w:rsidR="00DB1A09">
        <w:t>,</w:t>
      </w:r>
      <w:r w:rsidR="00DB1A09" w:rsidRPr="00597EE9">
        <w:t xml:space="preserve"> </w:t>
      </w:r>
      <w:r w:rsidR="00DB1A09">
        <w:t xml:space="preserve">podle </w:t>
      </w:r>
      <w:r w:rsidR="008B177C">
        <w:t xml:space="preserve">ustanovení </w:t>
      </w:r>
      <w:r w:rsidR="00DB1A09">
        <w:t>§ 13 odst. 1 zákona č. 106/1999 Sb., o svobodném přístupu k</w:t>
      </w:r>
      <w:r w:rsidR="008B177C">
        <w:t> </w:t>
      </w:r>
      <w:r w:rsidR="00DB1A09">
        <w:t xml:space="preserve">informacím, ve znění pozdějších předpisů, ve které požadovala poskytnutí informací </w:t>
      </w:r>
      <w:r w:rsidR="00107317">
        <w:t xml:space="preserve">1) </w:t>
      </w:r>
      <w:r w:rsidR="00DB1A09">
        <w:t>kdy započala vyjednávání o</w:t>
      </w:r>
      <w:r w:rsidR="008B177C">
        <w:t> </w:t>
      </w:r>
      <w:r w:rsidR="00DB1A09">
        <w:t xml:space="preserve">odkoupení s majiteli domu na Rooseveltově ulici, </w:t>
      </w:r>
      <w:r w:rsidR="00107317">
        <w:t xml:space="preserve">2) v čem spočívaly neshody, 3) jakou město učinilo nabídku a 4) kdy došlo k odkoupení. Z odpovědi </w:t>
      </w:r>
      <w:proofErr w:type="spellStart"/>
      <w:r w:rsidR="00107317">
        <w:t>SMOl</w:t>
      </w:r>
      <w:proofErr w:type="spellEnd"/>
      <w:r w:rsidR="00107317">
        <w:t xml:space="preserve"> vyplynulo, že jednání o prodeji započal</w:t>
      </w:r>
      <w:r w:rsidR="00275317">
        <w:t>a</w:t>
      </w:r>
      <w:r w:rsidR="00107317">
        <w:t xml:space="preserve"> již v roce 2012.</w:t>
      </w:r>
      <w:r w:rsidR="00DB1A09">
        <w:t xml:space="preserve"> </w:t>
      </w:r>
      <w:r w:rsidR="00DB1A09" w:rsidRPr="00597EE9">
        <w:t>Znaleck</w:t>
      </w:r>
      <w:r w:rsidR="009A72A0">
        <w:t>ý</w:t>
      </w:r>
      <w:r w:rsidR="00DB1A09" w:rsidRPr="00597EE9">
        <w:t xml:space="preserve"> posudek předložený </w:t>
      </w:r>
      <w:proofErr w:type="spellStart"/>
      <w:r w:rsidR="00DB1A09" w:rsidRPr="00597EE9">
        <w:t>SMOl</w:t>
      </w:r>
      <w:proofErr w:type="spellEnd"/>
      <w:r w:rsidR="00DB1A09" w:rsidRPr="00597EE9">
        <w:t xml:space="preserve"> odhadoval kupní cenu na</w:t>
      </w:r>
      <w:r w:rsidR="008B177C">
        <w:t> </w:t>
      </w:r>
      <w:r w:rsidR="00DB1A09">
        <w:t>2,7</w:t>
      </w:r>
      <w:r w:rsidR="008B177C">
        <w:t> </w:t>
      </w:r>
      <w:r w:rsidR="00DB1A09" w:rsidRPr="00597EE9">
        <w:t>mil.</w:t>
      </w:r>
      <w:r w:rsidR="008B177C">
        <w:t> </w:t>
      </w:r>
      <w:r w:rsidR="00DB1A09" w:rsidRPr="00597EE9">
        <w:t>Kč,</w:t>
      </w:r>
      <w:r w:rsidR="00DB1A09">
        <w:t xml:space="preserve"> později na 3 mil. Kč,</w:t>
      </w:r>
      <w:r w:rsidR="00DB1A09" w:rsidRPr="00597EE9">
        <w:t xml:space="preserve"> avšak vlastníci odmítali na tuto cenu přistoupit a</w:t>
      </w:r>
      <w:r w:rsidR="008B177C">
        <w:t> </w:t>
      </w:r>
      <w:r w:rsidR="00DB1A09" w:rsidRPr="00597EE9">
        <w:t xml:space="preserve">požadovali </w:t>
      </w:r>
      <w:r w:rsidR="00107317">
        <w:t>5 mil. korun, neboť měli silný citový vztah k nemovitosti a jednalo se o rodinné dědictví.  Dle poskytnutých informací vlastníci</w:t>
      </w:r>
      <w:r w:rsidR="00275317">
        <w:t xml:space="preserve"> dále</w:t>
      </w:r>
      <w:r w:rsidR="00107317">
        <w:t xml:space="preserve"> městu sdělili, že cena určená na základě znaleckého posudku by jim nekompenzovala ztrátu domova, náklady spojené se stěhováním, hledáním jiného bydlení, daňové a další náklady. </w:t>
      </w:r>
      <w:proofErr w:type="spellStart"/>
      <w:r w:rsidR="00DB1A09" w:rsidRPr="00597EE9">
        <w:t>SMOl</w:t>
      </w:r>
      <w:proofErr w:type="spellEnd"/>
      <w:r w:rsidR="00DB1A09" w:rsidRPr="00597EE9">
        <w:t xml:space="preserve"> se po celou dobu pokoušelo o dohodu a nepřistoupilo k vyvlastnění, protože panovaly obavy, že by se takovéto vyvlastnění mohlo táhnout i roky a kupní cena by pravděpodobně nebyla příliš daleko od oné požadované pětimilionové částky. </w:t>
      </w:r>
      <w:r w:rsidR="00DB1A09">
        <w:t xml:space="preserve">Dne </w:t>
      </w:r>
      <w:r w:rsidR="004D464F">
        <w:t>0</w:t>
      </w:r>
      <w:r w:rsidR="00DB1A09">
        <w:t>7.</w:t>
      </w:r>
      <w:r w:rsidR="008B177C">
        <w:t xml:space="preserve"> </w:t>
      </w:r>
      <w:r w:rsidR="004D464F">
        <w:t>0</w:t>
      </w:r>
      <w:r w:rsidR="00DB1A09">
        <w:t>4.</w:t>
      </w:r>
      <w:r w:rsidR="008B177C">
        <w:t xml:space="preserve"> </w:t>
      </w:r>
      <w:r w:rsidR="00DB1A09" w:rsidRPr="00597EE9">
        <w:t>201</w:t>
      </w:r>
      <w:r w:rsidR="00DB1A09">
        <w:t>6</w:t>
      </w:r>
      <w:r w:rsidR="00DB1A09" w:rsidRPr="00597EE9">
        <w:t xml:space="preserve"> </w:t>
      </w:r>
      <w:r w:rsidR="00275317">
        <w:t>došlo k podpisu kupní smlouvy a</w:t>
      </w:r>
      <w:r w:rsidR="00DB1A09" w:rsidRPr="00597EE9">
        <w:t xml:space="preserve"> město zaplatilo vlastníky požadovanou částku</w:t>
      </w:r>
      <w:r w:rsidR="00DB1A09">
        <w:t xml:space="preserve"> 5 mil. korun</w:t>
      </w:r>
      <w:r w:rsidR="00DB1A09" w:rsidRPr="00597EE9">
        <w:t>. Dle mluvčí magistrátu Radky Štědré se jedná o ojedinělou situaci bez možnosti vhodnějšího řešení. „Olomouc by přišla o možnost vybudovat plánovanou dvoukolejnou trať. Pokud by dům zůstal stát, musela by být jednokolejná. Navíc by bylo třeba složitě řešit trasu kolejí kolem domu.“ dodává Radka Štědrá.</w:t>
      </w:r>
      <w:r w:rsidR="00DB1A09" w:rsidRPr="00597EE9">
        <w:rPr>
          <w:rStyle w:val="Znakapoznpodarou"/>
        </w:rPr>
        <w:footnoteReference w:id="38"/>
      </w:r>
      <w:r w:rsidR="00107317">
        <w:t xml:space="preserve"> Jak je vidět na výše popsaném případu, kupní cena byla nakonec vyšší o 2 mil</w:t>
      </w:r>
      <w:r w:rsidR="00FA5913">
        <w:t>.</w:t>
      </w:r>
      <w:r w:rsidR="00107317">
        <w:t xml:space="preserve"> </w:t>
      </w:r>
      <w:r w:rsidR="00FA5913">
        <w:t>k</w:t>
      </w:r>
      <w:r w:rsidR="00107317">
        <w:t>orun,</w:t>
      </w:r>
      <w:r w:rsidR="00FA5913">
        <w:t xml:space="preserve"> t</w:t>
      </w:r>
      <w:r w:rsidR="004D464F">
        <w:t>edy</w:t>
      </w:r>
      <w:r w:rsidR="00FA5913">
        <w:t xml:space="preserve"> o </w:t>
      </w:r>
      <w:r w:rsidR="004D464F">
        <w:t>40</w:t>
      </w:r>
      <w:r w:rsidR="00B10DA8">
        <w:t xml:space="preserve"> </w:t>
      </w:r>
      <w:r w:rsidR="00FA5913">
        <w:t>%,</w:t>
      </w:r>
      <w:r w:rsidR="00107317">
        <w:t xml:space="preserve"> než předložený znalecký posudek </w:t>
      </w:r>
      <w:proofErr w:type="spellStart"/>
      <w:r w:rsidR="00107317">
        <w:t>SMOl</w:t>
      </w:r>
      <w:proofErr w:type="spellEnd"/>
      <w:r w:rsidR="00FA5913">
        <w:t>. Případ výstavby olomoucké tramvajové tratě sice vylučuje aplikac</w:t>
      </w:r>
      <w:r w:rsidR="00275317">
        <w:t>i</w:t>
      </w:r>
      <w:r w:rsidR="00FA5913">
        <w:t xml:space="preserve"> mezitímního rozhodnutí, ale lze na něm velmi zřetelně ukázat rozdíly v představě o</w:t>
      </w:r>
      <w:r w:rsidR="008B177C">
        <w:t> </w:t>
      </w:r>
      <w:r w:rsidR="00FA5913">
        <w:t>ceně vlastníka nemovitosti a toho, kdo ji chce koupit</w:t>
      </w:r>
      <w:r w:rsidR="00275317">
        <w:t>.</w:t>
      </w:r>
      <w:r w:rsidR="004834AF">
        <w:rPr>
          <w:rStyle w:val="Znakapoznpodarou"/>
        </w:rPr>
        <w:footnoteReference w:id="39"/>
      </w:r>
      <w:r w:rsidR="00275317">
        <w:t xml:space="preserve"> </w:t>
      </w:r>
    </w:p>
    <w:p w14:paraId="7F471096" w14:textId="468A834D" w:rsidR="00DB1A09" w:rsidRDefault="00275317" w:rsidP="007777FC">
      <w:pPr>
        <w:spacing w:line="360" w:lineRule="auto"/>
        <w:ind w:firstLine="360"/>
        <w:jc w:val="both"/>
      </w:pPr>
      <w:r>
        <w:t>Dále lze poukázat na fakt</w:t>
      </w:r>
      <w:r w:rsidR="00FA5913">
        <w:t xml:space="preserve">, </w:t>
      </w:r>
      <w:r>
        <w:t>že dle</w:t>
      </w:r>
      <w:r w:rsidR="00FA5913">
        <w:t xml:space="preserve"> současné dikce ZUVDI </w:t>
      </w:r>
      <w:r>
        <w:t xml:space="preserve">by </w:t>
      </w:r>
      <w:r w:rsidR="00FA5913">
        <w:t>byla povinnost zaplatit zálohu na náhradu částku dle znaleckého posudku předložen</w:t>
      </w:r>
      <w:r>
        <w:t>ého</w:t>
      </w:r>
      <w:r w:rsidR="00FA5913">
        <w:t xml:space="preserve"> </w:t>
      </w:r>
      <w:r w:rsidR="00842C58">
        <w:t>investorem</w:t>
      </w:r>
      <w:r w:rsidR="00FA5913">
        <w:t xml:space="preserve"> (vyvlast</w:t>
      </w:r>
      <w:r w:rsidR="00842C58">
        <w:t>nitelem</w:t>
      </w:r>
      <w:r w:rsidR="00FA5913">
        <w:t>)</w:t>
      </w:r>
      <w:r>
        <w:t xml:space="preserve"> </w:t>
      </w:r>
      <w:r w:rsidR="00FA5913">
        <w:t>3 mil. korun a až po</w:t>
      </w:r>
      <w:r w:rsidR="008B177C">
        <w:t> </w:t>
      </w:r>
      <w:r w:rsidR="00FA5913">
        <w:t>nabytí právní moci o zbytku věci by se doplácela zbylá část</w:t>
      </w:r>
      <w:r w:rsidR="00C55354">
        <w:t xml:space="preserve">. </w:t>
      </w:r>
      <w:r w:rsidR="00B10DA8">
        <w:t xml:space="preserve">Obdobně lze protichůdnost názorů na výši ceny nemovitosti demonstrovat na případu paní Havránkové, </w:t>
      </w:r>
      <w:proofErr w:type="gramStart"/>
      <w:r w:rsidR="00B10DA8">
        <w:t>který</w:t>
      </w:r>
      <w:proofErr w:type="gramEnd"/>
      <w:r w:rsidR="00B10DA8">
        <w:t xml:space="preserve"> autorka popisovala v předchozí podkapitole. Paní Havránková odmítla návrh </w:t>
      </w:r>
      <w:r w:rsidR="00B10DA8">
        <w:lastRenderedPageBreak/>
        <w:t>na</w:t>
      </w:r>
      <w:r w:rsidR="005E55A0">
        <w:t> </w:t>
      </w:r>
      <w:r w:rsidR="00B10DA8">
        <w:t>odkoupení 10 Ha její půdy v roce 2008 za 45 mil. korun</w:t>
      </w:r>
      <w:r w:rsidR="007777FC">
        <w:t xml:space="preserve">, přičemž </w:t>
      </w:r>
      <w:r w:rsidR="00B10DA8">
        <w:t xml:space="preserve">k dohodě došlo až v roce 2014, skoro po 20 letech </w:t>
      </w:r>
      <w:r w:rsidR="007777FC">
        <w:t>od počátku sporu. Stejně tak, jako v případě vlastníků domu na</w:t>
      </w:r>
      <w:r w:rsidR="005E55A0">
        <w:t> </w:t>
      </w:r>
      <w:r w:rsidR="007777FC">
        <w:t xml:space="preserve">Rooseveltově ulici, tak i paní Havránková nakonec prodala svá pole za dvojnásobek ceny, než ji byla nabízena v roce 2008. </w:t>
      </w:r>
      <w:r w:rsidR="004C2CA8">
        <w:t xml:space="preserve">Informace poskytnuté </w:t>
      </w:r>
      <w:proofErr w:type="spellStart"/>
      <w:r w:rsidR="004C2CA8">
        <w:t>SMOl</w:t>
      </w:r>
      <w:proofErr w:type="spellEnd"/>
      <w:r w:rsidR="004C2CA8">
        <w:t xml:space="preserve"> na základě žádosti o poskytnutí informací bude přílohou této práce.</w:t>
      </w:r>
    </w:p>
    <w:p w14:paraId="17BF3C24" w14:textId="08984595" w:rsidR="007777FC" w:rsidRDefault="007777FC" w:rsidP="007777FC">
      <w:pPr>
        <w:spacing w:line="360" w:lineRule="auto"/>
        <w:ind w:firstLine="360"/>
        <w:jc w:val="both"/>
      </w:pPr>
      <w:r>
        <w:t xml:space="preserve">Jak je patrno z obou zmíněných případů, rozdíl v nabízené ceně a té, za kterou se nemovitost skutečně prodala je nezpochybnitelný. Je však zarážející doba, po kterou takovéto spory trvají. Je třeba zmínit, že ani v jednom případě se nejednalo </w:t>
      </w:r>
      <w:r w:rsidR="008B177C">
        <w:t>o</w:t>
      </w:r>
      <w:r>
        <w:t xml:space="preserve"> situaci, že by vlastník nechtěl prodat, jen nechtěl prodat za nabízenou cenu. Proto </w:t>
      </w:r>
      <w:r w:rsidR="00842C58">
        <w:t xml:space="preserve">se </w:t>
      </w:r>
      <w:r>
        <w:t>autorka neztotožňuje se stávající úpravou. Je sice pravdou, že je zde vůle chránit vlastníka tím, že je mu dáno právo aspoň na zálohu, než bude rozhodnuto o zbytku, ale je takováto ochrana skutečně dostačující?</w:t>
      </w:r>
    </w:p>
    <w:p w14:paraId="364C418F" w14:textId="46782048" w:rsidR="007777FC" w:rsidRDefault="007777FC" w:rsidP="003F0CC7">
      <w:pPr>
        <w:spacing w:line="360" w:lineRule="auto"/>
        <w:ind w:firstLine="360"/>
        <w:jc w:val="both"/>
      </w:pPr>
      <w:r>
        <w:t xml:space="preserve">   </w:t>
      </w:r>
      <w:r w:rsidR="00486165">
        <w:t xml:space="preserve">Zajímavý pohled na probíranou </w:t>
      </w:r>
      <w:r w:rsidR="003F0CC7">
        <w:t>problematiku</w:t>
      </w:r>
      <w:r w:rsidR="00486165">
        <w:t xml:space="preserve"> nabízí ve svém článku </w:t>
      </w:r>
      <w:proofErr w:type="gramStart"/>
      <w:r w:rsidR="00486165" w:rsidRPr="00486165">
        <w:t>Doc.</w:t>
      </w:r>
      <w:proofErr w:type="gramEnd"/>
      <w:r w:rsidR="00486165" w:rsidRPr="00486165">
        <w:t xml:space="preserve"> JUDr. Kateřina </w:t>
      </w:r>
      <w:proofErr w:type="spellStart"/>
      <w:r w:rsidR="00486165" w:rsidRPr="00486165">
        <w:t>Frumarová</w:t>
      </w:r>
      <w:proofErr w:type="spellEnd"/>
      <w:r w:rsidR="00486165" w:rsidRPr="00486165">
        <w:t>, Ph.D.</w:t>
      </w:r>
      <w:r w:rsidR="00D82B3B">
        <w:rPr>
          <w:rStyle w:val="Znakapoznpodarou"/>
        </w:rPr>
        <w:footnoteReference w:id="40"/>
      </w:r>
      <w:r w:rsidR="003F0CC7">
        <w:t xml:space="preserve"> Doc</w:t>
      </w:r>
      <w:r w:rsidR="00795D03">
        <w:t>entka</w:t>
      </w:r>
      <w:r w:rsidR="003F0CC7">
        <w:t xml:space="preserve"> </w:t>
      </w:r>
      <w:proofErr w:type="spellStart"/>
      <w:r w:rsidR="003F0CC7">
        <w:t>Frumarová</w:t>
      </w:r>
      <w:proofErr w:type="spellEnd"/>
      <w:r w:rsidR="003F0CC7">
        <w:t xml:space="preserve"> upozorňuje</w:t>
      </w:r>
      <w:r w:rsidR="00D82B3B">
        <w:t xml:space="preserve"> </w:t>
      </w:r>
      <w:r w:rsidR="00253178">
        <w:t xml:space="preserve">na </w:t>
      </w:r>
      <w:r w:rsidR="00D82B3B">
        <w:t xml:space="preserve">praktické dopady </w:t>
      </w:r>
      <w:r w:rsidR="003F0CC7">
        <w:t>dvoufázovost</w:t>
      </w:r>
      <w:r w:rsidR="00D82B3B">
        <w:t>i</w:t>
      </w:r>
      <w:r w:rsidR="003F0CC7">
        <w:t xml:space="preserve"> rozhodování, a to zejména do úvah vyvlastňovaného ve vztahu k jeho procesní obraně. „Pokud totiž nezná skutečnou výši náhrady za vyvlastnění, která je jinak standardně součástí druhého obligatorního výroku rozhodnutí o vyvlastnění, mnohem obtížněji se zvažuje, zda se ztotožnit s vyvlastněním (za onu náhradu) či nikoli, a zda tedy podat žalobu proti rozhodnutí správního orgánu</w:t>
      </w:r>
      <w:r w:rsidR="00253178">
        <w:t xml:space="preserve">.“ Vyvlastňovaný je z v době vydání mezitímního rozhodnutí seznámen pouze s výší zálohy, která se odvíjí od znaleckého posudku vyvlastnitele, ale již nemůže předjímat, jaká bude skutečná výše náhrady. </w:t>
      </w:r>
    </w:p>
    <w:p w14:paraId="1489A6D3" w14:textId="2A837DCB" w:rsidR="0056399A" w:rsidRDefault="00BF697E" w:rsidP="001D5681">
      <w:pPr>
        <w:spacing w:line="360" w:lineRule="auto"/>
        <w:ind w:firstLine="360"/>
        <w:jc w:val="both"/>
      </w:pPr>
      <w:r>
        <w:t xml:space="preserve">Ne příliš šťastně vidí autorka úpravu </w:t>
      </w:r>
      <w:r w:rsidR="008B177C">
        <w:t xml:space="preserve">ustanovení </w:t>
      </w:r>
      <w:r>
        <w:t>§</w:t>
      </w:r>
      <w:r w:rsidR="008B177C">
        <w:t xml:space="preserve"> </w:t>
      </w:r>
      <w:r>
        <w:t>4a odst. 7 ZUVDI, kter</w:t>
      </w:r>
      <w:r w:rsidR="008B177C">
        <w:t>é</w:t>
      </w:r>
      <w:r>
        <w:t xml:space="preserve"> řeší situace, kdy je rozhodnuto o </w:t>
      </w:r>
      <w:r w:rsidR="00CE0A5D">
        <w:t>náhradě</w:t>
      </w:r>
      <w:r>
        <w:t xml:space="preserve">, ale výše náhrady je nižší nebo vyšší než záloha vyplacená vyvlastňovanému. </w:t>
      </w:r>
      <w:r w:rsidR="00CE0A5D">
        <w:t xml:space="preserve">Dle dikce jmenovaného ustanovení pak musí dojít k vyrovnání mezi vyvlastňovaným a vyvlastňovatelem do 60 dnů od právní moci rozhodnutí o náhradě. Autorka se neztotožňuje </w:t>
      </w:r>
      <w:r w:rsidR="00FE34E9">
        <w:t xml:space="preserve">s povinností, aby vyvlastňovaný vracel vyvlastňovateli rozdíl </w:t>
      </w:r>
      <w:r w:rsidR="00214CD7">
        <w:t>v případě, že zaplacená záloha převyšuje částku stanovenou v rozhodnutí o náhradě</w:t>
      </w:r>
      <w:r w:rsidR="0061175C">
        <w:t>,</w:t>
      </w:r>
      <w:r w:rsidR="00214CD7">
        <w:t xml:space="preserve"> a to z </w:t>
      </w:r>
      <w:r w:rsidR="00FE34E9">
        <w:t>důvodu, že znalecký posudek je předkládán právě vyvlastňovatelem</w:t>
      </w:r>
      <w:r w:rsidR="00A54C52">
        <w:t xml:space="preserve"> a</w:t>
      </w:r>
      <w:r w:rsidR="00FE34E9">
        <w:t xml:space="preserve"> je připojen k návrhu smlouvy o</w:t>
      </w:r>
      <w:r w:rsidR="004C2CA8">
        <w:t> </w:t>
      </w:r>
      <w:r w:rsidR="00FE34E9">
        <w:t xml:space="preserve">získání práv k pozemku nebo ke stavbě. Autorka opírá svůj názor o fakt, že zřídkakdy by investor předložil smlouvu o získání práv </w:t>
      </w:r>
      <w:r w:rsidR="00A54C52">
        <w:t>s takovým</w:t>
      </w:r>
      <w:r w:rsidR="00FE34E9">
        <w:t xml:space="preserve"> znalecký</w:t>
      </w:r>
      <w:r w:rsidR="00A54C52">
        <w:t>m</w:t>
      </w:r>
      <w:r w:rsidR="00FE34E9">
        <w:t xml:space="preserve"> posud</w:t>
      </w:r>
      <w:r w:rsidR="0061175C">
        <w:t>kem</w:t>
      </w:r>
      <w:r w:rsidR="00FE34E9">
        <w:t xml:space="preserve">, se kterým </w:t>
      </w:r>
      <w:r w:rsidR="00A54C52">
        <w:t>by nebyl</w:t>
      </w:r>
      <w:r w:rsidR="00FE34E9">
        <w:t xml:space="preserve"> ztotožněn a jehož cenu </w:t>
      </w:r>
      <w:r w:rsidR="00A54C52">
        <w:t>by nebyl</w:t>
      </w:r>
      <w:r w:rsidR="00FE34E9">
        <w:t xml:space="preserve"> ochoten zaplatit. </w:t>
      </w:r>
      <w:r w:rsidR="00A54C52">
        <w:t xml:space="preserve">Těžko by se investorovi obhajovala nabídka </w:t>
      </w:r>
      <w:r w:rsidR="00A54C52">
        <w:lastRenderedPageBreak/>
        <w:t>kupní ceny za nemovitost, pokud by jím předložený znalecký posudek byl vyšší.</w:t>
      </w:r>
      <w:r w:rsidR="00214CD7">
        <w:t xml:space="preserve"> Proto se domnívám, že by bylo vhodnější ponechat pouze povinnost pro vyvlastňovatele doplatit cenu stanovenou rozhodnutím o náhradě, byla-li zaplacená záloha nižší</w:t>
      </w:r>
      <w:r w:rsidR="0061175C">
        <w:t>.</w:t>
      </w:r>
      <w:r w:rsidR="00214CD7">
        <w:t xml:space="preserve"> </w:t>
      </w:r>
      <w:r w:rsidR="0061175C">
        <w:t>Výše zmíněnému přispívá i</w:t>
      </w:r>
      <w:r w:rsidR="008B177C">
        <w:t> </w:t>
      </w:r>
      <w:r w:rsidR="0061175C">
        <w:t xml:space="preserve">fakt, že rozhodnutí o náhradě může trvat i několik měsíců a po celou dobu by si vyvlastňovaný musel podržet finanční prostředky získané zaplacením zálohy, aby byl schopen je případně v poměrné části vrátit. </w:t>
      </w:r>
    </w:p>
    <w:p w14:paraId="744828A8" w14:textId="17E9317B" w:rsidR="001D5681" w:rsidRPr="001D5681" w:rsidRDefault="001D5681" w:rsidP="00E02D19">
      <w:pPr>
        <w:pStyle w:val="Nadpis3"/>
        <w:numPr>
          <w:ilvl w:val="2"/>
          <w:numId w:val="3"/>
        </w:numPr>
        <w:spacing w:line="360" w:lineRule="auto"/>
      </w:pPr>
      <w:bookmarkStart w:id="25" w:name="_Toc74864480"/>
      <w:r>
        <w:t xml:space="preserve">Podmínky vyvlastnění na zákonné úrovni </w:t>
      </w:r>
      <w:r w:rsidR="004470C7">
        <w:t xml:space="preserve">a </w:t>
      </w:r>
      <w:r w:rsidR="00B423E2">
        <w:t xml:space="preserve">jeho </w:t>
      </w:r>
      <w:r w:rsidR="004470C7">
        <w:t>problematické aspekty</w:t>
      </w:r>
      <w:bookmarkEnd w:id="25"/>
    </w:p>
    <w:p w14:paraId="37F895E5" w14:textId="6685433B" w:rsidR="00FD55DA" w:rsidRDefault="00847107" w:rsidP="00E02D19">
      <w:pPr>
        <w:spacing w:line="360" w:lineRule="auto"/>
        <w:ind w:firstLine="360"/>
        <w:jc w:val="both"/>
      </w:pPr>
      <w:r>
        <w:t>Na z</w:t>
      </w:r>
      <w:r w:rsidR="002735AB">
        <w:t>ákonn</w:t>
      </w:r>
      <w:r>
        <w:t>é</w:t>
      </w:r>
      <w:r w:rsidR="002735AB">
        <w:t xml:space="preserve"> úrov</w:t>
      </w:r>
      <w:r>
        <w:t>ni jsou podmínky následující:</w:t>
      </w:r>
      <w:r w:rsidR="002735AB">
        <w:t xml:space="preserve"> </w:t>
      </w:r>
      <w:r>
        <w:t>1)</w:t>
      </w:r>
      <w:r w:rsidR="002735AB">
        <w:t xml:space="preserve"> vyvlastnění přípustné pouze pro účel stanovený zvláštním zákonem (tzv. expropriační titul)</w:t>
      </w:r>
      <w:r>
        <w:t xml:space="preserve"> 2)</w:t>
      </w:r>
      <w:r w:rsidR="002735AB">
        <w:t xml:space="preserve"> veřejný zájem musí převážit nad</w:t>
      </w:r>
      <w:r w:rsidR="007414F2">
        <w:t> </w:t>
      </w:r>
      <w:r w:rsidR="002735AB">
        <w:t>zachováním dosavadních práv vyvlastňovaného</w:t>
      </w:r>
      <w:r w:rsidR="00E22444">
        <w:t xml:space="preserve"> </w:t>
      </w:r>
      <w:r>
        <w:t>3) potřebná práva k pozemku nebo ke st</w:t>
      </w:r>
      <w:r w:rsidR="006F2F7C">
        <w:t>av</w:t>
      </w:r>
      <w:r>
        <w:t>bě ne</w:t>
      </w:r>
      <w:r w:rsidR="000B73FA">
        <w:t>lze</w:t>
      </w:r>
      <w:r>
        <w:t xml:space="preserve"> získat dohodou nebo jiným způsobem 4)</w:t>
      </w:r>
      <w:r w:rsidR="00E22444">
        <w:t xml:space="preserve"> sleduje-li se vyvlastněním provedení změny ve</w:t>
      </w:r>
      <w:r w:rsidR="008B177C">
        <w:t> </w:t>
      </w:r>
      <w:r w:rsidR="00E22444">
        <w:t>využití nebo v prostorovém uspořádání území, včetně umisťování staveb a jejich změn, lze je provést, jen jestliže je v souladu s cíli a úkoly územního plánování</w:t>
      </w:r>
      <w:r>
        <w:t xml:space="preserve"> 5) </w:t>
      </w:r>
      <w:r w:rsidR="009B2661">
        <w:t>vyvlastnění lze provést jen v takovém rozsahu, který je nezbytný k dosažení účelu vyvlastnění stanoveného zvláštním zákonem</w:t>
      </w:r>
      <w:r w:rsidR="00E179A5">
        <w:t xml:space="preserve"> 6) za vyvlastnění náleží vyvlastněnému náhrada. </w:t>
      </w:r>
      <w:r w:rsidR="00724E7E">
        <w:t xml:space="preserve">Je tedy vidět jisté prolínání podmínek na ústavněprávní a zákonné úrovni. </w:t>
      </w:r>
    </w:p>
    <w:p w14:paraId="5AE53461" w14:textId="309AD910" w:rsidR="00EA3D8F" w:rsidRDefault="000B73FA" w:rsidP="00EE7D64">
      <w:pPr>
        <w:spacing w:line="360" w:lineRule="auto"/>
        <w:ind w:firstLine="360"/>
        <w:jc w:val="both"/>
      </w:pPr>
      <w:r>
        <w:t>Vyvlastňovací zákon možné účely vyvlastnění nestanovuje, ale pouze odkazuje do</w:t>
      </w:r>
      <w:r w:rsidR="008B177C">
        <w:t> </w:t>
      </w:r>
      <w:r>
        <w:t xml:space="preserve">zvláštních zákonů, které účel vyvlastnění obsahují. </w:t>
      </w:r>
      <w:r w:rsidR="001F6D9B">
        <w:t>V našem případě bychom pro</w:t>
      </w:r>
      <w:r w:rsidR="008B177C">
        <w:t> </w:t>
      </w:r>
      <w:r w:rsidR="001F6D9B">
        <w:t>expropriační titul museli sáhnout do</w:t>
      </w:r>
      <w:r w:rsidR="008B177C">
        <w:t xml:space="preserve"> ustanovení</w:t>
      </w:r>
      <w:r w:rsidR="001F6D9B">
        <w:t xml:space="preserve"> §</w:t>
      </w:r>
      <w:r w:rsidR="004C2CA8">
        <w:t xml:space="preserve"> </w:t>
      </w:r>
      <w:r w:rsidR="001F6D9B">
        <w:t>170</w:t>
      </w:r>
      <w:r w:rsidR="000E2E8C">
        <w:t xml:space="preserve"> zákona č. 183/2006 Sb. o územním plánování a</w:t>
      </w:r>
      <w:r w:rsidR="008B177C">
        <w:t> </w:t>
      </w:r>
      <w:r w:rsidR="000E2E8C">
        <w:t>stavebním řádu (stavební zákon) a následně pro definici dopravní infrastruktury a</w:t>
      </w:r>
      <w:r w:rsidR="008B177C">
        <w:t> </w:t>
      </w:r>
      <w:r w:rsidR="000E2E8C">
        <w:t xml:space="preserve">veřejně prospěšné stavby do </w:t>
      </w:r>
      <w:r w:rsidR="008B177C">
        <w:t xml:space="preserve">ustanovení </w:t>
      </w:r>
      <w:r w:rsidR="00724E7E">
        <w:t>o</w:t>
      </w:r>
      <w:r w:rsidR="000E2E8C">
        <w:t xml:space="preserve">dst. 1 písm. k) bod 1 a </w:t>
      </w:r>
      <w:r w:rsidR="008B177C">
        <w:t xml:space="preserve">ustanovení </w:t>
      </w:r>
      <w:r w:rsidR="000E2E8C">
        <w:t>§</w:t>
      </w:r>
      <w:r w:rsidR="008B177C">
        <w:t> </w:t>
      </w:r>
      <w:r w:rsidR="000E2E8C">
        <w:t>2</w:t>
      </w:r>
      <w:r w:rsidR="008B177C">
        <w:t> </w:t>
      </w:r>
      <w:r w:rsidR="000E2E8C">
        <w:t>odst.</w:t>
      </w:r>
      <w:r w:rsidR="008B177C">
        <w:t> </w:t>
      </w:r>
      <w:r w:rsidR="000E2E8C">
        <w:t>1</w:t>
      </w:r>
      <w:r w:rsidR="008B177C">
        <w:t> </w:t>
      </w:r>
      <w:r w:rsidR="000E2E8C">
        <w:t>písm. l</w:t>
      </w:r>
      <w:r w:rsidR="001F6D9B">
        <w:t>)</w:t>
      </w:r>
      <w:r w:rsidR="000E2E8C">
        <w:t xml:space="preserve"> stavebního zákona</w:t>
      </w:r>
      <w:r w:rsidR="001F6D9B">
        <w:t>.</w:t>
      </w:r>
      <w:r w:rsidR="00E00C11">
        <w:rPr>
          <w:rStyle w:val="Znakapoznpodarou"/>
        </w:rPr>
        <w:footnoteReference w:id="41"/>
      </w:r>
      <w:r w:rsidR="001F6D9B">
        <w:t xml:space="preserve"> </w:t>
      </w:r>
      <w:r w:rsidR="00EA47B0">
        <w:t xml:space="preserve">Expropriační titul nalezneme </w:t>
      </w:r>
      <w:r w:rsidR="00EE7D64">
        <w:t xml:space="preserve">rovněž </w:t>
      </w:r>
      <w:r w:rsidR="004C2CA8">
        <w:t xml:space="preserve">např. </w:t>
      </w:r>
      <w:r w:rsidR="00EA47B0">
        <w:t xml:space="preserve">v zákoně č. 254/2001 Sb., </w:t>
      </w:r>
      <w:r w:rsidR="00EA47B0" w:rsidRPr="00EA47B0">
        <w:t>o</w:t>
      </w:r>
      <w:r w:rsidR="007414F2">
        <w:t> </w:t>
      </w:r>
      <w:r w:rsidR="00EA47B0" w:rsidRPr="00EA47B0">
        <w:t>vodách a</w:t>
      </w:r>
      <w:r w:rsidR="00EE7D64">
        <w:t> </w:t>
      </w:r>
      <w:r w:rsidR="00EA47B0" w:rsidRPr="00EA47B0">
        <w:t>o</w:t>
      </w:r>
      <w:r w:rsidR="00EE7D64">
        <w:t> </w:t>
      </w:r>
      <w:r w:rsidR="00EA47B0" w:rsidRPr="00EA47B0">
        <w:t>změně některých zákonů (vodní zákon)</w:t>
      </w:r>
      <w:r w:rsidR="00EA47B0">
        <w:rPr>
          <w:rStyle w:val="Znakapoznpodarou"/>
        </w:rPr>
        <w:footnoteReference w:id="42"/>
      </w:r>
      <w:r w:rsidR="00EE7D64">
        <w:t xml:space="preserve"> a také</w:t>
      </w:r>
      <w:r w:rsidR="00EA47B0">
        <w:t xml:space="preserve"> </w:t>
      </w:r>
      <w:r w:rsidR="00EE7D64">
        <w:t>v ustanovení § 17 zákona č.</w:t>
      </w:r>
      <w:r w:rsidR="007414F2">
        <w:t> </w:t>
      </w:r>
      <w:r w:rsidR="00EE7D64">
        <w:t xml:space="preserve">13/1997 Sb., o pozemních komunikacích. </w:t>
      </w:r>
    </w:p>
    <w:p w14:paraId="50730D34" w14:textId="638A367D" w:rsidR="00062FB7" w:rsidRDefault="00F95427" w:rsidP="00163F87">
      <w:pPr>
        <w:spacing w:line="360" w:lineRule="auto"/>
        <w:ind w:firstLine="360"/>
        <w:jc w:val="both"/>
        <w:rPr>
          <w:rFonts w:cs="Times New Roman"/>
          <w:szCs w:val="24"/>
        </w:rPr>
      </w:pPr>
      <w:r>
        <w:t>V</w:t>
      </w:r>
      <w:r w:rsidR="00EA3D8F">
        <w:t>eřejný zájem musí převážit nad zachováním dosavadních práv vyvlastňovaného</w:t>
      </w:r>
      <w:r>
        <w:t xml:space="preserve"> a</w:t>
      </w:r>
      <w:r w:rsidR="00EA3D8F">
        <w:t xml:space="preserve"> </w:t>
      </w:r>
      <w:r w:rsidR="00E34483">
        <w:t>“</w:t>
      </w:r>
      <w:r w:rsidR="00F714D5">
        <w:t>v</w:t>
      </w:r>
      <w:r w:rsidR="00E34483">
        <w:t>ždy musí být přihlédnuto ke konkrétním okolnostem každého jednotlivého případu a se zřetelem k němu zkoumat, zda je veřejný zájem ve věci dán</w:t>
      </w:r>
      <w:r w:rsidR="00D21ACA">
        <w:t xml:space="preserve"> </w:t>
      </w:r>
      <w:r w:rsidR="00E34483">
        <w:t>a dosahuje-li takového stupně, aby mohlo být příslušné zákonné ustanovení aplikováno.“</w:t>
      </w:r>
      <w:r w:rsidR="00E34483">
        <w:rPr>
          <w:rStyle w:val="Znakapoznpodarou"/>
        </w:rPr>
        <w:footnoteReference w:id="43"/>
      </w:r>
      <w:r w:rsidR="00E34483">
        <w:t xml:space="preserve"> </w:t>
      </w:r>
      <w:r w:rsidR="00E179A5">
        <w:rPr>
          <w:rFonts w:cs="Times New Roman"/>
          <w:szCs w:val="24"/>
        </w:rPr>
        <w:t>Je-li</w:t>
      </w:r>
      <w:r w:rsidR="00F714D5">
        <w:rPr>
          <w:rFonts w:cs="Times New Roman"/>
          <w:szCs w:val="24"/>
        </w:rPr>
        <w:t xml:space="preserve"> veřejný zájem</w:t>
      </w:r>
      <w:r w:rsidR="005E2A44">
        <w:rPr>
          <w:rFonts w:cs="Times New Roman"/>
          <w:szCs w:val="24"/>
        </w:rPr>
        <w:t xml:space="preserve"> stanoven zákonem</w:t>
      </w:r>
      <w:r w:rsidR="00F714D5">
        <w:rPr>
          <w:rFonts w:cs="Times New Roman"/>
          <w:szCs w:val="24"/>
        </w:rPr>
        <w:t>,</w:t>
      </w:r>
      <w:r w:rsidR="005E2A44">
        <w:rPr>
          <w:rFonts w:cs="Times New Roman"/>
          <w:szCs w:val="24"/>
        </w:rPr>
        <w:t xml:space="preserve"> je třeba </w:t>
      </w:r>
      <w:r w:rsidR="005E2A44">
        <w:rPr>
          <w:rFonts w:cs="Times New Roman"/>
          <w:szCs w:val="24"/>
        </w:rPr>
        <w:lastRenderedPageBreak/>
        <w:t xml:space="preserve">zmínit nález Ústavního </w:t>
      </w:r>
      <w:r w:rsidR="005E2A44" w:rsidRPr="00B60A75">
        <w:rPr>
          <w:rFonts w:cs="Times New Roman"/>
          <w:szCs w:val="24"/>
        </w:rPr>
        <w:t xml:space="preserve">soudu </w:t>
      </w:r>
      <w:proofErr w:type="spellStart"/>
      <w:r w:rsidR="005E2A44" w:rsidRPr="00B60A75">
        <w:rPr>
          <w:rFonts w:cs="Times New Roman"/>
          <w:szCs w:val="24"/>
        </w:rPr>
        <w:t>sp</w:t>
      </w:r>
      <w:proofErr w:type="spellEnd"/>
      <w:r w:rsidR="005E2A44" w:rsidRPr="00B60A75">
        <w:rPr>
          <w:rFonts w:cs="Times New Roman"/>
          <w:szCs w:val="24"/>
        </w:rPr>
        <w:t xml:space="preserve">. zn. </w:t>
      </w:r>
      <w:proofErr w:type="spellStart"/>
      <w:r w:rsidR="005E2A44" w:rsidRPr="00B60A75">
        <w:rPr>
          <w:rFonts w:cs="Times New Roman"/>
          <w:szCs w:val="24"/>
        </w:rPr>
        <w:t>Pl</w:t>
      </w:r>
      <w:proofErr w:type="spellEnd"/>
      <w:r w:rsidR="005E2A44" w:rsidRPr="00B60A75">
        <w:rPr>
          <w:rFonts w:cs="Times New Roman"/>
          <w:szCs w:val="24"/>
        </w:rPr>
        <w:t>. ÚS 24/04 ze dne 28.</w:t>
      </w:r>
      <w:r w:rsidR="00956E29">
        <w:rPr>
          <w:rFonts w:cs="Times New Roman"/>
          <w:szCs w:val="24"/>
        </w:rPr>
        <w:t xml:space="preserve"> </w:t>
      </w:r>
      <w:r w:rsidR="004C2CA8">
        <w:rPr>
          <w:rFonts w:cs="Times New Roman"/>
          <w:szCs w:val="24"/>
        </w:rPr>
        <w:t>0</w:t>
      </w:r>
      <w:r w:rsidR="005E2A44" w:rsidRPr="00B60A75">
        <w:rPr>
          <w:rFonts w:cs="Times New Roman"/>
          <w:szCs w:val="24"/>
        </w:rPr>
        <w:t>6.</w:t>
      </w:r>
      <w:r w:rsidR="00956E29">
        <w:rPr>
          <w:rFonts w:cs="Times New Roman"/>
          <w:szCs w:val="24"/>
        </w:rPr>
        <w:t xml:space="preserve"> </w:t>
      </w:r>
      <w:r w:rsidR="005E2A44" w:rsidRPr="00B60A75">
        <w:rPr>
          <w:rFonts w:cs="Times New Roman"/>
          <w:szCs w:val="24"/>
        </w:rPr>
        <w:t>2005</w:t>
      </w:r>
      <w:r w:rsidR="005E2A44">
        <w:rPr>
          <w:rFonts w:cs="Times New Roman"/>
          <w:szCs w:val="24"/>
        </w:rPr>
        <w:t>, kterým</w:t>
      </w:r>
      <w:r w:rsidR="005E2A44" w:rsidRPr="00B60A75">
        <w:rPr>
          <w:rFonts w:cs="Times New Roman"/>
          <w:szCs w:val="24"/>
        </w:rPr>
        <w:t xml:space="preserve"> </w:t>
      </w:r>
      <w:r w:rsidR="005E2A44">
        <w:rPr>
          <w:rFonts w:cs="Times New Roman"/>
          <w:szCs w:val="24"/>
        </w:rPr>
        <w:t xml:space="preserve">Ústavní soud zrušil </w:t>
      </w:r>
      <w:r w:rsidR="00956E29">
        <w:rPr>
          <w:rFonts w:cs="Times New Roman"/>
          <w:szCs w:val="24"/>
        </w:rPr>
        <w:t xml:space="preserve">ustanovení </w:t>
      </w:r>
      <w:r w:rsidR="005E2A44">
        <w:rPr>
          <w:rFonts w:cs="Times New Roman"/>
          <w:szCs w:val="24"/>
        </w:rPr>
        <w:t>§</w:t>
      </w:r>
      <w:r w:rsidR="00956E29">
        <w:rPr>
          <w:rFonts w:cs="Times New Roman"/>
          <w:szCs w:val="24"/>
        </w:rPr>
        <w:t xml:space="preserve"> </w:t>
      </w:r>
      <w:r w:rsidR="005E2A44">
        <w:rPr>
          <w:rFonts w:cs="Times New Roman"/>
          <w:szCs w:val="24"/>
        </w:rPr>
        <w:t xml:space="preserve">3a </w:t>
      </w:r>
      <w:r w:rsidR="005E2A44" w:rsidRPr="0072762E">
        <w:rPr>
          <w:rFonts w:cs="Times New Roman"/>
          <w:szCs w:val="24"/>
        </w:rPr>
        <w:t>zákona č. 114/1995 Sb., o vnitrozemské plavbě</w:t>
      </w:r>
      <w:r w:rsidR="005E2A44">
        <w:rPr>
          <w:rFonts w:cs="Times New Roman"/>
          <w:szCs w:val="24"/>
        </w:rPr>
        <w:t>.</w:t>
      </w:r>
      <w:r w:rsidR="005E2A44" w:rsidRPr="006B1515">
        <w:rPr>
          <w:rStyle w:val="Znakapoznpodarou"/>
          <w:rFonts w:cs="Times New Roman"/>
          <w:szCs w:val="24"/>
        </w:rPr>
        <w:t xml:space="preserve"> </w:t>
      </w:r>
      <w:r w:rsidR="005E2A44" w:rsidRPr="00B60A75">
        <w:rPr>
          <w:rStyle w:val="Znakapoznpodarou"/>
          <w:rFonts w:cs="Times New Roman"/>
          <w:szCs w:val="24"/>
        </w:rPr>
        <w:footnoteReference w:id="44"/>
      </w:r>
      <w:r w:rsidR="005E2A44">
        <w:rPr>
          <w:rFonts w:cs="Times New Roman"/>
          <w:szCs w:val="24"/>
        </w:rPr>
        <w:t xml:space="preserve"> </w:t>
      </w:r>
      <w:r w:rsidR="005E2A44" w:rsidRPr="00B60A75">
        <w:rPr>
          <w:rFonts w:cs="Times New Roman"/>
          <w:szCs w:val="24"/>
        </w:rPr>
        <w:t xml:space="preserve">Z uvedeného nálezu Ústavního soudu vyplývá, že veřejný zájem má být vždy prokázán v konkrétním správním řízení, a to právě z důvodu možnosti jeho přezkoumatelnosti soudy, neboť je-li veřejný zájem stanoven konkrétním zákonem, vyloučí se tím možnost přezkumu soudem pro vázanost soudu zákony. </w:t>
      </w:r>
      <w:r w:rsidR="005E2A44">
        <w:rPr>
          <w:rFonts w:cs="Times New Roman"/>
          <w:szCs w:val="24"/>
        </w:rPr>
        <w:t xml:space="preserve">Ústavní soud se otázkou stanovení veřejného zájmu zabýval také ve svém nálezu </w:t>
      </w:r>
      <w:r w:rsidR="009A72A0">
        <w:rPr>
          <w:rFonts w:cs="Times New Roman"/>
          <w:szCs w:val="24"/>
        </w:rPr>
        <w:t>spis.</w:t>
      </w:r>
      <w:r w:rsidR="00F21A3B">
        <w:rPr>
          <w:rFonts w:cs="Times New Roman"/>
          <w:szCs w:val="24"/>
        </w:rPr>
        <w:t> </w:t>
      </w:r>
      <w:r w:rsidR="009A72A0">
        <w:rPr>
          <w:rFonts w:cs="Times New Roman"/>
          <w:szCs w:val="24"/>
        </w:rPr>
        <w:t xml:space="preserve">zn. </w:t>
      </w:r>
      <w:proofErr w:type="spellStart"/>
      <w:r w:rsidR="005E2A44">
        <w:rPr>
          <w:rFonts w:cs="Times New Roman"/>
          <w:szCs w:val="24"/>
        </w:rPr>
        <w:t>Pl</w:t>
      </w:r>
      <w:proofErr w:type="spellEnd"/>
      <w:r w:rsidR="005E2A44">
        <w:rPr>
          <w:rFonts w:cs="Times New Roman"/>
          <w:szCs w:val="24"/>
        </w:rPr>
        <w:t>.</w:t>
      </w:r>
      <w:r w:rsidR="00956E29">
        <w:rPr>
          <w:rFonts w:cs="Times New Roman"/>
          <w:szCs w:val="24"/>
        </w:rPr>
        <w:t> </w:t>
      </w:r>
      <w:r w:rsidR="005E2A44">
        <w:rPr>
          <w:rFonts w:cs="Times New Roman"/>
          <w:szCs w:val="24"/>
        </w:rPr>
        <w:t>ÚS 24/08 ze dne 17.</w:t>
      </w:r>
      <w:r w:rsidR="00956E29">
        <w:rPr>
          <w:rFonts w:cs="Times New Roman"/>
          <w:szCs w:val="24"/>
        </w:rPr>
        <w:t xml:space="preserve"> </w:t>
      </w:r>
      <w:r w:rsidR="004C2CA8">
        <w:rPr>
          <w:rFonts w:cs="Times New Roman"/>
          <w:szCs w:val="24"/>
        </w:rPr>
        <w:t>0</w:t>
      </w:r>
      <w:r w:rsidR="005E2A44">
        <w:rPr>
          <w:rFonts w:cs="Times New Roman"/>
          <w:szCs w:val="24"/>
        </w:rPr>
        <w:t>3.</w:t>
      </w:r>
      <w:r w:rsidR="00956E29">
        <w:rPr>
          <w:rFonts w:cs="Times New Roman"/>
          <w:szCs w:val="24"/>
        </w:rPr>
        <w:t xml:space="preserve"> </w:t>
      </w:r>
      <w:r w:rsidR="005E2A44">
        <w:rPr>
          <w:rFonts w:cs="Times New Roman"/>
          <w:szCs w:val="24"/>
        </w:rPr>
        <w:t>2009, kterým zrušil zákon č. 544/2005 Sb. o výstavbě vzletové a</w:t>
      </w:r>
      <w:r w:rsidR="00956E29">
        <w:rPr>
          <w:rFonts w:cs="Times New Roman"/>
          <w:szCs w:val="24"/>
        </w:rPr>
        <w:t> </w:t>
      </w:r>
      <w:r w:rsidR="005E2A44">
        <w:rPr>
          <w:rFonts w:cs="Times New Roman"/>
          <w:szCs w:val="24"/>
        </w:rPr>
        <w:t>přistávací dráhy 06R-24L letiště Praha Ruzyně. Tímto zákonem byla vzletová a</w:t>
      </w:r>
      <w:r w:rsidR="00F21A3B">
        <w:rPr>
          <w:rFonts w:cs="Times New Roman"/>
          <w:szCs w:val="24"/>
        </w:rPr>
        <w:t> </w:t>
      </w:r>
      <w:r w:rsidR="005E2A44">
        <w:rPr>
          <w:rFonts w:cs="Times New Roman"/>
          <w:szCs w:val="24"/>
        </w:rPr>
        <w:t>přistávací dráha 06R-24L včetně dalších staveb technické infrastruktury zajišťujících provoz stanovena jako veřejný zájem, který tím pádem není ve vyvlastňovacím řízení třeba nalézat a</w:t>
      </w:r>
      <w:r w:rsidR="00F21A3B">
        <w:rPr>
          <w:rFonts w:cs="Times New Roman"/>
          <w:szCs w:val="24"/>
        </w:rPr>
        <w:t> </w:t>
      </w:r>
      <w:r w:rsidR="005E2A44">
        <w:rPr>
          <w:rFonts w:cs="Times New Roman"/>
          <w:szCs w:val="24"/>
        </w:rPr>
        <w:t>nejde jej ani přezkoumávat pro vázanost soudy zákonem.</w:t>
      </w:r>
      <w:r w:rsidR="005E2A44" w:rsidRPr="00B60A75">
        <w:rPr>
          <w:rFonts w:cs="Times New Roman"/>
          <w:szCs w:val="24"/>
        </w:rPr>
        <w:t xml:space="preserve"> </w:t>
      </w:r>
      <w:r w:rsidR="005E2A44">
        <w:rPr>
          <w:rFonts w:cs="Times New Roman"/>
          <w:szCs w:val="24"/>
        </w:rPr>
        <w:t>Ústavní soud v argumentaci odkázal právě na</w:t>
      </w:r>
      <w:r w:rsidR="00956E29">
        <w:rPr>
          <w:rFonts w:cs="Times New Roman"/>
          <w:szCs w:val="24"/>
        </w:rPr>
        <w:t> </w:t>
      </w:r>
      <w:r w:rsidR="005E2A44">
        <w:rPr>
          <w:rFonts w:cs="Times New Roman"/>
          <w:szCs w:val="24"/>
        </w:rPr>
        <w:t xml:space="preserve">nález </w:t>
      </w:r>
      <w:proofErr w:type="spellStart"/>
      <w:r w:rsidR="005E2A44">
        <w:rPr>
          <w:rFonts w:cs="Times New Roman"/>
          <w:szCs w:val="24"/>
        </w:rPr>
        <w:t>Pl</w:t>
      </w:r>
      <w:proofErr w:type="spellEnd"/>
      <w:r w:rsidR="005E2A44">
        <w:rPr>
          <w:rFonts w:cs="Times New Roman"/>
          <w:szCs w:val="24"/>
        </w:rPr>
        <w:t>. ÚS 24/04. ZUVDI sice přímo neuvádí, že stavby uvedené v příloze jsou stavby ve</w:t>
      </w:r>
      <w:r w:rsidR="00956E29">
        <w:rPr>
          <w:rFonts w:cs="Times New Roman"/>
          <w:szCs w:val="24"/>
        </w:rPr>
        <w:t> </w:t>
      </w:r>
      <w:r w:rsidR="005E2A44">
        <w:rPr>
          <w:rFonts w:cs="Times New Roman"/>
          <w:szCs w:val="24"/>
        </w:rPr>
        <w:t xml:space="preserve">veřejném zájmu, tak jak to bylo u výše zmíněného zákona č. 544/2005 Sb. </w:t>
      </w:r>
      <w:r w:rsidR="004C2CA8">
        <w:rPr>
          <w:rFonts w:cs="Times New Roman"/>
          <w:szCs w:val="24"/>
        </w:rPr>
        <w:t xml:space="preserve">(nebo také v původním návrhu zákona č. 416/2009 Sb.), </w:t>
      </w:r>
      <w:r w:rsidR="005E2A44">
        <w:rPr>
          <w:rFonts w:cs="Times New Roman"/>
          <w:szCs w:val="24"/>
        </w:rPr>
        <w:t>nicméně uvedením těchto konkrétních staveb do</w:t>
      </w:r>
      <w:r w:rsidR="004C2CA8">
        <w:rPr>
          <w:rFonts w:cs="Times New Roman"/>
          <w:szCs w:val="24"/>
        </w:rPr>
        <w:t> </w:t>
      </w:r>
      <w:r w:rsidR="005E2A44">
        <w:rPr>
          <w:rFonts w:cs="Times New Roman"/>
          <w:szCs w:val="24"/>
        </w:rPr>
        <w:t>přílohy jasně ukazuje na určitou prioritu těchto staveb a dochází ke ztrátě obecnosti jakožto nutného prvku normativního správního aktu. Ostatně jak hovoří důvodová zpráva k zákonu č.</w:t>
      </w:r>
      <w:r w:rsidR="004C2CA8">
        <w:rPr>
          <w:rFonts w:cs="Times New Roman"/>
          <w:szCs w:val="24"/>
        </w:rPr>
        <w:t> </w:t>
      </w:r>
      <w:r w:rsidR="005E2A44">
        <w:rPr>
          <w:rFonts w:cs="Times New Roman"/>
          <w:szCs w:val="24"/>
        </w:rPr>
        <w:t>169/2018 Sb. „obecným cílem navrhované právní úpravy je zefektivnění procesu povolovacího řízení k nejvýznamnějším stavbám dopravní infrastruktury se zachováním adekvátní možnosti obhájit své zájmy všem dotčeným subjektům.“</w:t>
      </w:r>
      <w:r w:rsidR="005E2A44">
        <w:rPr>
          <w:rStyle w:val="Znakapoznpodarou"/>
          <w:rFonts w:cs="Times New Roman"/>
          <w:szCs w:val="24"/>
        </w:rPr>
        <w:footnoteReference w:id="45"/>
      </w:r>
      <w:r w:rsidR="005E2A44">
        <w:rPr>
          <w:rFonts w:cs="Times New Roman"/>
          <w:szCs w:val="24"/>
        </w:rPr>
        <w:t xml:space="preserve"> </w:t>
      </w:r>
    </w:p>
    <w:p w14:paraId="6F2A9A13" w14:textId="6BB48549" w:rsidR="0037189E" w:rsidRDefault="005E2A44" w:rsidP="00163F87">
      <w:pPr>
        <w:spacing w:line="360" w:lineRule="auto"/>
        <w:ind w:firstLine="360"/>
        <w:jc w:val="both"/>
        <w:rPr>
          <w:rFonts w:cs="Times New Roman"/>
          <w:szCs w:val="24"/>
        </w:rPr>
      </w:pPr>
      <w:r>
        <w:rPr>
          <w:rFonts w:cs="Times New Roman"/>
          <w:szCs w:val="24"/>
        </w:rPr>
        <w:t xml:space="preserve">Právě pro stanovení veřejného zájmu v konkrétní věci a absenci obecnosti je ZUVDI předmětem návrhu </w:t>
      </w:r>
      <w:r w:rsidR="00163F87">
        <w:rPr>
          <w:rFonts w:cs="Times New Roman"/>
          <w:szCs w:val="24"/>
        </w:rPr>
        <w:t>č.</w:t>
      </w:r>
      <w:r>
        <w:rPr>
          <w:rFonts w:cs="Times New Roman"/>
          <w:szCs w:val="24"/>
        </w:rPr>
        <w:t xml:space="preserve"> 39/18. Samotná absence obecnosti ZUVDI však hned nemusí znamenat protiústavnost. Tu je třeba posoudit vždy v konkrétním případě. Jistým vodítkem pro</w:t>
      </w:r>
      <w:r w:rsidR="00956E29">
        <w:rPr>
          <w:rFonts w:cs="Times New Roman"/>
          <w:szCs w:val="24"/>
        </w:rPr>
        <w:t> </w:t>
      </w:r>
      <w:r>
        <w:rPr>
          <w:rFonts w:cs="Times New Roman"/>
          <w:szCs w:val="24"/>
        </w:rPr>
        <w:t xml:space="preserve">posouzení </w:t>
      </w:r>
      <w:r>
        <w:rPr>
          <w:rFonts w:cs="Times New Roman"/>
          <w:szCs w:val="24"/>
        </w:rPr>
        <w:lastRenderedPageBreak/>
        <w:t xml:space="preserve">naší situace by mohl být nález Ústavního soudu </w:t>
      </w:r>
      <w:r w:rsidR="00F21A3B">
        <w:rPr>
          <w:rFonts w:cs="Times New Roman"/>
          <w:szCs w:val="24"/>
        </w:rPr>
        <w:t xml:space="preserve">spis. zn. </w:t>
      </w:r>
      <w:proofErr w:type="spellStart"/>
      <w:r>
        <w:rPr>
          <w:rFonts w:cs="Times New Roman"/>
          <w:szCs w:val="24"/>
        </w:rPr>
        <w:t>Pl</w:t>
      </w:r>
      <w:proofErr w:type="spellEnd"/>
      <w:r>
        <w:rPr>
          <w:rFonts w:cs="Times New Roman"/>
          <w:szCs w:val="24"/>
        </w:rPr>
        <w:t>. ÚS 12/02 ze dne 19.</w:t>
      </w:r>
      <w:r w:rsidR="00956E29">
        <w:rPr>
          <w:rFonts w:cs="Times New Roman"/>
          <w:szCs w:val="24"/>
        </w:rPr>
        <w:t> </w:t>
      </w:r>
      <w:r w:rsidR="004C2CA8">
        <w:rPr>
          <w:rFonts w:cs="Times New Roman"/>
          <w:szCs w:val="24"/>
        </w:rPr>
        <w:t>0</w:t>
      </w:r>
      <w:r>
        <w:rPr>
          <w:rFonts w:cs="Times New Roman"/>
          <w:szCs w:val="24"/>
        </w:rPr>
        <w:t>2.</w:t>
      </w:r>
      <w:r w:rsidR="00956E29">
        <w:rPr>
          <w:rFonts w:cs="Times New Roman"/>
          <w:szCs w:val="24"/>
        </w:rPr>
        <w:t> </w:t>
      </w:r>
      <w:r>
        <w:rPr>
          <w:rFonts w:cs="Times New Roman"/>
          <w:szCs w:val="24"/>
        </w:rPr>
        <w:t>2003.</w:t>
      </w:r>
      <w:r>
        <w:rPr>
          <w:rStyle w:val="Znakapoznpodarou"/>
          <w:rFonts w:cs="Times New Roman"/>
          <w:szCs w:val="24"/>
        </w:rPr>
        <w:footnoteReference w:id="46"/>
      </w:r>
      <w:r>
        <w:rPr>
          <w:rFonts w:cs="Times New Roman"/>
          <w:szCs w:val="24"/>
        </w:rPr>
        <w:t xml:space="preserve"> Ústavní soud zde připouští možnost existence právního předpisu pro zcela konkrétní situaci či případ, avšak za splnění jistých podmínek. Jednou z nich je potřeba, aby takováto zvláštní právní úprava byla výrazem ratia a</w:t>
      </w:r>
      <w:r w:rsidR="004C2CA8">
        <w:rPr>
          <w:rFonts w:cs="Times New Roman"/>
          <w:szCs w:val="24"/>
        </w:rPr>
        <w:t> </w:t>
      </w:r>
      <w:r>
        <w:rPr>
          <w:rFonts w:cs="Times New Roman"/>
          <w:szCs w:val="24"/>
        </w:rPr>
        <w:t xml:space="preserve">nikoli libovůle. V tomto případě se autorka domnívá, že jsou podmínky splněny, neboť jak lze vyčíst z citovaného ustanovení důvodové zprávy, zákonodárce včleněním konkrétních staveb chtěl dát najevo prioritu dokončení těchto staveb, shledal veřejný zájem na urychlení jejich výstavby a z tohoto důvodu </w:t>
      </w:r>
      <w:r w:rsidR="00F21A3B">
        <w:rPr>
          <w:rFonts w:cs="Times New Roman"/>
          <w:szCs w:val="24"/>
        </w:rPr>
        <w:t>má</w:t>
      </w:r>
      <w:r>
        <w:rPr>
          <w:rFonts w:cs="Times New Roman"/>
          <w:szCs w:val="24"/>
        </w:rPr>
        <w:t xml:space="preserve"> autorka </w:t>
      </w:r>
      <w:r w:rsidR="00F21A3B">
        <w:rPr>
          <w:rFonts w:cs="Times New Roman"/>
          <w:szCs w:val="24"/>
        </w:rPr>
        <w:t>za to,</w:t>
      </w:r>
      <w:r>
        <w:rPr>
          <w:rFonts w:cs="Times New Roman"/>
          <w:szCs w:val="24"/>
        </w:rPr>
        <w:t xml:space="preserve"> že lze vyloučit libovůli. Druhou z podmínek je, že takovýto konkrétní případ nesmí zakládat nepřípustnou nerovnost, která má </w:t>
      </w:r>
      <w:r w:rsidRPr="00CB39F2">
        <w:rPr>
          <w:rFonts w:cs="Times New Roman"/>
          <w:szCs w:val="24"/>
        </w:rPr>
        <w:t>za následek dotčení ústavních práv a svobod.</w:t>
      </w:r>
      <w:r>
        <w:rPr>
          <w:rFonts w:cs="Times New Roman"/>
          <w:szCs w:val="24"/>
        </w:rPr>
        <w:t xml:space="preserve"> V tomto případě se autorka domnívá, že druhá podmínka naplněna není</w:t>
      </w:r>
      <w:r w:rsidR="004C2CA8">
        <w:rPr>
          <w:rFonts w:cs="Times New Roman"/>
          <w:szCs w:val="24"/>
        </w:rPr>
        <w:t>,</w:t>
      </w:r>
      <w:r>
        <w:rPr>
          <w:rFonts w:cs="Times New Roman"/>
          <w:szCs w:val="24"/>
        </w:rPr>
        <w:t xml:space="preserve"> a to z několika důvodů. Může se jednat o případy, kdy jsou vyvlastňovány dvě nemovitosti, u obou lze shledat veřejný zájem na jejich výstavbě, avšak jedna bude obsažena v příloze ZUVDI a druhá nikoliv. A</w:t>
      </w:r>
      <w:r w:rsidR="00956E29">
        <w:rPr>
          <w:rFonts w:cs="Times New Roman"/>
          <w:szCs w:val="24"/>
        </w:rPr>
        <w:t> </w:t>
      </w:r>
      <w:r>
        <w:rPr>
          <w:rFonts w:cs="Times New Roman"/>
          <w:szCs w:val="24"/>
        </w:rPr>
        <w:t>jelikož ZUVDI si za</w:t>
      </w:r>
      <w:r w:rsidR="00956E29">
        <w:rPr>
          <w:rFonts w:cs="Times New Roman"/>
          <w:szCs w:val="24"/>
        </w:rPr>
        <w:t> </w:t>
      </w:r>
      <w:r>
        <w:rPr>
          <w:rFonts w:cs="Times New Roman"/>
          <w:szCs w:val="24"/>
        </w:rPr>
        <w:t xml:space="preserve">hlavní cíl klade urychlení výstavby, může investor na základě </w:t>
      </w:r>
      <w:r w:rsidR="00956E29">
        <w:rPr>
          <w:rFonts w:cs="Times New Roman"/>
          <w:szCs w:val="24"/>
        </w:rPr>
        <w:t xml:space="preserve">ustanovení </w:t>
      </w:r>
      <w:r>
        <w:rPr>
          <w:rFonts w:cs="Times New Roman"/>
          <w:szCs w:val="24"/>
        </w:rPr>
        <w:t>§</w:t>
      </w:r>
      <w:r w:rsidR="00956E29">
        <w:rPr>
          <w:rFonts w:cs="Times New Roman"/>
          <w:szCs w:val="24"/>
        </w:rPr>
        <w:t xml:space="preserve"> </w:t>
      </w:r>
      <w:r>
        <w:rPr>
          <w:rFonts w:cs="Times New Roman"/>
          <w:szCs w:val="24"/>
        </w:rPr>
        <w:t>2f (viz.</w:t>
      </w:r>
      <w:r w:rsidR="009873A5">
        <w:rPr>
          <w:rFonts w:cs="Times New Roman"/>
          <w:szCs w:val="24"/>
        </w:rPr>
        <w:t> </w:t>
      </w:r>
      <w:r>
        <w:rPr>
          <w:rFonts w:cs="Times New Roman"/>
          <w:szCs w:val="24"/>
        </w:rPr>
        <w:t>podkapitola 1.2.) vstupovat na cizí pozemky a provádět zde měření a</w:t>
      </w:r>
      <w:r w:rsidR="00956E29">
        <w:rPr>
          <w:rFonts w:cs="Times New Roman"/>
          <w:szCs w:val="24"/>
        </w:rPr>
        <w:t> </w:t>
      </w:r>
      <w:r>
        <w:rPr>
          <w:rFonts w:cs="Times New Roman"/>
          <w:szCs w:val="24"/>
        </w:rPr>
        <w:t>průzkumné práce. To znamená, že vlastník nemovitosti, která bude předmětem vyvlastňovacího</w:t>
      </w:r>
      <w:r w:rsidR="00956E29">
        <w:rPr>
          <w:rFonts w:cs="Times New Roman"/>
          <w:szCs w:val="24"/>
        </w:rPr>
        <w:t xml:space="preserve"> </w:t>
      </w:r>
      <w:r>
        <w:rPr>
          <w:rFonts w:cs="Times New Roman"/>
          <w:szCs w:val="24"/>
        </w:rPr>
        <w:t xml:space="preserve">řízení v režimu ZUVDI bude muset strpět práce na své nemovitosti, zatímco vlastník druhé nemovitosti ne. Nelze opomenout ani fakt, že dochází k znevýhodnění vlastníků nemovitostí, které stojí na trase plánované výstavby uvedené v příloze ZUVDI. Tito vlastníci se ocitnou v situaci, že se jejich nemovitost </w:t>
      </w:r>
      <w:r w:rsidR="00CE4EF7">
        <w:rPr>
          <w:rFonts w:cs="Times New Roman"/>
          <w:szCs w:val="24"/>
        </w:rPr>
        <w:t>naskytne</w:t>
      </w:r>
      <w:r>
        <w:rPr>
          <w:rFonts w:cs="Times New Roman"/>
          <w:szCs w:val="24"/>
        </w:rPr>
        <w:t xml:space="preserve"> např. na</w:t>
      </w:r>
      <w:r w:rsidR="004C2CA8">
        <w:rPr>
          <w:rFonts w:cs="Times New Roman"/>
          <w:szCs w:val="24"/>
        </w:rPr>
        <w:t> </w:t>
      </w:r>
      <w:r>
        <w:rPr>
          <w:rFonts w:cs="Times New Roman"/>
          <w:szCs w:val="24"/>
        </w:rPr>
        <w:t>trase plánované dálnice a jejich nemovitost tím může výrazně klesnout na ceně případně se stát i</w:t>
      </w:r>
      <w:r w:rsidR="004C2CA8">
        <w:rPr>
          <w:rFonts w:cs="Times New Roman"/>
          <w:szCs w:val="24"/>
        </w:rPr>
        <w:t> </w:t>
      </w:r>
      <w:r>
        <w:rPr>
          <w:rFonts w:cs="Times New Roman"/>
          <w:szCs w:val="24"/>
        </w:rPr>
        <w:t>neprodejnou a jsou uvrhnuti do nejistoty možnosti vydání mezitímního rozhodnutí, kdy je vydáno rozhodnutí o vyvlastnění, ale není rozhodnuto o</w:t>
      </w:r>
      <w:r w:rsidR="009873A5">
        <w:rPr>
          <w:rFonts w:cs="Times New Roman"/>
          <w:szCs w:val="24"/>
        </w:rPr>
        <w:t> </w:t>
      </w:r>
      <w:r>
        <w:rPr>
          <w:rFonts w:cs="Times New Roman"/>
          <w:szCs w:val="24"/>
        </w:rPr>
        <w:t xml:space="preserve">náhradě. </w:t>
      </w:r>
    </w:p>
    <w:p w14:paraId="6E0DF412" w14:textId="6C3DFFA1" w:rsidR="005E2A44" w:rsidRPr="00163F87" w:rsidRDefault="005E2A44" w:rsidP="00163F87">
      <w:pPr>
        <w:spacing w:line="360" w:lineRule="auto"/>
        <w:ind w:firstLine="360"/>
        <w:jc w:val="both"/>
        <w:rPr>
          <w:rFonts w:cs="Times New Roman"/>
          <w:szCs w:val="24"/>
        </w:rPr>
      </w:pPr>
      <w:r>
        <w:rPr>
          <w:rFonts w:cs="Times New Roman"/>
          <w:szCs w:val="24"/>
        </w:rPr>
        <w:t>Dle uvedených skutečností autorka shledává nerovnost, která se dotýká ochrany vlastnictví deklarované v čl.</w:t>
      </w:r>
      <w:r w:rsidR="004C2CA8">
        <w:rPr>
          <w:rFonts w:cs="Times New Roman"/>
          <w:szCs w:val="24"/>
        </w:rPr>
        <w:t> </w:t>
      </w:r>
      <w:r>
        <w:rPr>
          <w:rFonts w:cs="Times New Roman"/>
          <w:szCs w:val="24"/>
        </w:rPr>
        <w:t>11</w:t>
      </w:r>
      <w:r w:rsidR="004C2CA8">
        <w:rPr>
          <w:rFonts w:cs="Times New Roman"/>
          <w:szCs w:val="24"/>
        </w:rPr>
        <w:t> </w:t>
      </w:r>
      <w:r>
        <w:rPr>
          <w:rFonts w:cs="Times New Roman"/>
          <w:szCs w:val="24"/>
        </w:rPr>
        <w:t>odst.</w:t>
      </w:r>
      <w:r w:rsidR="004C2CA8">
        <w:rPr>
          <w:rFonts w:cs="Times New Roman"/>
          <w:szCs w:val="24"/>
        </w:rPr>
        <w:t> </w:t>
      </w:r>
      <w:r>
        <w:rPr>
          <w:rFonts w:cs="Times New Roman"/>
          <w:szCs w:val="24"/>
        </w:rPr>
        <w:t>1</w:t>
      </w:r>
      <w:r w:rsidR="004C2CA8">
        <w:rPr>
          <w:rFonts w:cs="Times New Roman"/>
          <w:szCs w:val="24"/>
        </w:rPr>
        <w:t> </w:t>
      </w:r>
      <w:r>
        <w:rPr>
          <w:rFonts w:cs="Times New Roman"/>
          <w:szCs w:val="24"/>
        </w:rPr>
        <w:t>věta druhá LZPS: „v</w:t>
      </w:r>
      <w:r w:rsidRPr="00CD52D0">
        <w:rPr>
          <w:rFonts w:cs="Times New Roman"/>
          <w:szCs w:val="24"/>
        </w:rPr>
        <w:t>lastnické právo všech vlastníků má stejný zákonný obsah a</w:t>
      </w:r>
      <w:r w:rsidR="004C2CA8">
        <w:rPr>
          <w:rFonts w:cs="Times New Roman"/>
          <w:szCs w:val="24"/>
        </w:rPr>
        <w:t> </w:t>
      </w:r>
      <w:r w:rsidRPr="00CD52D0">
        <w:rPr>
          <w:rFonts w:cs="Times New Roman"/>
          <w:szCs w:val="24"/>
        </w:rPr>
        <w:t>ochranu</w:t>
      </w:r>
      <w:r>
        <w:rPr>
          <w:rFonts w:cs="Times New Roman"/>
          <w:szCs w:val="24"/>
        </w:rPr>
        <w:t xml:space="preserve">.“ Odlišnost také představuje stanovení kupní ceny v režimu ZUVDI, zde to však není v negativním slova smyslu, neboť </w:t>
      </w:r>
      <w:r w:rsidR="00956E29">
        <w:rPr>
          <w:rFonts w:cs="Times New Roman"/>
          <w:szCs w:val="24"/>
        </w:rPr>
        <w:t xml:space="preserve">ustanovení </w:t>
      </w:r>
      <w:r>
        <w:rPr>
          <w:rFonts w:cs="Times New Roman"/>
          <w:szCs w:val="24"/>
        </w:rPr>
        <w:t>§</w:t>
      </w:r>
      <w:r w:rsidR="00956E29">
        <w:rPr>
          <w:rFonts w:cs="Times New Roman"/>
          <w:szCs w:val="24"/>
        </w:rPr>
        <w:t> </w:t>
      </w:r>
      <w:r>
        <w:rPr>
          <w:rFonts w:cs="Times New Roman"/>
          <w:szCs w:val="24"/>
        </w:rPr>
        <w:t xml:space="preserve">3b odst. 1 ZUVDI umožňuje navýšit kupní cenu formou násobení koeficientem. Na základě výše uvedeného by autorka považovala za vhodnější ponechání obecnější úpravy, tedy bez přílohy </w:t>
      </w:r>
      <w:r w:rsidR="00163F87">
        <w:rPr>
          <w:rFonts w:cs="Times New Roman"/>
          <w:szCs w:val="24"/>
        </w:rPr>
        <w:t>obsahující</w:t>
      </w:r>
      <w:r>
        <w:rPr>
          <w:rFonts w:cs="Times New Roman"/>
          <w:szCs w:val="24"/>
        </w:rPr>
        <w:t xml:space="preserve"> seznam konkrétních staveb. Veřejný zájem by byl nalézán až v průběhu vyvlastňovacího řízení vždy u</w:t>
      </w:r>
      <w:r w:rsidR="009873A5">
        <w:rPr>
          <w:rFonts w:cs="Times New Roman"/>
          <w:szCs w:val="24"/>
        </w:rPr>
        <w:t> </w:t>
      </w:r>
      <w:r>
        <w:rPr>
          <w:rFonts w:cs="Times New Roman"/>
          <w:szCs w:val="24"/>
        </w:rPr>
        <w:t xml:space="preserve">konkrétní stavby. Prioritu, která je dána těmto stavbám tím, že jsou uvedené v příloze ZUVDI, by zcela jistě bylo možné zjistit během samotného vyvlastňovacího řízení. Stejně tak </w:t>
      </w:r>
      <w:r w:rsidR="00163F87">
        <w:rPr>
          <w:rFonts w:cs="Times New Roman"/>
          <w:szCs w:val="24"/>
        </w:rPr>
        <w:t xml:space="preserve">by tomu </w:t>
      </w:r>
      <w:r w:rsidR="00163F87">
        <w:rPr>
          <w:rFonts w:cs="Times New Roman"/>
          <w:szCs w:val="24"/>
        </w:rPr>
        <w:lastRenderedPageBreak/>
        <w:t xml:space="preserve">bylo u </w:t>
      </w:r>
      <w:r>
        <w:rPr>
          <w:rFonts w:cs="Times New Roman"/>
          <w:szCs w:val="24"/>
        </w:rPr>
        <w:t>veřejn</w:t>
      </w:r>
      <w:r w:rsidR="00163F87">
        <w:rPr>
          <w:rFonts w:cs="Times New Roman"/>
          <w:szCs w:val="24"/>
        </w:rPr>
        <w:t>ého</w:t>
      </w:r>
      <w:r>
        <w:rPr>
          <w:rFonts w:cs="Times New Roman"/>
          <w:szCs w:val="24"/>
        </w:rPr>
        <w:t xml:space="preserve"> zájm</w:t>
      </w:r>
      <w:r w:rsidR="00163F87">
        <w:rPr>
          <w:rFonts w:cs="Times New Roman"/>
          <w:szCs w:val="24"/>
        </w:rPr>
        <w:t>u</w:t>
      </w:r>
      <w:r>
        <w:rPr>
          <w:rFonts w:cs="Times New Roman"/>
          <w:szCs w:val="24"/>
        </w:rPr>
        <w:t>, ať už se jedná např. o</w:t>
      </w:r>
      <w:r w:rsidR="00956E29">
        <w:rPr>
          <w:rFonts w:cs="Times New Roman"/>
          <w:szCs w:val="24"/>
        </w:rPr>
        <w:t> </w:t>
      </w:r>
      <w:r>
        <w:rPr>
          <w:rFonts w:cs="Times New Roman"/>
          <w:szCs w:val="24"/>
        </w:rPr>
        <w:t xml:space="preserve">výstavbu dálnic a tím odlehčení některých zastavěných oblastí či vyšší komfort a úspora času řidičů, výstavbu železničních tratí a tím odlehčení silniční dopravě nebo výstavbu silnic I. třídy do průmyslových oblastí pro zvýšení atraktivity pro potencionální investory a tím i zlepšení pracovních příležitostí v lokalitách, které se potýkají s vysokou nezaměstnaností. </w:t>
      </w:r>
    </w:p>
    <w:p w14:paraId="78ECFABA" w14:textId="77777777" w:rsidR="0037189E" w:rsidRDefault="00B95793" w:rsidP="0056399A">
      <w:pPr>
        <w:spacing w:line="360" w:lineRule="auto"/>
        <w:ind w:firstLine="360"/>
        <w:jc w:val="both"/>
      </w:pPr>
      <w:r>
        <w:t>Další podmínkou je p</w:t>
      </w:r>
      <w:r w:rsidR="00D92943">
        <w:t>ožadavek subsidiarity vyvlastnění</w:t>
      </w:r>
      <w:r>
        <w:t xml:space="preserve">, tedy </w:t>
      </w:r>
      <w:r w:rsidR="00D92943">
        <w:t>požadav</w:t>
      </w:r>
      <w:r>
        <w:t>ek</w:t>
      </w:r>
      <w:r w:rsidR="00D92943">
        <w:t xml:space="preserve"> na získání potřebných práv k pozemku nebo ke svatbě primárně dohodou nebo jiným způsobem, a teprve až když to není možné, lze jako ultima ratio, přistoupit k vyvlastnění. </w:t>
      </w:r>
      <w:r w:rsidR="00BD5CBB">
        <w:t>Dohodou je zde třeba rozumět jakoukoliv smlouvu s předepsanými náležitostmi, která slouží k nabytí práv k pozemku nebo ke svatbě, potřebných pro uskutečnění účelu vyvlastnění stanoveného zákonem.“</w:t>
      </w:r>
      <w:r w:rsidR="00BD5CBB">
        <w:rPr>
          <w:rStyle w:val="Znakapoznpodarou"/>
        </w:rPr>
        <w:footnoteReference w:id="47"/>
      </w:r>
      <w:r w:rsidR="00BD5CBB">
        <w:t xml:space="preserve"> </w:t>
      </w:r>
      <w:r w:rsidR="00DB1F4B">
        <w:t xml:space="preserve">Smlouvu o získání práv k pozemku nebo ke stavbě upravuje </w:t>
      </w:r>
      <w:r w:rsidR="00956E29">
        <w:t xml:space="preserve">ustanovení </w:t>
      </w:r>
      <w:r w:rsidR="00DB1F4B">
        <w:t>§</w:t>
      </w:r>
      <w:r w:rsidR="00956E29">
        <w:t xml:space="preserve"> </w:t>
      </w:r>
      <w:r w:rsidR="00DB1F4B">
        <w:t>5</w:t>
      </w:r>
      <w:r w:rsidR="004B7490">
        <w:t xml:space="preserve"> </w:t>
      </w:r>
      <w:proofErr w:type="spellStart"/>
      <w:r w:rsidR="004B7490">
        <w:t>VyvZ</w:t>
      </w:r>
      <w:proofErr w:type="spellEnd"/>
      <w:r w:rsidR="004B7490">
        <w:t xml:space="preserve">., který stanovuje lhůtu 90 dnů od doručení návrhu na uzavření smlouvy. Po uplynutí této lhůty, pokud se nepodařilo uzavřít dohodu, je možné přistoupit k vyvlastnění. </w:t>
      </w:r>
      <w:r w:rsidR="00DB1F4B">
        <w:t>ZUVDI</w:t>
      </w:r>
      <w:r w:rsidR="00EE67C3">
        <w:t xml:space="preserve">, jako lex </w:t>
      </w:r>
      <w:proofErr w:type="spellStart"/>
      <w:r w:rsidR="00EE67C3">
        <w:t>specialis</w:t>
      </w:r>
      <w:proofErr w:type="spellEnd"/>
      <w:r w:rsidR="00EE67C3">
        <w:t xml:space="preserve">, úpravu </w:t>
      </w:r>
      <w:proofErr w:type="spellStart"/>
      <w:r w:rsidR="004B7490">
        <w:t>VyvZ</w:t>
      </w:r>
      <w:proofErr w:type="spellEnd"/>
      <w:r w:rsidR="004B7490">
        <w:t xml:space="preserve">. </w:t>
      </w:r>
      <w:r w:rsidR="00EE67C3">
        <w:t>částečně modifikuje</w:t>
      </w:r>
      <w:r w:rsidR="00DE1DB4">
        <w:t xml:space="preserve"> pro potřeby urychlení výstavby</w:t>
      </w:r>
      <w:r w:rsidR="004B7490">
        <w:t xml:space="preserve"> </w:t>
      </w:r>
      <w:r w:rsidR="00940EEC">
        <w:t>v</w:t>
      </w:r>
      <w:r w:rsidR="00DE1DB4">
        <w:t xml:space="preserve"> ustanovení</w:t>
      </w:r>
      <w:r w:rsidR="00940EEC">
        <w:t xml:space="preserve"> §</w:t>
      </w:r>
      <w:r w:rsidR="00DE1DB4">
        <w:t xml:space="preserve"> </w:t>
      </w:r>
      <w:r w:rsidR="00940EEC">
        <w:t>3</w:t>
      </w:r>
      <w:r w:rsidR="00EE67C3">
        <w:t xml:space="preserve">. </w:t>
      </w:r>
      <w:r w:rsidR="00D6734A">
        <w:t>Návrh smlouvy na získání potřebných práv je možné dle ZUVDI doručit na adresu, kterou vlastník nemovitosti předem sdělil, na adresu místa trvalého pobytu vlastníka nemovitosti nebo jeho adresu bydliště v cizině nebo na adresu evidovanou v katastru nemovitostí, jde-li o</w:t>
      </w:r>
      <w:r w:rsidR="00DE1DB4">
        <w:t> </w:t>
      </w:r>
      <w:r w:rsidR="00D6734A">
        <w:t>fyzickou osobu, nebo na adresu sídla evidovanou v katastru nemovitostí, jde-li o právnickou osobu</w:t>
      </w:r>
      <w:r w:rsidR="004B7490">
        <w:t xml:space="preserve"> a</w:t>
      </w:r>
      <w:r w:rsidR="00956E29">
        <w:t> </w:t>
      </w:r>
      <w:r w:rsidR="004B7490">
        <w:t xml:space="preserve">lhůta začíná plynout ode dne doručení na výše uvedené adresy. </w:t>
      </w:r>
      <w:r w:rsidR="008625B0">
        <w:t xml:space="preserve">Doručení návrhu smlouvy má účinky i vůči všem </w:t>
      </w:r>
      <w:r w:rsidR="00A225B5">
        <w:t xml:space="preserve">právním nástupcům vyvlastňovaného. </w:t>
      </w:r>
    </w:p>
    <w:p w14:paraId="48C693C9" w14:textId="600A8ACA" w:rsidR="002F3EA1" w:rsidRDefault="00A225B5" w:rsidP="0056399A">
      <w:pPr>
        <w:spacing w:line="360" w:lineRule="auto"/>
        <w:ind w:firstLine="360"/>
        <w:jc w:val="both"/>
      </w:pPr>
      <w:r>
        <w:t>Pokud doručení návrhu na výše uvedené adresy není možn</w:t>
      </w:r>
      <w:r w:rsidR="00B84A0E">
        <w:t>é</w:t>
      </w:r>
      <w:r>
        <w:t>, protože vlastník nemovitosti se na nich nezdržuje, odstěhoval se nebo v místě adresy není znám, není třeba splnění podmínky přípustnosti vyvlastnění v podobě doručení návrhu smlouvy o získání práv k pozemku nebo ke</w:t>
      </w:r>
      <w:r w:rsidR="00B84A0E">
        <w:t> </w:t>
      </w:r>
      <w:r>
        <w:t>st</w:t>
      </w:r>
      <w:r w:rsidR="00936EB3">
        <w:t>av</w:t>
      </w:r>
      <w:r>
        <w:t xml:space="preserve">bě. </w:t>
      </w:r>
      <w:r w:rsidR="00940EEC">
        <w:t xml:space="preserve">Dle ZUVDI je vyvlastnění přípustné, nepodařilo-li se uzavřít dohodu do 60 dnů </w:t>
      </w:r>
      <w:r w:rsidR="00931570">
        <w:t>(do</w:t>
      </w:r>
      <w:r w:rsidR="009873A5">
        <w:t> </w:t>
      </w:r>
      <w:r w:rsidR="00931570">
        <w:t>31.</w:t>
      </w:r>
      <w:r w:rsidR="009873A5">
        <w:t> </w:t>
      </w:r>
      <w:r w:rsidR="00931570">
        <w:t>12.</w:t>
      </w:r>
      <w:r w:rsidR="00956E29">
        <w:t xml:space="preserve"> </w:t>
      </w:r>
      <w:r w:rsidR="00931570">
        <w:t xml:space="preserve">2020 to bylo 90 dnů) </w:t>
      </w:r>
      <w:r w:rsidR="00940EEC">
        <w:t xml:space="preserve">ode dne doručení návrhu uzavření smlouvy vyvlastňovanému a jedná-li se o stavby dopravní, vodní nebo energetické infrastruktury, přestože se vyvlastnitel pokusil s vyvlastňovaným o návrhu jednat </w:t>
      </w:r>
      <w:r w:rsidR="00CD5E92">
        <w:t xml:space="preserve">nejméně 30 dnů před podáním žádosti o vyvlastnění. </w:t>
      </w:r>
      <w:r w:rsidR="00940EEC">
        <w:t xml:space="preserve">  </w:t>
      </w:r>
    </w:p>
    <w:p w14:paraId="287E55BB" w14:textId="77777777" w:rsidR="00FD1C37" w:rsidRDefault="00FD1C37" w:rsidP="0056399A">
      <w:pPr>
        <w:spacing w:line="360" w:lineRule="auto"/>
        <w:ind w:firstLine="360"/>
        <w:jc w:val="both"/>
      </w:pPr>
    </w:p>
    <w:p w14:paraId="321F8AF4" w14:textId="77777777" w:rsidR="00FD1C37" w:rsidRDefault="00FD1C37" w:rsidP="0056399A">
      <w:pPr>
        <w:spacing w:line="360" w:lineRule="auto"/>
        <w:ind w:firstLine="360"/>
        <w:jc w:val="both"/>
      </w:pPr>
    </w:p>
    <w:p w14:paraId="65439DEA" w14:textId="237DF4A8" w:rsidR="005E2A44" w:rsidRDefault="002F3EA1" w:rsidP="0056399A">
      <w:pPr>
        <w:spacing w:line="360" w:lineRule="auto"/>
        <w:ind w:firstLine="360"/>
        <w:jc w:val="both"/>
      </w:pPr>
      <w:r>
        <w:lastRenderedPageBreak/>
        <w:t>Sleduje-li se vyvlastněním provedení změny ve využití nebo v prostorovém uspořádání území, včetně umisťování staveb a jejich změn, lze je provést, jen jestliže je v souladu s cíli a</w:t>
      </w:r>
      <w:r w:rsidR="00956E29">
        <w:t> </w:t>
      </w:r>
      <w:r>
        <w:t>úkoly územního plánování</w:t>
      </w:r>
      <w:r w:rsidR="008618C5">
        <w:t>. Tento soulad musí být vždy v konkrétním případě prokázán, byť se jedná spíše o formalitu, protože vyvlastňovací řízení následuje až po řízení, jehož výsledkem bylo územní rozhodnutí.</w:t>
      </w:r>
      <w:r w:rsidR="008618C5">
        <w:rPr>
          <w:rStyle w:val="Znakapoznpodarou"/>
        </w:rPr>
        <w:footnoteReference w:id="48"/>
      </w:r>
      <w:r w:rsidR="008618C5">
        <w:t xml:space="preserve">  </w:t>
      </w:r>
    </w:p>
    <w:p w14:paraId="7514E504" w14:textId="77777777" w:rsidR="005E55A0" w:rsidRDefault="00D439DA" w:rsidP="00E85236">
      <w:pPr>
        <w:spacing w:line="360" w:lineRule="auto"/>
        <w:ind w:firstLine="360"/>
        <w:jc w:val="both"/>
      </w:pPr>
      <w:r>
        <w:t xml:space="preserve">Předposlední podmínkou je proporcionalita vyvlastnění, která umožňuje provést vyvlastnění jen v takovém rozsahu, který je nezbytný k dosažení účelu vyvlastnění stanoveného zvláštním zákonem. </w:t>
      </w:r>
      <w:r w:rsidR="00F971A5">
        <w:t>Vyvlastnění je chápáno jako ultima ratio, tzn. že k němu má být přistoupeno až když dosažení účelu vyvlastnění nelze dosáhnout mírnějším opatřením, např</w:t>
      </w:r>
      <w:r w:rsidR="00DE1DB4">
        <w:t>.</w:t>
      </w:r>
      <w:r w:rsidR="00F971A5">
        <w:t xml:space="preserve"> omezením vlastnického práva, namísto odnětí. Typicky se bude jednat o upřednostnění zřízení věcného břemene před vyvlastněním, pokud to </w:t>
      </w:r>
      <w:r w:rsidR="00C21BFC">
        <w:t xml:space="preserve">k dosažení účelu </w:t>
      </w:r>
      <w:r w:rsidR="00F971A5">
        <w:t xml:space="preserve">bude dostačující. Při vyvlastňování je také třeba </w:t>
      </w:r>
      <w:r w:rsidR="007F77DB">
        <w:t xml:space="preserve">zkoumat, zda je nutné vyvlastnit celý pozemek nebo stavbu, nebo postačí pouze část. </w:t>
      </w:r>
      <w:r w:rsidR="006F242C">
        <w:t xml:space="preserve">Pokud se má vyvlastnit pouze část, je třeba k žádosti o zahájení vyvlastňovacího řízení přiložit geometrický plán. </w:t>
      </w:r>
    </w:p>
    <w:p w14:paraId="2F8A974F" w14:textId="00D5BACD" w:rsidR="00D439DA" w:rsidRDefault="009019AA" w:rsidP="00FD1C37">
      <w:pPr>
        <w:spacing w:line="360" w:lineRule="auto"/>
        <w:ind w:firstLine="360"/>
        <w:jc w:val="both"/>
      </w:pPr>
      <w:r>
        <w:t>Výjimku z proporcionality připouští</w:t>
      </w:r>
      <w:r w:rsidR="00956E29">
        <w:t xml:space="preserve"> ustanovení</w:t>
      </w:r>
      <w:r>
        <w:t xml:space="preserve"> §</w:t>
      </w:r>
      <w:r w:rsidR="00956E29">
        <w:t xml:space="preserve"> </w:t>
      </w:r>
      <w:r>
        <w:t xml:space="preserve">4 odst. 3 </w:t>
      </w:r>
      <w:proofErr w:type="spellStart"/>
      <w:r>
        <w:t>VyvZ</w:t>
      </w:r>
      <w:proofErr w:type="spellEnd"/>
      <w:r>
        <w:t>., kter</w:t>
      </w:r>
      <w:r w:rsidR="00B84A0E">
        <w:t>é</w:t>
      </w:r>
      <w:r>
        <w:t xml:space="preserve"> umožňuje vyvlastňovanému rozšířit vyvlastnění o pozemek</w:t>
      </w:r>
      <w:r w:rsidR="00E53318">
        <w:t xml:space="preserve">, </w:t>
      </w:r>
      <w:r>
        <w:t>stavbu</w:t>
      </w:r>
      <w:r w:rsidR="00E53318">
        <w:t>,</w:t>
      </w:r>
      <w:r>
        <w:t xml:space="preserve"> případně pouze o jejich část, jestliže je</w:t>
      </w:r>
      <w:r w:rsidR="00163F87">
        <w:t>j</w:t>
      </w:r>
      <w:r>
        <w:t xml:space="preserve"> nelze bez vyvlastňovaného pozemku užívat vůbec nebo jen s nepřiměřenými obtížemi. Toto ustanovení dopadá na situace, kdy vyvlastnitel bude usilovat o vyvlastnění pouze těch pozemků, staveb neb</w:t>
      </w:r>
      <w:r w:rsidR="00B84A0E">
        <w:t>o</w:t>
      </w:r>
      <w:r>
        <w:t xml:space="preserve"> jejich částí, které jsou pro něj užitečné a bude tak činit například rozdělením pozemku, aby dosáhl co nejnižších nákladů. Vyvlastňovanému by pak mohl</w:t>
      </w:r>
      <w:r w:rsidR="00B84A0E">
        <w:t>y</w:t>
      </w:r>
      <w:r>
        <w:t xml:space="preserve"> z jednoho uceleného pozemku zbýt například </w:t>
      </w:r>
      <w:r w:rsidR="000B24AA">
        <w:t>dva</w:t>
      </w:r>
      <w:r>
        <w:t xml:space="preserve"> menší, </w:t>
      </w:r>
      <w:r w:rsidR="00C046D5">
        <w:t>ke</w:t>
      </w:r>
      <w:r w:rsidR="00956E29">
        <w:t> </w:t>
      </w:r>
      <w:r w:rsidR="00C046D5">
        <w:t>kterým by v důsledku vyvlastnění neměl přístup</w:t>
      </w:r>
      <w:r w:rsidR="00E53318">
        <w:t>.</w:t>
      </w:r>
      <w:r>
        <w:t xml:space="preserve"> </w:t>
      </w:r>
      <w:r w:rsidR="000B24AA">
        <w:t>Obdobnou úpravu nalezneme také v ZUVDI v</w:t>
      </w:r>
      <w:r w:rsidR="00956E29">
        <w:t xml:space="preserve"> ustanovení</w:t>
      </w:r>
      <w:r w:rsidR="000B24AA">
        <w:t xml:space="preserve"> § 3b odst. 8, který umožňuje rozšířit vyvlastnění i na právo k pozemku nebo stavbě, které není nezbytné pro uskutečnění stavby dopravní infrastruktury, jestliže by tento pozemek či stavbu nebylo možné užívat vůbec nebo jen s nepřiměřenými obtížemi. ZUVID tuto úpravu obsahuje proto, že organizačním složkám státu je umožněno nabývat majetek ve veřejném zájmu a za úplatu</w:t>
      </w:r>
      <w:r w:rsidR="00791C05">
        <w:t xml:space="preserve">, ale je umožněno pouze nabývání takových práv k pozemku nebo ke stavbě, které jsou nezbytné k uskutečnění účelu vyvlastnění. Protože odmítáním rozšíření vyvlastnění </w:t>
      </w:r>
      <w:r w:rsidR="00C13D11">
        <w:t>docházelo</w:t>
      </w:r>
      <w:r w:rsidR="00FD1C37">
        <w:t xml:space="preserve"> </w:t>
      </w:r>
      <w:r w:rsidR="00C13D11">
        <w:lastRenderedPageBreak/>
        <w:t>k průtahům, umožnil ZUVDI v případě dopravní infrastruktury rozšíření i na tyto pozemky a</w:t>
      </w:r>
      <w:r w:rsidR="009873A5">
        <w:t> </w:t>
      </w:r>
      <w:r w:rsidR="00C13D11">
        <w:t xml:space="preserve">stavby </w:t>
      </w:r>
      <w:r w:rsidR="00791C05">
        <w:rPr>
          <w:rStyle w:val="Znakapoznpodarou"/>
        </w:rPr>
        <w:footnoteReference w:id="49"/>
      </w:r>
      <w:r w:rsidR="00791C05">
        <w:t xml:space="preserve">  </w:t>
      </w:r>
      <w:r>
        <w:t xml:space="preserve"> </w:t>
      </w:r>
    </w:p>
    <w:p w14:paraId="419DA484" w14:textId="6C864E41" w:rsidR="00E85236" w:rsidRDefault="00E85236" w:rsidP="00E85236">
      <w:pPr>
        <w:spacing w:line="360" w:lineRule="auto"/>
        <w:ind w:firstLine="360"/>
        <w:jc w:val="both"/>
      </w:pPr>
      <w:r>
        <w:t>Poslední podmínkou je náhrada za vyvlastnění upravená v</w:t>
      </w:r>
      <w:r w:rsidR="00956E29">
        <w:t xml:space="preserve"> ustanovení </w:t>
      </w:r>
      <w:r>
        <w:t>§</w:t>
      </w:r>
      <w:r w:rsidR="00956E29">
        <w:t xml:space="preserve"> </w:t>
      </w:r>
      <w:r>
        <w:t xml:space="preserve">10 </w:t>
      </w:r>
      <w:proofErr w:type="spellStart"/>
      <w:r>
        <w:t>VyvZ</w:t>
      </w:r>
      <w:proofErr w:type="spellEnd"/>
      <w:r>
        <w:t>.</w:t>
      </w:r>
      <w:r w:rsidR="00250D87">
        <w:t xml:space="preserve"> Vyvlastňovanému náleží náhrada ve výši obvyklé ceny pozemku nebo stavby, případně ve výši ceny práva odpovídající věcnému břemenu, došlo-li k omezení vlastnického práva k pozemku nebo ke s</w:t>
      </w:r>
      <w:r w:rsidR="005C0B21">
        <w:t>t</w:t>
      </w:r>
      <w:r w:rsidR="00250D87">
        <w:t>a</w:t>
      </w:r>
      <w:r w:rsidR="005C0B21">
        <w:t>v</w:t>
      </w:r>
      <w:r w:rsidR="00250D87">
        <w:t xml:space="preserve">bě zřízením věcného břemene nebo došlo-li k odnětí nebo omezení práva odpovídající věcnému břemenu. </w:t>
      </w:r>
    </w:p>
    <w:p w14:paraId="253F9F0B" w14:textId="790C5293" w:rsidR="0014305B" w:rsidRDefault="00E02D19" w:rsidP="00ED33EF">
      <w:pPr>
        <w:pStyle w:val="Nadpis2"/>
        <w:numPr>
          <w:ilvl w:val="1"/>
          <w:numId w:val="3"/>
        </w:numPr>
        <w:spacing w:line="360" w:lineRule="auto"/>
        <w:jc w:val="both"/>
      </w:pPr>
      <w:bookmarkStart w:id="27" w:name="_Toc74864481"/>
      <w:r>
        <w:t xml:space="preserve">Kupní cena vs. náhrada za vyvlastnění </w:t>
      </w:r>
      <w:r w:rsidR="0014305B">
        <w:t>v režimu ZUVDI</w:t>
      </w:r>
      <w:bookmarkEnd w:id="27"/>
    </w:p>
    <w:p w14:paraId="52365B7A" w14:textId="77777777" w:rsidR="00FD1C37" w:rsidRDefault="0014305B" w:rsidP="004B3C1F">
      <w:pPr>
        <w:spacing w:line="360" w:lineRule="auto"/>
        <w:ind w:firstLine="360"/>
        <w:jc w:val="both"/>
      </w:pPr>
      <w:r>
        <w:t xml:space="preserve">Autorka považuje za důležité zmínit také možnost navýšení kupní ceny </w:t>
      </w:r>
      <w:r w:rsidR="00ED33EF">
        <w:t xml:space="preserve">u některých typů staveb, jako motivaci k prodeji a vyhnutí se tak vyvlastňovacímu řízení, </w:t>
      </w:r>
      <w:r w:rsidR="005223D1">
        <w:t>čímž dochází k výrazné nejen časové ale také finanční úspoře.</w:t>
      </w:r>
      <w:r w:rsidR="00A36057">
        <w:t xml:space="preserve"> Právní úprava prošla řadou novelizací za poměrně krátkou dobu. Možnost navýšení kupní ceny přinesl zákon č. 405/2012 Sb. s účinností od</w:t>
      </w:r>
      <w:r w:rsidR="00956E29">
        <w:t> </w:t>
      </w:r>
      <w:r w:rsidR="00DE1DB4">
        <w:t>0</w:t>
      </w:r>
      <w:r w:rsidR="00A36057">
        <w:t>1.</w:t>
      </w:r>
      <w:r w:rsidR="00956E29">
        <w:t> </w:t>
      </w:r>
      <w:r w:rsidR="00DE1DB4">
        <w:t>0</w:t>
      </w:r>
      <w:r w:rsidR="00A36057">
        <w:t>2.</w:t>
      </w:r>
      <w:r w:rsidR="00956E29">
        <w:t> </w:t>
      </w:r>
      <w:r w:rsidR="00A36057">
        <w:t xml:space="preserve">2013, </w:t>
      </w:r>
      <w:r w:rsidR="00723661">
        <w:t>který umožnil v případě stavebních pozemků navýšení kupní ceny o 15</w:t>
      </w:r>
      <w:r w:rsidR="008449C7">
        <w:t xml:space="preserve"> </w:t>
      </w:r>
      <w:r w:rsidR="00723661">
        <w:t>% a</w:t>
      </w:r>
      <w:r w:rsidR="00956E29">
        <w:t> </w:t>
      </w:r>
      <w:r w:rsidR="00723661">
        <w:t>v případě ostatních pozemků o 100</w:t>
      </w:r>
      <w:r w:rsidR="008449C7">
        <w:t xml:space="preserve"> </w:t>
      </w:r>
      <w:r w:rsidR="00723661">
        <w:t xml:space="preserve">%. </w:t>
      </w:r>
      <w:r w:rsidR="00DE79E9">
        <w:t>Dle dikce</w:t>
      </w:r>
      <w:r w:rsidR="00E53F7D">
        <w:t xml:space="preserve"> ustanovení</w:t>
      </w:r>
      <w:r w:rsidR="00DE79E9">
        <w:t xml:space="preserve"> § 3b odst. 2 novelizovaného ZUVDI byl p</w:t>
      </w:r>
      <w:r w:rsidR="00166692">
        <w:t>odkladem pro navržení kupní ceny</w:t>
      </w:r>
      <w:r w:rsidR="00DE79E9">
        <w:t xml:space="preserve"> znalecký posudek, který stanovil cenu ve výši ceny obvyklé pozemku nebo stavby, včetně všech jejich součástí a příslušenství. </w:t>
      </w:r>
      <w:r w:rsidR="00DE79E9" w:rsidRPr="00DE79E9">
        <w:t xml:space="preserve">Ocenění </w:t>
      </w:r>
      <w:r w:rsidR="00DE79E9">
        <w:t xml:space="preserve">bylo prováděno dle </w:t>
      </w:r>
      <w:r w:rsidR="00DE79E9" w:rsidRPr="00DE79E9">
        <w:t>oceňovacího předpisu účinného ke dni odeslání návrhu kupní smlouvy a cena pozemku nebo stavby se ve znaleckém posudku</w:t>
      </w:r>
      <w:r w:rsidR="00DE79E9">
        <w:t xml:space="preserve"> určila </w:t>
      </w:r>
      <w:r w:rsidR="00DE79E9" w:rsidRPr="00DE79E9">
        <w:t>vždy podle jejich skutečného stavu a</w:t>
      </w:r>
      <w:r w:rsidR="00956E29">
        <w:t> </w:t>
      </w:r>
      <w:r w:rsidR="00DE79E9" w:rsidRPr="00DE79E9">
        <w:t>účelu užití k tomuto dni</w:t>
      </w:r>
      <w:r w:rsidR="00DE79E9">
        <w:t>, což mělo</w:t>
      </w:r>
      <w:r w:rsidR="00090588">
        <w:t xml:space="preserve"> za cíl</w:t>
      </w:r>
      <w:r w:rsidR="00DE79E9">
        <w:t xml:space="preserve"> zabránit spekulantům </w:t>
      </w:r>
      <w:r w:rsidR="00090588">
        <w:t>nak</w:t>
      </w:r>
      <w:r w:rsidR="00DE79E9">
        <w:t>up</w:t>
      </w:r>
      <w:r w:rsidR="00090588">
        <w:t>ovat</w:t>
      </w:r>
      <w:r w:rsidR="00DE79E9">
        <w:t xml:space="preserve"> zemědělskou půdu</w:t>
      </w:r>
      <w:r w:rsidR="00090588">
        <w:t xml:space="preserve"> za nízké ceny</w:t>
      </w:r>
      <w:r w:rsidR="00DE79E9">
        <w:t xml:space="preserve"> a následně ji prodávat státu za několikanásobně vyšší cenu</w:t>
      </w:r>
      <w:r w:rsidR="00090588">
        <w:t xml:space="preserve"> jako stavební pozemek</w:t>
      </w:r>
      <w:r w:rsidR="00DE79E9">
        <w:t xml:space="preserve">. </w:t>
      </w:r>
    </w:p>
    <w:p w14:paraId="0E114CF9" w14:textId="2EC62792" w:rsidR="00BC2983" w:rsidRDefault="00DE79E9" w:rsidP="004B3C1F">
      <w:pPr>
        <w:spacing w:line="360" w:lineRule="auto"/>
        <w:ind w:firstLine="360"/>
        <w:jc w:val="both"/>
      </w:pPr>
      <w:r>
        <w:t xml:space="preserve">V praxi se ovšem tato úprava příliš neosvědčila, </w:t>
      </w:r>
      <w:r w:rsidR="00C17847">
        <w:t>neboť</w:t>
      </w:r>
      <w:r>
        <w:t xml:space="preserve"> vlastníci zemědělské půdy </w:t>
      </w:r>
      <w:r w:rsidR="00566014">
        <w:t xml:space="preserve">svou půdu prodávat </w:t>
      </w:r>
      <w:r>
        <w:t>nechtěli</w:t>
      </w:r>
      <w:r w:rsidR="00566014">
        <w:t>, protože kupní cena se jim i přes navýšení zdála nízká, k čemuž přispíval i</w:t>
      </w:r>
      <w:r w:rsidR="00F848E9">
        <w:t> </w:t>
      </w:r>
      <w:r w:rsidR="00566014">
        <w:t>fakt, že byť se změnil druh pozemku v souvislosti s výstavbou dopravní infrastruktury, tak výkup probíhal v</w:t>
      </w:r>
      <w:r w:rsidR="00F848E9">
        <w:t> </w:t>
      </w:r>
      <w:r w:rsidR="00566014">
        <w:t>režimu</w:t>
      </w:r>
      <w:r w:rsidR="00F848E9">
        <w:t xml:space="preserve"> platnému</w:t>
      </w:r>
      <w:r w:rsidR="00566014">
        <w:t xml:space="preserve"> </w:t>
      </w:r>
      <w:r w:rsidR="00566014" w:rsidRPr="00566014">
        <w:t>ke dni odeslání návrhu kupní smlouvy</w:t>
      </w:r>
      <w:r w:rsidR="00566014">
        <w:t>. To</w:t>
      </w:r>
      <w:r w:rsidR="00DE1DB4">
        <w:t> </w:t>
      </w:r>
      <w:r w:rsidR="00566014">
        <w:t xml:space="preserve">znamenalo, že zemědělská půda se oceňovala </w:t>
      </w:r>
      <w:r w:rsidR="00E53F7D">
        <w:t xml:space="preserve">stále jako </w:t>
      </w:r>
      <w:r w:rsidR="00566014">
        <w:t xml:space="preserve">zemědělská a nikoliv stavební. </w:t>
      </w:r>
      <w:r w:rsidR="0027403E">
        <w:t>Pokud vlastníci nepřistoupili k dohodě a</w:t>
      </w:r>
      <w:r w:rsidR="003946D1">
        <w:t> </w:t>
      </w:r>
      <w:r w:rsidR="0027403E">
        <w:t xml:space="preserve">raději vyčkali vyvlastňovacího řízení, ztratili </w:t>
      </w:r>
      <w:r w:rsidR="00090588">
        <w:t xml:space="preserve">sice </w:t>
      </w:r>
      <w:r w:rsidR="0027403E">
        <w:t>možnost navýšení kupní ceny, avšak</w:t>
      </w:r>
      <w:r w:rsidR="00566014">
        <w:t xml:space="preserve"> </w:t>
      </w:r>
      <w:r w:rsidR="0027403E">
        <w:t xml:space="preserve">ve vyvlastňovacím řízení se náhrada stanovila </w:t>
      </w:r>
      <w:r w:rsidR="0027403E" w:rsidRPr="0027403E">
        <w:t xml:space="preserve">ve výši </w:t>
      </w:r>
      <w:r w:rsidR="00090588">
        <w:t xml:space="preserve">ceny </w:t>
      </w:r>
      <w:r w:rsidR="0027403E" w:rsidRPr="0027403E">
        <w:t>obvyklé nebo zjištěné</w:t>
      </w:r>
      <w:r w:rsidR="00090588">
        <w:t xml:space="preserve"> podle oceňovacího předpisu</w:t>
      </w:r>
      <w:r w:rsidR="0027403E" w:rsidRPr="0027403E">
        <w:t>, a to podle toho, která z nich je vyšší.</w:t>
      </w:r>
      <w:r w:rsidR="00090588">
        <w:t xml:space="preserve"> </w:t>
      </w:r>
    </w:p>
    <w:p w14:paraId="507A39AC" w14:textId="298594AE" w:rsidR="004B3C1F" w:rsidRDefault="00BC2983" w:rsidP="004B3C1F">
      <w:pPr>
        <w:spacing w:line="360" w:lineRule="auto"/>
        <w:ind w:firstLine="360"/>
        <w:jc w:val="both"/>
      </w:pPr>
      <w:r>
        <w:lastRenderedPageBreak/>
        <w:t xml:space="preserve">Kýžený efekt se nedostavil, a tak s účinností od 13. 09. 2014 vstoupila v platnost další novelizace, konkrétně </w:t>
      </w:r>
      <w:r w:rsidR="00F848E9">
        <w:t xml:space="preserve">provedená </w:t>
      </w:r>
      <w:r>
        <w:t xml:space="preserve">zákonem č. </w:t>
      </w:r>
      <w:r w:rsidR="000A11EE">
        <w:t>178/2014 Sb., kdy se změnil způsob výpočtu navýšení kupní ceny. Procenta</w:t>
      </w:r>
      <w:r w:rsidR="00233A1C">
        <w:t xml:space="preserve"> vystřídal v případě stavebních pozemků koeficient 1,15 a</w:t>
      </w:r>
      <w:r w:rsidR="00F848E9">
        <w:t> </w:t>
      </w:r>
      <w:r w:rsidR="00233A1C">
        <w:t>u</w:t>
      </w:r>
      <w:r w:rsidR="00F848E9">
        <w:t> </w:t>
      </w:r>
      <w:r w:rsidR="00233A1C">
        <w:t>ostatních pozemků koeficient 16, přičemž novelizace se nedotkla úpravy stanovené zákonem č. 405/2012 Sb.,</w:t>
      </w:r>
      <w:r w:rsidR="009D59B6">
        <w:t xml:space="preserve"> která stanovila,</w:t>
      </w:r>
      <w:r w:rsidR="00233A1C">
        <w:t xml:space="preserve"> </w:t>
      </w:r>
      <w:r w:rsidR="003A1109">
        <w:t xml:space="preserve">že se </w:t>
      </w:r>
      <w:r w:rsidR="003A1109" w:rsidRPr="003A1109">
        <w:t>nepřihl</w:t>
      </w:r>
      <w:r w:rsidR="003A1109">
        <w:t>íží</w:t>
      </w:r>
      <w:r w:rsidR="003A1109" w:rsidRPr="003A1109">
        <w:t xml:space="preserve"> k</w:t>
      </w:r>
      <w:r w:rsidR="003A1109">
        <w:t>e</w:t>
      </w:r>
      <w:r w:rsidR="003A1109" w:rsidRPr="003A1109">
        <w:t xml:space="preserve"> zhodnocení nebo znehodnocení</w:t>
      </w:r>
      <w:r w:rsidR="003A1109">
        <w:t xml:space="preserve"> pozemku či stavby</w:t>
      </w:r>
      <w:r w:rsidR="003A1109" w:rsidRPr="003A1109">
        <w:t xml:space="preserve"> v souvislosti s</w:t>
      </w:r>
      <w:r w:rsidR="003946D1">
        <w:t> </w:t>
      </w:r>
      <w:r w:rsidR="003A1109" w:rsidRPr="003A1109">
        <w:t>tím, že jsou určeny k uskutečnění stavby dopravní infrastruktury</w:t>
      </w:r>
      <w:r w:rsidR="003A1109">
        <w:t>.</w:t>
      </w:r>
      <w:r w:rsidR="00E53F7D">
        <w:t xml:space="preserve"> Ovšem jak se ukázalo v praxi, přiznání kupní ceny ve výši šestnáctinásobku byl spíše ojedinělé, neboť stran Ministerstva dopravy bylo vnitřními akty využití této možnost</w:t>
      </w:r>
      <w:r w:rsidR="00C65707">
        <w:t>i</w:t>
      </w:r>
      <w:r w:rsidR="00E53F7D">
        <w:t xml:space="preserve"> limitováno na výjimečné případy a standardně připouštěly cenu ve výši osminásobku.</w:t>
      </w:r>
      <w:r w:rsidR="00E53F7D">
        <w:rPr>
          <w:rStyle w:val="Znakapoznpodarou"/>
        </w:rPr>
        <w:footnoteReference w:id="50"/>
      </w:r>
      <w:r w:rsidR="007D7433">
        <w:t xml:space="preserve"> Nad</w:t>
      </w:r>
      <w:r w:rsidR="00F848E9">
        <w:t> </w:t>
      </w:r>
      <w:r w:rsidR="007D7433">
        <w:t>to</w:t>
      </w:r>
      <w:r w:rsidR="00F848E9">
        <w:t> </w:t>
      </w:r>
      <w:r w:rsidR="00C65707">
        <w:t>vše,</w:t>
      </w:r>
      <w:r w:rsidR="007D7433">
        <w:t xml:space="preserve"> široké rozpětí kupní ceny s sebou neslo i problémy spočívající v obtížnosti stanovení kupní ceny, přičemž </w:t>
      </w:r>
      <w:r w:rsidR="00DE1DB4">
        <w:t>prodávající</w:t>
      </w:r>
      <w:r w:rsidR="007D7433">
        <w:t xml:space="preserve"> pochopitelně očekával násobení maximálním možným koeficientem, narozdíl od</w:t>
      </w:r>
      <w:r w:rsidR="00DE1DB4">
        <w:t> </w:t>
      </w:r>
      <w:r w:rsidR="007D7433">
        <w:t xml:space="preserve">kupujícího a také způsobovalo nejednotnost v určování kupní ceny. </w:t>
      </w:r>
      <w:r w:rsidR="00731E40">
        <w:t>V konečném důsledku místo urychlení celého procesu získávání práv k pozemkům a stavbám došlo spíše ke</w:t>
      </w:r>
      <w:r w:rsidR="00DE1DB4">
        <w:t> </w:t>
      </w:r>
      <w:r w:rsidR="00731E40">
        <w:t xml:space="preserve">zpomalení.  </w:t>
      </w:r>
      <w:r w:rsidR="00093E7B">
        <w:t>Další novelizaci přinesl zákon č. 49/2016 Sb., s účinností k 01. 05. 2016, kdy došlo k pevnému stanovení kupní ceny</w:t>
      </w:r>
      <w:r w:rsidR="00F848E9">
        <w:t>,</w:t>
      </w:r>
      <w:r w:rsidR="00093E7B">
        <w:t xml:space="preserve"> a </w:t>
      </w:r>
      <w:r w:rsidR="00C850E8">
        <w:t>t</w:t>
      </w:r>
      <w:r w:rsidR="00093E7B">
        <w:t xml:space="preserve">o koeficientem 1,15 </w:t>
      </w:r>
      <w:r w:rsidR="00EF3F54">
        <w:t xml:space="preserve">v případě stavebního pozemku nebo stavby a koeficientem </w:t>
      </w:r>
      <w:r w:rsidR="00093E7B">
        <w:t>8 v případě pozemků, které nejsou stavební</w:t>
      </w:r>
      <w:r w:rsidR="007D7433">
        <w:t xml:space="preserve">. Takto novelizace měla </w:t>
      </w:r>
      <w:r w:rsidR="00C65707">
        <w:t>odstranit</w:t>
      </w:r>
      <w:r w:rsidR="007D7433">
        <w:t xml:space="preserve"> problémy</w:t>
      </w:r>
      <w:r w:rsidR="00C65707">
        <w:t xml:space="preserve">, které s sebou přineslo navyšování kupní ceny koeficientem 16 u nestavebních pozemků. </w:t>
      </w:r>
    </w:p>
    <w:p w14:paraId="4D8FF3A5" w14:textId="1E018D3F" w:rsidR="00DE1DB4" w:rsidRDefault="00C850E8" w:rsidP="00334830">
      <w:pPr>
        <w:spacing w:line="360" w:lineRule="auto"/>
        <w:ind w:firstLine="360"/>
        <w:jc w:val="both"/>
      </w:pPr>
      <w:r>
        <w:t>Poslední novelizací související s výší kupní ceny je zákon č. 403</w:t>
      </w:r>
      <w:r w:rsidR="0059203A">
        <w:t>/2020 Sb., který zvýšil koeficient v případě stavebního pozemku nebo stavby z původního koeficientu 1,15 na 1,5.</w:t>
      </w:r>
      <w:r w:rsidR="00956E29">
        <w:t xml:space="preserve"> </w:t>
      </w:r>
      <w:r w:rsidR="0050775D">
        <w:t>V následující tabulce bude autorka demonstrovat možnosti navyšování kupní ceny stavebního pozemk</w:t>
      </w:r>
      <w:r w:rsidR="00692C3F">
        <w:t>u</w:t>
      </w:r>
      <w:r w:rsidR="0050775D">
        <w:t xml:space="preserve"> nebo stavby dle výše uvedených novelizací a jejich promítnutí do </w:t>
      </w:r>
      <w:r w:rsidR="00590DBF">
        <w:t xml:space="preserve">výsledné </w:t>
      </w:r>
      <w:r w:rsidR="0050775D">
        <w:t xml:space="preserve">kupní ceny. </w:t>
      </w:r>
      <w:r w:rsidR="00590DBF">
        <w:t>Pro tento konkrétní případ bude autorka počítat</w:t>
      </w:r>
      <w:r w:rsidR="00231D4B">
        <w:t xml:space="preserve"> navýšení</w:t>
      </w:r>
      <w:r w:rsidR="00590DBF">
        <w:t xml:space="preserve"> kupní cen</w:t>
      </w:r>
      <w:r w:rsidR="00231D4B">
        <w:t>y</w:t>
      </w:r>
      <w:r w:rsidR="00590DBF">
        <w:t xml:space="preserve"> </w:t>
      </w:r>
      <w:r w:rsidR="00590DBF" w:rsidRPr="00DE1DB4">
        <w:rPr>
          <w:b/>
          <w:bCs/>
        </w:rPr>
        <w:t>stavebního pozemku</w:t>
      </w:r>
      <w:r w:rsidR="00590DBF">
        <w:t xml:space="preserve"> o velikosti 1.500</w:t>
      </w:r>
      <w:r w:rsidR="00231D4B">
        <w:t xml:space="preserve"> </w:t>
      </w:r>
      <w:r w:rsidR="00590DBF">
        <w:t>m</w:t>
      </w:r>
      <w:r w:rsidR="00590DBF">
        <w:rPr>
          <w:vertAlign w:val="superscript"/>
        </w:rPr>
        <w:t>2</w:t>
      </w:r>
      <w:r w:rsidR="00590DBF">
        <w:t xml:space="preserve"> při ceně 3.200 Kč za m</w:t>
      </w:r>
      <w:r w:rsidR="00590DBF">
        <w:rPr>
          <w:vertAlign w:val="superscript"/>
        </w:rPr>
        <w:t>2</w:t>
      </w:r>
      <w:r w:rsidR="00590DBF">
        <w:t xml:space="preserve">, jehož cena </w:t>
      </w:r>
      <w:r w:rsidR="00231D4B">
        <w:t>stanovená znaleckým posudkem činí</w:t>
      </w:r>
      <w:r w:rsidR="00590DBF">
        <w:t xml:space="preserve"> </w:t>
      </w:r>
      <w:r w:rsidR="00590DBF" w:rsidRPr="00231D4B">
        <w:rPr>
          <w:b/>
          <w:bCs/>
        </w:rPr>
        <w:t>4</w:t>
      </w:r>
      <w:r w:rsidR="00231D4B" w:rsidRPr="00231D4B">
        <w:rPr>
          <w:b/>
          <w:bCs/>
        </w:rPr>
        <w:t>.800.000 Kč</w:t>
      </w:r>
      <w:r w:rsidR="00231D4B">
        <w:t xml:space="preserve">. </w:t>
      </w:r>
    </w:p>
    <w:p w14:paraId="3C946CCC" w14:textId="251EAFD1" w:rsidR="00FD1C37" w:rsidRDefault="00FD1C37" w:rsidP="00334830">
      <w:pPr>
        <w:spacing w:line="360" w:lineRule="auto"/>
        <w:ind w:firstLine="360"/>
        <w:jc w:val="both"/>
      </w:pPr>
    </w:p>
    <w:p w14:paraId="254BB95F" w14:textId="6513402F" w:rsidR="00FD1C37" w:rsidRDefault="00FD1C37" w:rsidP="00334830">
      <w:pPr>
        <w:spacing w:line="360" w:lineRule="auto"/>
        <w:ind w:firstLine="360"/>
        <w:jc w:val="both"/>
      </w:pPr>
    </w:p>
    <w:p w14:paraId="2E9240A3" w14:textId="3BC686D4" w:rsidR="00FD1C37" w:rsidRDefault="00FD1C37" w:rsidP="00334830">
      <w:pPr>
        <w:spacing w:line="360" w:lineRule="auto"/>
        <w:ind w:firstLine="360"/>
        <w:jc w:val="both"/>
      </w:pPr>
    </w:p>
    <w:p w14:paraId="4A2F5625" w14:textId="77777777" w:rsidR="00FD1C37" w:rsidRDefault="00FD1C37" w:rsidP="00334830">
      <w:pPr>
        <w:spacing w:line="360" w:lineRule="auto"/>
        <w:ind w:firstLine="360"/>
        <w:jc w:val="both"/>
      </w:pPr>
    </w:p>
    <w:tbl>
      <w:tblPr>
        <w:tblStyle w:val="Mkatabulky"/>
        <w:tblW w:w="9522" w:type="dxa"/>
        <w:tblLook w:val="04A0" w:firstRow="1" w:lastRow="0" w:firstColumn="1" w:lastColumn="0" w:noHBand="0" w:noVBand="1"/>
      </w:tblPr>
      <w:tblGrid>
        <w:gridCol w:w="3174"/>
        <w:gridCol w:w="3174"/>
        <w:gridCol w:w="3174"/>
      </w:tblGrid>
      <w:tr w:rsidR="00692C3F" w14:paraId="17A0BF3A" w14:textId="77777777" w:rsidTr="00692C3F">
        <w:trPr>
          <w:trHeight w:val="428"/>
        </w:trPr>
        <w:tc>
          <w:tcPr>
            <w:tcW w:w="3174" w:type="dxa"/>
          </w:tcPr>
          <w:p w14:paraId="229D97AB" w14:textId="3A849E46" w:rsidR="00692C3F" w:rsidRPr="00231D4B" w:rsidRDefault="00692C3F" w:rsidP="0077056B">
            <w:pPr>
              <w:spacing w:line="360" w:lineRule="auto"/>
              <w:jc w:val="center"/>
              <w:rPr>
                <w:b/>
                <w:bCs/>
              </w:rPr>
            </w:pPr>
            <w:r w:rsidRPr="00231D4B">
              <w:rPr>
                <w:b/>
                <w:bCs/>
              </w:rPr>
              <w:lastRenderedPageBreak/>
              <w:t>Právní úprava ke dni</w:t>
            </w:r>
          </w:p>
        </w:tc>
        <w:tc>
          <w:tcPr>
            <w:tcW w:w="3174" w:type="dxa"/>
          </w:tcPr>
          <w:p w14:paraId="12D02F93" w14:textId="2B80F460" w:rsidR="00692C3F" w:rsidRPr="00231D4B" w:rsidRDefault="00692C3F" w:rsidP="0077056B">
            <w:pPr>
              <w:spacing w:line="360" w:lineRule="auto"/>
              <w:jc w:val="center"/>
              <w:rPr>
                <w:b/>
                <w:bCs/>
              </w:rPr>
            </w:pPr>
            <w:r w:rsidRPr="00231D4B">
              <w:rPr>
                <w:b/>
                <w:bCs/>
              </w:rPr>
              <w:t>Navýšení</w:t>
            </w:r>
          </w:p>
        </w:tc>
        <w:tc>
          <w:tcPr>
            <w:tcW w:w="3174" w:type="dxa"/>
          </w:tcPr>
          <w:p w14:paraId="57BDD392" w14:textId="410F7E5D" w:rsidR="00692C3F" w:rsidRPr="00231D4B" w:rsidRDefault="00692C3F" w:rsidP="0077056B">
            <w:pPr>
              <w:spacing w:line="360" w:lineRule="auto"/>
              <w:jc w:val="center"/>
              <w:rPr>
                <w:b/>
                <w:bCs/>
              </w:rPr>
            </w:pPr>
            <w:r w:rsidRPr="00231D4B">
              <w:rPr>
                <w:b/>
                <w:bCs/>
              </w:rPr>
              <w:t>Kupní cena</w:t>
            </w:r>
          </w:p>
        </w:tc>
      </w:tr>
      <w:tr w:rsidR="00692C3F" w14:paraId="6131D604" w14:textId="77777777" w:rsidTr="00692C3F">
        <w:trPr>
          <w:trHeight w:val="386"/>
        </w:trPr>
        <w:tc>
          <w:tcPr>
            <w:tcW w:w="3174" w:type="dxa"/>
          </w:tcPr>
          <w:p w14:paraId="59E2CA2B" w14:textId="77777777" w:rsidR="0077056B" w:rsidRDefault="0077056B" w:rsidP="0077056B">
            <w:pPr>
              <w:spacing w:line="360" w:lineRule="auto"/>
              <w:jc w:val="center"/>
            </w:pPr>
          </w:p>
          <w:p w14:paraId="0CD4D869" w14:textId="4FBB2762" w:rsidR="00692C3F" w:rsidRDefault="00692C3F" w:rsidP="0077056B">
            <w:pPr>
              <w:spacing w:line="360" w:lineRule="auto"/>
              <w:jc w:val="center"/>
            </w:pPr>
            <w:r>
              <w:t>01. 02. 2013</w:t>
            </w:r>
          </w:p>
        </w:tc>
        <w:tc>
          <w:tcPr>
            <w:tcW w:w="3174" w:type="dxa"/>
          </w:tcPr>
          <w:p w14:paraId="5C7EDA6E" w14:textId="0C5829AB" w:rsidR="00692C3F" w:rsidRDefault="00692C3F" w:rsidP="00590DBF">
            <w:pPr>
              <w:spacing w:line="360" w:lineRule="auto"/>
              <w:jc w:val="center"/>
            </w:pPr>
            <w:r>
              <w:t xml:space="preserve">Kupní cena </w:t>
            </w:r>
            <w:r w:rsidRPr="00590DBF">
              <w:rPr>
                <w:b/>
                <w:bCs/>
              </w:rPr>
              <w:t>až do výše ceny</w:t>
            </w:r>
            <w:r>
              <w:t xml:space="preserve"> stanovené znaleckým posudkem zvýšená o </w:t>
            </w:r>
            <w:r w:rsidRPr="00590DBF">
              <w:rPr>
                <w:b/>
                <w:bCs/>
              </w:rPr>
              <w:t>15 %</w:t>
            </w:r>
          </w:p>
        </w:tc>
        <w:tc>
          <w:tcPr>
            <w:tcW w:w="3174" w:type="dxa"/>
          </w:tcPr>
          <w:p w14:paraId="5EBBFBDA" w14:textId="77777777" w:rsidR="00231D4B" w:rsidRDefault="00231D4B" w:rsidP="00231D4B">
            <w:pPr>
              <w:spacing w:line="360" w:lineRule="auto"/>
              <w:rPr>
                <w:b/>
                <w:bCs/>
              </w:rPr>
            </w:pPr>
          </w:p>
          <w:p w14:paraId="098EA733" w14:textId="7F515C2C" w:rsidR="00692C3F" w:rsidRPr="00231D4B" w:rsidRDefault="00231D4B" w:rsidP="00231D4B">
            <w:pPr>
              <w:spacing w:line="360" w:lineRule="auto"/>
              <w:jc w:val="center"/>
              <w:rPr>
                <w:b/>
                <w:bCs/>
              </w:rPr>
            </w:pPr>
            <w:r w:rsidRPr="00231D4B">
              <w:rPr>
                <w:b/>
                <w:bCs/>
              </w:rPr>
              <w:t>5.520.000</w:t>
            </w:r>
            <w:r>
              <w:rPr>
                <w:b/>
                <w:bCs/>
              </w:rPr>
              <w:t xml:space="preserve"> Kč</w:t>
            </w:r>
          </w:p>
        </w:tc>
      </w:tr>
      <w:tr w:rsidR="00692C3F" w14:paraId="34B19B01" w14:textId="77777777" w:rsidTr="00692C3F">
        <w:trPr>
          <w:trHeight w:val="285"/>
        </w:trPr>
        <w:tc>
          <w:tcPr>
            <w:tcW w:w="3174" w:type="dxa"/>
          </w:tcPr>
          <w:p w14:paraId="7628E4AE" w14:textId="77777777" w:rsidR="0077056B" w:rsidRDefault="0077056B" w:rsidP="0077056B">
            <w:pPr>
              <w:spacing w:line="360" w:lineRule="auto"/>
              <w:jc w:val="center"/>
            </w:pPr>
          </w:p>
          <w:p w14:paraId="58AC3286" w14:textId="77777777" w:rsidR="0077056B" w:rsidRDefault="0077056B" w:rsidP="0077056B">
            <w:pPr>
              <w:spacing w:line="360" w:lineRule="auto"/>
              <w:jc w:val="center"/>
            </w:pPr>
          </w:p>
          <w:p w14:paraId="4FEC4F90" w14:textId="19D9EED5" w:rsidR="00692C3F" w:rsidRDefault="00692C3F" w:rsidP="0077056B">
            <w:pPr>
              <w:spacing w:line="360" w:lineRule="auto"/>
              <w:jc w:val="center"/>
            </w:pPr>
            <w:r>
              <w:t>13. 09. 2014</w:t>
            </w:r>
          </w:p>
        </w:tc>
        <w:tc>
          <w:tcPr>
            <w:tcW w:w="3174" w:type="dxa"/>
          </w:tcPr>
          <w:p w14:paraId="37B527AC" w14:textId="5C26ED4D" w:rsidR="00692C3F" w:rsidRDefault="00590DBF" w:rsidP="00590DBF">
            <w:pPr>
              <w:spacing w:line="360" w:lineRule="auto"/>
              <w:jc w:val="center"/>
            </w:pPr>
            <w:r>
              <w:t>Kupní c</w:t>
            </w:r>
            <w:r w:rsidR="00692C3F">
              <w:t xml:space="preserve">ena </w:t>
            </w:r>
            <w:r w:rsidRPr="00590DBF">
              <w:rPr>
                <w:b/>
                <w:bCs/>
              </w:rPr>
              <w:t>až do výše ceny</w:t>
            </w:r>
            <w:r>
              <w:t xml:space="preserve"> </w:t>
            </w:r>
            <w:r w:rsidR="00692C3F">
              <w:t>stanoven</w:t>
            </w:r>
            <w:r>
              <w:t>é</w:t>
            </w:r>
            <w:r w:rsidR="00692C3F">
              <w:t xml:space="preserve"> znaleckým </w:t>
            </w:r>
            <w:r>
              <w:t xml:space="preserve">posudkem </w:t>
            </w:r>
            <w:r w:rsidR="00692C3F">
              <w:t>vynásoben</w:t>
            </w:r>
            <w:r>
              <w:t>é</w:t>
            </w:r>
            <w:r w:rsidR="00692C3F">
              <w:t xml:space="preserve"> koeficientem </w:t>
            </w:r>
            <w:r w:rsidR="00692C3F" w:rsidRPr="00590DBF">
              <w:rPr>
                <w:b/>
                <w:bCs/>
              </w:rPr>
              <w:t>1,15</w:t>
            </w:r>
          </w:p>
        </w:tc>
        <w:tc>
          <w:tcPr>
            <w:tcW w:w="3174" w:type="dxa"/>
          </w:tcPr>
          <w:p w14:paraId="76BF3499" w14:textId="77777777" w:rsidR="00231D4B" w:rsidRDefault="00231D4B" w:rsidP="00231D4B">
            <w:pPr>
              <w:spacing w:line="360" w:lineRule="auto"/>
              <w:jc w:val="center"/>
              <w:rPr>
                <w:b/>
                <w:bCs/>
              </w:rPr>
            </w:pPr>
          </w:p>
          <w:p w14:paraId="7BC7B656" w14:textId="77777777" w:rsidR="00231D4B" w:rsidRDefault="00231D4B" w:rsidP="00231D4B">
            <w:pPr>
              <w:spacing w:line="360" w:lineRule="auto"/>
              <w:jc w:val="center"/>
              <w:rPr>
                <w:b/>
                <w:bCs/>
              </w:rPr>
            </w:pPr>
          </w:p>
          <w:p w14:paraId="2AD067C0" w14:textId="063E78C7" w:rsidR="00692C3F" w:rsidRDefault="00231D4B" w:rsidP="00231D4B">
            <w:pPr>
              <w:spacing w:line="360" w:lineRule="auto"/>
              <w:jc w:val="center"/>
              <w:rPr>
                <w:b/>
                <w:bCs/>
              </w:rPr>
            </w:pPr>
            <w:r w:rsidRPr="00231D4B">
              <w:rPr>
                <w:b/>
                <w:bCs/>
              </w:rPr>
              <w:t>5.520.000</w:t>
            </w:r>
            <w:r>
              <w:rPr>
                <w:b/>
                <w:bCs/>
              </w:rPr>
              <w:t xml:space="preserve"> Kč</w:t>
            </w:r>
          </w:p>
          <w:p w14:paraId="3BBFBB97" w14:textId="14AC233C" w:rsidR="00231D4B" w:rsidRDefault="00231D4B" w:rsidP="00231D4B">
            <w:pPr>
              <w:spacing w:line="360" w:lineRule="auto"/>
            </w:pPr>
          </w:p>
        </w:tc>
      </w:tr>
      <w:tr w:rsidR="00692C3F" w14:paraId="520E9E5D" w14:textId="77777777" w:rsidTr="00692C3F">
        <w:trPr>
          <w:trHeight w:val="372"/>
        </w:trPr>
        <w:tc>
          <w:tcPr>
            <w:tcW w:w="3174" w:type="dxa"/>
          </w:tcPr>
          <w:p w14:paraId="1061CC2D" w14:textId="77777777" w:rsidR="0077056B" w:rsidRDefault="0077056B" w:rsidP="0077056B">
            <w:pPr>
              <w:spacing w:line="360" w:lineRule="auto"/>
              <w:jc w:val="center"/>
            </w:pPr>
          </w:p>
          <w:p w14:paraId="1A0596B4" w14:textId="77777777" w:rsidR="0077056B" w:rsidRDefault="0077056B" w:rsidP="0077056B">
            <w:pPr>
              <w:spacing w:line="360" w:lineRule="auto"/>
              <w:jc w:val="center"/>
            </w:pPr>
          </w:p>
          <w:p w14:paraId="1C9441A5" w14:textId="12E2989E" w:rsidR="00692C3F" w:rsidRDefault="00692C3F" w:rsidP="0077056B">
            <w:pPr>
              <w:spacing w:line="360" w:lineRule="auto"/>
              <w:jc w:val="center"/>
            </w:pPr>
            <w:r>
              <w:t>01. 05. 2016</w:t>
            </w:r>
          </w:p>
        </w:tc>
        <w:tc>
          <w:tcPr>
            <w:tcW w:w="3174" w:type="dxa"/>
          </w:tcPr>
          <w:p w14:paraId="7EA706F8" w14:textId="728877A8" w:rsidR="00692C3F" w:rsidRDefault="00590DBF" w:rsidP="00590DBF">
            <w:pPr>
              <w:spacing w:line="360" w:lineRule="auto"/>
              <w:jc w:val="center"/>
            </w:pPr>
            <w:r>
              <w:t xml:space="preserve">Kupní cena </w:t>
            </w:r>
            <w:r w:rsidRPr="00590DBF">
              <w:rPr>
                <w:b/>
                <w:bCs/>
              </w:rPr>
              <w:t>vy výši ceny</w:t>
            </w:r>
            <w:r>
              <w:t xml:space="preserve"> stanovené znaleckým posudkem vynásobené koeficientem </w:t>
            </w:r>
            <w:r w:rsidRPr="00590DBF">
              <w:rPr>
                <w:b/>
                <w:bCs/>
              </w:rPr>
              <w:t>1,15</w:t>
            </w:r>
          </w:p>
        </w:tc>
        <w:tc>
          <w:tcPr>
            <w:tcW w:w="3174" w:type="dxa"/>
          </w:tcPr>
          <w:p w14:paraId="5AC9BBA8" w14:textId="77777777" w:rsidR="00231D4B" w:rsidRDefault="00231D4B" w:rsidP="00231D4B">
            <w:pPr>
              <w:spacing w:line="360" w:lineRule="auto"/>
              <w:jc w:val="center"/>
              <w:rPr>
                <w:b/>
                <w:bCs/>
              </w:rPr>
            </w:pPr>
          </w:p>
          <w:p w14:paraId="5E12471B" w14:textId="77777777" w:rsidR="00231D4B" w:rsidRDefault="00231D4B" w:rsidP="00231D4B">
            <w:pPr>
              <w:spacing w:line="360" w:lineRule="auto"/>
              <w:jc w:val="center"/>
              <w:rPr>
                <w:b/>
                <w:bCs/>
              </w:rPr>
            </w:pPr>
          </w:p>
          <w:p w14:paraId="68C3427D" w14:textId="0831157E" w:rsidR="00692C3F" w:rsidRDefault="00231D4B" w:rsidP="00231D4B">
            <w:pPr>
              <w:spacing w:line="360" w:lineRule="auto"/>
              <w:jc w:val="center"/>
            </w:pPr>
            <w:r w:rsidRPr="00231D4B">
              <w:rPr>
                <w:b/>
                <w:bCs/>
              </w:rPr>
              <w:t>5.520.000</w:t>
            </w:r>
            <w:r>
              <w:rPr>
                <w:b/>
                <w:bCs/>
              </w:rPr>
              <w:t xml:space="preserve"> Kč</w:t>
            </w:r>
          </w:p>
        </w:tc>
      </w:tr>
      <w:tr w:rsidR="00692C3F" w14:paraId="357CDD75" w14:textId="77777777" w:rsidTr="00692C3F">
        <w:trPr>
          <w:trHeight w:val="372"/>
        </w:trPr>
        <w:tc>
          <w:tcPr>
            <w:tcW w:w="3174" w:type="dxa"/>
          </w:tcPr>
          <w:p w14:paraId="58B32218" w14:textId="77777777" w:rsidR="0077056B" w:rsidRDefault="0077056B" w:rsidP="0077056B">
            <w:pPr>
              <w:spacing w:line="360" w:lineRule="auto"/>
              <w:jc w:val="center"/>
            </w:pPr>
          </w:p>
          <w:p w14:paraId="25796818" w14:textId="77777777" w:rsidR="0077056B" w:rsidRDefault="0077056B" w:rsidP="0077056B">
            <w:pPr>
              <w:spacing w:line="360" w:lineRule="auto"/>
              <w:jc w:val="center"/>
            </w:pPr>
          </w:p>
          <w:p w14:paraId="6338754F" w14:textId="6B2FD7DF" w:rsidR="00692C3F" w:rsidRDefault="00692C3F" w:rsidP="0077056B">
            <w:pPr>
              <w:spacing w:line="360" w:lineRule="auto"/>
              <w:jc w:val="center"/>
            </w:pPr>
            <w:r>
              <w:t>01. 01. 2021</w:t>
            </w:r>
          </w:p>
        </w:tc>
        <w:tc>
          <w:tcPr>
            <w:tcW w:w="3174" w:type="dxa"/>
          </w:tcPr>
          <w:p w14:paraId="07F9495F" w14:textId="46B5C49C" w:rsidR="00692C3F" w:rsidRDefault="00590DBF" w:rsidP="00590DBF">
            <w:pPr>
              <w:spacing w:line="360" w:lineRule="auto"/>
              <w:jc w:val="center"/>
            </w:pPr>
            <w:r>
              <w:t xml:space="preserve">Kupní cena </w:t>
            </w:r>
            <w:r w:rsidRPr="00590DBF">
              <w:rPr>
                <w:b/>
                <w:bCs/>
              </w:rPr>
              <w:t>ve výši ceny</w:t>
            </w:r>
            <w:r>
              <w:t xml:space="preserve"> stanovené znaleckým posudkem vynásobené koeficientem </w:t>
            </w:r>
            <w:r w:rsidRPr="00590DBF">
              <w:rPr>
                <w:b/>
                <w:bCs/>
              </w:rPr>
              <w:t>1,5</w:t>
            </w:r>
          </w:p>
        </w:tc>
        <w:tc>
          <w:tcPr>
            <w:tcW w:w="3174" w:type="dxa"/>
          </w:tcPr>
          <w:p w14:paraId="1D6D0B72" w14:textId="77777777" w:rsidR="00231D4B" w:rsidRDefault="00231D4B" w:rsidP="00231D4B">
            <w:pPr>
              <w:spacing w:line="360" w:lineRule="auto"/>
              <w:jc w:val="center"/>
              <w:rPr>
                <w:b/>
                <w:bCs/>
              </w:rPr>
            </w:pPr>
          </w:p>
          <w:p w14:paraId="3286FAD4" w14:textId="77777777" w:rsidR="00231D4B" w:rsidRDefault="00231D4B" w:rsidP="00231D4B">
            <w:pPr>
              <w:spacing w:line="360" w:lineRule="auto"/>
              <w:jc w:val="center"/>
              <w:rPr>
                <w:b/>
                <w:bCs/>
              </w:rPr>
            </w:pPr>
          </w:p>
          <w:p w14:paraId="018063AF" w14:textId="7B5CCF3B" w:rsidR="00692C3F" w:rsidRPr="00231D4B" w:rsidRDefault="00231D4B" w:rsidP="00231D4B">
            <w:pPr>
              <w:spacing w:line="360" w:lineRule="auto"/>
              <w:jc w:val="center"/>
              <w:rPr>
                <w:b/>
                <w:bCs/>
              </w:rPr>
            </w:pPr>
            <w:r w:rsidRPr="00231D4B">
              <w:rPr>
                <w:b/>
                <w:bCs/>
              </w:rPr>
              <w:t>7.200.000 Kč</w:t>
            </w:r>
          </w:p>
        </w:tc>
      </w:tr>
    </w:tbl>
    <w:p w14:paraId="13333A10" w14:textId="6A39F19B" w:rsidR="0014305B" w:rsidRPr="0014305B" w:rsidRDefault="00DE1DB4" w:rsidP="0050775D">
      <w:pPr>
        <w:spacing w:line="360" w:lineRule="auto"/>
        <w:jc w:val="both"/>
      </w:pPr>
      <w:r>
        <w:t>Zdroj:</w:t>
      </w:r>
      <w:r w:rsidR="00566014">
        <w:t xml:space="preserve"> </w:t>
      </w:r>
      <w:r w:rsidR="00CD5AEE">
        <w:t>Autorka</w:t>
      </w:r>
      <w:r w:rsidR="00DE79E9">
        <w:t xml:space="preserve">   </w:t>
      </w:r>
      <w:r w:rsidR="00723661">
        <w:t xml:space="preserve"> </w:t>
      </w:r>
      <w:r w:rsidR="00A36057">
        <w:t xml:space="preserve">   </w:t>
      </w:r>
      <w:r w:rsidR="005223D1">
        <w:t xml:space="preserve"> </w:t>
      </w:r>
      <w:r w:rsidR="00ED33EF">
        <w:t xml:space="preserve"> </w:t>
      </w:r>
    </w:p>
    <w:p w14:paraId="5687698A" w14:textId="1CF4C1BE" w:rsidR="00FD5E3B" w:rsidRDefault="00FD5E3B" w:rsidP="00FD5E3B">
      <w:pPr>
        <w:spacing w:line="360" w:lineRule="auto"/>
        <w:ind w:firstLine="360"/>
        <w:jc w:val="both"/>
      </w:pPr>
      <w:r>
        <w:t xml:space="preserve">Z tabulky je zřejmé, že zde nejsou vidět větší výkyvy, neboť od počátku února 2013, kdy bylo umožněno navyšování kupní ceny, až do počátku </w:t>
      </w:r>
      <w:r w:rsidR="00460F90">
        <w:t>ro</w:t>
      </w:r>
      <w:r>
        <w:t>ku 2021</w:t>
      </w:r>
      <w:r w:rsidR="00E02D19">
        <w:t xml:space="preserve"> </w:t>
      </w:r>
      <w:r>
        <w:t xml:space="preserve">zůstala kupní cena stejná. Nicméně v této oblasti, kdy se stavební pozemek vykupuje jako stavební pozemek, navíc ještě s bonusem, aby se předešlo zdlouhavému vyvlastnění, mnoho komplikací nevyvstává. Naopak v případě pozemků, kde se zemědělská půda vykupuje za ceny zemědělské půdy, avšak stává se z ní stavební pozemek, je to o poznání horší, což autorka ukáže v následující tabulce. </w:t>
      </w:r>
    </w:p>
    <w:p w14:paraId="225CC755" w14:textId="1508AF32" w:rsidR="00FD5E3B" w:rsidRDefault="00FD5E3B" w:rsidP="00FD5E3B">
      <w:pPr>
        <w:spacing w:line="360" w:lineRule="auto"/>
        <w:ind w:firstLine="360"/>
        <w:jc w:val="both"/>
      </w:pPr>
      <w:r>
        <w:t xml:space="preserve">V následující tabulce bude autorka demonstrovat možnosti navyšování kupní ceny </w:t>
      </w:r>
      <w:r w:rsidRPr="00CD5AEE">
        <w:rPr>
          <w:b/>
          <w:bCs/>
        </w:rPr>
        <w:t>pozemku</w:t>
      </w:r>
      <w:r w:rsidR="007A1DB1" w:rsidRPr="00CD5AEE">
        <w:rPr>
          <w:b/>
          <w:bCs/>
        </w:rPr>
        <w:t xml:space="preserve"> vedeného jako orná půda</w:t>
      </w:r>
      <w:r w:rsidRPr="00CD5AEE">
        <w:rPr>
          <w:b/>
          <w:bCs/>
        </w:rPr>
        <w:t>,</w:t>
      </w:r>
      <w:r>
        <w:t xml:space="preserve"> dle výše uvedených novelizací a jejich promítnutí do</w:t>
      </w:r>
      <w:r w:rsidR="004B3C1F">
        <w:t> </w:t>
      </w:r>
      <w:r>
        <w:t>výsledné kupní ceny. Pro tento konkrétní případ bude autorka počítat navýšení kupní ceny pozemku o velikosti 1.500 m</w:t>
      </w:r>
      <w:r>
        <w:rPr>
          <w:vertAlign w:val="superscript"/>
        </w:rPr>
        <w:t>2</w:t>
      </w:r>
      <w:r>
        <w:t xml:space="preserve"> při ceně </w:t>
      </w:r>
      <w:r w:rsidR="004B3C1F">
        <w:t xml:space="preserve">28 </w:t>
      </w:r>
      <w:r>
        <w:t>Kč za m</w:t>
      </w:r>
      <w:r>
        <w:rPr>
          <w:vertAlign w:val="superscript"/>
        </w:rPr>
        <w:t>2</w:t>
      </w:r>
      <w:r>
        <w:t xml:space="preserve">, jehož cena stanovená znaleckým posudkem činí </w:t>
      </w:r>
      <w:r w:rsidR="004B3C1F">
        <w:rPr>
          <w:b/>
          <w:bCs/>
        </w:rPr>
        <w:t>42</w:t>
      </w:r>
      <w:r w:rsidRPr="00231D4B">
        <w:rPr>
          <w:b/>
          <w:bCs/>
        </w:rPr>
        <w:t>.000 Kč</w:t>
      </w:r>
      <w:r>
        <w:t xml:space="preserve">. </w:t>
      </w:r>
    </w:p>
    <w:p w14:paraId="0935DE45" w14:textId="729CAD05" w:rsidR="00FD1C37" w:rsidRDefault="00FD1C37" w:rsidP="00FD5E3B">
      <w:pPr>
        <w:spacing w:line="360" w:lineRule="auto"/>
        <w:ind w:firstLine="360"/>
        <w:jc w:val="both"/>
      </w:pPr>
    </w:p>
    <w:p w14:paraId="7FA67C3E" w14:textId="30F9583A" w:rsidR="00FD1C37" w:rsidRDefault="00FD1C37" w:rsidP="00FD5E3B">
      <w:pPr>
        <w:spacing w:line="360" w:lineRule="auto"/>
        <w:ind w:firstLine="360"/>
        <w:jc w:val="both"/>
      </w:pPr>
    </w:p>
    <w:p w14:paraId="68BA6CBA" w14:textId="77777777" w:rsidR="00FD1C37" w:rsidRDefault="00FD1C37" w:rsidP="00FD5E3B">
      <w:pPr>
        <w:spacing w:line="360" w:lineRule="auto"/>
        <w:ind w:firstLine="360"/>
        <w:jc w:val="both"/>
      </w:pPr>
    </w:p>
    <w:tbl>
      <w:tblPr>
        <w:tblStyle w:val="Mkatabulky"/>
        <w:tblW w:w="9564" w:type="dxa"/>
        <w:tblLook w:val="04A0" w:firstRow="1" w:lastRow="0" w:firstColumn="1" w:lastColumn="0" w:noHBand="0" w:noVBand="1"/>
      </w:tblPr>
      <w:tblGrid>
        <w:gridCol w:w="3188"/>
        <w:gridCol w:w="3188"/>
        <w:gridCol w:w="3188"/>
      </w:tblGrid>
      <w:tr w:rsidR="007A1DB1" w14:paraId="453FFA31" w14:textId="77777777" w:rsidTr="007A1DB1">
        <w:trPr>
          <w:trHeight w:val="504"/>
        </w:trPr>
        <w:tc>
          <w:tcPr>
            <w:tcW w:w="3188" w:type="dxa"/>
          </w:tcPr>
          <w:p w14:paraId="22FA00C1" w14:textId="64432503" w:rsidR="007A1DB1" w:rsidRDefault="007A1DB1" w:rsidP="007A1DB1">
            <w:pPr>
              <w:spacing w:line="360" w:lineRule="auto"/>
              <w:jc w:val="both"/>
            </w:pPr>
            <w:r w:rsidRPr="00231D4B">
              <w:rPr>
                <w:b/>
                <w:bCs/>
              </w:rPr>
              <w:lastRenderedPageBreak/>
              <w:t>Právní úprava ke dni</w:t>
            </w:r>
          </w:p>
        </w:tc>
        <w:tc>
          <w:tcPr>
            <w:tcW w:w="3188" w:type="dxa"/>
          </w:tcPr>
          <w:p w14:paraId="6BFBBC49" w14:textId="70EDF66F" w:rsidR="007A1DB1" w:rsidRDefault="007A1DB1" w:rsidP="007A1DB1">
            <w:pPr>
              <w:spacing w:line="360" w:lineRule="auto"/>
              <w:jc w:val="both"/>
            </w:pPr>
            <w:r w:rsidRPr="00231D4B">
              <w:rPr>
                <w:b/>
                <w:bCs/>
              </w:rPr>
              <w:t>Navýšení</w:t>
            </w:r>
          </w:p>
        </w:tc>
        <w:tc>
          <w:tcPr>
            <w:tcW w:w="3188" w:type="dxa"/>
          </w:tcPr>
          <w:p w14:paraId="337323FF" w14:textId="7A5FC2B9" w:rsidR="007A1DB1" w:rsidRDefault="007A1DB1" w:rsidP="007A1DB1">
            <w:pPr>
              <w:spacing w:line="360" w:lineRule="auto"/>
              <w:jc w:val="both"/>
            </w:pPr>
            <w:r w:rsidRPr="00231D4B">
              <w:rPr>
                <w:b/>
                <w:bCs/>
              </w:rPr>
              <w:t>Kupní cena</w:t>
            </w:r>
          </w:p>
        </w:tc>
      </w:tr>
      <w:tr w:rsidR="007A1DB1" w14:paraId="702E03CA" w14:textId="77777777" w:rsidTr="007A1DB1">
        <w:trPr>
          <w:trHeight w:val="247"/>
        </w:trPr>
        <w:tc>
          <w:tcPr>
            <w:tcW w:w="3188" w:type="dxa"/>
          </w:tcPr>
          <w:p w14:paraId="05CF20E3" w14:textId="77777777" w:rsidR="0077056B" w:rsidRDefault="0077056B" w:rsidP="0077056B">
            <w:pPr>
              <w:spacing w:line="360" w:lineRule="auto"/>
              <w:jc w:val="center"/>
            </w:pPr>
          </w:p>
          <w:p w14:paraId="426E012B" w14:textId="3D9B31B7" w:rsidR="007A1DB1" w:rsidRDefault="007A1DB1" w:rsidP="0077056B">
            <w:pPr>
              <w:spacing w:line="360" w:lineRule="auto"/>
              <w:jc w:val="center"/>
            </w:pPr>
            <w:r>
              <w:t>01. 02. 2013</w:t>
            </w:r>
          </w:p>
        </w:tc>
        <w:tc>
          <w:tcPr>
            <w:tcW w:w="3188" w:type="dxa"/>
          </w:tcPr>
          <w:p w14:paraId="112FA085" w14:textId="38AB55DB" w:rsidR="007A1DB1" w:rsidRDefault="007A1DB1" w:rsidP="007A1DB1">
            <w:pPr>
              <w:spacing w:line="360" w:lineRule="auto"/>
              <w:jc w:val="center"/>
            </w:pPr>
            <w:r>
              <w:t xml:space="preserve">Kupní cena </w:t>
            </w:r>
            <w:r w:rsidRPr="00590DBF">
              <w:rPr>
                <w:b/>
                <w:bCs/>
              </w:rPr>
              <w:t>až do výše ceny</w:t>
            </w:r>
            <w:r>
              <w:t xml:space="preserve"> stanovené znaleckým posudkem zvýšená o </w:t>
            </w:r>
            <w:r w:rsidRPr="00590DBF">
              <w:rPr>
                <w:b/>
                <w:bCs/>
              </w:rPr>
              <w:t>1</w:t>
            </w:r>
            <w:r>
              <w:rPr>
                <w:b/>
                <w:bCs/>
              </w:rPr>
              <w:t>00</w:t>
            </w:r>
            <w:r w:rsidRPr="00590DBF">
              <w:rPr>
                <w:b/>
                <w:bCs/>
              </w:rPr>
              <w:t xml:space="preserve"> %</w:t>
            </w:r>
          </w:p>
        </w:tc>
        <w:tc>
          <w:tcPr>
            <w:tcW w:w="3188" w:type="dxa"/>
          </w:tcPr>
          <w:p w14:paraId="7DF6F5EA" w14:textId="77777777" w:rsidR="0077056B" w:rsidRDefault="0077056B" w:rsidP="0077056B">
            <w:pPr>
              <w:spacing w:line="360" w:lineRule="auto"/>
              <w:jc w:val="center"/>
              <w:rPr>
                <w:b/>
                <w:bCs/>
              </w:rPr>
            </w:pPr>
          </w:p>
          <w:p w14:paraId="129BD2D8" w14:textId="26682951" w:rsidR="007A1DB1" w:rsidRDefault="004B3C1F" w:rsidP="0077056B">
            <w:pPr>
              <w:spacing w:line="360" w:lineRule="auto"/>
              <w:jc w:val="center"/>
              <w:rPr>
                <w:b/>
                <w:bCs/>
              </w:rPr>
            </w:pPr>
            <w:r>
              <w:rPr>
                <w:b/>
                <w:bCs/>
              </w:rPr>
              <w:t>84</w:t>
            </w:r>
            <w:r w:rsidR="0077056B" w:rsidRPr="0077056B">
              <w:rPr>
                <w:b/>
                <w:bCs/>
              </w:rPr>
              <w:t>.000 Kč</w:t>
            </w:r>
          </w:p>
          <w:p w14:paraId="6B2DD63F" w14:textId="42B0C5AA" w:rsidR="0077056B" w:rsidRPr="0077056B" w:rsidRDefault="0077056B" w:rsidP="0077056B">
            <w:pPr>
              <w:spacing w:line="360" w:lineRule="auto"/>
              <w:jc w:val="center"/>
              <w:rPr>
                <w:b/>
                <w:bCs/>
              </w:rPr>
            </w:pPr>
          </w:p>
        </w:tc>
      </w:tr>
      <w:tr w:rsidR="007A1DB1" w14:paraId="2D6194B1" w14:textId="77777777" w:rsidTr="007A1DB1">
        <w:trPr>
          <w:trHeight w:val="247"/>
        </w:trPr>
        <w:tc>
          <w:tcPr>
            <w:tcW w:w="3188" w:type="dxa"/>
          </w:tcPr>
          <w:p w14:paraId="42A52078" w14:textId="77777777" w:rsidR="0077056B" w:rsidRDefault="0077056B" w:rsidP="0077056B">
            <w:pPr>
              <w:spacing w:line="360" w:lineRule="auto"/>
              <w:jc w:val="center"/>
            </w:pPr>
          </w:p>
          <w:p w14:paraId="2227182D" w14:textId="77777777" w:rsidR="0077056B" w:rsidRDefault="0077056B" w:rsidP="0077056B">
            <w:pPr>
              <w:spacing w:line="360" w:lineRule="auto"/>
              <w:jc w:val="center"/>
            </w:pPr>
          </w:p>
          <w:p w14:paraId="30544835" w14:textId="53DB610D" w:rsidR="007A1DB1" w:rsidRDefault="007A1DB1" w:rsidP="0077056B">
            <w:pPr>
              <w:spacing w:line="360" w:lineRule="auto"/>
              <w:jc w:val="center"/>
            </w:pPr>
            <w:r>
              <w:t>13. 09. 2014</w:t>
            </w:r>
          </w:p>
        </w:tc>
        <w:tc>
          <w:tcPr>
            <w:tcW w:w="3188" w:type="dxa"/>
          </w:tcPr>
          <w:p w14:paraId="2C62DB6B" w14:textId="6C4ECE32" w:rsidR="007A1DB1" w:rsidRDefault="0077056B" w:rsidP="0077056B">
            <w:pPr>
              <w:spacing w:line="360" w:lineRule="auto"/>
              <w:jc w:val="center"/>
            </w:pPr>
            <w:r>
              <w:t xml:space="preserve">Kupní cena </w:t>
            </w:r>
            <w:r w:rsidRPr="00590DBF">
              <w:rPr>
                <w:b/>
                <w:bCs/>
              </w:rPr>
              <w:t>až do výše ceny</w:t>
            </w:r>
            <w:r>
              <w:t xml:space="preserve"> stanovené znaleckým posudkem vynásobené koeficientem </w:t>
            </w:r>
            <w:r w:rsidRPr="0077056B">
              <w:rPr>
                <w:b/>
                <w:bCs/>
              </w:rPr>
              <w:t>16</w:t>
            </w:r>
          </w:p>
        </w:tc>
        <w:tc>
          <w:tcPr>
            <w:tcW w:w="3188" w:type="dxa"/>
          </w:tcPr>
          <w:p w14:paraId="67374E5F" w14:textId="77777777" w:rsidR="0077056B" w:rsidRDefault="0077056B" w:rsidP="0077056B">
            <w:pPr>
              <w:spacing w:line="360" w:lineRule="auto"/>
              <w:jc w:val="center"/>
              <w:rPr>
                <w:b/>
                <w:bCs/>
              </w:rPr>
            </w:pPr>
          </w:p>
          <w:p w14:paraId="0A79A765" w14:textId="77777777" w:rsidR="0077056B" w:rsidRDefault="0077056B" w:rsidP="0077056B">
            <w:pPr>
              <w:spacing w:line="360" w:lineRule="auto"/>
              <w:jc w:val="center"/>
              <w:rPr>
                <w:b/>
                <w:bCs/>
              </w:rPr>
            </w:pPr>
          </w:p>
          <w:p w14:paraId="67885A41" w14:textId="78432B05" w:rsidR="007A1DB1" w:rsidRPr="0077056B" w:rsidRDefault="004B3C1F" w:rsidP="0077056B">
            <w:pPr>
              <w:spacing w:line="360" w:lineRule="auto"/>
              <w:jc w:val="center"/>
              <w:rPr>
                <w:b/>
                <w:bCs/>
              </w:rPr>
            </w:pPr>
            <w:r>
              <w:rPr>
                <w:b/>
                <w:bCs/>
              </w:rPr>
              <w:t>672</w:t>
            </w:r>
            <w:r w:rsidR="0077056B" w:rsidRPr="0077056B">
              <w:rPr>
                <w:b/>
                <w:bCs/>
              </w:rPr>
              <w:t>.000 Kč</w:t>
            </w:r>
          </w:p>
        </w:tc>
      </w:tr>
      <w:tr w:rsidR="007A1DB1" w14:paraId="613D2CA5" w14:textId="77777777" w:rsidTr="007A1DB1">
        <w:trPr>
          <w:trHeight w:val="247"/>
        </w:trPr>
        <w:tc>
          <w:tcPr>
            <w:tcW w:w="3188" w:type="dxa"/>
          </w:tcPr>
          <w:p w14:paraId="6A9D079D" w14:textId="77777777" w:rsidR="0077056B" w:rsidRDefault="0077056B" w:rsidP="0077056B">
            <w:pPr>
              <w:spacing w:line="360" w:lineRule="auto"/>
              <w:jc w:val="center"/>
            </w:pPr>
          </w:p>
          <w:p w14:paraId="3D901A37" w14:textId="77777777" w:rsidR="0077056B" w:rsidRDefault="0077056B" w:rsidP="0077056B">
            <w:pPr>
              <w:spacing w:line="360" w:lineRule="auto"/>
              <w:jc w:val="center"/>
            </w:pPr>
          </w:p>
          <w:p w14:paraId="13920BDE" w14:textId="253A02F4" w:rsidR="007A1DB1" w:rsidRDefault="007A1DB1" w:rsidP="0077056B">
            <w:pPr>
              <w:spacing w:line="360" w:lineRule="auto"/>
              <w:jc w:val="center"/>
            </w:pPr>
            <w:r>
              <w:t>01. 05. 2016</w:t>
            </w:r>
          </w:p>
        </w:tc>
        <w:tc>
          <w:tcPr>
            <w:tcW w:w="3188" w:type="dxa"/>
          </w:tcPr>
          <w:p w14:paraId="64DDF4A6" w14:textId="6A4AB97F" w:rsidR="007A1DB1" w:rsidRDefault="0077056B" w:rsidP="0077056B">
            <w:pPr>
              <w:spacing w:line="360" w:lineRule="auto"/>
              <w:jc w:val="center"/>
            </w:pPr>
            <w:r>
              <w:t xml:space="preserve">Kupní cena </w:t>
            </w:r>
            <w:r w:rsidRPr="00590DBF">
              <w:rPr>
                <w:b/>
                <w:bCs/>
              </w:rPr>
              <w:t>vy výši ceny</w:t>
            </w:r>
            <w:r>
              <w:t xml:space="preserve"> stanovené znaleckým posudkem vynásobené koeficientem</w:t>
            </w:r>
            <w:r w:rsidRPr="0077056B">
              <w:rPr>
                <w:b/>
                <w:bCs/>
              </w:rPr>
              <w:t xml:space="preserve"> 8</w:t>
            </w:r>
          </w:p>
        </w:tc>
        <w:tc>
          <w:tcPr>
            <w:tcW w:w="3188" w:type="dxa"/>
          </w:tcPr>
          <w:p w14:paraId="073A0576" w14:textId="77777777" w:rsidR="0077056B" w:rsidRDefault="0077056B" w:rsidP="0077056B">
            <w:pPr>
              <w:spacing w:line="360" w:lineRule="auto"/>
              <w:jc w:val="center"/>
              <w:rPr>
                <w:b/>
                <w:bCs/>
              </w:rPr>
            </w:pPr>
          </w:p>
          <w:p w14:paraId="35E2DDA6" w14:textId="77777777" w:rsidR="0077056B" w:rsidRDefault="0077056B" w:rsidP="0077056B">
            <w:pPr>
              <w:spacing w:line="360" w:lineRule="auto"/>
              <w:jc w:val="center"/>
              <w:rPr>
                <w:b/>
                <w:bCs/>
              </w:rPr>
            </w:pPr>
          </w:p>
          <w:p w14:paraId="31FF7C91" w14:textId="4DE80851" w:rsidR="007A1DB1" w:rsidRPr="0077056B" w:rsidRDefault="004B3C1F" w:rsidP="0077056B">
            <w:pPr>
              <w:spacing w:line="360" w:lineRule="auto"/>
              <w:jc w:val="center"/>
              <w:rPr>
                <w:b/>
                <w:bCs/>
              </w:rPr>
            </w:pPr>
            <w:r>
              <w:rPr>
                <w:b/>
                <w:bCs/>
              </w:rPr>
              <w:t>336</w:t>
            </w:r>
            <w:r w:rsidR="0077056B" w:rsidRPr="0077056B">
              <w:rPr>
                <w:b/>
                <w:bCs/>
              </w:rPr>
              <w:t>.000 Kč</w:t>
            </w:r>
          </w:p>
        </w:tc>
      </w:tr>
    </w:tbl>
    <w:p w14:paraId="51148DBC" w14:textId="6E050771" w:rsidR="0041316E" w:rsidRDefault="00CD5AEE" w:rsidP="00ED33EF">
      <w:pPr>
        <w:spacing w:line="360" w:lineRule="auto"/>
        <w:jc w:val="both"/>
      </w:pPr>
      <w:r>
        <w:t>Zdroj: Autorka</w:t>
      </w:r>
    </w:p>
    <w:p w14:paraId="2FEBB7B2" w14:textId="2903DB70" w:rsidR="00EA4D33" w:rsidRDefault="0041316E" w:rsidP="00EA4D33">
      <w:pPr>
        <w:spacing w:line="360" w:lineRule="auto"/>
        <w:ind w:firstLine="360"/>
        <w:jc w:val="both"/>
      </w:pPr>
      <w:r>
        <w:t xml:space="preserve">Oproti stavebním pozemkům prošlo navyšování kupní ceny </w:t>
      </w:r>
      <w:r w:rsidR="00865D35">
        <w:t xml:space="preserve">u ostatních pozemků </w:t>
      </w:r>
      <w:r w:rsidR="002C5DAE">
        <w:t xml:space="preserve">do roku 2016 </w:t>
      </w:r>
      <w:r w:rsidR="00865D35">
        <w:t>velkými výkyvy</w:t>
      </w:r>
      <w:r w:rsidR="00EA4D33">
        <w:t xml:space="preserve"> a kupní ceny se liš</w:t>
      </w:r>
      <w:r w:rsidR="00865D35">
        <w:t>ily</w:t>
      </w:r>
      <w:r w:rsidR="00EA4D33">
        <w:t xml:space="preserve"> značný způsobem</w:t>
      </w:r>
      <w:r>
        <w:t xml:space="preserve">. </w:t>
      </w:r>
      <w:r w:rsidR="00EA4D33">
        <w:t xml:space="preserve">Právní úprava nikdy nevydržela ani dva roky a došlo </w:t>
      </w:r>
      <w:r w:rsidR="00865D35">
        <w:t xml:space="preserve">opět </w:t>
      </w:r>
      <w:r w:rsidR="00EA4D33">
        <w:t xml:space="preserve">ke změně. V případě koeficientu 16 </w:t>
      </w:r>
      <w:r w:rsidR="00865D35">
        <w:t>se tomu ani nelze divit</w:t>
      </w:r>
      <w:r w:rsidR="00EA4D33">
        <w:t xml:space="preserve">, že bylo od něj ustoupeno, neboť rozpětí pro stanovení kupní ceny bylo opravdu široké a působilo velké obtíže. </w:t>
      </w:r>
      <w:r w:rsidR="00CD5AEE">
        <w:t>A samozřejmě u nekonzistentního rozhodování o náhradě vyvstává riziko napadání takových rozhodnutí.</w:t>
      </w:r>
      <w:r w:rsidR="00220E6A">
        <w:rPr>
          <w:rStyle w:val="Znakapoznpodarou"/>
        </w:rPr>
        <w:footnoteReference w:id="51"/>
      </w:r>
      <w:r w:rsidR="00CD5AEE">
        <w:t xml:space="preserve"> </w:t>
      </w:r>
    </w:p>
    <w:p w14:paraId="10C32BB1" w14:textId="53E8F74E" w:rsidR="00EA4D33" w:rsidRDefault="00EA4D33" w:rsidP="00EA4D33">
      <w:pPr>
        <w:spacing w:line="360" w:lineRule="auto"/>
        <w:ind w:firstLine="360"/>
        <w:jc w:val="both"/>
      </w:pPr>
      <w:r>
        <w:t xml:space="preserve">Ovšem je třeba </w:t>
      </w:r>
      <w:proofErr w:type="gramStart"/>
      <w:r>
        <w:t>říci</w:t>
      </w:r>
      <w:proofErr w:type="gramEnd"/>
      <w:r>
        <w:t>, že takovéto nav</w:t>
      </w:r>
      <w:r w:rsidR="00865D35">
        <w:t>yšování</w:t>
      </w:r>
      <w:r>
        <w:t xml:space="preserve"> kupní ceny je možné pouze v případě, že se potřebná práva získávají na základě kupní smlouvy. V případě, že se nepodaří uzavřít dohodu a je </w:t>
      </w:r>
      <w:r w:rsidR="00554740">
        <w:t>vydáno mezitímní rozhodnutí o odnětí vlastnického práva k pozemku nebo ke stavbě</w:t>
      </w:r>
      <w:r>
        <w:t xml:space="preserve">, již není možné využít bonusů daných ustanovením § 3b ZUVDI. </w:t>
      </w:r>
      <w:r w:rsidR="00731E40">
        <w:t>To by ostatně</w:t>
      </w:r>
      <w:r w:rsidR="0014069E">
        <w:t xml:space="preserve"> bylo</w:t>
      </w:r>
      <w:r w:rsidR="00731E40">
        <w:t xml:space="preserve"> ře</w:t>
      </w:r>
      <w:r w:rsidR="008C2A80">
        <w:t>šení</w:t>
      </w:r>
      <w:r w:rsidR="00731E40">
        <w:t xml:space="preserve"> proti smyslu a účelu stanovení těchto bonusů. Cílem je motivovat </w:t>
      </w:r>
      <w:r w:rsidR="00220E6A">
        <w:t>prodávajícího</w:t>
      </w:r>
      <w:r w:rsidR="00731E40">
        <w:t>, aby dospěl s </w:t>
      </w:r>
      <w:r w:rsidR="00220E6A">
        <w:t>kupují</w:t>
      </w:r>
      <w:r w:rsidR="00731E40">
        <w:t xml:space="preserve">cím k dohodě, prostřednictvím zvýšení kupní ceny. </w:t>
      </w:r>
      <w:r w:rsidR="00554740">
        <w:t xml:space="preserve">Je-li vydáno mezitímní rozhodnutí, </w:t>
      </w:r>
      <w:r w:rsidR="006C3FDE">
        <w:t>náleží vyvlastňovanému náhrada ve výši obvyklé ceny dle</w:t>
      </w:r>
      <w:r w:rsidR="00220E6A">
        <w:t xml:space="preserve"> ustanovení</w:t>
      </w:r>
      <w:r w:rsidR="006C3FDE">
        <w:t xml:space="preserve"> § 2 odst. 1 zákona </w:t>
      </w:r>
      <w:r w:rsidR="00220E6A">
        <w:t>o </w:t>
      </w:r>
      <w:r w:rsidR="006C3FDE">
        <w:t>oceňování majetku, přičemž dle</w:t>
      </w:r>
      <w:r w:rsidR="00651DB7">
        <w:t xml:space="preserve"> ustanovení</w:t>
      </w:r>
      <w:r w:rsidR="006C3FDE">
        <w:t xml:space="preserve"> § 20 </w:t>
      </w:r>
      <w:proofErr w:type="spellStart"/>
      <w:r w:rsidR="006C3FDE">
        <w:t>VyvZ</w:t>
      </w:r>
      <w:proofErr w:type="spellEnd"/>
      <w:r w:rsidR="006C3FDE">
        <w:t xml:space="preserve">. náleží vyvlastňovanému právo </w:t>
      </w:r>
      <w:r w:rsidR="00651DB7">
        <w:t xml:space="preserve">požadovat vyhotovení znaleckého posudku znalcem, jehož si sám zvolí. Pokud tohoto práva nevyužije, bude vyvlastňovací úřad posuzovat náhradu podle znaleckého posudku </w:t>
      </w:r>
      <w:r w:rsidR="00651DB7">
        <w:lastRenderedPageBreak/>
        <w:t xml:space="preserve">předloženého vyvlastnitelem a pokud ani takováto znalecký posudek nebyl předložen, nechá jej vypracovat vyvlastňovací úřad. </w:t>
      </w:r>
      <w:r w:rsidR="00CC001E">
        <w:t xml:space="preserve">Je tedy na posouzení každého, jestli využije výše uvedených bonusů při výkupu </w:t>
      </w:r>
      <w:r w:rsidR="00774597">
        <w:t xml:space="preserve">pozemku či stavby </w:t>
      </w:r>
      <w:r w:rsidR="00CC001E">
        <w:t xml:space="preserve">a bude uzavřena kupní smlouva, nebo </w:t>
      </w:r>
      <w:r w:rsidR="00774597">
        <w:t xml:space="preserve">se mu vyplatí, </w:t>
      </w:r>
      <w:r w:rsidR="00774597">
        <w:br/>
        <w:t xml:space="preserve">dá-li se to takto říct, jít do vyvlastňovacího řízení a předložit svůj znalecký posudek. </w:t>
      </w:r>
    </w:p>
    <w:p w14:paraId="611C0C0D" w14:textId="5A2ABEC0" w:rsidR="00EB1C71" w:rsidRPr="00EB1C71" w:rsidRDefault="00F27F80" w:rsidP="00EB1C71">
      <w:pPr>
        <w:pStyle w:val="Nadpis2"/>
        <w:numPr>
          <w:ilvl w:val="1"/>
          <w:numId w:val="3"/>
        </w:numPr>
        <w:spacing w:line="360" w:lineRule="auto"/>
      </w:pPr>
      <w:bookmarkStart w:id="28" w:name="_Toc74864482"/>
      <w:r>
        <w:t>Procesní obrana proti mezitímnímu rozhodnutí</w:t>
      </w:r>
      <w:bookmarkEnd w:id="28"/>
      <w:r>
        <w:t xml:space="preserve"> </w:t>
      </w:r>
    </w:p>
    <w:p w14:paraId="238D94F3" w14:textId="049C9711" w:rsidR="00EB1C71" w:rsidRDefault="00EB1C71" w:rsidP="00EB1C71">
      <w:pPr>
        <w:pStyle w:val="Nadpis3"/>
        <w:numPr>
          <w:ilvl w:val="2"/>
          <w:numId w:val="3"/>
        </w:numPr>
        <w:spacing w:line="360" w:lineRule="auto"/>
      </w:pPr>
      <w:bookmarkStart w:id="29" w:name="_Toc74864483"/>
      <w:r>
        <w:t>Odvolání</w:t>
      </w:r>
      <w:bookmarkEnd w:id="29"/>
    </w:p>
    <w:p w14:paraId="0D1E8788" w14:textId="26D8684C" w:rsidR="00EA4D33" w:rsidRDefault="00EB1C71" w:rsidP="00EA4D33">
      <w:pPr>
        <w:spacing w:line="360" w:lineRule="auto"/>
        <w:ind w:firstLine="360"/>
        <w:jc w:val="both"/>
      </w:pPr>
      <w:r>
        <w:t>Z</w:t>
      </w:r>
      <w:r w:rsidRPr="00EB1C71">
        <w:t xml:space="preserve"> důvodu urychlení procesu získávání pozemků potřebných pro výstavbu</w:t>
      </w:r>
      <w:r>
        <w:t xml:space="preserve"> není </w:t>
      </w:r>
      <w:r w:rsidR="0078147A">
        <w:t xml:space="preserve">dle </w:t>
      </w:r>
      <w:r w:rsidR="00C61F67">
        <w:t xml:space="preserve">ustanovení </w:t>
      </w:r>
      <w:r w:rsidR="0078147A">
        <w:t xml:space="preserve">§ 4a odst. 2 ZUVDI </w:t>
      </w:r>
      <w:r>
        <w:t>odvolání proti mezitímnímu rozhodnutí přípustné</w:t>
      </w:r>
      <w:r w:rsidR="00F521F9">
        <w:t xml:space="preserve"> (</w:t>
      </w:r>
      <w:r w:rsidR="00220E6A">
        <w:t>po</w:t>
      </w:r>
      <w:r w:rsidR="00093875">
        <w:t xml:space="preserve">dle ustanovení § 4b ZUVDI </w:t>
      </w:r>
      <w:r w:rsidR="00220E6A">
        <w:t xml:space="preserve">to </w:t>
      </w:r>
      <w:r w:rsidR="00F521F9">
        <w:t>neplatí p</w:t>
      </w:r>
      <w:r w:rsidR="00F521F9" w:rsidRPr="00F521F9">
        <w:t>ro</w:t>
      </w:r>
      <w:r w:rsidR="00F521F9">
        <w:t> </w:t>
      </w:r>
      <w:r w:rsidR="00F521F9" w:rsidRPr="00F521F9">
        <w:t>stavby energetické infrastruktury neuvedené v</w:t>
      </w:r>
      <w:r w:rsidR="00F521F9">
        <w:t> </w:t>
      </w:r>
      <w:r w:rsidR="00F521F9" w:rsidRPr="00F521F9">
        <w:t>příloze</w:t>
      </w:r>
      <w:r w:rsidR="00F521F9">
        <w:t xml:space="preserve"> ZUVDI)</w:t>
      </w:r>
      <w:r w:rsidRPr="00EB1C71">
        <w:t xml:space="preserve">. </w:t>
      </w:r>
      <w:r w:rsidR="00C61F67">
        <w:t>Jedná se o další odlišnost od </w:t>
      </w:r>
      <w:proofErr w:type="spellStart"/>
      <w:r w:rsidR="00C61F67">
        <w:t>VyvZ</w:t>
      </w:r>
      <w:proofErr w:type="spellEnd"/>
      <w:r w:rsidR="00C61F67">
        <w:t xml:space="preserve">., kdy proti rozhodnutí o odnětí vlastnického práva ke stavbě či pozemku je odvolání přípustné dle ustanovení § 25 </w:t>
      </w:r>
      <w:proofErr w:type="spellStart"/>
      <w:r w:rsidR="00C61F67">
        <w:t>VyvZ</w:t>
      </w:r>
      <w:proofErr w:type="spellEnd"/>
      <w:r w:rsidR="00C61F67">
        <w:t xml:space="preserve">. </w:t>
      </w:r>
    </w:p>
    <w:p w14:paraId="74F2FFA4" w14:textId="42D4FB6C" w:rsidR="00EB1C71" w:rsidRDefault="00EB1C71" w:rsidP="00EA4D33">
      <w:pPr>
        <w:spacing w:line="360" w:lineRule="auto"/>
        <w:ind w:firstLine="360"/>
        <w:jc w:val="both"/>
      </w:pPr>
      <w:r>
        <w:t>Důvodová zpráva k zákonu č. 169/2018 Sb., který novelizoval ZUVDI, se vypořádala souladem navrhované právní úpravy „</w:t>
      </w:r>
      <w:proofErr w:type="spellStart"/>
      <w:r>
        <w:t>jednoinstančnosti</w:t>
      </w:r>
      <w:proofErr w:type="spellEnd"/>
      <w:r>
        <w:t xml:space="preserve">“ s ústavním pořádkem České republiky odkazem na několik soudních rozhodnutí. Jedním z nich byl nález Ústavního soudu ze dne 19. 10. 2004 spis. zn. II ÚS 623/02, který konstatoval, že </w:t>
      </w:r>
      <w:r w:rsidRPr="00B569F6">
        <w:t>„Listina ani Úmluva o ochraně lidských práv a základních svobod (vyhlášena pod č. 209/1992 Sb., dále jen "Úmluva") negarantují základní právo na</w:t>
      </w:r>
      <w:r>
        <w:t> </w:t>
      </w:r>
      <w:proofErr w:type="gramStart"/>
      <w:r w:rsidRPr="00B569F6">
        <w:t>dvou- či</w:t>
      </w:r>
      <w:proofErr w:type="gramEnd"/>
      <w:r w:rsidRPr="00B569F6">
        <w:t xml:space="preserve"> vícestupňové rozhodování ve správním řízení a dokonce ani v řízení soudním (s</w:t>
      </w:r>
      <w:r>
        <w:t> </w:t>
      </w:r>
      <w:r w:rsidRPr="00B569F6">
        <w:t>výjimkou výroku o vině a trestu dle čl. 2 Protokolu č. 7 Úmluvy).</w:t>
      </w:r>
      <w:r>
        <w:t xml:space="preserve">“ Dalším bylo rozhodnutí Nejvyššího správního soudu ze dne 27. 10. 2005 spis. zn </w:t>
      </w:r>
      <w:r w:rsidR="00FC58A7">
        <w:br/>
      </w:r>
      <w:r w:rsidRPr="000954EA">
        <w:t>2 As 47/2004-61</w:t>
      </w:r>
      <w:r>
        <w:t>, ve kterém soud uvedl, že „m</w:t>
      </w:r>
      <w:r w:rsidRPr="000954EA">
        <w:t>ezi základní zásady rozhodování o právech a</w:t>
      </w:r>
      <w:r w:rsidR="00FC58A7">
        <w:t> </w:t>
      </w:r>
      <w:r w:rsidRPr="000954EA">
        <w:t>povinnostech fyzických či právnických osob správními orgány nepatří rozhodování ve dvou stupních.</w:t>
      </w:r>
      <w:r>
        <w:t xml:space="preserve">“ Dalším rozhodnutím, ve kterém se soud vyjádřil v otázce </w:t>
      </w:r>
      <w:proofErr w:type="spellStart"/>
      <w:r>
        <w:t>dvojinstančnosti</w:t>
      </w:r>
      <w:proofErr w:type="spellEnd"/>
      <w:r>
        <w:t xml:space="preserve"> je Rozhodnutí Nejvyššího správního soudu ze dne 20. 07. 2004 spis. zn. </w:t>
      </w:r>
      <w:r w:rsidR="00FC58A7">
        <w:br/>
      </w:r>
      <w:r w:rsidRPr="002568B1">
        <w:t>5 A 69/2001-80</w:t>
      </w:r>
      <w:r>
        <w:t xml:space="preserve">.  </w:t>
      </w:r>
    </w:p>
    <w:p w14:paraId="1A5B6F48" w14:textId="5D5B8BAA" w:rsidR="0078147A" w:rsidRDefault="00EB1C71" w:rsidP="00EB1C71">
      <w:pPr>
        <w:spacing w:line="360" w:lineRule="auto"/>
        <w:ind w:firstLine="360"/>
        <w:jc w:val="both"/>
      </w:pPr>
      <w:r>
        <w:t xml:space="preserve">Autorka se domnívá, že návrh senátorů na zrušení ustanovení týkající se konkrétně bodu odvolání proti mezitímnímu rozhodnutí, bude Ústavním soudem zamítnut, neboť vytýkaná protiústavnost založená na argumentu, že „… oproti jiným typům správního </w:t>
      </w:r>
      <w:r w:rsidR="008C2A80">
        <w:t xml:space="preserve">řízení </w:t>
      </w:r>
      <w:r>
        <w:t xml:space="preserve">zcela výjimečně a ojediněle opouští v tzv. veřejném zájmu a v neprospěch vyvlastňovaných princip </w:t>
      </w:r>
      <w:proofErr w:type="spellStart"/>
      <w:r>
        <w:t>dvojinstančnosti</w:t>
      </w:r>
      <w:proofErr w:type="spellEnd"/>
      <w:r>
        <w:t xml:space="preserve"> řízení“ není na místě. LZPS v žádném ze svých ustanovení negarantuje právo na </w:t>
      </w:r>
      <w:proofErr w:type="spellStart"/>
      <w:r>
        <w:t>dvojinstančnost</w:t>
      </w:r>
      <w:proofErr w:type="spellEnd"/>
      <w:r>
        <w:t xml:space="preserve"> řízení, pouze garantuje právo na soudní ochranu, jakožto právo domáhat se stanoveným postupem svého práva u nezávislého a nestranného soudu a ve stanovených případech u jiného orgánu a dále právo domáhat se přezkumu zákonnosti rozhodnutí orgánu </w:t>
      </w:r>
      <w:r>
        <w:lastRenderedPageBreak/>
        <w:t>veřejné správy, nestanoví-li zákon jinak. V případě mezitímního rozhodnutí dle ZUVDI, jak je patrné z ustanovení § 4a odst. 3 ZUVDI, je umožněno vyvlastňovanému podat žalobu proti mezitímnímu rozhodnutí, a tedy přezkoumání zákonnosti rozhodnutí soudem. To, že je odvolání proti mezitímnímu rozhodnutí dle ZUVDI vyloučeno, nepovažuje autorka za</w:t>
      </w:r>
      <w:r w:rsidR="00FC58A7">
        <w:t> </w:t>
      </w:r>
      <w:r>
        <w:t xml:space="preserve">protiústavní </w:t>
      </w:r>
      <w:r w:rsidRPr="001622A9">
        <w:t>na</w:t>
      </w:r>
      <w:r>
        <w:t> </w:t>
      </w:r>
      <w:r w:rsidRPr="001622A9">
        <w:t>základě</w:t>
      </w:r>
      <w:r>
        <w:t xml:space="preserve"> všech výše uvedených skutečností. Vyloučení odvolání autorka nepovažuje ani </w:t>
      </w:r>
      <w:r w:rsidRPr="001622A9">
        <w:t>za</w:t>
      </w:r>
      <w:r>
        <w:t> </w:t>
      </w:r>
      <w:r w:rsidRPr="001622A9">
        <w:t>svévolný</w:t>
      </w:r>
      <w:r>
        <w:t xml:space="preserve"> akt zákonodárce a nesouhlasí s tím, že výjimečně a ojediněle opouští princip </w:t>
      </w:r>
      <w:proofErr w:type="spellStart"/>
      <w:r>
        <w:t>dvojinstančnosti</w:t>
      </w:r>
      <w:proofErr w:type="spellEnd"/>
      <w:r>
        <w:t>. Nelze hovořit o četnosti případů, ale lze uvést např. ustanovení § 76 odst. 5 správního řádu, ustanovení § 85 odst. 4 správního řádu, ustanovení § 91 odst. 1 správního řádu nebo ustanovení § 9 zákona č. 325/1999 Sb. o azylu</w:t>
      </w:r>
      <w:r w:rsidR="00220E6A">
        <w:t>, kde je rovněž odvolání vyloučeno</w:t>
      </w:r>
      <w:r>
        <w:t xml:space="preserve">. Navíc je zřejmé, že vyloučení odvolání dle ZUVDI bylo učiněno s cílem urychlit výstavbu dopravní infrastruktury, pročež vznikl i samotný ZUVDI.   </w:t>
      </w:r>
    </w:p>
    <w:p w14:paraId="33BCC35B" w14:textId="70015EB0" w:rsidR="00423240" w:rsidRDefault="00CF6958" w:rsidP="00D945AB">
      <w:pPr>
        <w:spacing w:line="360" w:lineRule="auto"/>
        <w:ind w:firstLine="360"/>
        <w:jc w:val="both"/>
      </w:pPr>
      <w:r>
        <w:t>ZUVDI výslovně vylučuje odvolání pouze u mezitímního rozhodnutí, avšak ne u</w:t>
      </w:r>
      <w:r w:rsidR="00362B52">
        <w:t> </w:t>
      </w:r>
      <w:r>
        <w:t xml:space="preserve">rozhodnutí o náhradě, jakožto rozhodnutí o zbytku věci. Je třeba si tedy zodpovědět otázku, </w:t>
      </w:r>
      <w:r w:rsidR="00362B52">
        <w:t xml:space="preserve">je-li možné, aby nebylo přípustné podat odvolání proti mezitímnímu rozhodnutí, ale </w:t>
      </w:r>
      <w:r w:rsidR="00423240">
        <w:t xml:space="preserve">proti rozhodnutí </w:t>
      </w:r>
      <w:r w:rsidR="00362B52">
        <w:t xml:space="preserve">o náhradě ano. Autorka se domnívá, že smyslem a účelem právní úpravy, která vyloučila možnost odvolání u mezitímního rozhodnutí, tedy o odnětí vlastnického práva, bylo urychlení získávání pozemků a staveb. Byť tedy zákon výslovně nevylučuje odvolání proti zbytku věci, tedy proti rozhodnutí o náhradě, přiklání se autorka k analogii </w:t>
      </w:r>
      <w:proofErr w:type="spellStart"/>
      <w:r w:rsidR="00362B52">
        <w:t>legis</w:t>
      </w:r>
      <w:proofErr w:type="spellEnd"/>
      <w:r w:rsidR="00362B52">
        <w:t xml:space="preserve"> a tím tedy i</w:t>
      </w:r>
      <w:r w:rsidR="006741AA">
        <w:t> </w:t>
      </w:r>
      <w:r w:rsidR="00362B52">
        <w:t xml:space="preserve">k nepřípustnosti podat odvolání </w:t>
      </w:r>
      <w:r w:rsidR="00423240">
        <w:t xml:space="preserve">proti rozhodnutí o náhradě. </w:t>
      </w:r>
      <w:r>
        <w:t xml:space="preserve"> </w:t>
      </w:r>
    </w:p>
    <w:p w14:paraId="3D5DD68D" w14:textId="3D9ADA7E" w:rsidR="0078147A" w:rsidRDefault="0078147A" w:rsidP="004B5CF1">
      <w:pPr>
        <w:pStyle w:val="Nadpis3"/>
        <w:numPr>
          <w:ilvl w:val="2"/>
          <w:numId w:val="3"/>
        </w:numPr>
        <w:spacing w:line="360" w:lineRule="auto"/>
      </w:pPr>
      <w:bookmarkStart w:id="30" w:name="_Toc74864484"/>
      <w:r>
        <w:t>Žaloba proti mezitímnímu rozhodnutí</w:t>
      </w:r>
      <w:r w:rsidR="004B5CF1">
        <w:t xml:space="preserve"> a přiznání odkladného účinku</w:t>
      </w:r>
      <w:bookmarkEnd w:id="30"/>
    </w:p>
    <w:p w14:paraId="3A5CEED4" w14:textId="57BD9E08" w:rsidR="00D945AB" w:rsidRDefault="00423240" w:rsidP="00345E1F">
      <w:pPr>
        <w:spacing w:line="360" w:lineRule="auto"/>
        <w:ind w:firstLine="360"/>
        <w:jc w:val="both"/>
      </w:pPr>
      <w:r>
        <w:t xml:space="preserve">Zákon připouští možnost </w:t>
      </w:r>
      <w:r w:rsidR="00345E1F">
        <w:t>podat žalobu</w:t>
      </w:r>
      <w:r>
        <w:t xml:space="preserve"> </w:t>
      </w:r>
      <w:r w:rsidR="00345E1F">
        <w:t xml:space="preserve">proti </w:t>
      </w:r>
      <w:r>
        <w:t>mezitímní</w:t>
      </w:r>
      <w:r w:rsidR="00345E1F">
        <w:t>mu</w:t>
      </w:r>
      <w:r>
        <w:t xml:space="preserve"> rozhodnutí</w:t>
      </w:r>
      <w:r w:rsidR="004A2A65">
        <w:t xml:space="preserve">, přičemž </w:t>
      </w:r>
      <w:r w:rsidR="00D945AB">
        <w:t xml:space="preserve">v souvislosti s urychlením je lhůta pro podání žaloby zkrácena na polovinu. </w:t>
      </w:r>
      <w:r w:rsidR="00D945AB" w:rsidRPr="00D945AB">
        <w:t xml:space="preserve">Žalobu lze podat </w:t>
      </w:r>
      <w:r w:rsidR="00D945AB">
        <w:t xml:space="preserve">dle ustanovení § 72 odst. 1 zákona č. 150/2002 Sb., soudní řád správní, </w:t>
      </w:r>
      <w:r w:rsidR="00D945AB" w:rsidRPr="00D945AB">
        <w:t>do dvou měsíců poté, kdy rozhodnutí bylo žalobci oznámeno doručením písemného vyhotovení nebo jiným zákonem stanoveným způsobem, nestanoví-li zvláštní zákon lhůtu jinou</w:t>
      </w:r>
      <w:r w:rsidR="00D945AB">
        <w:t xml:space="preserve">. Po zkrácení na polovinu lze žalobu proti mezitímnímu rozhodnutí podat do jednoho měsíce od oznámení doručením. </w:t>
      </w:r>
      <w:r w:rsidR="003B5337">
        <w:t xml:space="preserve">V rámci urychlení stanovuje v ustanovení § 2 odst. 2 ZUVDI lhůtu 90 dní pro rozhodnutí o žalobě a v případě mezitímního rozhodnutí je stanovena lhůta 60 dní. </w:t>
      </w:r>
      <w:r w:rsidR="00FC58A7">
        <w:t xml:space="preserve">V případě opravných prostředků proti rozhodnutí soudu platí zkrácení lhůt obdobně. </w:t>
      </w:r>
    </w:p>
    <w:p w14:paraId="27D72A03" w14:textId="42E92656" w:rsidR="00EA4D33" w:rsidRDefault="00C3689A" w:rsidP="00CE78C7">
      <w:pPr>
        <w:spacing w:line="360" w:lineRule="auto"/>
        <w:ind w:firstLine="360"/>
        <w:jc w:val="both"/>
      </w:pPr>
      <w:r>
        <w:t xml:space="preserve">Společně s žalobou je možné podat dle ustanovení § 4a odst. 4 ZUVDI návrh na přiznání odkladného účinku žaloby proti mezitímnímu rozhodnutí. Stejně tak lze podat návrh na přiznání odkladného účinku opravného prostředku proti rozhodnutí soudu o žalobě. Je-li návrh podán </w:t>
      </w:r>
      <w:r>
        <w:lastRenderedPageBreak/>
        <w:t xml:space="preserve">později, soud k němu nepřihlíží. </w:t>
      </w:r>
      <w:r w:rsidR="00EA2464">
        <w:t xml:space="preserve">Dle ustanovení § 28 </w:t>
      </w:r>
      <w:proofErr w:type="spellStart"/>
      <w:r w:rsidR="00EA2464">
        <w:t>VyvZ</w:t>
      </w:r>
      <w:proofErr w:type="spellEnd"/>
      <w:r w:rsidR="00EA2464">
        <w:t>. má žaloba podaná vyvlastňovaným proti výroku o vyvlastněn</w:t>
      </w:r>
      <w:r w:rsidR="008C2A80">
        <w:t>í</w:t>
      </w:r>
      <w:r w:rsidR="00EA2464">
        <w:t xml:space="preserve"> dle ustanovení § 24 odst. 3 písm. a) </w:t>
      </w:r>
      <w:proofErr w:type="spellStart"/>
      <w:r w:rsidR="00EA2464">
        <w:t>VyvZ</w:t>
      </w:r>
      <w:proofErr w:type="spellEnd"/>
      <w:r w:rsidR="00EA2464">
        <w:t>. odkladný účinek vždy.</w:t>
      </w:r>
    </w:p>
    <w:p w14:paraId="5B5E7656" w14:textId="489A55DC" w:rsidR="00CE78C7" w:rsidRDefault="00CE78C7" w:rsidP="00CE78C7">
      <w:pPr>
        <w:spacing w:line="360" w:lineRule="auto"/>
        <w:ind w:firstLine="360"/>
        <w:jc w:val="both"/>
      </w:pPr>
      <w:r>
        <w:t xml:space="preserve">Je třeba také zmínit možnost domáhat se zrušení vyvlastnění dle ustanovení § 26 </w:t>
      </w:r>
      <w:proofErr w:type="spellStart"/>
      <w:r>
        <w:t>VyvZ</w:t>
      </w:r>
      <w:proofErr w:type="spellEnd"/>
      <w:r w:rsidR="004B3C1F">
        <w:t>.</w:t>
      </w:r>
      <w:r>
        <w:t xml:space="preserve"> v případě, že vyvlastnitel nezaplatí vyvlastňovanému náhradu za vyvlastnění do 30 dnů ode dne uplynutí lhůty nebo nezahájí-li vyvlastnitel uskutečňování účelu vyvlastnění v zákonné lhůtě. ZUVDI ale žádnou takovou úpravu neobsahuje, navíc je rozhodnuto o odnětí a až následně je rozhodnuto o zbytku věci. Lze tedy uvažovat o tom, jestli je možné aplikovat ustanovení § 26 </w:t>
      </w:r>
      <w:proofErr w:type="spellStart"/>
      <w:r>
        <w:t>VyvZ</w:t>
      </w:r>
      <w:proofErr w:type="spellEnd"/>
      <w:r>
        <w:t>. i na nezaplacení zálohy v případě mezitímního rozhodnutí. Zjednodušeně řečeno, je možné</w:t>
      </w:r>
      <w:r w:rsidR="00622872">
        <w:t>,</w:t>
      </w:r>
      <w:r>
        <w:t xml:space="preserve"> aby v případě nezaplacení zálohy ve lhůtě 60 dnů od právní moci mezitímního rozhodnutí </w:t>
      </w:r>
      <w:r w:rsidR="00622872">
        <w:t>(</w:t>
      </w:r>
      <w:r>
        <w:t>případně rozhodnutí soudu o žalobě</w:t>
      </w:r>
      <w:r w:rsidR="00622872">
        <w:t xml:space="preserve"> proti mezitímnímu rozhodnutí</w:t>
      </w:r>
      <w:r>
        <w:t xml:space="preserve"> či o opravném prostředku proti rozhodnutí soudu</w:t>
      </w:r>
      <w:r w:rsidR="00622872">
        <w:t xml:space="preserve">) se vyvlastňovaný domáhal zrušení mezitímního rozhodnutí?  Nebo by vyvlastňovaný musel vyčkat až na rozhodnutí o náhradě za vyvlastnění a další lhůtu 60 dní od právní moci rozhodnutí, kdy má být ovšem vyrovnán rozdíl mezi zaplacenou zálohou a náhradou určenou vyvlastňovacím úřadem? </w:t>
      </w:r>
      <w:r w:rsidR="00D269F3">
        <w:t xml:space="preserve">Je otázkou, jak často by se takový případ mohl vyskytnout, domnívám se však, že by vyvlastňovaný mohl uspět již při nezaplacení oné zálohy, neboť důvodem pro její legislativní zakotvení bylo zmírnění dopadů na fakt, že je nejdříve rozhodnuto o odnětí práva a následně o náhradě, oproti vyvlastnění dle </w:t>
      </w:r>
      <w:proofErr w:type="spellStart"/>
      <w:r w:rsidR="00D269F3">
        <w:t>VyvZ</w:t>
      </w:r>
      <w:proofErr w:type="spellEnd"/>
      <w:r w:rsidR="00D269F3">
        <w:t xml:space="preserve">. Ve druhém případě by totiž vyvlastňovaný mohl čekat na náhradu měsíce. </w:t>
      </w:r>
    </w:p>
    <w:p w14:paraId="31CDB39E" w14:textId="0C32B9BB" w:rsidR="00604F7E" w:rsidRDefault="00177F75" w:rsidP="00CE78C7">
      <w:pPr>
        <w:spacing w:line="360" w:lineRule="auto"/>
        <w:ind w:firstLine="360"/>
        <w:jc w:val="both"/>
      </w:pPr>
      <w:r>
        <w:t xml:space="preserve">Rozdílná úprava ZUVDI a </w:t>
      </w:r>
      <w:proofErr w:type="spellStart"/>
      <w:r>
        <w:t>VyvZ</w:t>
      </w:r>
      <w:proofErr w:type="spellEnd"/>
      <w:r>
        <w:t xml:space="preserve">. je také v případě lhůty pro uskutečňování účelu vyvlastnění. Dle ustanovení § 3c ZUVDI </w:t>
      </w:r>
      <w:r w:rsidR="00676046">
        <w:t xml:space="preserve">je </w:t>
      </w:r>
      <w:r w:rsidR="00676046" w:rsidRPr="00177F75">
        <w:t>vyvlastnitel povinen zahájit uskutečňování účelu u</w:t>
      </w:r>
      <w:r w:rsidR="007B4712">
        <w:t> </w:t>
      </w:r>
      <w:r w:rsidR="00676046" w:rsidRPr="00177F75">
        <w:t>pozemku nebo stavby potřebných k uskutečnění stavby dopravní infrastruktury a</w:t>
      </w:r>
      <w:r w:rsidR="007B4712">
        <w:t> </w:t>
      </w:r>
      <w:r w:rsidR="00676046" w:rsidRPr="00177F75">
        <w:t>infrastruktury elektronických komunikací nebo energetické infrastruktury vyvlastnění</w:t>
      </w:r>
      <w:r w:rsidR="00676046">
        <w:t>, ve</w:t>
      </w:r>
      <w:r w:rsidR="007B4712">
        <w:t> </w:t>
      </w:r>
      <w:r w:rsidR="00676046">
        <w:t>lhůtě</w:t>
      </w:r>
      <w:r w:rsidR="00676046" w:rsidRPr="00177F75">
        <w:t xml:space="preserve"> uveden</w:t>
      </w:r>
      <w:r w:rsidR="00676046">
        <w:t>é</w:t>
      </w:r>
      <w:r w:rsidR="00676046" w:rsidRPr="00177F75">
        <w:t xml:space="preserve"> v rozhodnutí o vyvlastnění,</w:t>
      </w:r>
      <w:r w:rsidR="00676046">
        <w:t xml:space="preserve"> která nesmí být</w:t>
      </w:r>
      <w:r w:rsidR="00676046" w:rsidRPr="00177F75">
        <w:t xml:space="preserve"> delší než 4 roky od právní moci rozhodnutí</w:t>
      </w:r>
      <w:r w:rsidR="00676046">
        <w:t xml:space="preserve">. Zároveň zákon umožňuje tuto lhůtu prodloužit nejdéle o dva roky a za podmínek stanovených ustanovením § 25 </w:t>
      </w:r>
      <w:proofErr w:type="spellStart"/>
      <w:r w:rsidR="00676046">
        <w:t>VyvZ</w:t>
      </w:r>
      <w:proofErr w:type="spellEnd"/>
      <w:r w:rsidR="00B7632A">
        <w:t>.</w:t>
      </w:r>
      <w:r w:rsidR="00676046">
        <w:t xml:space="preserve"> </w:t>
      </w:r>
      <w:r w:rsidR="007B4712">
        <w:t xml:space="preserve">Lhůta stanovená dle ustanovení § 24 odst. 3 písm. c) </w:t>
      </w:r>
      <w:proofErr w:type="spellStart"/>
      <w:r w:rsidR="00965C4F">
        <w:t>VyvZ</w:t>
      </w:r>
      <w:proofErr w:type="spellEnd"/>
      <w:r w:rsidR="00965C4F">
        <w:t xml:space="preserve">. </w:t>
      </w:r>
      <w:r w:rsidR="007B4712">
        <w:t xml:space="preserve">činí 2 roky, následně pak může vyvlastňovaný podat žádost o zrušení vyvlastnění. Vzhledem k tomu, v případě staveb dopravní infrastruktury se jedná o velmi rozsáhlé stavby, které mohou čítat desítky kilometrů, </w:t>
      </w:r>
      <w:r w:rsidR="004B6D01">
        <w:t>„</w:t>
      </w:r>
      <w:r w:rsidR="007B4712">
        <w:t xml:space="preserve">vyvlastňovací úřady </w:t>
      </w:r>
      <w:r w:rsidR="004B6D01">
        <w:t>zpravidla uvádí, že je třeba zahájit ve lhůtě samotnou stavbu, která je účelem vyvlastnění.“</w:t>
      </w:r>
      <w:r w:rsidR="004B6D01">
        <w:rPr>
          <w:rStyle w:val="Znakapoznpodarou"/>
        </w:rPr>
        <w:footnoteReference w:id="52"/>
      </w:r>
      <w:r w:rsidR="004B6D01">
        <w:t xml:space="preserve"> </w:t>
      </w:r>
      <w:r w:rsidR="007B4712">
        <w:t xml:space="preserve"> </w:t>
      </w:r>
    </w:p>
    <w:p w14:paraId="65C8E5F4" w14:textId="77777777" w:rsidR="00604F7E" w:rsidRDefault="00604F7E">
      <w:r>
        <w:br w:type="page"/>
      </w:r>
    </w:p>
    <w:p w14:paraId="2FE6196C" w14:textId="5128B819" w:rsidR="00676046" w:rsidRDefault="00202FAD" w:rsidP="00B25E3C">
      <w:pPr>
        <w:pStyle w:val="Nadpis1"/>
        <w:numPr>
          <w:ilvl w:val="0"/>
          <w:numId w:val="3"/>
        </w:numPr>
        <w:spacing w:line="360" w:lineRule="auto"/>
      </w:pPr>
      <w:bookmarkStart w:id="31" w:name="_Toc74864485"/>
      <w:r>
        <w:lastRenderedPageBreak/>
        <w:t xml:space="preserve">Novelizace (nejen) ZUVDI </w:t>
      </w:r>
      <w:r w:rsidR="00855C85">
        <w:t>z</w:t>
      </w:r>
      <w:r w:rsidR="00604F7E">
        <w:t>ákon</w:t>
      </w:r>
      <w:r w:rsidR="00855C85">
        <w:t>em</w:t>
      </w:r>
      <w:r w:rsidR="00604F7E">
        <w:t xml:space="preserve"> č. 403/2020 Sb.</w:t>
      </w:r>
      <w:bookmarkEnd w:id="31"/>
    </w:p>
    <w:p w14:paraId="4FBDF7E2" w14:textId="3880C768" w:rsidR="00202FAD" w:rsidRPr="00202FAD" w:rsidRDefault="00202FAD" w:rsidP="00202FAD">
      <w:pPr>
        <w:pStyle w:val="Nadpis2"/>
        <w:numPr>
          <w:ilvl w:val="1"/>
          <w:numId w:val="3"/>
        </w:numPr>
        <w:spacing w:line="360" w:lineRule="auto"/>
      </w:pPr>
      <w:bookmarkStart w:id="32" w:name="_Toc74864486"/>
      <w:r>
        <w:t>Mezitímní rozhodnutí a jeho změny s účinností od 01. 01. 2021</w:t>
      </w:r>
      <w:bookmarkEnd w:id="32"/>
    </w:p>
    <w:p w14:paraId="1D912CD6" w14:textId="601F5B98" w:rsidR="00BA6515" w:rsidRDefault="00B25E3C" w:rsidP="00867B2F">
      <w:pPr>
        <w:spacing w:line="360" w:lineRule="auto"/>
        <w:ind w:firstLine="348"/>
        <w:jc w:val="both"/>
      </w:pPr>
      <w:r>
        <w:t xml:space="preserve">S účinností od </w:t>
      </w:r>
      <w:r w:rsidR="00B7632A">
        <w:t>0</w:t>
      </w:r>
      <w:r>
        <w:t xml:space="preserve">1. </w:t>
      </w:r>
      <w:r w:rsidR="00B7632A">
        <w:t>0</w:t>
      </w:r>
      <w:r>
        <w:t xml:space="preserve">1. 2021 vstoupil v platnost zákon č. 403/2020 Sb., který novelizoval </w:t>
      </w:r>
      <w:r w:rsidR="00E921C8">
        <w:t xml:space="preserve">nejenom </w:t>
      </w:r>
      <w:r>
        <w:t>ZUVDI, ale i celou řadu dalších</w:t>
      </w:r>
      <w:r w:rsidR="00093875">
        <w:t xml:space="preserve"> zákonů, jako například</w:t>
      </w:r>
      <w:r>
        <w:t xml:space="preserve"> </w:t>
      </w:r>
      <w:r w:rsidR="00F13145">
        <w:t xml:space="preserve">stavební zákon, </w:t>
      </w:r>
      <w:proofErr w:type="spellStart"/>
      <w:r w:rsidR="00F13145">
        <w:t>VyvZ</w:t>
      </w:r>
      <w:proofErr w:type="spellEnd"/>
      <w:r w:rsidR="00F13145">
        <w:t>., správní řád</w:t>
      </w:r>
      <w:r w:rsidR="00093875">
        <w:t xml:space="preserve">, </w:t>
      </w:r>
      <w:r w:rsidR="00F13145">
        <w:t>energetický zákon</w:t>
      </w:r>
      <w:r w:rsidR="00093875">
        <w:t>, zákon o pozemních komunikacích a další</w:t>
      </w:r>
      <w:r w:rsidR="00F13145">
        <w:t xml:space="preserve">. </w:t>
      </w:r>
      <w:r w:rsidR="00E921C8">
        <w:t xml:space="preserve">Vzhledem k tomu, jak </w:t>
      </w:r>
      <w:r w:rsidR="00093875">
        <w:t xml:space="preserve">je </w:t>
      </w:r>
      <w:r w:rsidR="00E921C8">
        <w:t>novelizace rozsáhlá, bude se autorka z důvod</w:t>
      </w:r>
      <w:r w:rsidR="002B62D8">
        <w:t>u</w:t>
      </w:r>
      <w:r w:rsidR="00E921C8">
        <w:t xml:space="preserve"> omezeného rozsahu této práce věnovat pouze tomu, jak daná novelizace zasáhla do mezitímního rozhodnutí dle ZUVDI</w:t>
      </w:r>
      <w:r w:rsidR="00B7632A">
        <w:t xml:space="preserve"> a následně pak pouze nastíní změny dalších zákonů, směřující k urychlení výstavby staveb v režimu ZUVDI</w:t>
      </w:r>
      <w:r w:rsidR="00E921C8">
        <w:t xml:space="preserve">. </w:t>
      </w:r>
    </w:p>
    <w:p w14:paraId="35FB8926" w14:textId="11C28B29" w:rsidR="008416A6" w:rsidRDefault="00E921C8" w:rsidP="00867B2F">
      <w:pPr>
        <w:spacing w:line="360" w:lineRule="auto"/>
        <w:ind w:firstLine="348"/>
        <w:jc w:val="both"/>
      </w:pPr>
      <w:r>
        <w:t>K </w:t>
      </w:r>
      <w:r w:rsidR="00B7632A">
        <w:t>0</w:t>
      </w:r>
      <w:r>
        <w:t xml:space="preserve">1. </w:t>
      </w:r>
      <w:r w:rsidR="00B7632A">
        <w:t>0</w:t>
      </w:r>
      <w:r>
        <w:t xml:space="preserve">1. 2021 nově přibyla ustanovení § 4b, </w:t>
      </w:r>
      <w:r w:rsidR="00093875">
        <w:t xml:space="preserve">§ </w:t>
      </w:r>
      <w:r>
        <w:t>4c a</w:t>
      </w:r>
      <w:r w:rsidR="00093875">
        <w:t xml:space="preserve"> §</w:t>
      </w:r>
      <w:r>
        <w:t xml:space="preserve"> 4d ZUVDI, která rozšířila dosavadní úpravu mezitímního rozhodnutí. </w:t>
      </w:r>
      <w:r w:rsidR="00093875">
        <w:t xml:space="preserve">Ustanovení § 4b, jak již bylo uvedeno výše, umožňuje obdobné užití ustanovení § 4a odst. 1 a 3 až 8 pro stavby energetické infrastruktury neuvedené v příloze k ZUVDI, tzn. že není vyloučena možnost podat odvolání. </w:t>
      </w:r>
      <w:r w:rsidR="00205C3F">
        <w:t>Dle ustanovení § 4c je umožněno oprávněnému investorovi společně s žádostí o</w:t>
      </w:r>
      <w:r w:rsidR="00B7632A">
        <w:t> </w:t>
      </w:r>
      <w:r w:rsidR="00205C3F">
        <w:t>vydání rozhodnutí, který</w:t>
      </w:r>
      <w:r w:rsidR="00B7632A">
        <w:t>m</w:t>
      </w:r>
      <w:r w:rsidR="00205C3F">
        <w:t xml:space="preserve"> se umisťuje nebo povoluje stavba dopravní infrastruktury uvedená v ustanovení § 1 odst. 2 písm. a) a b), požádat stavební úřad příslušný k veden</w:t>
      </w:r>
      <w:r w:rsidR="00B7632A">
        <w:t>í</w:t>
      </w:r>
      <w:r w:rsidR="00205C3F">
        <w:t xml:space="preserve"> řízení podle stavebního zákona o vydání mezitímního rozhodnutí dle ZUVDI. </w:t>
      </w:r>
      <w:r w:rsidR="002A2B9A">
        <w:t>K žádosti o</w:t>
      </w:r>
      <w:r w:rsidR="00B7632A">
        <w:t> </w:t>
      </w:r>
      <w:r w:rsidR="002A2B9A">
        <w:t>vydání mezitímního rozhodnutí je třeba přiložit znalecký posudek, z něhož se pak určí záloha na náhradu za vyvlastnění, přičemž od</w:t>
      </w:r>
      <w:r w:rsidR="007414F2">
        <w:t> </w:t>
      </w:r>
      <w:r w:rsidR="002A2B9A">
        <w:t xml:space="preserve">ledna 2021 může dle ustanovení § 3b odst. 2 oprávněný investor nechat vyhotovit pouze jediný znalecký posudek pro více pozemků či staveb určených pro stavbu dopravní infrastruktury.  </w:t>
      </w:r>
      <w:r w:rsidR="004D058F">
        <w:t>Dle</w:t>
      </w:r>
      <w:r w:rsidR="00867B2F">
        <w:t> </w:t>
      </w:r>
      <w:r w:rsidR="004D058F">
        <w:t xml:space="preserve">ustanovení § 3b odst. 3 se cena pozemku určí nejdříve ke dni odeslání návrhu kupní smlouvy, nebo ke dni nabytí právní moci rozhodnutí, </w:t>
      </w:r>
      <w:r w:rsidR="004D058F" w:rsidRPr="004D058F">
        <w:t>kterým se záměr povoluje v územním řízení, v územním řízení s</w:t>
      </w:r>
      <w:r w:rsidR="009873A5">
        <w:t> </w:t>
      </w:r>
      <w:r w:rsidR="004D058F" w:rsidRPr="004D058F">
        <w:t>posouzením vlivů na životní prostředí, ve společném územním a</w:t>
      </w:r>
      <w:r w:rsidR="00867B2F">
        <w:t> </w:t>
      </w:r>
      <w:r w:rsidR="004D058F" w:rsidRPr="004D058F">
        <w:t>stavebním řízení nebo společném územním a stavebním řízení s posouzením vlivů na životní prostředí podle toho, který z výše uvedených dní nastane dříve</w:t>
      </w:r>
      <w:r w:rsidR="004D058F">
        <w:t>. Nebude-li se jednat o stavební pozemek, bude možné takovýto znalecký posudek využít po dobu tří let pro účely nabídky a</w:t>
      </w:r>
      <w:r w:rsidR="00867B2F">
        <w:t> </w:t>
      </w:r>
      <w:r w:rsidR="004D058F">
        <w:t xml:space="preserve">určení zálohy na náhradu. Výjimka pro stavební pozemky je poměrně logickým krokem, neboť zde lze očekávat progresivnější nárůst cen oproti pozemkům nestavebním, např. orné půdy. </w:t>
      </w:r>
    </w:p>
    <w:p w14:paraId="25B53526" w14:textId="2E09B7ED" w:rsidR="0008246C" w:rsidRDefault="00A5381C" w:rsidP="00867B2F">
      <w:pPr>
        <w:spacing w:line="360" w:lineRule="auto"/>
        <w:ind w:firstLine="348"/>
        <w:jc w:val="both"/>
      </w:pPr>
      <w:r>
        <w:t xml:space="preserve">Pro celé ustanovení § 3b odst. 1 až 6 </w:t>
      </w:r>
      <w:r w:rsidR="00B7632A">
        <w:t xml:space="preserve">(kupní cena) </w:t>
      </w:r>
      <w:r>
        <w:t xml:space="preserve">přitom platí, že se použijí jen je-li nabyvatelem </w:t>
      </w:r>
      <w:r w:rsidRPr="00A5381C">
        <w:t>Česká republika nebo právnická osoba zřízená zákonem nebo zřízená nebo založená státem, vůči níž je stát ovládající osobou, nebo</w:t>
      </w:r>
      <w:r>
        <w:t xml:space="preserve"> </w:t>
      </w:r>
      <w:r w:rsidRPr="00A5381C">
        <w:t xml:space="preserve">jde-li o zřízení, změnu nebo zrušení práva odpovídajícího věcnému břemenu nebo práva stavby za účelem provedení přeložky </w:t>
      </w:r>
      <w:r w:rsidRPr="00A5381C">
        <w:lastRenderedPageBreak/>
        <w:t>inženýrské sítě v souvislosti se stavbou dálnice nebo silnice I. třídy</w:t>
      </w:r>
      <w:r>
        <w:t xml:space="preserve">. Naopak je vyloučena aplikace celého ustanovení § 3b v případě energetické infrastruktury. </w:t>
      </w:r>
      <w:r w:rsidR="00645813">
        <w:t>Možnost využití jednoho znaleckého posudku považuje autorka za dobré řešení, neboť zcela jistě dochází k úspoře času i financí oprávněného investora, ale také se toto řešení jeví i jako spravedlivé, protože hlavně v případě tzv. liniových staveb, jako je například dálnice, je třeba vykoupit několik pozemků na sebe navazujících a takto jsou dány stejné podmínky pro všechny. V praxi tedy bude vydán jeden znalecký posudek, na jehož základě bude vyplacena záloha na náhradu za vyvlastnění a</w:t>
      </w:r>
      <w:r w:rsidR="00867B2F">
        <w:t> </w:t>
      </w:r>
      <w:r w:rsidR="00645813">
        <w:t>pokud oprávněný investor požádá o vydání mezitímního rozhodnutí společně s žádostí o</w:t>
      </w:r>
      <w:r w:rsidR="00867B2F">
        <w:t> </w:t>
      </w:r>
      <w:r w:rsidR="00645813">
        <w:t xml:space="preserve">vydání rozhodnutí podle stavebního zákona, kterým se umisťuje nebo povoluje stavba dopravní infrastruktury a stavební úřad </w:t>
      </w:r>
      <w:r w:rsidR="002B62D8">
        <w:t>m</w:t>
      </w:r>
      <w:r w:rsidR="00645813">
        <w:t xml:space="preserve">u vyhoví, dochází tím k velmi významné úspoře času. </w:t>
      </w:r>
    </w:p>
    <w:p w14:paraId="7D04E9B2" w14:textId="4FB22C4B" w:rsidR="001955DC" w:rsidRDefault="0008246C" w:rsidP="00867B2F">
      <w:pPr>
        <w:spacing w:line="360" w:lineRule="auto"/>
        <w:ind w:firstLine="348"/>
        <w:jc w:val="both"/>
      </w:pPr>
      <w:r>
        <w:t>Vyvlastňovací řízení je tedy vedeno stavebním úřadem společně s řízením o žádosti o</w:t>
      </w:r>
      <w:r w:rsidR="00B7632A">
        <w:t> </w:t>
      </w:r>
      <w:r>
        <w:t xml:space="preserve">vydání rozhodnutí podle stavebního zákona, kterým se umisťuje nebo povoluje stavba dopravní infrastruktury dle ustanovení § 1 odst. 2 písm. a) a b) ZUVDI. </w:t>
      </w:r>
      <w:r w:rsidR="00A378A5">
        <w:t>Nevyžaduje se splnění podmínky získat potřebná práva nejdříve dohodou dle ustanovení § 3 odst. 1 a</w:t>
      </w:r>
      <w:r w:rsidR="00B7632A">
        <w:t> </w:t>
      </w:r>
      <w:r w:rsidR="00A378A5">
        <w:t>ustanovení §</w:t>
      </w:r>
      <w:r w:rsidR="00867B2F">
        <w:t> </w:t>
      </w:r>
      <w:r w:rsidR="00A378A5">
        <w:t>5</w:t>
      </w:r>
      <w:r w:rsidR="00867B2F">
        <w:t> </w:t>
      </w:r>
      <w:r w:rsidR="00A378A5">
        <w:t xml:space="preserve">odst. 1 </w:t>
      </w:r>
      <w:proofErr w:type="spellStart"/>
      <w:r w:rsidR="00A378A5">
        <w:t>VyvZ</w:t>
      </w:r>
      <w:proofErr w:type="spellEnd"/>
      <w:r w:rsidR="00A378A5">
        <w:t xml:space="preserve">. </w:t>
      </w:r>
      <w:r w:rsidR="003A1F94">
        <w:t>Pakliže stavební úřad žádosti podle stavebního zákona vyhoví, rozhodne zároveň ve společném rozhodnutí o vydání mezitímního rozhodnutí dle ZUVDI</w:t>
      </w:r>
      <w:r w:rsidR="00A378A5">
        <w:t>.</w:t>
      </w:r>
      <w:r w:rsidR="002D48BA">
        <w:t xml:space="preserve"> </w:t>
      </w:r>
      <w:r w:rsidR="00787ACF">
        <w:t>Následně probíhá, po nabytí právní moci mezitímního rozhodnutí, samostatné řízení o zbytku věci s každým vyvlastňovaným</w:t>
      </w:r>
      <w:r w:rsidR="00CD0392">
        <w:t xml:space="preserve"> na trase plánované stavby</w:t>
      </w:r>
      <w:r w:rsidR="0092253D">
        <w:t>.</w:t>
      </w:r>
      <w:r w:rsidR="00787ACF">
        <w:t xml:space="preserve"> </w:t>
      </w:r>
      <w:r w:rsidR="0092253D">
        <w:t>V</w:t>
      </w:r>
      <w:r w:rsidR="00787ACF">
        <w:t>ýsledkem je rozhodnutí o náhradě</w:t>
      </w:r>
      <w:r w:rsidR="002D48BA">
        <w:t xml:space="preserve">, která se stanoví na základě znaleckého </w:t>
      </w:r>
      <w:r w:rsidR="00CD0392">
        <w:t>posudku předloženého</w:t>
      </w:r>
      <w:r w:rsidR="002D48BA">
        <w:t xml:space="preserve"> vyvlastňovan</w:t>
      </w:r>
      <w:r w:rsidR="00CD0392">
        <w:t>ým</w:t>
      </w:r>
      <w:r w:rsidR="002D48BA">
        <w:t>, jestliže jej předloží ve lhůtě 30 dnů ode dne, kdy mu byla zaplacena záloha na náhradu za vyvlastnění</w:t>
      </w:r>
      <w:r w:rsidR="00CD0392">
        <w:t>. Přitom záloha je</w:t>
      </w:r>
      <w:r w:rsidR="002D48BA">
        <w:t xml:space="preserve"> stanoven</w:t>
      </w:r>
      <w:r w:rsidR="00CD0392">
        <w:t>a</w:t>
      </w:r>
      <w:r w:rsidR="002D48BA">
        <w:t xml:space="preserve"> na základě </w:t>
      </w:r>
      <w:r w:rsidR="00CB5C44">
        <w:t>znaleckého posudku předloženého vyvlastnitelem</w:t>
      </w:r>
      <w:r w:rsidR="00787ACF">
        <w:t xml:space="preserve">. </w:t>
      </w:r>
      <w:r w:rsidR="002D48BA">
        <w:t xml:space="preserve">Vyvlastňovaný má mimo náhradu také právo na náhradu nákladů na stěhování nebo nákladů vzniklých v souvislosti se změnou místa podnikání, účelně vynaložených. </w:t>
      </w:r>
    </w:p>
    <w:p w14:paraId="5D0C1848" w14:textId="77610B33" w:rsidR="00E921C8" w:rsidRDefault="001955DC" w:rsidP="00867B2F">
      <w:pPr>
        <w:spacing w:line="360" w:lineRule="auto"/>
        <w:ind w:firstLine="348"/>
        <w:jc w:val="both"/>
      </w:pPr>
      <w:r>
        <w:t xml:space="preserve">Ustanovení § 4d </w:t>
      </w:r>
      <w:r w:rsidR="00C530FD">
        <w:t xml:space="preserve">je obdobou ustanovení § 4c, </w:t>
      </w:r>
      <w:r w:rsidR="006A0B00">
        <w:t xml:space="preserve">kdy stavebník energetické infrastruktury může společně s žádostí o vydání rozhodnutí podle stavebního zákona požádat stavební úřad o vydání mezitímního rozhodnutí. </w:t>
      </w:r>
      <w:r w:rsidR="009A57AC">
        <w:t>K žádosti je stavebník povinen přiložit znalecký posudek, pro</w:t>
      </w:r>
      <w:r w:rsidR="00867B2F">
        <w:t> </w:t>
      </w:r>
      <w:r w:rsidR="009A57AC">
        <w:t>stanovení zálohy na náhradu za vyvlastnění. Náhrada je pak stanovena na</w:t>
      </w:r>
      <w:r w:rsidR="009873A5">
        <w:t> </w:t>
      </w:r>
      <w:r w:rsidR="009A57AC">
        <w:t xml:space="preserve">základě znaleckého posudku vyvlastňovaného, pokud jej předloží do 30 dnů ode dne, kdy mu byla zaplacena záloha na náhradu. </w:t>
      </w:r>
      <w:r w:rsidR="00787ACF">
        <w:t xml:space="preserve">  </w:t>
      </w:r>
      <w:r w:rsidR="00A378A5">
        <w:t xml:space="preserve"> </w:t>
      </w:r>
      <w:r w:rsidR="003A1F94">
        <w:t xml:space="preserve"> </w:t>
      </w:r>
      <w:r w:rsidR="00A5381C">
        <w:t xml:space="preserve">  </w:t>
      </w:r>
      <w:r w:rsidR="004D058F">
        <w:t xml:space="preserve">  </w:t>
      </w:r>
    </w:p>
    <w:p w14:paraId="3C544C48" w14:textId="4A14AC0F" w:rsidR="009A57AC" w:rsidRDefault="009A57AC" w:rsidP="00867B2F">
      <w:pPr>
        <w:spacing w:line="360" w:lineRule="auto"/>
        <w:ind w:firstLine="348"/>
        <w:jc w:val="both"/>
      </w:pPr>
      <w:r>
        <w:t xml:space="preserve">Pokud vyvlastňovaný nepředloží znalecký posudek, dle ustanovení § 4c i § 4d, bude náhrada určena dle znaleckého posudku vyvlastnitele, o tomto musí být vyvlastňovaný poučen. </w:t>
      </w:r>
      <w:r w:rsidR="00855C85">
        <w:t xml:space="preserve">Ani v jednom z těchto nových ustanovení však není řešena situace, kdy je zaplacená záloha </w:t>
      </w:r>
      <w:r w:rsidR="00855C85">
        <w:lastRenderedPageBreak/>
        <w:t>na</w:t>
      </w:r>
      <w:r w:rsidR="00867B2F">
        <w:t> </w:t>
      </w:r>
      <w:r w:rsidR="00855C85">
        <w:t xml:space="preserve">náhradu vyšší či </w:t>
      </w:r>
      <w:proofErr w:type="gramStart"/>
      <w:r w:rsidR="00855C85">
        <w:t>nižší,</w:t>
      </w:r>
      <w:proofErr w:type="gramEnd"/>
      <w:r w:rsidR="00855C85">
        <w:t xml:space="preserve"> než stanovená náhrada. Autorka se domnívá, že se nejedná o</w:t>
      </w:r>
      <w:r w:rsidR="00867B2F">
        <w:t> </w:t>
      </w:r>
      <w:r w:rsidR="00855C85">
        <w:t xml:space="preserve">úmyslnou absenci této úpravy a na základě analogie </w:t>
      </w:r>
      <w:proofErr w:type="spellStart"/>
      <w:r w:rsidR="00855C85">
        <w:t>legis</w:t>
      </w:r>
      <w:proofErr w:type="spellEnd"/>
      <w:r w:rsidR="00855C85">
        <w:t xml:space="preserve"> by aplikovala ustanovení § 4a odst. 7 ZUVDI, byť se správností tohoto ustanovení</w:t>
      </w:r>
      <w:r w:rsidR="008C2A80">
        <w:t xml:space="preserve"> se</w:t>
      </w:r>
      <w:r w:rsidR="00855C85">
        <w:t xml:space="preserve"> neztotožňuje, jak již uvedla v předchozí kapitole.  </w:t>
      </w:r>
    </w:p>
    <w:p w14:paraId="566F91AC" w14:textId="27C7CA56" w:rsidR="00202FAD" w:rsidRDefault="00202FAD" w:rsidP="00202FAD">
      <w:pPr>
        <w:pStyle w:val="Nadpis2"/>
        <w:numPr>
          <w:ilvl w:val="1"/>
          <w:numId w:val="3"/>
        </w:numPr>
        <w:spacing w:line="360" w:lineRule="auto"/>
      </w:pPr>
      <w:bookmarkStart w:id="33" w:name="_Toc74864487"/>
      <w:r>
        <w:t xml:space="preserve">Další </w:t>
      </w:r>
      <w:r w:rsidR="00710D01">
        <w:t>kroky</w:t>
      </w:r>
      <w:r w:rsidR="00B23CD5">
        <w:t xml:space="preserve"> směřující k urychlení</w:t>
      </w:r>
      <w:bookmarkEnd w:id="33"/>
    </w:p>
    <w:p w14:paraId="37B7F1D0" w14:textId="7191C63F" w:rsidR="00E921C8" w:rsidRDefault="00645813" w:rsidP="00611E91">
      <w:pPr>
        <w:spacing w:line="360" w:lineRule="auto"/>
        <w:ind w:firstLine="348"/>
        <w:jc w:val="both"/>
      </w:pPr>
      <w:r>
        <w:t>K urychlení výstavby důležité infrastruktury dochází také v oblasti závazných stanovisek</w:t>
      </w:r>
      <w:r w:rsidR="009E08D9">
        <w:t>, o čemž podrobněji pojednává důvodová zpráva k zákon</w:t>
      </w:r>
      <w:r w:rsidR="008C2A80">
        <w:t>u</w:t>
      </w:r>
      <w:r w:rsidR="009E08D9">
        <w:t xml:space="preserve"> č. 403/2020 Sb.</w:t>
      </w:r>
      <w:r w:rsidR="009E08D9">
        <w:rPr>
          <w:rStyle w:val="Znakapoznpodarou"/>
        </w:rPr>
        <w:footnoteReference w:id="53"/>
      </w:r>
      <w:r w:rsidR="009E08D9">
        <w:t xml:space="preserve"> Změna se promítla do ustanovení § 82a zákona č. 114/1992 Sb., zákon o ochraně přírody a</w:t>
      </w:r>
      <w:r w:rsidR="00B7632A">
        <w:t> </w:t>
      </w:r>
      <w:r w:rsidR="009E08D9">
        <w:t>krajiny</w:t>
      </w:r>
      <w:r w:rsidR="006E09E3">
        <w:t xml:space="preserve"> (dále jen „ZOPK“)</w:t>
      </w:r>
      <w:r w:rsidR="009E08D9">
        <w:t xml:space="preserve">, kde je umožněno na žádost investora vydat </w:t>
      </w:r>
      <w:r w:rsidR="00033F2E">
        <w:t>tzv. jednotné</w:t>
      </w:r>
      <w:r w:rsidR="009E08D9">
        <w:t xml:space="preserve"> závazné stanovisko namísto několika samostatných závazných stanovisek</w:t>
      </w:r>
      <w:r w:rsidR="00033F2E">
        <w:t xml:space="preserve"> nebo vyjádření dle </w:t>
      </w:r>
      <w:r w:rsidR="006E09E3">
        <w:t>ZOPK</w:t>
      </w:r>
      <w:r w:rsidR="00033F2E">
        <w:t>, pokud se jedná o</w:t>
      </w:r>
      <w:r w:rsidR="00611E91">
        <w:t> </w:t>
      </w:r>
      <w:r w:rsidR="00033F2E">
        <w:t>záměr stavby dopravní, vodní nebo energetické infrastruktury.</w:t>
      </w:r>
      <w:r w:rsidR="00355FAE">
        <w:t xml:space="preserve"> Jednotné závazné stanovisko nelze využít v případě stanoviska podle ustanovení §</w:t>
      </w:r>
      <w:r w:rsidR="006E09E3">
        <w:t> </w:t>
      </w:r>
      <w:r w:rsidR="00355FAE">
        <w:t>45i</w:t>
      </w:r>
      <w:r w:rsidR="006E09E3">
        <w:t> </w:t>
      </w:r>
      <w:r w:rsidR="00355FAE">
        <w:t>odst.</w:t>
      </w:r>
      <w:r w:rsidR="006E09E3">
        <w:t> </w:t>
      </w:r>
      <w:r w:rsidR="00355FAE">
        <w:t>1</w:t>
      </w:r>
      <w:r w:rsidR="00033F2E">
        <w:t xml:space="preserve"> </w:t>
      </w:r>
      <w:r w:rsidR="006E09E3">
        <w:t xml:space="preserve">ZOPK. </w:t>
      </w:r>
      <w:r w:rsidR="00C83C42">
        <w:t xml:space="preserve">V souvislosti se závazným stanoviskem je </w:t>
      </w:r>
      <w:r w:rsidR="00E4234C">
        <w:t>třeba zmínit také změnu ustanovení §</w:t>
      </w:r>
      <w:r w:rsidR="00B7632A">
        <w:t xml:space="preserve"> </w:t>
      </w:r>
      <w:r w:rsidR="00E4234C">
        <w:t>149 správního řádu, které nově stanovuje v odst. 4 lhůty pro vydání závazného stanoviska, a to bezodkladně, nejpozději do</w:t>
      </w:r>
      <w:r w:rsidR="007414F2">
        <w:t> </w:t>
      </w:r>
      <w:r w:rsidR="00E4234C">
        <w:t>30</w:t>
      </w:r>
      <w:r w:rsidR="00611E91">
        <w:t> </w:t>
      </w:r>
      <w:r w:rsidR="00E4234C">
        <w:t>dnů ode dne, kdy byl správní orgán o vydání požádán. K takto stanovené lhůtě je možné připočítat dalších 30 dní, jedná-li se o zvlášť složitý případ či je potřeba nařídit ohledání na</w:t>
      </w:r>
      <w:r w:rsidR="00611E91">
        <w:t> </w:t>
      </w:r>
      <w:r w:rsidR="00E4234C">
        <w:t xml:space="preserve">místě. Je však na místě zmínit, že toto ustanovení správního řádu se netýká pouze </w:t>
      </w:r>
      <w:r w:rsidR="000C1DE7">
        <w:t>staveb realizovaných podle ZUVDI, ale tak</w:t>
      </w:r>
      <w:r w:rsidR="002B62D8">
        <w:t>é</w:t>
      </w:r>
      <w:r w:rsidR="000C1DE7">
        <w:t xml:space="preserve"> těch podle stavebního zákona. Nově jsou také vloženy odstavce </w:t>
      </w:r>
      <w:r w:rsidR="00592664">
        <w:t>týkající se</w:t>
      </w:r>
      <w:r w:rsidR="000C1DE7">
        <w:t xml:space="preserve"> přezkum</w:t>
      </w:r>
      <w:r w:rsidR="00592664">
        <w:t>u</w:t>
      </w:r>
      <w:r w:rsidR="000C1DE7">
        <w:t xml:space="preserve"> závazného stanoviska.  </w:t>
      </w:r>
      <w:r w:rsidR="00E4234C">
        <w:t xml:space="preserve">   </w:t>
      </w:r>
    </w:p>
    <w:p w14:paraId="7DF9B648" w14:textId="19F0FA04" w:rsidR="006E09E3" w:rsidRDefault="006E09E3" w:rsidP="00611E91">
      <w:pPr>
        <w:spacing w:line="360" w:lineRule="auto"/>
        <w:ind w:firstLine="348"/>
        <w:jc w:val="both"/>
      </w:pPr>
      <w:r>
        <w:t>Další urychlení</w:t>
      </w:r>
      <w:r w:rsidR="002450FD">
        <w:t xml:space="preserve"> nalezneme </w:t>
      </w:r>
      <w:r w:rsidR="00E61653">
        <w:t>v podobě</w:t>
      </w:r>
      <w:r w:rsidR="002450FD">
        <w:t xml:space="preserve"> předkládání dokumentace v případě </w:t>
      </w:r>
      <w:r w:rsidR="00305DDC">
        <w:t>společné</w:t>
      </w:r>
      <w:r w:rsidR="00E61653">
        <w:t>ho</w:t>
      </w:r>
      <w:r w:rsidR="00305DDC">
        <w:t xml:space="preserve"> povolení, kterým se umisťuje a povoluje stavba, </w:t>
      </w:r>
      <w:r w:rsidR="002450FD">
        <w:t>jež bylo do stavebního zákona zavedeno k 01. 01 2018. „</w:t>
      </w:r>
      <w:r w:rsidR="002450FD" w:rsidRPr="002450FD">
        <w:t>Současná možnost společného povolení, kterým je stavba umístěna i</w:t>
      </w:r>
      <w:r w:rsidR="001812F1">
        <w:t> </w:t>
      </w:r>
      <w:r w:rsidR="002450FD" w:rsidRPr="002450FD">
        <w:t>povolena v jednom řízení, nebyla dosud příliš využívána. Důvodem byla zejména neúčelnost zpracování projektové dokumentace v požadované míře podrobnosti již před zahájením takového řízení. Novinka v zákoně proto umožní umístění a povolení stavby dopravní infrastruktury na základě méně podrobné dokumentace.</w:t>
      </w:r>
      <w:r w:rsidR="002450FD">
        <w:t>“</w:t>
      </w:r>
      <w:r w:rsidR="002450FD">
        <w:rPr>
          <w:rStyle w:val="Znakapoznpodarou"/>
        </w:rPr>
        <w:footnoteReference w:id="54"/>
      </w:r>
      <w:r w:rsidR="00E61653">
        <w:t xml:space="preserve"> D</w:t>
      </w:r>
      <w:r w:rsidR="007462C7">
        <w:t>le ustanovení §</w:t>
      </w:r>
      <w:r w:rsidR="00CF1478">
        <w:t> </w:t>
      </w:r>
      <w:r w:rsidR="007462C7">
        <w:t>2j</w:t>
      </w:r>
      <w:r w:rsidR="00CF1478">
        <w:t> </w:t>
      </w:r>
      <w:r w:rsidR="007462C7">
        <w:t>ZUVDI je možné d</w:t>
      </w:r>
      <w:r w:rsidR="00E61653">
        <w:t xml:space="preserve">okumentaci, která se </w:t>
      </w:r>
      <w:r w:rsidR="00E61653">
        <w:lastRenderedPageBreak/>
        <w:t xml:space="preserve">přikládá k žádosti o vydání společného povolení, kterým se umisťuje a povoluje stavba dopravní infrastruktury, předložit v omezeném rozsahu. </w:t>
      </w:r>
      <w:r w:rsidR="007462C7">
        <w:t xml:space="preserve">Následně je stavebník povinen </w:t>
      </w:r>
      <w:r w:rsidR="00B23CD5">
        <w:t xml:space="preserve">předložit stavebnímu úřadu úplnou dokumentaci nejpozději 5 dní před zahájením stavby. </w:t>
      </w:r>
      <w:r w:rsidR="00C83C42">
        <w:t>Podrobnosti stanoví vyhláška Ministerstva dopravy č. 583/2020</w:t>
      </w:r>
      <w:r w:rsidR="002B62D8">
        <w:t>,</w:t>
      </w:r>
      <w:r w:rsidR="00C83C42">
        <w:t xml:space="preserve"> kterou </w:t>
      </w:r>
      <w:r w:rsidR="008C2A80">
        <w:t>upravuje</w:t>
      </w:r>
      <w:r w:rsidR="00C83C42">
        <w:t xml:space="preserve"> podrobnosti obsahu dokumentace pro vydání společného povolení u staveb dopravní infrastruktury</w:t>
      </w:r>
      <w:r w:rsidR="008D08D5">
        <w:t xml:space="preserve">. </w:t>
      </w:r>
      <w:r w:rsidR="00C83C42">
        <w:t xml:space="preserve"> </w:t>
      </w:r>
      <w:r w:rsidR="00E61653">
        <w:t xml:space="preserve">  </w:t>
      </w:r>
    </w:p>
    <w:p w14:paraId="4D1B49AE" w14:textId="52F0BD75" w:rsidR="00D76E05" w:rsidRDefault="00CE62C2" w:rsidP="00611E91">
      <w:pPr>
        <w:spacing w:line="360" w:lineRule="auto"/>
        <w:ind w:firstLine="348"/>
        <w:jc w:val="both"/>
      </w:pPr>
      <w:r>
        <w:t>„</w:t>
      </w:r>
      <w:r w:rsidR="00663775" w:rsidRPr="00663775">
        <w:t xml:space="preserve">V neposlední řadě byly novelizací do stavebního zákona vloženy také §§ 35a až </w:t>
      </w:r>
      <w:proofErr w:type="gramStart"/>
      <w:r w:rsidR="00663775" w:rsidRPr="00663775">
        <w:t>35g</w:t>
      </w:r>
      <w:proofErr w:type="gramEnd"/>
      <w:r w:rsidR="00663775" w:rsidRPr="00663775">
        <w:t>, které upravují zcela nový koncepční nástroj územního plánování s celostátním rozsahem, tzv. územní rozvojový plán</w:t>
      </w:r>
      <w:r>
        <w:t>.“</w:t>
      </w:r>
      <w:r>
        <w:rPr>
          <w:rStyle w:val="Znakapoznpodarou"/>
        </w:rPr>
        <w:footnoteReference w:id="55"/>
      </w:r>
      <w:r w:rsidR="00B170A0">
        <w:t xml:space="preserve"> Jedná se o rozsáhlejší změnu, kterou autorka ponechá pozdějším úvahám a</w:t>
      </w:r>
      <w:r w:rsidR="00611E91">
        <w:t> </w:t>
      </w:r>
      <w:r w:rsidR="00B170A0">
        <w:t xml:space="preserve">případnému zpracování, neboť omezený rozsah této práce brání podrobnějšímu rozebrání tohoto tématu.  </w:t>
      </w:r>
    </w:p>
    <w:p w14:paraId="563ADC92" w14:textId="77777777" w:rsidR="00D76E05" w:rsidRDefault="00D76E05">
      <w:r>
        <w:br w:type="page"/>
      </w:r>
    </w:p>
    <w:p w14:paraId="172B1FE8" w14:textId="5576440A" w:rsidR="00A41EB4" w:rsidRDefault="00D76E05" w:rsidP="00A41EB4">
      <w:pPr>
        <w:pStyle w:val="Nadpis1"/>
        <w:spacing w:line="360" w:lineRule="auto"/>
      </w:pPr>
      <w:bookmarkStart w:id="34" w:name="_Toc74864488"/>
      <w:r>
        <w:lastRenderedPageBreak/>
        <w:t>Závěr</w:t>
      </w:r>
      <w:bookmarkEnd w:id="34"/>
    </w:p>
    <w:p w14:paraId="669E5C05" w14:textId="16E0D318" w:rsidR="00D20229" w:rsidRDefault="00A41EB4" w:rsidP="00611E91">
      <w:pPr>
        <w:spacing w:line="360" w:lineRule="auto"/>
        <w:ind w:firstLine="348"/>
        <w:jc w:val="both"/>
      </w:pPr>
      <w:r>
        <w:t xml:space="preserve">Zcela jistě nelze </w:t>
      </w:r>
      <w:proofErr w:type="gramStart"/>
      <w:r>
        <w:t>říci</w:t>
      </w:r>
      <w:proofErr w:type="gramEnd"/>
      <w:r>
        <w:t>, že mezitímní rozhodnutí, potažmo celý ZUVDI je bezchybný a</w:t>
      </w:r>
      <w:r w:rsidR="00D20229">
        <w:t> </w:t>
      </w:r>
      <w:r>
        <w:t xml:space="preserve">vyřešil veškeré problémy spojené s výstavbou klíčové infrastruktury. Autorka se snažila osvětlit institut mezitímního </w:t>
      </w:r>
      <w:r w:rsidR="00FD54E5">
        <w:t>rozhodnutí</w:t>
      </w:r>
      <w:r>
        <w:t>, komplexně zpracovat podmínky pro jeho možné vydání a</w:t>
      </w:r>
      <w:r w:rsidR="00611E91">
        <w:t> </w:t>
      </w:r>
      <w:r>
        <w:t>zároveň se vypořádat s problematickými aspekty této právní úpravy. Vzhledem k tomu, že Ústavní soud doposud nerozhodl o Návrhu senátorů</w:t>
      </w:r>
      <w:r w:rsidR="00D20229">
        <w:t xml:space="preserve"> na zrušení některých ustanovení a přílohy ZUVDI</w:t>
      </w:r>
      <w:r>
        <w:t>, ke kterému se v průběhu práce autorka několikrát vracela, zůstanou otázky, jak se k jednotlivým bodům Návrhu Ústavní soud postaví, prozatím nezodpovězeny.</w:t>
      </w:r>
    </w:p>
    <w:p w14:paraId="1C167A7E" w14:textId="59DC8F51" w:rsidR="00D76E05" w:rsidRDefault="00D20229" w:rsidP="00611E91">
      <w:pPr>
        <w:spacing w:line="360" w:lineRule="auto"/>
        <w:ind w:firstLine="348"/>
        <w:jc w:val="both"/>
        <w:rPr>
          <w:rFonts w:cs="Times New Roman"/>
          <w:szCs w:val="24"/>
        </w:rPr>
      </w:pPr>
      <w:r>
        <w:t>První výzkumnou otázkou, kterou si autorka této práce na počátku stanovila, byla otázka přípustnosti stanovení veřejného zájmu v konkrétní věci a absence požadované obecnosti právního předpisu zvolením konkrétních staveb a jejich zařazením do přílohy ZUVDI.</w:t>
      </w:r>
      <w:r w:rsidR="00026777">
        <w:t xml:space="preserve"> Autorka došla k závěru, že namítaná protiústavnost stanovení veřejného zájmu v konkrétní věci </w:t>
      </w:r>
      <w:r w:rsidR="005B1C2F">
        <w:t>nemusí obstát</w:t>
      </w:r>
      <w:r w:rsidR="00026777">
        <w:t xml:space="preserve">, neboť nelze </w:t>
      </w:r>
      <w:proofErr w:type="gramStart"/>
      <w:r w:rsidR="00026777">
        <w:t>říci</w:t>
      </w:r>
      <w:proofErr w:type="gramEnd"/>
      <w:r w:rsidR="00026777">
        <w:t>, že by se jednalo a podobnou situaci jako např.</w:t>
      </w:r>
      <w:r w:rsidR="008C2A80">
        <w:t xml:space="preserve"> v případě</w:t>
      </w:r>
      <w:r w:rsidR="00026777">
        <w:t xml:space="preserve"> </w:t>
      </w:r>
      <w:r w:rsidR="008C2A80">
        <w:t>nálezu spis. zn.</w:t>
      </w:r>
      <w:r w:rsidR="00026777">
        <w:t xml:space="preserve"> </w:t>
      </w:r>
      <w:proofErr w:type="spellStart"/>
      <w:r w:rsidR="00026777">
        <w:rPr>
          <w:rFonts w:cs="Times New Roman"/>
          <w:szCs w:val="24"/>
        </w:rPr>
        <w:t>Pl</w:t>
      </w:r>
      <w:proofErr w:type="spellEnd"/>
      <w:r w:rsidR="00026777">
        <w:rPr>
          <w:rFonts w:cs="Times New Roman"/>
          <w:szCs w:val="24"/>
        </w:rPr>
        <w:t>. ÚS 24/08 ze dne 17.</w:t>
      </w:r>
      <w:r w:rsidR="00611E91">
        <w:rPr>
          <w:rFonts w:cs="Times New Roman"/>
          <w:szCs w:val="24"/>
        </w:rPr>
        <w:t> </w:t>
      </w:r>
      <w:r w:rsidR="00026777">
        <w:rPr>
          <w:rFonts w:cs="Times New Roman"/>
          <w:szCs w:val="24"/>
        </w:rPr>
        <w:t>03. 2009</w:t>
      </w:r>
      <w:r w:rsidR="005B1C2F">
        <w:rPr>
          <w:rFonts w:cs="Times New Roman"/>
          <w:szCs w:val="24"/>
        </w:rPr>
        <w:t>. Zákon zde neříká, že stavby uvedené v</w:t>
      </w:r>
      <w:r w:rsidR="00FD54E5">
        <w:rPr>
          <w:rFonts w:cs="Times New Roman"/>
          <w:szCs w:val="24"/>
        </w:rPr>
        <w:t> </w:t>
      </w:r>
      <w:r w:rsidR="005B1C2F">
        <w:rPr>
          <w:rFonts w:cs="Times New Roman"/>
          <w:szCs w:val="24"/>
        </w:rPr>
        <w:t>příloze</w:t>
      </w:r>
      <w:r w:rsidR="00FD54E5">
        <w:rPr>
          <w:rFonts w:cs="Times New Roman"/>
          <w:szCs w:val="24"/>
        </w:rPr>
        <w:t xml:space="preserve"> ZUVDI</w:t>
      </w:r>
      <w:r w:rsidR="005B1C2F">
        <w:rPr>
          <w:rFonts w:cs="Times New Roman"/>
          <w:szCs w:val="24"/>
        </w:rPr>
        <w:t xml:space="preserve"> jsou stavby ve veřejném zájmu, který tím pádem již není třeba nalézat. Avšak lze mít důvodné pochybnosti o obecnosti ZUVDI</w:t>
      </w:r>
      <w:r w:rsidR="00026777">
        <w:rPr>
          <w:rFonts w:cs="Times New Roman"/>
          <w:szCs w:val="24"/>
        </w:rPr>
        <w:t xml:space="preserve"> </w:t>
      </w:r>
      <w:r w:rsidR="005B1C2F">
        <w:rPr>
          <w:rFonts w:cs="Times New Roman"/>
          <w:szCs w:val="24"/>
        </w:rPr>
        <w:t>právě pro jeho přílohu, která se sice vymez</w:t>
      </w:r>
      <w:r w:rsidR="00FD54E5">
        <w:rPr>
          <w:rFonts w:cs="Times New Roman"/>
          <w:szCs w:val="24"/>
        </w:rPr>
        <w:t>uje</w:t>
      </w:r>
      <w:r w:rsidR="005B1C2F">
        <w:rPr>
          <w:rFonts w:cs="Times New Roman"/>
          <w:szCs w:val="24"/>
        </w:rPr>
        <w:t xml:space="preserve"> okruh staveb s vysokou prioritou, avšak</w:t>
      </w:r>
      <w:r w:rsidR="00FD54E5">
        <w:rPr>
          <w:rFonts w:cs="Times New Roman"/>
          <w:szCs w:val="24"/>
        </w:rPr>
        <w:t xml:space="preserve"> zákonodárce tím</w:t>
      </w:r>
      <w:r w:rsidR="005B1C2F">
        <w:rPr>
          <w:rFonts w:cs="Times New Roman"/>
          <w:szCs w:val="24"/>
        </w:rPr>
        <w:t xml:space="preserve"> vytvoři</w:t>
      </w:r>
      <w:r w:rsidR="00FD54E5">
        <w:rPr>
          <w:rFonts w:cs="Times New Roman"/>
          <w:szCs w:val="24"/>
        </w:rPr>
        <w:t>l</w:t>
      </w:r>
      <w:r w:rsidR="005B1C2F">
        <w:rPr>
          <w:rFonts w:cs="Times New Roman"/>
          <w:szCs w:val="24"/>
        </w:rPr>
        <w:t xml:space="preserve"> nerovné podmínky mezi osobami, které jsou vlastní</w:t>
      </w:r>
      <w:r w:rsidR="00E26AC3">
        <w:rPr>
          <w:rFonts w:cs="Times New Roman"/>
          <w:szCs w:val="24"/>
        </w:rPr>
        <w:t>ky</w:t>
      </w:r>
      <w:r w:rsidR="005B1C2F">
        <w:rPr>
          <w:rFonts w:cs="Times New Roman"/>
          <w:szCs w:val="24"/>
        </w:rPr>
        <w:t xml:space="preserve"> nemovitostí na</w:t>
      </w:r>
      <w:r w:rsidR="00611E91">
        <w:rPr>
          <w:rFonts w:cs="Times New Roman"/>
          <w:szCs w:val="24"/>
        </w:rPr>
        <w:t> </w:t>
      </w:r>
      <w:r w:rsidR="005B1C2F">
        <w:rPr>
          <w:rFonts w:cs="Times New Roman"/>
          <w:szCs w:val="24"/>
        </w:rPr>
        <w:t>trase takovýchto staveb a které ne</w:t>
      </w:r>
      <w:r w:rsidR="00FD54E5">
        <w:rPr>
          <w:rFonts w:cs="Times New Roman"/>
          <w:szCs w:val="24"/>
        </w:rPr>
        <w:t xml:space="preserve">. V okamžiku zařazení určité stavby do přílohy ZUVDI jsou vlastníci, jejichž nemovitost stojí na trase takové stavby, vystaveni možnému </w:t>
      </w:r>
      <w:r w:rsidR="00277F0C">
        <w:rPr>
          <w:rFonts w:cs="Times New Roman"/>
          <w:szCs w:val="24"/>
        </w:rPr>
        <w:t xml:space="preserve">poklesu </w:t>
      </w:r>
      <w:r w:rsidR="00FD54E5">
        <w:rPr>
          <w:rFonts w:cs="Times New Roman"/>
          <w:szCs w:val="24"/>
        </w:rPr>
        <w:t>cen</w:t>
      </w:r>
      <w:r w:rsidR="00277F0C">
        <w:rPr>
          <w:rFonts w:cs="Times New Roman"/>
          <w:szCs w:val="24"/>
        </w:rPr>
        <w:t>y</w:t>
      </w:r>
      <w:r w:rsidR="00FD54E5">
        <w:rPr>
          <w:rFonts w:cs="Times New Roman"/>
          <w:szCs w:val="24"/>
        </w:rPr>
        <w:t xml:space="preserve"> nemovitosti </w:t>
      </w:r>
      <w:r w:rsidR="00277F0C">
        <w:rPr>
          <w:rFonts w:cs="Times New Roman"/>
          <w:szCs w:val="24"/>
        </w:rPr>
        <w:t>a také vydání mezitímního rozhodnutí</w:t>
      </w:r>
      <w:r w:rsidR="00FD54E5">
        <w:rPr>
          <w:rFonts w:cs="Times New Roman"/>
          <w:szCs w:val="24"/>
        </w:rPr>
        <w:t xml:space="preserve">. </w:t>
      </w:r>
    </w:p>
    <w:p w14:paraId="58EA783B" w14:textId="60C4C6EB" w:rsidR="00CC7DBE" w:rsidRDefault="005B1C2F" w:rsidP="00611E91">
      <w:pPr>
        <w:spacing w:line="360" w:lineRule="auto"/>
        <w:ind w:firstLine="348"/>
        <w:jc w:val="both"/>
      </w:pPr>
      <w:r>
        <w:rPr>
          <w:rFonts w:cs="Times New Roman"/>
          <w:szCs w:val="24"/>
        </w:rPr>
        <w:t xml:space="preserve">Další výzkumnou otázkou, kterou se autorka zabývala, byla absence </w:t>
      </w:r>
      <w:proofErr w:type="spellStart"/>
      <w:r>
        <w:rPr>
          <w:rFonts w:cs="Times New Roman"/>
          <w:szCs w:val="24"/>
        </w:rPr>
        <w:t>dvojinstančnosti</w:t>
      </w:r>
      <w:proofErr w:type="spellEnd"/>
      <w:r>
        <w:rPr>
          <w:rFonts w:cs="Times New Roman"/>
          <w:szCs w:val="24"/>
        </w:rPr>
        <w:t xml:space="preserve"> a soulad s ústavním pořádkem České republiky. </w:t>
      </w:r>
      <w:r w:rsidR="00CC7DBE">
        <w:rPr>
          <w:rFonts w:cs="Times New Roman"/>
          <w:szCs w:val="24"/>
        </w:rPr>
        <w:t xml:space="preserve">Autorka se přiklání k názoru, že je zde soulad právní úpravy s ústavním pořádkem. </w:t>
      </w:r>
      <w:proofErr w:type="spellStart"/>
      <w:r w:rsidR="00CC7DBE">
        <w:rPr>
          <w:rFonts w:cs="Times New Roman"/>
          <w:szCs w:val="24"/>
        </w:rPr>
        <w:t>Dvojinstančnost</w:t>
      </w:r>
      <w:proofErr w:type="spellEnd"/>
      <w:r w:rsidR="00CC7DBE">
        <w:rPr>
          <w:rFonts w:cs="Times New Roman"/>
          <w:szCs w:val="24"/>
        </w:rPr>
        <w:t xml:space="preserve"> není ústavně garantovanou zásadou, nýbrž </w:t>
      </w:r>
      <w:r w:rsidR="00CC7DBE">
        <w:t xml:space="preserve">garance práva na soudní ochranu ano. Zákonodárce dle autorky postupoval v souladu </w:t>
      </w:r>
      <w:r w:rsidR="00E26AC3">
        <w:t xml:space="preserve">se </w:t>
      </w:r>
      <w:r w:rsidR="00CC7DBE">
        <w:t xml:space="preserve">zákonem, když vyloučil možnost podat odvolání proti mezitímnímu rozhodnutí. </w:t>
      </w:r>
      <w:r w:rsidR="00486735">
        <w:t>Vyvlastněnému nadále zůstává zachováno právo podat žalobu proti mezitímnímu rozhodnutí a</w:t>
      </w:r>
      <w:r w:rsidR="00611E91">
        <w:t> </w:t>
      </w:r>
      <w:r w:rsidR="00486735">
        <w:t xml:space="preserve">následně možnost podání odvolání proti rozhodnutí soudu. </w:t>
      </w:r>
    </w:p>
    <w:p w14:paraId="3A533724" w14:textId="2BEC0A05" w:rsidR="005B1C2F" w:rsidRDefault="00CC7DBE" w:rsidP="00611E91">
      <w:pPr>
        <w:spacing w:line="360" w:lineRule="auto"/>
        <w:ind w:firstLine="348"/>
        <w:jc w:val="both"/>
      </w:pPr>
      <w:r>
        <w:t>Pos</w:t>
      </w:r>
      <w:r w:rsidR="00E26AC3">
        <w:t>l</w:t>
      </w:r>
      <w:r>
        <w:t>ední výzkumnou otázkou, kterou si autorka položila bylo, zda je možné rozhodnout o</w:t>
      </w:r>
      <w:r w:rsidR="00611E91">
        <w:t> </w:t>
      </w:r>
      <w:r>
        <w:t>odnětí vlastnického práva bez současného rozhodnutí o náhradě, aniž by došlo k porušení ústavněprávních a zákonných podmínek, za kterých je možné odnětí vlastnického práva.</w:t>
      </w:r>
      <w:r w:rsidR="00AA3D98">
        <w:t xml:space="preserve"> Autorka se domnívá, že umožnění rozhodnout o odnětí vlastnického práva mezitímním rozhodnutím bez toho, aniž by došlo k současnému stanovení náhrady za odnětí tohoto </w:t>
      </w:r>
      <w:r w:rsidR="00AA3D98">
        <w:lastRenderedPageBreak/>
        <w:t>vlastnického práva</w:t>
      </w:r>
      <w:r w:rsidR="00E26AC3">
        <w:t>,</w:t>
      </w:r>
      <w:r w:rsidR="00AA3D98">
        <w:t xml:space="preserve"> je porušením čl. 11 odst. 4 LZPS</w:t>
      </w:r>
      <w:r w:rsidR="001B7B6D">
        <w:t>. Rozdělení na mezitímní rozhodnutí, jakožto rozhodnutí o odnětí vlastnického práva a rozhodnutí o zbytku věci (o</w:t>
      </w:r>
      <w:r w:rsidR="000667B7">
        <w:t> </w:t>
      </w:r>
      <w:r w:rsidR="001B7B6D">
        <w:t xml:space="preserve">náhradě) je sice změkčeno povinností poskytnout zálohu na náhradu za vyvlastnění, avšak </w:t>
      </w:r>
      <w:r w:rsidR="000667B7">
        <w:t xml:space="preserve">ani tato záloha nemůže změnit </w:t>
      </w:r>
      <w:r w:rsidR="00277F0C">
        <w:t>skutečnost</w:t>
      </w:r>
      <w:r w:rsidR="000667B7">
        <w:t xml:space="preserve">, že se jedná o rozpor s LZPS, neboť současně s odnětím není poskytnuta plná náhrada. Pokud bychom odhlédli od možného rozporu s LZPS, nadále přetrvává fakt, že </w:t>
      </w:r>
      <w:r w:rsidR="007C349E">
        <w:t>za stávající situace může být záloha na náhradu až o</w:t>
      </w:r>
      <w:r w:rsidR="003E0E1D">
        <w:t> </w:t>
      </w:r>
      <w:r w:rsidR="007C349E">
        <w:t>desítky procent nižší, než je skutečná cena nemovitosti</w:t>
      </w:r>
      <w:r w:rsidR="003E0E1D">
        <w:t xml:space="preserve">, </w:t>
      </w:r>
      <w:r w:rsidR="00277F0C">
        <w:t>neboť jak je v této práci podrobněji rozvedeno, jedná se o</w:t>
      </w:r>
      <w:r w:rsidR="00611E91">
        <w:t> </w:t>
      </w:r>
      <w:r w:rsidR="00277F0C">
        <w:t>zálohu poskytnutou na základě znaleckého posudku toho, kdo chce pozemek či stavbu získat. V případě zálohy se nejeví jako ideální řešení ani následné vyrovnání zálohy na</w:t>
      </w:r>
      <w:r w:rsidR="00303176">
        <w:t> </w:t>
      </w:r>
      <w:r w:rsidR="00277F0C">
        <w:t>náhradu a</w:t>
      </w:r>
      <w:r w:rsidR="00611E91">
        <w:t> </w:t>
      </w:r>
      <w:r w:rsidR="00277F0C">
        <w:t>náhrady, která je určena v rozhodnutí o zbytku věci, protože</w:t>
      </w:r>
      <w:r w:rsidR="00303176">
        <w:t xml:space="preserve"> se tato</w:t>
      </w:r>
      <w:r w:rsidR="00277F0C">
        <w:t xml:space="preserve"> </w:t>
      </w:r>
      <w:r w:rsidR="00303176">
        <w:t xml:space="preserve">povinnost </w:t>
      </w:r>
      <w:r w:rsidR="00277F0C">
        <w:t>netýká jen vyvlastnitele, ale i vyvlastňovaného, který si musí po celou dobu podržet finanční prostředky získané jako záloh</w:t>
      </w:r>
      <w:r w:rsidR="00303176">
        <w:t>u</w:t>
      </w:r>
      <w:r w:rsidR="00277F0C">
        <w:t>, dokud není rozhodnuto o náhradě</w:t>
      </w:r>
      <w:r w:rsidR="00303176">
        <w:t>. Pokud tak neučiní a investuje do jiné nemovitosti, musí být připraven, že pokud bude rozhodnuto o náhradě a ta bude nižší, než byla zaplacená záloha, musí tento rozdíl vyvlastniteli vrátit.</w:t>
      </w:r>
      <w:r w:rsidR="00277F0C">
        <w:t xml:space="preserve"> </w:t>
      </w:r>
    </w:p>
    <w:p w14:paraId="1625A80D" w14:textId="5559538B" w:rsidR="00486735" w:rsidRDefault="003E0E1D" w:rsidP="00867B2F">
      <w:pPr>
        <w:spacing w:line="360" w:lineRule="auto"/>
        <w:ind w:firstLine="348"/>
        <w:jc w:val="both"/>
      </w:pPr>
      <w:r>
        <w:t xml:space="preserve">Dle názoru autorky </w:t>
      </w:r>
      <w:r w:rsidR="00045A8E">
        <w:t xml:space="preserve">lze </w:t>
      </w:r>
      <w:proofErr w:type="gramStart"/>
      <w:r w:rsidR="00045A8E">
        <w:t>říci</w:t>
      </w:r>
      <w:proofErr w:type="gramEnd"/>
      <w:r w:rsidR="00045A8E">
        <w:t>, že</w:t>
      </w:r>
      <w:r>
        <w:t xml:space="preserve"> dochází k úspoře času jak při získávání pozemků, tak při samotné výstavbě</w:t>
      </w:r>
      <w:r w:rsidR="00045A8E">
        <w:t xml:space="preserve"> infrastruktury, avšak ne se všemi kroky se autorka může ztotožnit</w:t>
      </w:r>
      <w:r>
        <w:t xml:space="preserve">. </w:t>
      </w:r>
      <w:r w:rsidR="00045A8E">
        <w:t>I</w:t>
      </w:r>
      <w:r w:rsidR="003D41DF">
        <w:t>nstitut mezitímního rozhodnutí autorka nepovažuje za nejšťastnější řešení potřeby urychlit získávání pozemků a ani výstavb</w:t>
      </w:r>
      <w:r w:rsidR="00277F0C">
        <w:t>u</w:t>
      </w:r>
      <w:r w:rsidR="003D41DF">
        <w:t>. Z</w:t>
      </w:r>
      <w:r w:rsidR="00045A8E">
        <w:t>cela</w:t>
      </w:r>
      <w:r w:rsidR="00C71E00">
        <w:t xml:space="preserve"> jistě</w:t>
      </w:r>
      <w:r w:rsidR="003D41DF">
        <w:t xml:space="preserve"> dochází k</w:t>
      </w:r>
      <w:r w:rsidR="00C71E00">
        <w:t xml:space="preserve"> úspoře času, když je dle ustanovení § 4c ZUVDI umožněno oprávněnému investorovi požádat o vydání mezitímního rozhodnutí společně s žádostí o vydání rozhodnutí, kterým se umísťuje nebo povoluje stavba. Příslušný stavební úřad vede společné řízení, a pokud žádosti podle stavebního zákona vyhoví, rozhodne současně o mezitímním rozhodnutí. </w:t>
      </w:r>
      <w:r w:rsidR="00144B47">
        <w:t>Úsporu času dozajista představuje také vyloučení možnosti podat odvolání proti mezitímnímu rozhodnutí a</w:t>
      </w:r>
      <w:r w:rsidR="00BE7B06">
        <w:t> stanovení lhůty 60 dní pro rozhodnutí o žalobě proti mezitímnímu rozhodnutí (případně o opravných prostředcích proti rozhodnutí soudu). Jistou časovou úsporu lze spatřit také v případě provádění průzkumných prací v rámci přípravy stavby, avšak autorka se přiklání k názoru, že by měly být jasně specifikovány tyto práce, aby byla více chráněna práva vlastníků a také by zákonodárce měl rozšířit oz</w:t>
      </w:r>
      <w:r w:rsidR="00CF1478">
        <w:t>n</w:t>
      </w:r>
      <w:r w:rsidR="00BE7B06">
        <w:t>am</w:t>
      </w:r>
      <w:r w:rsidR="00CF1478">
        <w:t>o</w:t>
      </w:r>
      <w:r w:rsidR="00BE7B06">
        <w:t>vací povinnost nejen na vlastníka, ale také na uživatele nemovi</w:t>
      </w:r>
      <w:r w:rsidR="00CF1478">
        <w:t>tosti.</w:t>
      </w:r>
      <w:r w:rsidR="00BE7B06">
        <w:t xml:space="preserve"> </w:t>
      </w:r>
      <w:r w:rsidR="002441D0">
        <w:t>Naopak jeden znalecký posudek pro</w:t>
      </w:r>
      <w:r w:rsidR="007414F2">
        <w:t> </w:t>
      </w:r>
      <w:r w:rsidR="002441D0">
        <w:t>všechny stavby s platností až na tři roky považuje autorka za dobré řešení šetřící čas i</w:t>
      </w:r>
      <w:r w:rsidR="007414F2">
        <w:t> </w:t>
      </w:r>
      <w:r w:rsidR="002441D0">
        <w:t>finanč</w:t>
      </w:r>
      <w:r w:rsidR="00045A8E">
        <w:t>n</w:t>
      </w:r>
      <w:r w:rsidR="002441D0">
        <w:t>í prostředky, stejně tak jako možnost vydání</w:t>
      </w:r>
      <w:r w:rsidR="00045A8E">
        <w:t xml:space="preserve"> jednotného závazného stanoviska.</w:t>
      </w:r>
      <w:r w:rsidR="002441D0">
        <w:t xml:space="preserve"> </w:t>
      </w:r>
      <w:r w:rsidR="00C37F92">
        <w:t>K závazným stanoviskům pak lze doplnit, že v rámci urychlení počítá ZUVDI v ustanovení §</w:t>
      </w:r>
      <w:r w:rsidR="007414F2">
        <w:t> </w:t>
      </w:r>
      <w:r w:rsidR="00C37F92">
        <w:t>2</w:t>
      </w:r>
      <w:r w:rsidR="00ED198B">
        <w:t> </w:t>
      </w:r>
      <w:r w:rsidR="00C37F92">
        <w:t xml:space="preserve">odst. 7 s fikcí závazného stanoviska, jestliže je jím podmíněno vydání správní rozhodnutí. </w:t>
      </w:r>
    </w:p>
    <w:p w14:paraId="36AF4E4B" w14:textId="6B07A17B" w:rsidR="002B047F" w:rsidRDefault="00486735" w:rsidP="00611E91">
      <w:pPr>
        <w:spacing w:line="360" w:lineRule="auto"/>
        <w:ind w:firstLine="348"/>
        <w:jc w:val="both"/>
      </w:pPr>
      <w:r>
        <w:lastRenderedPageBreak/>
        <w:t>Na základě všech uvedených skutečností autorka považuje ZUVDI za nezbytnost, abychom se v budoucnu dokázali vyvarovat případů, jako byl dlouholetý spor s paní Havránkovou</w:t>
      </w:r>
      <w:r w:rsidR="00AB6BF4">
        <w:t xml:space="preserve">. </w:t>
      </w:r>
      <w:r w:rsidR="00E96124">
        <w:t>K vyvlastnění tehdy nebylo přistoupeno, protože panovaly obavy, aby se takové řízení netáhlo roky, nicméně získávání potřebných pozemků dohod</w:t>
      </w:r>
      <w:r w:rsidR="00242786">
        <w:t>o</w:t>
      </w:r>
      <w:r w:rsidR="00E96124">
        <w:t>u se protáhlo na</w:t>
      </w:r>
      <w:r w:rsidR="00242786">
        <w:t> </w:t>
      </w:r>
      <w:r w:rsidR="00E96124">
        <w:t>dvacet let.</w:t>
      </w:r>
      <w:r w:rsidR="00242786">
        <w:t xml:space="preserve"> Uzákonění mezitímního rozhodnutí se jevilo jako </w:t>
      </w:r>
      <w:r w:rsidR="00111E76">
        <w:t>velmi dobré řešení pro tyto případy</w:t>
      </w:r>
      <w:r w:rsidR="00AF3664">
        <w:t>. R</w:t>
      </w:r>
      <w:r w:rsidR="00A97AF2">
        <w:t>ozdělením na</w:t>
      </w:r>
      <w:r w:rsidR="007414F2">
        <w:t> </w:t>
      </w:r>
      <w:r w:rsidR="00A97AF2">
        <w:t>rozhodnutí o odnětí vlastnického práva a rozhodnutí o náhradě škody</w:t>
      </w:r>
      <w:r w:rsidR="00AF3664">
        <w:t xml:space="preserve"> se mělo docílit urychlení získávání pozemků. Jak autorka již v úvodu této práce uvedla, nejvíce problematickou se jevila právě dohoda o ceně, která způsobovala průtahy. </w:t>
      </w:r>
      <w:r w:rsidR="00E96124">
        <w:t xml:space="preserve">Autorka by jako možné řešení některých problémových ustanovení </w:t>
      </w:r>
      <w:r w:rsidR="00111E76">
        <w:t xml:space="preserve">ZUVDI </w:t>
      </w:r>
      <w:r w:rsidR="00E96124">
        <w:t>navrhovala specifikovat přípravné práce</w:t>
      </w:r>
      <w:r w:rsidR="00CB70E5">
        <w:t>, zrušit přílohu ZUVDI a aplikovat mezitímní rozhodnutí na stavby, u kterých bude prokázán veřejný zájem v rámci správního řízení (za</w:t>
      </w:r>
      <w:r w:rsidR="00242786">
        <w:t> </w:t>
      </w:r>
      <w:r w:rsidR="00CB70E5">
        <w:t>předpokladu, že Ústavní soud neshledá rozpor mezitímního rozhodnutí s ústavním pořádkem).</w:t>
      </w:r>
      <w:r w:rsidR="00E96124">
        <w:t xml:space="preserve"> </w:t>
      </w:r>
      <w:r w:rsidR="00CB70E5">
        <w:t>Dále by jistým řešením problému se zálohou mohlo být zakotvení práva vyvlastňovaného předložit vlastní znalecký posudek již v případě vydání mezitímního rozhodnutí</w:t>
      </w:r>
      <w:r w:rsidR="00242786">
        <w:t>,</w:t>
      </w:r>
      <w:r w:rsidR="00CB70E5">
        <w:t xml:space="preserve"> </w:t>
      </w:r>
      <w:r w:rsidR="00242786">
        <w:t>a nikoliv až v řízení o zbytku věci. Záloha by tak byla vyplacena dle jím předloženého znaleckého posudku a teprve až případě, že by jej vyvlastňovaný nepředložil, by se záloha stanovila dle posudku vyvlastnitele (taktéž za</w:t>
      </w:r>
      <w:r w:rsidR="00611E91">
        <w:t> </w:t>
      </w:r>
      <w:r w:rsidR="00242786">
        <w:t xml:space="preserve">předpokladu, že Ústavní soud neshledá rozpor mezitímního rozhodnutí s ústavním pořádkem), tak jak tomu je u vyvlastňovacího řízení dle </w:t>
      </w:r>
      <w:proofErr w:type="spellStart"/>
      <w:r w:rsidR="00242786">
        <w:t>Vyvz</w:t>
      </w:r>
      <w:proofErr w:type="spellEnd"/>
      <w:r w:rsidR="00242786">
        <w:t>.</w:t>
      </w:r>
    </w:p>
    <w:p w14:paraId="75F683E5" w14:textId="21D5A537" w:rsidR="000D4713" w:rsidRDefault="002B047F" w:rsidP="002B047F">
      <w:r>
        <w:br w:type="page"/>
      </w:r>
    </w:p>
    <w:p w14:paraId="4EC395F3" w14:textId="45F75ECE" w:rsidR="003E0E1D" w:rsidRDefault="000D4713" w:rsidP="00FA4330">
      <w:pPr>
        <w:pStyle w:val="Nadpis1"/>
      </w:pPr>
      <w:bookmarkStart w:id="35" w:name="_Toc74864489"/>
      <w:r>
        <w:lastRenderedPageBreak/>
        <w:t xml:space="preserve">Seznam </w:t>
      </w:r>
      <w:r w:rsidRPr="00FA4330">
        <w:t>použitých</w:t>
      </w:r>
      <w:r>
        <w:t xml:space="preserve"> zdrojů</w:t>
      </w:r>
      <w:bookmarkEnd w:id="35"/>
    </w:p>
    <w:p w14:paraId="118FCBC5" w14:textId="313710A0" w:rsidR="000D4713" w:rsidRPr="000D4713" w:rsidRDefault="00AC1373" w:rsidP="00AC1373">
      <w:pPr>
        <w:pStyle w:val="Nadpis2"/>
        <w:spacing w:line="360" w:lineRule="auto"/>
      </w:pPr>
      <w:bookmarkStart w:id="36" w:name="_Toc74864163"/>
      <w:bookmarkStart w:id="37" w:name="_Toc74864490"/>
      <w:r>
        <w:t>Knižní literatura</w:t>
      </w:r>
      <w:bookmarkEnd w:id="36"/>
      <w:bookmarkEnd w:id="37"/>
      <w:r>
        <w:t xml:space="preserve"> </w:t>
      </w:r>
    </w:p>
    <w:p w14:paraId="5294CC28" w14:textId="7C99D431" w:rsidR="00AC1373" w:rsidRDefault="00AC1373" w:rsidP="00453579">
      <w:pPr>
        <w:pStyle w:val="Odstavecseseznamem"/>
        <w:numPr>
          <w:ilvl w:val="0"/>
          <w:numId w:val="18"/>
        </w:numPr>
        <w:spacing w:line="360" w:lineRule="auto"/>
        <w:jc w:val="both"/>
      </w:pPr>
      <w:r>
        <w:t xml:space="preserve">HANÁK, Jakub, ŽIDEK, Dominik, ČERNOCKÝ, Robert. </w:t>
      </w:r>
      <w:r w:rsidRPr="008618C5">
        <w:rPr>
          <w:i/>
          <w:iCs/>
        </w:rPr>
        <w:t>Zákon o vyvlastnění. Praktický komentář</w:t>
      </w:r>
      <w:r>
        <w:t>. Praha: </w:t>
      </w:r>
      <w:proofErr w:type="spellStart"/>
      <w:r>
        <w:t>Wolters</w:t>
      </w:r>
      <w:proofErr w:type="spellEnd"/>
      <w:r>
        <w:t xml:space="preserve"> </w:t>
      </w:r>
      <w:proofErr w:type="spellStart"/>
      <w:r>
        <w:t>Kluwer</w:t>
      </w:r>
      <w:proofErr w:type="spellEnd"/>
      <w:r>
        <w:t xml:space="preserve"> ČR, 2020, </w:t>
      </w:r>
      <w:r w:rsidR="00833107">
        <w:t xml:space="preserve">190 str. </w:t>
      </w:r>
    </w:p>
    <w:p w14:paraId="346E576F" w14:textId="29DB9673" w:rsidR="00A24FC8" w:rsidRDefault="00A24FC8" w:rsidP="00453579">
      <w:pPr>
        <w:pStyle w:val="Odstavecseseznamem"/>
        <w:numPr>
          <w:ilvl w:val="0"/>
          <w:numId w:val="18"/>
        </w:numPr>
        <w:spacing w:line="360" w:lineRule="auto"/>
        <w:jc w:val="both"/>
      </w:pPr>
      <w:r>
        <w:t>FIALA, Z</w:t>
      </w:r>
      <w:r w:rsidR="003B6661">
        <w:t>deněk a kol</w:t>
      </w:r>
      <w:r w:rsidRPr="003B6661">
        <w:rPr>
          <w:i/>
          <w:iCs/>
        </w:rPr>
        <w:t>. Správní řád. Praktický komentář</w:t>
      </w:r>
      <w:r>
        <w:t xml:space="preserve">. Praha: </w:t>
      </w:r>
      <w:proofErr w:type="spellStart"/>
      <w:r>
        <w:t>Wolters</w:t>
      </w:r>
      <w:proofErr w:type="spellEnd"/>
      <w:r>
        <w:t xml:space="preserve"> </w:t>
      </w:r>
      <w:proofErr w:type="spellStart"/>
      <w:r>
        <w:t>Kluwer</w:t>
      </w:r>
      <w:proofErr w:type="spellEnd"/>
      <w:r>
        <w:t xml:space="preserve"> ČR, 2020</w:t>
      </w:r>
      <w:r w:rsidR="00E32C03">
        <w:t xml:space="preserve">, 884 str. </w:t>
      </w:r>
      <w:r>
        <w:t xml:space="preserve"> </w:t>
      </w:r>
    </w:p>
    <w:p w14:paraId="3616D132" w14:textId="712E380A" w:rsidR="00833107" w:rsidRDefault="00833107" w:rsidP="00453579">
      <w:pPr>
        <w:pStyle w:val="Odstavecseseznamem"/>
        <w:numPr>
          <w:ilvl w:val="0"/>
          <w:numId w:val="18"/>
        </w:numPr>
        <w:spacing w:line="360" w:lineRule="auto"/>
        <w:jc w:val="both"/>
      </w:pPr>
      <w:r>
        <w:t>H</w:t>
      </w:r>
      <w:r w:rsidR="00A24FC8">
        <w:t>USSEINI</w:t>
      </w:r>
      <w:r>
        <w:t>, F</w:t>
      </w:r>
      <w:r w:rsidR="00265846">
        <w:t>aisal</w:t>
      </w:r>
      <w:r>
        <w:t xml:space="preserve"> a kol. </w:t>
      </w:r>
      <w:r w:rsidRPr="00833107">
        <w:rPr>
          <w:i/>
          <w:iCs/>
        </w:rPr>
        <w:t>Listina základních práv a svobod. Komentář</w:t>
      </w:r>
      <w:r>
        <w:t>. 1. vydání. Praha:</w:t>
      </w:r>
      <w:r w:rsidR="003B6661">
        <w:t> </w:t>
      </w:r>
      <w:r>
        <w:t xml:space="preserve">C. H. Beck, 2021, 1451 str. </w:t>
      </w:r>
    </w:p>
    <w:p w14:paraId="201ECC98" w14:textId="4D1547CC" w:rsidR="00D01BED" w:rsidRDefault="00D01BED" w:rsidP="00453579">
      <w:pPr>
        <w:pStyle w:val="Odstavecseseznamem"/>
        <w:numPr>
          <w:ilvl w:val="0"/>
          <w:numId w:val="18"/>
        </w:numPr>
        <w:spacing w:line="360" w:lineRule="auto"/>
        <w:jc w:val="both"/>
      </w:pPr>
      <w:r>
        <w:t xml:space="preserve">PRŮCHA, Petr. </w:t>
      </w:r>
      <w:r w:rsidRPr="0015778D">
        <w:rPr>
          <w:i/>
          <w:iCs/>
        </w:rPr>
        <w:t>Správní řád s poznámkami a judikaturou</w:t>
      </w:r>
      <w:r>
        <w:t xml:space="preserve">. 4. aktualizované a doplněné vydání. Praha: </w:t>
      </w:r>
      <w:proofErr w:type="spellStart"/>
      <w:r>
        <w:t>Leges</w:t>
      </w:r>
      <w:proofErr w:type="spellEnd"/>
      <w:r>
        <w:t xml:space="preserve">, 2019, 533 str. </w:t>
      </w:r>
    </w:p>
    <w:p w14:paraId="0E317661" w14:textId="44703EBE" w:rsidR="00833107" w:rsidRDefault="00833107" w:rsidP="00453579">
      <w:pPr>
        <w:pStyle w:val="Odstavecseseznamem"/>
        <w:numPr>
          <w:ilvl w:val="0"/>
          <w:numId w:val="18"/>
        </w:numPr>
        <w:spacing w:line="360" w:lineRule="auto"/>
        <w:jc w:val="both"/>
      </w:pPr>
      <w:r>
        <w:t xml:space="preserve">VLACHOVÁ, Barbora. </w:t>
      </w:r>
      <w:r w:rsidRPr="000A508E">
        <w:rPr>
          <w:i/>
          <w:iCs/>
        </w:rPr>
        <w:t>Zákon o vyvlastnění</w:t>
      </w:r>
      <w:r>
        <w:rPr>
          <w:i/>
          <w:iCs/>
        </w:rPr>
        <w:t>: komentář</w:t>
      </w:r>
      <w:r>
        <w:t xml:space="preserve">. 1. vydání. Praha: C. H. Beck, 2018, 158 str. </w:t>
      </w:r>
    </w:p>
    <w:p w14:paraId="2123CC80" w14:textId="15D3921D" w:rsidR="00D01BED" w:rsidRDefault="00D01BED" w:rsidP="00453579">
      <w:pPr>
        <w:pStyle w:val="Nadpis2"/>
        <w:spacing w:line="360" w:lineRule="auto"/>
        <w:jc w:val="both"/>
      </w:pPr>
      <w:bookmarkStart w:id="38" w:name="_Toc74864164"/>
      <w:bookmarkStart w:id="39" w:name="_Toc74864491"/>
      <w:r>
        <w:t>Odborné články</w:t>
      </w:r>
      <w:bookmarkEnd w:id="38"/>
      <w:bookmarkEnd w:id="39"/>
      <w:r>
        <w:t xml:space="preserve"> </w:t>
      </w:r>
    </w:p>
    <w:p w14:paraId="1AFE45FE" w14:textId="2DE2E5C0" w:rsidR="00D42C5F" w:rsidRPr="003A3075" w:rsidRDefault="00D42C5F" w:rsidP="00453579">
      <w:pPr>
        <w:pStyle w:val="Odstavecseseznamem"/>
        <w:numPr>
          <w:ilvl w:val="0"/>
          <w:numId w:val="19"/>
        </w:numPr>
        <w:spacing w:line="360" w:lineRule="auto"/>
        <w:jc w:val="both"/>
      </w:pPr>
      <w:r>
        <w:t xml:space="preserve">FRUMAROVÁ, Kateřina. </w:t>
      </w:r>
      <w:r w:rsidRPr="003B6661">
        <w:t>(NE)Způsobilost vyvlastnění být předmětem mezitímního rozhodnutí.</w:t>
      </w:r>
      <w:r>
        <w:t xml:space="preserve"> </w:t>
      </w:r>
      <w:r w:rsidRPr="003B6661">
        <w:rPr>
          <w:rFonts w:cs="Times New Roman"/>
          <w:i/>
          <w:iCs/>
        </w:rPr>
        <w:t>Správní právo</w:t>
      </w:r>
      <w:r w:rsidRPr="003F0CC7">
        <w:rPr>
          <w:rFonts w:cs="Times New Roman"/>
        </w:rPr>
        <w:t>,</w:t>
      </w:r>
      <w:r>
        <w:rPr>
          <w:rFonts w:cs="Times New Roman"/>
        </w:rPr>
        <w:t xml:space="preserve"> </w:t>
      </w:r>
      <w:r w:rsidRPr="004F23B6">
        <w:rPr>
          <w:rFonts w:cs="Times New Roman"/>
        </w:rPr>
        <w:t>2019, ročník LII</w:t>
      </w:r>
      <w:r>
        <w:rPr>
          <w:rFonts w:cs="Times New Roman"/>
        </w:rPr>
        <w:t xml:space="preserve">, č. 3, str. 129-140. </w:t>
      </w:r>
    </w:p>
    <w:p w14:paraId="7494C26D" w14:textId="41BEDFC2" w:rsidR="003A3075" w:rsidRDefault="003A3075" w:rsidP="00453579">
      <w:pPr>
        <w:pStyle w:val="Odstavecseseznamem"/>
        <w:numPr>
          <w:ilvl w:val="0"/>
          <w:numId w:val="19"/>
        </w:numPr>
        <w:spacing w:line="360" w:lineRule="auto"/>
        <w:jc w:val="both"/>
      </w:pPr>
      <w:r>
        <w:t xml:space="preserve">FRUMAROVÁ, Kateřina, GRYGAR, Tomáš. Aplikační problémy zákonných podmínek vyvlastnění. </w:t>
      </w:r>
      <w:r w:rsidRPr="003B6661">
        <w:rPr>
          <w:i/>
          <w:iCs/>
        </w:rPr>
        <w:t>Právní rozhledy</w:t>
      </w:r>
      <w:r>
        <w:t>, 2020, č. 15-16, str. 515</w:t>
      </w:r>
    </w:p>
    <w:p w14:paraId="67D7B3CA" w14:textId="05656360" w:rsidR="00F6412B" w:rsidRPr="00F6412B" w:rsidRDefault="00F6412B" w:rsidP="00453579">
      <w:pPr>
        <w:pStyle w:val="Odstavecseseznamem"/>
        <w:numPr>
          <w:ilvl w:val="0"/>
          <w:numId w:val="19"/>
        </w:numPr>
        <w:spacing w:line="360" w:lineRule="auto"/>
        <w:jc w:val="both"/>
      </w:pPr>
      <w:r>
        <w:t xml:space="preserve">SHARAPAEV, Vladimír, STŘELEČEK, Tomáš. </w:t>
      </w:r>
      <w:r w:rsidRPr="003B6661">
        <w:t>Praktické aspekty provádění průzkumných prací podle liniového zákona.</w:t>
      </w:r>
      <w:r>
        <w:t xml:space="preserve"> </w:t>
      </w:r>
      <w:r w:rsidRPr="003B6661">
        <w:rPr>
          <w:i/>
          <w:iCs/>
        </w:rPr>
        <w:t>Bulletin advokacie</w:t>
      </w:r>
      <w:r>
        <w:t>, 2020, č. 12.</w:t>
      </w:r>
      <w:r w:rsidR="003B6661">
        <w:t>,</w:t>
      </w:r>
      <w:r>
        <w:t xml:space="preserve"> str. 41.</w:t>
      </w:r>
    </w:p>
    <w:p w14:paraId="75A945C1" w14:textId="62C62DCB" w:rsidR="00D01BED" w:rsidRPr="00D01BED" w:rsidRDefault="00D01BED" w:rsidP="00453579">
      <w:pPr>
        <w:pStyle w:val="Odstavecseseznamem"/>
        <w:numPr>
          <w:ilvl w:val="0"/>
          <w:numId w:val="19"/>
        </w:numPr>
        <w:spacing w:line="360" w:lineRule="auto"/>
        <w:jc w:val="both"/>
      </w:pPr>
      <w:r w:rsidRPr="00855659">
        <w:rPr>
          <w:rFonts w:cs="Times New Roman"/>
        </w:rPr>
        <w:t xml:space="preserve">ŠTANDERA, Jan. </w:t>
      </w:r>
      <w:r w:rsidRPr="003B6661">
        <w:rPr>
          <w:rFonts w:cs="Times New Roman"/>
        </w:rPr>
        <w:t>Geneze právní úpravy povolování staveb dopravní infrastruktury.</w:t>
      </w:r>
      <w:r w:rsidRPr="00855659">
        <w:rPr>
          <w:rFonts w:cs="Times New Roman"/>
          <w:i/>
          <w:iCs/>
        </w:rPr>
        <w:t xml:space="preserve"> </w:t>
      </w:r>
      <w:r w:rsidRPr="003B6661">
        <w:rPr>
          <w:rFonts w:cs="Times New Roman"/>
          <w:i/>
          <w:iCs/>
        </w:rPr>
        <w:t xml:space="preserve">STAVEBNÍ </w:t>
      </w:r>
      <w:proofErr w:type="gramStart"/>
      <w:r w:rsidRPr="003B6661">
        <w:rPr>
          <w:rFonts w:cs="Times New Roman"/>
          <w:i/>
          <w:iCs/>
        </w:rPr>
        <w:t>PRÁVO - Bulletin</w:t>
      </w:r>
      <w:proofErr w:type="gramEnd"/>
      <w:r w:rsidRPr="00855659">
        <w:rPr>
          <w:rFonts w:cs="Times New Roman"/>
        </w:rPr>
        <w:t>. Ročník XX, č. 3/2016</w:t>
      </w:r>
      <w:r>
        <w:rPr>
          <w:rFonts w:cs="Times New Roman"/>
        </w:rPr>
        <w:t xml:space="preserve">, str. 40-46. </w:t>
      </w:r>
    </w:p>
    <w:p w14:paraId="1E7F1D3D" w14:textId="725D443B" w:rsidR="005F07E1" w:rsidRDefault="00D01BED" w:rsidP="00453579">
      <w:pPr>
        <w:pStyle w:val="Odstavecseseznamem"/>
        <w:numPr>
          <w:ilvl w:val="0"/>
          <w:numId w:val="19"/>
        </w:numPr>
        <w:spacing w:line="360" w:lineRule="auto"/>
        <w:jc w:val="both"/>
      </w:pPr>
      <w:r>
        <w:t xml:space="preserve">VLACHOVÁ, </w:t>
      </w:r>
      <w:r w:rsidRPr="00D469EB">
        <w:t>Barbora</w:t>
      </w:r>
      <w:r w:rsidRPr="00594B61">
        <w:rPr>
          <w:i/>
          <w:iCs/>
        </w:rPr>
        <w:t xml:space="preserve">. </w:t>
      </w:r>
      <w:r w:rsidRPr="003B6661">
        <w:t>Aktuální otázky vyvlastnění v režimu zákona o urychlení výstavby</w:t>
      </w:r>
      <w:r>
        <w:t xml:space="preserve">. </w:t>
      </w:r>
      <w:r w:rsidRPr="003B6661">
        <w:rPr>
          <w:i/>
          <w:iCs/>
        </w:rPr>
        <w:t>Bulletin advokacie</w:t>
      </w:r>
      <w:r>
        <w:t xml:space="preserve">, </w:t>
      </w:r>
      <w:r w:rsidRPr="00470355">
        <w:t>2019</w:t>
      </w:r>
      <w:r>
        <w:t xml:space="preserve">, č.6, str. </w:t>
      </w:r>
      <w:r w:rsidR="00F6412B">
        <w:t>21.</w:t>
      </w:r>
    </w:p>
    <w:p w14:paraId="2220263E" w14:textId="1611FE33" w:rsidR="005F07E1" w:rsidRDefault="00363D48" w:rsidP="00334830">
      <w:pPr>
        <w:pStyle w:val="Nadpis2"/>
        <w:spacing w:line="360" w:lineRule="auto"/>
        <w:jc w:val="both"/>
      </w:pPr>
      <w:bookmarkStart w:id="40" w:name="_Toc74864165"/>
      <w:bookmarkStart w:id="41" w:name="_Toc74864492"/>
      <w:r>
        <w:t>Internetové zdroje</w:t>
      </w:r>
      <w:bookmarkEnd w:id="40"/>
      <w:bookmarkEnd w:id="41"/>
    </w:p>
    <w:p w14:paraId="4791AF11" w14:textId="7EF55AF6" w:rsidR="00453579" w:rsidRDefault="00453579" w:rsidP="00334830">
      <w:pPr>
        <w:pStyle w:val="Odstavecseseznamem"/>
        <w:numPr>
          <w:ilvl w:val="0"/>
          <w:numId w:val="20"/>
        </w:numPr>
        <w:spacing w:line="360" w:lineRule="auto"/>
        <w:jc w:val="both"/>
      </w:pPr>
      <w:r>
        <w:t xml:space="preserve">ČT24. </w:t>
      </w:r>
      <w:r w:rsidRPr="00453579">
        <w:rPr>
          <w:i/>
          <w:iCs/>
        </w:rPr>
        <w:t>Hradecká dálnice vede konečně až do Hradce. Skončilo jedenáctileté čekání</w:t>
      </w:r>
      <w:r w:rsidR="00A01B79">
        <w:rPr>
          <w:i/>
          <w:iCs/>
        </w:rPr>
        <w:t xml:space="preserve"> </w:t>
      </w:r>
      <w:bookmarkStart w:id="42" w:name="_Hlk75113390"/>
      <w:r w:rsidR="00A01B79" w:rsidRPr="00A01B79">
        <w:rPr>
          <w:rFonts w:cs="Times New Roman"/>
        </w:rPr>
        <w:t>[online</w:t>
      </w:r>
      <w:r w:rsidR="00A01B79" w:rsidRPr="00A01B79">
        <w:rPr>
          <w:rFonts w:asciiTheme="minorBidi" w:hAnsiTheme="minorBidi"/>
        </w:rPr>
        <w:t>]</w:t>
      </w:r>
      <w:bookmarkEnd w:id="42"/>
      <w:r w:rsidR="00A01B79" w:rsidRPr="00A01B79">
        <w:rPr>
          <w:rFonts w:asciiTheme="minorBidi" w:hAnsiTheme="minorBidi"/>
        </w:rPr>
        <w:t>.</w:t>
      </w:r>
      <w:r w:rsidRPr="00A01B79">
        <w:t xml:space="preserve"> </w:t>
      </w:r>
      <w:r>
        <w:t xml:space="preserve">Ceskatelevize.cz, 21. 08. 2017. </w:t>
      </w:r>
      <w:r w:rsidRPr="00453579">
        <w:rPr>
          <w:rFonts w:cs="Times New Roman"/>
        </w:rPr>
        <w:t>[</w:t>
      </w:r>
      <w:r>
        <w:t>cit 13. 05. 2021</w:t>
      </w:r>
      <w:r w:rsidRPr="00453579">
        <w:rPr>
          <w:rFonts w:cs="Times New Roman"/>
        </w:rPr>
        <w:t>]. Dostupné na:</w:t>
      </w:r>
      <w:r>
        <w:t xml:space="preserve"> &lt;</w:t>
      </w:r>
      <w:hyperlink r:id="rId8" w:history="1">
        <w:r w:rsidRPr="00CE1EE2">
          <w:rPr>
            <w:rStyle w:val="Hypertextovodkaz"/>
          </w:rPr>
          <w:t>https://ct24.ceskatelevize.cz/domaci/2212690-h</w:t>
        </w:r>
        <w:r w:rsidRPr="00CE1EE2">
          <w:rPr>
            <w:rStyle w:val="Hypertextovodkaz"/>
          </w:rPr>
          <w:t>r</w:t>
        </w:r>
        <w:r w:rsidRPr="00CE1EE2">
          <w:rPr>
            <w:rStyle w:val="Hypertextovodkaz"/>
          </w:rPr>
          <w:t>adecka-dalnice-vede-konecne-az-do-hradce-konci-jedenactilete-cekani</w:t>
        </w:r>
      </w:hyperlink>
      <w:r>
        <w:t xml:space="preserve">&gt;. </w:t>
      </w:r>
    </w:p>
    <w:p w14:paraId="046240B1" w14:textId="289C2AB4" w:rsidR="00453579" w:rsidRDefault="00453579" w:rsidP="00334830">
      <w:pPr>
        <w:pStyle w:val="Odstavecseseznamem"/>
        <w:numPr>
          <w:ilvl w:val="0"/>
          <w:numId w:val="20"/>
        </w:numPr>
        <w:spacing w:line="360" w:lineRule="auto"/>
        <w:jc w:val="both"/>
      </w:pPr>
      <w:r>
        <w:t>DANKO, Filip</w:t>
      </w:r>
      <w:r w:rsidRPr="00453579">
        <w:rPr>
          <w:i/>
          <w:iCs/>
        </w:rPr>
        <w:t>. Urychlení výstavby: měření a průzkumné práce prováděné</w:t>
      </w:r>
      <w:r>
        <w:rPr>
          <w:i/>
          <w:iCs/>
        </w:rPr>
        <w:t xml:space="preserve"> </w:t>
      </w:r>
      <w:r w:rsidRPr="00453579">
        <w:rPr>
          <w:i/>
          <w:iCs/>
        </w:rPr>
        <w:t>oprávněným investorem na cizím pozemku bez souhlasu jeho vlastníka</w:t>
      </w:r>
      <w:r>
        <w:t xml:space="preserve"> </w:t>
      </w:r>
      <w:r w:rsidRPr="00453579">
        <w:rPr>
          <w:rFonts w:cs="Times New Roman"/>
        </w:rPr>
        <w:t>[online]</w:t>
      </w:r>
      <w:r>
        <w:t>. epravo.cz, 21.</w:t>
      </w:r>
      <w:r w:rsidR="00A01B79">
        <w:t> 0</w:t>
      </w:r>
      <w:r>
        <w:t>2.</w:t>
      </w:r>
      <w:r w:rsidR="00A01B79">
        <w:t> </w:t>
      </w:r>
      <w:r>
        <w:t>2019</w:t>
      </w:r>
      <w:r w:rsidR="00A01B79">
        <w:t> </w:t>
      </w:r>
      <w:r w:rsidRPr="00453579">
        <w:rPr>
          <w:rFonts w:cs="Times New Roman"/>
        </w:rPr>
        <w:t>[cit.</w:t>
      </w:r>
      <w:r w:rsidR="00A01B79">
        <w:rPr>
          <w:rFonts w:cs="Times New Roman"/>
        </w:rPr>
        <w:t> </w:t>
      </w:r>
      <w:r w:rsidRPr="00453579">
        <w:rPr>
          <w:rFonts w:cs="Times New Roman"/>
        </w:rPr>
        <w:t>14.</w:t>
      </w:r>
      <w:r w:rsidR="00A01B79">
        <w:rPr>
          <w:rFonts w:cs="Times New Roman"/>
        </w:rPr>
        <w:t> 0</w:t>
      </w:r>
      <w:r w:rsidRPr="00453579">
        <w:rPr>
          <w:rFonts w:cs="Times New Roman"/>
        </w:rPr>
        <w:t>2.</w:t>
      </w:r>
      <w:r w:rsidR="00A01B79">
        <w:rPr>
          <w:rFonts w:cs="Times New Roman"/>
        </w:rPr>
        <w:t> </w:t>
      </w:r>
      <w:r w:rsidRPr="00453579">
        <w:rPr>
          <w:rFonts w:cs="Times New Roman"/>
        </w:rPr>
        <w:t>2021]</w:t>
      </w:r>
      <w:r>
        <w:t>.</w:t>
      </w:r>
      <w:r w:rsidR="00A01B79">
        <w:t> </w:t>
      </w:r>
      <w:r>
        <w:t>Dostupné</w:t>
      </w:r>
      <w:r w:rsidR="00A01B79">
        <w:t> </w:t>
      </w:r>
      <w:r>
        <w:t>na</w:t>
      </w:r>
      <w:r w:rsidR="00A01B79">
        <w:t> </w:t>
      </w:r>
      <w:r>
        <w:t>&lt;</w:t>
      </w:r>
      <w:hyperlink r:id="rId9" w:history="1">
        <w:r w:rsidRPr="00173635">
          <w:rPr>
            <w:rStyle w:val="Hypertextovodkaz"/>
          </w:rPr>
          <w:t>https://www.epravo.cz/top/clanky/uryc</w:t>
        </w:r>
        <w:r w:rsidRPr="00173635">
          <w:rPr>
            <w:rStyle w:val="Hypertextovodkaz"/>
          </w:rPr>
          <w:lastRenderedPageBreak/>
          <w:t>hleni-vystavby-mereni-a-pruzkumne-provadene-opravnenym-investorem-na-cizim-pozemku-bez-souhlasu-jeho-vlastnika-108916.html</w:t>
        </w:r>
      </w:hyperlink>
      <w:r>
        <w:t xml:space="preserve">&gt;. </w:t>
      </w:r>
    </w:p>
    <w:p w14:paraId="12A3F897" w14:textId="15EC86FA" w:rsidR="00334830" w:rsidRPr="00334830" w:rsidRDefault="00334830" w:rsidP="00334830">
      <w:pPr>
        <w:pStyle w:val="Odstavecseseznamem"/>
        <w:numPr>
          <w:ilvl w:val="0"/>
          <w:numId w:val="20"/>
        </w:numPr>
        <w:spacing w:line="360" w:lineRule="auto"/>
      </w:pPr>
      <w:r>
        <w:t xml:space="preserve">GABRHELOVA, Petra, JANDA, Petr. </w:t>
      </w:r>
      <w:r w:rsidRPr="00334830">
        <w:rPr>
          <w:i/>
          <w:iCs/>
        </w:rPr>
        <w:t>Novinky ve stavebním právu v roce 2021</w:t>
      </w:r>
      <w:r w:rsidR="00A01B79">
        <w:rPr>
          <w:i/>
          <w:iCs/>
        </w:rPr>
        <w:t xml:space="preserve"> </w:t>
      </w:r>
      <w:r w:rsidR="00A01B79" w:rsidRPr="00A01B79">
        <w:rPr>
          <w:rFonts w:cs="Times New Roman"/>
        </w:rPr>
        <w:t>[online</w:t>
      </w:r>
      <w:r w:rsidR="00A01B79" w:rsidRPr="00A01B79">
        <w:rPr>
          <w:rFonts w:asciiTheme="minorBidi" w:hAnsiTheme="minorBidi"/>
        </w:rPr>
        <w:t>]</w:t>
      </w:r>
      <w:r>
        <w:t xml:space="preserve">. epravo.cz, 14. 04. 2021 </w:t>
      </w:r>
      <w:r w:rsidRPr="00334830">
        <w:rPr>
          <w:rFonts w:cs="Times New Roman"/>
        </w:rPr>
        <w:t>[cit. </w:t>
      </w:r>
      <w:r w:rsidR="00A01B79">
        <w:rPr>
          <w:rFonts w:cs="Times New Roman"/>
        </w:rPr>
        <w:t>0</w:t>
      </w:r>
      <w:r w:rsidRPr="00334830">
        <w:rPr>
          <w:rFonts w:cs="Times New Roman"/>
        </w:rPr>
        <w:t>4.</w:t>
      </w:r>
      <w:r w:rsidR="00A01B79">
        <w:rPr>
          <w:rFonts w:cs="Times New Roman"/>
        </w:rPr>
        <w:t> 06. </w:t>
      </w:r>
      <w:r w:rsidRPr="00334830">
        <w:rPr>
          <w:rFonts w:cs="Times New Roman"/>
        </w:rPr>
        <w:t>2021].</w:t>
      </w:r>
      <w:r w:rsidR="00A01B79">
        <w:rPr>
          <w:rFonts w:cs="Times New Roman"/>
        </w:rPr>
        <w:t xml:space="preserve"> </w:t>
      </w:r>
      <w:r w:rsidRPr="00334830">
        <w:rPr>
          <w:rFonts w:cs="Times New Roman"/>
        </w:rPr>
        <w:t>Dostupné</w:t>
      </w:r>
      <w:r>
        <w:rPr>
          <w:rFonts w:cs="Times New Roman"/>
        </w:rPr>
        <w:t> </w:t>
      </w:r>
      <w:r w:rsidRPr="00334830">
        <w:rPr>
          <w:rFonts w:cs="Times New Roman"/>
        </w:rPr>
        <w:t>na</w:t>
      </w:r>
      <w:r>
        <w:rPr>
          <w:rFonts w:cs="Times New Roman"/>
        </w:rPr>
        <w:t> </w:t>
      </w:r>
      <w:r w:rsidRPr="00334830">
        <w:rPr>
          <w:rFonts w:cs="Times New Roman"/>
        </w:rPr>
        <w:t>&lt;</w:t>
      </w:r>
      <w:hyperlink r:id="rId10" w:history="1">
        <w:r w:rsidRPr="00334830">
          <w:rPr>
            <w:rStyle w:val="Hypertextovodkaz"/>
            <w:rFonts w:cs="Times New Roman"/>
          </w:rPr>
          <w:t>https://www.epravo.cz/top/clanky/novinky-ve-stavebnim-pravu-v-roce-2021-112810.html?mail</w:t>
        </w:r>
      </w:hyperlink>
      <w:r w:rsidRPr="00334830">
        <w:rPr>
          <w:rFonts w:cs="Times New Roman"/>
        </w:rPr>
        <w:t xml:space="preserve">&gt;. </w:t>
      </w:r>
    </w:p>
    <w:p w14:paraId="21195CDF" w14:textId="32DA710B" w:rsidR="00334830" w:rsidRDefault="00334830" w:rsidP="00334830">
      <w:pPr>
        <w:pStyle w:val="Odstavecseseznamem"/>
        <w:numPr>
          <w:ilvl w:val="0"/>
          <w:numId w:val="20"/>
        </w:numPr>
        <w:spacing w:line="360" w:lineRule="auto"/>
      </w:pPr>
      <w:r>
        <w:t xml:space="preserve">KOLOVRATNÍK, Martin. </w:t>
      </w:r>
      <w:r w:rsidRPr="00334830">
        <w:rPr>
          <w:i/>
          <w:iCs/>
        </w:rPr>
        <w:t>Hlavní přínosy novely „liniového zákona“</w:t>
      </w:r>
      <w:r>
        <w:t xml:space="preserve"> </w:t>
      </w:r>
      <w:r w:rsidR="00A01B79" w:rsidRPr="00A01B79">
        <w:rPr>
          <w:rFonts w:cs="Times New Roman"/>
        </w:rPr>
        <w:t>[online</w:t>
      </w:r>
      <w:r w:rsidR="00A01B79" w:rsidRPr="00A01B79">
        <w:rPr>
          <w:rFonts w:asciiTheme="minorBidi" w:hAnsiTheme="minorBidi"/>
        </w:rPr>
        <w:t>]</w:t>
      </w:r>
      <w:r w:rsidR="00A01B79">
        <w:rPr>
          <w:rFonts w:asciiTheme="minorBidi" w:hAnsiTheme="minorBidi"/>
        </w:rPr>
        <w:t xml:space="preserve">. </w:t>
      </w:r>
      <w:r>
        <w:t>z</w:t>
      </w:r>
      <w:r w:rsidRPr="002450FD">
        <w:t>pravy.ckait.cz</w:t>
      </w:r>
      <w:r>
        <w:t xml:space="preserve">, 11. </w:t>
      </w:r>
      <w:r w:rsidR="00A01B79">
        <w:t>12.</w:t>
      </w:r>
      <w:r>
        <w:t xml:space="preserve"> 2020 </w:t>
      </w:r>
      <w:r w:rsidRPr="00334830">
        <w:rPr>
          <w:rFonts w:cs="Times New Roman"/>
        </w:rPr>
        <w:t>[cit. </w:t>
      </w:r>
      <w:r w:rsidR="00A01B79">
        <w:rPr>
          <w:rFonts w:cs="Times New Roman"/>
        </w:rPr>
        <w:t>0</w:t>
      </w:r>
      <w:r w:rsidRPr="00334830">
        <w:rPr>
          <w:rFonts w:cs="Times New Roman"/>
        </w:rPr>
        <w:t>4.</w:t>
      </w:r>
      <w:r w:rsidR="00A01B79">
        <w:rPr>
          <w:rFonts w:cs="Times New Roman"/>
        </w:rPr>
        <w:t> 06.</w:t>
      </w:r>
      <w:r w:rsidRPr="00334830">
        <w:rPr>
          <w:rFonts w:cs="Times New Roman"/>
        </w:rPr>
        <w:t xml:space="preserve"> 2021]. Dostupné na</w:t>
      </w:r>
      <w:r w:rsidR="00A01B79">
        <w:rPr>
          <w:rFonts w:cs="Times New Roman"/>
        </w:rPr>
        <w:t xml:space="preserve"> </w:t>
      </w:r>
      <w:r w:rsidRPr="00334830">
        <w:rPr>
          <w:rFonts w:cs="Times New Roman"/>
        </w:rPr>
        <w:t>&lt;</w:t>
      </w:r>
      <w:hyperlink r:id="rId11" w:history="1">
        <w:r w:rsidRPr="00334830">
          <w:rPr>
            <w:rStyle w:val="Hypertextovodkaz"/>
            <w:rFonts w:cs="Times New Roman"/>
          </w:rPr>
          <w:t>http://zpr</w:t>
        </w:r>
        <w:r w:rsidRPr="00334830">
          <w:rPr>
            <w:rStyle w:val="Hypertextovodkaz"/>
            <w:rFonts w:cs="Times New Roman"/>
          </w:rPr>
          <w:t>a</w:t>
        </w:r>
        <w:r w:rsidRPr="00334830">
          <w:rPr>
            <w:rStyle w:val="Hypertextovodkaz"/>
            <w:rFonts w:cs="Times New Roman"/>
          </w:rPr>
          <w:t>vy.ckait.cz/vydani/2020-06/hlavni-prinosy-novely-linioveho-zakona/</w:t>
        </w:r>
      </w:hyperlink>
      <w:r w:rsidRPr="00334830">
        <w:rPr>
          <w:rFonts w:cs="Times New Roman"/>
        </w:rPr>
        <w:t>&gt;.</w:t>
      </w:r>
    </w:p>
    <w:p w14:paraId="47158E18" w14:textId="0FA0FD8B" w:rsidR="00453579" w:rsidRDefault="00453579" w:rsidP="00334830">
      <w:pPr>
        <w:pStyle w:val="Textpoznpodarou"/>
        <w:numPr>
          <w:ilvl w:val="0"/>
          <w:numId w:val="20"/>
        </w:numPr>
        <w:spacing w:line="360" w:lineRule="auto"/>
        <w:jc w:val="both"/>
        <w:rPr>
          <w:sz w:val="24"/>
          <w:szCs w:val="24"/>
        </w:rPr>
      </w:pPr>
      <w:r w:rsidRPr="00453579">
        <w:rPr>
          <w:sz w:val="24"/>
          <w:szCs w:val="24"/>
        </w:rPr>
        <w:t xml:space="preserve">POLÁČEK, Michal. </w:t>
      </w:r>
      <w:r w:rsidRPr="00453579">
        <w:rPr>
          <w:i/>
          <w:iCs/>
          <w:sz w:val="24"/>
          <w:szCs w:val="24"/>
        </w:rPr>
        <w:t>Znalec řekl tři miliony, Olomouc dá za dům blokující tramvajovou trať</w:t>
      </w:r>
      <w:r>
        <w:rPr>
          <w:i/>
          <w:iCs/>
          <w:sz w:val="24"/>
          <w:szCs w:val="24"/>
        </w:rPr>
        <w:t> </w:t>
      </w:r>
      <w:r w:rsidRPr="00453579">
        <w:rPr>
          <w:i/>
          <w:iCs/>
          <w:sz w:val="24"/>
          <w:szCs w:val="24"/>
        </w:rPr>
        <w:t>pět</w:t>
      </w:r>
      <w:r w:rsidR="00A01B79">
        <w:rPr>
          <w:i/>
          <w:iCs/>
          <w:sz w:val="24"/>
          <w:szCs w:val="24"/>
        </w:rPr>
        <w:t> </w:t>
      </w:r>
      <w:r w:rsidR="00A01B79" w:rsidRPr="00A01B79">
        <w:rPr>
          <w:sz w:val="24"/>
          <w:szCs w:val="24"/>
        </w:rPr>
        <w:t>[online]</w:t>
      </w:r>
      <w:r w:rsidRPr="00453579">
        <w:rPr>
          <w:sz w:val="24"/>
          <w:szCs w:val="24"/>
        </w:rPr>
        <w:t>.</w:t>
      </w:r>
      <w:r>
        <w:rPr>
          <w:sz w:val="24"/>
          <w:szCs w:val="24"/>
        </w:rPr>
        <w:t> </w:t>
      </w:r>
      <w:r w:rsidR="00A01B79">
        <w:rPr>
          <w:sz w:val="24"/>
          <w:szCs w:val="24"/>
        </w:rPr>
        <w:t>i</w:t>
      </w:r>
      <w:r w:rsidRPr="00453579">
        <w:rPr>
          <w:sz w:val="24"/>
          <w:szCs w:val="24"/>
        </w:rPr>
        <w:t>DNES.cz,</w:t>
      </w:r>
      <w:r>
        <w:rPr>
          <w:sz w:val="24"/>
          <w:szCs w:val="24"/>
        </w:rPr>
        <w:t> </w:t>
      </w:r>
      <w:r w:rsidRPr="00453579">
        <w:rPr>
          <w:sz w:val="24"/>
          <w:szCs w:val="24"/>
        </w:rPr>
        <w:t>26. </w:t>
      </w:r>
      <w:r>
        <w:rPr>
          <w:sz w:val="24"/>
          <w:szCs w:val="24"/>
        </w:rPr>
        <w:t> </w:t>
      </w:r>
      <w:r w:rsidRPr="00453579">
        <w:rPr>
          <w:sz w:val="24"/>
          <w:szCs w:val="24"/>
        </w:rPr>
        <w:t>02.</w:t>
      </w:r>
      <w:r>
        <w:rPr>
          <w:sz w:val="24"/>
          <w:szCs w:val="24"/>
        </w:rPr>
        <w:t> </w:t>
      </w:r>
      <w:r w:rsidRPr="00453579">
        <w:rPr>
          <w:sz w:val="24"/>
          <w:szCs w:val="24"/>
        </w:rPr>
        <w:t>2016</w:t>
      </w:r>
      <w:r>
        <w:rPr>
          <w:sz w:val="24"/>
          <w:szCs w:val="24"/>
        </w:rPr>
        <w:t> </w:t>
      </w:r>
      <w:r w:rsidRPr="00453579">
        <w:rPr>
          <w:rFonts w:cs="Times New Roman"/>
          <w:sz w:val="24"/>
          <w:szCs w:val="24"/>
        </w:rPr>
        <w:t>[cit.</w:t>
      </w:r>
      <w:r>
        <w:rPr>
          <w:rFonts w:cs="Times New Roman"/>
          <w:sz w:val="24"/>
          <w:szCs w:val="24"/>
        </w:rPr>
        <w:t> </w:t>
      </w:r>
      <w:r w:rsidRPr="00453579">
        <w:rPr>
          <w:rFonts w:cs="Times New Roman"/>
          <w:sz w:val="24"/>
          <w:szCs w:val="24"/>
        </w:rPr>
        <w:t>20.</w:t>
      </w:r>
      <w:r>
        <w:rPr>
          <w:rFonts w:cs="Times New Roman"/>
          <w:sz w:val="24"/>
          <w:szCs w:val="24"/>
        </w:rPr>
        <w:t> 0</w:t>
      </w:r>
      <w:r w:rsidRPr="00453579">
        <w:rPr>
          <w:rFonts w:cs="Times New Roman"/>
          <w:sz w:val="24"/>
          <w:szCs w:val="24"/>
        </w:rPr>
        <w:t>3.</w:t>
      </w:r>
      <w:r>
        <w:rPr>
          <w:rFonts w:cs="Times New Roman"/>
          <w:sz w:val="24"/>
          <w:szCs w:val="24"/>
        </w:rPr>
        <w:t> </w:t>
      </w:r>
      <w:r w:rsidRPr="00453579">
        <w:rPr>
          <w:rFonts w:cs="Times New Roman"/>
          <w:sz w:val="24"/>
          <w:szCs w:val="24"/>
        </w:rPr>
        <w:t>2021].</w:t>
      </w:r>
      <w:r>
        <w:rPr>
          <w:rFonts w:cs="Times New Roman"/>
          <w:sz w:val="24"/>
          <w:szCs w:val="24"/>
        </w:rPr>
        <w:t> </w:t>
      </w:r>
      <w:r w:rsidRPr="00453579">
        <w:rPr>
          <w:rFonts w:cs="Times New Roman"/>
          <w:sz w:val="24"/>
          <w:szCs w:val="24"/>
        </w:rPr>
        <w:t>Dostupné</w:t>
      </w:r>
      <w:r>
        <w:rPr>
          <w:rFonts w:cs="Times New Roman"/>
          <w:sz w:val="24"/>
          <w:szCs w:val="24"/>
        </w:rPr>
        <w:t> </w:t>
      </w:r>
      <w:r w:rsidRPr="00453579">
        <w:rPr>
          <w:rFonts w:cs="Times New Roman"/>
          <w:sz w:val="24"/>
          <w:szCs w:val="24"/>
        </w:rPr>
        <w:t>na</w:t>
      </w:r>
      <w:r>
        <w:rPr>
          <w:sz w:val="24"/>
          <w:szCs w:val="24"/>
        </w:rPr>
        <w:t> </w:t>
      </w:r>
      <w:r w:rsidRPr="00453579">
        <w:rPr>
          <w:sz w:val="24"/>
          <w:szCs w:val="24"/>
        </w:rPr>
        <w:t>&lt;</w:t>
      </w:r>
      <w:hyperlink r:id="rId12" w:history="1">
        <w:r w:rsidRPr="00453579">
          <w:rPr>
            <w:rStyle w:val="Hypertextovodkaz"/>
            <w:sz w:val="24"/>
            <w:szCs w:val="24"/>
          </w:rPr>
          <w:t>https://www.idnes.cz/olomouc/zpravy/prodlouze</w:t>
        </w:r>
        <w:r w:rsidRPr="00453579">
          <w:rPr>
            <w:rStyle w:val="Hypertextovodkaz"/>
            <w:sz w:val="24"/>
            <w:szCs w:val="24"/>
          </w:rPr>
          <w:t>n</w:t>
        </w:r>
        <w:r w:rsidRPr="00453579">
          <w:rPr>
            <w:rStyle w:val="Hypertextovodkaz"/>
            <w:sz w:val="24"/>
            <w:szCs w:val="24"/>
          </w:rPr>
          <w:t>i-tramvajove-trate-v-olomouci-na-nove-sady-vykup-blokujiciho-domu.A160225_2228183_olomouc-zpravy_stk</w:t>
        </w:r>
      </w:hyperlink>
      <w:r w:rsidRPr="00453579">
        <w:rPr>
          <w:sz w:val="24"/>
          <w:szCs w:val="24"/>
        </w:rPr>
        <w:t xml:space="preserve">&gt;.  </w:t>
      </w:r>
    </w:p>
    <w:p w14:paraId="24299CFC" w14:textId="0A1160C5" w:rsidR="005B2214" w:rsidRDefault="005B2214" w:rsidP="00334830">
      <w:pPr>
        <w:pStyle w:val="Odstavecseseznamem"/>
        <w:numPr>
          <w:ilvl w:val="0"/>
          <w:numId w:val="20"/>
        </w:numPr>
        <w:spacing w:line="360" w:lineRule="auto"/>
        <w:jc w:val="both"/>
      </w:pPr>
      <w:r>
        <w:t>Stanovisko ARI. Zavedení institutu předběžné držby</w:t>
      </w:r>
      <w:r w:rsidR="00A01B79">
        <w:t xml:space="preserve"> </w:t>
      </w:r>
      <w:r w:rsidR="00A01B79" w:rsidRPr="00A01B79">
        <w:rPr>
          <w:rFonts w:cs="Times New Roman"/>
        </w:rPr>
        <w:t>[online</w:t>
      </w:r>
      <w:r w:rsidR="00A01B79" w:rsidRPr="00A01B79">
        <w:rPr>
          <w:rFonts w:asciiTheme="minorBidi" w:hAnsiTheme="minorBidi"/>
        </w:rPr>
        <w:t>]</w:t>
      </w:r>
      <w:r w:rsidR="00A01B79">
        <w:rPr>
          <w:rFonts w:asciiTheme="minorBidi" w:hAnsiTheme="minorBidi"/>
        </w:rPr>
        <w:t>.</w:t>
      </w:r>
      <w:r>
        <w:t xml:space="preserve"> </w:t>
      </w:r>
      <w:r w:rsidR="00A01B79">
        <w:t xml:space="preserve">Ceskainfrastruktura.cz, </w:t>
      </w:r>
      <w:r>
        <w:t xml:space="preserve">07. 02. 2018 </w:t>
      </w:r>
      <w:r>
        <w:rPr>
          <w:rFonts w:cs="Times New Roman"/>
        </w:rPr>
        <w:t>[cit. 13. 05. 2021].</w:t>
      </w:r>
      <w:r>
        <w:t xml:space="preserve"> Dostupné na &lt;</w:t>
      </w:r>
      <w:hyperlink r:id="rId13" w:history="1">
        <w:r w:rsidRPr="0079508D">
          <w:rPr>
            <w:rStyle w:val="Hypertextovodkaz"/>
          </w:rPr>
          <w:t>https://www.ceskain</w:t>
        </w:r>
        <w:r w:rsidRPr="0079508D">
          <w:rPr>
            <w:rStyle w:val="Hypertextovodkaz"/>
          </w:rPr>
          <w:t>f</w:t>
        </w:r>
        <w:r w:rsidRPr="0079508D">
          <w:rPr>
            <w:rStyle w:val="Hypertextovodkaz"/>
          </w:rPr>
          <w:t>rastruktura.cz/wp-content/uploads/2019/07/ARI-Predbezna-drzba-180206.pdf</w:t>
        </w:r>
      </w:hyperlink>
      <w:r>
        <w:t xml:space="preserve">&gt;.   </w:t>
      </w:r>
    </w:p>
    <w:p w14:paraId="61721901" w14:textId="04D45300" w:rsidR="005B2214" w:rsidRPr="00453579" w:rsidRDefault="005B2214" w:rsidP="00334830">
      <w:pPr>
        <w:pStyle w:val="Odstavecseseznamem"/>
        <w:numPr>
          <w:ilvl w:val="0"/>
          <w:numId w:val="20"/>
        </w:numPr>
        <w:spacing w:line="360" w:lineRule="auto"/>
        <w:jc w:val="both"/>
      </w:pPr>
      <w:r>
        <w:t xml:space="preserve">Stanovisko ARI. </w:t>
      </w:r>
      <w:r w:rsidRPr="005B2214">
        <w:rPr>
          <w:i/>
          <w:iCs/>
        </w:rPr>
        <w:t>Mezitímní rozhodnutí zrychlí výstavbu důležitých dopravních staveb až o čtyři roky</w:t>
      </w:r>
      <w:r w:rsidR="00C25F4D">
        <w:rPr>
          <w:i/>
          <w:iCs/>
        </w:rPr>
        <w:t xml:space="preserve"> </w:t>
      </w:r>
      <w:r w:rsidR="00C25F4D" w:rsidRPr="00A01B79">
        <w:rPr>
          <w:rFonts w:cs="Times New Roman"/>
        </w:rPr>
        <w:t>[online</w:t>
      </w:r>
      <w:r w:rsidR="00C25F4D" w:rsidRPr="00A01B79">
        <w:rPr>
          <w:rFonts w:asciiTheme="minorBidi" w:hAnsiTheme="minorBidi"/>
        </w:rPr>
        <w:t>]</w:t>
      </w:r>
      <w:r>
        <w:t xml:space="preserve">. Ceskainfrastruktura.cz, 19. 04 2018 </w:t>
      </w:r>
      <w:r>
        <w:rPr>
          <w:rFonts w:cs="Times New Roman"/>
        </w:rPr>
        <w:t>[</w:t>
      </w:r>
      <w:r>
        <w:t>cit 13. 05. 2021</w:t>
      </w:r>
      <w:r>
        <w:rPr>
          <w:rFonts w:cs="Times New Roman"/>
        </w:rPr>
        <w:t>]. Dostupné na &lt;</w:t>
      </w:r>
      <w:hyperlink r:id="rId14" w:history="1">
        <w:r w:rsidRPr="00CE1EE2">
          <w:rPr>
            <w:rStyle w:val="Hypertextovodkaz"/>
            <w:rFonts w:cs="Times New Roman"/>
          </w:rPr>
          <w:t>https://www.ceskainfrastruktura.cz/stanoviska/mezitimni-rozhodnuti-zrychli-vystavbu-dulezitych-dopravnich-staveb-az-o-ctyri-roky/</w:t>
        </w:r>
      </w:hyperlink>
      <w:r>
        <w:rPr>
          <w:rFonts w:cs="Times New Roman"/>
        </w:rPr>
        <w:t xml:space="preserve">&gt;. </w:t>
      </w:r>
    </w:p>
    <w:p w14:paraId="021418E4" w14:textId="19CE0A1F" w:rsidR="00363D48" w:rsidRDefault="00453579" w:rsidP="00334830">
      <w:pPr>
        <w:pStyle w:val="Odstavecseseznamem"/>
        <w:numPr>
          <w:ilvl w:val="0"/>
          <w:numId w:val="20"/>
        </w:numPr>
        <w:spacing w:line="360" w:lineRule="auto"/>
        <w:jc w:val="both"/>
        <w:rPr>
          <w:szCs w:val="24"/>
        </w:rPr>
      </w:pPr>
      <w:r w:rsidRPr="00453579">
        <w:rPr>
          <w:szCs w:val="24"/>
        </w:rPr>
        <w:t xml:space="preserve">ŠVIHEL, Petr. </w:t>
      </w:r>
      <w:r w:rsidRPr="00453579">
        <w:rPr>
          <w:i/>
          <w:iCs/>
          <w:szCs w:val="24"/>
        </w:rPr>
        <w:t>Farmářka Havránková: Nemohli pochopit, že nechci peníze, že chci pole</w:t>
      </w:r>
      <w:r w:rsidR="00C25F4D">
        <w:rPr>
          <w:i/>
          <w:iCs/>
          <w:szCs w:val="24"/>
        </w:rPr>
        <w:t xml:space="preserve"> </w:t>
      </w:r>
      <w:r w:rsidR="00C25F4D" w:rsidRPr="00A01B79">
        <w:rPr>
          <w:rFonts w:cs="Times New Roman"/>
        </w:rPr>
        <w:t>[online</w:t>
      </w:r>
      <w:r w:rsidR="00C25F4D" w:rsidRPr="00A01B79">
        <w:rPr>
          <w:rFonts w:asciiTheme="minorBidi" w:hAnsiTheme="minorBidi"/>
        </w:rPr>
        <w:t>]</w:t>
      </w:r>
      <w:r w:rsidRPr="00453579">
        <w:rPr>
          <w:szCs w:val="24"/>
        </w:rPr>
        <w:t>. Seznamzpravy.cz, 20.</w:t>
      </w:r>
      <w:r w:rsidR="00C25F4D">
        <w:t> 0</w:t>
      </w:r>
      <w:r w:rsidRPr="00453579">
        <w:rPr>
          <w:szCs w:val="24"/>
        </w:rPr>
        <w:t>8.</w:t>
      </w:r>
      <w:r w:rsidR="00C25F4D">
        <w:rPr>
          <w:szCs w:val="24"/>
        </w:rPr>
        <w:t> </w:t>
      </w:r>
      <w:r w:rsidRPr="00453579">
        <w:rPr>
          <w:szCs w:val="24"/>
        </w:rPr>
        <w:t>2017 </w:t>
      </w:r>
      <w:r w:rsidRPr="00453579">
        <w:rPr>
          <w:rFonts w:cs="Times New Roman"/>
          <w:szCs w:val="24"/>
        </w:rPr>
        <w:t>[cit. 28. 02. 2021]. Dostupné na</w:t>
      </w:r>
      <w:r w:rsidRPr="00453579">
        <w:rPr>
          <w:szCs w:val="24"/>
        </w:rPr>
        <w:t> &lt;</w:t>
      </w:r>
      <w:hyperlink r:id="rId15" w:history="1">
        <w:r w:rsidRPr="00453579">
          <w:rPr>
            <w:rStyle w:val="Hypertextovodkaz"/>
            <w:szCs w:val="24"/>
          </w:rPr>
          <w:t>https://www.seznamzpravy.cz/clanek/farmarka-havrankova-nemohli-pochopit-ze-nechci-penize-ze-chci-pole-35885</w:t>
        </w:r>
      </w:hyperlink>
      <w:r w:rsidRPr="00453579">
        <w:rPr>
          <w:szCs w:val="24"/>
        </w:rPr>
        <w:t xml:space="preserve">&gt;. </w:t>
      </w:r>
    </w:p>
    <w:p w14:paraId="10B8CAED" w14:textId="66332050" w:rsidR="00334830" w:rsidRDefault="00334830" w:rsidP="00AF1216">
      <w:pPr>
        <w:pStyle w:val="Nadpis2"/>
        <w:spacing w:line="360" w:lineRule="auto"/>
      </w:pPr>
      <w:bookmarkStart w:id="43" w:name="_Toc74864166"/>
      <w:bookmarkStart w:id="44" w:name="_Toc74864493"/>
      <w:r>
        <w:t>Judikatura</w:t>
      </w:r>
      <w:bookmarkEnd w:id="43"/>
      <w:bookmarkEnd w:id="44"/>
    </w:p>
    <w:p w14:paraId="649BC7D6" w14:textId="53B26636" w:rsidR="008A316B" w:rsidRDefault="008A316B" w:rsidP="008A316B">
      <w:pPr>
        <w:pStyle w:val="Odstavecseseznamem"/>
        <w:numPr>
          <w:ilvl w:val="0"/>
          <w:numId w:val="21"/>
        </w:numPr>
        <w:spacing w:before="240" w:line="360" w:lineRule="auto"/>
        <w:jc w:val="both"/>
      </w:pPr>
      <w:r>
        <w:t>Nález Ústavního soudu ze dne 19. 02. 2003, sp</w:t>
      </w:r>
      <w:r w:rsidR="00C92523">
        <w:t>is</w:t>
      </w:r>
      <w:r>
        <w:t xml:space="preserve">. zn. </w:t>
      </w:r>
      <w:proofErr w:type="spellStart"/>
      <w:r>
        <w:t>Pl</w:t>
      </w:r>
      <w:proofErr w:type="spellEnd"/>
      <w:r>
        <w:t>. ÚS 12/02</w:t>
      </w:r>
    </w:p>
    <w:p w14:paraId="5CD697D8" w14:textId="28FB53C8" w:rsidR="00334830" w:rsidRDefault="00AF1216" w:rsidP="00AF1216">
      <w:pPr>
        <w:pStyle w:val="Odstavecseseznamem"/>
        <w:numPr>
          <w:ilvl w:val="0"/>
          <w:numId w:val="21"/>
        </w:numPr>
        <w:spacing w:line="360" w:lineRule="auto"/>
        <w:jc w:val="both"/>
      </w:pPr>
      <w:r>
        <w:t>Nález Ústavního soudu ze dne 27. 03. 2003</w:t>
      </w:r>
      <w:r w:rsidR="00E26AC3">
        <w:t>,</w:t>
      </w:r>
      <w:r>
        <w:t xml:space="preserve"> spis. zn. IV. ÚS 690/01 </w:t>
      </w:r>
    </w:p>
    <w:p w14:paraId="27F54FF4" w14:textId="762D7A1B" w:rsidR="00C25F4D" w:rsidRDefault="00AF1216" w:rsidP="009538B4">
      <w:pPr>
        <w:pStyle w:val="Odstavecseseznamem"/>
        <w:numPr>
          <w:ilvl w:val="0"/>
          <w:numId w:val="21"/>
        </w:numPr>
        <w:spacing w:line="360" w:lineRule="auto"/>
        <w:jc w:val="both"/>
      </w:pPr>
      <w:r>
        <w:t>Nález Ústavního soudu ze dne 19. 10. 2004</w:t>
      </w:r>
      <w:r w:rsidR="00E26AC3">
        <w:t>,</w:t>
      </w:r>
      <w:r>
        <w:t xml:space="preserve"> spis. zn. II ÚS 623/02</w:t>
      </w:r>
    </w:p>
    <w:p w14:paraId="612CBC48" w14:textId="1395408B" w:rsidR="00AF1216" w:rsidRDefault="008A316B" w:rsidP="008A316B">
      <w:pPr>
        <w:pStyle w:val="Odstavecseseznamem"/>
        <w:numPr>
          <w:ilvl w:val="0"/>
          <w:numId w:val="21"/>
        </w:numPr>
        <w:spacing w:line="360" w:lineRule="auto"/>
        <w:jc w:val="both"/>
      </w:pPr>
      <w:r w:rsidRPr="00B60A75">
        <w:rPr>
          <w:rFonts w:cs="Times New Roman"/>
        </w:rPr>
        <w:t>Nález Ústavního soudu ze dne 28.</w:t>
      </w:r>
      <w:r>
        <w:rPr>
          <w:rFonts w:cs="Times New Roman"/>
        </w:rPr>
        <w:t xml:space="preserve"> 0</w:t>
      </w:r>
      <w:r w:rsidRPr="00B60A75">
        <w:rPr>
          <w:rFonts w:cs="Times New Roman"/>
        </w:rPr>
        <w:t>6.</w:t>
      </w:r>
      <w:r>
        <w:rPr>
          <w:rFonts w:cs="Times New Roman"/>
        </w:rPr>
        <w:t xml:space="preserve"> </w:t>
      </w:r>
      <w:r w:rsidRPr="00B60A75">
        <w:rPr>
          <w:rFonts w:cs="Times New Roman"/>
        </w:rPr>
        <w:t>2005, sp</w:t>
      </w:r>
      <w:r w:rsidR="00C92523">
        <w:rPr>
          <w:rFonts w:cs="Times New Roman"/>
        </w:rPr>
        <w:t>is</w:t>
      </w:r>
      <w:r w:rsidRPr="00B60A75">
        <w:rPr>
          <w:rFonts w:cs="Times New Roman"/>
        </w:rPr>
        <w:t xml:space="preserve">. zn.  </w:t>
      </w:r>
      <w:proofErr w:type="spellStart"/>
      <w:r w:rsidRPr="00B60A75">
        <w:rPr>
          <w:rFonts w:cs="Times New Roman"/>
        </w:rPr>
        <w:t>Pl</w:t>
      </w:r>
      <w:proofErr w:type="spellEnd"/>
      <w:r w:rsidRPr="00B60A75">
        <w:rPr>
          <w:rFonts w:cs="Times New Roman"/>
        </w:rPr>
        <w:t>. ÚS 24/04</w:t>
      </w:r>
      <w:r>
        <w:rPr>
          <w:rFonts w:cs="Times New Roman"/>
        </w:rPr>
        <w:t xml:space="preserve"> </w:t>
      </w:r>
    </w:p>
    <w:p w14:paraId="0948AB03" w14:textId="7A7A2AF3" w:rsidR="008A316B" w:rsidRDefault="008A316B" w:rsidP="00AF1216">
      <w:pPr>
        <w:pStyle w:val="Odstavecseseznamem"/>
        <w:numPr>
          <w:ilvl w:val="0"/>
          <w:numId w:val="21"/>
        </w:numPr>
        <w:spacing w:line="360" w:lineRule="auto"/>
      </w:pPr>
      <w:r>
        <w:rPr>
          <w:rFonts w:cs="Times New Roman"/>
          <w:szCs w:val="24"/>
        </w:rPr>
        <w:t>Nález Ústavního soudu ze dne 17. 03. 2009</w:t>
      </w:r>
      <w:r w:rsidR="00E26AC3">
        <w:rPr>
          <w:rFonts w:cs="Times New Roman"/>
          <w:szCs w:val="24"/>
        </w:rPr>
        <w:t>,</w:t>
      </w:r>
      <w:r>
        <w:rPr>
          <w:rFonts w:cs="Times New Roman"/>
          <w:szCs w:val="24"/>
        </w:rPr>
        <w:t xml:space="preserve"> </w:t>
      </w:r>
      <w:r w:rsidR="00C92523">
        <w:rPr>
          <w:rFonts w:cs="Times New Roman"/>
          <w:szCs w:val="24"/>
        </w:rPr>
        <w:t xml:space="preserve">spis. zn. </w:t>
      </w:r>
      <w:proofErr w:type="spellStart"/>
      <w:r>
        <w:rPr>
          <w:rFonts w:cs="Times New Roman"/>
          <w:szCs w:val="24"/>
        </w:rPr>
        <w:t>Pl</w:t>
      </w:r>
      <w:proofErr w:type="spellEnd"/>
      <w:r>
        <w:rPr>
          <w:rFonts w:cs="Times New Roman"/>
          <w:szCs w:val="24"/>
        </w:rPr>
        <w:t>. ÚS 24/08</w:t>
      </w:r>
    </w:p>
    <w:p w14:paraId="1DFEF01B" w14:textId="72932858" w:rsidR="005D50F2" w:rsidRDefault="008A316B" w:rsidP="00DE23D9">
      <w:pPr>
        <w:pStyle w:val="Odstavecseseznamem"/>
        <w:numPr>
          <w:ilvl w:val="0"/>
          <w:numId w:val="21"/>
        </w:numPr>
        <w:spacing w:line="360" w:lineRule="auto"/>
        <w:jc w:val="both"/>
      </w:pPr>
      <w:r>
        <w:t>Nález Ústavního soudu ze dne 12. 02. 2021</w:t>
      </w:r>
      <w:r w:rsidR="00E26AC3">
        <w:t>,</w:t>
      </w:r>
      <w:r w:rsidR="00C92523">
        <w:t xml:space="preserve"> spis. zn.</w:t>
      </w:r>
      <w:r>
        <w:t xml:space="preserve"> </w:t>
      </w:r>
      <w:proofErr w:type="spellStart"/>
      <w:r>
        <w:t>Pl</w:t>
      </w:r>
      <w:proofErr w:type="spellEnd"/>
      <w:r>
        <w:t>. ÚS 21/17</w:t>
      </w:r>
    </w:p>
    <w:p w14:paraId="46A43A5B" w14:textId="77777777" w:rsidR="009538B4" w:rsidRDefault="009538B4" w:rsidP="009538B4">
      <w:pPr>
        <w:pStyle w:val="Odstavecseseznamem"/>
        <w:numPr>
          <w:ilvl w:val="0"/>
          <w:numId w:val="21"/>
        </w:numPr>
        <w:spacing w:before="240" w:line="360" w:lineRule="auto"/>
        <w:jc w:val="both"/>
      </w:pPr>
      <w:r>
        <w:t>Rozsudek Nejvyššího soudu ze dne 17. 01. 2002, spis. zn.</w:t>
      </w:r>
      <w:r w:rsidRPr="00175683">
        <w:t xml:space="preserve"> 22 </w:t>
      </w:r>
      <w:proofErr w:type="spellStart"/>
      <w:r w:rsidRPr="00175683">
        <w:t>Cdo</w:t>
      </w:r>
      <w:proofErr w:type="spellEnd"/>
      <w:r w:rsidRPr="00175683">
        <w:t xml:space="preserve"> 728/2000</w:t>
      </w:r>
      <w:r>
        <w:t xml:space="preserve"> </w:t>
      </w:r>
    </w:p>
    <w:p w14:paraId="127FA9DD" w14:textId="6892D38F" w:rsidR="009538B4" w:rsidRDefault="009538B4" w:rsidP="00DE23D9">
      <w:pPr>
        <w:pStyle w:val="Odstavecseseznamem"/>
        <w:numPr>
          <w:ilvl w:val="0"/>
          <w:numId w:val="21"/>
        </w:numPr>
        <w:spacing w:line="360" w:lineRule="auto"/>
        <w:jc w:val="both"/>
      </w:pPr>
      <w:r>
        <w:lastRenderedPageBreak/>
        <w:t xml:space="preserve">Rozhodnutí Nejvyššího správního soudu ze dne 20. 07. 2004, spis. zn. </w:t>
      </w:r>
      <w:r w:rsidRPr="002568B1">
        <w:t>5 A 69/2001-80</w:t>
      </w:r>
    </w:p>
    <w:p w14:paraId="63CB0F75" w14:textId="4337EE66" w:rsidR="009538B4" w:rsidRDefault="009538B4" w:rsidP="009538B4">
      <w:pPr>
        <w:pStyle w:val="Odstavecseseznamem"/>
        <w:numPr>
          <w:ilvl w:val="0"/>
          <w:numId w:val="21"/>
        </w:numPr>
        <w:spacing w:line="360" w:lineRule="auto"/>
      </w:pPr>
      <w:r>
        <w:t>Rozhodnutí Nejvyššího správního soudu ze dne 27. 10. 2005, spis. zn</w:t>
      </w:r>
      <w:r>
        <w:br/>
      </w:r>
      <w:r w:rsidRPr="000954EA">
        <w:t>2 As 47/2004-61</w:t>
      </w:r>
    </w:p>
    <w:p w14:paraId="548F91D6" w14:textId="08572F54" w:rsidR="005D50F2" w:rsidRDefault="005D50F2" w:rsidP="00DE23D9">
      <w:pPr>
        <w:pStyle w:val="Nadpis2"/>
        <w:spacing w:line="360" w:lineRule="auto"/>
      </w:pPr>
      <w:bookmarkStart w:id="45" w:name="_Toc74864167"/>
      <w:bookmarkStart w:id="46" w:name="_Toc74864494"/>
      <w:r>
        <w:t>Právní předpisy</w:t>
      </w:r>
      <w:bookmarkEnd w:id="45"/>
      <w:bookmarkEnd w:id="46"/>
      <w:r>
        <w:t xml:space="preserve"> </w:t>
      </w:r>
    </w:p>
    <w:p w14:paraId="6C40CCDB" w14:textId="5014F1D0" w:rsidR="008F6FAA" w:rsidRDefault="008F6FAA" w:rsidP="00DE23D9">
      <w:pPr>
        <w:pStyle w:val="Odstavecseseznamem"/>
        <w:numPr>
          <w:ilvl w:val="0"/>
          <w:numId w:val="23"/>
        </w:numPr>
        <w:spacing w:line="360" w:lineRule="auto"/>
        <w:jc w:val="both"/>
      </w:pPr>
      <w:r w:rsidRPr="00DE49B1">
        <w:t>Usnesení předsednictva České národní rady ze dne 16. prosince 1992 o vyhlášení Listiny základních práv a svobod jako součásti ústavního pořádku České republiky</w:t>
      </w:r>
      <w:r>
        <w:t xml:space="preserve"> </w:t>
      </w:r>
    </w:p>
    <w:p w14:paraId="06875AC5" w14:textId="56B8E22C" w:rsidR="005D50F2" w:rsidRDefault="005D50F2" w:rsidP="00DE23D9">
      <w:pPr>
        <w:pStyle w:val="Odstavecseseznamem"/>
        <w:numPr>
          <w:ilvl w:val="0"/>
          <w:numId w:val="23"/>
        </w:numPr>
        <w:spacing w:line="360" w:lineRule="auto"/>
        <w:jc w:val="both"/>
      </w:pPr>
      <w:r>
        <w:t xml:space="preserve">Zákon č. </w:t>
      </w:r>
      <w:r w:rsidR="008F6FAA">
        <w:t xml:space="preserve">62/1988 Sb., </w:t>
      </w:r>
      <w:r w:rsidR="008F6FAA" w:rsidRPr="008F6FAA">
        <w:t>o geologických pracích a o Českém geologickém úřadu</w:t>
      </w:r>
      <w:r w:rsidR="008F6FAA">
        <w:t>, ve znění pozdějších předpisů</w:t>
      </w:r>
    </w:p>
    <w:p w14:paraId="0DC982FC" w14:textId="0C630302" w:rsidR="008F6FAA" w:rsidRDefault="008F6FAA" w:rsidP="00DE23D9">
      <w:pPr>
        <w:pStyle w:val="Odstavecseseznamem"/>
        <w:numPr>
          <w:ilvl w:val="0"/>
          <w:numId w:val="23"/>
        </w:numPr>
        <w:spacing w:line="360" w:lineRule="auto"/>
        <w:jc w:val="both"/>
      </w:pPr>
      <w:r>
        <w:t xml:space="preserve">Zákon č. 114/1992 Sb., </w:t>
      </w:r>
      <w:r w:rsidRPr="008F6FAA">
        <w:t>o ochraně přírody a krajiny</w:t>
      </w:r>
      <w:r>
        <w:t>, ve znění pozdějších předpisů</w:t>
      </w:r>
    </w:p>
    <w:p w14:paraId="4D7711E2" w14:textId="63B9A592" w:rsidR="00DE23D9" w:rsidRDefault="00DE23D9" w:rsidP="00DE23D9">
      <w:pPr>
        <w:pStyle w:val="Odstavecseseznamem"/>
        <w:numPr>
          <w:ilvl w:val="0"/>
          <w:numId w:val="23"/>
        </w:numPr>
        <w:spacing w:line="360" w:lineRule="auto"/>
        <w:jc w:val="both"/>
      </w:pPr>
      <w:r>
        <w:t xml:space="preserve">Zákon č. 114/1995 Sb., </w:t>
      </w:r>
      <w:r w:rsidRPr="00DE23D9">
        <w:t>o vnitrozemské plavbě</w:t>
      </w:r>
      <w:r>
        <w:t>, ve znění pozdějších předpisů</w:t>
      </w:r>
    </w:p>
    <w:p w14:paraId="56D48668" w14:textId="29D914F8" w:rsidR="008F6FAA" w:rsidRDefault="008F6FAA" w:rsidP="00DE23D9">
      <w:pPr>
        <w:pStyle w:val="Odstavecseseznamem"/>
        <w:numPr>
          <w:ilvl w:val="0"/>
          <w:numId w:val="23"/>
        </w:numPr>
        <w:spacing w:line="360" w:lineRule="auto"/>
        <w:jc w:val="both"/>
      </w:pPr>
      <w:r>
        <w:t>Zákon č. 13/1997 Sb., o pozemních komunikacích, ve znění pozdějších předpisů</w:t>
      </w:r>
    </w:p>
    <w:p w14:paraId="47E6E4D2" w14:textId="2C61B7B1" w:rsidR="008F6FAA" w:rsidRDefault="008F6FAA" w:rsidP="00DE23D9">
      <w:pPr>
        <w:pStyle w:val="Odstavecseseznamem"/>
        <w:numPr>
          <w:ilvl w:val="0"/>
          <w:numId w:val="23"/>
        </w:numPr>
        <w:spacing w:line="360" w:lineRule="auto"/>
        <w:jc w:val="both"/>
      </w:pPr>
      <w:r>
        <w:t>Zákon č.</w:t>
      </w:r>
      <w:r w:rsidR="00DE23D9">
        <w:t xml:space="preserve"> 151/1997 Sb., </w:t>
      </w:r>
      <w:r w:rsidR="00DE23D9" w:rsidRPr="00DE23D9">
        <w:t>o oceňování majetku a o změně některých zákonů (zákon o</w:t>
      </w:r>
      <w:r w:rsidR="00DF40FD">
        <w:t> </w:t>
      </w:r>
      <w:r w:rsidR="00DE23D9" w:rsidRPr="00DE23D9">
        <w:t>oceňování majetku)</w:t>
      </w:r>
      <w:r w:rsidR="00DE23D9">
        <w:t xml:space="preserve">, ve znění pozdějších předpisů </w:t>
      </w:r>
    </w:p>
    <w:p w14:paraId="20C0E44A" w14:textId="3D9119E7" w:rsidR="008F6FAA" w:rsidRDefault="008F6FAA" w:rsidP="00DE23D9">
      <w:pPr>
        <w:pStyle w:val="Odstavecseseznamem"/>
        <w:numPr>
          <w:ilvl w:val="0"/>
          <w:numId w:val="23"/>
        </w:numPr>
        <w:spacing w:line="360" w:lineRule="auto"/>
        <w:jc w:val="both"/>
      </w:pPr>
      <w:r>
        <w:t>Zákon č.</w:t>
      </w:r>
      <w:r w:rsidR="00DE23D9">
        <w:t xml:space="preserve"> 106/1999 Sb., </w:t>
      </w:r>
      <w:r w:rsidR="00DE23D9" w:rsidRPr="00DE23D9">
        <w:t>o svobodném přístupu k</w:t>
      </w:r>
      <w:r w:rsidR="00DE23D9">
        <w:t> </w:t>
      </w:r>
      <w:r w:rsidR="00DE23D9" w:rsidRPr="00DE23D9">
        <w:t>informacím</w:t>
      </w:r>
      <w:r w:rsidR="00DE23D9">
        <w:t>, ve znění pozdějších předpisů</w:t>
      </w:r>
    </w:p>
    <w:p w14:paraId="7ABB9602" w14:textId="2AD3F6F4" w:rsidR="008F6FAA" w:rsidRDefault="008F6FAA" w:rsidP="00DE23D9">
      <w:pPr>
        <w:pStyle w:val="Odstavecseseznamem"/>
        <w:numPr>
          <w:ilvl w:val="0"/>
          <w:numId w:val="23"/>
        </w:numPr>
        <w:spacing w:line="360" w:lineRule="auto"/>
        <w:jc w:val="both"/>
      </w:pPr>
      <w:r>
        <w:t>Zákon č.</w:t>
      </w:r>
      <w:r w:rsidR="00DE23D9">
        <w:t xml:space="preserve"> 325/1999 Sb., o azylu, ve znění pozdějších předpisů</w:t>
      </w:r>
    </w:p>
    <w:p w14:paraId="28A9D058" w14:textId="2DBB0C5B" w:rsidR="00DE23D9" w:rsidRDefault="008F6FAA" w:rsidP="00DE23D9">
      <w:pPr>
        <w:pStyle w:val="Odstavecseseznamem"/>
        <w:numPr>
          <w:ilvl w:val="0"/>
          <w:numId w:val="23"/>
        </w:numPr>
        <w:spacing w:line="360" w:lineRule="auto"/>
        <w:jc w:val="both"/>
      </w:pPr>
      <w:r>
        <w:t>Zákon č.</w:t>
      </w:r>
      <w:r w:rsidR="00DE23D9">
        <w:t xml:space="preserve"> 254/2001 Sb.</w:t>
      </w:r>
      <w:r w:rsidR="003C7329">
        <w:t>,</w:t>
      </w:r>
      <w:r w:rsidR="00DE23D9">
        <w:t xml:space="preserve"> </w:t>
      </w:r>
      <w:r w:rsidR="00DE23D9" w:rsidRPr="00DE23D9">
        <w:t>o vodách a o změně některých zákonů (vodní zákon)</w:t>
      </w:r>
      <w:r w:rsidR="00DE23D9">
        <w:t>, ve znění pozdějších předpisů</w:t>
      </w:r>
    </w:p>
    <w:p w14:paraId="79D8E503" w14:textId="06360C8B" w:rsidR="008F6FAA" w:rsidRDefault="00DE23D9" w:rsidP="00DE23D9">
      <w:pPr>
        <w:pStyle w:val="Odstavecseseznamem"/>
        <w:numPr>
          <w:ilvl w:val="0"/>
          <w:numId w:val="23"/>
        </w:numPr>
        <w:spacing w:line="360" w:lineRule="auto"/>
        <w:jc w:val="both"/>
      </w:pPr>
      <w:r>
        <w:t>Zákon č. 150/2002 Sb., soudní řád správní, ve znění pozdějších předpisů</w:t>
      </w:r>
    </w:p>
    <w:p w14:paraId="44C5A350" w14:textId="3CEFD0C6" w:rsidR="003B26F4" w:rsidRDefault="003B26F4" w:rsidP="005D50F2">
      <w:pPr>
        <w:pStyle w:val="Odstavecseseznamem"/>
        <w:numPr>
          <w:ilvl w:val="0"/>
          <w:numId w:val="23"/>
        </w:numPr>
        <w:spacing w:line="360" w:lineRule="auto"/>
        <w:jc w:val="both"/>
      </w:pPr>
      <w:r>
        <w:t xml:space="preserve">Zrušený zákon č. 544/2005 Sb., </w:t>
      </w:r>
      <w:r w:rsidRPr="003B26F4">
        <w:t>o výstavbě vzletové a přistávací dráhy 06R – 24L letiště Praha Ruzyně</w:t>
      </w:r>
    </w:p>
    <w:p w14:paraId="6D69D8A0" w14:textId="0B4081F1" w:rsidR="008F6FAA" w:rsidRDefault="00DE23D9" w:rsidP="005D50F2">
      <w:pPr>
        <w:pStyle w:val="Odstavecseseznamem"/>
        <w:numPr>
          <w:ilvl w:val="0"/>
          <w:numId w:val="23"/>
        </w:numPr>
        <w:spacing w:line="360" w:lineRule="auto"/>
        <w:jc w:val="both"/>
      </w:pPr>
      <w:r>
        <w:t>Zákon č. 500/2004 Sb., správní řád, ve znění pozdějších předpisů</w:t>
      </w:r>
    </w:p>
    <w:p w14:paraId="0B0463CF" w14:textId="6B7EECAB" w:rsidR="00DE23D9" w:rsidRDefault="00DE23D9" w:rsidP="005D50F2">
      <w:pPr>
        <w:pStyle w:val="Odstavecseseznamem"/>
        <w:numPr>
          <w:ilvl w:val="0"/>
          <w:numId w:val="23"/>
        </w:numPr>
        <w:spacing w:line="360" w:lineRule="auto"/>
        <w:jc w:val="both"/>
      </w:pPr>
      <w:r>
        <w:t xml:space="preserve">Zákon č. 183/2006 Sb., </w:t>
      </w:r>
      <w:r w:rsidRPr="00DE23D9">
        <w:t>o územním plánování a stavebním řádu (stavební zákon)</w:t>
      </w:r>
      <w:r>
        <w:t>, ve znění pozdějších předpisů</w:t>
      </w:r>
    </w:p>
    <w:p w14:paraId="52F7B612" w14:textId="5DC70683" w:rsidR="00DE23D9" w:rsidRDefault="00DE23D9" w:rsidP="00DE23D9">
      <w:pPr>
        <w:pStyle w:val="Odstavecseseznamem"/>
        <w:numPr>
          <w:ilvl w:val="0"/>
          <w:numId w:val="23"/>
        </w:numPr>
        <w:spacing w:line="360" w:lineRule="auto"/>
        <w:jc w:val="both"/>
      </w:pPr>
      <w:r>
        <w:t xml:space="preserve">Zákon č. 184/2006 Sb., </w:t>
      </w:r>
      <w:r w:rsidRPr="00DE23D9">
        <w:t>o odnětí nebo omezení vlastnického práva k pozemku nebo ke</w:t>
      </w:r>
      <w:r w:rsidR="00600B95">
        <w:t> </w:t>
      </w:r>
      <w:r w:rsidRPr="00DE23D9">
        <w:t>stavbě (zákon o vyvlastnění)</w:t>
      </w:r>
      <w:r>
        <w:t xml:space="preserve">, ve znění pozdějších předpisů </w:t>
      </w:r>
    </w:p>
    <w:p w14:paraId="7F1932BF" w14:textId="64C066DA" w:rsidR="00DE23D9" w:rsidRDefault="00DE23D9" w:rsidP="003B26F4">
      <w:pPr>
        <w:pStyle w:val="Odstavecseseznamem"/>
        <w:numPr>
          <w:ilvl w:val="0"/>
          <w:numId w:val="23"/>
        </w:numPr>
        <w:spacing w:line="360" w:lineRule="auto"/>
        <w:jc w:val="both"/>
      </w:pPr>
      <w:r>
        <w:t>Zákon č.</w:t>
      </w:r>
      <w:r w:rsidR="003B26F4">
        <w:t xml:space="preserve"> 416/2009 Sb., o urychlení výstavby dopravní, vodní a energetické infrastruktury a infrastruktury elektronických komunikací, ve znění pozdějších (liniový zákon)</w:t>
      </w:r>
    </w:p>
    <w:p w14:paraId="5C172A32" w14:textId="0FFFE5C7" w:rsidR="00DE23D9" w:rsidRDefault="00DE23D9" w:rsidP="00DE23D9">
      <w:pPr>
        <w:pStyle w:val="Odstavecseseznamem"/>
        <w:numPr>
          <w:ilvl w:val="0"/>
          <w:numId w:val="23"/>
        </w:numPr>
        <w:spacing w:line="360" w:lineRule="auto"/>
        <w:jc w:val="both"/>
      </w:pPr>
      <w:r>
        <w:t>Zákon č.</w:t>
      </w:r>
      <w:r w:rsidR="003B26F4">
        <w:t xml:space="preserve"> 89/2012 Sb., občanský zákoník, ve znění pozdějších předpisů</w:t>
      </w:r>
    </w:p>
    <w:p w14:paraId="24F92A27" w14:textId="153A5900" w:rsidR="00DE23D9" w:rsidRDefault="00DE23D9" w:rsidP="003B26F4">
      <w:pPr>
        <w:pStyle w:val="Odstavecseseznamem"/>
        <w:numPr>
          <w:ilvl w:val="0"/>
          <w:numId w:val="23"/>
        </w:numPr>
        <w:spacing w:line="360" w:lineRule="auto"/>
        <w:jc w:val="both"/>
      </w:pPr>
      <w:r>
        <w:t>Zákon č.</w:t>
      </w:r>
      <w:r w:rsidR="003B26F4">
        <w:t xml:space="preserve"> 405/2012 Sb., kterým se mění zákon č. 184/2006 Sb., o odnětí nebo omezení vlastnického práva k pozemku nebo ke stavbě (zákon o vyvlastnění), zákon č. 357/1992 </w:t>
      </w:r>
      <w:r w:rsidR="003B26F4">
        <w:lastRenderedPageBreak/>
        <w:t>Sb., o dani dědické, dani darovací a dani z převodu nemovitostí, ve znění pozdějších předpisů, a zákon č. 416/2009 Sb., o urychlení výstavby dopravní, vodní a energetické infrastruktury, ve znění zákona č. 209/2011 Sb.</w:t>
      </w:r>
    </w:p>
    <w:p w14:paraId="7A75058D" w14:textId="65B91354" w:rsidR="003B26F4" w:rsidRDefault="003B26F4" w:rsidP="003B26F4">
      <w:pPr>
        <w:pStyle w:val="Odstavecseseznamem"/>
        <w:numPr>
          <w:ilvl w:val="0"/>
          <w:numId w:val="23"/>
        </w:numPr>
        <w:spacing w:line="360" w:lineRule="auto"/>
        <w:jc w:val="both"/>
      </w:pPr>
      <w:r>
        <w:t xml:space="preserve">Zákon č. 256/2013 Sb., </w:t>
      </w:r>
      <w:r w:rsidRPr="003B26F4">
        <w:t>o katastru nemovitostí (katastrální zákon)</w:t>
      </w:r>
      <w:r>
        <w:t xml:space="preserve">, ve znění pozdějších předpisů </w:t>
      </w:r>
    </w:p>
    <w:p w14:paraId="54D8EEB1" w14:textId="0F7C5FD4" w:rsidR="003B26F4" w:rsidRDefault="003B26F4" w:rsidP="003B26F4">
      <w:pPr>
        <w:pStyle w:val="Odstavecseseznamem"/>
        <w:numPr>
          <w:ilvl w:val="0"/>
          <w:numId w:val="23"/>
        </w:numPr>
        <w:spacing w:line="360" w:lineRule="auto"/>
        <w:jc w:val="both"/>
      </w:pPr>
      <w:r>
        <w:t>Zákon č. 49/2016 Sb., kterým se mění zákon č. 416/2009 Sb., o urychlení výstavby dopravní, vodní a energetické infrastruktury, ve znění pozdějších předpisů, a zákon č. 184/2006 Sb., o odnětí nebo omezení vlastnického práva k pozemku nebo ke stavbě (zákon o vyvlastnění), ve znění pozdějších předpisů</w:t>
      </w:r>
    </w:p>
    <w:p w14:paraId="18A4CF89" w14:textId="16148B1A" w:rsidR="003B26F4" w:rsidRDefault="003B26F4" w:rsidP="003B26F4">
      <w:pPr>
        <w:pStyle w:val="Odstavecseseznamem"/>
        <w:numPr>
          <w:ilvl w:val="0"/>
          <w:numId w:val="23"/>
        </w:numPr>
        <w:spacing w:line="360" w:lineRule="auto"/>
        <w:jc w:val="both"/>
      </w:pPr>
      <w:r>
        <w:t>Zákon č. 169/2018 Sb., kterým se mění zákon č. 416/2009 Sb., o urychlení výstavby dopravní, vodní a energetické infrastruktury a infrastruktury elektronických komunikací, ve znění pozdějších předpisů, a další související zákony</w:t>
      </w:r>
    </w:p>
    <w:p w14:paraId="283F811A" w14:textId="3BD0DD8A" w:rsidR="003B26F4" w:rsidRDefault="003B26F4" w:rsidP="00DF40FD">
      <w:pPr>
        <w:pStyle w:val="Odstavecseseznamem"/>
        <w:numPr>
          <w:ilvl w:val="0"/>
          <w:numId w:val="23"/>
        </w:numPr>
        <w:spacing w:line="360" w:lineRule="auto"/>
        <w:jc w:val="both"/>
      </w:pPr>
      <w:r>
        <w:t xml:space="preserve">Zákon č. </w:t>
      </w:r>
      <w:r w:rsidR="00DF40FD">
        <w:t>403/2020 Sb., kterým se mění zákon č. 416/2009 Sb., o urychlení výstavby dopravní, vodní a energetické infrastruktury a infrastruktury elektronických komunikací, ve znění pozdějších předpisů, a další související zákony</w:t>
      </w:r>
    </w:p>
    <w:p w14:paraId="6771DB60" w14:textId="3EE3C918" w:rsidR="00DF40FD" w:rsidRDefault="00DF40FD" w:rsidP="00FD147B">
      <w:pPr>
        <w:pStyle w:val="Nadpis2"/>
        <w:spacing w:line="360" w:lineRule="auto"/>
      </w:pPr>
      <w:bookmarkStart w:id="47" w:name="_Toc74864168"/>
      <w:bookmarkStart w:id="48" w:name="_Toc74864495"/>
      <w:r>
        <w:t>Důvodové zprávy</w:t>
      </w:r>
      <w:bookmarkEnd w:id="47"/>
      <w:bookmarkEnd w:id="48"/>
    </w:p>
    <w:p w14:paraId="151B7057" w14:textId="6FE3707E" w:rsidR="00FD147B" w:rsidRDefault="00FD147B" w:rsidP="00FD147B">
      <w:pPr>
        <w:pStyle w:val="Odstavecseseznamem"/>
        <w:numPr>
          <w:ilvl w:val="0"/>
          <w:numId w:val="25"/>
        </w:numPr>
        <w:spacing w:line="360" w:lineRule="auto"/>
        <w:jc w:val="both"/>
      </w:pPr>
      <w:r>
        <w:t xml:space="preserve">Důvodová zpráva k zákonu č. 184/2006 Sb. </w:t>
      </w:r>
    </w:p>
    <w:p w14:paraId="5632D7E2" w14:textId="32B9987B" w:rsidR="00DF40FD" w:rsidRDefault="00FD147B" w:rsidP="00FD147B">
      <w:pPr>
        <w:pStyle w:val="Odstavecseseznamem"/>
        <w:numPr>
          <w:ilvl w:val="0"/>
          <w:numId w:val="25"/>
        </w:numPr>
        <w:spacing w:line="360" w:lineRule="auto"/>
        <w:jc w:val="both"/>
      </w:pPr>
      <w:r>
        <w:t>Důvodová zpráva k zákonu č. 416/2009 Sb.</w:t>
      </w:r>
    </w:p>
    <w:p w14:paraId="730A40E4" w14:textId="2900B566" w:rsidR="00FD147B" w:rsidRDefault="00FD147B" w:rsidP="00FD147B">
      <w:pPr>
        <w:pStyle w:val="Odstavecseseznamem"/>
        <w:numPr>
          <w:ilvl w:val="0"/>
          <w:numId w:val="25"/>
        </w:numPr>
        <w:spacing w:line="360" w:lineRule="auto"/>
        <w:jc w:val="both"/>
      </w:pPr>
      <w:r>
        <w:t>Důvodová zpráva k zákonu č. 169/2018 Sb.</w:t>
      </w:r>
    </w:p>
    <w:p w14:paraId="4ED1AE0B" w14:textId="262B3915" w:rsidR="00FD147B" w:rsidRDefault="00FD147B" w:rsidP="00FD147B">
      <w:pPr>
        <w:pStyle w:val="Odstavecseseznamem"/>
        <w:numPr>
          <w:ilvl w:val="0"/>
          <w:numId w:val="25"/>
        </w:numPr>
        <w:spacing w:line="360" w:lineRule="auto"/>
        <w:jc w:val="both"/>
      </w:pPr>
      <w:r>
        <w:t>Důvodová zpráva k zákonu č. 403/2020 Sb.</w:t>
      </w:r>
    </w:p>
    <w:p w14:paraId="43D852B6" w14:textId="083B8125" w:rsidR="00894FE0" w:rsidRDefault="00894FE0" w:rsidP="00663B39">
      <w:pPr>
        <w:pStyle w:val="Nadpis2"/>
        <w:spacing w:line="360" w:lineRule="auto"/>
      </w:pPr>
      <w:bookmarkStart w:id="49" w:name="_Toc74864169"/>
      <w:bookmarkStart w:id="50" w:name="_Toc74864496"/>
      <w:r>
        <w:t>Zahraniční právní předpisy</w:t>
      </w:r>
      <w:bookmarkEnd w:id="49"/>
      <w:bookmarkEnd w:id="50"/>
    </w:p>
    <w:p w14:paraId="75B75992" w14:textId="426C6ADD" w:rsidR="00894FE0" w:rsidRDefault="00894FE0" w:rsidP="00663B39">
      <w:pPr>
        <w:pStyle w:val="Odstavecseseznamem"/>
        <w:numPr>
          <w:ilvl w:val="0"/>
          <w:numId w:val="28"/>
        </w:numPr>
        <w:spacing w:line="360" w:lineRule="auto"/>
        <w:jc w:val="both"/>
      </w:pPr>
      <w:proofErr w:type="spellStart"/>
      <w:r w:rsidRPr="00894FE0">
        <w:t>Bundesfernstraßengesetz</w:t>
      </w:r>
      <w:proofErr w:type="spellEnd"/>
      <w:r>
        <w:t> </w:t>
      </w:r>
      <w:r w:rsidRPr="00894FE0">
        <w:t>(</w:t>
      </w:r>
      <w:proofErr w:type="spellStart"/>
      <w:r w:rsidRPr="00894FE0">
        <w:t>FStrG</w:t>
      </w:r>
      <w:proofErr w:type="spellEnd"/>
      <w:r w:rsidRPr="00894FE0">
        <w:t>)</w:t>
      </w:r>
      <w:r>
        <w:t> – </w:t>
      </w:r>
      <w:r w:rsidRPr="00894FE0">
        <w:t>Spolkový</w:t>
      </w:r>
      <w:r>
        <w:t> </w:t>
      </w:r>
      <w:r w:rsidRPr="00894FE0">
        <w:t>zákon</w:t>
      </w:r>
      <w:r>
        <w:t> </w:t>
      </w:r>
      <w:r w:rsidRPr="00894FE0">
        <w:t>o</w:t>
      </w:r>
      <w:r>
        <w:t> </w:t>
      </w:r>
      <w:r w:rsidRPr="00894FE0">
        <w:t>pozemních</w:t>
      </w:r>
      <w:r>
        <w:t xml:space="preserve"> </w:t>
      </w:r>
      <w:r w:rsidRPr="00894FE0">
        <w:t>komunikací</w:t>
      </w:r>
      <w:r>
        <w:t> </w:t>
      </w:r>
      <w:r w:rsidRPr="00894FE0">
        <w:t>pro</w:t>
      </w:r>
      <w:r>
        <w:t> </w:t>
      </w:r>
      <w:r w:rsidRPr="00894FE0">
        <w:t>dálkovo</w:t>
      </w:r>
      <w:r>
        <w:t xml:space="preserve">u </w:t>
      </w:r>
      <w:r w:rsidRPr="00894FE0">
        <w:t xml:space="preserve">dopravu </w:t>
      </w:r>
    </w:p>
    <w:p w14:paraId="544C8151" w14:textId="7D6480A8" w:rsidR="00894FE0" w:rsidRPr="00894FE0" w:rsidRDefault="00894FE0" w:rsidP="00663B39">
      <w:pPr>
        <w:pStyle w:val="Odstavecseseznamem"/>
        <w:numPr>
          <w:ilvl w:val="0"/>
          <w:numId w:val="28"/>
        </w:numPr>
        <w:spacing w:line="360" w:lineRule="auto"/>
        <w:jc w:val="both"/>
      </w:pPr>
      <w:r>
        <w:t>669/2007</w:t>
      </w:r>
      <w:r w:rsidR="00497F91">
        <w:t> </w:t>
      </w:r>
      <w:r>
        <w:t>Z.</w:t>
      </w:r>
      <w:r w:rsidR="00497F91">
        <w:t> </w:t>
      </w:r>
      <w:r>
        <w:t>z.</w:t>
      </w:r>
      <w:r w:rsidR="00497F91">
        <w:t> </w:t>
      </w:r>
      <w:r>
        <w:t>o jednorázových mimoriadnych opatreniach v</w:t>
      </w:r>
      <w:r w:rsidR="00497F91">
        <w:t> </w:t>
      </w:r>
      <w:r>
        <w:t>príprave</w:t>
      </w:r>
      <w:r w:rsidR="00497F91">
        <w:t> </w:t>
      </w:r>
      <w:r>
        <w:t>niektorých</w:t>
      </w:r>
      <w:r w:rsidR="00497F91">
        <w:t> </w:t>
      </w:r>
      <w:r>
        <w:t>stavieb</w:t>
      </w:r>
      <w:r w:rsidR="00497F91">
        <w:t> </w:t>
      </w:r>
      <w:r>
        <w:t>diaľnic</w:t>
      </w:r>
      <w:r w:rsidR="00497F91">
        <w:t> </w:t>
      </w:r>
      <w:r>
        <w:t>a ciest</w:t>
      </w:r>
      <w:r w:rsidR="00497F91">
        <w:t> </w:t>
      </w:r>
      <w:r>
        <w:t>pre motorové</w:t>
      </w:r>
      <w:r w:rsidR="00497F91">
        <w:t> </w:t>
      </w:r>
      <w:r>
        <w:t>vozidlá</w:t>
      </w:r>
      <w:r w:rsidR="00497F91">
        <w:t> </w:t>
      </w:r>
      <w:r>
        <w:t>a o doplnení zákona Národnej</w:t>
      </w:r>
      <w:r w:rsidR="00497F91">
        <w:t> </w:t>
      </w:r>
      <w:r>
        <w:t>rady</w:t>
      </w:r>
      <w:r w:rsidR="00497F91">
        <w:t> </w:t>
      </w:r>
      <w:r>
        <w:t>Slovenskej</w:t>
      </w:r>
      <w:r w:rsidR="00497F91">
        <w:t> </w:t>
      </w:r>
      <w:r>
        <w:t>republiky</w:t>
      </w:r>
      <w:r w:rsidR="00497F91">
        <w:t> </w:t>
      </w:r>
      <w:r>
        <w:t>č.</w:t>
      </w:r>
      <w:r w:rsidR="00497F91">
        <w:t> </w:t>
      </w:r>
      <w:r>
        <w:t>162/1995</w:t>
      </w:r>
      <w:r w:rsidR="00497F91">
        <w:t> </w:t>
      </w:r>
      <w:r>
        <w:t>Z.z.</w:t>
      </w:r>
      <w:r w:rsidR="00497F91">
        <w:t> </w:t>
      </w:r>
      <w:r>
        <w:t>o</w:t>
      </w:r>
      <w:r w:rsidR="00497F91">
        <w:t> </w:t>
      </w:r>
      <w:r>
        <w:t>katastri</w:t>
      </w:r>
      <w:r w:rsidR="00497F91">
        <w:t> </w:t>
      </w:r>
      <w:r>
        <w:t>nehnuteľností</w:t>
      </w:r>
      <w:r w:rsidR="00497F91">
        <w:t> </w:t>
      </w:r>
      <w:r>
        <w:t>(katastrálny</w:t>
      </w:r>
      <w:r w:rsidR="00497F91">
        <w:t> </w:t>
      </w:r>
      <w:r>
        <w:t>zákon)</w:t>
      </w:r>
      <w:r w:rsidR="00497F91">
        <w:t> </w:t>
      </w:r>
      <w:r>
        <w:t>v</w:t>
      </w:r>
      <w:r w:rsidR="00497F91">
        <w:t> </w:t>
      </w:r>
      <w:r>
        <w:t>znení</w:t>
      </w:r>
      <w:r w:rsidR="00497F91">
        <w:t> </w:t>
      </w:r>
      <w:r>
        <w:t>neskorších</w:t>
      </w:r>
      <w:r w:rsidR="00497F91">
        <w:t> </w:t>
      </w:r>
      <w:r>
        <w:t>predpisov</w:t>
      </w:r>
      <w:r w:rsidR="00497F91">
        <w:t xml:space="preserve"> </w:t>
      </w:r>
    </w:p>
    <w:p w14:paraId="27E17250" w14:textId="7E75C35A" w:rsidR="00FD147B" w:rsidRDefault="00894FE0" w:rsidP="00894FE0">
      <w:pPr>
        <w:pStyle w:val="Nadpis2"/>
        <w:spacing w:line="360" w:lineRule="auto"/>
      </w:pPr>
      <w:bookmarkStart w:id="51" w:name="_Toc74864170"/>
      <w:bookmarkStart w:id="52" w:name="_Toc74864497"/>
      <w:r>
        <w:t>Další zdroje</w:t>
      </w:r>
      <w:bookmarkEnd w:id="51"/>
      <w:bookmarkEnd w:id="52"/>
    </w:p>
    <w:p w14:paraId="554B33CF" w14:textId="4AC49F4E" w:rsidR="00C25F4D" w:rsidRPr="00C25F4D" w:rsidRDefault="00C25F4D" w:rsidP="00C25F4D">
      <w:pPr>
        <w:pStyle w:val="Odstavecseseznamem"/>
        <w:numPr>
          <w:ilvl w:val="0"/>
          <w:numId w:val="23"/>
        </w:numPr>
        <w:spacing w:line="360" w:lineRule="auto"/>
        <w:jc w:val="both"/>
        <w:rPr>
          <w:szCs w:val="24"/>
        </w:rPr>
      </w:pPr>
      <w:r>
        <w:t>N</w:t>
      </w:r>
      <w:r w:rsidRPr="0075679C">
        <w:t>ávrh na zrušení části ustanovení § 1 odst. 1, ustanovení § 2f a ustanovení § 4a včetně poznámky pod čarou č.</w:t>
      </w:r>
      <w:r>
        <w:t> </w:t>
      </w:r>
      <w:r w:rsidRPr="0075679C">
        <w:t>15 zákona č. 416/2009 Sb. o urychlení výstavby dopravní, vodní a</w:t>
      </w:r>
      <w:r>
        <w:t> </w:t>
      </w:r>
      <w:r w:rsidRPr="0075679C">
        <w:t>energetické infrastruktury v</w:t>
      </w:r>
      <w:r>
        <w:t> </w:t>
      </w:r>
      <w:r w:rsidRPr="0075679C">
        <w:t>platném znění a přílohy k zákonu č. 416/2009 Sb. o</w:t>
      </w:r>
      <w:r>
        <w:t> </w:t>
      </w:r>
      <w:r w:rsidRPr="0075679C">
        <w:t>urychlení výstavby dopravní, vodní a</w:t>
      </w:r>
      <w:r>
        <w:t> </w:t>
      </w:r>
      <w:r w:rsidRPr="0075679C">
        <w:t>energetické infrastruktury v platném znění</w:t>
      </w:r>
      <w:r>
        <w:t xml:space="preserve">. </w:t>
      </w:r>
      <w:r>
        <w:lastRenderedPageBreak/>
        <w:t>Dostupné na:</w:t>
      </w:r>
      <w:r>
        <w:t> </w:t>
      </w:r>
      <w:r>
        <w:t>&lt;</w:t>
      </w:r>
      <w:hyperlink r:id="rId16" w:history="1">
        <w:r w:rsidRPr="00D10F01">
          <w:rPr>
            <w:rStyle w:val="Hypertextovodkaz"/>
            <w:szCs w:val="24"/>
          </w:rPr>
          <w:t>https://www.usoud.cz/projednavane-plenarni-veci?tx_odroom%5Bdetail%5D=2791&amp;cHash=d0bc2eedd3d0aa2cf72f1be2ed56c8ba</w:t>
        </w:r>
      </w:hyperlink>
      <w:r>
        <w:rPr>
          <w:szCs w:val="24"/>
        </w:rPr>
        <w:t>&gt;.</w:t>
      </w:r>
    </w:p>
    <w:p w14:paraId="2D78BB83" w14:textId="789A5F69" w:rsidR="00894FE0" w:rsidRDefault="00894FE0" w:rsidP="00894FE0">
      <w:pPr>
        <w:pStyle w:val="Odstavecseseznamem"/>
        <w:numPr>
          <w:ilvl w:val="0"/>
          <w:numId w:val="23"/>
        </w:numPr>
        <w:spacing w:line="360" w:lineRule="auto"/>
        <w:jc w:val="both"/>
      </w:pPr>
      <w:r>
        <w:t>V</w:t>
      </w:r>
      <w:r w:rsidRPr="001A0D2A">
        <w:t xml:space="preserve">yhláška č. 499/2006 Sb., o dokumentaci staveb, ve znění účinném od </w:t>
      </w:r>
      <w:r>
        <w:t>0</w:t>
      </w:r>
      <w:r w:rsidRPr="001A0D2A">
        <w:t xml:space="preserve">1. </w:t>
      </w:r>
      <w:r>
        <w:t>0</w:t>
      </w:r>
      <w:r w:rsidRPr="001A0D2A">
        <w:t>1. 2018</w:t>
      </w:r>
    </w:p>
    <w:p w14:paraId="0BBE69D5" w14:textId="77777777" w:rsidR="00894FE0" w:rsidRDefault="00894FE0" w:rsidP="00894FE0">
      <w:pPr>
        <w:pStyle w:val="Odstavecseseznamem"/>
        <w:numPr>
          <w:ilvl w:val="0"/>
          <w:numId w:val="23"/>
        </w:numPr>
        <w:spacing w:line="360" w:lineRule="auto"/>
        <w:jc w:val="both"/>
      </w:pPr>
      <w:r>
        <w:t xml:space="preserve">Vyhláška Ministerstva dopravy č. 583/2020 kterou se stanoví podrobnosti obsahu dokumentace pro vydání společného povolení u staveb dopravní infrastruktury </w:t>
      </w:r>
    </w:p>
    <w:p w14:paraId="22EED0AB" w14:textId="77777777" w:rsidR="00894FE0" w:rsidRDefault="00894FE0" w:rsidP="00894FE0">
      <w:pPr>
        <w:pStyle w:val="Odstavecseseznamem"/>
        <w:numPr>
          <w:ilvl w:val="0"/>
          <w:numId w:val="23"/>
        </w:numPr>
        <w:spacing w:line="360" w:lineRule="auto"/>
        <w:jc w:val="both"/>
      </w:pPr>
      <w:r>
        <w:t>Sněmovní tisk 549/0. Dostupné na &lt;</w:t>
      </w:r>
      <w:hyperlink r:id="rId17" w:history="1">
        <w:r w:rsidRPr="00D10F01">
          <w:rPr>
            <w:rStyle w:val="Hypertextovodkaz"/>
          </w:rPr>
          <w:t>https://www.psp.cz/sqw/text/tiskt.sqw?o=5&amp;ct=549&amp;ct1=0</w:t>
        </w:r>
      </w:hyperlink>
      <w:r>
        <w:t xml:space="preserve">&gt;. </w:t>
      </w:r>
    </w:p>
    <w:p w14:paraId="3EC8041E" w14:textId="77777777" w:rsidR="00894FE0" w:rsidRDefault="00894FE0" w:rsidP="00894FE0">
      <w:pPr>
        <w:pStyle w:val="Odstavecseseznamem"/>
        <w:numPr>
          <w:ilvl w:val="0"/>
          <w:numId w:val="23"/>
        </w:numPr>
        <w:spacing w:line="360" w:lineRule="auto"/>
        <w:jc w:val="both"/>
      </w:pPr>
      <w:r>
        <w:t>Stanovisko vlády ČR ze dne 23. 07. 2008. Dostupné na &lt;</w:t>
      </w:r>
      <w:hyperlink r:id="rId18" w:history="1">
        <w:r w:rsidRPr="00D10F01">
          <w:rPr>
            <w:rStyle w:val="Hypertextovodkaz"/>
          </w:rPr>
          <w:t>https://www.psp.cz/sqw/text/tiskt.sqw?o=5&amp;ct=549&amp;ct1=1</w:t>
        </w:r>
      </w:hyperlink>
      <w:r>
        <w:t>&gt;.</w:t>
      </w:r>
    </w:p>
    <w:p w14:paraId="761B2687" w14:textId="77777777" w:rsidR="009C69B2" w:rsidRDefault="00894FE0" w:rsidP="00894FE0">
      <w:pPr>
        <w:pStyle w:val="Odstavecseseznamem"/>
        <w:numPr>
          <w:ilvl w:val="0"/>
          <w:numId w:val="23"/>
        </w:numPr>
        <w:spacing w:line="360" w:lineRule="auto"/>
        <w:jc w:val="both"/>
      </w:pPr>
      <w:r>
        <w:t xml:space="preserve"> 222. usnesení výboru pro hospodářství, zemědělství a dopravu z 16. schůze dne 08. 10. 2009 (senátní tisk 159). Dostupné na &lt;</w:t>
      </w:r>
      <w:hyperlink r:id="rId19" w:history="1">
        <w:r w:rsidRPr="00D10F01">
          <w:rPr>
            <w:rStyle w:val="Hypertextovodkaz"/>
          </w:rPr>
          <w:t>https://www.senat.cz/xqw/xervlet/pssenat/htmlhled?action=doc&amp;value=53525</w:t>
        </w:r>
      </w:hyperlink>
      <w:r>
        <w:t>&gt;.</w:t>
      </w:r>
    </w:p>
    <w:p w14:paraId="02B46562" w14:textId="77777777" w:rsidR="009C69B2" w:rsidRDefault="009C69B2">
      <w:r>
        <w:br w:type="page"/>
      </w:r>
    </w:p>
    <w:p w14:paraId="4D742CFC" w14:textId="30A8B1D3" w:rsidR="009C69B2" w:rsidRDefault="009C69B2" w:rsidP="00FA4330">
      <w:pPr>
        <w:pStyle w:val="Nadpis1"/>
        <w:spacing w:line="360" w:lineRule="auto"/>
      </w:pPr>
      <w:bookmarkStart w:id="53" w:name="_Toc74864498"/>
      <w:r w:rsidRPr="00FA4330">
        <w:lastRenderedPageBreak/>
        <w:t>Shrnutí</w:t>
      </w:r>
      <w:bookmarkEnd w:id="53"/>
    </w:p>
    <w:p w14:paraId="1A52BE21" w14:textId="51391E0E" w:rsidR="00894FE0" w:rsidRDefault="009C69B2" w:rsidP="00FA4330">
      <w:pPr>
        <w:spacing w:line="360" w:lineRule="auto"/>
        <w:ind w:firstLine="360"/>
        <w:jc w:val="both"/>
      </w:pPr>
      <w:r>
        <w:t xml:space="preserve">Tato diplomová práce je zaměřena na mezitímní rozhodnutí, </w:t>
      </w:r>
      <w:r w:rsidR="00890F4E">
        <w:t>jež</w:t>
      </w:r>
      <w:r>
        <w:t xml:space="preserve"> s účinností k 31. 08. 2018 zavedl zákon č. 169/2018 </w:t>
      </w:r>
      <w:r w:rsidRPr="00FA4565">
        <w:t>Sb</w:t>
      </w:r>
      <w:r w:rsidR="007414F2">
        <w:t xml:space="preserve">. </w:t>
      </w:r>
      <w:r>
        <w:t xml:space="preserve"> </w:t>
      </w:r>
    </w:p>
    <w:p w14:paraId="4BE3D6BA" w14:textId="1DB4051B" w:rsidR="00BC0F2B" w:rsidRDefault="00867B2F" w:rsidP="001D20C8">
      <w:pPr>
        <w:spacing w:line="360" w:lineRule="auto"/>
        <w:ind w:firstLine="360"/>
        <w:jc w:val="both"/>
        <w:rPr>
          <w:rFonts w:cs="Times New Roman"/>
          <w:szCs w:val="24"/>
        </w:rPr>
      </w:pPr>
      <w:r>
        <w:t xml:space="preserve">První kapitola je věnována legislativnímu procesu a přijetí zákona č. 416/2009 Sb., </w:t>
      </w:r>
      <w:r w:rsidRPr="00867B2F">
        <w:t xml:space="preserve">o urychlení výstavby dopravní infrastruktury s účinností od 27. 11. 2009 a na něj navazující významné novelizaci zákonem č. 169/2018 Sb., ve znění pozdějších předpisů, která zavedla mimo jiné právě mezitímní rozhodnutí. Druhá kapitola je věnována předběžnému uvedení v držbu, které bylo obsaženo v původním návrhu zákona č. 169/2018 Sb., avšak nakonec byla přijata úprava obsahující mezitímní rozhodnutí. Jedná se o stěžejní kapitolu této práce, </w:t>
      </w:r>
      <w:r w:rsidR="007124C8">
        <w:t xml:space="preserve">protože </w:t>
      </w:r>
      <w:r w:rsidRPr="00867B2F">
        <w:t xml:space="preserve">jsou zde </w:t>
      </w:r>
      <w:r w:rsidR="007124C8">
        <w:t>popisovány</w:t>
      </w:r>
      <w:r w:rsidRPr="00867B2F">
        <w:t xml:space="preserve"> podmínky pro vydání mezitímního rozhodnutí a také úskalí, která při jejich</w:t>
      </w:r>
      <w:r w:rsidR="007414F2">
        <w:t> </w:t>
      </w:r>
      <w:r w:rsidRPr="00867B2F">
        <w:t xml:space="preserve">plnění vznikají. Poslední kapitola reflektuje změny zavedené s účinností k 01. 01. 2021 </w:t>
      </w:r>
      <w:r w:rsidR="00801D36">
        <w:t>a popisuje</w:t>
      </w:r>
      <w:r w:rsidRPr="00867B2F">
        <w:t xml:space="preserve"> nová ustanovení vztahující se k mezitímnímu rozhodnutí</w:t>
      </w:r>
      <w:r w:rsidR="00801D36">
        <w:t xml:space="preserve">. </w:t>
      </w:r>
      <w:r w:rsidR="005D102A">
        <w:t xml:space="preserve">Zahrnuje také změny </w:t>
      </w:r>
      <w:r w:rsidR="00801D36">
        <w:t>další</w:t>
      </w:r>
      <w:r w:rsidR="005D102A">
        <w:t>ch</w:t>
      </w:r>
      <w:r w:rsidR="00801D36">
        <w:t xml:space="preserve"> zákonů, které </w:t>
      </w:r>
      <w:r w:rsidRPr="00867B2F">
        <w:t>urychl</w:t>
      </w:r>
      <w:r w:rsidR="00801D36">
        <w:t>ují</w:t>
      </w:r>
      <w:r w:rsidRPr="00867B2F">
        <w:t xml:space="preserve"> výstavb</w:t>
      </w:r>
      <w:r w:rsidR="005D102A">
        <w:t>u</w:t>
      </w:r>
      <w:r w:rsidRPr="00867B2F">
        <w:t xml:space="preserve"> dopravní, vodní a energetické infrastruktury. </w:t>
      </w:r>
      <w:r w:rsidR="00B12BB0">
        <w:rPr>
          <w:rFonts w:cs="Times New Roman"/>
          <w:szCs w:val="24"/>
        </w:rPr>
        <w:t>Součástí diplomové práce je také analýza příběhu paní Ludmily Havránkové, který inspiroval autorku k zaměření se na institut mezitímního rozhodnutí.  Jedná se o mediálně známou kauzu, kdy odkoupení jednoho pozemku bránilo po dobu 20 let dostavění 3,7 km dlouhého úseku dálnice na Hradec Králové. Spor se podařilo završit teprve v roce 2014, tedy již za účinnosti zákona o urychlení výstavby dopravní infrastruktury</w:t>
      </w:r>
      <w:r w:rsidR="00B31AD0">
        <w:rPr>
          <w:rFonts w:cs="Times New Roman"/>
          <w:szCs w:val="24"/>
        </w:rPr>
        <w:t>. T</w:t>
      </w:r>
      <w:r w:rsidR="00B12BB0">
        <w:rPr>
          <w:rFonts w:cs="Times New Roman"/>
          <w:szCs w:val="24"/>
        </w:rPr>
        <w:t>ento dlouholetý spor s paní Havránkovou a</w:t>
      </w:r>
      <w:r w:rsidR="007414F2">
        <w:rPr>
          <w:rFonts w:cs="Times New Roman"/>
          <w:szCs w:val="24"/>
        </w:rPr>
        <w:t> </w:t>
      </w:r>
      <w:r w:rsidR="00B12BB0">
        <w:rPr>
          <w:rFonts w:cs="Times New Roman"/>
          <w:szCs w:val="24"/>
        </w:rPr>
        <w:t xml:space="preserve">mnoho dalších obdobných dal podnět </w:t>
      </w:r>
      <w:r w:rsidR="00B31AD0">
        <w:rPr>
          <w:rFonts w:cs="Times New Roman"/>
          <w:szCs w:val="24"/>
        </w:rPr>
        <w:t>k přijetí</w:t>
      </w:r>
      <w:r w:rsidR="00B12BB0">
        <w:rPr>
          <w:rFonts w:cs="Times New Roman"/>
          <w:szCs w:val="24"/>
        </w:rPr>
        <w:t xml:space="preserve"> mezitímního rozhodnutí.</w:t>
      </w:r>
    </w:p>
    <w:p w14:paraId="23AABB07" w14:textId="77777777" w:rsidR="00995A04" w:rsidRDefault="00995A04">
      <w:pPr>
        <w:rPr>
          <w:rFonts w:cs="Times New Roman"/>
          <w:szCs w:val="24"/>
        </w:rPr>
      </w:pPr>
    </w:p>
    <w:p w14:paraId="2B076B49" w14:textId="2541E6E5" w:rsidR="00BC0F2B" w:rsidRDefault="00BC0F2B">
      <w:pPr>
        <w:rPr>
          <w:rFonts w:cs="Times New Roman"/>
          <w:szCs w:val="24"/>
        </w:rPr>
      </w:pPr>
      <w:r>
        <w:rPr>
          <w:rFonts w:cs="Times New Roman"/>
          <w:szCs w:val="24"/>
        </w:rPr>
        <w:br w:type="page"/>
      </w:r>
    </w:p>
    <w:p w14:paraId="1ACCDA3F" w14:textId="581B06A5" w:rsidR="00B12BB0" w:rsidRDefault="00BC0F2B" w:rsidP="00FA4330">
      <w:pPr>
        <w:pStyle w:val="Nadpis1"/>
        <w:spacing w:line="360" w:lineRule="auto"/>
      </w:pPr>
      <w:bookmarkStart w:id="54" w:name="_Toc74864499"/>
      <w:proofErr w:type="spellStart"/>
      <w:r>
        <w:lastRenderedPageBreak/>
        <w:t>Summary</w:t>
      </w:r>
      <w:bookmarkEnd w:id="54"/>
      <w:proofErr w:type="spellEnd"/>
    </w:p>
    <w:p w14:paraId="772B1CDB" w14:textId="58221CA8" w:rsidR="00867B2F" w:rsidRDefault="00BC0F2B" w:rsidP="00FA4330">
      <w:pPr>
        <w:spacing w:line="360" w:lineRule="auto"/>
        <w:ind w:firstLine="360"/>
        <w:jc w:val="both"/>
        <w:rPr>
          <w:rFonts w:cs="Times New Roman"/>
          <w:szCs w:val="24"/>
        </w:rPr>
      </w:pPr>
      <w:proofErr w:type="spellStart"/>
      <w:r>
        <w:rPr>
          <w:rFonts w:cs="Times New Roman"/>
          <w:szCs w:val="24"/>
        </w:rPr>
        <w:t>This</w:t>
      </w:r>
      <w:proofErr w:type="spellEnd"/>
      <w:r>
        <w:rPr>
          <w:rFonts w:cs="Times New Roman"/>
          <w:szCs w:val="24"/>
        </w:rPr>
        <w:t xml:space="preserve"> </w:t>
      </w:r>
      <w:proofErr w:type="spellStart"/>
      <w:r>
        <w:rPr>
          <w:rFonts w:cs="Times New Roman"/>
          <w:szCs w:val="24"/>
        </w:rPr>
        <w:t>theses</w:t>
      </w:r>
      <w:proofErr w:type="spellEnd"/>
      <w:r>
        <w:rPr>
          <w:rFonts w:cs="Times New Roman"/>
          <w:szCs w:val="24"/>
        </w:rPr>
        <w:t xml:space="preserve"> </w:t>
      </w:r>
      <w:proofErr w:type="spellStart"/>
      <w:r>
        <w:rPr>
          <w:rFonts w:cs="Times New Roman"/>
          <w:szCs w:val="24"/>
        </w:rPr>
        <w:t>is</w:t>
      </w:r>
      <w:proofErr w:type="spellEnd"/>
      <w:r>
        <w:rPr>
          <w:rFonts w:cs="Times New Roman"/>
          <w:szCs w:val="24"/>
        </w:rPr>
        <w:t xml:space="preserve"> </w:t>
      </w:r>
      <w:proofErr w:type="spellStart"/>
      <w:r>
        <w:rPr>
          <w:rFonts w:cs="Times New Roman"/>
          <w:szCs w:val="24"/>
        </w:rPr>
        <w:t>focused</w:t>
      </w:r>
      <w:proofErr w:type="spellEnd"/>
      <w:r>
        <w:rPr>
          <w:rFonts w:cs="Times New Roman"/>
          <w:szCs w:val="24"/>
        </w:rPr>
        <w:t xml:space="preserve"> on </w:t>
      </w:r>
      <w:proofErr w:type="spellStart"/>
      <w:r w:rsidR="004D0F42" w:rsidRPr="004D0F42">
        <w:rPr>
          <w:rFonts w:cs="Times New Roman"/>
          <w:szCs w:val="24"/>
        </w:rPr>
        <w:t>interlocutory</w:t>
      </w:r>
      <w:proofErr w:type="spellEnd"/>
      <w:r w:rsidR="004D0F42" w:rsidRPr="004D0F42">
        <w:rPr>
          <w:rFonts w:cs="Times New Roman"/>
          <w:szCs w:val="24"/>
        </w:rPr>
        <w:t xml:space="preserve"> </w:t>
      </w:r>
      <w:proofErr w:type="spellStart"/>
      <w:r w:rsidR="004D0F42" w:rsidRPr="004D0F42">
        <w:rPr>
          <w:rFonts w:cs="Times New Roman"/>
          <w:szCs w:val="24"/>
        </w:rPr>
        <w:t>decision</w:t>
      </w:r>
      <w:proofErr w:type="spellEnd"/>
      <w:r w:rsidR="004D0F42">
        <w:rPr>
          <w:rFonts w:cs="Times New Roman"/>
          <w:szCs w:val="24"/>
        </w:rPr>
        <w:t>,</w:t>
      </w:r>
      <w:r>
        <w:rPr>
          <w:rFonts w:cs="Times New Roman"/>
          <w:szCs w:val="24"/>
        </w:rPr>
        <w:t xml:space="preserve"> </w:t>
      </w:r>
      <w:proofErr w:type="spellStart"/>
      <w:r w:rsidR="004D0F42" w:rsidRPr="004D0F42">
        <w:rPr>
          <w:rFonts w:cs="Times New Roman"/>
          <w:szCs w:val="24"/>
        </w:rPr>
        <w:t>which</w:t>
      </w:r>
      <w:proofErr w:type="spellEnd"/>
      <w:r w:rsidR="004D0F42" w:rsidRPr="004D0F42">
        <w:rPr>
          <w:rFonts w:cs="Times New Roman"/>
          <w:szCs w:val="24"/>
        </w:rPr>
        <w:t xml:space="preserve"> </w:t>
      </w:r>
      <w:proofErr w:type="spellStart"/>
      <w:r w:rsidR="004D0F42" w:rsidRPr="004D0F42">
        <w:rPr>
          <w:rFonts w:cs="Times New Roman"/>
          <w:szCs w:val="24"/>
        </w:rPr>
        <w:t>with</w:t>
      </w:r>
      <w:proofErr w:type="spellEnd"/>
      <w:r w:rsidR="004D0F42" w:rsidRPr="004D0F42">
        <w:rPr>
          <w:rFonts w:cs="Times New Roman"/>
          <w:szCs w:val="24"/>
        </w:rPr>
        <w:t xml:space="preserve"> </w:t>
      </w:r>
      <w:proofErr w:type="spellStart"/>
      <w:r w:rsidR="004D0F42" w:rsidRPr="004D0F42">
        <w:rPr>
          <w:rFonts w:cs="Times New Roman"/>
          <w:szCs w:val="24"/>
        </w:rPr>
        <w:t>effect</w:t>
      </w:r>
      <w:proofErr w:type="spellEnd"/>
      <w:r w:rsidR="004D0F42" w:rsidRPr="004D0F42">
        <w:rPr>
          <w:rFonts w:cs="Times New Roman"/>
          <w:szCs w:val="24"/>
        </w:rPr>
        <w:t xml:space="preserve"> </w:t>
      </w:r>
      <w:proofErr w:type="spellStart"/>
      <w:r w:rsidR="004D0F42" w:rsidRPr="004D0F42">
        <w:rPr>
          <w:rFonts w:cs="Times New Roman"/>
          <w:szCs w:val="24"/>
        </w:rPr>
        <w:t>from</w:t>
      </w:r>
      <w:proofErr w:type="spellEnd"/>
      <w:r w:rsidR="004D0F42" w:rsidRPr="004D0F42">
        <w:rPr>
          <w:rFonts w:cs="Times New Roman"/>
          <w:szCs w:val="24"/>
        </w:rPr>
        <w:t xml:space="preserve"> 31 August 2018 </w:t>
      </w:r>
      <w:proofErr w:type="spellStart"/>
      <w:r w:rsidR="004D0F42" w:rsidRPr="004D0F42">
        <w:rPr>
          <w:rFonts w:cs="Times New Roman"/>
          <w:szCs w:val="24"/>
        </w:rPr>
        <w:t>was</w:t>
      </w:r>
      <w:proofErr w:type="spellEnd"/>
      <w:r w:rsidR="004D0F42" w:rsidRPr="004D0F42">
        <w:rPr>
          <w:rFonts w:cs="Times New Roman"/>
          <w:szCs w:val="24"/>
        </w:rPr>
        <w:t xml:space="preserve"> </w:t>
      </w:r>
      <w:proofErr w:type="spellStart"/>
      <w:r w:rsidR="004D0F42" w:rsidRPr="004D0F42">
        <w:rPr>
          <w:rFonts w:cs="Times New Roman"/>
          <w:szCs w:val="24"/>
        </w:rPr>
        <w:t>introduced</w:t>
      </w:r>
      <w:proofErr w:type="spellEnd"/>
      <w:r w:rsidR="004D0F42" w:rsidRPr="004D0F42">
        <w:rPr>
          <w:rFonts w:cs="Times New Roman"/>
          <w:szCs w:val="24"/>
        </w:rPr>
        <w:t xml:space="preserve"> by </w:t>
      </w:r>
      <w:proofErr w:type="spellStart"/>
      <w:r w:rsidR="004D0F42" w:rsidRPr="004D0F42">
        <w:rPr>
          <w:rFonts w:cs="Times New Roman"/>
          <w:szCs w:val="24"/>
        </w:rPr>
        <w:t>Act</w:t>
      </w:r>
      <w:proofErr w:type="spellEnd"/>
      <w:r w:rsidR="004D0F42" w:rsidRPr="004D0F42">
        <w:rPr>
          <w:rFonts w:cs="Times New Roman"/>
          <w:szCs w:val="24"/>
        </w:rPr>
        <w:t xml:space="preserve"> No. 169/2018 </w:t>
      </w:r>
      <w:proofErr w:type="spellStart"/>
      <w:r w:rsidR="004D0F42" w:rsidRPr="004D0F42">
        <w:rPr>
          <w:rFonts w:cs="Times New Roman"/>
          <w:szCs w:val="24"/>
        </w:rPr>
        <w:t>Coll</w:t>
      </w:r>
      <w:proofErr w:type="spellEnd"/>
      <w:r w:rsidR="004D0F42" w:rsidRPr="004D0F42">
        <w:rPr>
          <w:rFonts w:cs="Times New Roman"/>
          <w:szCs w:val="24"/>
        </w:rPr>
        <w:t>.</w:t>
      </w:r>
      <w:r w:rsidR="004D0F42">
        <w:rPr>
          <w:rFonts w:cs="Times New Roman"/>
          <w:szCs w:val="24"/>
        </w:rPr>
        <w:t xml:space="preserve"> </w:t>
      </w:r>
    </w:p>
    <w:p w14:paraId="2FB23724" w14:textId="1C41E869" w:rsidR="00995A04" w:rsidRDefault="00890F4E" w:rsidP="00890F4E">
      <w:pPr>
        <w:spacing w:line="360" w:lineRule="auto"/>
        <w:ind w:firstLine="360"/>
        <w:jc w:val="both"/>
        <w:rPr>
          <w:rFonts w:cs="Times New Roman"/>
          <w:szCs w:val="24"/>
        </w:rPr>
      </w:pPr>
      <w:proofErr w:type="spellStart"/>
      <w:r>
        <w:rPr>
          <w:rFonts w:cs="Times New Roman"/>
          <w:szCs w:val="24"/>
        </w:rPr>
        <w:t>The</w:t>
      </w:r>
      <w:proofErr w:type="spellEnd"/>
      <w:r>
        <w:rPr>
          <w:rFonts w:cs="Times New Roman"/>
          <w:szCs w:val="24"/>
        </w:rPr>
        <w:t xml:space="preserve"> </w:t>
      </w:r>
      <w:proofErr w:type="spellStart"/>
      <w:r>
        <w:rPr>
          <w:rFonts w:cs="Times New Roman"/>
          <w:szCs w:val="24"/>
        </w:rPr>
        <w:t>first</w:t>
      </w:r>
      <w:proofErr w:type="spellEnd"/>
      <w:r>
        <w:rPr>
          <w:rFonts w:cs="Times New Roman"/>
          <w:szCs w:val="24"/>
        </w:rPr>
        <w:t xml:space="preserve"> </w:t>
      </w:r>
      <w:proofErr w:type="spellStart"/>
      <w:r>
        <w:rPr>
          <w:rFonts w:cs="Times New Roman"/>
          <w:szCs w:val="24"/>
        </w:rPr>
        <w:t>chapter</w:t>
      </w:r>
      <w:proofErr w:type="spellEnd"/>
      <w:r>
        <w:rPr>
          <w:rFonts w:cs="Times New Roman"/>
          <w:szCs w:val="24"/>
        </w:rPr>
        <w:t xml:space="preserve"> </w:t>
      </w:r>
      <w:proofErr w:type="spellStart"/>
      <w:r>
        <w:rPr>
          <w:rFonts w:cs="Times New Roman"/>
          <w:szCs w:val="24"/>
        </w:rPr>
        <w:t>is</w:t>
      </w:r>
      <w:proofErr w:type="spellEnd"/>
      <w:r>
        <w:rPr>
          <w:rFonts w:cs="Times New Roman"/>
          <w:szCs w:val="24"/>
        </w:rPr>
        <w:t xml:space="preserve"> </w:t>
      </w:r>
      <w:proofErr w:type="spellStart"/>
      <w:r>
        <w:rPr>
          <w:rFonts w:cs="Times New Roman"/>
          <w:szCs w:val="24"/>
        </w:rPr>
        <w:t>devoted</w:t>
      </w:r>
      <w:proofErr w:type="spellEnd"/>
      <w:r>
        <w:rPr>
          <w:rFonts w:cs="Times New Roman"/>
          <w:szCs w:val="24"/>
        </w:rPr>
        <w:t xml:space="preserve"> to </w:t>
      </w:r>
      <w:proofErr w:type="spellStart"/>
      <w:r w:rsidRPr="00890F4E">
        <w:rPr>
          <w:rFonts w:cs="Times New Roman"/>
          <w:szCs w:val="24"/>
        </w:rPr>
        <w:t>legislative</w:t>
      </w:r>
      <w:proofErr w:type="spellEnd"/>
      <w:r w:rsidRPr="00890F4E">
        <w:rPr>
          <w:rFonts w:cs="Times New Roman"/>
          <w:szCs w:val="24"/>
        </w:rPr>
        <w:t xml:space="preserve"> </w:t>
      </w:r>
      <w:proofErr w:type="spellStart"/>
      <w:r w:rsidRPr="00890F4E">
        <w:rPr>
          <w:rFonts w:cs="Times New Roman"/>
          <w:szCs w:val="24"/>
        </w:rPr>
        <w:t>process</w:t>
      </w:r>
      <w:proofErr w:type="spellEnd"/>
      <w:r w:rsidR="001E4625">
        <w:rPr>
          <w:rFonts w:cs="Times New Roman"/>
          <w:szCs w:val="24"/>
        </w:rPr>
        <w:t xml:space="preserve"> and </w:t>
      </w:r>
      <w:proofErr w:type="spellStart"/>
      <w:r w:rsidR="001E4625" w:rsidRPr="001E4625">
        <w:rPr>
          <w:rFonts w:cs="Times New Roman"/>
          <w:szCs w:val="24"/>
        </w:rPr>
        <w:t>adoption</w:t>
      </w:r>
      <w:proofErr w:type="spellEnd"/>
      <w:r w:rsidR="001E4625" w:rsidRPr="001E4625">
        <w:rPr>
          <w:rFonts w:cs="Times New Roman"/>
          <w:szCs w:val="24"/>
        </w:rPr>
        <w:t xml:space="preserve"> </w:t>
      </w:r>
      <w:proofErr w:type="spellStart"/>
      <w:r w:rsidR="001E4625" w:rsidRPr="001E4625">
        <w:rPr>
          <w:rFonts w:cs="Times New Roman"/>
          <w:szCs w:val="24"/>
        </w:rPr>
        <w:t>of</w:t>
      </w:r>
      <w:proofErr w:type="spellEnd"/>
      <w:r w:rsidR="001E4625" w:rsidRPr="001E4625">
        <w:rPr>
          <w:rFonts w:cs="Times New Roman"/>
          <w:szCs w:val="24"/>
        </w:rPr>
        <w:t xml:space="preserve"> </w:t>
      </w:r>
      <w:proofErr w:type="spellStart"/>
      <w:r w:rsidR="001E4625" w:rsidRPr="001E4625">
        <w:rPr>
          <w:rFonts w:cs="Times New Roman"/>
          <w:szCs w:val="24"/>
        </w:rPr>
        <w:t>Act</w:t>
      </w:r>
      <w:proofErr w:type="spellEnd"/>
      <w:r w:rsidR="001E4625" w:rsidRPr="001E4625">
        <w:rPr>
          <w:rFonts w:cs="Times New Roman"/>
          <w:szCs w:val="24"/>
        </w:rPr>
        <w:t xml:space="preserve"> No. 416/2009 </w:t>
      </w:r>
      <w:proofErr w:type="spellStart"/>
      <w:r w:rsidR="001E4625" w:rsidRPr="001E4625">
        <w:rPr>
          <w:rFonts w:cs="Times New Roman"/>
          <w:szCs w:val="24"/>
        </w:rPr>
        <w:t>Coll</w:t>
      </w:r>
      <w:proofErr w:type="spellEnd"/>
      <w:r w:rsidR="001E4625" w:rsidRPr="001E4625">
        <w:rPr>
          <w:rFonts w:cs="Times New Roman"/>
          <w:szCs w:val="24"/>
        </w:rPr>
        <w:t xml:space="preserve">., on </w:t>
      </w:r>
      <w:proofErr w:type="spellStart"/>
      <w:r w:rsidR="001E4625" w:rsidRPr="001E4625">
        <w:rPr>
          <w:rFonts w:cs="Times New Roman"/>
          <w:szCs w:val="24"/>
        </w:rPr>
        <w:t>accelerating</w:t>
      </w:r>
      <w:proofErr w:type="spellEnd"/>
      <w:r w:rsidR="001E4625" w:rsidRPr="001E4625">
        <w:rPr>
          <w:rFonts w:cs="Times New Roman"/>
          <w:szCs w:val="24"/>
        </w:rPr>
        <w:t xml:space="preserve"> </w:t>
      </w:r>
      <w:proofErr w:type="spellStart"/>
      <w:r w:rsidR="001E4625" w:rsidRPr="001E4625">
        <w:rPr>
          <w:rFonts w:cs="Times New Roman"/>
          <w:szCs w:val="24"/>
        </w:rPr>
        <w:t>the</w:t>
      </w:r>
      <w:proofErr w:type="spellEnd"/>
      <w:r w:rsidR="001E4625" w:rsidRPr="001E4625">
        <w:rPr>
          <w:rFonts w:cs="Times New Roman"/>
          <w:szCs w:val="24"/>
        </w:rPr>
        <w:t xml:space="preserve"> </w:t>
      </w:r>
      <w:proofErr w:type="spellStart"/>
      <w:r w:rsidR="001E4625" w:rsidRPr="001E4625">
        <w:rPr>
          <w:rFonts w:cs="Times New Roman"/>
          <w:szCs w:val="24"/>
        </w:rPr>
        <w:t>construction</w:t>
      </w:r>
      <w:proofErr w:type="spellEnd"/>
      <w:r w:rsidR="001E4625" w:rsidRPr="001E4625">
        <w:rPr>
          <w:rFonts w:cs="Times New Roman"/>
          <w:szCs w:val="24"/>
        </w:rPr>
        <w:t xml:space="preserve"> </w:t>
      </w:r>
      <w:proofErr w:type="spellStart"/>
      <w:r w:rsidR="001E4625" w:rsidRPr="001E4625">
        <w:rPr>
          <w:rFonts w:cs="Times New Roman"/>
          <w:szCs w:val="24"/>
        </w:rPr>
        <w:t>of</w:t>
      </w:r>
      <w:proofErr w:type="spellEnd"/>
      <w:r w:rsidR="001E4625" w:rsidRPr="001E4625">
        <w:rPr>
          <w:rFonts w:cs="Times New Roman"/>
          <w:szCs w:val="24"/>
        </w:rPr>
        <w:t xml:space="preserve"> transport </w:t>
      </w:r>
      <w:proofErr w:type="spellStart"/>
      <w:r w:rsidR="001E4625" w:rsidRPr="001E4625">
        <w:rPr>
          <w:rFonts w:cs="Times New Roman"/>
          <w:szCs w:val="24"/>
        </w:rPr>
        <w:t>infrastructure</w:t>
      </w:r>
      <w:proofErr w:type="spellEnd"/>
      <w:r w:rsidR="001E4625" w:rsidRPr="001E4625">
        <w:rPr>
          <w:rFonts w:cs="Times New Roman"/>
          <w:szCs w:val="24"/>
        </w:rPr>
        <w:t xml:space="preserve"> </w:t>
      </w:r>
      <w:proofErr w:type="spellStart"/>
      <w:r w:rsidR="001E4625" w:rsidRPr="001E4625">
        <w:rPr>
          <w:rFonts w:cs="Times New Roman"/>
          <w:szCs w:val="24"/>
        </w:rPr>
        <w:t>with</w:t>
      </w:r>
      <w:proofErr w:type="spellEnd"/>
      <w:r w:rsidR="001E4625" w:rsidRPr="001E4625">
        <w:rPr>
          <w:rFonts w:cs="Times New Roman"/>
          <w:szCs w:val="24"/>
        </w:rPr>
        <w:t xml:space="preserve"> </w:t>
      </w:r>
      <w:proofErr w:type="spellStart"/>
      <w:r w:rsidR="001E4625" w:rsidRPr="001E4625">
        <w:rPr>
          <w:rFonts w:cs="Times New Roman"/>
          <w:szCs w:val="24"/>
        </w:rPr>
        <w:t>effect</w:t>
      </w:r>
      <w:proofErr w:type="spellEnd"/>
      <w:r w:rsidR="001E4625" w:rsidRPr="001E4625">
        <w:rPr>
          <w:rFonts w:cs="Times New Roman"/>
          <w:szCs w:val="24"/>
        </w:rPr>
        <w:t xml:space="preserve"> </w:t>
      </w:r>
      <w:proofErr w:type="spellStart"/>
      <w:r w:rsidR="001E4625" w:rsidRPr="001E4625">
        <w:rPr>
          <w:rFonts w:cs="Times New Roman"/>
          <w:szCs w:val="24"/>
        </w:rPr>
        <w:t>from</w:t>
      </w:r>
      <w:proofErr w:type="spellEnd"/>
      <w:r w:rsidR="001E4625" w:rsidRPr="001E4625">
        <w:rPr>
          <w:rFonts w:cs="Times New Roman"/>
          <w:szCs w:val="24"/>
        </w:rPr>
        <w:t xml:space="preserve"> 27 </w:t>
      </w:r>
      <w:proofErr w:type="spellStart"/>
      <w:r w:rsidR="001E4625" w:rsidRPr="001E4625">
        <w:rPr>
          <w:rFonts w:cs="Times New Roman"/>
          <w:szCs w:val="24"/>
        </w:rPr>
        <w:t>November</w:t>
      </w:r>
      <w:proofErr w:type="spellEnd"/>
      <w:r w:rsidR="001E4625" w:rsidRPr="001E4625">
        <w:rPr>
          <w:rFonts w:cs="Times New Roman"/>
          <w:szCs w:val="24"/>
        </w:rPr>
        <w:t xml:space="preserve"> 2009 and </w:t>
      </w:r>
      <w:proofErr w:type="spellStart"/>
      <w:r w:rsidR="001E4625" w:rsidRPr="001E4625">
        <w:rPr>
          <w:rFonts w:cs="Times New Roman"/>
          <w:szCs w:val="24"/>
        </w:rPr>
        <w:t>the</w:t>
      </w:r>
      <w:proofErr w:type="spellEnd"/>
      <w:r w:rsidR="001E4625" w:rsidRPr="001E4625">
        <w:rPr>
          <w:rFonts w:cs="Times New Roman"/>
          <w:szCs w:val="24"/>
        </w:rPr>
        <w:t xml:space="preserve"> </w:t>
      </w:r>
      <w:proofErr w:type="spellStart"/>
      <w:r w:rsidR="001E4625" w:rsidRPr="001E4625">
        <w:rPr>
          <w:rFonts w:cs="Times New Roman"/>
          <w:szCs w:val="24"/>
        </w:rPr>
        <w:t>subsequent</w:t>
      </w:r>
      <w:proofErr w:type="spellEnd"/>
      <w:r w:rsidR="001E4625" w:rsidRPr="001E4625">
        <w:rPr>
          <w:rFonts w:cs="Times New Roman"/>
          <w:szCs w:val="24"/>
        </w:rPr>
        <w:t xml:space="preserve"> </w:t>
      </w:r>
      <w:proofErr w:type="spellStart"/>
      <w:r w:rsidR="001E4625" w:rsidRPr="001E4625">
        <w:rPr>
          <w:rFonts w:cs="Times New Roman"/>
          <w:szCs w:val="24"/>
        </w:rPr>
        <w:t>significant</w:t>
      </w:r>
      <w:proofErr w:type="spellEnd"/>
      <w:r w:rsidR="001E4625" w:rsidRPr="001E4625">
        <w:rPr>
          <w:rFonts w:cs="Times New Roman"/>
          <w:szCs w:val="24"/>
        </w:rPr>
        <w:t xml:space="preserve"> </w:t>
      </w:r>
      <w:proofErr w:type="spellStart"/>
      <w:r w:rsidR="001E4625" w:rsidRPr="001E4625">
        <w:rPr>
          <w:rFonts w:cs="Times New Roman"/>
          <w:szCs w:val="24"/>
        </w:rPr>
        <w:t>amendment</w:t>
      </w:r>
      <w:proofErr w:type="spellEnd"/>
      <w:r w:rsidR="001E4625" w:rsidRPr="001E4625">
        <w:rPr>
          <w:rFonts w:cs="Times New Roman"/>
          <w:szCs w:val="24"/>
        </w:rPr>
        <w:t xml:space="preserve"> by </w:t>
      </w:r>
      <w:proofErr w:type="spellStart"/>
      <w:r w:rsidR="001E4625" w:rsidRPr="001E4625">
        <w:rPr>
          <w:rFonts w:cs="Times New Roman"/>
          <w:szCs w:val="24"/>
        </w:rPr>
        <w:t>Act</w:t>
      </w:r>
      <w:proofErr w:type="spellEnd"/>
      <w:r w:rsidR="001E4625" w:rsidRPr="001E4625">
        <w:rPr>
          <w:rFonts w:cs="Times New Roman"/>
          <w:szCs w:val="24"/>
        </w:rPr>
        <w:t xml:space="preserve"> No. 169/2018 </w:t>
      </w:r>
      <w:proofErr w:type="spellStart"/>
      <w:r w:rsidR="001E4625" w:rsidRPr="001E4625">
        <w:rPr>
          <w:rFonts w:cs="Times New Roman"/>
          <w:szCs w:val="24"/>
        </w:rPr>
        <w:t>Coll</w:t>
      </w:r>
      <w:proofErr w:type="spellEnd"/>
      <w:r w:rsidR="001E4625" w:rsidRPr="001E4625">
        <w:rPr>
          <w:rFonts w:cs="Times New Roman"/>
          <w:szCs w:val="24"/>
        </w:rPr>
        <w:t>.</w:t>
      </w:r>
      <w:r w:rsidR="001E4625">
        <w:rPr>
          <w:rFonts w:cs="Times New Roman"/>
          <w:szCs w:val="24"/>
        </w:rPr>
        <w:t xml:space="preserve">, as </w:t>
      </w:r>
      <w:proofErr w:type="spellStart"/>
      <w:r w:rsidR="001E4625">
        <w:rPr>
          <w:rFonts w:cs="Times New Roman"/>
          <w:szCs w:val="24"/>
        </w:rPr>
        <w:t>amended</w:t>
      </w:r>
      <w:proofErr w:type="spellEnd"/>
      <w:r w:rsidR="001E4625">
        <w:rPr>
          <w:rFonts w:cs="Times New Roman"/>
          <w:szCs w:val="24"/>
        </w:rPr>
        <w:t xml:space="preserve">, </w:t>
      </w:r>
      <w:proofErr w:type="spellStart"/>
      <w:r w:rsidR="001E4625" w:rsidRPr="001E4625">
        <w:rPr>
          <w:rFonts w:cs="Times New Roman"/>
          <w:szCs w:val="24"/>
        </w:rPr>
        <w:t>which</w:t>
      </w:r>
      <w:proofErr w:type="spellEnd"/>
      <w:r w:rsidR="001E4625" w:rsidRPr="001E4625">
        <w:rPr>
          <w:rFonts w:cs="Times New Roman"/>
          <w:szCs w:val="24"/>
        </w:rPr>
        <w:t xml:space="preserve"> </w:t>
      </w:r>
      <w:proofErr w:type="spellStart"/>
      <w:r w:rsidR="001E4625" w:rsidRPr="001E4625">
        <w:rPr>
          <w:rFonts w:cs="Times New Roman"/>
          <w:szCs w:val="24"/>
        </w:rPr>
        <w:t>introduced</w:t>
      </w:r>
      <w:proofErr w:type="spellEnd"/>
      <w:r w:rsidR="001E4625" w:rsidRPr="001E4625">
        <w:rPr>
          <w:rFonts w:cs="Times New Roman"/>
          <w:szCs w:val="24"/>
        </w:rPr>
        <w:t xml:space="preserve"> </w:t>
      </w:r>
      <w:proofErr w:type="spellStart"/>
      <w:r w:rsidR="001E4625">
        <w:rPr>
          <w:rFonts w:cs="Times New Roman"/>
          <w:szCs w:val="24"/>
        </w:rPr>
        <w:t>besides</w:t>
      </w:r>
      <w:proofErr w:type="spellEnd"/>
      <w:r w:rsidR="001E4625">
        <w:rPr>
          <w:rFonts w:cs="Times New Roman"/>
          <w:szCs w:val="24"/>
        </w:rPr>
        <w:t xml:space="preserve"> </w:t>
      </w:r>
      <w:proofErr w:type="spellStart"/>
      <w:r w:rsidR="001E4625">
        <w:rPr>
          <w:rFonts w:cs="Times New Roman"/>
          <w:szCs w:val="24"/>
        </w:rPr>
        <w:t>interlocutory</w:t>
      </w:r>
      <w:proofErr w:type="spellEnd"/>
      <w:r w:rsidR="001E4625">
        <w:rPr>
          <w:rFonts w:cs="Times New Roman"/>
          <w:szCs w:val="24"/>
        </w:rPr>
        <w:t xml:space="preserve"> </w:t>
      </w:r>
      <w:proofErr w:type="spellStart"/>
      <w:r w:rsidR="001E4625">
        <w:rPr>
          <w:rFonts w:cs="Times New Roman"/>
          <w:szCs w:val="24"/>
        </w:rPr>
        <w:t>decision</w:t>
      </w:r>
      <w:proofErr w:type="spellEnd"/>
      <w:r w:rsidR="001E4625">
        <w:rPr>
          <w:rFonts w:cs="Times New Roman"/>
          <w:szCs w:val="24"/>
        </w:rPr>
        <w:t xml:space="preserve">. </w:t>
      </w:r>
      <w:proofErr w:type="spellStart"/>
      <w:r w:rsidR="006E13EF" w:rsidRPr="006E13EF">
        <w:rPr>
          <w:rFonts w:cs="Times New Roman"/>
          <w:szCs w:val="24"/>
        </w:rPr>
        <w:t>The</w:t>
      </w:r>
      <w:proofErr w:type="spellEnd"/>
      <w:r w:rsidR="006E13EF" w:rsidRPr="006E13EF">
        <w:rPr>
          <w:rFonts w:cs="Times New Roman"/>
          <w:szCs w:val="24"/>
        </w:rPr>
        <w:t xml:space="preserve"> second </w:t>
      </w:r>
      <w:proofErr w:type="spellStart"/>
      <w:r w:rsidR="006E13EF" w:rsidRPr="006E13EF">
        <w:rPr>
          <w:rFonts w:cs="Times New Roman"/>
          <w:szCs w:val="24"/>
        </w:rPr>
        <w:t>chapter</w:t>
      </w:r>
      <w:proofErr w:type="spellEnd"/>
      <w:r w:rsidR="006E13EF" w:rsidRPr="006E13EF">
        <w:rPr>
          <w:rFonts w:cs="Times New Roman"/>
          <w:szCs w:val="24"/>
        </w:rPr>
        <w:t xml:space="preserve"> </w:t>
      </w:r>
      <w:proofErr w:type="spellStart"/>
      <w:r w:rsidR="006E13EF" w:rsidRPr="006E13EF">
        <w:rPr>
          <w:rFonts w:cs="Times New Roman"/>
          <w:szCs w:val="24"/>
        </w:rPr>
        <w:t>is</w:t>
      </w:r>
      <w:proofErr w:type="spellEnd"/>
      <w:r w:rsidR="006E13EF" w:rsidRPr="006E13EF">
        <w:rPr>
          <w:rFonts w:cs="Times New Roman"/>
          <w:szCs w:val="24"/>
        </w:rPr>
        <w:t xml:space="preserve"> </w:t>
      </w:r>
      <w:proofErr w:type="spellStart"/>
      <w:r w:rsidR="006E13EF" w:rsidRPr="006E13EF">
        <w:rPr>
          <w:rFonts w:cs="Times New Roman"/>
          <w:szCs w:val="24"/>
        </w:rPr>
        <w:t>devoted</w:t>
      </w:r>
      <w:proofErr w:type="spellEnd"/>
      <w:r w:rsidR="006E13EF" w:rsidRPr="006E13EF">
        <w:rPr>
          <w:rFonts w:cs="Times New Roman"/>
          <w:szCs w:val="24"/>
        </w:rPr>
        <w:t xml:space="preserve"> to </w:t>
      </w:r>
      <w:proofErr w:type="spellStart"/>
      <w:r w:rsidR="006E13EF" w:rsidRPr="006E13EF">
        <w:rPr>
          <w:rFonts w:cs="Times New Roman"/>
          <w:szCs w:val="24"/>
        </w:rPr>
        <w:t>the</w:t>
      </w:r>
      <w:proofErr w:type="spellEnd"/>
      <w:r w:rsidR="006E13EF" w:rsidRPr="006E13EF">
        <w:rPr>
          <w:rFonts w:cs="Times New Roman"/>
          <w:szCs w:val="24"/>
        </w:rPr>
        <w:t xml:space="preserve"> </w:t>
      </w:r>
      <w:proofErr w:type="spellStart"/>
      <w:r w:rsidR="006E13EF" w:rsidRPr="006E13EF">
        <w:rPr>
          <w:rFonts w:cs="Times New Roman"/>
          <w:szCs w:val="24"/>
        </w:rPr>
        <w:t>preliminary</w:t>
      </w:r>
      <w:proofErr w:type="spellEnd"/>
      <w:r w:rsidR="006E13EF" w:rsidRPr="006E13EF">
        <w:rPr>
          <w:rFonts w:cs="Times New Roman"/>
          <w:szCs w:val="24"/>
        </w:rPr>
        <w:t xml:space="preserve"> holding, </w:t>
      </w:r>
      <w:proofErr w:type="spellStart"/>
      <w:r w:rsidR="006E13EF" w:rsidRPr="006E13EF">
        <w:rPr>
          <w:rFonts w:cs="Times New Roman"/>
          <w:szCs w:val="24"/>
        </w:rPr>
        <w:t>which</w:t>
      </w:r>
      <w:proofErr w:type="spellEnd"/>
      <w:r w:rsidR="006E13EF" w:rsidRPr="006E13EF">
        <w:rPr>
          <w:rFonts w:cs="Times New Roman"/>
          <w:szCs w:val="24"/>
        </w:rPr>
        <w:t xml:space="preserve"> </w:t>
      </w:r>
      <w:proofErr w:type="spellStart"/>
      <w:r w:rsidR="006E13EF" w:rsidRPr="006E13EF">
        <w:rPr>
          <w:rFonts w:cs="Times New Roman"/>
          <w:szCs w:val="24"/>
        </w:rPr>
        <w:t>was</w:t>
      </w:r>
      <w:proofErr w:type="spellEnd"/>
      <w:r w:rsidR="006E13EF" w:rsidRPr="006E13EF">
        <w:rPr>
          <w:rFonts w:cs="Times New Roman"/>
          <w:szCs w:val="24"/>
        </w:rPr>
        <w:t xml:space="preserve"> </w:t>
      </w:r>
      <w:proofErr w:type="spellStart"/>
      <w:r w:rsidR="006E13EF" w:rsidRPr="006E13EF">
        <w:rPr>
          <w:rFonts w:cs="Times New Roman"/>
          <w:szCs w:val="24"/>
        </w:rPr>
        <w:t>included</w:t>
      </w:r>
      <w:proofErr w:type="spellEnd"/>
      <w:r w:rsidR="006E13EF" w:rsidRPr="006E13EF">
        <w:rPr>
          <w:rFonts w:cs="Times New Roman"/>
          <w:szCs w:val="24"/>
        </w:rPr>
        <w:t xml:space="preserve"> in </w:t>
      </w:r>
      <w:proofErr w:type="spellStart"/>
      <w:r w:rsidR="006E13EF" w:rsidRPr="006E13EF">
        <w:rPr>
          <w:rFonts w:cs="Times New Roman"/>
          <w:szCs w:val="24"/>
        </w:rPr>
        <w:t>original</w:t>
      </w:r>
      <w:proofErr w:type="spellEnd"/>
      <w:r w:rsidR="006E13EF" w:rsidRPr="006E13EF">
        <w:rPr>
          <w:rFonts w:cs="Times New Roman"/>
          <w:szCs w:val="24"/>
        </w:rPr>
        <w:t xml:space="preserve"> </w:t>
      </w:r>
      <w:proofErr w:type="spellStart"/>
      <w:r w:rsidR="006E13EF" w:rsidRPr="006E13EF">
        <w:rPr>
          <w:rFonts w:cs="Times New Roman"/>
          <w:szCs w:val="24"/>
        </w:rPr>
        <w:t>proposal</w:t>
      </w:r>
      <w:proofErr w:type="spellEnd"/>
      <w:r w:rsidR="006E13EF" w:rsidRPr="006E13EF">
        <w:rPr>
          <w:rFonts w:cs="Times New Roman"/>
          <w:szCs w:val="24"/>
        </w:rPr>
        <w:t xml:space="preserve"> </w:t>
      </w:r>
      <w:proofErr w:type="spellStart"/>
      <w:r w:rsidR="006E13EF" w:rsidRPr="006E13EF">
        <w:rPr>
          <w:rFonts w:cs="Times New Roman"/>
          <w:szCs w:val="24"/>
        </w:rPr>
        <w:t>of</w:t>
      </w:r>
      <w:proofErr w:type="spellEnd"/>
      <w:r w:rsidR="006E13EF" w:rsidRPr="006E13EF">
        <w:rPr>
          <w:rFonts w:cs="Times New Roman"/>
          <w:szCs w:val="24"/>
        </w:rPr>
        <w:t xml:space="preserve"> </w:t>
      </w:r>
      <w:proofErr w:type="spellStart"/>
      <w:r w:rsidR="006E13EF" w:rsidRPr="006E13EF">
        <w:rPr>
          <w:rFonts w:cs="Times New Roman"/>
          <w:szCs w:val="24"/>
        </w:rPr>
        <w:t>Act</w:t>
      </w:r>
      <w:proofErr w:type="spellEnd"/>
      <w:r w:rsidR="006E13EF" w:rsidRPr="006E13EF">
        <w:rPr>
          <w:rFonts w:cs="Times New Roman"/>
          <w:szCs w:val="24"/>
        </w:rPr>
        <w:t xml:space="preserve"> No. 169/2018 </w:t>
      </w:r>
      <w:proofErr w:type="spellStart"/>
      <w:r w:rsidR="006E13EF" w:rsidRPr="006E13EF">
        <w:rPr>
          <w:rFonts w:cs="Times New Roman"/>
          <w:szCs w:val="24"/>
        </w:rPr>
        <w:t>Coll</w:t>
      </w:r>
      <w:proofErr w:type="spellEnd"/>
      <w:r w:rsidR="006E13EF" w:rsidRPr="006E13EF">
        <w:rPr>
          <w:rFonts w:cs="Times New Roman"/>
          <w:szCs w:val="24"/>
        </w:rPr>
        <w:t>.</w:t>
      </w:r>
      <w:r w:rsidR="007124C8">
        <w:rPr>
          <w:rFonts w:cs="Times New Roman"/>
          <w:szCs w:val="24"/>
        </w:rPr>
        <w:t xml:space="preserve"> </w:t>
      </w:r>
      <w:proofErr w:type="spellStart"/>
      <w:r w:rsidR="007124C8" w:rsidRPr="007124C8">
        <w:rPr>
          <w:rFonts w:cs="Times New Roman"/>
          <w:szCs w:val="24"/>
        </w:rPr>
        <w:t>This</w:t>
      </w:r>
      <w:proofErr w:type="spellEnd"/>
      <w:r w:rsidR="007124C8" w:rsidRPr="007124C8">
        <w:rPr>
          <w:rFonts w:cs="Times New Roman"/>
          <w:szCs w:val="24"/>
        </w:rPr>
        <w:t xml:space="preserve"> </w:t>
      </w:r>
      <w:proofErr w:type="spellStart"/>
      <w:r w:rsidR="007124C8" w:rsidRPr="007124C8">
        <w:rPr>
          <w:rFonts w:cs="Times New Roman"/>
          <w:szCs w:val="24"/>
        </w:rPr>
        <w:t>is</w:t>
      </w:r>
      <w:proofErr w:type="spellEnd"/>
      <w:r w:rsidR="007124C8" w:rsidRPr="007124C8">
        <w:rPr>
          <w:rFonts w:cs="Times New Roman"/>
          <w:szCs w:val="24"/>
        </w:rPr>
        <w:t xml:space="preserve"> a </w:t>
      </w:r>
      <w:proofErr w:type="spellStart"/>
      <w:r w:rsidR="007124C8" w:rsidRPr="007124C8">
        <w:rPr>
          <w:rFonts w:cs="Times New Roman"/>
          <w:szCs w:val="24"/>
        </w:rPr>
        <w:t>key</w:t>
      </w:r>
      <w:proofErr w:type="spellEnd"/>
      <w:r w:rsidR="007124C8" w:rsidRPr="007124C8">
        <w:rPr>
          <w:rFonts w:cs="Times New Roman"/>
          <w:szCs w:val="24"/>
        </w:rPr>
        <w:t xml:space="preserve"> </w:t>
      </w:r>
      <w:proofErr w:type="spellStart"/>
      <w:r w:rsidR="007124C8" w:rsidRPr="007124C8">
        <w:rPr>
          <w:rFonts w:cs="Times New Roman"/>
          <w:szCs w:val="24"/>
        </w:rPr>
        <w:t>chapter</w:t>
      </w:r>
      <w:proofErr w:type="spellEnd"/>
      <w:r w:rsidR="007124C8" w:rsidRPr="007124C8">
        <w:rPr>
          <w:rFonts w:cs="Times New Roman"/>
          <w:szCs w:val="24"/>
        </w:rPr>
        <w:t xml:space="preserve"> </w:t>
      </w:r>
      <w:proofErr w:type="spellStart"/>
      <w:r w:rsidR="007124C8" w:rsidRPr="007124C8">
        <w:rPr>
          <w:rFonts w:cs="Times New Roman"/>
          <w:szCs w:val="24"/>
        </w:rPr>
        <w:t>of</w:t>
      </w:r>
      <w:proofErr w:type="spellEnd"/>
      <w:r w:rsidR="007124C8" w:rsidRPr="007124C8">
        <w:rPr>
          <w:rFonts w:cs="Times New Roman"/>
          <w:szCs w:val="24"/>
        </w:rPr>
        <w:t xml:space="preserve"> </w:t>
      </w:r>
      <w:proofErr w:type="spellStart"/>
      <w:r w:rsidR="007124C8" w:rsidRPr="007124C8">
        <w:rPr>
          <w:rFonts w:cs="Times New Roman"/>
          <w:szCs w:val="24"/>
        </w:rPr>
        <w:t>this</w:t>
      </w:r>
      <w:proofErr w:type="spellEnd"/>
      <w:r w:rsidR="007124C8" w:rsidRPr="007124C8">
        <w:rPr>
          <w:rFonts w:cs="Times New Roman"/>
          <w:szCs w:val="24"/>
        </w:rPr>
        <w:t xml:space="preserve"> </w:t>
      </w:r>
      <w:proofErr w:type="spellStart"/>
      <w:r w:rsidR="007124C8" w:rsidRPr="007124C8">
        <w:rPr>
          <w:rFonts w:cs="Times New Roman"/>
          <w:szCs w:val="24"/>
        </w:rPr>
        <w:t>work</w:t>
      </w:r>
      <w:proofErr w:type="spellEnd"/>
      <w:r w:rsidR="007124C8" w:rsidRPr="007124C8">
        <w:rPr>
          <w:rFonts w:cs="Times New Roman"/>
          <w:szCs w:val="24"/>
        </w:rPr>
        <w:t>,</w:t>
      </w:r>
      <w:r w:rsidR="007124C8">
        <w:rPr>
          <w:rFonts w:cs="Times New Roman"/>
          <w:szCs w:val="24"/>
        </w:rPr>
        <w:t xml:space="preserve"> </w:t>
      </w:r>
      <w:proofErr w:type="spellStart"/>
      <w:r w:rsidR="007124C8" w:rsidRPr="007124C8">
        <w:rPr>
          <w:rFonts w:cs="Times New Roman"/>
          <w:szCs w:val="24"/>
        </w:rPr>
        <w:t>because</w:t>
      </w:r>
      <w:proofErr w:type="spellEnd"/>
      <w:r w:rsidR="007124C8" w:rsidRPr="007124C8">
        <w:rPr>
          <w:rFonts w:cs="Times New Roman"/>
          <w:szCs w:val="24"/>
        </w:rPr>
        <w:t xml:space="preserve"> </w:t>
      </w:r>
      <w:proofErr w:type="spellStart"/>
      <w:r w:rsidR="007124C8" w:rsidRPr="007124C8">
        <w:rPr>
          <w:rFonts w:cs="Times New Roman"/>
          <w:szCs w:val="24"/>
        </w:rPr>
        <w:t>the</w:t>
      </w:r>
      <w:proofErr w:type="spellEnd"/>
      <w:r w:rsidR="007124C8" w:rsidRPr="007124C8">
        <w:rPr>
          <w:rFonts w:cs="Times New Roman"/>
          <w:szCs w:val="24"/>
        </w:rPr>
        <w:t xml:space="preserve"> </w:t>
      </w:r>
      <w:proofErr w:type="spellStart"/>
      <w:r w:rsidR="007124C8" w:rsidRPr="007124C8">
        <w:rPr>
          <w:rFonts w:cs="Times New Roman"/>
          <w:szCs w:val="24"/>
        </w:rPr>
        <w:t>conditions</w:t>
      </w:r>
      <w:proofErr w:type="spellEnd"/>
      <w:r w:rsidR="007124C8" w:rsidRPr="007124C8">
        <w:rPr>
          <w:rFonts w:cs="Times New Roman"/>
          <w:szCs w:val="24"/>
        </w:rPr>
        <w:t xml:space="preserve"> </w:t>
      </w:r>
      <w:proofErr w:type="spellStart"/>
      <w:r w:rsidR="007124C8" w:rsidRPr="007124C8">
        <w:rPr>
          <w:rFonts w:cs="Times New Roman"/>
          <w:szCs w:val="24"/>
        </w:rPr>
        <w:t>for</w:t>
      </w:r>
      <w:proofErr w:type="spellEnd"/>
      <w:r w:rsidR="007124C8" w:rsidRPr="007124C8">
        <w:rPr>
          <w:rFonts w:cs="Times New Roman"/>
          <w:szCs w:val="24"/>
        </w:rPr>
        <w:t xml:space="preserve"> </w:t>
      </w:r>
      <w:proofErr w:type="spellStart"/>
      <w:r w:rsidR="007124C8" w:rsidRPr="007124C8">
        <w:rPr>
          <w:rFonts w:cs="Times New Roman"/>
          <w:szCs w:val="24"/>
        </w:rPr>
        <w:t>release</w:t>
      </w:r>
      <w:proofErr w:type="spellEnd"/>
      <w:r w:rsidR="007124C8">
        <w:rPr>
          <w:rFonts w:cs="Times New Roman"/>
          <w:szCs w:val="24"/>
        </w:rPr>
        <w:t xml:space="preserve"> </w:t>
      </w:r>
      <w:proofErr w:type="spellStart"/>
      <w:r w:rsidR="007124C8">
        <w:rPr>
          <w:rFonts w:cs="Times New Roman"/>
          <w:szCs w:val="24"/>
        </w:rPr>
        <w:t>interlocutory</w:t>
      </w:r>
      <w:proofErr w:type="spellEnd"/>
      <w:r w:rsidR="007124C8">
        <w:rPr>
          <w:rFonts w:cs="Times New Roman"/>
          <w:szCs w:val="24"/>
        </w:rPr>
        <w:t xml:space="preserve"> </w:t>
      </w:r>
      <w:proofErr w:type="spellStart"/>
      <w:r w:rsidR="007124C8">
        <w:rPr>
          <w:rFonts w:cs="Times New Roman"/>
          <w:szCs w:val="24"/>
        </w:rPr>
        <w:t>decision</w:t>
      </w:r>
      <w:proofErr w:type="spellEnd"/>
      <w:r w:rsidR="007124C8" w:rsidRPr="007124C8">
        <w:rPr>
          <w:rFonts w:cs="Times New Roman"/>
          <w:szCs w:val="24"/>
        </w:rPr>
        <w:t xml:space="preserve"> are </w:t>
      </w:r>
      <w:proofErr w:type="spellStart"/>
      <w:r w:rsidR="007124C8" w:rsidRPr="007124C8">
        <w:rPr>
          <w:rFonts w:cs="Times New Roman"/>
          <w:szCs w:val="24"/>
        </w:rPr>
        <w:t>described</w:t>
      </w:r>
      <w:proofErr w:type="spellEnd"/>
      <w:r w:rsidR="007124C8" w:rsidRPr="007124C8">
        <w:rPr>
          <w:rFonts w:cs="Times New Roman"/>
          <w:szCs w:val="24"/>
        </w:rPr>
        <w:t xml:space="preserve"> </w:t>
      </w:r>
      <w:proofErr w:type="spellStart"/>
      <w:r w:rsidR="007124C8" w:rsidRPr="007124C8">
        <w:rPr>
          <w:rFonts w:cs="Times New Roman"/>
          <w:szCs w:val="24"/>
        </w:rPr>
        <w:t>here</w:t>
      </w:r>
      <w:proofErr w:type="spellEnd"/>
      <w:r w:rsidR="007124C8">
        <w:rPr>
          <w:rFonts w:cs="Times New Roman"/>
          <w:szCs w:val="24"/>
        </w:rPr>
        <w:t xml:space="preserve"> </w:t>
      </w:r>
      <w:r w:rsidR="007124C8" w:rsidRPr="007124C8">
        <w:rPr>
          <w:rFonts w:cs="Times New Roman"/>
          <w:szCs w:val="24"/>
        </w:rPr>
        <w:t xml:space="preserve">and </w:t>
      </w:r>
      <w:proofErr w:type="spellStart"/>
      <w:r w:rsidR="007124C8" w:rsidRPr="007124C8">
        <w:rPr>
          <w:rFonts w:cs="Times New Roman"/>
          <w:szCs w:val="24"/>
        </w:rPr>
        <w:t>also</w:t>
      </w:r>
      <w:proofErr w:type="spellEnd"/>
      <w:r w:rsidR="007124C8" w:rsidRPr="007124C8">
        <w:rPr>
          <w:rFonts w:cs="Times New Roman"/>
          <w:szCs w:val="24"/>
        </w:rPr>
        <w:t xml:space="preserve"> </w:t>
      </w:r>
      <w:proofErr w:type="spellStart"/>
      <w:r w:rsidR="007124C8" w:rsidRPr="007124C8">
        <w:rPr>
          <w:rFonts w:cs="Times New Roman"/>
          <w:szCs w:val="24"/>
        </w:rPr>
        <w:t>pitfalls</w:t>
      </w:r>
      <w:proofErr w:type="spellEnd"/>
      <w:r w:rsidR="007124C8" w:rsidRPr="007124C8">
        <w:rPr>
          <w:rFonts w:cs="Times New Roman"/>
          <w:szCs w:val="24"/>
        </w:rPr>
        <w:t xml:space="preserve"> </w:t>
      </w:r>
      <w:proofErr w:type="spellStart"/>
      <w:r w:rsidR="007124C8" w:rsidRPr="007124C8">
        <w:rPr>
          <w:rFonts w:cs="Times New Roman"/>
          <w:szCs w:val="24"/>
        </w:rPr>
        <w:t>which</w:t>
      </w:r>
      <w:proofErr w:type="spellEnd"/>
      <w:r w:rsidR="007124C8" w:rsidRPr="007124C8">
        <w:rPr>
          <w:rFonts w:cs="Times New Roman"/>
          <w:szCs w:val="24"/>
        </w:rPr>
        <w:t xml:space="preserve"> </w:t>
      </w:r>
      <w:proofErr w:type="spellStart"/>
      <w:r w:rsidR="007124C8" w:rsidRPr="007124C8">
        <w:rPr>
          <w:rFonts w:cs="Times New Roman"/>
          <w:szCs w:val="24"/>
        </w:rPr>
        <w:t>arise</w:t>
      </w:r>
      <w:proofErr w:type="spellEnd"/>
      <w:r w:rsidR="00801D36">
        <w:rPr>
          <w:rFonts w:cs="Times New Roman"/>
          <w:szCs w:val="24"/>
        </w:rPr>
        <w:t xml:space="preserve"> in </w:t>
      </w:r>
      <w:proofErr w:type="spellStart"/>
      <w:r w:rsidR="00801D36">
        <w:rPr>
          <w:rFonts w:cs="Times New Roman"/>
          <w:szCs w:val="24"/>
        </w:rPr>
        <w:t>their</w:t>
      </w:r>
      <w:proofErr w:type="spellEnd"/>
      <w:r w:rsidR="00801D36">
        <w:rPr>
          <w:rFonts w:cs="Times New Roman"/>
          <w:szCs w:val="24"/>
        </w:rPr>
        <w:t xml:space="preserve"> performance. </w:t>
      </w:r>
      <w:proofErr w:type="spellStart"/>
      <w:r w:rsidR="005D102A" w:rsidRPr="005D102A">
        <w:rPr>
          <w:rFonts w:cs="Times New Roman"/>
          <w:szCs w:val="24"/>
        </w:rPr>
        <w:t>The</w:t>
      </w:r>
      <w:proofErr w:type="spellEnd"/>
      <w:r w:rsidR="005D102A" w:rsidRPr="005D102A">
        <w:rPr>
          <w:rFonts w:cs="Times New Roman"/>
          <w:szCs w:val="24"/>
        </w:rPr>
        <w:t xml:space="preserve"> last </w:t>
      </w:r>
      <w:proofErr w:type="spellStart"/>
      <w:r w:rsidR="005D102A" w:rsidRPr="005D102A">
        <w:rPr>
          <w:rFonts w:cs="Times New Roman"/>
          <w:szCs w:val="24"/>
        </w:rPr>
        <w:t>chapter</w:t>
      </w:r>
      <w:proofErr w:type="spellEnd"/>
      <w:r w:rsidR="005D102A" w:rsidRPr="005D102A">
        <w:rPr>
          <w:rFonts w:cs="Times New Roman"/>
          <w:szCs w:val="24"/>
        </w:rPr>
        <w:t xml:space="preserve"> </w:t>
      </w:r>
      <w:proofErr w:type="spellStart"/>
      <w:r w:rsidR="005D102A" w:rsidRPr="005D102A">
        <w:rPr>
          <w:rFonts w:cs="Times New Roman"/>
          <w:szCs w:val="24"/>
        </w:rPr>
        <w:t>reflects</w:t>
      </w:r>
      <w:proofErr w:type="spellEnd"/>
      <w:r w:rsidR="005D102A" w:rsidRPr="005D102A">
        <w:rPr>
          <w:rFonts w:cs="Times New Roman"/>
          <w:szCs w:val="24"/>
        </w:rPr>
        <w:t xml:space="preserve"> </w:t>
      </w:r>
      <w:proofErr w:type="spellStart"/>
      <w:r w:rsidR="005D102A" w:rsidRPr="005D102A">
        <w:rPr>
          <w:rFonts w:cs="Times New Roman"/>
          <w:szCs w:val="24"/>
        </w:rPr>
        <w:t>the</w:t>
      </w:r>
      <w:proofErr w:type="spellEnd"/>
      <w:r w:rsidR="005D102A" w:rsidRPr="005D102A">
        <w:rPr>
          <w:rFonts w:cs="Times New Roman"/>
          <w:szCs w:val="24"/>
        </w:rPr>
        <w:t xml:space="preserve"> </w:t>
      </w:r>
      <w:proofErr w:type="spellStart"/>
      <w:r w:rsidR="005D102A" w:rsidRPr="005D102A">
        <w:rPr>
          <w:rFonts w:cs="Times New Roman"/>
          <w:szCs w:val="24"/>
        </w:rPr>
        <w:t>changes</w:t>
      </w:r>
      <w:proofErr w:type="spellEnd"/>
      <w:r w:rsidR="005D102A" w:rsidRPr="005D102A">
        <w:rPr>
          <w:rFonts w:cs="Times New Roman"/>
          <w:szCs w:val="24"/>
        </w:rPr>
        <w:t xml:space="preserve"> </w:t>
      </w:r>
      <w:proofErr w:type="spellStart"/>
      <w:r w:rsidR="005D102A" w:rsidRPr="005D102A">
        <w:rPr>
          <w:rFonts w:cs="Times New Roman"/>
          <w:szCs w:val="24"/>
        </w:rPr>
        <w:t>introduced</w:t>
      </w:r>
      <w:proofErr w:type="spellEnd"/>
      <w:r w:rsidR="005D102A" w:rsidRPr="005D102A">
        <w:rPr>
          <w:rFonts w:cs="Times New Roman"/>
          <w:szCs w:val="24"/>
        </w:rPr>
        <w:t xml:space="preserve"> </w:t>
      </w:r>
      <w:proofErr w:type="spellStart"/>
      <w:r w:rsidR="005D102A" w:rsidRPr="005D102A">
        <w:rPr>
          <w:rFonts w:cs="Times New Roman"/>
          <w:szCs w:val="24"/>
        </w:rPr>
        <w:t>with</w:t>
      </w:r>
      <w:proofErr w:type="spellEnd"/>
      <w:r w:rsidR="005D102A" w:rsidRPr="005D102A">
        <w:rPr>
          <w:rFonts w:cs="Times New Roman"/>
          <w:szCs w:val="24"/>
        </w:rPr>
        <w:t xml:space="preserve"> </w:t>
      </w:r>
      <w:proofErr w:type="spellStart"/>
      <w:r w:rsidR="005D102A" w:rsidRPr="005D102A">
        <w:rPr>
          <w:rFonts w:cs="Times New Roman"/>
          <w:szCs w:val="24"/>
        </w:rPr>
        <w:t>effect</w:t>
      </w:r>
      <w:proofErr w:type="spellEnd"/>
      <w:r w:rsidR="005D102A" w:rsidRPr="005D102A">
        <w:rPr>
          <w:rFonts w:cs="Times New Roman"/>
          <w:szCs w:val="24"/>
        </w:rPr>
        <w:t xml:space="preserve"> </w:t>
      </w:r>
      <w:proofErr w:type="spellStart"/>
      <w:r w:rsidR="005D102A" w:rsidRPr="005D102A">
        <w:rPr>
          <w:rFonts w:cs="Times New Roman"/>
          <w:szCs w:val="24"/>
        </w:rPr>
        <w:t>from</w:t>
      </w:r>
      <w:proofErr w:type="spellEnd"/>
      <w:r w:rsidR="005D102A" w:rsidRPr="005D102A">
        <w:rPr>
          <w:rFonts w:cs="Times New Roman"/>
          <w:szCs w:val="24"/>
        </w:rPr>
        <w:t xml:space="preserve"> 1 </w:t>
      </w:r>
      <w:proofErr w:type="spellStart"/>
      <w:r w:rsidR="005D102A" w:rsidRPr="005D102A">
        <w:rPr>
          <w:rFonts w:cs="Times New Roman"/>
          <w:szCs w:val="24"/>
        </w:rPr>
        <w:t>January</w:t>
      </w:r>
      <w:proofErr w:type="spellEnd"/>
      <w:r w:rsidR="005D102A" w:rsidRPr="005D102A">
        <w:rPr>
          <w:rFonts w:cs="Times New Roman"/>
          <w:szCs w:val="24"/>
        </w:rPr>
        <w:t xml:space="preserve"> 2021 and </w:t>
      </w:r>
      <w:proofErr w:type="spellStart"/>
      <w:r w:rsidR="005D102A" w:rsidRPr="005D102A">
        <w:rPr>
          <w:rFonts w:cs="Times New Roman"/>
          <w:szCs w:val="24"/>
        </w:rPr>
        <w:t>describes</w:t>
      </w:r>
      <w:proofErr w:type="spellEnd"/>
      <w:r w:rsidR="005D102A" w:rsidRPr="005D102A">
        <w:rPr>
          <w:rFonts w:cs="Times New Roman"/>
          <w:szCs w:val="24"/>
        </w:rPr>
        <w:t xml:space="preserve"> </w:t>
      </w:r>
      <w:proofErr w:type="spellStart"/>
      <w:r w:rsidR="005D102A" w:rsidRPr="005D102A">
        <w:rPr>
          <w:rFonts w:cs="Times New Roman"/>
          <w:szCs w:val="24"/>
        </w:rPr>
        <w:t>the</w:t>
      </w:r>
      <w:proofErr w:type="spellEnd"/>
      <w:r w:rsidR="005D102A" w:rsidRPr="005D102A">
        <w:rPr>
          <w:rFonts w:cs="Times New Roman"/>
          <w:szCs w:val="24"/>
        </w:rPr>
        <w:t xml:space="preserve"> </w:t>
      </w:r>
      <w:proofErr w:type="spellStart"/>
      <w:r w:rsidR="005D102A" w:rsidRPr="005D102A">
        <w:rPr>
          <w:rFonts w:cs="Times New Roman"/>
          <w:szCs w:val="24"/>
        </w:rPr>
        <w:t>new</w:t>
      </w:r>
      <w:proofErr w:type="spellEnd"/>
      <w:r w:rsidR="005D102A" w:rsidRPr="005D102A">
        <w:rPr>
          <w:rFonts w:cs="Times New Roman"/>
          <w:szCs w:val="24"/>
        </w:rPr>
        <w:t xml:space="preserve"> </w:t>
      </w:r>
      <w:proofErr w:type="spellStart"/>
      <w:r w:rsidR="005D102A">
        <w:rPr>
          <w:rFonts w:cs="Times New Roman"/>
          <w:szCs w:val="24"/>
        </w:rPr>
        <w:t>provision</w:t>
      </w:r>
      <w:proofErr w:type="spellEnd"/>
      <w:r w:rsidR="005D102A">
        <w:rPr>
          <w:rFonts w:cs="Times New Roman"/>
          <w:szCs w:val="24"/>
        </w:rPr>
        <w:t xml:space="preserve"> </w:t>
      </w:r>
      <w:proofErr w:type="spellStart"/>
      <w:r w:rsidR="005D102A">
        <w:rPr>
          <w:rFonts w:cs="Times New Roman"/>
          <w:szCs w:val="24"/>
        </w:rPr>
        <w:t>relating</w:t>
      </w:r>
      <w:proofErr w:type="spellEnd"/>
      <w:r w:rsidR="005D102A">
        <w:rPr>
          <w:rFonts w:cs="Times New Roman"/>
          <w:szCs w:val="24"/>
        </w:rPr>
        <w:t xml:space="preserve"> to </w:t>
      </w:r>
      <w:proofErr w:type="spellStart"/>
      <w:r w:rsidR="005D102A">
        <w:rPr>
          <w:rFonts w:cs="Times New Roman"/>
          <w:szCs w:val="24"/>
        </w:rPr>
        <w:t>interlocutory</w:t>
      </w:r>
      <w:proofErr w:type="spellEnd"/>
      <w:r w:rsidR="005D102A">
        <w:rPr>
          <w:rFonts w:cs="Times New Roman"/>
          <w:szCs w:val="24"/>
        </w:rPr>
        <w:t xml:space="preserve"> </w:t>
      </w:r>
      <w:proofErr w:type="spellStart"/>
      <w:r w:rsidR="005D102A">
        <w:rPr>
          <w:rFonts w:cs="Times New Roman"/>
          <w:szCs w:val="24"/>
        </w:rPr>
        <w:t>decision</w:t>
      </w:r>
      <w:proofErr w:type="spellEnd"/>
      <w:r w:rsidR="005D102A">
        <w:rPr>
          <w:rFonts w:cs="Times New Roman"/>
          <w:szCs w:val="24"/>
        </w:rPr>
        <w:t xml:space="preserve">. </w:t>
      </w:r>
      <w:r w:rsidR="005D102A" w:rsidRPr="005D102A">
        <w:rPr>
          <w:rFonts w:cs="Times New Roman"/>
          <w:szCs w:val="24"/>
        </w:rPr>
        <w:t xml:space="preserve">It </w:t>
      </w:r>
      <w:proofErr w:type="spellStart"/>
      <w:r w:rsidR="005D102A" w:rsidRPr="005D102A">
        <w:rPr>
          <w:rFonts w:cs="Times New Roman"/>
          <w:szCs w:val="24"/>
        </w:rPr>
        <w:t>also</w:t>
      </w:r>
      <w:proofErr w:type="spellEnd"/>
      <w:r w:rsidR="005D102A" w:rsidRPr="005D102A">
        <w:rPr>
          <w:rFonts w:cs="Times New Roman"/>
          <w:szCs w:val="24"/>
        </w:rPr>
        <w:t xml:space="preserve"> </w:t>
      </w:r>
      <w:proofErr w:type="spellStart"/>
      <w:r w:rsidR="005D102A" w:rsidRPr="005D102A">
        <w:rPr>
          <w:rFonts w:cs="Times New Roman"/>
          <w:szCs w:val="24"/>
        </w:rPr>
        <w:t>includes</w:t>
      </w:r>
      <w:proofErr w:type="spellEnd"/>
      <w:r w:rsidR="005D102A" w:rsidRPr="005D102A">
        <w:rPr>
          <w:rFonts w:cs="Times New Roman"/>
          <w:szCs w:val="24"/>
        </w:rPr>
        <w:t xml:space="preserve"> </w:t>
      </w:r>
      <w:proofErr w:type="spellStart"/>
      <w:r w:rsidR="005D102A" w:rsidRPr="005D102A">
        <w:rPr>
          <w:rFonts w:cs="Times New Roman"/>
          <w:szCs w:val="24"/>
        </w:rPr>
        <w:t>changes</w:t>
      </w:r>
      <w:proofErr w:type="spellEnd"/>
      <w:r w:rsidR="005D102A" w:rsidRPr="005D102A">
        <w:rPr>
          <w:rFonts w:cs="Times New Roman"/>
          <w:szCs w:val="24"/>
        </w:rPr>
        <w:t xml:space="preserve"> to </w:t>
      </w:r>
      <w:proofErr w:type="spellStart"/>
      <w:r w:rsidR="005D102A" w:rsidRPr="005D102A">
        <w:rPr>
          <w:rFonts w:cs="Times New Roman"/>
          <w:szCs w:val="24"/>
        </w:rPr>
        <w:t>other</w:t>
      </w:r>
      <w:proofErr w:type="spellEnd"/>
      <w:r w:rsidR="005D102A" w:rsidRPr="005D102A">
        <w:rPr>
          <w:rFonts w:cs="Times New Roman"/>
          <w:szCs w:val="24"/>
        </w:rPr>
        <w:t xml:space="preserve"> </w:t>
      </w:r>
      <w:proofErr w:type="spellStart"/>
      <w:r w:rsidR="005D102A" w:rsidRPr="005D102A">
        <w:rPr>
          <w:rFonts w:cs="Times New Roman"/>
          <w:szCs w:val="24"/>
        </w:rPr>
        <w:t>laws</w:t>
      </w:r>
      <w:proofErr w:type="spellEnd"/>
      <w:r w:rsidR="005D102A" w:rsidRPr="005D102A">
        <w:rPr>
          <w:rFonts w:cs="Times New Roman"/>
          <w:szCs w:val="24"/>
        </w:rPr>
        <w:t xml:space="preserve"> </w:t>
      </w:r>
      <w:proofErr w:type="spellStart"/>
      <w:r w:rsidR="005D102A" w:rsidRPr="005D102A">
        <w:rPr>
          <w:rFonts w:cs="Times New Roman"/>
          <w:szCs w:val="24"/>
        </w:rPr>
        <w:t>that</w:t>
      </w:r>
      <w:proofErr w:type="spellEnd"/>
      <w:r w:rsidR="005D102A" w:rsidRPr="005D102A">
        <w:rPr>
          <w:rFonts w:cs="Times New Roman"/>
          <w:szCs w:val="24"/>
        </w:rPr>
        <w:t xml:space="preserve"> speed up </w:t>
      </w:r>
      <w:proofErr w:type="spellStart"/>
      <w:r w:rsidR="005D102A" w:rsidRPr="005D102A">
        <w:rPr>
          <w:rFonts w:cs="Times New Roman"/>
          <w:szCs w:val="24"/>
        </w:rPr>
        <w:t>the</w:t>
      </w:r>
      <w:proofErr w:type="spellEnd"/>
      <w:r w:rsidR="005D102A" w:rsidRPr="005D102A">
        <w:rPr>
          <w:rFonts w:cs="Times New Roman"/>
          <w:szCs w:val="24"/>
        </w:rPr>
        <w:t xml:space="preserve"> </w:t>
      </w:r>
      <w:proofErr w:type="spellStart"/>
      <w:r w:rsidR="005D102A" w:rsidRPr="005D102A">
        <w:rPr>
          <w:rFonts w:cs="Times New Roman"/>
          <w:szCs w:val="24"/>
        </w:rPr>
        <w:t>construction</w:t>
      </w:r>
      <w:proofErr w:type="spellEnd"/>
      <w:r w:rsidR="005D102A" w:rsidRPr="005D102A">
        <w:rPr>
          <w:rFonts w:cs="Times New Roman"/>
          <w:szCs w:val="24"/>
        </w:rPr>
        <w:t xml:space="preserve"> </w:t>
      </w:r>
      <w:proofErr w:type="spellStart"/>
      <w:r w:rsidR="005D102A" w:rsidRPr="005D102A">
        <w:rPr>
          <w:rFonts w:cs="Times New Roman"/>
          <w:szCs w:val="24"/>
        </w:rPr>
        <w:t>of</w:t>
      </w:r>
      <w:proofErr w:type="spellEnd"/>
      <w:r w:rsidR="005D102A" w:rsidRPr="005D102A">
        <w:rPr>
          <w:rFonts w:cs="Times New Roman"/>
          <w:szCs w:val="24"/>
        </w:rPr>
        <w:t xml:space="preserve"> transport, </w:t>
      </w:r>
      <w:proofErr w:type="spellStart"/>
      <w:r w:rsidR="005D102A" w:rsidRPr="005D102A">
        <w:rPr>
          <w:rFonts w:cs="Times New Roman"/>
          <w:szCs w:val="24"/>
        </w:rPr>
        <w:t>water</w:t>
      </w:r>
      <w:proofErr w:type="spellEnd"/>
      <w:r w:rsidR="005D102A" w:rsidRPr="005D102A">
        <w:rPr>
          <w:rFonts w:cs="Times New Roman"/>
          <w:szCs w:val="24"/>
        </w:rPr>
        <w:t xml:space="preserve"> and </w:t>
      </w:r>
      <w:proofErr w:type="spellStart"/>
      <w:r w:rsidR="005D102A" w:rsidRPr="005D102A">
        <w:rPr>
          <w:rFonts w:cs="Times New Roman"/>
          <w:szCs w:val="24"/>
        </w:rPr>
        <w:t>energy</w:t>
      </w:r>
      <w:proofErr w:type="spellEnd"/>
      <w:r w:rsidR="005D102A" w:rsidRPr="005D102A">
        <w:rPr>
          <w:rFonts w:cs="Times New Roman"/>
          <w:szCs w:val="24"/>
        </w:rPr>
        <w:t xml:space="preserve"> </w:t>
      </w:r>
      <w:proofErr w:type="spellStart"/>
      <w:r w:rsidR="005D102A" w:rsidRPr="005D102A">
        <w:rPr>
          <w:rFonts w:cs="Times New Roman"/>
          <w:szCs w:val="24"/>
        </w:rPr>
        <w:t>infrastructure</w:t>
      </w:r>
      <w:proofErr w:type="spellEnd"/>
      <w:r w:rsidR="005D102A">
        <w:rPr>
          <w:rFonts w:cs="Times New Roman"/>
          <w:szCs w:val="24"/>
        </w:rPr>
        <w:t xml:space="preserve">. </w:t>
      </w:r>
      <w:r w:rsidR="005D102A" w:rsidRPr="005D102A">
        <w:rPr>
          <w:rFonts w:cs="Times New Roman"/>
          <w:szCs w:val="24"/>
        </w:rPr>
        <w:t xml:space="preserve">Part </w:t>
      </w:r>
      <w:proofErr w:type="spellStart"/>
      <w:r w:rsidR="005D102A" w:rsidRPr="005D102A">
        <w:rPr>
          <w:rFonts w:cs="Times New Roman"/>
          <w:szCs w:val="24"/>
        </w:rPr>
        <w:t>of</w:t>
      </w:r>
      <w:proofErr w:type="spellEnd"/>
      <w:r w:rsidR="005D102A" w:rsidRPr="005D102A">
        <w:rPr>
          <w:rFonts w:cs="Times New Roman"/>
          <w:szCs w:val="24"/>
        </w:rPr>
        <w:t xml:space="preserve"> </w:t>
      </w:r>
      <w:proofErr w:type="spellStart"/>
      <w:r w:rsidR="005D102A" w:rsidRPr="005D102A">
        <w:rPr>
          <w:rFonts w:cs="Times New Roman"/>
          <w:szCs w:val="24"/>
        </w:rPr>
        <w:t>the</w:t>
      </w:r>
      <w:proofErr w:type="spellEnd"/>
      <w:r w:rsidR="005D102A" w:rsidRPr="005D102A">
        <w:rPr>
          <w:rFonts w:cs="Times New Roman"/>
          <w:szCs w:val="24"/>
        </w:rPr>
        <w:t xml:space="preserve"> </w:t>
      </w:r>
      <w:proofErr w:type="spellStart"/>
      <w:r w:rsidR="005D102A" w:rsidRPr="005D102A">
        <w:rPr>
          <w:rFonts w:cs="Times New Roman"/>
          <w:szCs w:val="24"/>
        </w:rPr>
        <w:t>diploma</w:t>
      </w:r>
      <w:proofErr w:type="spellEnd"/>
      <w:r w:rsidR="005D102A" w:rsidRPr="005D102A">
        <w:rPr>
          <w:rFonts w:cs="Times New Roman"/>
          <w:szCs w:val="24"/>
        </w:rPr>
        <w:t xml:space="preserve"> thesis </w:t>
      </w:r>
      <w:proofErr w:type="spellStart"/>
      <w:r w:rsidR="005D102A" w:rsidRPr="005D102A">
        <w:rPr>
          <w:rFonts w:cs="Times New Roman"/>
          <w:szCs w:val="24"/>
        </w:rPr>
        <w:t>is</w:t>
      </w:r>
      <w:proofErr w:type="spellEnd"/>
      <w:r w:rsidR="005D102A" w:rsidRPr="005D102A">
        <w:rPr>
          <w:rFonts w:cs="Times New Roman"/>
          <w:szCs w:val="24"/>
        </w:rPr>
        <w:t xml:space="preserve"> </w:t>
      </w:r>
      <w:proofErr w:type="spellStart"/>
      <w:r w:rsidR="005D102A" w:rsidRPr="005D102A">
        <w:rPr>
          <w:rFonts w:cs="Times New Roman"/>
          <w:szCs w:val="24"/>
        </w:rPr>
        <w:t>also</w:t>
      </w:r>
      <w:proofErr w:type="spellEnd"/>
      <w:r w:rsidR="005D102A" w:rsidRPr="005D102A">
        <w:rPr>
          <w:rFonts w:cs="Times New Roman"/>
          <w:szCs w:val="24"/>
        </w:rPr>
        <w:t xml:space="preserve"> </w:t>
      </w:r>
      <w:proofErr w:type="spellStart"/>
      <w:r w:rsidR="005D102A" w:rsidRPr="005D102A">
        <w:rPr>
          <w:rFonts w:cs="Times New Roman"/>
          <w:szCs w:val="24"/>
        </w:rPr>
        <w:t>an</w:t>
      </w:r>
      <w:proofErr w:type="spellEnd"/>
      <w:r w:rsidR="005D102A" w:rsidRPr="005D102A">
        <w:rPr>
          <w:rFonts w:cs="Times New Roman"/>
          <w:szCs w:val="24"/>
        </w:rPr>
        <w:t xml:space="preserve"> </w:t>
      </w:r>
      <w:proofErr w:type="spellStart"/>
      <w:r w:rsidR="005D102A" w:rsidRPr="005D102A">
        <w:rPr>
          <w:rFonts w:cs="Times New Roman"/>
          <w:szCs w:val="24"/>
        </w:rPr>
        <w:t>analysis</w:t>
      </w:r>
      <w:proofErr w:type="spellEnd"/>
      <w:r w:rsidR="005D102A" w:rsidRPr="005D102A">
        <w:rPr>
          <w:rFonts w:cs="Times New Roman"/>
          <w:szCs w:val="24"/>
        </w:rPr>
        <w:t xml:space="preserve"> </w:t>
      </w:r>
      <w:proofErr w:type="spellStart"/>
      <w:r w:rsidR="005D102A" w:rsidRPr="005D102A">
        <w:rPr>
          <w:rFonts w:cs="Times New Roman"/>
          <w:szCs w:val="24"/>
        </w:rPr>
        <w:t>of</w:t>
      </w:r>
      <w:proofErr w:type="spellEnd"/>
      <w:r w:rsidR="005D102A" w:rsidRPr="005D102A">
        <w:rPr>
          <w:rFonts w:cs="Times New Roman"/>
          <w:szCs w:val="24"/>
        </w:rPr>
        <w:t xml:space="preserve"> </w:t>
      </w:r>
      <w:proofErr w:type="spellStart"/>
      <w:r w:rsidR="005D102A" w:rsidRPr="005D102A">
        <w:rPr>
          <w:rFonts w:cs="Times New Roman"/>
          <w:szCs w:val="24"/>
        </w:rPr>
        <w:t>the</w:t>
      </w:r>
      <w:proofErr w:type="spellEnd"/>
      <w:r w:rsidR="005D102A" w:rsidRPr="005D102A">
        <w:rPr>
          <w:rFonts w:cs="Times New Roman"/>
          <w:szCs w:val="24"/>
        </w:rPr>
        <w:t xml:space="preserve"> story </w:t>
      </w:r>
      <w:proofErr w:type="spellStart"/>
      <w:r w:rsidR="005D102A" w:rsidRPr="005D102A">
        <w:rPr>
          <w:rFonts w:cs="Times New Roman"/>
          <w:szCs w:val="24"/>
        </w:rPr>
        <w:t>of</w:t>
      </w:r>
      <w:proofErr w:type="spellEnd"/>
      <w:r w:rsidR="005D102A" w:rsidRPr="005D102A">
        <w:rPr>
          <w:rFonts w:cs="Times New Roman"/>
          <w:szCs w:val="24"/>
        </w:rPr>
        <w:t xml:space="preserve"> Mrs. Ludmila Havránková</w:t>
      </w:r>
      <w:r w:rsidR="005D102A">
        <w:rPr>
          <w:rFonts w:cs="Times New Roman"/>
          <w:szCs w:val="24"/>
        </w:rPr>
        <w:t xml:space="preserve">, </w:t>
      </w:r>
      <w:proofErr w:type="spellStart"/>
      <w:r w:rsidR="005D102A" w:rsidRPr="005D102A">
        <w:rPr>
          <w:rFonts w:cs="Times New Roman"/>
          <w:szCs w:val="24"/>
        </w:rPr>
        <w:t>which</w:t>
      </w:r>
      <w:proofErr w:type="spellEnd"/>
      <w:r w:rsidR="005D102A" w:rsidRPr="005D102A">
        <w:rPr>
          <w:rFonts w:cs="Times New Roman"/>
          <w:szCs w:val="24"/>
        </w:rPr>
        <w:t xml:space="preserve"> </w:t>
      </w:r>
      <w:proofErr w:type="spellStart"/>
      <w:r w:rsidR="005D102A" w:rsidRPr="005D102A">
        <w:rPr>
          <w:rFonts w:cs="Times New Roman"/>
          <w:szCs w:val="24"/>
        </w:rPr>
        <w:t>inspired</w:t>
      </w:r>
      <w:proofErr w:type="spellEnd"/>
      <w:r w:rsidR="005D102A" w:rsidRPr="005D102A">
        <w:rPr>
          <w:rFonts w:cs="Times New Roman"/>
          <w:szCs w:val="24"/>
        </w:rPr>
        <w:t xml:space="preserve"> </w:t>
      </w:r>
      <w:proofErr w:type="spellStart"/>
      <w:r w:rsidR="005D102A" w:rsidRPr="005D102A">
        <w:rPr>
          <w:rFonts w:cs="Times New Roman"/>
          <w:szCs w:val="24"/>
        </w:rPr>
        <w:t>the</w:t>
      </w:r>
      <w:proofErr w:type="spellEnd"/>
      <w:r w:rsidR="005D102A" w:rsidRPr="005D102A">
        <w:rPr>
          <w:rFonts w:cs="Times New Roman"/>
          <w:szCs w:val="24"/>
        </w:rPr>
        <w:t xml:space="preserve"> </w:t>
      </w:r>
      <w:proofErr w:type="spellStart"/>
      <w:r w:rsidR="005D102A" w:rsidRPr="005D102A">
        <w:rPr>
          <w:rFonts w:cs="Times New Roman"/>
          <w:szCs w:val="24"/>
        </w:rPr>
        <w:t>author</w:t>
      </w:r>
      <w:proofErr w:type="spellEnd"/>
      <w:r w:rsidR="005D102A" w:rsidRPr="005D102A">
        <w:rPr>
          <w:rFonts w:cs="Times New Roman"/>
          <w:szCs w:val="24"/>
        </w:rPr>
        <w:t xml:space="preserve"> to </w:t>
      </w:r>
      <w:proofErr w:type="spellStart"/>
      <w:r w:rsidR="005D102A" w:rsidRPr="005D102A">
        <w:rPr>
          <w:rFonts w:cs="Times New Roman"/>
          <w:szCs w:val="24"/>
        </w:rPr>
        <w:t>focus</w:t>
      </w:r>
      <w:proofErr w:type="spellEnd"/>
      <w:r w:rsidR="005D102A" w:rsidRPr="005D102A">
        <w:rPr>
          <w:rFonts w:cs="Times New Roman"/>
          <w:szCs w:val="24"/>
        </w:rPr>
        <w:t xml:space="preserve"> on </w:t>
      </w:r>
      <w:proofErr w:type="spellStart"/>
      <w:r w:rsidR="005D102A" w:rsidRPr="005D102A">
        <w:rPr>
          <w:rFonts w:cs="Times New Roman"/>
          <w:szCs w:val="24"/>
        </w:rPr>
        <w:t>the</w:t>
      </w:r>
      <w:proofErr w:type="spellEnd"/>
      <w:r w:rsidR="005D102A" w:rsidRPr="005D102A">
        <w:rPr>
          <w:rFonts w:cs="Times New Roman"/>
          <w:szCs w:val="24"/>
        </w:rPr>
        <w:t xml:space="preserve"> institute </w:t>
      </w:r>
      <w:proofErr w:type="spellStart"/>
      <w:r w:rsidR="005D102A" w:rsidRPr="005D102A">
        <w:rPr>
          <w:rFonts w:cs="Times New Roman"/>
          <w:szCs w:val="24"/>
        </w:rPr>
        <w:t>of</w:t>
      </w:r>
      <w:proofErr w:type="spellEnd"/>
      <w:r w:rsidR="005D102A" w:rsidRPr="005D102A">
        <w:rPr>
          <w:rFonts w:cs="Times New Roman"/>
          <w:szCs w:val="24"/>
        </w:rPr>
        <w:t xml:space="preserve"> </w:t>
      </w:r>
      <w:proofErr w:type="spellStart"/>
      <w:r w:rsidR="005D102A" w:rsidRPr="005D102A">
        <w:rPr>
          <w:rFonts w:cs="Times New Roman"/>
          <w:szCs w:val="24"/>
        </w:rPr>
        <w:t>int</w:t>
      </w:r>
      <w:r w:rsidR="00510206">
        <w:rPr>
          <w:rFonts w:cs="Times New Roman"/>
          <w:szCs w:val="24"/>
        </w:rPr>
        <w:t>erlocutory</w:t>
      </w:r>
      <w:proofErr w:type="spellEnd"/>
      <w:r w:rsidR="005D102A" w:rsidRPr="005D102A">
        <w:rPr>
          <w:rFonts w:cs="Times New Roman"/>
          <w:szCs w:val="24"/>
        </w:rPr>
        <w:t xml:space="preserve"> </w:t>
      </w:r>
      <w:proofErr w:type="spellStart"/>
      <w:r w:rsidR="005D102A" w:rsidRPr="005D102A">
        <w:rPr>
          <w:rFonts w:cs="Times New Roman"/>
          <w:szCs w:val="24"/>
        </w:rPr>
        <w:t>decision</w:t>
      </w:r>
      <w:proofErr w:type="spellEnd"/>
      <w:r w:rsidR="00510206">
        <w:rPr>
          <w:rFonts w:cs="Times New Roman"/>
          <w:szCs w:val="24"/>
        </w:rPr>
        <w:t xml:space="preserve">. </w:t>
      </w:r>
      <w:proofErr w:type="spellStart"/>
      <w:r w:rsidR="00510206" w:rsidRPr="00510206">
        <w:rPr>
          <w:rFonts w:cs="Times New Roman"/>
          <w:szCs w:val="24"/>
        </w:rPr>
        <w:t>This</w:t>
      </w:r>
      <w:proofErr w:type="spellEnd"/>
      <w:r w:rsidR="00510206" w:rsidRPr="00510206">
        <w:rPr>
          <w:rFonts w:cs="Times New Roman"/>
          <w:szCs w:val="24"/>
        </w:rPr>
        <w:t xml:space="preserve"> </w:t>
      </w:r>
      <w:proofErr w:type="spellStart"/>
      <w:r w:rsidR="00510206" w:rsidRPr="00510206">
        <w:rPr>
          <w:rFonts w:cs="Times New Roman"/>
          <w:szCs w:val="24"/>
        </w:rPr>
        <w:t>is</w:t>
      </w:r>
      <w:proofErr w:type="spellEnd"/>
      <w:r w:rsidR="00510206" w:rsidRPr="00510206">
        <w:rPr>
          <w:rFonts w:cs="Times New Roman"/>
          <w:szCs w:val="24"/>
        </w:rPr>
        <w:t xml:space="preserve"> a </w:t>
      </w:r>
      <w:proofErr w:type="spellStart"/>
      <w:r w:rsidR="00510206" w:rsidRPr="00510206">
        <w:rPr>
          <w:rFonts w:cs="Times New Roman"/>
          <w:szCs w:val="24"/>
        </w:rPr>
        <w:t>well-known</w:t>
      </w:r>
      <w:proofErr w:type="spellEnd"/>
      <w:r w:rsidR="00510206" w:rsidRPr="00510206">
        <w:rPr>
          <w:rFonts w:cs="Times New Roman"/>
          <w:szCs w:val="24"/>
        </w:rPr>
        <w:t xml:space="preserve"> media case</w:t>
      </w:r>
      <w:r w:rsidR="00510206">
        <w:rPr>
          <w:rFonts w:cs="Times New Roman"/>
          <w:szCs w:val="24"/>
        </w:rPr>
        <w:t xml:space="preserve">, </w:t>
      </w:r>
      <w:proofErr w:type="spellStart"/>
      <w:r w:rsidR="00510206">
        <w:rPr>
          <w:rFonts w:cs="Times New Roman"/>
          <w:szCs w:val="24"/>
        </w:rPr>
        <w:t>when</w:t>
      </w:r>
      <w:proofErr w:type="spellEnd"/>
      <w:r w:rsidR="00510206">
        <w:rPr>
          <w:rFonts w:cs="Times New Roman"/>
          <w:szCs w:val="24"/>
        </w:rPr>
        <w:t xml:space="preserve"> </w:t>
      </w:r>
      <w:proofErr w:type="spellStart"/>
      <w:r w:rsidR="00510206">
        <w:rPr>
          <w:rFonts w:cs="Times New Roman"/>
          <w:szCs w:val="24"/>
        </w:rPr>
        <w:t>the</w:t>
      </w:r>
      <w:proofErr w:type="spellEnd"/>
      <w:r w:rsidR="00510206">
        <w:rPr>
          <w:rFonts w:cs="Times New Roman"/>
          <w:szCs w:val="24"/>
        </w:rPr>
        <w:t xml:space="preserve"> </w:t>
      </w:r>
      <w:proofErr w:type="spellStart"/>
      <w:r w:rsidR="00510206">
        <w:rPr>
          <w:rFonts w:cs="Times New Roman"/>
          <w:szCs w:val="24"/>
        </w:rPr>
        <w:t>purchase</w:t>
      </w:r>
      <w:proofErr w:type="spellEnd"/>
      <w:r w:rsidR="00510206">
        <w:rPr>
          <w:rFonts w:cs="Times New Roman"/>
          <w:szCs w:val="24"/>
        </w:rPr>
        <w:t xml:space="preserve"> </w:t>
      </w:r>
      <w:proofErr w:type="spellStart"/>
      <w:r w:rsidR="00510206">
        <w:rPr>
          <w:rFonts w:cs="Times New Roman"/>
          <w:szCs w:val="24"/>
        </w:rPr>
        <w:t>of</w:t>
      </w:r>
      <w:proofErr w:type="spellEnd"/>
      <w:r w:rsidR="00510206">
        <w:rPr>
          <w:rFonts w:cs="Times New Roman"/>
          <w:szCs w:val="24"/>
        </w:rPr>
        <w:t xml:space="preserve"> </w:t>
      </w:r>
      <w:proofErr w:type="spellStart"/>
      <w:r w:rsidR="00510206">
        <w:rPr>
          <w:rFonts w:cs="Times New Roman"/>
          <w:szCs w:val="24"/>
        </w:rPr>
        <w:t>one</w:t>
      </w:r>
      <w:proofErr w:type="spellEnd"/>
      <w:r w:rsidR="00510206">
        <w:rPr>
          <w:rFonts w:cs="Times New Roman"/>
          <w:szCs w:val="24"/>
        </w:rPr>
        <w:t xml:space="preserve"> plot </w:t>
      </w:r>
      <w:proofErr w:type="spellStart"/>
      <w:r w:rsidR="00510206">
        <w:rPr>
          <w:rFonts w:cs="Times New Roman"/>
          <w:szCs w:val="24"/>
        </w:rPr>
        <w:t>prevented</w:t>
      </w:r>
      <w:proofErr w:type="spellEnd"/>
      <w:r w:rsidR="00510206">
        <w:rPr>
          <w:rFonts w:cs="Times New Roman"/>
          <w:szCs w:val="24"/>
        </w:rPr>
        <w:t xml:space="preserve"> </w:t>
      </w:r>
      <w:proofErr w:type="spellStart"/>
      <w:r w:rsidR="00510206">
        <w:rPr>
          <w:rFonts w:cs="Times New Roman"/>
          <w:szCs w:val="24"/>
        </w:rPr>
        <w:t>for</w:t>
      </w:r>
      <w:proofErr w:type="spellEnd"/>
      <w:r w:rsidR="00510206">
        <w:rPr>
          <w:rFonts w:cs="Times New Roman"/>
          <w:szCs w:val="24"/>
        </w:rPr>
        <w:t xml:space="preserve"> 20 </w:t>
      </w:r>
      <w:proofErr w:type="spellStart"/>
      <w:r w:rsidR="00510206">
        <w:rPr>
          <w:rFonts w:cs="Times New Roman"/>
          <w:szCs w:val="24"/>
        </w:rPr>
        <w:t>years</w:t>
      </w:r>
      <w:proofErr w:type="spellEnd"/>
      <w:r w:rsidR="00510206">
        <w:rPr>
          <w:rFonts w:cs="Times New Roman"/>
          <w:szCs w:val="24"/>
        </w:rPr>
        <w:t xml:space="preserve"> </w:t>
      </w:r>
      <w:proofErr w:type="spellStart"/>
      <w:r w:rsidR="00510206">
        <w:rPr>
          <w:rFonts w:cs="Times New Roman"/>
          <w:szCs w:val="24"/>
        </w:rPr>
        <w:t>completion</w:t>
      </w:r>
      <w:proofErr w:type="spellEnd"/>
      <w:r w:rsidR="00510206">
        <w:rPr>
          <w:rFonts w:cs="Times New Roman"/>
          <w:szCs w:val="24"/>
        </w:rPr>
        <w:t xml:space="preserve"> </w:t>
      </w:r>
      <w:proofErr w:type="spellStart"/>
      <w:r w:rsidR="00510206">
        <w:rPr>
          <w:rFonts w:cs="Times New Roman"/>
          <w:szCs w:val="24"/>
        </w:rPr>
        <w:t>of</w:t>
      </w:r>
      <w:proofErr w:type="spellEnd"/>
      <w:r w:rsidR="00510206">
        <w:rPr>
          <w:rFonts w:cs="Times New Roman"/>
          <w:szCs w:val="24"/>
        </w:rPr>
        <w:t xml:space="preserve"> a 3,7 km long </w:t>
      </w:r>
      <w:proofErr w:type="spellStart"/>
      <w:r w:rsidR="00510206">
        <w:rPr>
          <w:rFonts w:cs="Times New Roman"/>
          <w:szCs w:val="24"/>
        </w:rPr>
        <w:t>section</w:t>
      </w:r>
      <w:proofErr w:type="spellEnd"/>
      <w:r w:rsidR="00510206">
        <w:rPr>
          <w:rFonts w:cs="Times New Roman"/>
          <w:szCs w:val="24"/>
        </w:rPr>
        <w:t xml:space="preserve"> </w:t>
      </w:r>
      <w:proofErr w:type="spellStart"/>
      <w:r w:rsidR="00510206">
        <w:rPr>
          <w:rFonts w:cs="Times New Roman"/>
          <w:szCs w:val="24"/>
        </w:rPr>
        <w:t>of</w:t>
      </w:r>
      <w:proofErr w:type="spellEnd"/>
      <w:r w:rsidR="00510206">
        <w:rPr>
          <w:rFonts w:cs="Times New Roman"/>
          <w:szCs w:val="24"/>
        </w:rPr>
        <w:t xml:space="preserve"> </w:t>
      </w:r>
      <w:proofErr w:type="spellStart"/>
      <w:r w:rsidR="00510206">
        <w:rPr>
          <w:rFonts w:cs="Times New Roman"/>
          <w:szCs w:val="24"/>
        </w:rPr>
        <w:t>highway</w:t>
      </w:r>
      <w:proofErr w:type="spellEnd"/>
      <w:r w:rsidR="00510206">
        <w:rPr>
          <w:rFonts w:cs="Times New Roman"/>
          <w:szCs w:val="24"/>
        </w:rPr>
        <w:t xml:space="preserve"> to Hradec Králové. </w:t>
      </w:r>
      <w:proofErr w:type="spellStart"/>
      <w:r w:rsidR="00510206" w:rsidRPr="00510206">
        <w:rPr>
          <w:rFonts w:cs="Times New Roman"/>
          <w:szCs w:val="24"/>
        </w:rPr>
        <w:t>The</w:t>
      </w:r>
      <w:proofErr w:type="spellEnd"/>
      <w:r w:rsidR="00510206" w:rsidRPr="00510206">
        <w:rPr>
          <w:rFonts w:cs="Times New Roman"/>
          <w:szCs w:val="24"/>
        </w:rPr>
        <w:t xml:space="preserve"> </w:t>
      </w:r>
      <w:proofErr w:type="spellStart"/>
      <w:r w:rsidR="00510206" w:rsidRPr="00510206">
        <w:rPr>
          <w:rFonts w:cs="Times New Roman"/>
          <w:szCs w:val="24"/>
        </w:rPr>
        <w:t>dispute</w:t>
      </w:r>
      <w:proofErr w:type="spellEnd"/>
      <w:r w:rsidR="00510206" w:rsidRPr="00510206">
        <w:rPr>
          <w:rFonts w:cs="Times New Roman"/>
          <w:szCs w:val="24"/>
        </w:rPr>
        <w:t xml:space="preserve"> </w:t>
      </w:r>
      <w:proofErr w:type="spellStart"/>
      <w:r w:rsidR="00510206" w:rsidRPr="00510206">
        <w:rPr>
          <w:rFonts w:cs="Times New Roman"/>
          <w:szCs w:val="24"/>
        </w:rPr>
        <w:t>was</w:t>
      </w:r>
      <w:proofErr w:type="spellEnd"/>
      <w:r w:rsidR="00510206" w:rsidRPr="00510206">
        <w:rPr>
          <w:rFonts w:cs="Times New Roman"/>
          <w:szCs w:val="24"/>
        </w:rPr>
        <w:t xml:space="preserve"> </w:t>
      </w:r>
      <w:proofErr w:type="spellStart"/>
      <w:r w:rsidR="00510206" w:rsidRPr="00510206">
        <w:rPr>
          <w:rFonts w:cs="Times New Roman"/>
          <w:szCs w:val="24"/>
        </w:rPr>
        <w:t>only</w:t>
      </w:r>
      <w:proofErr w:type="spellEnd"/>
      <w:r w:rsidR="00510206" w:rsidRPr="00510206">
        <w:rPr>
          <w:rFonts w:cs="Times New Roman"/>
          <w:szCs w:val="24"/>
        </w:rPr>
        <w:t xml:space="preserve"> </w:t>
      </w:r>
      <w:proofErr w:type="spellStart"/>
      <w:r w:rsidR="00510206" w:rsidRPr="00510206">
        <w:rPr>
          <w:rFonts w:cs="Times New Roman"/>
          <w:szCs w:val="24"/>
        </w:rPr>
        <w:t>resolved</w:t>
      </w:r>
      <w:proofErr w:type="spellEnd"/>
      <w:r w:rsidR="00510206" w:rsidRPr="00510206">
        <w:rPr>
          <w:rFonts w:cs="Times New Roman"/>
          <w:szCs w:val="24"/>
        </w:rPr>
        <w:t xml:space="preserve"> in 2014</w:t>
      </w:r>
      <w:r w:rsidR="00510206">
        <w:rPr>
          <w:rFonts w:cs="Times New Roman"/>
          <w:szCs w:val="24"/>
        </w:rPr>
        <w:t xml:space="preserve"> </w:t>
      </w:r>
      <w:proofErr w:type="spellStart"/>
      <w:r w:rsidR="00B31AD0" w:rsidRPr="00B31AD0">
        <w:rPr>
          <w:rFonts w:cs="Times New Roman"/>
          <w:szCs w:val="24"/>
        </w:rPr>
        <w:t>thus</w:t>
      </w:r>
      <w:proofErr w:type="spellEnd"/>
      <w:r w:rsidR="00B31AD0" w:rsidRPr="00B31AD0">
        <w:rPr>
          <w:rFonts w:cs="Times New Roman"/>
          <w:szCs w:val="24"/>
        </w:rPr>
        <w:t xml:space="preserve"> </w:t>
      </w:r>
      <w:proofErr w:type="spellStart"/>
      <w:r w:rsidR="00B31AD0" w:rsidRPr="00B31AD0">
        <w:rPr>
          <w:rFonts w:cs="Times New Roman"/>
          <w:szCs w:val="24"/>
        </w:rPr>
        <w:t>already</w:t>
      </w:r>
      <w:proofErr w:type="spellEnd"/>
      <w:r w:rsidR="00B31AD0" w:rsidRPr="00B31AD0">
        <w:rPr>
          <w:rFonts w:cs="Times New Roman"/>
          <w:szCs w:val="24"/>
        </w:rPr>
        <w:t xml:space="preserve"> in </w:t>
      </w:r>
      <w:proofErr w:type="spellStart"/>
      <w:r w:rsidR="00B31AD0" w:rsidRPr="00B31AD0">
        <w:rPr>
          <w:rFonts w:cs="Times New Roman"/>
          <w:szCs w:val="24"/>
        </w:rPr>
        <w:t>force</w:t>
      </w:r>
      <w:proofErr w:type="spellEnd"/>
      <w:r w:rsidR="00B31AD0" w:rsidRPr="00B31AD0">
        <w:rPr>
          <w:rFonts w:cs="Times New Roman"/>
          <w:szCs w:val="24"/>
        </w:rPr>
        <w:t xml:space="preserve"> </w:t>
      </w:r>
      <w:proofErr w:type="spellStart"/>
      <w:r w:rsidR="00B31AD0" w:rsidRPr="00B31AD0">
        <w:rPr>
          <w:rFonts w:cs="Times New Roman"/>
          <w:szCs w:val="24"/>
        </w:rPr>
        <w:t>with</w:t>
      </w:r>
      <w:proofErr w:type="spellEnd"/>
      <w:r w:rsidR="00B31AD0" w:rsidRPr="00B31AD0">
        <w:rPr>
          <w:rFonts w:cs="Times New Roman"/>
          <w:szCs w:val="24"/>
        </w:rPr>
        <w:t xml:space="preserve"> </w:t>
      </w:r>
      <w:proofErr w:type="spellStart"/>
      <w:r w:rsidR="00B31AD0" w:rsidRPr="00B31AD0">
        <w:rPr>
          <w:rFonts w:cs="Times New Roman"/>
          <w:szCs w:val="24"/>
        </w:rPr>
        <w:t>the</w:t>
      </w:r>
      <w:proofErr w:type="spellEnd"/>
      <w:r w:rsidR="00B31AD0" w:rsidRPr="00B31AD0">
        <w:rPr>
          <w:rFonts w:cs="Times New Roman"/>
          <w:szCs w:val="24"/>
        </w:rPr>
        <w:t xml:space="preserve"> </w:t>
      </w:r>
      <w:proofErr w:type="spellStart"/>
      <w:r w:rsidR="00B31AD0" w:rsidRPr="00B31AD0">
        <w:rPr>
          <w:rFonts w:cs="Times New Roman"/>
          <w:szCs w:val="24"/>
        </w:rPr>
        <w:t>law</w:t>
      </w:r>
      <w:proofErr w:type="spellEnd"/>
      <w:r w:rsidR="00B31AD0" w:rsidRPr="00B31AD0">
        <w:rPr>
          <w:rFonts w:cs="Times New Roman"/>
          <w:szCs w:val="24"/>
        </w:rPr>
        <w:t xml:space="preserve"> on </w:t>
      </w:r>
      <w:proofErr w:type="spellStart"/>
      <w:r w:rsidR="00B31AD0" w:rsidRPr="00B31AD0">
        <w:rPr>
          <w:rFonts w:cs="Times New Roman"/>
          <w:szCs w:val="24"/>
        </w:rPr>
        <w:t>accelerating</w:t>
      </w:r>
      <w:proofErr w:type="spellEnd"/>
      <w:r w:rsidR="00B31AD0" w:rsidRPr="00B31AD0">
        <w:rPr>
          <w:rFonts w:cs="Times New Roman"/>
          <w:szCs w:val="24"/>
        </w:rPr>
        <w:t xml:space="preserve"> </w:t>
      </w:r>
      <w:proofErr w:type="spellStart"/>
      <w:r w:rsidR="00B31AD0" w:rsidRPr="00B31AD0">
        <w:rPr>
          <w:rFonts w:cs="Times New Roman"/>
          <w:szCs w:val="24"/>
        </w:rPr>
        <w:t>the</w:t>
      </w:r>
      <w:proofErr w:type="spellEnd"/>
      <w:r w:rsidR="00B31AD0" w:rsidRPr="00B31AD0">
        <w:rPr>
          <w:rFonts w:cs="Times New Roman"/>
          <w:szCs w:val="24"/>
        </w:rPr>
        <w:t xml:space="preserve"> </w:t>
      </w:r>
      <w:proofErr w:type="spellStart"/>
      <w:r w:rsidR="00B31AD0" w:rsidRPr="00B31AD0">
        <w:rPr>
          <w:rFonts w:cs="Times New Roman"/>
          <w:szCs w:val="24"/>
        </w:rPr>
        <w:t>construction</w:t>
      </w:r>
      <w:proofErr w:type="spellEnd"/>
      <w:r w:rsidR="00B31AD0" w:rsidRPr="00B31AD0">
        <w:rPr>
          <w:rFonts w:cs="Times New Roman"/>
          <w:szCs w:val="24"/>
        </w:rPr>
        <w:t xml:space="preserve"> </w:t>
      </w:r>
      <w:proofErr w:type="spellStart"/>
      <w:r w:rsidR="00B31AD0" w:rsidRPr="00B31AD0">
        <w:rPr>
          <w:rFonts w:cs="Times New Roman"/>
          <w:szCs w:val="24"/>
        </w:rPr>
        <w:t>of</w:t>
      </w:r>
      <w:proofErr w:type="spellEnd"/>
      <w:r w:rsidR="00B31AD0" w:rsidRPr="00B31AD0">
        <w:rPr>
          <w:rFonts w:cs="Times New Roman"/>
          <w:szCs w:val="24"/>
        </w:rPr>
        <w:t xml:space="preserve"> transport </w:t>
      </w:r>
      <w:proofErr w:type="spellStart"/>
      <w:r w:rsidR="00B31AD0" w:rsidRPr="00B31AD0">
        <w:rPr>
          <w:rFonts w:cs="Times New Roman"/>
          <w:szCs w:val="24"/>
        </w:rPr>
        <w:t>infrastructure</w:t>
      </w:r>
      <w:proofErr w:type="spellEnd"/>
      <w:r w:rsidR="00B31AD0">
        <w:rPr>
          <w:rFonts w:cs="Times New Roman"/>
          <w:szCs w:val="24"/>
        </w:rPr>
        <w:t xml:space="preserve">. </w:t>
      </w:r>
      <w:proofErr w:type="spellStart"/>
      <w:r w:rsidR="00B31AD0" w:rsidRPr="00B31AD0">
        <w:rPr>
          <w:rFonts w:cs="Times New Roman"/>
          <w:szCs w:val="24"/>
        </w:rPr>
        <w:t>This</w:t>
      </w:r>
      <w:proofErr w:type="spellEnd"/>
      <w:r w:rsidR="00B31AD0" w:rsidRPr="00B31AD0">
        <w:rPr>
          <w:rFonts w:cs="Times New Roman"/>
          <w:szCs w:val="24"/>
        </w:rPr>
        <w:t xml:space="preserve"> long-</w:t>
      </w:r>
      <w:proofErr w:type="spellStart"/>
      <w:r w:rsidR="00B31AD0" w:rsidRPr="00B31AD0">
        <w:rPr>
          <w:rFonts w:cs="Times New Roman"/>
          <w:szCs w:val="24"/>
        </w:rPr>
        <w:t>standing</w:t>
      </w:r>
      <w:proofErr w:type="spellEnd"/>
      <w:r w:rsidR="00B31AD0" w:rsidRPr="00B31AD0">
        <w:rPr>
          <w:rFonts w:cs="Times New Roman"/>
          <w:szCs w:val="24"/>
        </w:rPr>
        <w:t xml:space="preserve"> </w:t>
      </w:r>
      <w:proofErr w:type="spellStart"/>
      <w:r w:rsidR="00B31AD0" w:rsidRPr="00B31AD0">
        <w:rPr>
          <w:rFonts w:cs="Times New Roman"/>
          <w:szCs w:val="24"/>
        </w:rPr>
        <w:t>dispute</w:t>
      </w:r>
      <w:proofErr w:type="spellEnd"/>
      <w:r w:rsidR="00B31AD0" w:rsidRPr="00B31AD0">
        <w:rPr>
          <w:rFonts w:cs="Times New Roman"/>
          <w:szCs w:val="24"/>
        </w:rPr>
        <w:t xml:space="preserve"> </w:t>
      </w:r>
      <w:proofErr w:type="spellStart"/>
      <w:r w:rsidR="00B31AD0" w:rsidRPr="00B31AD0">
        <w:rPr>
          <w:rFonts w:cs="Times New Roman"/>
          <w:szCs w:val="24"/>
        </w:rPr>
        <w:t>with</w:t>
      </w:r>
      <w:proofErr w:type="spellEnd"/>
      <w:r w:rsidR="00B31AD0" w:rsidRPr="00B31AD0">
        <w:rPr>
          <w:rFonts w:cs="Times New Roman"/>
          <w:szCs w:val="24"/>
        </w:rPr>
        <w:t xml:space="preserve"> Mrs. Havránková and many </w:t>
      </w:r>
      <w:proofErr w:type="spellStart"/>
      <w:r w:rsidR="00B31AD0" w:rsidRPr="00B31AD0">
        <w:rPr>
          <w:rFonts w:cs="Times New Roman"/>
          <w:szCs w:val="24"/>
        </w:rPr>
        <w:t>other</w:t>
      </w:r>
      <w:proofErr w:type="spellEnd"/>
      <w:r w:rsidR="00B31AD0" w:rsidRPr="00B31AD0">
        <w:rPr>
          <w:rFonts w:cs="Times New Roman"/>
          <w:szCs w:val="24"/>
        </w:rPr>
        <w:t xml:space="preserve"> </w:t>
      </w:r>
      <w:proofErr w:type="spellStart"/>
      <w:r w:rsidR="00B31AD0" w:rsidRPr="00B31AD0">
        <w:rPr>
          <w:rFonts w:cs="Times New Roman"/>
          <w:szCs w:val="24"/>
        </w:rPr>
        <w:t>similar</w:t>
      </w:r>
      <w:proofErr w:type="spellEnd"/>
      <w:r w:rsidR="00B31AD0" w:rsidRPr="00B31AD0">
        <w:rPr>
          <w:rFonts w:cs="Times New Roman"/>
          <w:szCs w:val="24"/>
        </w:rPr>
        <w:t xml:space="preserve"> </w:t>
      </w:r>
      <w:proofErr w:type="spellStart"/>
      <w:r w:rsidR="00B31AD0" w:rsidRPr="00B31AD0">
        <w:rPr>
          <w:rFonts w:cs="Times New Roman"/>
          <w:szCs w:val="24"/>
        </w:rPr>
        <w:t>ones</w:t>
      </w:r>
      <w:proofErr w:type="spellEnd"/>
      <w:r w:rsidR="00B31AD0" w:rsidRPr="00B31AD0">
        <w:rPr>
          <w:rFonts w:cs="Times New Roman"/>
          <w:szCs w:val="24"/>
        </w:rPr>
        <w:t xml:space="preserve"> </w:t>
      </w:r>
      <w:proofErr w:type="spellStart"/>
      <w:r w:rsidR="00B31AD0" w:rsidRPr="00B31AD0">
        <w:rPr>
          <w:rFonts w:cs="Times New Roman"/>
          <w:szCs w:val="24"/>
        </w:rPr>
        <w:t>gave</w:t>
      </w:r>
      <w:proofErr w:type="spellEnd"/>
      <w:r w:rsidR="00B31AD0" w:rsidRPr="00B31AD0">
        <w:rPr>
          <w:rFonts w:cs="Times New Roman"/>
          <w:szCs w:val="24"/>
        </w:rPr>
        <w:t xml:space="preserve"> </w:t>
      </w:r>
      <w:proofErr w:type="spellStart"/>
      <w:r w:rsidR="00B31AD0" w:rsidRPr="00B31AD0">
        <w:rPr>
          <w:rFonts w:cs="Times New Roman"/>
          <w:szCs w:val="24"/>
        </w:rPr>
        <w:t>rise</w:t>
      </w:r>
      <w:proofErr w:type="spellEnd"/>
      <w:r w:rsidR="00B31AD0" w:rsidRPr="00B31AD0">
        <w:rPr>
          <w:rFonts w:cs="Times New Roman"/>
          <w:szCs w:val="24"/>
        </w:rPr>
        <w:t xml:space="preserve"> to </w:t>
      </w:r>
      <w:proofErr w:type="spellStart"/>
      <w:r w:rsidR="00B31AD0" w:rsidRPr="00B31AD0">
        <w:rPr>
          <w:rFonts w:cs="Times New Roman"/>
          <w:szCs w:val="24"/>
        </w:rPr>
        <w:t>an</w:t>
      </w:r>
      <w:proofErr w:type="spellEnd"/>
      <w:r w:rsidR="00B31AD0" w:rsidRPr="00B31AD0">
        <w:rPr>
          <w:rFonts w:cs="Times New Roman"/>
          <w:szCs w:val="24"/>
        </w:rPr>
        <w:t xml:space="preserve"> </w:t>
      </w:r>
      <w:proofErr w:type="spellStart"/>
      <w:r w:rsidR="00B31AD0" w:rsidRPr="00B31AD0">
        <w:rPr>
          <w:rFonts w:cs="Times New Roman"/>
          <w:szCs w:val="24"/>
        </w:rPr>
        <w:t>inter</w:t>
      </w:r>
      <w:r w:rsidR="00B31AD0">
        <w:rPr>
          <w:rFonts w:cs="Times New Roman"/>
          <w:szCs w:val="24"/>
        </w:rPr>
        <w:t>locutory</w:t>
      </w:r>
      <w:proofErr w:type="spellEnd"/>
      <w:r w:rsidR="00B31AD0">
        <w:rPr>
          <w:rFonts w:cs="Times New Roman"/>
          <w:szCs w:val="24"/>
        </w:rPr>
        <w:t xml:space="preserve"> </w:t>
      </w:r>
      <w:proofErr w:type="spellStart"/>
      <w:r w:rsidR="00B31AD0">
        <w:rPr>
          <w:rFonts w:cs="Times New Roman"/>
          <w:szCs w:val="24"/>
        </w:rPr>
        <w:t>decision</w:t>
      </w:r>
      <w:proofErr w:type="spellEnd"/>
      <w:r w:rsidR="00B31AD0">
        <w:rPr>
          <w:rFonts w:cs="Times New Roman"/>
          <w:szCs w:val="24"/>
        </w:rPr>
        <w:t xml:space="preserve">. </w:t>
      </w:r>
    </w:p>
    <w:p w14:paraId="277DD153" w14:textId="77777777" w:rsidR="00995A04" w:rsidRDefault="00995A04">
      <w:pPr>
        <w:rPr>
          <w:rFonts w:cs="Times New Roman"/>
          <w:szCs w:val="24"/>
        </w:rPr>
      </w:pPr>
      <w:r>
        <w:rPr>
          <w:rFonts w:cs="Times New Roman"/>
          <w:szCs w:val="24"/>
        </w:rPr>
        <w:br w:type="page"/>
      </w:r>
    </w:p>
    <w:p w14:paraId="5BD883B7" w14:textId="421FF8EA" w:rsidR="00890F4E" w:rsidRDefault="00176A17" w:rsidP="00FA4330">
      <w:pPr>
        <w:pStyle w:val="Nadpis1"/>
      </w:pPr>
      <w:bookmarkStart w:id="55" w:name="_Toc74864500"/>
      <w:r w:rsidRPr="00FA4330">
        <w:lastRenderedPageBreak/>
        <w:t>Klíčová</w:t>
      </w:r>
      <w:r>
        <w:t xml:space="preserve"> slova</w:t>
      </w:r>
      <w:bookmarkEnd w:id="55"/>
    </w:p>
    <w:p w14:paraId="3275AA85" w14:textId="4A29861A" w:rsidR="00176A17" w:rsidRDefault="00176A17" w:rsidP="00517875">
      <w:pPr>
        <w:spacing w:line="360" w:lineRule="auto"/>
      </w:pPr>
      <w:r>
        <w:t>Mezitímní rozhodnutí – urychlení výstavby – infrastruktura – vyvlastnění</w:t>
      </w:r>
    </w:p>
    <w:p w14:paraId="7E166BB4" w14:textId="360A72E8" w:rsidR="00176A17" w:rsidRDefault="00176A17" w:rsidP="00517875">
      <w:pPr>
        <w:spacing w:line="360" w:lineRule="auto"/>
      </w:pPr>
    </w:p>
    <w:p w14:paraId="49E6F17E" w14:textId="3BCB45FE" w:rsidR="00176A17" w:rsidRDefault="00176A17" w:rsidP="00517875">
      <w:pPr>
        <w:spacing w:line="360" w:lineRule="auto"/>
      </w:pPr>
    </w:p>
    <w:p w14:paraId="0048E53D" w14:textId="078EFEF9" w:rsidR="00176A17" w:rsidRDefault="00176A17" w:rsidP="00517875">
      <w:pPr>
        <w:spacing w:line="360" w:lineRule="auto"/>
      </w:pPr>
    </w:p>
    <w:p w14:paraId="6DA45E55" w14:textId="5F33E6B2" w:rsidR="00176A17" w:rsidRDefault="00176A17" w:rsidP="00FA4330">
      <w:pPr>
        <w:pStyle w:val="Nadpis1"/>
      </w:pPr>
      <w:bookmarkStart w:id="56" w:name="_Toc74864501"/>
      <w:proofErr w:type="spellStart"/>
      <w:r w:rsidRPr="00FA4330">
        <w:t>Keywords</w:t>
      </w:r>
      <w:bookmarkEnd w:id="56"/>
      <w:proofErr w:type="spellEnd"/>
      <w:r>
        <w:t xml:space="preserve"> </w:t>
      </w:r>
    </w:p>
    <w:p w14:paraId="7F34C318" w14:textId="3A801838" w:rsidR="00EC2033" w:rsidRDefault="00176A17" w:rsidP="00517875">
      <w:pPr>
        <w:spacing w:line="360" w:lineRule="auto"/>
      </w:pPr>
      <w:proofErr w:type="spellStart"/>
      <w:r>
        <w:t>Interlocutory</w:t>
      </w:r>
      <w:proofErr w:type="spellEnd"/>
      <w:r>
        <w:t xml:space="preserve"> </w:t>
      </w:r>
      <w:proofErr w:type="spellStart"/>
      <w:proofErr w:type="gramStart"/>
      <w:r>
        <w:t>decision</w:t>
      </w:r>
      <w:proofErr w:type="spellEnd"/>
      <w:r>
        <w:t xml:space="preserve"> - </w:t>
      </w:r>
      <w:r w:rsidRPr="00176A17">
        <w:t>speed</w:t>
      </w:r>
      <w:proofErr w:type="gramEnd"/>
      <w:r w:rsidRPr="00176A17">
        <w:t xml:space="preserve"> up </w:t>
      </w:r>
      <w:proofErr w:type="spellStart"/>
      <w:r w:rsidRPr="00176A17">
        <w:t>construction</w:t>
      </w:r>
      <w:proofErr w:type="spellEnd"/>
      <w:r>
        <w:t xml:space="preserve"> – </w:t>
      </w:r>
      <w:proofErr w:type="spellStart"/>
      <w:r w:rsidRPr="00176A17">
        <w:t>infrastructure</w:t>
      </w:r>
      <w:proofErr w:type="spellEnd"/>
      <w:r>
        <w:t xml:space="preserve"> </w:t>
      </w:r>
      <w:r w:rsidR="00EC2033">
        <w:t>–</w:t>
      </w:r>
      <w:r>
        <w:t xml:space="preserve"> </w:t>
      </w:r>
      <w:proofErr w:type="spellStart"/>
      <w:r w:rsidRPr="00176A17">
        <w:t>expropriation</w:t>
      </w:r>
      <w:proofErr w:type="spellEnd"/>
    </w:p>
    <w:p w14:paraId="49A4377C" w14:textId="77777777" w:rsidR="00EC2033" w:rsidRDefault="00EC2033">
      <w:r>
        <w:br w:type="page"/>
      </w:r>
    </w:p>
    <w:p w14:paraId="2B29BF90" w14:textId="28CFE3BB" w:rsidR="00176A17" w:rsidRDefault="00EC2033" w:rsidP="00BC6402">
      <w:pPr>
        <w:pStyle w:val="Nadpis1"/>
        <w:spacing w:line="360" w:lineRule="auto"/>
      </w:pPr>
      <w:bookmarkStart w:id="57" w:name="_Toc74864502"/>
      <w:r>
        <w:lastRenderedPageBreak/>
        <w:t>Přílohy</w:t>
      </w:r>
      <w:bookmarkEnd w:id="57"/>
    </w:p>
    <w:p w14:paraId="4A604EFB" w14:textId="01804D62" w:rsidR="00EC2033" w:rsidRPr="00176A17" w:rsidRDefault="00EC2033" w:rsidP="00BC6402">
      <w:pPr>
        <w:spacing w:line="360" w:lineRule="auto"/>
      </w:pPr>
      <w:r>
        <w:t>Příloha č. 1</w:t>
      </w:r>
      <w:r w:rsidR="00BC6402">
        <w:t xml:space="preserve">: Poskytnutí informace Magistrátem města Olomouce </w:t>
      </w:r>
    </w:p>
    <w:p w14:paraId="13D85793" w14:textId="77777777" w:rsidR="00176A17" w:rsidRPr="00176A17" w:rsidRDefault="00176A17" w:rsidP="00176A17"/>
    <w:p w14:paraId="7874A206" w14:textId="1AD853B5" w:rsidR="00894FE0" w:rsidRDefault="00BC6402" w:rsidP="00FD147B">
      <w:pPr>
        <w:spacing w:line="360" w:lineRule="auto"/>
        <w:jc w:val="both"/>
      </w:pPr>
      <w:r w:rsidRPr="00BC6402">
        <w:rPr>
          <w:noProof/>
        </w:rPr>
        <w:drawing>
          <wp:inline distT="0" distB="0" distL="0" distR="0" wp14:anchorId="160C7E64" wp14:editId="78597487">
            <wp:extent cx="5115639" cy="7249537"/>
            <wp:effectExtent l="0" t="0" r="8890" b="889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20"/>
                    <a:stretch>
                      <a:fillRect/>
                    </a:stretch>
                  </pic:blipFill>
                  <pic:spPr>
                    <a:xfrm>
                      <a:off x="0" y="0"/>
                      <a:ext cx="5115639" cy="7249537"/>
                    </a:xfrm>
                    <a:prstGeom prst="rect">
                      <a:avLst/>
                    </a:prstGeom>
                  </pic:spPr>
                </pic:pic>
              </a:graphicData>
            </a:graphic>
          </wp:inline>
        </w:drawing>
      </w:r>
    </w:p>
    <w:p w14:paraId="7810198C" w14:textId="1CB1050D" w:rsidR="00BC6402" w:rsidRDefault="00BC6402" w:rsidP="00FD147B">
      <w:pPr>
        <w:spacing w:line="360" w:lineRule="auto"/>
        <w:jc w:val="both"/>
      </w:pPr>
    </w:p>
    <w:p w14:paraId="4E1B7A7F" w14:textId="0796429B" w:rsidR="00BC6402" w:rsidRDefault="00BC6402" w:rsidP="00FD147B">
      <w:pPr>
        <w:spacing w:line="360" w:lineRule="auto"/>
        <w:jc w:val="both"/>
      </w:pPr>
      <w:r w:rsidRPr="00BC6402">
        <w:rPr>
          <w:noProof/>
        </w:rPr>
        <w:lastRenderedPageBreak/>
        <w:drawing>
          <wp:inline distT="0" distB="0" distL="0" distR="0" wp14:anchorId="2A85F57F" wp14:editId="7027E406">
            <wp:extent cx="5115639" cy="7249537"/>
            <wp:effectExtent l="0" t="0" r="8890" b="889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21"/>
                    <a:stretch>
                      <a:fillRect/>
                    </a:stretch>
                  </pic:blipFill>
                  <pic:spPr>
                    <a:xfrm>
                      <a:off x="0" y="0"/>
                      <a:ext cx="5115639" cy="7249537"/>
                    </a:xfrm>
                    <a:prstGeom prst="rect">
                      <a:avLst/>
                    </a:prstGeom>
                  </pic:spPr>
                </pic:pic>
              </a:graphicData>
            </a:graphic>
          </wp:inline>
        </w:drawing>
      </w:r>
    </w:p>
    <w:p w14:paraId="012A5FA1" w14:textId="77777777" w:rsidR="00FD147B" w:rsidRDefault="00FD147B" w:rsidP="00FD147B">
      <w:pPr>
        <w:spacing w:line="360" w:lineRule="auto"/>
        <w:jc w:val="both"/>
      </w:pPr>
    </w:p>
    <w:p w14:paraId="279207BC" w14:textId="77777777" w:rsidR="003B26F4" w:rsidRDefault="003B26F4" w:rsidP="00DF40FD">
      <w:pPr>
        <w:pStyle w:val="Odstavecseseznamem"/>
        <w:spacing w:line="360" w:lineRule="auto"/>
        <w:jc w:val="both"/>
      </w:pPr>
    </w:p>
    <w:p w14:paraId="6A52949C" w14:textId="66D89320" w:rsidR="00604F7E" w:rsidRPr="00604F7E" w:rsidRDefault="00BA6515" w:rsidP="00453579">
      <w:pPr>
        <w:spacing w:line="360" w:lineRule="auto"/>
        <w:ind w:left="360"/>
        <w:jc w:val="both"/>
      </w:pPr>
      <w:r>
        <w:t xml:space="preserve">  </w:t>
      </w:r>
      <w:r w:rsidR="00705152">
        <w:t xml:space="preserve">     </w:t>
      </w:r>
    </w:p>
    <w:sectPr w:rsidR="00604F7E" w:rsidRPr="00604F7E" w:rsidSect="00FA3387">
      <w:footerReference w:type="default" r:id="rId22"/>
      <w:pgSz w:w="11906" w:h="16838"/>
      <w:pgMar w:top="1418" w:right="1134"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4365" w14:textId="77777777" w:rsidR="00C25C2B" w:rsidRDefault="00C25C2B" w:rsidP="00DE5238">
      <w:pPr>
        <w:spacing w:after="0" w:line="240" w:lineRule="auto"/>
      </w:pPr>
      <w:r>
        <w:separator/>
      </w:r>
    </w:p>
  </w:endnote>
  <w:endnote w:type="continuationSeparator" w:id="0">
    <w:p w14:paraId="6AE8668C" w14:textId="77777777" w:rsidR="00C25C2B" w:rsidRDefault="00C25C2B" w:rsidP="00DE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45359"/>
      <w:docPartObj>
        <w:docPartGallery w:val="Page Numbers (Bottom of Page)"/>
        <w:docPartUnique/>
      </w:docPartObj>
    </w:sdtPr>
    <w:sdtEndPr/>
    <w:sdtContent>
      <w:p w14:paraId="001E2EF8" w14:textId="116EBF7B" w:rsidR="00486165" w:rsidRDefault="00486165">
        <w:pPr>
          <w:pStyle w:val="Zpat"/>
          <w:jc w:val="center"/>
        </w:pPr>
        <w:r>
          <w:fldChar w:fldCharType="begin"/>
        </w:r>
        <w:r>
          <w:instrText>PAGE   \* MERGEFORMAT</w:instrText>
        </w:r>
        <w:r>
          <w:fldChar w:fldCharType="separate"/>
        </w:r>
        <w:r>
          <w:t>2</w:t>
        </w:r>
        <w:r>
          <w:fldChar w:fldCharType="end"/>
        </w:r>
      </w:p>
    </w:sdtContent>
  </w:sdt>
  <w:p w14:paraId="03324528" w14:textId="77777777" w:rsidR="00486165" w:rsidRDefault="004861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555A" w14:textId="77777777" w:rsidR="00C25C2B" w:rsidRDefault="00C25C2B" w:rsidP="00DE5238">
      <w:pPr>
        <w:spacing w:after="0" w:line="240" w:lineRule="auto"/>
      </w:pPr>
      <w:r>
        <w:separator/>
      </w:r>
    </w:p>
  </w:footnote>
  <w:footnote w:type="continuationSeparator" w:id="0">
    <w:p w14:paraId="3C93F831" w14:textId="77777777" w:rsidR="00C25C2B" w:rsidRDefault="00C25C2B" w:rsidP="00DE5238">
      <w:pPr>
        <w:spacing w:after="0" w:line="240" w:lineRule="auto"/>
      </w:pPr>
      <w:r>
        <w:continuationSeparator/>
      </w:r>
    </w:p>
  </w:footnote>
  <w:footnote w:id="1">
    <w:p w14:paraId="2964C9DA" w14:textId="3C8E1C46" w:rsidR="00486165" w:rsidRPr="00B60A75" w:rsidRDefault="00486165" w:rsidP="00D65CC2">
      <w:pPr>
        <w:pStyle w:val="Textpoznpodarou"/>
        <w:jc w:val="both"/>
        <w:rPr>
          <w:rFonts w:cs="Times New Roman"/>
        </w:rPr>
      </w:pPr>
      <w:r w:rsidRPr="00B60A75">
        <w:rPr>
          <w:rStyle w:val="Znakapoznpodarou"/>
          <w:rFonts w:cs="Times New Roman"/>
        </w:rPr>
        <w:footnoteRef/>
      </w:r>
      <w:r w:rsidRPr="00B60A75">
        <w:rPr>
          <w:rFonts w:cs="Times New Roman"/>
        </w:rPr>
        <w:t xml:space="preserve"> Sněmovní tisk 549/0. Dostupné na &lt;</w:t>
      </w:r>
      <w:hyperlink r:id="rId1" w:history="1">
        <w:r w:rsidRPr="00B60A75">
          <w:rPr>
            <w:rStyle w:val="Hypertextovodkaz"/>
            <w:rFonts w:cs="Times New Roman"/>
          </w:rPr>
          <w:t>https://www.psp.cz/sqw/text/tiskt.sqw?o=5&amp;ct=549&amp;ct1=0</w:t>
        </w:r>
      </w:hyperlink>
      <w:r w:rsidRPr="00B60A75">
        <w:rPr>
          <w:rFonts w:cs="Times New Roman"/>
        </w:rPr>
        <w:t>&gt;.</w:t>
      </w:r>
    </w:p>
  </w:footnote>
  <w:footnote w:id="2">
    <w:p w14:paraId="4032487A" w14:textId="0738F8A2" w:rsidR="00486165" w:rsidRPr="00B60A75" w:rsidRDefault="00486165" w:rsidP="00850782">
      <w:pPr>
        <w:pStyle w:val="Textpoznpodarou"/>
        <w:spacing w:before="240"/>
        <w:jc w:val="both"/>
        <w:rPr>
          <w:rFonts w:cs="Times New Roman"/>
        </w:rPr>
      </w:pPr>
      <w:r w:rsidRPr="00B60A75">
        <w:rPr>
          <w:rStyle w:val="Znakapoznpodarou"/>
          <w:rFonts w:cs="Times New Roman"/>
        </w:rPr>
        <w:footnoteRef/>
      </w:r>
      <w:r w:rsidR="00850782">
        <w:rPr>
          <w:rFonts w:cs="Times New Roman"/>
        </w:rPr>
        <w:t> </w:t>
      </w:r>
      <w:r w:rsidRPr="00B60A75">
        <w:rPr>
          <w:rFonts w:cs="Times New Roman"/>
        </w:rPr>
        <w:t>Stanovisko</w:t>
      </w:r>
      <w:r w:rsidR="00850782">
        <w:rPr>
          <w:rFonts w:cs="Times New Roman"/>
        </w:rPr>
        <w:t> </w:t>
      </w:r>
      <w:r w:rsidRPr="00B60A75">
        <w:rPr>
          <w:rFonts w:cs="Times New Roman"/>
        </w:rPr>
        <w:t>vlády</w:t>
      </w:r>
      <w:r w:rsidR="00850782">
        <w:rPr>
          <w:rFonts w:cs="Times New Roman"/>
        </w:rPr>
        <w:t> </w:t>
      </w:r>
      <w:r w:rsidRPr="00B60A75">
        <w:rPr>
          <w:rFonts w:cs="Times New Roman"/>
        </w:rPr>
        <w:t>ČR</w:t>
      </w:r>
      <w:r w:rsidR="00850782">
        <w:rPr>
          <w:rFonts w:cs="Times New Roman"/>
        </w:rPr>
        <w:t> </w:t>
      </w:r>
      <w:r w:rsidRPr="00B60A75">
        <w:rPr>
          <w:rFonts w:cs="Times New Roman"/>
        </w:rPr>
        <w:t>ze</w:t>
      </w:r>
      <w:r w:rsidR="00850782">
        <w:rPr>
          <w:rFonts w:cs="Times New Roman"/>
        </w:rPr>
        <w:t> </w:t>
      </w:r>
      <w:r w:rsidRPr="00B60A75">
        <w:rPr>
          <w:rFonts w:cs="Times New Roman"/>
        </w:rPr>
        <w:t>dne</w:t>
      </w:r>
      <w:r w:rsidR="00850782">
        <w:rPr>
          <w:rFonts w:cs="Times New Roman"/>
        </w:rPr>
        <w:t> </w:t>
      </w:r>
      <w:r w:rsidRPr="00B60A75">
        <w:rPr>
          <w:rFonts w:cs="Times New Roman"/>
        </w:rPr>
        <w:t>23.</w:t>
      </w:r>
      <w:r w:rsidR="00850782">
        <w:rPr>
          <w:rFonts w:cs="Times New Roman"/>
        </w:rPr>
        <w:t> 0</w:t>
      </w:r>
      <w:r w:rsidRPr="00B60A75">
        <w:rPr>
          <w:rFonts w:cs="Times New Roman"/>
        </w:rPr>
        <w:t>7.</w:t>
      </w:r>
      <w:r w:rsidR="00850782">
        <w:rPr>
          <w:rFonts w:cs="Times New Roman"/>
        </w:rPr>
        <w:t> </w:t>
      </w:r>
      <w:r w:rsidRPr="00B60A75">
        <w:rPr>
          <w:rFonts w:cs="Times New Roman"/>
        </w:rPr>
        <w:t>2008.</w:t>
      </w:r>
      <w:r w:rsidR="00850782">
        <w:rPr>
          <w:rFonts w:cs="Times New Roman"/>
        </w:rPr>
        <w:t> </w:t>
      </w:r>
      <w:r w:rsidRPr="00B60A75">
        <w:rPr>
          <w:rFonts w:cs="Times New Roman"/>
        </w:rPr>
        <w:t>Dostupné</w:t>
      </w:r>
      <w:r w:rsidR="00850782">
        <w:rPr>
          <w:rFonts w:cs="Times New Roman"/>
        </w:rPr>
        <w:t> </w:t>
      </w:r>
      <w:r w:rsidRPr="00B60A75">
        <w:rPr>
          <w:rFonts w:cs="Times New Roman"/>
        </w:rPr>
        <w:t>na</w:t>
      </w:r>
      <w:r w:rsidR="00850782">
        <w:rPr>
          <w:rFonts w:cs="Times New Roman"/>
        </w:rPr>
        <w:t> </w:t>
      </w:r>
      <w:r w:rsidRPr="00B60A75">
        <w:rPr>
          <w:rFonts w:cs="Times New Roman"/>
        </w:rPr>
        <w:t>&lt;</w:t>
      </w:r>
      <w:hyperlink r:id="rId2" w:history="1">
        <w:r w:rsidRPr="00B60A75">
          <w:rPr>
            <w:rStyle w:val="Hypertextovodkaz"/>
            <w:rFonts w:cs="Times New Roman"/>
          </w:rPr>
          <w:t>https://www.psp.cz/sqw/text/tiskt.sqw?o=5&amp;ct=549&amp;ct1=1</w:t>
        </w:r>
      </w:hyperlink>
      <w:r w:rsidRPr="00B60A75">
        <w:rPr>
          <w:rFonts w:cs="Times New Roman"/>
        </w:rPr>
        <w:t xml:space="preserve">&gt;. </w:t>
      </w:r>
    </w:p>
  </w:footnote>
  <w:footnote w:id="3">
    <w:p w14:paraId="52819D64" w14:textId="4100D8F7" w:rsidR="00486165" w:rsidRDefault="00486165" w:rsidP="00D65CC2">
      <w:pPr>
        <w:pStyle w:val="Textpoznpodarou"/>
        <w:jc w:val="both"/>
      </w:pPr>
      <w:r w:rsidRPr="00855659">
        <w:rPr>
          <w:rStyle w:val="Znakapoznpodarou"/>
          <w:rFonts w:cs="Times New Roman"/>
        </w:rPr>
        <w:footnoteRef/>
      </w:r>
      <w:r w:rsidRPr="00855659">
        <w:rPr>
          <w:rFonts w:cs="Times New Roman"/>
        </w:rPr>
        <w:t xml:space="preserve"> 222. usnesení výboru pro hospodářství, zemědělství a dopravu z 16. schůze dne </w:t>
      </w:r>
      <w:r w:rsidR="00850782">
        <w:rPr>
          <w:rFonts w:cs="Times New Roman"/>
        </w:rPr>
        <w:t>0</w:t>
      </w:r>
      <w:r w:rsidRPr="00855659">
        <w:rPr>
          <w:rFonts w:cs="Times New Roman"/>
        </w:rPr>
        <w:t>8.</w:t>
      </w:r>
      <w:r w:rsidR="00850782">
        <w:rPr>
          <w:rFonts w:cs="Times New Roman"/>
        </w:rPr>
        <w:t> </w:t>
      </w:r>
      <w:r w:rsidRPr="00855659">
        <w:rPr>
          <w:rFonts w:cs="Times New Roman"/>
        </w:rPr>
        <w:t>10.</w:t>
      </w:r>
      <w:r w:rsidR="00850782">
        <w:rPr>
          <w:rFonts w:cs="Times New Roman"/>
        </w:rPr>
        <w:t> </w:t>
      </w:r>
      <w:r w:rsidRPr="00855659">
        <w:rPr>
          <w:rFonts w:cs="Times New Roman"/>
        </w:rPr>
        <w:t>2009 (senátní tisk 159). Dostupné na &lt;</w:t>
      </w:r>
      <w:hyperlink r:id="rId3" w:history="1">
        <w:r w:rsidRPr="00855659">
          <w:rPr>
            <w:rStyle w:val="Hypertextovodkaz"/>
            <w:rFonts w:cs="Times New Roman"/>
          </w:rPr>
          <w:t>https://www.senat.cz/xqw/xervlet/pssenat/htmlhled?action=doc&amp;value=53525</w:t>
        </w:r>
      </w:hyperlink>
      <w:r w:rsidRPr="00855659">
        <w:rPr>
          <w:rFonts w:cs="Times New Roman"/>
        </w:rPr>
        <w:t>&gt;</w:t>
      </w:r>
      <w:r>
        <w:t xml:space="preserve"> </w:t>
      </w:r>
    </w:p>
  </w:footnote>
  <w:footnote w:id="4">
    <w:p w14:paraId="46A5DE28" w14:textId="7EBA520A" w:rsidR="00486165" w:rsidRDefault="00486165" w:rsidP="00D65CC2">
      <w:pPr>
        <w:pStyle w:val="Textpoznpodarou"/>
        <w:jc w:val="both"/>
      </w:pPr>
      <w:r>
        <w:rPr>
          <w:rStyle w:val="Znakapoznpodarou"/>
        </w:rPr>
        <w:footnoteRef/>
      </w:r>
      <w:r>
        <w:t xml:space="preserve">222. </w:t>
      </w:r>
      <w:r w:rsidRPr="00FE2E53">
        <w:rPr>
          <w:rFonts w:cs="Times New Roman"/>
        </w:rPr>
        <w:t xml:space="preserve">usnesení výboru pro hospodářství, zemědělství a dopravu z 16. schůze dne </w:t>
      </w:r>
      <w:r w:rsidR="00850782">
        <w:rPr>
          <w:rFonts w:cs="Times New Roman"/>
        </w:rPr>
        <w:t>0</w:t>
      </w:r>
      <w:r w:rsidRPr="00FE2E53">
        <w:rPr>
          <w:rFonts w:cs="Times New Roman"/>
        </w:rPr>
        <w:t>8.</w:t>
      </w:r>
      <w:r w:rsidR="00850782">
        <w:rPr>
          <w:rFonts w:cs="Times New Roman"/>
        </w:rPr>
        <w:t> </w:t>
      </w:r>
      <w:r w:rsidRPr="00FE2E53">
        <w:rPr>
          <w:rFonts w:cs="Times New Roman"/>
        </w:rPr>
        <w:t>10.</w:t>
      </w:r>
      <w:r w:rsidR="00850782">
        <w:rPr>
          <w:rFonts w:cs="Times New Roman"/>
        </w:rPr>
        <w:t> </w:t>
      </w:r>
      <w:r w:rsidRPr="00FE2E53">
        <w:rPr>
          <w:rFonts w:cs="Times New Roman"/>
        </w:rPr>
        <w:t>2009 (senátní tisk 159), bod 9. Dostupné na &lt;</w:t>
      </w:r>
      <w:hyperlink r:id="rId4" w:history="1">
        <w:r w:rsidRPr="00FE2E53">
          <w:rPr>
            <w:rStyle w:val="Hypertextovodkaz"/>
            <w:rFonts w:cs="Times New Roman"/>
          </w:rPr>
          <w:t>https://www.senat.cz/xqw/xervlet/pssenat/htmlhled?action=doc&amp;value=53525</w:t>
        </w:r>
      </w:hyperlink>
      <w:r w:rsidRPr="00FE2E53">
        <w:rPr>
          <w:rFonts w:cs="Times New Roman"/>
        </w:rPr>
        <w:t>&gt;</w:t>
      </w:r>
      <w:r>
        <w:rPr>
          <w:rFonts w:cs="Times New Roman"/>
        </w:rPr>
        <w:t xml:space="preserve"> </w:t>
      </w:r>
    </w:p>
  </w:footnote>
  <w:footnote w:id="5">
    <w:p w14:paraId="1158C655" w14:textId="0949F847" w:rsidR="00486165" w:rsidRPr="00855659" w:rsidRDefault="00486165" w:rsidP="00D65CC2">
      <w:pPr>
        <w:pStyle w:val="Textpoznpodarou"/>
        <w:jc w:val="both"/>
        <w:rPr>
          <w:rFonts w:cs="Times New Roman"/>
        </w:rPr>
      </w:pPr>
      <w:r>
        <w:rPr>
          <w:rStyle w:val="Znakapoznpodarou"/>
        </w:rPr>
        <w:footnoteRef/>
      </w:r>
      <w:r>
        <w:t xml:space="preserve"> </w:t>
      </w:r>
      <w:r w:rsidRPr="00855659">
        <w:rPr>
          <w:rFonts w:cs="Times New Roman"/>
        </w:rPr>
        <w:t>222. usnesení výboru pro hospodářství, zemědělství a dopravu z 16. schůze dne 8.10.2009 (senátní tisk 159)</w:t>
      </w:r>
      <w:r>
        <w:rPr>
          <w:rFonts w:cs="Times New Roman"/>
        </w:rPr>
        <w:t xml:space="preserve">, bod. 6. </w:t>
      </w:r>
      <w:r w:rsidRPr="00855659">
        <w:rPr>
          <w:rFonts w:cs="Times New Roman"/>
        </w:rPr>
        <w:t>Dostupné na &lt;</w:t>
      </w:r>
      <w:hyperlink r:id="rId5" w:history="1">
        <w:r w:rsidRPr="00855659">
          <w:rPr>
            <w:rStyle w:val="Hypertextovodkaz"/>
            <w:rFonts w:cs="Times New Roman"/>
          </w:rPr>
          <w:t>https://www.senat.cz/xqw/xervlet/pssenat/htmlhled?action=doc&amp;value=53525</w:t>
        </w:r>
      </w:hyperlink>
      <w:r w:rsidRPr="00855659">
        <w:rPr>
          <w:rFonts w:cs="Times New Roman"/>
        </w:rPr>
        <w:t>&gt;</w:t>
      </w:r>
    </w:p>
  </w:footnote>
  <w:footnote w:id="6">
    <w:p w14:paraId="2DEF2069" w14:textId="107590D1" w:rsidR="00486165" w:rsidRPr="00B60A75" w:rsidRDefault="00486165" w:rsidP="00D65CC2">
      <w:pPr>
        <w:pStyle w:val="Textpoznpodarou"/>
        <w:jc w:val="both"/>
        <w:rPr>
          <w:rFonts w:cs="Times New Roman"/>
        </w:rPr>
      </w:pPr>
      <w:r w:rsidRPr="00855659">
        <w:rPr>
          <w:rStyle w:val="Znakapoznpodarou"/>
          <w:rFonts w:cs="Times New Roman"/>
        </w:rPr>
        <w:footnoteRef/>
      </w:r>
      <w:r w:rsidRPr="00855659">
        <w:rPr>
          <w:rFonts w:cs="Times New Roman"/>
        </w:rPr>
        <w:t xml:space="preserve"> ŠTANDERA, Jan. </w:t>
      </w:r>
      <w:r w:rsidRPr="006D16C4">
        <w:rPr>
          <w:rFonts w:cs="Times New Roman"/>
        </w:rPr>
        <w:t>Geneze právní úpravy povolování staveb dopravní infrastruktury</w:t>
      </w:r>
      <w:r w:rsidRPr="00855659">
        <w:rPr>
          <w:rFonts w:cs="Times New Roman"/>
          <w:i/>
          <w:iCs/>
        </w:rPr>
        <w:t xml:space="preserve">. </w:t>
      </w:r>
      <w:r w:rsidRPr="006D16C4">
        <w:rPr>
          <w:rFonts w:cs="Times New Roman"/>
          <w:i/>
          <w:iCs/>
        </w:rPr>
        <w:t xml:space="preserve">STAVEBNÍ </w:t>
      </w:r>
      <w:proofErr w:type="gramStart"/>
      <w:r w:rsidRPr="006D16C4">
        <w:rPr>
          <w:rFonts w:cs="Times New Roman"/>
          <w:i/>
          <w:iCs/>
        </w:rPr>
        <w:t>PRÁVO - Bulletin</w:t>
      </w:r>
      <w:proofErr w:type="gramEnd"/>
      <w:r w:rsidRPr="00855659">
        <w:rPr>
          <w:rFonts w:cs="Times New Roman"/>
        </w:rPr>
        <w:t>.</w:t>
      </w:r>
      <w:r w:rsidR="006D16C4">
        <w:rPr>
          <w:rFonts w:cs="Times New Roman"/>
        </w:rPr>
        <w:t> </w:t>
      </w:r>
      <w:r w:rsidRPr="00855659">
        <w:rPr>
          <w:rFonts w:cs="Times New Roman"/>
        </w:rPr>
        <w:t>Ročník</w:t>
      </w:r>
      <w:r w:rsidR="006D16C4">
        <w:rPr>
          <w:rFonts w:cs="Times New Roman"/>
        </w:rPr>
        <w:t> </w:t>
      </w:r>
      <w:r w:rsidRPr="00855659">
        <w:rPr>
          <w:rFonts w:cs="Times New Roman"/>
        </w:rPr>
        <w:t>XX,</w:t>
      </w:r>
      <w:r w:rsidR="006D16C4">
        <w:rPr>
          <w:rFonts w:cs="Times New Roman"/>
        </w:rPr>
        <w:t> </w:t>
      </w:r>
      <w:r w:rsidRPr="00855659">
        <w:rPr>
          <w:rFonts w:cs="Times New Roman"/>
        </w:rPr>
        <w:t>č.</w:t>
      </w:r>
      <w:r w:rsidR="006D16C4">
        <w:rPr>
          <w:rFonts w:cs="Times New Roman"/>
        </w:rPr>
        <w:t> </w:t>
      </w:r>
      <w:r w:rsidRPr="00855659">
        <w:rPr>
          <w:rFonts w:cs="Times New Roman"/>
        </w:rPr>
        <w:t>3/2016,</w:t>
      </w:r>
      <w:r w:rsidR="006D16C4">
        <w:rPr>
          <w:rFonts w:cs="Times New Roman"/>
        </w:rPr>
        <w:t> </w:t>
      </w:r>
      <w:r w:rsidRPr="00855659">
        <w:rPr>
          <w:rFonts w:cs="Times New Roman"/>
        </w:rPr>
        <w:t>s</w:t>
      </w:r>
      <w:r>
        <w:rPr>
          <w:rFonts w:cs="Times New Roman"/>
        </w:rPr>
        <w:t>.</w:t>
      </w:r>
      <w:r w:rsidR="006D16C4">
        <w:rPr>
          <w:rFonts w:cs="Times New Roman"/>
        </w:rPr>
        <w:t> </w:t>
      </w:r>
      <w:r>
        <w:rPr>
          <w:rFonts w:cs="Times New Roman"/>
        </w:rPr>
        <w:t>42.</w:t>
      </w:r>
      <w:r w:rsidR="006D16C4">
        <w:rPr>
          <w:rFonts w:cs="Times New Roman"/>
        </w:rPr>
        <w:t> </w:t>
      </w:r>
      <w:r>
        <w:rPr>
          <w:rFonts w:cs="Times New Roman"/>
        </w:rPr>
        <w:t>Dostupné</w:t>
      </w:r>
      <w:r w:rsidR="006D16C4">
        <w:rPr>
          <w:rFonts w:cs="Times New Roman"/>
        </w:rPr>
        <w:t> </w:t>
      </w:r>
      <w:r>
        <w:rPr>
          <w:rFonts w:cs="Times New Roman"/>
        </w:rPr>
        <w:t>na</w:t>
      </w:r>
      <w:r w:rsidR="006D16C4">
        <w:rPr>
          <w:rFonts w:cs="Times New Roman"/>
        </w:rPr>
        <w:t> </w:t>
      </w:r>
      <w:r>
        <w:rPr>
          <w:rFonts w:cs="Times New Roman"/>
        </w:rPr>
        <w:t>&lt;</w:t>
      </w:r>
      <w:hyperlink r:id="rId6" w:history="1">
        <w:r w:rsidRPr="00173635">
          <w:rPr>
            <w:rStyle w:val="Hypertextovodkaz"/>
            <w:rFonts w:cs="Times New Roman"/>
          </w:rPr>
          <w:t>https://spolstavprav.cz/wp-content/uploads/bulletin/2016/Stavebni%20pravo_3_2016_FINAL_16_11_09.pdf</w:t>
        </w:r>
      </w:hyperlink>
      <w:r>
        <w:rPr>
          <w:rFonts w:cs="Times New Roman"/>
        </w:rPr>
        <w:t xml:space="preserve">&gt;.  </w:t>
      </w:r>
    </w:p>
  </w:footnote>
  <w:footnote w:id="7">
    <w:p w14:paraId="1AEB31AE" w14:textId="151FC9A3" w:rsidR="00486165" w:rsidRPr="00FE2E53" w:rsidRDefault="00486165" w:rsidP="00D65CC2">
      <w:pPr>
        <w:pStyle w:val="Textpoznpodarou"/>
        <w:jc w:val="both"/>
        <w:rPr>
          <w:rFonts w:cs="Times New Roman"/>
        </w:rPr>
      </w:pPr>
      <w:r w:rsidRPr="00FE2E53">
        <w:rPr>
          <w:rStyle w:val="Znakapoznpodarou"/>
          <w:rFonts w:cs="Times New Roman"/>
        </w:rPr>
        <w:footnoteRef/>
      </w:r>
      <w:r w:rsidRPr="00FE2E53">
        <w:rPr>
          <w:rFonts w:cs="Times New Roman"/>
        </w:rPr>
        <w:t xml:space="preserve"> 222. usnesení výboru pro hospodářství, zemědělství a dopravu z 16. schůze dne 8.10.2009 (senátní tisk 159), bod</w:t>
      </w:r>
      <w:r w:rsidR="004205A3">
        <w:rPr>
          <w:rFonts w:cs="Times New Roman"/>
        </w:rPr>
        <w:t> </w:t>
      </w:r>
      <w:r w:rsidRPr="00FE2E53">
        <w:rPr>
          <w:rFonts w:cs="Times New Roman"/>
        </w:rPr>
        <w:t>9. Dostupné na &lt;</w:t>
      </w:r>
      <w:hyperlink r:id="rId7" w:history="1">
        <w:r w:rsidRPr="00FE2E53">
          <w:rPr>
            <w:rStyle w:val="Hypertextovodkaz"/>
            <w:rFonts w:cs="Times New Roman"/>
          </w:rPr>
          <w:t>https://www.senat.cz/xqw/xervlet/pssenat/htmlhled?action=doc&amp;value=53525</w:t>
        </w:r>
      </w:hyperlink>
      <w:r w:rsidRPr="00FE2E53">
        <w:rPr>
          <w:rFonts w:cs="Times New Roman"/>
        </w:rPr>
        <w:t xml:space="preserve">&gt; </w:t>
      </w:r>
    </w:p>
  </w:footnote>
  <w:footnote w:id="8">
    <w:p w14:paraId="7BF6B419" w14:textId="04E52255" w:rsidR="00486165" w:rsidRPr="00FE2E53" w:rsidRDefault="00486165" w:rsidP="00D65CC2">
      <w:pPr>
        <w:pStyle w:val="Textpoznpodarou"/>
        <w:jc w:val="both"/>
        <w:rPr>
          <w:rFonts w:cs="Times New Roman"/>
        </w:rPr>
      </w:pPr>
      <w:r w:rsidRPr="00FE2E53">
        <w:rPr>
          <w:rStyle w:val="Znakapoznpodarou"/>
          <w:rFonts w:cs="Times New Roman"/>
        </w:rPr>
        <w:footnoteRef/>
      </w:r>
      <w:r w:rsidRPr="00FE2E53">
        <w:rPr>
          <w:rFonts w:cs="Times New Roman"/>
        </w:rPr>
        <w:t xml:space="preserve"> Důvodová zpráva k zákonu č. 184/2006 Sb., o odnětí nebo omezení vlastnického práva k pozemku nebo ke stavbě (zákon</w:t>
      </w:r>
      <w:r w:rsidR="00036309">
        <w:rPr>
          <w:rFonts w:cs="Times New Roman"/>
        </w:rPr>
        <w:t> </w:t>
      </w:r>
      <w:r w:rsidRPr="00FE2E53">
        <w:rPr>
          <w:rFonts w:cs="Times New Roman"/>
        </w:rPr>
        <w:t>o</w:t>
      </w:r>
      <w:r w:rsidR="00036309">
        <w:rPr>
          <w:rFonts w:cs="Times New Roman"/>
        </w:rPr>
        <w:t> </w:t>
      </w:r>
      <w:r w:rsidRPr="00FE2E53">
        <w:rPr>
          <w:rFonts w:cs="Times New Roman"/>
        </w:rPr>
        <w:t>vyvlastnění).</w:t>
      </w:r>
      <w:r w:rsidR="00036309">
        <w:rPr>
          <w:rFonts w:cs="Times New Roman"/>
        </w:rPr>
        <w:t> </w:t>
      </w:r>
      <w:r w:rsidRPr="00FE2E53">
        <w:rPr>
          <w:rFonts w:cs="Times New Roman"/>
        </w:rPr>
        <w:t>Dostupné</w:t>
      </w:r>
      <w:r w:rsidR="00036309">
        <w:rPr>
          <w:rFonts w:cs="Times New Roman"/>
        </w:rPr>
        <w:t> </w:t>
      </w:r>
      <w:r w:rsidRPr="00FE2E53">
        <w:rPr>
          <w:rFonts w:cs="Times New Roman"/>
        </w:rPr>
        <w:t>na</w:t>
      </w:r>
      <w:r w:rsidR="00036309">
        <w:rPr>
          <w:rFonts w:cs="Times New Roman"/>
        </w:rPr>
        <w:t> </w:t>
      </w:r>
      <w:r w:rsidRPr="00FE2E53">
        <w:rPr>
          <w:rFonts w:cs="Times New Roman"/>
        </w:rPr>
        <w:t>&lt;</w:t>
      </w:r>
      <w:hyperlink r:id="rId8" w:history="1">
        <w:r w:rsidRPr="00FE2E53">
          <w:rPr>
            <w:rStyle w:val="Hypertextovodkaz"/>
            <w:rFonts w:cs="Times New Roman"/>
          </w:rPr>
          <w:t>https://www.beck-online.cz/bo/chapterview-document.seam?documentId=oz5f6mrqga3f6mjygrpwi6q&amp;groupIndex=0&amp;rowIndex=0</w:t>
        </w:r>
      </w:hyperlink>
      <w:r w:rsidRPr="00FE2E53">
        <w:rPr>
          <w:rFonts w:cs="Times New Roman"/>
        </w:rPr>
        <w:t xml:space="preserve">&gt; </w:t>
      </w:r>
    </w:p>
  </w:footnote>
  <w:footnote w:id="9">
    <w:p w14:paraId="57384552" w14:textId="7E0583CF" w:rsidR="00486165" w:rsidRPr="00FE2E53" w:rsidRDefault="00486165" w:rsidP="00D65CC2">
      <w:pPr>
        <w:pStyle w:val="Textpoznpodarou"/>
        <w:jc w:val="both"/>
        <w:rPr>
          <w:rFonts w:cs="Times New Roman"/>
        </w:rPr>
      </w:pPr>
      <w:r w:rsidRPr="00FE2E53">
        <w:rPr>
          <w:rStyle w:val="Znakapoznpodarou"/>
          <w:rFonts w:cs="Times New Roman"/>
        </w:rPr>
        <w:footnoteRef/>
      </w:r>
      <w:r w:rsidRPr="00FE2E53">
        <w:rPr>
          <w:rFonts w:cs="Times New Roman"/>
        </w:rPr>
        <w:t xml:space="preserve"> 222. usnesení výboru pro hospodářství, zemědělství a dopravu z 16. schůze dne 8.10.2009 (senátní tisk 159), bod 7. Dostupné na &lt;</w:t>
      </w:r>
      <w:hyperlink r:id="rId9" w:history="1">
        <w:r w:rsidRPr="00FE2E53">
          <w:rPr>
            <w:rStyle w:val="Hypertextovodkaz"/>
            <w:rFonts w:cs="Times New Roman"/>
          </w:rPr>
          <w:t>https://www.senat.cz/xqw/xervlet/pssenat/htmlhled?action=doc&amp;value=53525</w:t>
        </w:r>
      </w:hyperlink>
      <w:r w:rsidRPr="00FE2E53">
        <w:rPr>
          <w:rFonts w:cs="Times New Roman"/>
        </w:rPr>
        <w:t>&gt;</w:t>
      </w:r>
    </w:p>
  </w:footnote>
  <w:footnote w:id="10">
    <w:p w14:paraId="38EBD9FD" w14:textId="7B6204C5" w:rsidR="00486165" w:rsidRPr="0083795D" w:rsidRDefault="00486165" w:rsidP="00D65CC2">
      <w:pPr>
        <w:pStyle w:val="Textpoznpodarou"/>
        <w:jc w:val="both"/>
        <w:rPr>
          <w:rFonts w:cs="Times New Roman"/>
        </w:rPr>
      </w:pPr>
      <w:r>
        <w:rPr>
          <w:rStyle w:val="Znakapoznpodarou"/>
        </w:rPr>
        <w:footnoteRef/>
      </w:r>
      <w:r w:rsidRPr="00855659">
        <w:rPr>
          <w:rFonts w:cs="Times New Roman"/>
        </w:rPr>
        <w:t xml:space="preserve"> ŠTANDERA, Jan. </w:t>
      </w:r>
      <w:r w:rsidRPr="006D16C4">
        <w:rPr>
          <w:rFonts w:cs="Times New Roman"/>
        </w:rPr>
        <w:t>Geneze právní úpravy povolování staveb dopravní infrastruktury</w:t>
      </w:r>
      <w:r w:rsidRPr="00855659">
        <w:rPr>
          <w:rFonts w:cs="Times New Roman"/>
          <w:i/>
          <w:iCs/>
        </w:rPr>
        <w:t xml:space="preserve">. </w:t>
      </w:r>
      <w:r w:rsidRPr="006D16C4">
        <w:rPr>
          <w:rFonts w:cs="Times New Roman"/>
          <w:i/>
          <w:iCs/>
        </w:rPr>
        <w:t xml:space="preserve">STAVEBNÍ </w:t>
      </w:r>
      <w:proofErr w:type="gramStart"/>
      <w:r w:rsidRPr="006D16C4">
        <w:rPr>
          <w:rFonts w:cs="Times New Roman"/>
          <w:i/>
          <w:iCs/>
        </w:rPr>
        <w:t>PRÁVO - Bulletin</w:t>
      </w:r>
      <w:proofErr w:type="gramEnd"/>
      <w:r w:rsidRPr="00855659">
        <w:rPr>
          <w:rFonts w:cs="Times New Roman"/>
        </w:rPr>
        <w:t>. Ročník XX, č. 3/2016, s</w:t>
      </w:r>
      <w:r>
        <w:rPr>
          <w:rFonts w:cs="Times New Roman"/>
        </w:rPr>
        <w:t>. 42. „</w:t>
      </w:r>
      <w:r w:rsidRPr="0083795D">
        <w:rPr>
          <w:i/>
          <w:iCs/>
        </w:rPr>
        <w:t>Základem byla znalecky stanovená cena ve výši ceny obvyklé podle zákona o oceňování majetku (cena zjištěná jinými postupy se nebrala v úvahu), přičemž při oceňování nemovitosti se vycházelo z jejich skutečného stavu a účelu užití ke dni odeslání návrhu kupní smlouvy. Nepřihlíželo se tedy k jejímu zhodnocení nebo znehodnocení v souvislosti s realizací stavebního záměru (tj. zejména se nezohledňovala změna druhu pozemku v souvislosti s územním rozhodnutím pro stavbu dopravní infrastruktury – zemědělská půda se vždy oceňovala jako zemědělská, nikoliv stavební). Bonusové navyšování kupní ceny oproti odhadu nebylo možné</w:t>
      </w:r>
      <w:r>
        <w:t>.“</w:t>
      </w:r>
      <w:r w:rsidR="00D65CC2">
        <w:t> </w:t>
      </w:r>
      <w:r>
        <w:rPr>
          <w:rFonts w:cs="Times New Roman"/>
        </w:rPr>
        <w:t>Dostupné</w:t>
      </w:r>
      <w:r w:rsidR="00D65CC2">
        <w:rPr>
          <w:rFonts w:cs="Times New Roman"/>
        </w:rPr>
        <w:t> </w:t>
      </w:r>
      <w:r>
        <w:rPr>
          <w:rFonts w:cs="Times New Roman"/>
        </w:rPr>
        <w:t>na</w:t>
      </w:r>
      <w:r w:rsidR="00D65CC2">
        <w:rPr>
          <w:rFonts w:cs="Times New Roman"/>
        </w:rPr>
        <w:t> </w:t>
      </w:r>
      <w:r>
        <w:rPr>
          <w:rFonts w:cs="Times New Roman"/>
        </w:rPr>
        <w:t>&lt;</w:t>
      </w:r>
      <w:hyperlink r:id="rId10" w:history="1">
        <w:r w:rsidRPr="00173635">
          <w:rPr>
            <w:rStyle w:val="Hypertextovodkaz"/>
            <w:rFonts w:cs="Times New Roman"/>
          </w:rPr>
          <w:t>https://spolstavprav.cz/wp-content/uploads/bulletin/2016/Stavebni%20pravo_3_2016_FINAL_16_11_09.pdf</w:t>
        </w:r>
      </w:hyperlink>
      <w:r>
        <w:rPr>
          <w:rFonts w:cs="Times New Roman"/>
        </w:rPr>
        <w:t xml:space="preserve">&gt;. </w:t>
      </w:r>
    </w:p>
  </w:footnote>
  <w:footnote w:id="11">
    <w:p w14:paraId="256A40A2" w14:textId="66B484A1" w:rsidR="00486165" w:rsidRPr="00FE2E53" w:rsidRDefault="00486165" w:rsidP="00D65CC2">
      <w:pPr>
        <w:pStyle w:val="Textpoznpodarou"/>
        <w:jc w:val="both"/>
        <w:rPr>
          <w:rFonts w:cs="Times New Roman"/>
          <w:i/>
          <w:iCs/>
        </w:rPr>
      </w:pPr>
      <w:r w:rsidRPr="00FE2E53">
        <w:rPr>
          <w:rStyle w:val="Znakapoznpodarou"/>
          <w:rFonts w:cs="Times New Roman"/>
        </w:rPr>
        <w:footnoteRef/>
      </w:r>
      <w:r w:rsidRPr="00FE2E53">
        <w:rPr>
          <w:rFonts w:cs="Times New Roman"/>
        </w:rPr>
        <w:t xml:space="preserve"> </w:t>
      </w:r>
      <w:r w:rsidR="008D5964">
        <w:rPr>
          <w:rFonts w:cs="Times New Roman"/>
        </w:rPr>
        <w:t xml:space="preserve">Ustanovení </w:t>
      </w:r>
      <w:r w:rsidRPr="00FE2E53">
        <w:rPr>
          <w:rFonts w:cs="Times New Roman"/>
        </w:rPr>
        <w:t xml:space="preserve">§ 2 odst. 1 zákona č. 151/1997 Sb., o oceňování majetku a o změně některých zákonů. </w:t>
      </w:r>
      <w:r w:rsidR="008D5964">
        <w:rPr>
          <w:rFonts w:cs="Times New Roman"/>
        </w:rPr>
        <w:t>„</w:t>
      </w:r>
      <w:r w:rsidRPr="00FE2E53">
        <w:rPr>
          <w:rFonts w:cs="Times New Roman"/>
          <w:i/>
          <w:iCs/>
        </w:rPr>
        <w:t>Majetek a služba se oceňují obvyklou cenou, pokud tento zákon nestanoví jiný způsob oceňování. 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w:t>
      </w:r>
      <w:r w:rsidR="008D5964">
        <w:rPr>
          <w:rFonts w:cs="Times New Roman"/>
          <w:i/>
          <w:iCs/>
        </w:rPr>
        <w:t>“</w:t>
      </w:r>
      <w:r w:rsidRPr="00FE2E53">
        <w:rPr>
          <w:rFonts w:cs="Times New Roman"/>
          <w:i/>
          <w:iCs/>
        </w:rPr>
        <w:t xml:space="preserve"> </w:t>
      </w:r>
    </w:p>
  </w:footnote>
  <w:footnote w:id="12">
    <w:p w14:paraId="561BC86F" w14:textId="3EAD1FE3" w:rsidR="00486165" w:rsidRDefault="00486165" w:rsidP="00D65CC2">
      <w:pPr>
        <w:pStyle w:val="Textpoznpodarou"/>
        <w:jc w:val="both"/>
      </w:pPr>
      <w:r>
        <w:rPr>
          <w:rStyle w:val="Znakapoznpodarou"/>
        </w:rPr>
        <w:footnoteRef/>
      </w:r>
      <w:r>
        <w:t xml:space="preserve"> Zákon č. 169/2018 Sb., kterým se mění zákon č. 416/2009 Sb., o urychlení výstavby dopravní, vodní a</w:t>
      </w:r>
      <w:r w:rsidR="006D16C4">
        <w:t> </w:t>
      </w:r>
      <w:r>
        <w:t>energetické infrastruktury a infrastruktury elektronických komunikací, ve znění pozdějších předpisů, a další související</w:t>
      </w:r>
      <w:r w:rsidR="006D16C4">
        <w:t> </w:t>
      </w:r>
      <w:r>
        <w:t>zákony.</w:t>
      </w:r>
      <w:r w:rsidR="006D16C4">
        <w:t> </w:t>
      </w:r>
      <w:r>
        <w:t>Dostupné</w:t>
      </w:r>
      <w:r w:rsidR="006D16C4">
        <w:t> </w:t>
      </w:r>
      <w:r>
        <w:t>na</w:t>
      </w:r>
      <w:r w:rsidR="006D16C4">
        <w:t> </w:t>
      </w:r>
      <w:r>
        <w:t>&lt;</w:t>
      </w:r>
      <w:hyperlink r:id="rId11" w:history="1">
        <w:r w:rsidRPr="00C70C4C">
          <w:rPr>
            <w:rStyle w:val="Hypertextovodkaz"/>
          </w:rPr>
          <w:t>https://www.beck-online.cz/bo/chapterview-document.seam?documentId=onrf6mrqge4f6mjwhewte</w:t>
        </w:r>
      </w:hyperlink>
      <w:r>
        <w:t xml:space="preserve">&gt;.  </w:t>
      </w:r>
    </w:p>
  </w:footnote>
  <w:footnote w:id="13">
    <w:p w14:paraId="054733E6" w14:textId="74E3EED6" w:rsidR="00486165" w:rsidRDefault="00486165" w:rsidP="00D65CC2">
      <w:pPr>
        <w:pStyle w:val="Textpoznpodarou"/>
        <w:jc w:val="both"/>
      </w:pPr>
      <w:r>
        <w:rPr>
          <w:rStyle w:val="Znakapoznpodarou"/>
        </w:rPr>
        <w:footnoteRef/>
      </w:r>
      <w:r>
        <w:t xml:space="preserve"> VLACHOVÁ, </w:t>
      </w:r>
      <w:r w:rsidRPr="00D469EB">
        <w:t>Barbora</w:t>
      </w:r>
      <w:r w:rsidRPr="006D16C4">
        <w:t>. Aktuální otázky vyvlastnění v režimu zákona o urychlení výstavby</w:t>
      </w:r>
      <w:r>
        <w:t xml:space="preserve">. </w:t>
      </w:r>
      <w:r w:rsidRPr="006D16C4">
        <w:rPr>
          <w:i/>
          <w:iCs/>
        </w:rPr>
        <w:t>Bulletin advokacie</w:t>
      </w:r>
      <w:r>
        <w:t xml:space="preserve">, </w:t>
      </w:r>
      <w:r w:rsidRPr="00470355">
        <w:t>2019</w:t>
      </w:r>
      <w:r>
        <w:t>,</w:t>
      </w:r>
      <w:r w:rsidR="0039701E">
        <w:t> </w:t>
      </w:r>
      <w:r>
        <w:t>č.6,</w:t>
      </w:r>
      <w:r w:rsidR="0039701E">
        <w:t> </w:t>
      </w:r>
      <w:r>
        <w:t>s.</w:t>
      </w:r>
      <w:r w:rsidR="0039701E">
        <w:t> </w:t>
      </w:r>
      <w:r>
        <w:t>21.</w:t>
      </w:r>
      <w:r w:rsidR="0039701E">
        <w:t> </w:t>
      </w:r>
      <w:r>
        <w:t>Dostupné</w:t>
      </w:r>
      <w:r w:rsidR="0039701E">
        <w:t> </w:t>
      </w:r>
      <w:r>
        <w:t>na</w:t>
      </w:r>
      <w:r w:rsidR="0039701E">
        <w:t> </w:t>
      </w:r>
      <w:r>
        <w:t>&lt;</w:t>
      </w:r>
      <w:hyperlink r:id="rId12" w:history="1">
        <w:r w:rsidRPr="00C70C4C">
          <w:rPr>
            <w:rStyle w:val="Hypertextovodkaz"/>
          </w:rPr>
          <w:t>https://www.beck-online.cz/bo/chapterview-document.seam?documentId=nrptembrhfpweyk7gzpxgxzsge&amp;groupIndex=1&amp;rowIndex=0#</w:t>
        </w:r>
      </w:hyperlink>
      <w:r>
        <w:t xml:space="preserve">&gt;.  </w:t>
      </w:r>
    </w:p>
  </w:footnote>
  <w:footnote w:id="14">
    <w:p w14:paraId="4454C64D" w14:textId="34E2BA68" w:rsidR="009C7BC3" w:rsidRDefault="009C7BC3">
      <w:pPr>
        <w:pStyle w:val="Textpoznpodarou"/>
      </w:pPr>
      <w:r>
        <w:rPr>
          <w:rStyle w:val="Znakapoznpodarou"/>
        </w:rPr>
        <w:footnoteRef/>
      </w:r>
      <w:r>
        <w:t xml:space="preserve"> </w:t>
      </w:r>
      <w:r w:rsidR="00CC001E">
        <w:t xml:space="preserve">HANÁK, Jakub, ŽIDEK, Dominik, ČERNOCKÝ, Robert. </w:t>
      </w:r>
      <w:r w:rsidR="00CC001E" w:rsidRPr="008618C5">
        <w:rPr>
          <w:i/>
          <w:iCs/>
        </w:rPr>
        <w:t>Zákon o vyvlastnění. Praktický komentář</w:t>
      </w:r>
      <w:r w:rsidR="00CC001E">
        <w:t>. Praha: </w:t>
      </w:r>
      <w:proofErr w:type="spellStart"/>
      <w:r w:rsidR="00CC001E">
        <w:t>Wolters</w:t>
      </w:r>
      <w:proofErr w:type="spellEnd"/>
      <w:r w:rsidR="00CC001E">
        <w:t xml:space="preserve"> </w:t>
      </w:r>
      <w:proofErr w:type="spellStart"/>
      <w:r w:rsidR="00CC001E">
        <w:t>Kluwer</w:t>
      </w:r>
      <w:proofErr w:type="spellEnd"/>
      <w:r w:rsidR="00CC001E">
        <w:t xml:space="preserve"> ČR, 2020, str. 73. </w:t>
      </w:r>
    </w:p>
  </w:footnote>
  <w:footnote w:id="15">
    <w:p w14:paraId="2B3DAB7F" w14:textId="3B835B33" w:rsidR="00486165" w:rsidRDefault="00486165" w:rsidP="00D65CC2">
      <w:pPr>
        <w:pStyle w:val="Textpoznpodarou"/>
        <w:jc w:val="both"/>
      </w:pPr>
      <w:r>
        <w:rPr>
          <w:rStyle w:val="Znakapoznpodarou"/>
        </w:rPr>
        <w:footnoteRef/>
      </w:r>
      <w:r>
        <w:t xml:space="preserve"> </w:t>
      </w:r>
      <w:r w:rsidR="0039701E">
        <w:t xml:space="preserve">Ustanovení </w:t>
      </w:r>
      <w:r>
        <w:t>§</w:t>
      </w:r>
      <w:r w:rsidR="0039701E">
        <w:t xml:space="preserve"> </w:t>
      </w:r>
      <w:r>
        <w:t xml:space="preserve">23a odst. 1 zákona č. </w:t>
      </w:r>
      <w:r w:rsidRPr="00594B61">
        <w:t>183/2006 Sb.</w:t>
      </w:r>
      <w:r>
        <w:t xml:space="preserve">, </w:t>
      </w:r>
      <w:r w:rsidRPr="00594B61">
        <w:t>o územním plánování a stavebním řádu (stavební zákon)</w:t>
      </w:r>
      <w:r>
        <w:t xml:space="preserve">. </w:t>
      </w:r>
      <w:r w:rsidR="0039701E">
        <w:t>„</w:t>
      </w:r>
      <w:r w:rsidRPr="00594B61">
        <w:rPr>
          <w:i/>
          <w:iCs/>
        </w:rPr>
        <w:t>Vlastník, správce nebo provozovatel veřejné dopravní nebo veřejné technické infrastruktury (dále jen „oprávněný investor“) je oprávněn požadovat, aby byl o úkonech správního orgánu při projednávání návrhů zásad územního rozvoje, územního plánu nebo regulačního plánu vyrozuměn jednotlivě; za tím účelem podává žádost místně příslušnému krajskému úřadu. V žádosti uvede své identifikační údaje včetně údajů umožňujících zasílání do datové schránky, seznam obcí, kterých se žádost o doručování týká, a doklad prokazující skutečnost, že je oprávněným investorem s územní působností na území uvedených obcí. Je-li žádost úplná, krajský úřad zaznamená oprávněného investora do seznamu oprávněných investorů, který zveřejní způsobem umožňujícím dálkový přístup. Oprávněný investor zaznamenaný v seznamu oprávněných investorů je o úkonech správního orgánu podle věty první informován tímto správním orgánem.</w:t>
      </w:r>
      <w:r w:rsidR="0039701E">
        <w:rPr>
          <w:i/>
          <w:iCs/>
        </w:rPr>
        <w:t>“</w:t>
      </w:r>
      <w:r>
        <w:t xml:space="preserve"> </w:t>
      </w:r>
    </w:p>
  </w:footnote>
  <w:footnote w:id="16">
    <w:p w14:paraId="3AEBE754" w14:textId="3B4DBB60" w:rsidR="00486165" w:rsidRDefault="00486165" w:rsidP="00D65CC2">
      <w:pPr>
        <w:pStyle w:val="Textpoznpodarou"/>
        <w:jc w:val="both"/>
      </w:pPr>
      <w:r>
        <w:rPr>
          <w:rStyle w:val="Znakapoznpodarou"/>
        </w:rPr>
        <w:footnoteRef/>
      </w:r>
      <w:r>
        <w:t xml:space="preserve"> Důvodová zpráva k zákonu č. 169/2018 Sb., kterým se mění zákon č. 416/2009 Sb., o urychlení výstavby dopravní, vodní a energetické infrastruktury a infrastruktury elektronických komunikací, ve znění pozdějších předpisů, a další související zákony. Dostupné na &lt;</w:t>
      </w:r>
      <w:hyperlink r:id="rId13" w:history="1">
        <w:r w:rsidRPr="00C748C5">
          <w:rPr>
            <w:rStyle w:val="Hypertextovodkaz"/>
          </w:rPr>
          <w:t>https://www.beck-online.cz/bo/chapterview-document.seam?documentId=oz5f6mrqge4f6mjwhfpwi6q&amp;rowIndex=0</w:t>
        </w:r>
      </w:hyperlink>
      <w:r>
        <w:t xml:space="preserve">&gt;.  </w:t>
      </w:r>
    </w:p>
  </w:footnote>
  <w:footnote w:id="17">
    <w:p w14:paraId="15BF3BE9" w14:textId="4CB4916F" w:rsidR="00486165" w:rsidRPr="0086446A" w:rsidRDefault="00486165" w:rsidP="00D65CC2">
      <w:pPr>
        <w:pStyle w:val="Textpoznpodarou"/>
        <w:jc w:val="both"/>
        <w:rPr>
          <w:i/>
          <w:iCs/>
        </w:rPr>
      </w:pPr>
      <w:r>
        <w:rPr>
          <w:rStyle w:val="Znakapoznpodarou"/>
        </w:rPr>
        <w:footnoteRef/>
      </w:r>
      <w:r w:rsidR="0039701E">
        <w:t xml:space="preserve">Ustanovení  </w:t>
      </w:r>
      <w:r>
        <w:t>§</w:t>
      </w:r>
      <w:r w:rsidR="0039701E">
        <w:t xml:space="preserve"> </w:t>
      </w:r>
      <w:r>
        <w:t xml:space="preserve">2 odst. 1 písm. </w:t>
      </w:r>
      <w:r w:rsidRPr="0086446A">
        <w:rPr>
          <w:i/>
          <w:iCs/>
        </w:rPr>
        <w:t>c) vyhledávání a průzkum zdrojů podzemních vod včetně přírodních vod léčivých, stolních minerálních a termálních, ověřování jejich využitelných zásob, zkoumání negativních vlivů na jejich jakost a množství, jakož i zpracovávání geologických podkladů pro jejich využívání a ochranu, písm. d)</w:t>
      </w:r>
      <w:r>
        <w:rPr>
          <w:i/>
          <w:iCs/>
        </w:rPr>
        <w:t xml:space="preserve"> </w:t>
      </w:r>
      <w:r w:rsidRPr="0086446A">
        <w:rPr>
          <w:i/>
          <w:iCs/>
        </w:rPr>
        <w:t>zjišťování a ověřování inženýrskogeologických a hydrogeologických poměrů území, zejména pro účely územního plánování, dokumentace a provádění staveb včetně stabilizace sesuvných území.</w:t>
      </w:r>
    </w:p>
  </w:footnote>
  <w:footnote w:id="18">
    <w:p w14:paraId="59C3535A" w14:textId="50565438" w:rsidR="00486165" w:rsidRDefault="00486165" w:rsidP="00D65CC2">
      <w:pPr>
        <w:pStyle w:val="Textpoznpodarou"/>
        <w:jc w:val="both"/>
      </w:pPr>
      <w:r>
        <w:rPr>
          <w:rStyle w:val="Znakapoznpodarou"/>
        </w:rPr>
        <w:footnoteRef/>
      </w:r>
      <w:r>
        <w:t xml:space="preserve"> DANKO, Filip</w:t>
      </w:r>
      <w:r w:rsidRPr="005A06DA">
        <w:rPr>
          <w:i/>
          <w:iCs/>
        </w:rPr>
        <w:t>. Urychlení výstavby: měření a průzkumné práce prováděné oprávněným investorem na cizím pozemku bez souhlasu jeho vlastníka</w:t>
      </w:r>
      <w:r>
        <w:t xml:space="preserve"> </w:t>
      </w:r>
      <w:r>
        <w:rPr>
          <w:rFonts w:cs="Times New Roman"/>
        </w:rPr>
        <w:t>[online]</w:t>
      </w:r>
      <w:r>
        <w:t xml:space="preserve">. epravo.cz, 21.2.2019 </w:t>
      </w:r>
      <w:r>
        <w:rPr>
          <w:rFonts w:cs="Times New Roman"/>
        </w:rPr>
        <w:t>[cit. 14.2.2021]</w:t>
      </w:r>
      <w:r>
        <w:t>. Dostupné na &lt;</w:t>
      </w:r>
      <w:hyperlink r:id="rId14" w:history="1">
        <w:r w:rsidRPr="00173635">
          <w:rPr>
            <w:rStyle w:val="Hypertextovodkaz"/>
          </w:rPr>
          <w:t>https://www.epravo.cz/top/clanky/urychleni-vystavby-mereni-a-pruzkumne-provadene-opravnenym-investorem-na-cizim-pozemku-bez-souhlasu-jeho-vlastnika-108916.html</w:t>
        </w:r>
      </w:hyperlink>
      <w:r>
        <w:t xml:space="preserve">&gt;. </w:t>
      </w:r>
    </w:p>
  </w:footnote>
  <w:footnote w:id="19">
    <w:p w14:paraId="1EB0BC13" w14:textId="77777777" w:rsidR="006D16C4" w:rsidRDefault="00486165" w:rsidP="00D65CC2">
      <w:pPr>
        <w:pStyle w:val="Textpoznpodarou"/>
        <w:jc w:val="both"/>
      </w:pPr>
      <w:r>
        <w:rPr>
          <w:rStyle w:val="Znakapoznpodarou"/>
        </w:rPr>
        <w:footnoteRef/>
      </w:r>
      <w:r>
        <w:t xml:space="preserve"> SHARAPAEV, Vladimír, STŘELEČEK, Tomáš. </w:t>
      </w:r>
      <w:r w:rsidRPr="006D16C4">
        <w:t>Praktické aspekty provádění průzkumných prací podle liniového</w:t>
      </w:r>
      <w:r w:rsidR="006D16C4" w:rsidRPr="006D16C4">
        <w:t> </w:t>
      </w:r>
      <w:r w:rsidRPr="006D16C4">
        <w:t>zákona</w:t>
      </w:r>
      <w:r>
        <w:t>.</w:t>
      </w:r>
      <w:r w:rsidR="006D16C4">
        <w:t> </w:t>
      </w:r>
      <w:r w:rsidRPr="006D16C4">
        <w:rPr>
          <w:i/>
          <w:iCs/>
        </w:rPr>
        <w:t>Bulletin</w:t>
      </w:r>
      <w:r w:rsidR="006D16C4" w:rsidRPr="006D16C4">
        <w:rPr>
          <w:i/>
          <w:iCs/>
        </w:rPr>
        <w:t> </w:t>
      </w:r>
      <w:r w:rsidRPr="006D16C4">
        <w:rPr>
          <w:i/>
          <w:iCs/>
        </w:rPr>
        <w:t>advokacie</w:t>
      </w:r>
      <w:r>
        <w:t>,</w:t>
      </w:r>
      <w:r w:rsidR="006D16C4">
        <w:t> </w:t>
      </w:r>
      <w:r>
        <w:t>2020,</w:t>
      </w:r>
      <w:r w:rsidR="006D16C4">
        <w:t> </w:t>
      </w:r>
      <w:r>
        <w:t>č.</w:t>
      </w:r>
      <w:r w:rsidR="006D16C4">
        <w:t> </w:t>
      </w:r>
      <w:r>
        <w:t>12.</w:t>
      </w:r>
      <w:r w:rsidR="006D16C4">
        <w:t> </w:t>
      </w:r>
      <w:r>
        <w:t>s.</w:t>
      </w:r>
      <w:r w:rsidR="006D16C4">
        <w:t> </w:t>
      </w:r>
      <w:r>
        <w:t>41.</w:t>
      </w:r>
      <w:r w:rsidR="006D16C4">
        <w:t> </w:t>
      </w:r>
      <w:r>
        <w:t>Dostupné</w:t>
      </w:r>
      <w:r w:rsidR="006D16C4">
        <w:t> </w:t>
      </w:r>
      <w:r>
        <w:t>na</w:t>
      </w:r>
      <w:r w:rsidR="006D16C4">
        <w:t> </w:t>
      </w:r>
    </w:p>
    <w:p w14:paraId="20A9AFC1" w14:textId="0E42407D" w:rsidR="00486165" w:rsidRDefault="00486165" w:rsidP="00D65CC2">
      <w:pPr>
        <w:pStyle w:val="Textpoznpodarou"/>
        <w:jc w:val="both"/>
      </w:pPr>
      <w:r>
        <w:t>&lt;</w:t>
      </w:r>
      <w:hyperlink r:id="rId15" w:history="1">
        <w:r w:rsidRPr="00C748C5">
          <w:rPr>
            <w:rStyle w:val="Hypertextovodkaz"/>
          </w:rPr>
          <w:t>https://www.beck-online.cz/bo/chapterview-document.seam?documentId=nrptembsgbpweyk7gezf6427gqyq&amp;groupIndex=0&amp;rowIndex=0#</w:t>
        </w:r>
      </w:hyperlink>
      <w:r>
        <w:t xml:space="preserve">&gt;.  </w:t>
      </w:r>
    </w:p>
  </w:footnote>
  <w:footnote w:id="20">
    <w:p w14:paraId="6A362094" w14:textId="37F318C5" w:rsidR="00486165" w:rsidRDefault="00486165" w:rsidP="00D65CC2">
      <w:pPr>
        <w:pStyle w:val="Textpoznpodarou"/>
        <w:jc w:val="both"/>
      </w:pPr>
      <w:r>
        <w:rPr>
          <w:rStyle w:val="Znakapoznpodarou"/>
        </w:rPr>
        <w:footnoteRef/>
      </w:r>
      <w:r>
        <w:t xml:space="preserve"> Čl. 12 odst. 1 LZPS „Obydlí je nedotknutelné. Není dovoleno do něj vstoupit bez souhlasu toho, kdo v něm bydlí.“</w:t>
      </w:r>
      <w:r w:rsidRPr="00C15688">
        <w:t xml:space="preserve"> </w:t>
      </w:r>
      <w:r>
        <w:t xml:space="preserve"> a odst. 3 „</w:t>
      </w:r>
      <w:r w:rsidRPr="00C15688">
        <w:t>Jiné zásahy do nedotknutelnosti obydlí mohou být zákonem dovoleny, jen je-li to v demokratické společnosti nezbytné pro ochranu života nebo zdraví osob, pro ochranu práv a svobod druhých anebo pro odvrácení závažného ohrožení veřejné bezpečnosti a pořádku. Pokud je obydlí užíváno také pro podnikání nebo provozování jiné hospodářské činnosti, mohou být takové zásahy zákonem dovoleny, též je-li to nezbytné pro plnění úkolů veřejné správy</w:t>
      </w:r>
      <w:r>
        <w:t>.“</w:t>
      </w:r>
    </w:p>
  </w:footnote>
  <w:footnote w:id="21">
    <w:p w14:paraId="7C8424AC" w14:textId="0084C50E" w:rsidR="00486165" w:rsidRDefault="00486165" w:rsidP="00D65CC2">
      <w:pPr>
        <w:pStyle w:val="Textpoznpodarou"/>
        <w:jc w:val="both"/>
      </w:pPr>
      <w:r>
        <w:rPr>
          <w:rStyle w:val="Znakapoznpodarou"/>
        </w:rPr>
        <w:footnoteRef/>
      </w:r>
      <w:r>
        <w:t xml:space="preserve"> „…</w:t>
      </w:r>
      <w:r w:rsidRPr="00371D21">
        <w:t>při získávání práv k pozemkům a stavbám potřebných pro uskutečnění uvedených staveb</w:t>
      </w:r>
      <w:r>
        <w:t xml:space="preserve">…“. </w:t>
      </w:r>
    </w:p>
  </w:footnote>
  <w:footnote w:id="22">
    <w:p w14:paraId="56C15546" w14:textId="5FE06363" w:rsidR="00486165" w:rsidRDefault="00486165" w:rsidP="00D65CC2">
      <w:pPr>
        <w:pStyle w:val="Textpoznpodarou"/>
        <w:jc w:val="both"/>
      </w:pPr>
      <w:r>
        <w:rPr>
          <w:rStyle w:val="Znakapoznpodarou"/>
        </w:rPr>
        <w:footnoteRef/>
      </w:r>
      <w:r>
        <w:t xml:space="preserve"> Usnesení hospodářského výboru Poslanecké sněmovny ze dne 24. dubna 2018. Dostupné na</w:t>
      </w:r>
      <w:r w:rsidR="007414F2">
        <w:t> </w:t>
      </w:r>
      <w:hyperlink r:id="rId16" w:history="1">
        <w:r w:rsidR="007414F2" w:rsidRPr="00BF2967">
          <w:rPr>
            <w:rStyle w:val="Hypertextovodkaz"/>
          </w:rPr>
          <w:t>https://www.psp.cz/sqw/text/tiskt.sqw?o=8&amp;ct=76&amp;ct1=6</w:t>
        </w:r>
      </w:hyperlink>
      <w:r>
        <w:t xml:space="preserve">&gt;.  </w:t>
      </w:r>
    </w:p>
  </w:footnote>
  <w:footnote w:id="23">
    <w:p w14:paraId="4AA769AB" w14:textId="3D79596E" w:rsidR="002E1040" w:rsidRDefault="002E1040">
      <w:pPr>
        <w:pStyle w:val="Textpoznpodarou"/>
      </w:pPr>
      <w:r>
        <w:rPr>
          <w:rStyle w:val="Znakapoznpodarou"/>
        </w:rPr>
        <w:footnoteRef/>
      </w:r>
      <w:r>
        <w:t xml:space="preserve"> Rozsudek Nejvyššího soudu spis. zn.</w:t>
      </w:r>
      <w:r w:rsidRPr="00175683">
        <w:t xml:space="preserve"> 22 </w:t>
      </w:r>
      <w:proofErr w:type="spellStart"/>
      <w:r w:rsidRPr="00175683">
        <w:t>Cdo</w:t>
      </w:r>
      <w:proofErr w:type="spellEnd"/>
      <w:r w:rsidRPr="00175683">
        <w:t xml:space="preserve"> 728/2000</w:t>
      </w:r>
      <w:r>
        <w:t xml:space="preserve"> ze dne 17.1.2002 „</w:t>
      </w:r>
      <w:r w:rsidRPr="00175683">
        <w:t>Pro vznik držby je nezbytné naplnění dvou předpokladů: vůle s věcí nakládat jako s vlastní - držební vůle (</w:t>
      </w:r>
      <w:proofErr w:type="spellStart"/>
      <w:r w:rsidRPr="00175683">
        <w:t>animus</w:t>
      </w:r>
      <w:proofErr w:type="spellEnd"/>
      <w:r w:rsidRPr="00175683">
        <w:t xml:space="preserve"> </w:t>
      </w:r>
      <w:proofErr w:type="spellStart"/>
      <w:r w:rsidRPr="00175683">
        <w:t>possidendi</w:t>
      </w:r>
      <w:proofErr w:type="spellEnd"/>
      <w:r w:rsidRPr="00175683">
        <w:t xml:space="preserve">) a faktické ovládání věci (corpus </w:t>
      </w:r>
      <w:proofErr w:type="spellStart"/>
      <w:r w:rsidRPr="00175683">
        <w:t>possessionis</w:t>
      </w:r>
      <w:proofErr w:type="spellEnd"/>
      <w:r w:rsidRPr="00175683">
        <w:t xml:space="preserve">). Fakticky věc ovládá ten, kdo podle obecných názorů a zkušeností vykonává tzv. panství nad věcí. Držitelem je i ten, kdo vykonává držbu prostřednictvím jiné osoby (tzv. </w:t>
      </w:r>
      <w:proofErr w:type="spellStart"/>
      <w:r w:rsidRPr="00175683">
        <w:t>detentora</w:t>
      </w:r>
      <w:proofErr w:type="spellEnd"/>
      <w:r w:rsidRPr="00175683">
        <w:t>)</w:t>
      </w:r>
      <w:r>
        <w:t>“. Dostupné na &lt;</w:t>
      </w:r>
      <w:hyperlink r:id="rId17" w:history="1">
        <w:r w:rsidRPr="0079508D">
          <w:rPr>
            <w:rStyle w:val="Hypertextovodkaz"/>
          </w:rPr>
          <w:t>https://www.beck-online.cz/bo/document-view.seam?documentId=njptembqgjpxa4s7grpxgxzrha2a&amp;groupIndex=3&amp;rowIndex=0&amp;relationType=reference&amp;referenceType=passive&amp;referenceName=zakladnipredpis-predchozi_obcz&amp;originalDocumentId=onrf6mrqgezf6obzfzygmojyg4wta&amp;showLowerSectionsRelations=false&amp;activeFacets=824&amp;sortType=sorted-document-date&amp;firstPage=0&amp;currentPage=0</w:t>
        </w:r>
      </w:hyperlink>
      <w:r>
        <w:t xml:space="preserve">&gt;.  </w:t>
      </w:r>
    </w:p>
  </w:footnote>
  <w:footnote w:id="24">
    <w:p w14:paraId="7BF8CA79" w14:textId="02D2B9EB" w:rsidR="002E1040" w:rsidRDefault="002E1040">
      <w:pPr>
        <w:pStyle w:val="Textpoznpodarou"/>
      </w:pPr>
      <w:r>
        <w:rPr>
          <w:rStyle w:val="Znakapoznpodarou"/>
        </w:rPr>
        <w:footnoteRef/>
      </w:r>
      <w:r>
        <w:t xml:space="preserve"> Občanský zákoník zná pouze držbu řádnou, pravou a poctivou. O předběžné držbě není nikde zmínka.</w:t>
      </w:r>
    </w:p>
  </w:footnote>
  <w:footnote w:id="25">
    <w:p w14:paraId="002D8EF5" w14:textId="3F1C4918" w:rsidR="00486165" w:rsidRDefault="00486165" w:rsidP="00D65CC2">
      <w:pPr>
        <w:pStyle w:val="Textpoznpodarou"/>
        <w:jc w:val="both"/>
      </w:pPr>
      <w:r>
        <w:rPr>
          <w:rStyle w:val="Znakapoznpodarou"/>
        </w:rPr>
        <w:footnoteRef/>
      </w:r>
      <w:r>
        <w:t xml:space="preserve"> </w:t>
      </w:r>
      <w:proofErr w:type="spellStart"/>
      <w:r w:rsidRPr="00213362">
        <w:t>Bundesfernstraßengesetz</w:t>
      </w:r>
      <w:proofErr w:type="spellEnd"/>
      <w:r>
        <w:t xml:space="preserve"> §18f odst. 1 </w:t>
      </w:r>
      <w:proofErr w:type="spellStart"/>
      <w:r w:rsidRPr="007A1F8A">
        <w:t>Vorzeitige</w:t>
      </w:r>
      <w:proofErr w:type="spellEnd"/>
      <w:r w:rsidRPr="007A1F8A">
        <w:t xml:space="preserve"> </w:t>
      </w:r>
      <w:proofErr w:type="spellStart"/>
      <w:r w:rsidRPr="007A1F8A">
        <w:t>Besitzeinweisung</w:t>
      </w:r>
      <w:proofErr w:type="spellEnd"/>
      <w:r>
        <w:t xml:space="preserve"> „</w:t>
      </w:r>
      <w:proofErr w:type="spellStart"/>
      <w:r>
        <w:t>Ist</w:t>
      </w:r>
      <w:proofErr w:type="spellEnd"/>
      <w:r>
        <w:t xml:space="preserve"> der </w:t>
      </w:r>
      <w:proofErr w:type="spellStart"/>
      <w:r>
        <w:t>sofortige</w:t>
      </w:r>
      <w:proofErr w:type="spellEnd"/>
      <w:r>
        <w:t xml:space="preserve"> </w:t>
      </w:r>
      <w:proofErr w:type="spellStart"/>
      <w:r>
        <w:t>Beginn</w:t>
      </w:r>
      <w:proofErr w:type="spellEnd"/>
      <w:r>
        <w:t xml:space="preserve"> von </w:t>
      </w:r>
      <w:proofErr w:type="spellStart"/>
      <w:r>
        <w:t>Bauarbeiten</w:t>
      </w:r>
      <w:proofErr w:type="spellEnd"/>
      <w:r>
        <w:t xml:space="preserve"> </w:t>
      </w:r>
      <w:proofErr w:type="spellStart"/>
      <w:r>
        <w:t>geboten</w:t>
      </w:r>
      <w:proofErr w:type="spellEnd"/>
      <w:r>
        <w:t xml:space="preserve"> </w:t>
      </w:r>
      <w:proofErr w:type="spellStart"/>
      <w:r>
        <w:t>und</w:t>
      </w:r>
      <w:proofErr w:type="spellEnd"/>
      <w:r>
        <w:t xml:space="preserve"> </w:t>
      </w:r>
      <w:proofErr w:type="spellStart"/>
      <w:r>
        <w:t>weigert</w:t>
      </w:r>
      <w:proofErr w:type="spellEnd"/>
      <w:r>
        <w:t xml:space="preserve"> </w:t>
      </w:r>
      <w:proofErr w:type="spellStart"/>
      <w:r>
        <w:t>sich</w:t>
      </w:r>
      <w:proofErr w:type="spellEnd"/>
      <w:r>
        <w:t xml:space="preserve"> der </w:t>
      </w:r>
      <w:proofErr w:type="spellStart"/>
      <w:r>
        <w:t>Eigentümer</w:t>
      </w:r>
      <w:proofErr w:type="spellEnd"/>
      <w:r>
        <w:t xml:space="preserve"> oder </w:t>
      </w:r>
      <w:proofErr w:type="spellStart"/>
      <w:r>
        <w:t>Besitzer</w:t>
      </w:r>
      <w:proofErr w:type="spellEnd"/>
      <w:r>
        <w:t xml:space="preserve">, den </w:t>
      </w:r>
      <w:proofErr w:type="spellStart"/>
      <w:r>
        <w:t>Besitz</w:t>
      </w:r>
      <w:proofErr w:type="spellEnd"/>
      <w:r>
        <w:t xml:space="preserve"> </w:t>
      </w:r>
      <w:proofErr w:type="spellStart"/>
      <w:r>
        <w:t>eines</w:t>
      </w:r>
      <w:proofErr w:type="spellEnd"/>
      <w:r>
        <w:t xml:space="preserve"> </w:t>
      </w:r>
      <w:proofErr w:type="spellStart"/>
      <w:r>
        <w:t>für</w:t>
      </w:r>
      <w:proofErr w:type="spellEnd"/>
      <w:r>
        <w:t xml:space="preserve"> </w:t>
      </w:r>
      <w:proofErr w:type="spellStart"/>
      <w:r>
        <w:t>die</w:t>
      </w:r>
      <w:proofErr w:type="spellEnd"/>
      <w:r>
        <w:t xml:space="preserve"> </w:t>
      </w:r>
      <w:proofErr w:type="spellStart"/>
      <w:r>
        <w:t>Straßenbaumaßnahme</w:t>
      </w:r>
      <w:proofErr w:type="spellEnd"/>
      <w:r>
        <w:t xml:space="preserve"> </w:t>
      </w:r>
      <w:proofErr w:type="spellStart"/>
      <w:r>
        <w:t>benötigten</w:t>
      </w:r>
      <w:proofErr w:type="spellEnd"/>
      <w:r>
        <w:t xml:space="preserve"> </w:t>
      </w:r>
      <w:proofErr w:type="spellStart"/>
      <w:r>
        <w:t>Grundstücks</w:t>
      </w:r>
      <w:proofErr w:type="spellEnd"/>
      <w:r>
        <w:t xml:space="preserve"> durch </w:t>
      </w:r>
      <w:proofErr w:type="spellStart"/>
      <w:r>
        <w:t>Vereinbarung</w:t>
      </w:r>
      <w:proofErr w:type="spellEnd"/>
      <w:r>
        <w:t xml:space="preserve"> </w:t>
      </w:r>
      <w:proofErr w:type="spellStart"/>
      <w:r>
        <w:t>unter</w:t>
      </w:r>
      <w:proofErr w:type="spellEnd"/>
      <w:r>
        <w:t xml:space="preserve"> </w:t>
      </w:r>
      <w:proofErr w:type="spellStart"/>
      <w:r>
        <w:t>Vorbehalt</w:t>
      </w:r>
      <w:proofErr w:type="spellEnd"/>
      <w:r>
        <w:t xml:space="preserve"> </w:t>
      </w:r>
      <w:proofErr w:type="spellStart"/>
      <w:r>
        <w:t>aller</w:t>
      </w:r>
      <w:proofErr w:type="spellEnd"/>
      <w:r>
        <w:t xml:space="preserve"> </w:t>
      </w:r>
      <w:proofErr w:type="spellStart"/>
      <w:r>
        <w:t>Entschädigungsansprüche</w:t>
      </w:r>
      <w:proofErr w:type="spellEnd"/>
      <w:r>
        <w:t xml:space="preserve"> </w:t>
      </w:r>
      <w:proofErr w:type="spellStart"/>
      <w:r>
        <w:t>zu</w:t>
      </w:r>
      <w:proofErr w:type="spellEnd"/>
      <w:r>
        <w:t xml:space="preserve"> </w:t>
      </w:r>
      <w:proofErr w:type="spellStart"/>
      <w:r>
        <w:t>überlassen</w:t>
      </w:r>
      <w:proofErr w:type="spellEnd"/>
      <w:r>
        <w:t xml:space="preserve">, so </w:t>
      </w:r>
      <w:proofErr w:type="spellStart"/>
      <w:r>
        <w:t>hat</w:t>
      </w:r>
      <w:proofErr w:type="spellEnd"/>
      <w:r>
        <w:t xml:space="preserve"> </w:t>
      </w:r>
      <w:proofErr w:type="spellStart"/>
      <w:r>
        <w:t>die</w:t>
      </w:r>
      <w:proofErr w:type="spellEnd"/>
      <w:r>
        <w:t xml:space="preserve"> </w:t>
      </w:r>
      <w:proofErr w:type="spellStart"/>
      <w:r>
        <w:t>Enteignungsbehörde</w:t>
      </w:r>
      <w:proofErr w:type="spellEnd"/>
      <w:r>
        <w:t xml:space="preserve"> den Träger der </w:t>
      </w:r>
      <w:proofErr w:type="spellStart"/>
      <w:r>
        <w:t>Straßenbaulast</w:t>
      </w:r>
      <w:proofErr w:type="spellEnd"/>
      <w:r>
        <w:t xml:space="preserve"> </w:t>
      </w:r>
      <w:proofErr w:type="spellStart"/>
      <w:r>
        <w:t>auf</w:t>
      </w:r>
      <w:proofErr w:type="spellEnd"/>
      <w:r>
        <w:t xml:space="preserve"> </w:t>
      </w:r>
      <w:proofErr w:type="spellStart"/>
      <w:r>
        <w:t>Antrag</w:t>
      </w:r>
      <w:proofErr w:type="spellEnd"/>
      <w:r>
        <w:t xml:space="preserve"> nach </w:t>
      </w:r>
      <w:proofErr w:type="spellStart"/>
      <w:r>
        <w:t>Feststellung</w:t>
      </w:r>
      <w:proofErr w:type="spellEnd"/>
      <w:r>
        <w:t xml:space="preserve"> des </w:t>
      </w:r>
      <w:proofErr w:type="spellStart"/>
      <w:r>
        <w:t>Plans</w:t>
      </w:r>
      <w:proofErr w:type="spellEnd"/>
      <w:r>
        <w:t xml:space="preserve"> oder </w:t>
      </w:r>
      <w:proofErr w:type="spellStart"/>
      <w:r>
        <w:t>Erteilung</w:t>
      </w:r>
      <w:proofErr w:type="spellEnd"/>
      <w:r>
        <w:t xml:space="preserve"> der </w:t>
      </w:r>
      <w:proofErr w:type="spellStart"/>
      <w:r>
        <w:t>Plangenehmigung</w:t>
      </w:r>
      <w:proofErr w:type="spellEnd"/>
      <w:r>
        <w:t xml:space="preserve"> in den </w:t>
      </w:r>
      <w:proofErr w:type="spellStart"/>
      <w:r>
        <w:t>Besitz</w:t>
      </w:r>
      <w:proofErr w:type="spellEnd"/>
      <w:r>
        <w:t xml:space="preserve"> </w:t>
      </w:r>
      <w:proofErr w:type="spellStart"/>
      <w:r>
        <w:t>einzuweisen</w:t>
      </w:r>
      <w:proofErr w:type="spellEnd"/>
      <w:r>
        <w:t xml:space="preserve">. Der </w:t>
      </w:r>
      <w:proofErr w:type="spellStart"/>
      <w:r>
        <w:t>Planfeststellungsbeschluss</w:t>
      </w:r>
      <w:proofErr w:type="spellEnd"/>
      <w:r>
        <w:t xml:space="preserve"> oder </w:t>
      </w:r>
      <w:proofErr w:type="spellStart"/>
      <w:r>
        <w:t>die</w:t>
      </w:r>
      <w:proofErr w:type="spellEnd"/>
      <w:r>
        <w:t xml:space="preserve"> </w:t>
      </w:r>
      <w:proofErr w:type="spellStart"/>
      <w:r>
        <w:t>Plangenehmigung</w:t>
      </w:r>
      <w:proofErr w:type="spellEnd"/>
      <w:r>
        <w:t xml:space="preserve"> </w:t>
      </w:r>
      <w:proofErr w:type="spellStart"/>
      <w:r>
        <w:t>müssen</w:t>
      </w:r>
      <w:proofErr w:type="spellEnd"/>
      <w:r>
        <w:t xml:space="preserve"> </w:t>
      </w:r>
      <w:proofErr w:type="spellStart"/>
      <w:r>
        <w:t>vollziehbar</w:t>
      </w:r>
      <w:proofErr w:type="spellEnd"/>
      <w:r>
        <w:t xml:space="preserve"> </w:t>
      </w:r>
      <w:proofErr w:type="spellStart"/>
      <w:r>
        <w:t>sein</w:t>
      </w:r>
      <w:proofErr w:type="spellEnd"/>
      <w:r>
        <w:t xml:space="preserve">. </w:t>
      </w:r>
      <w:proofErr w:type="spellStart"/>
      <w:r>
        <w:t>Weiterer</w:t>
      </w:r>
      <w:proofErr w:type="spellEnd"/>
      <w:r>
        <w:t xml:space="preserve"> </w:t>
      </w:r>
      <w:proofErr w:type="spellStart"/>
      <w:r>
        <w:t>Voraussetzungen</w:t>
      </w:r>
      <w:proofErr w:type="spellEnd"/>
      <w:r>
        <w:t xml:space="preserve"> </w:t>
      </w:r>
      <w:proofErr w:type="spellStart"/>
      <w:r>
        <w:t>bedarf</w:t>
      </w:r>
      <w:proofErr w:type="spellEnd"/>
      <w:r>
        <w:t xml:space="preserve"> es </w:t>
      </w:r>
      <w:proofErr w:type="spellStart"/>
      <w:r>
        <w:t>nicht</w:t>
      </w:r>
      <w:proofErr w:type="spellEnd"/>
      <w:r>
        <w:t xml:space="preserve">.“ </w:t>
      </w:r>
    </w:p>
  </w:footnote>
  <w:footnote w:id="26">
    <w:p w14:paraId="7FCEB5CE" w14:textId="345ACB8B" w:rsidR="00486165" w:rsidRDefault="00486165" w:rsidP="00D65CC2">
      <w:pPr>
        <w:pStyle w:val="Textpoznpodarou"/>
        <w:jc w:val="both"/>
      </w:pPr>
      <w:r>
        <w:rPr>
          <w:rStyle w:val="Znakapoznpodarou"/>
        </w:rPr>
        <w:footnoteRef/>
      </w:r>
      <w:r>
        <w:t xml:space="preserve"> </w:t>
      </w:r>
      <w:r w:rsidR="009F47AB">
        <w:t xml:space="preserve">Ustanovení </w:t>
      </w:r>
      <w:r>
        <w:t>§</w:t>
      </w:r>
      <w:r w:rsidR="009F47AB">
        <w:t xml:space="preserve"> </w:t>
      </w:r>
      <w:r>
        <w:t>8 odst. 1 „</w:t>
      </w:r>
      <w:proofErr w:type="spellStart"/>
      <w:r>
        <w:t>Ak</w:t>
      </w:r>
      <w:proofErr w:type="spellEnd"/>
      <w:r>
        <w:t xml:space="preserve"> </w:t>
      </w:r>
      <w:proofErr w:type="spellStart"/>
      <w:r>
        <w:t>sa</w:t>
      </w:r>
      <w:proofErr w:type="spellEnd"/>
      <w:r>
        <w:t xml:space="preserve"> </w:t>
      </w:r>
      <w:proofErr w:type="spellStart"/>
      <w:r>
        <w:t>vedie</w:t>
      </w:r>
      <w:proofErr w:type="spellEnd"/>
      <w:r>
        <w:t xml:space="preserve"> </w:t>
      </w:r>
      <w:proofErr w:type="spellStart"/>
      <w:r>
        <w:t>vyvlastňovacie</w:t>
      </w:r>
      <w:proofErr w:type="spellEnd"/>
      <w:r>
        <w:t xml:space="preserve"> </w:t>
      </w:r>
      <w:proofErr w:type="spellStart"/>
      <w:r>
        <w:t>konanie</w:t>
      </w:r>
      <w:proofErr w:type="spellEnd"/>
      <w:r>
        <w:t xml:space="preserve"> </w:t>
      </w:r>
      <w:proofErr w:type="spellStart"/>
      <w:r>
        <w:t>podľa</w:t>
      </w:r>
      <w:proofErr w:type="spellEnd"/>
      <w:r>
        <w:t xml:space="preserve"> všeobecného </w:t>
      </w:r>
      <w:proofErr w:type="spellStart"/>
      <w:r>
        <w:t>predpisu</w:t>
      </w:r>
      <w:proofErr w:type="spellEnd"/>
      <w:r>
        <w:t xml:space="preserve"> o </w:t>
      </w:r>
      <w:proofErr w:type="spellStart"/>
      <w:r>
        <w:t>vyvlastnení</w:t>
      </w:r>
      <w:proofErr w:type="spellEnd"/>
      <w:r>
        <w:t xml:space="preserve">, </w:t>
      </w:r>
      <w:proofErr w:type="spellStart"/>
      <w:r>
        <w:t>môže</w:t>
      </w:r>
      <w:proofErr w:type="spellEnd"/>
      <w:r>
        <w:t xml:space="preserve"> vyvlastňovací orgán na návrh </w:t>
      </w:r>
      <w:proofErr w:type="spellStart"/>
      <w:r>
        <w:t>vyvlastniteľa</w:t>
      </w:r>
      <w:proofErr w:type="spellEnd"/>
      <w:r>
        <w:t xml:space="preserve"> </w:t>
      </w:r>
      <w:proofErr w:type="spellStart"/>
      <w:r>
        <w:t>vydať</w:t>
      </w:r>
      <w:proofErr w:type="spellEnd"/>
      <w:r>
        <w:t xml:space="preserve"> </w:t>
      </w:r>
      <w:proofErr w:type="spellStart"/>
      <w:r>
        <w:t>rozhodnutie</w:t>
      </w:r>
      <w:proofErr w:type="spellEnd"/>
      <w:r>
        <w:t xml:space="preserve"> o </w:t>
      </w:r>
      <w:proofErr w:type="spellStart"/>
      <w:r>
        <w:t>predbežnej</w:t>
      </w:r>
      <w:proofErr w:type="spellEnd"/>
      <w:r>
        <w:t xml:space="preserve"> </w:t>
      </w:r>
      <w:proofErr w:type="spellStart"/>
      <w:r>
        <w:t>držbe</w:t>
      </w:r>
      <w:proofErr w:type="spellEnd"/>
      <w:r>
        <w:t xml:space="preserve">, </w:t>
      </w:r>
      <w:proofErr w:type="spellStart"/>
      <w:r>
        <w:t>ktorým</w:t>
      </w:r>
      <w:proofErr w:type="spellEnd"/>
      <w:r>
        <w:t xml:space="preserve"> </w:t>
      </w:r>
      <w:proofErr w:type="spellStart"/>
      <w:r>
        <w:t>prizná</w:t>
      </w:r>
      <w:proofErr w:type="spellEnd"/>
      <w:r>
        <w:t xml:space="preserve"> </w:t>
      </w:r>
      <w:proofErr w:type="spellStart"/>
      <w:r>
        <w:t>vyvlastniteľovi</w:t>
      </w:r>
      <w:proofErr w:type="spellEnd"/>
      <w:r>
        <w:t xml:space="preserve"> </w:t>
      </w:r>
      <w:proofErr w:type="spellStart"/>
      <w:r>
        <w:t>predbežnú</w:t>
      </w:r>
      <w:proofErr w:type="spellEnd"/>
      <w:r>
        <w:t xml:space="preserve"> držbu vyvlastňovaného pozemku </w:t>
      </w:r>
      <w:proofErr w:type="spellStart"/>
      <w:r>
        <w:t>alebo</w:t>
      </w:r>
      <w:proofErr w:type="spellEnd"/>
      <w:r>
        <w:t xml:space="preserve"> </w:t>
      </w:r>
      <w:proofErr w:type="spellStart"/>
      <w:r>
        <w:t>vyvlastňovanej</w:t>
      </w:r>
      <w:proofErr w:type="spellEnd"/>
      <w:r>
        <w:t xml:space="preserve"> stavby (</w:t>
      </w:r>
      <w:proofErr w:type="spellStart"/>
      <w:r>
        <w:t>ďalej</w:t>
      </w:r>
      <w:proofErr w:type="spellEnd"/>
      <w:r>
        <w:t xml:space="preserve"> len "</w:t>
      </w:r>
      <w:proofErr w:type="spellStart"/>
      <w:r>
        <w:t>predbežná</w:t>
      </w:r>
      <w:proofErr w:type="spellEnd"/>
      <w:r>
        <w:t xml:space="preserve"> držba"). </w:t>
      </w:r>
      <w:proofErr w:type="spellStart"/>
      <w:r>
        <w:t>Predbežnú</w:t>
      </w:r>
      <w:proofErr w:type="spellEnd"/>
      <w:r>
        <w:t xml:space="preserve"> držbu možno </w:t>
      </w:r>
      <w:proofErr w:type="spellStart"/>
      <w:r>
        <w:t>vyvlastniteľovi</w:t>
      </w:r>
      <w:proofErr w:type="spellEnd"/>
      <w:r>
        <w:t xml:space="preserve"> </w:t>
      </w:r>
      <w:proofErr w:type="spellStart"/>
      <w:r>
        <w:t>priznať</w:t>
      </w:r>
      <w:proofErr w:type="spellEnd"/>
      <w:r>
        <w:t xml:space="preserve"> </w:t>
      </w:r>
      <w:proofErr w:type="spellStart"/>
      <w:r>
        <w:t>vtedy</w:t>
      </w:r>
      <w:proofErr w:type="spellEnd"/>
      <w:r>
        <w:t xml:space="preserve">, </w:t>
      </w:r>
      <w:proofErr w:type="spellStart"/>
      <w:r>
        <w:t>ak</w:t>
      </w:r>
      <w:proofErr w:type="spellEnd"/>
      <w:r>
        <w:t xml:space="preserve"> </w:t>
      </w:r>
      <w:proofErr w:type="spellStart"/>
      <w:r>
        <w:t>verejný</w:t>
      </w:r>
      <w:proofErr w:type="spellEnd"/>
      <w:r>
        <w:t xml:space="preserve"> </w:t>
      </w:r>
      <w:proofErr w:type="spellStart"/>
      <w:r>
        <w:t>záujem</w:t>
      </w:r>
      <w:proofErr w:type="spellEnd"/>
      <w:r>
        <w:t xml:space="preserve"> na </w:t>
      </w:r>
      <w:proofErr w:type="spellStart"/>
      <w:r>
        <w:t>dosiahnutí</w:t>
      </w:r>
      <w:proofErr w:type="spellEnd"/>
      <w:r>
        <w:t xml:space="preserve"> účelu </w:t>
      </w:r>
      <w:proofErr w:type="spellStart"/>
      <w:r>
        <w:t>vyvlastnenia</w:t>
      </w:r>
      <w:proofErr w:type="spellEnd"/>
      <w:r>
        <w:t xml:space="preserve"> </w:t>
      </w:r>
      <w:proofErr w:type="spellStart"/>
      <w:r>
        <w:t>prevažuje</w:t>
      </w:r>
      <w:proofErr w:type="spellEnd"/>
      <w:r>
        <w:t xml:space="preserve"> nad </w:t>
      </w:r>
      <w:proofErr w:type="spellStart"/>
      <w:r>
        <w:t>zachovaním</w:t>
      </w:r>
      <w:proofErr w:type="spellEnd"/>
      <w:r>
        <w:t xml:space="preserve"> </w:t>
      </w:r>
      <w:proofErr w:type="spellStart"/>
      <w:r>
        <w:t>doterajších</w:t>
      </w:r>
      <w:proofErr w:type="spellEnd"/>
      <w:r>
        <w:t xml:space="preserve"> práv vyvlastňovaného.“</w:t>
      </w:r>
    </w:p>
  </w:footnote>
  <w:footnote w:id="27">
    <w:p w14:paraId="3968CDD0" w14:textId="1A7140DD" w:rsidR="00486165" w:rsidRDefault="00486165" w:rsidP="00D65CC2">
      <w:pPr>
        <w:pStyle w:val="Textpoznpodarou"/>
        <w:jc w:val="both"/>
      </w:pPr>
      <w:r>
        <w:rPr>
          <w:rStyle w:val="Znakapoznpodarou"/>
        </w:rPr>
        <w:footnoteRef/>
      </w:r>
      <w:r>
        <w:t xml:space="preserve"> Stanovisko ARI</w:t>
      </w:r>
      <w:r w:rsidR="005B2214">
        <w:t xml:space="preserve">. </w:t>
      </w:r>
      <w:r w:rsidR="005B2214" w:rsidRPr="006D16C4">
        <w:rPr>
          <w:i/>
          <w:iCs/>
        </w:rPr>
        <w:t>Zavedení institutu předběžné držby</w:t>
      </w:r>
      <w:r w:rsidR="006D16C4">
        <w:t xml:space="preserve"> </w:t>
      </w:r>
      <w:r w:rsidR="006D16C4">
        <w:rPr>
          <w:rFonts w:cs="Times New Roman"/>
        </w:rPr>
        <w:t>[online]</w:t>
      </w:r>
      <w:r w:rsidR="005B2214">
        <w:t>,</w:t>
      </w:r>
      <w:r>
        <w:t xml:space="preserve"> </w:t>
      </w:r>
      <w:r w:rsidR="005B2214">
        <w:t>0</w:t>
      </w:r>
      <w:r>
        <w:t>7.</w:t>
      </w:r>
      <w:r w:rsidR="005B2214">
        <w:t> 0</w:t>
      </w:r>
      <w:r>
        <w:t>2.</w:t>
      </w:r>
      <w:r w:rsidR="005B2214">
        <w:t> </w:t>
      </w:r>
      <w:r>
        <w:t>2018.</w:t>
      </w:r>
      <w:r w:rsidR="005B2214">
        <w:t xml:space="preserve"> </w:t>
      </w:r>
      <w:r w:rsidR="005B2214">
        <w:rPr>
          <w:rFonts w:cs="Times New Roman"/>
        </w:rPr>
        <w:t>[cit. 13. 05. 2021].</w:t>
      </w:r>
      <w:r>
        <w:t xml:space="preserve"> Dostupné na &lt;</w:t>
      </w:r>
      <w:hyperlink r:id="rId18" w:history="1">
        <w:r w:rsidRPr="0079508D">
          <w:rPr>
            <w:rStyle w:val="Hypertextovodkaz"/>
          </w:rPr>
          <w:t>https://www.ceskainfrastruktura.cz/wp-content/uploads/2019/07/ARI-Predbezna-drzba-180206.pdf</w:t>
        </w:r>
      </w:hyperlink>
      <w:r>
        <w:t xml:space="preserve">&gt;.  </w:t>
      </w:r>
    </w:p>
  </w:footnote>
  <w:footnote w:id="28">
    <w:p w14:paraId="055EB958" w14:textId="03415CF3" w:rsidR="00486165" w:rsidRDefault="00486165" w:rsidP="00D65CC2">
      <w:pPr>
        <w:pStyle w:val="Textpoznpodarou"/>
        <w:jc w:val="both"/>
      </w:pPr>
      <w:r>
        <w:rPr>
          <w:rStyle w:val="Znakapoznpodarou"/>
        </w:rPr>
        <w:footnoteRef/>
      </w:r>
      <w:r>
        <w:t xml:space="preserve"> ŠVIHEL, Petr. </w:t>
      </w:r>
      <w:r w:rsidRPr="002C0EAB">
        <w:rPr>
          <w:i/>
          <w:iCs/>
        </w:rPr>
        <w:t>Farmářka Havránková: Nemohli pochopit, že nechci peníze, že chci pole</w:t>
      </w:r>
      <w:r w:rsidR="006D16C4">
        <w:rPr>
          <w:i/>
          <w:iCs/>
        </w:rPr>
        <w:t xml:space="preserve"> </w:t>
      </w:r>
      <w:r w:rsidR="006D16C4">
        <w:rPr>
          <w:rFonts w:cs="Times New Roman"/>
        </w:rPr>
        <w:t>[online]</w:t>
      </w:r>
      <w:r>
        <w:t>. Seznamzpr</w:t>
      </w:r>
      <w:r w:rsidR="00AF7EDB">
        <w:t>a</w:t>
      </w:r>
      <w:r>
        <w:t>vy</w:t>
      </w:r>
      <w:r w:rsidR="00AF7EDB">
        <w:t>.cz</w:t>
      </w:r>
      <w:r>
        <w:t>, 20.</w:t>
      </w:r>
      <w:r w:rsidR="006D16C4">
        <w:t> 0</w:t>
      </w:r>
      <w:r>
        <w:t>8.</w:t>
      </w:r>
      <w:r w:rsidR="006D16C4">
        <w:t> </w:t>
      </w:r>
      <w:r>
        <w:t xml:space="preserve">2017 </w:t>
      </w:r>
      <w:r>
        <w:rPr>
          <w:rFonts w:cs="Times New Roman"/>
        </w:rPr>
        <w:t>[cit. 28.</w:t>
      </w:r>
      <w:r w:rsidR="006D16C4">
        <w:rPr>
          <w:rFonts w:cs="Times New Roman"/>
        </w:rPr>
        <w:t> 0</w:t>
      </w:r>
      <w:r>
        <w:rPr>
          <w:rFonts w:cs="Times New Roman"/>
        </w:rPr>
        <w:t>2.</w:t>
      </w:r>
      <w:r w:rsidR="006D16C4">
        <w:rPr>
          <w:rFonts w:cs="Times New Roman"/>
        </w:rPr>
        <w:t> </w:t>
      </w:r>
      <w:r>
        <w:rPr>
          <w:rFonts w:cs="Times New Roman"/>
        </w:rPr>
        <w:t>2021]. Dostupné na</w:t>
      </w:r>
      <w:r>
        <w:t xml:space="preserve"> &lt;</w:t>
      </w:r>
      <w:hyperlink r:id="rId19" w:history="1">
        <w:r w:rsidRPr="004954FE">
          <w:rPr>
            <w:rStyle w:val="Hypertextovodkaz"/>
          </w:rPr>
          <w:t>https://www.seznamzpravy.cz/clanek/farmarka-havrankova-nemohli-pochopit-ze-nechci-penize-ze-chci-pole-35885</w:t>
        </w:r>
      </w:hyperlink>
      <w:r>
        <w:t xml:space="preserve">&gt;. </w:t>
      </w:r>
    </w:p>
  </w:footnote>
  <w:footnote w:id="29">
    <w:p w14:paraId="6A38A7B7" w14:textId="2C27CE27" w:rsidR="00486165" w:rsidRDefault="00486165" w:rsidP="00D65CC2">
      <w:pPr>
        <w:pStyle w:val="Textpoznpodarou"/>
        <w:jc w:val="both"/>
      </w:pPr>
      <w:r>
        <w:rPr>
          <w:rStyle w:val="Znakapoznpodarou"/>
        </w:rPr>
        <w:footnoteRef/>
      </w:r>
      <w:r w:rsidR="00D65CC2">
        <w:t> </w:t>
      </w:r>
      <w:r w:rsidR="00AF7EDB">
        <w:t xml:space="preserve">ČT24. </w:t>
      </w:r>
      <w:r w:rsidR="00AF7EDB" w:rsidRPr="00AF7EDB">
        <w:rPr>
          <w:i/>
          <w:iCs/>
        </w:rPr>
        <w:t>Hradecká dálnice vede konečně až do Hradce. Skončilo jedenáctileté čekání</w:t>
      </w:r>
      <w:r w:rsidR="006D16C4">
        <w:rPr>
          <w:i/>
          <w:iCs/>
        </w:rPr>
        <w:t xml:space="preserve"> </w:t>
      </w:r>
      <w:r w:rsidR="006D16C4">
        <w:rPr>
          <w:rFonts w:cs="Times New Roman"/>
        </w:rPr>
        <w:t>[online]</w:t>
      </w:r>
      <w:r w:rsidR="00AF7EDB" w:rsidRPr="00AF7EDB">
        <w:rPr>
          <w:i/>
          <w:iCs/>
        </w:rPr>
        <w:t>.</w:t>
      </w:r>
      <w:r w:rsidR="00AF7EDB">
        <w:t xml:space="preserve"> Ceskatelevize.cz, 21.</w:t>
      </w:r>
      <w:r w:rsidR="006D16C4">
        <w:t> </w:t>
      </w:r>
      <w:r w:rsidR="00AF7EDB">
        <w:t>08.</w:t>
      </w:r>
      <w:r w:rsidR="006D16C4">
        <w:t> </w:t>
      </w:r>
      <w:r w:rsidR="00AF7EDB">
        <w:t xml:space="preserve">2017. </w:t>
      </w:r>
      <w:r w:rsidR="00AF7EDB">
        <w:rPr>
          <w:rFonts w:cs="Times New Roman"/>
        </w:rPr>
        <w:t>[</w:t>
      </w:r>
      <w:r w:rsidR="00AF7EDB">
        <w:t>cit 13. 05. 2021</w:t>
      </w:r>
      <w:r w:rsidR="00AF7EDB">
        <w:rPr>
          <w:rFonts w:cs="Times New Roman"/>
        </w:rPr>
        <w:t>]. Dostupné na:</w:t>
      </w:r>
      <w:r w:rsidR="00AF7EDB">
        <w:t xml:space="preserve"> &lt;</w:t>
      </w:r>
      <w:hyperlink r:id="rId20" w:history="1">
        <w:r w:rsidR="00AF7EDB" w:rsidRPr="00CE1EE2">
          <w:rPr>
            <w:rStyle w:val="Hypertextovodkaz"/>
          </w:rPr>
          <w:t>https://ct24.ceskatelevize.cz/domaci/2212690-hradecka-dalnice-vede-konecne-az-do-hradce-konci-jedenactilete-cekani</w:t>
        </w:r>
      </w:hyperlink>
      <w:r w:rsidR="00AF7EDB">
        <w:t>&gt;.</w:t>
      </w:r>
      <w:r>
        <w:t xml:space="preserve"> </w:t>
      </w:r>
    </w:p>
  </w:footnote>
  <w:footnote w:id="30">
    <w:p w14:paraId="507549B8" w14:textId="77D38A59" w:rsidR="005B2214" w:rsidRDefault="005B2214">
      <w:pPr>
        <w:pStyle w:val="Textpoznpodarou"/>
      </w:pPr>
      <w:r>
        <w:rPr>
          <w:rStyle w:val="Znakapoznpodarou"/>
        </w:rPr>
        <w:footnoteRef/>
      </w:r>
      <w:r>
        <w:t xml:space="preserve"> Stanovisko ARI. </w:t>
      </w:r>
      <w:r w:rsidRPr="005B2214">
        <w:rPr>
          <w:i/>
          <w:iCs/>
        </w:rPr>
        <w:t>Mezitímní rozhodnutí zrychlí výstavbu důležitých dopravních staveb až o čtyři roky</w:t>
      </w:r>
      <w:r w:rsidR="006D16C4">
        <w:rPr>
          <w:i/>
          <w:iCs/>
        </w:rPr>
        <w:t xml:space="preserve"> </w:t>
      </w:r>
      <w:r w:rsidR="006D16C4">
        <w:rPr>
          <w:rFonts w:cs="Times New Roman"/>
        </w:rPr>
        <w:t>[online]</w:t>
      </w:r>
      <w:r>
        <w:t xml:space="preserve">. Ceskainfrastruktura.cz, 19. 04 2018 </w:t>
      </w:r>
      <w:r>
        <w:rPr>
          <w:rFonts w:cs="Times New Roman"/>
        </w:rPr>
        <w:t>[</w:t>
      </w:r>
      <w:r>
        <w:t>cit 13. 05. 2021</w:t>
      </w:r>
      <w:r>
        <w:rPr>
          <w:rFonts w:cs="Times New Roman"/>
        </w:rPr>
        <w:t xml:space="preserve">]. </w:t>
      </w:r>
      <w:r w:rsidR="006D16C4">
        <w:rPr>
          <w:rFonts w:cs="Times New Roman"/>
        </w:rPr>
        <w:t xml:space="preserve">  </w:t>
      </w:r>
      <w:r>
        <w:rPr>
          <w:rFonts w:cs="Times New Roman"/>
        </w:rPr>
        <w:t>Dostupné na &lt;</w:t>
      </w:r>
      <w:hyperlink r:id="rId21" w:history="1">
        <w:r w:rsidRPr="00CE1EE2">
          <w:rPr>
            <w:rStyle w:val="Hypertextovodkaz"/>
            <w:rFonts w:cs="Times New Roman"/>
          </w:rPr>
          <w:t>https://www.ceskainfrastruktura.cz/stanoviska/mezitimni-rozhodnuti-zrychli-vystavbu-dulezitych-dopravnich-staveb-az-o-ctyri-roky/</w:t>
        </w:r>
      </w:hyperlink>
      <w:r>
        <w:rPr>
          <w:rFonts w:cs="Times New Roman"/>
        </w:rPr>
        <w:t xml:space="preserve">&gt;. </w:t>
      </w:r>
    </w:p>
  </w:footnote>
  <w:footnote w:id="31">
    <w:p w14:paraId="2B72991F" w14:textId="55F41761" w:rsidR="00486165" w:rsidRDefault="00486165" w:rsidP="00D65CC2">
      <w:pPr>
        <w:pStyle w:val="Textpoznpodarou"/>
        <w:jc w:val="both"/>
      </w:pPr>
      <w:r>
        <w:rPr>
          <w:rStyle w:val="Znakapoznpodarou"/>
        </w:rPr>
        <w:footnoteRef/>
      </w:r>
      <w:r>
        <w:t xml:space="preserve"> Původní návrh zákona č. 169/2018 Sb., který namísto mezitímního rozhodnutí obsahoval předběžné uvedení v držbu §4a odst. 1 „</w:t>
      </w:r>
      <w:r w:rsidRPr="00971639">
        <w:t>Je-li vedeno vyvlastňovací řízení pro účely provedení stavby dopravní infrastruktury uvedené v příloze k tomuto zákonu pro kterou bylo vydáno pravomocné stavební povolení nebo pravomocné společné povolení, kterým se stavba umisťuje a povoluje, může vyvlastňovací úřad svým rozhodnutím umožnit vyvlastniteli na jeho žádost a za podmínek stanovených v tomto zákoně provést práce na dotčené nemovité věci před ukončením vyvlastňovacího řízení (dále jen „předběžné uvedení v držbu“). Předběžné uvedení v držbu je přípustné jen jestliže veřejný zájem na dosažení účelu vyvlastnění převažuje nad zachováním dosavadních práv vyvlastňovaného a bude-li v řízení osvědčeno, že je potřebné bez zbytečného odkladu zahájit práce na dotčené nemovité věci. Předběžné uvedení v držbu je přípustné, není-li možno vyvlastňovaná práva potřebná pro uskutečnění účelu vyvlastnění získat dohodou</w:t>
      </w:r>
      <w:r>
        <w:t>“. Dostupné na &lt;</w:t>
      </w:r>
      <w:hyperlink r:id="rId22" w:history="1">
        <w:r w:rsidRPr="0079508D">
          <w:rPr>
            <w:rStyle w:val="Hypertextovodkaz"/>
          </w:rPr>
          <w:t>https://www.beck-online.cz/bo/chapterview-document.seam?documentId=oz5f6mrqge4f6mjwhfpwi6q&amp;rowIndex=0</w:t>
        </w:r>
      </w:hyperlink>
      <w:r>
        <w:t xml:space="preserve">&gt;.  </w:t>
      </w:r>
    </w:p>
  </w:footnote>
  <w:footnote w:id="32">
    <w:p w14:paraId="50664D66" w14:textId="6238CF02" w:rsidR="00486165" w:rsidRDefault="00486165" w:rsidP="00D65CC2">
      <w:pPr>
        <w:pStyle w:val="Textpoznpodarou"/>
        <w:jc w:val="both"/>
      </w:pPr>
      <w:r>
        <w:rPr>
          <w:rStyle w:val="Znakapoznpodarou"/>
        </w:rPr>
        <w:footnoteRef/>
      </w:r>
      <w:r>
        <w:t xml:space="preserve"> Původní návrh zákona č. 169/2018 Sb., který namísto mezitímního rozhodnutí obsahoval předběžné uvedení v držbu §4a odst. 10 „</w:t>
      </w:r>
      <w:r w:rsidRPr="00426CA2">
        <w:t>Lhůta pro podání žaloby k přezkoumání rozhodnutí, kterým byl vyvlastnitel předběžně uveden v držbu a rozhodnutí, kterým bylo zrušeno rozhodnutí o předběžném uvedení v držbu, se zkracuje na polovinu. O žalobě rozhodne soud ve lhůtě 30 dnů. Ustanovení předchozí věty obdobně platí i pro řízení o opravných prostředcích proti rozhodnutí soudu o žalobě. Návrh na přiznání odkladného účinku žaloby nebo opravného prostředku proti rozhodnutí soudu o žalobě lze podat pouze společně s podáním žaloby nebo opravného prostředku proti rozhodnutí soudu o žalobě; k později podanému návrhu na přiznání odkladného účinku soud nepřihlíží. V řízení o žalobě k přezkoumání rozhodnutí, kterým byl vyvlastnitel předběžně uveden v držbu, v řízení o žalobě k přezkoumání rozhodnutí, kterým bylo zrušeno rozhodnutí o předběžném uvedení v držbu a v řízení o opravném prostředku proti rozhodnutí soudu o této žalobě nelze podat návrh na předběžné opatření</w:t>
      </w:r>
      <w:r>
        <w:t xml:space="preserve">“.  </w:t>
      </w:r>
    </w:p>
  </w:footnote>
  <w:footnote w:id="33">
    <w:p w14:paraId="14968729" w14:textId="02FCE41F" w:rsidR="0015778D" w:rsidRDefault="0015778D">
      <w:pPr>
        <w:pStyle w:val="Textpoznpodarou"/>
      </w:pPr>
      <w:r>
        <w:rPr>
          <w:rStyle w:val="Znakapoznpodarou"/>
        </w:rPr>
        <w:footnoteRef/>
      </w:r>
      <w:r>
        <w:t xml:space="preserve"> PRŮCHA, Petr. </w:t>
      </w:r>
      <w:r w:rsidRPr="0015778D">
        <w:rPr>
          <w:i/>
          <w:iCs/>
        </w:rPr>
        <w:t>Správní řád s poznámkami a judikaturou</w:t>
      </w:r>
      <w:r>
        <w:t xml:space="preserve">. 4. aktualizované a doplněné vydání. Praha: </w:t>
      </w:r>
      <w:proofErr w:type="spellStart"/>
      <w:r>
        <w:t>Leges</w:t>
      </w:r>
      <w:proofErr w:type="spellEnd"/>
      <w:r>
        <w:t xml:space="preserve">, 2019, s. 433.  </w:t>
      </w:r>
    </w:p>
  </w:footnote>
  <w:footnote w:id="34">
    <w:p w14:paraId="30A16E26" w14:textId="508F88C0" w:rsidR="00181C76" w:rsidRDefault="00181C76">
      <w:pPr>
        <w:pStyle w:val="Textpoznpodarou"/>
      </w:pPr>
      <w:r>
        <w:rPr>
          <w:rStyle w:val="Znakapoznpodarou"/>
        </w:rPr>
        <w:footnoteRef/>
      </w:r>
      <w:r>
        <w:t xml:space="preserve"> § 2 odst. 1 písm. m) bod 1 zákona č. 183/2006 Sb., </w:t>
      </w:r>
      <w:r w:rsidRPr="00181C76">
        <w:t>o územním plánování a stavebním řádu (stavební zákon)</w:t>
      </w:r>
    </w:p>
  </w:footnote>
  <w:footnote w:id="35">
    <w:p w14:paraId="220EA54E" w14:textId="2A364953" w:rsidR="00486165" w:rsidRDefault="00486165" w:rsidP="00D65CC2">
      <w:pPr>
        <w:pStyle w:val="Textpoznpodarou"/>
        <w:jc w:val="both"/>
      </w:pPr>
      <w:r>
        <w:rPr>
          <w:rStyle w:val="Znakapoznpodarou"/>
        </w:rPr>
        <w:footnoteRef/>
      </w:r>
      <w:r>
        <w:t xml:space="preserve"> „</w:t>
      </w:r>
      <w:r w:rsidRPr="009E2C22">
        <w:t>Ústavní soud proto v uvedených souvislostech připomíná a zdůrazňuje, že již samotný pojem "veřejný zájem" v širším slova smyslu chápaný jako zájem obecně prospěšný (žádoucí) či ochraňující, s sebou významově v prvé řadě nese aspekt obecnosti (resp. jak výše připomenuto "maximy všeobecnosti právní regulace"</w:t>
      </w:r>
      <w:r>
        <w:t>)…</w:t>
      </w:r>
      <w:r w:rsidRPr="009E2C22">
        <w:t xml:space="preserve"> </w:t>
      </w:r>
      <w:r>
        <w:t>„</w:t>
      </w:r>
      <w:r w:rsidRPr="009E2C22">
        <w:t>Ústavní soud připomíná, že od veřejného zájmu ve výše uvedeném širším smyslu je nutno odlišit "veřejný zájem" [v úzkém (jedinečném) smyslu], který je v právní úpravě zákonodárcem uveden a stanoven jako hledisko sloužící pro posouzení podstatných podmínek sloužících pro rozhodnutí v konkrétní věci.</w:t>
      </w:r>
      <w:r>
        <w:t>“</w:t>
      </w:r>
    </w:p>
  </w:footnote>
  <w:footnote w:id="36">
    <w:p w14:paraId="6749F0E8" w14:textId="663EED8C" w:rsidR="00486165" w:rsidRDefault="00486165" w:rsidP="00D65CC2">
      <w:pPr>
        <w:pStyle w:val="Textpoznpodarou"/>
        <w:jc w:val="both"/>
      </w:pPr>
      <w:r>
        <w:rPr>
          <w:rStyle w:val="Znakapoznpodarou"/>
        </w:rPr>
        <w:footnoteRef/>
      </w:r>
      <w:r>
        <w:t xml:space="preserve"> TOMOSZEK, Maxim, VOMÁČKA, Vojtěch </w:t>
      </w:r>
      <w:r w:rsidRPr="00616313">
        <w:t>a kol</w:t>
      </w:r>
      <w:r w:rsidRPr="00616313">
        <w:rPr>
          <w:i/>
          <w:iCs/>
        </w:rPr>
        <w:t>. Listina základních práv a svobod. Komentář</w:t>
      </w:r>
      <w:r w:rsidRPr="00616313">
        <w:t>. 1. vydání. Praha: C. H. Beck, 2021</w:t>
      </w:r>
      <w:r>
        <w:t>. „</w:t>
      </w:r>
      <w:r w:rsidRPr="00616313">
        <w:t xml:space="preserve">Co se týče zákonného základu, podle ESLP výraz „které stanoví zákon“ znamená, že podmínky a způsob dotčeného zbavení majetku musejí být vymezeny normami vnitrostátního práva, které jsou dostatečně dostupné, jasné a předvídatelné (viz ESLP 63252/00, </w:t>
      </w:r>
      <w:proofErr w:type="spellStart"/>
      <w:r w:rsidRPr="00616313">
        <w:t>Păduraru</w:t>
      </w:r>
      <w:proofErr w:type="spellEnd"/>
      <w:r w:rsidRPr="00616313">
        <w:t xml:space="preserve"> proti Rumunsku, bod 77, či ESLP 26828/06, </w:t>
      </w:r>
      <w:proofErr w:type="spellStart"/>
      <w:r w:rsidRPr="00616313">
        <w:t>Kurić</w:t>
      </w:r>
      <w:proofErr w:type="spellEnd"/>
      <w:r w:rsidRPr="00616313">
        <w:t xml:space="preserve"> a další proti Slovinsku, bod 363)</w:t>
      </w:r>
      <w:r>
        <w:t xml:space="preserve">.“  </w:t>
      </w:r>
    </w:p>
  </w:footnote>
  <w:footnote w:id="37">
    <w:p w14:paraId="7B532B46" w14:textId="5D24E52E" w:rsidR="00486165" w:rsidRDefault="00486165" w:rsidP="00D65CC2">
      <w:pPr>
        <w:pStyle w:val="Textpoznpodarou"/>
        <w:jc w:val="both"/>
      </w:pPr>
      <w:r>
        <w:rPr>
          <w:rStyle w:val="Znakapoznpodarou"/>
        </w:rPr>
        <w:footnoteRef/>
      </w:r>
      <w:r>
        <w:t xml:space="preserve">§ 4a odst. 1 ZUVDI “…, které se týká </w:t>
      </w:r>
      <w:r>
        <w:rPr>
          <w:rFonts w:cs="Times New Roman"/>
          <w:szCs w:val="24"/>
        </w:rPr>
        <w:t xml:space="preserve">se práva k pozemku či ke stavbě  potřebného k uskutečnění stavby dopravní, vodní nebo energetické infrastruktury </w:t>
      </w:r>
      <w:r w:rsidRPr="00D80695">
        <w:rPr>
          <w:rFonts w:cs="Times New Roman"/>
          <w:szCs w:val="24"/>
        </w:rPr>
        <w:t>vymezené v územním rozvojovém plánu nebo v zásadách územního rozvoje a uvedené v příloze k tomuto zákonu</w:t>
      </w:r>
      <w:r>
        <w:rPr>
          <w:rFonts w:cs="Times New Roman"/>
          <w:szCs w:val="24"/>
        </w:rPr>
        <w:t>,…“</w:t>
      </w:r>
    </w:p>
  </w:footnote>
  <w:footnote w:id="38">
    <w:p w14:paraId="708AC4AD" w14:textId="658D73BD" w:rsidR="00486165" w:rsidRDefault="00486165" w:rsidP="00D65CC2">
      <w:pPr>
        <w:pStyle w:val="Textpoznpodarou"/>
        <w:jc w:val="both"/>
      </w:pPr>
      <w:r>
        <w:rPr>
          <w:rStyle w:val="Znakapoznpodarou"/>
        </w:rPr>
        <w:footnoteRef/>
      </w:r>
      <w:r>
        <w:t xml:space="preserve"> POLÁČEK, Michal. </w:t>
      </w:r>
      <w:r w:rsidRPr="003F0CC7">
        <w:rPr>
          <w:i/>
          <w:iCs/>
        </w:rPr>
        <w:t>Znalec řekl tři miliony, Olomouc dá za dům blokující tramvajovou trať pět</w:t>
      </w:r>
      <w:r w:rsidR="00ED198B">
        <w:rPr>
          <w:i/>
          <w:iCs/>
        </w:rPr>
        <w:t xml:space="preserve"> </w:t>
      </w:r>
      <w:r w:rsidR="00ED198B">
        <w:rPr>
          <w:rFonts w:cs="Times New Roman"/>
        </w:rPr>
        <w:t>[online]</w:t>
      </w:r>
      <w:r>
        <w:t>. IDNES.cz, 26.</w:t>
      </w:r>
      <w:r w:rsidR="00E80D8F">
        <w:t> 0</w:t>
      </w:r>
      <w:r>
        <w:t>2.</w:t>
      </w:r>
      <w:r w:rsidR="00E80D8F">
        <w:t xml:space="preserve"> </w:t>
      </w:r>
      <w:r>
        <w:t>2016</w:t>
      </w:r>
      <w:r w:rsidR="003F0CC7">
        <w:t xml:space="preserve"> </w:t>
      </w:r>
      <w:r w:rsidR="003F0CC7">
        <w:rPr>
          <w:rFonts w:cs="Times New Roman"/>
        </w:rPr>
        <w:t>[cit. 20.</w:t>
      </w:r>
      <w:r w:rsidR="00ED198B">
        <w:rPr>
          <w:rFonts w:cs="Times New Roman"/>
        </w:rPr>
        <w:t> 0</w:t>
      </w:r>
      <w:r w:rsidR="003F0CC7">
        <w:rPr>
          <w:rFonts w:cs="Times New Roman"/>
        </w:rPr>
        <w:t>3.</w:t>
      </w:r>
      <w:r w:rsidR="00ED198B">
        <w:rPr>
          <w:rFonts w:cs="Times New Roman"/>
        </w:rPr>
        <w:t> </w:t>
      </w:r>
      <w:r w:rsidR="003F0CC7">
        <w:rPr>
          <w:rFonts w:cs="Times New Roman"/>
        </w:rPr>
        <w:t>2021]. Dostupné na</w:t>
      </w:r>
    </w:p>
    <w:p w14:paraId="11F5F2A7" w14:textId="7BFF7575" w:rsidR="00486165" w:rsidRDefault="003F0CC7" w:rsidP="00D65CC2">
      <w:pPr>
        <w:pStyle w:val="Textpoznpodarou"/>
        <w:jc w:val="both"/>
      </w:pPr>
      <w:r>
        <w:t>&lt;</w:t>
      </w:r>
      <w:hyperlink r:id="rId23" w:history="1">
        <w:r w:rsidRPr="00A61ECB">
          <w:rPr>
            <w:rStyle w:val="Hypertextovodkaz"/>
          </w:rPr>
          <w:t>https://www.idnes.cz/olomouc/zpravy/prodlouzeni-tramvajove-trate-v-olomouci-na-nove-sady-vykup-blokujiciho-domu.A160225_2228183_olomouc-zpravy_stk</w:t>
        </w:r>
      </w:hyperlink>
      <w:r>
        <w:t xml:space="preserve">&gt;. </w:t>
      </w:r>
      <w:r w:rsidR="00486165">
        <w:t xml:space="preserve"> </w:t>
      </w:r>
    </w:p>
  </w:footnote>
  <w:footnote w:id="39">
    <w:p w14:paraId="52D7C7AB" w14:textId="15A1160C" w:rsidR="004834AF" w:rsidRDefault="004834AF">
      <w:pPr>
        <w:pStyle w:val="Textpoznpodarou"/>
      </w:pPr>
      <w:r>
        <w:rPr>
          <w:rStyle w:val="Znakapoznpodarou"/>
        </w:rPr>
        <w:footnoteRef/>
      </w:r>
      <w:r>
        <w:t xml:space="preserve"> Aplikace mezitímního rozhodnutí je možná pouze na pozemky či stavby potřebné k uskutečnění stavby dopravní, vodní nebo energetické </w:t>
      </w:r>
      <w:r w:rsidR="00466BE6">
        <w:t xml:space="preserve">infrastruktury vymezené v územním rozvojovém plánu nebo v zásadách územního rozvoje a uvedené v příloze ZUVDI, jako je stanoveno ustanovením § 4a ZUVDI. Tramvajová trať </w:t>
      </w:r>
      <w:proofErr w:type="spellStart"/>
      <w:r w:rsidR="00466BE6">
        <w:t>SMOl</w:t>
      </w:r>
      <w:proofErr w:type="spellEnd"/>
      <w:r w:rsidR="00466BE6">
        <w:t xml:space="preserve"> tyto požadavky nesplňuje. </w:t>
      </w:r>
    </w:p>
  </w:footnote>
  <w:footnote w:id="40">
    <w:p w14:paraId="347685C7" w14:textId="77777777" w:rsidR="00D82B3B" w:rsidRDefault="00D82B3B" w:rsidP="00D65CC2">
      <w:pPr>
        <w:pStyle w:val="Textpoznpodarou"/>
        <w:jc w:val="both"/>
      </w:pPr>
      <w:r>
        <w:rPr>
          <w:rStyle w:val="Znakapoznpodarou"/>
        </w:rPr>
        <w:footnoteRef/>
      </w:r>
      <w:r>
        <w:t xml:space="preserve"> FRUMAROVÁ, Kateřina. </w:t>
      </w:r>
      <w:r w:rsidRPr="00ED198B">
        <w:t xml:space="preserve">(NE)Způsobilost vyvlastnění být předmětem mezitímního rozhodnutí. </w:t>
      </w:r>
      <w:r w:rsidRPr="00ED198B">
        <w:rPr>
          <w:rFonts w:cs="Times New Roman"/>
          <w:i/>
          <w:iCs/>
        </w:rPr>
        <w:t>Správní právo</w:t>
      </w:r>
      <w:r w:rsidRPr="003F0CC7">
        <w:rPr>
          <w:rFonts w:cs="Times New Roman"/>
        </w:rPr>
        <w:t>,</w:t>
      </w:r>
      <w:r>
        <w:rPr>
          <w:rFonts w:cs="Times New Roman"/>
        </w:rPr>
        <w:t xml:space="preserve"> </w:t>
      </w:r>
      <w:r w:rsidRPr="004F23B6">
        <w:rPr>
          <w:rFonts w:cs="Times New Roman"/>
        </w:rPr>
        <w:t>2019, ročník LII</w:t>
      </w:r>
      <w:r>
        <w:rPr>
          <w:rFonts w:cs="Times New Roman"/>
        </w:rPr>
        <w:t>, č. 3</w:t>
      </w:r>
      <w:r w:rsidRPr="004F23B6">
        <w:rPr>
          <w:rFonts w:cs="Times New Roman"/>
        </w:rPr>
        <w:t>. Dostupné na</w:t>
      </w:r>
      <w:r>
        <w:rPr>
          <w:rFonts w:cs="Times New Roman"/>
        </w:rPr>
        <w:t xml:space="preserve"> &lt;</w:t>
      </w:r>
      <w:hyperlink r:id="rId24" w:history="1">
        <w:r w:rsidRPr="005C37BF">
          <w:rPr>
            <w:rStyle w:val="Hypertextovodkaz"/>
            <w:rFonts w:cs="Times New Roman"/>
          </w:rPr>
          <w:t>https://www.mvcr.cz/clanek/spravni-pravo-3-2019.aspx</w:t>
        </w:r>
      </w:hyperlink>
      <w:r>
        <w:rPr>
          <w:rFonts w:cs="Times New Roman"/>
        </w:rPr>
        <w:t xml:space="preserve">&gt;. </w:t>
      </w:r>
    </w:p>
  </w:footnote>
  <w:footnote w:id="41">
    <w:p w14:paraId="1A7F9151" w14:textId="59C1CD3D" w:rsidR="00486165" w:rsidRDefault="00486165" w:rsidP="00D65CC2">
      <w:pPr>
        <w:pStyle w:val="Textpoznpodarou"/>
        <w:jc w:val="both"/>
      </w:pPr>
      <w:r>
        <w:rPr>
          <w:rStyle w:val="Znakapoznpodarou"/>
        </w:rPr>
        <w:footnoteRef/>
      </w:r>
      <w:r>
        <w:t xml:space="preserve"> </w:t>
      </w:r>
      <w:r w:rsidR="00EA47B0">
        <w:t xml:space="preserve">Ustanovení </w:t>
      </w:r>
      <w:r>
        <w:t>§ 170 odst. 1 písm. a) „Práva k pozemkům a stavbám, potřebná pro uskutečnění staveb nebo jiných veřejně prospěšných opatření podle tohoto zákona, lze</w:t>
      </w:r>
      <w:r>
        <w:rPr>
          <w:rFonts w:ascii="Segoe UI Symbol" w:hAnsi="Segoe UI Symbol" w:cs="Segoe UI Symbol"/>
        </w:rPr>
        <w:t xml:space="preserve"> </w:t>
      </w:r>
      <w:r>
        <w:t>odejmout nebo omezit, jsou-li vymezeny ve vydan</w:t>
      </w:r>
      <w:r>
        <w:rPr>
          <w:rFonts w:cs="Times New Roman"/>
        </w:rPr>
        <w:t>é</w:t>
      </w:r>
      <w:r>
        <w:t xml:space="preserve"> </w:t>
      </w:r>
      <w:r>
        <w:rPr>
          <w:rFonts w:cs="Times New Roman"/>
        </w:rPr>
        <w:t>ú</w:t>
      </w:r>
      <w:r>
        <w:t>zemn</w:t>
      </w:r>
      <w:r>
        <w:rPr>
          <w:rFonts w:cs="Times New Roman"/>
        </w:rPr>
        <w:t>ě</w:t>
      </w:r>
      <w:r>
        <w:t xml:space="preserve"> pl</w:t>
      </w:r>
      <w:r>
        <w:rPr>
          <w:rFonts w:cs="Times New Roman"/>
        </w:rPr>
        <w:t>á</w:t>
      </w:r>
      <w:r>
        <w:t>novac</w:t>
      </w:r>
      <w:r>
        <w:rPr>
          <w:rFonts w:cs="Times New Roman"/>
        </w:rPr>
        <w:t>í</w:t>
      </w:r>
      <w:r>
        <w:t xml:space="preserve"> dokumentaci a jde-li o veřejně prospěšnou stavbu dopravní a technické infrastruktury, včetně plochy nezbytné k zajištění její výstavby a řádného užívání pro stanovený účel.“</w:t>
      </w:r>
    </w:p>
  </w:footnote>
  <w:footnote w:id="42">
    <w:p w14:paraId="33235FB0" w14:textId="2ED31153" w:rsidR="00EA47B0" w:rsidRDefault="00EA47B0">
      <w:pPr>
        <w:pStyle w:val="Textpoznpodarou"/>
      </w:pPr>
      <w:r>
        <w:rPr>
          <w:rStyle w:val="Znakapoznpodarou"/>
        </w:rPr>
        <w:footnoteRef/>
      </w:r>
      <w:r>
        <w:t xml:space="preserve"> Ustanovení § 55a „</w:t>
      </w:r>
      <w:r w:rsidRPr="00EA47B0">
        <w:t>Práva k pozemkům a stavbám, potřebným pro uskutečnění veřejně prospěšných staveb na ochranu před povodněmi, lze odejmout nebo omezit postupem podle zákona o vyvlastnění.</w:t>
      </w:r>
      <w:r>
        <w:t xml:space="preserve">“ </w:t>
      </w:r>
    </w:p>
  </w:footnote>
  <w:footnote w:id="43">
    <w:p w14:paraId="56CC4A56" w14:textId="4A6BCA21" w:rsidR="00486165" w:rsidRDefault="00486165" w:rsidP="00D65CC2">
      <w:pPr>
        <w:pStyle w:val="Textpoznpodarou"/>
        <w:jc w:val="both"/>
      </w:pPr>
      <w:r>
        <w:rPr>
          <w:rStyle w:val="Znakapoznpodarou"/>
        </w:rPr>
        <w:footnoteRef/>
      </w:r>
      <w:r>
        <w:t xml:space="preserve"> VLACHOVÁ, Barbora. </w:t>
      </w:r>
      <w:r w:rsidRPr="000A508E">
        <w:rPr>
          <w:i/>
          <w:iCs/>
        </w:rPr>
        <w:t>Zákon o vyvlastnění</w:t>
      </w:r>
      <w:r>
        <w:rPr>
          <w:i/>
          <w:iCs/>
        </w:rPr>
        <w:t>: komentář</w:t>
      </w:r>
      <w:r>
        <w:t xml:space="preserve">. 1. vydání. Praha: C. H. Beck, 2018, str. 18.  </w:t>
      </w:r>
    </w:p>
  </w:footnote>
  <w:footnote w:id="44">
    <w:p w14:paraId="28593D1E" w14:textId="11B7CBF2" w:rsidR="00486165" w:rsidRPr="00855659" w:rsidRDefault="00486165" w:rsidP="00D65CC2">
      <w:pPr>
        <w:pStyle w:val="Textpoznpodarou"/>
        <w:jc w:val="both"/>
        <w:rPr>
          <w:rFonts w:cs="Times New Roman"/>
        </w:rPr>
      </w:pPr>
      <w:r w:rsidRPr="00B60A75">
        <w:rPr>
          <w:rStyle w:val="Znakapoznpodarou"/>
          <w:rFonts w:cs="Times New Roman"/>
        </w:rPr>
        <w:footnoteRef/>
      </w:r>
      <w:r w:rsidRPr="00B60A75">
        <w:rPr>
          <w:rFonts w:cs="Times New Roman"/>
        </w:rPr>
        <w:t>Nález Ústavního soudu ze dne 28.6.2005, sp</w:t>
      </w:r>
      <w:r w:rsidR="00ED198B">
        <w:rPr>
          <w:rFonts w:cs="Times New Roman"/>
        </w:rPr>
        <w:t>is</w:t>
      </w:r>
      <w:r w:rsidRPr="00B60A75">
        <w:rPr>
          <w:rFonts w:cs="Times New Roman"/>
        </w:rPr>
        <w:t xml:space="preserve">. zn.  </w:t>
      </w:r>
      <w:proofErr w:type="spellStart"/>
      <w:r w:rsidRPr="00B60A75">
        <w:rPr>
          <w:rFonts w:cs="Times New Roman"/>
        </w:rPr>
        <w:t>Pl</w:t>
      </w:r>
      <w:proofErr w:type="spellEnd"/>
      <w:r w:rsidRPr="00B60A75">
        <w:rPr>
          <w:rFonts w:cs="Times New Roman"/>
        </w:rPr>
        <w:t xml:space="preserve">. ÚS 24/04.  </w:t>
      </w:r>
      <w:r w:rsidRPr="00B60A75">
        <w:rPr>
          <w:rFonts w:cs="Times New Roman"/>
          <w:i/>
          <w:iCs/>
        </w:rPr>
        <w:t xml:space="preserve">„Veřejný zájem v konkrétní věci je zjišťován v průběhu správního řízení na základě poměřování nejrůznějších partikulárních zájmů, po zvážení všech rozporů a připomínek. Z odůvodnění rozhodnutí, jehož ústředním bodem je otázka existence veřejného zájmu, pak musí zřetelně vyplynout, proč veřejný zájem převážil nad řadou soukromých, partikulárních zájmů. Veřejný zájem je třeba nalézt v procesu rozhodování o určité otázce (typicky např. o vyvlastňování), a nelze jej v konkrétní věci a priori stanovit. Z těchto důvodů je zjišťování veřejného zájmu v konkrétním případě typicky pravomocí moci výkonné, a nikoliv zákonodárné. Napadeným ustanovením došlo nejen k zásahu moci zákonodárné do moci výkonné, ale bylo jím omezeno rovněž právo na soudní přezkum. Případná správní rozhodnutí (např. o vyvlastnění), učiněná v souvislosti s výstavbou a modernizací předmětné vodní cesty, budou sice přezkoumatelná soudem v rámci správního soudnictví, ale z tohoto přezkumu bude vyloučena otázka existence veřejného zájmu, neboť ten je již stanoven zákonem, kterým jsou obecné soudy podle čl. 95 odst. 1 Ústavy vázány. V případě neexistence napadeného ustanovení by obecné soudy mohly přezkoumávat, zda správní orgány při aplikaci </w:t>
      </w:r>
      <w:r w:rsidRPr="00855659">
        <w:rPr>
          <w:rFonts w:cs="Times New Roman"/>
          <w:i/>
          <w:iCs/>
        </w:rPr>
        <w:t>neurčitého právního pojmu "veřejný zájem" v konkrétní situaci nepřekročily zákonem stanovené meze správního uvážení (srov. § 78 odst. 1 soudního řádu správního); to však napadená právní úprava de facto vylučuje.“ Dostupné na &lt;</w:t>
      </w:r>
      <w:hyperlink r:id="rId25" w:history="1">
        <w:r w:rsidRPr="00855659">
          <w:rPr>
            <w:rStyle w:val="Hypertextovodkaz"/>
            <w:rFonts w:cs="Times New Roman"/>
            <w:i/>
            <w:iCs/>
          </w:rPr>
          <w:t>https://nalus.usoud.cz/Search/ResultDetail.aspx?id=47&amp;pos=1&amp;cnt=5&amp;typ=result</w:t>
        </w:r>
      </w:hyperlink>
      <w:r w:rsidRPr="00855659">
        <w:rPr>
          <w:rFonts w:cs="Times New Roman"/>
          <w:i/>
          <w:iCs/>
        </w:rPr>
        <w:t xml:space="preserve">&gt;.  </w:t>
      </w:r>
    </w:p>
  </w:footnote>
  <w:footnote w:id="45">
    <w:p w14:paraId="028A7501" w14:textId="77777777" w:rsidR="00486165" w:rsidRDefault="00486165" w:rsidP="00D65CC2">
      <w:pPr>
        <w:pStyle w:val="Textpoznpodarou"/>
        <w:jc w:val="both"/>
      </w:pPr>
      <w:r>
        <w:rPr>
          <w:rStyle w:val="Znakapoznpodarou"/>
        </w:rPr>
        <w:footnoteRef/>
      </w:r>
      <w:r>
        <w:t xml:space="preserve"> Důvodová zpráva k zákonu č. 169/2018 Sb., kterým se mění zákon č. 416/2009 Sb., o urychlení výstavby dopravní, vodní a energetické infrastruktury a infrastruktury elektronických komunikací, ve znění pozdějších předpisů, a další související zákony. Dostupné na &lt;</w:t>
      </w:r>
      <w:hyperlink r:id="rId26" w:history="1">
        <w:r w:rsidRPr="00C748C5">
          <w:rPr>
            <w:rStyle w:val="Hypertextovodkaz"/>
          </w:rPr>
          <w:t>https://www.beck-online.cz/bo/chapterview-document.seam?documentId=oz5f6mrqge4f6mjwhfpwi6q&amp;rowIndex=0</w:t>
        </w:r>
      </w:hyperlink>
      <w:r>
        <w:t xml:space="preserve">&gt;.  </w:t>
      </w:r>
    </w:p>
  </w:footnote>
  <w:footnote w:id="46">
    <w:p w14:paraId="14B75752" w14:textId="4E8679F7" w:rsidR="00486165" w:rsidRDefault="00486165" w:rsidP="00D65CC2">
      <w:pPr>
        <w:pStyle w:val="Textpoznpodarou"/>
        <w:jc w:val="both"/>
      </w:pPr>
      <w:r>
        <w:rPr>
          <w:rStyle w:val="Znakapoznpodarou"/>
        </w:rPr>
        <w:footnoteRef/>
      </w:r>
      <w:r w:rsidR="00B84A0E">
        <w:t> </w:t>
      </w:r>
      <w:r>
        <w:t>Nález</w:t>
      </w:r>
      <w:r w:rsidR="00B84A0E">
        <w:t> </w:t>
      </w:r>
      <w:r>
        <w:t>Ústavního</w:t>
      </w:r>
      <w:r w:rsidR="00B84A0E">
        <w:t> </w:t>
      </w:r>
      <w:r>
        <w:t>soudu</w:t>
      </w:r>
      <w:r w:rsidR="00B84A0E">
        <w:t> </w:t>
      </w:r>
      <w:r>
        <w:t>ze</w:t>
      </w:r>
      <w:r w:rsidR="00B84A0E">
        <w:t> </w:t>
      </w:r>
      <w:r>
        <w:t>dne</w:t>
      </w:r>
      <w:r w:rsidR="00B84A0E">
        <w:t> </w:t>
      </w:r>
      <w:r>
        <w:t>19.</w:t>
      </w:r>
      <w:r w:rsidR="00B84A0E">
        <w:t> 0</w:t>
      </w:r>
      <w:r>
        <w:t>2.</w:t>
      </w:r>
      <w:r w:rsidR="00B84A0E">
        <w:t> </w:t>
      </w:r>
      <w:r>
        <w:t>2003,</w:t>
      </w:r>
      <w:r w:rsidR="00B84A0E">
        <w:t> </w:t>
      </w:r>
      <w:r>
        <w:t>sp</w:t>
      </w:r>
      <w:r w:rsidR="00ED198B">
        <w:t>is</w:t>
      </w:r>
      <w:r>
        <w:t>.</w:t>
      </w:r>
      <w:r w:rsidR="00B84A0E">
        <w:t> </w:t>
      </w:r>
      <w:r>
        <w:t>zn.</w:t>
      </w:r>
      <w:r w:rsidR="00B84A0E">
        <w:t> </w:t>
      </w:r>
      <w:proofErr w:type="spellStart"/>
      <w:r>
        <w:t>Pl</w:t>
      </w:r>
      <w:proofErr w:type="spellEnd"/>
      <w:r>
        <w:t>.</w:t>
      </w:r>
      <w:r w:rsidR="00B84A0E">
        <w:t> </w:t>
      </w:r>
      <w:r>
        <w:t>ÚS</w:t>
      </w:r>
      <w:r w:rsidR="00B84A0E">
        <w:t> </w:t>
      </w:r>
      <w:r>
        <w:t>12/02.</w:t>
      </w:r>
      <w:r w:rsidR="00B84A0E">
        <w:t> </w:t>
      </w:r>
      <w:r>
        <w:t>Dostupné</w:t>
      </w:r>
      <w:r w:rsidR="00B84A0E">
        <w:t> </w:t>
      </w:r>
      <w:r>
        <w:t>na &lt;</w:t>
      </w:r>
      <w:hyperlink r:id="rId27" w:history="1">
        <w:r w:rsidRPr="00A60EE0">
          <w:rPr>
            <w:rStyle w:val="Hypertextovodkaz"/>
          </w:rPr>
          <w:t>https://nalus.usoud.cz/Search/ResultDetail.aspx?id=116&amp;pos=1&amp;cnt=1&amp;typ=result</w:t>
        </w:r>
      </w:hyperlink>
      <w:r>
        <w:t xml:space="preserve">&gt;. </w:t>
      </w:r>
    </w:p>
  </w:footnote>
  <w:footnote w:id="47">
    <w:p w14:paraId="27F31354" w14:textId="73F1F470" w:rsidR="00BD5CBB" w:rsidRDefault="00BD5CBB" w:rsidP="00D65CC2">
      <w:pPr>
        <w:pStyle w:val="Textpoznpodarou"/>
        <w:jc w:val="both"/>
      </w:pPr>
      <w:r>
        <w:rPr>
          <w:rStyle w:val="Znakapoznpodarou"/>
        </w:rPr>
        <w:footnoteRef/>
      </w:r>
      <w:r>
        <w:t xml:space="preserve"> FRUMAROVÁ, Kateřina, GRYGAR, Tomáš. Aplikační problémy zákonných podmínek vyvlastnění. </w:t>
      </w:r>
      <w:r w:rsidRPr="00ED198B">
        <w:rPr>
          <w:i/>
          <w:iCs/>
        </w:rPr>
        <w:t>Právní rozhledy</w:t>
      </w:r>
      <w:r>
        <w:t>,</w:t>
      </w:r>
      <w:r w:rsidR="00ED198B">
        <w:t> </w:t>
      </w:r>
      <w:r>
        <w:t>2020,</w:t>
      </w:r>
      <w:r w:rsidR="00ED198B">
        <w:t> </w:t>
      </w:r>
      <w:r>
        <w:t>č.</w:t>
      </w:r>
      <w:r w:rsidR="00ED198B">
        <w:t> </w:t>
      </w:r>
      <w:r>
        <w:t>15-16</w:t>
      </w:r>
      <w:r w:rsidR="00DB1F4B">
        <w:t>,</w:t>
      </w:r>
      <w:r w:rsidR="00ED198B">
        <w:t> </w:t>
      </w:r>
      <w:r w:rsidR="00DB1F4B">
        <w:t>s.</w:t>
      </w:r>
      <w:r w:rsidR="00ED198B">
        <w:t> </w:t>
      </w:r>
      <w:r w:rsidR="00DB1F4B">
        <w:t>515.</w:t>
      </w:r>
      <w:r w:rsidR="00ED198B">
        <w:t> </w:t>
      </w:r>
      <w:r w:rsidR="00DB1F4B">
        <w:t>Dostupné</w:t>
      </w:r>
      <w:r w:rsidR="00ED198B">
        <w:t> </w:t>
      </w:r>
      <w:r w:rsidR="00DB1F4B">
        <w:t>na</w:t>
      </w:r>
      <w:r w:rsidR="00ED198B">
        <w:t> </w:t>
      </w:r>
      <w:r w:rsidR="00DB1F4B">
        <w:t>&lt;</w:t>
      </w:r>
      <w:hyperlink r:id="rId28" w:history="1">
        <w:r w:rsidR="00DB1F4B" w:rsidRPr="00F20269">
          <w:rPr>
            <w:rStyle w:val="Hypertextovodkaz"/>
          </w:rPr>
          <w:t>https://www.beck-online.cz/bo/chapterview-document.seam?documentId=nrptembsgbpxa4s7ge2v6mjwl5zv6njrgu&amp;groupIndex=0&amp;rowIndex=0</w:t>
        </w:r>
      </w:hyperlink>
      <w:r w:rsidR="00DB1F4B">
        <w:t xml:space="preserve">&gt;.  </w:t>
      </w:r>
    </w:p>
  </w:footnote>
  <w:footnote w:id="48">
    <w:p w14:paraId="5396FEA9" w14:textId="1388BE23" w:rsidR="008618C5" w:rsidRDefault="008618C5" w:rsidP="00D65CC2">
      <w:pPr>
        <w:pStyle w:val="Textpoznpodarou"/>
        <w:jc w:val="both"/>
      </w:pPr>
      <w:r>
        <w:rPr>
          <w:rStyle w:val="Znakapoznpodarou"/>
        </w:rPr>
        <w:footnoteRef/>
      </w:r>
      <w:r>
        <w:t xml:space="preserve"> </w:t>
      </w:r>
      <w:bookmarkStart w:id="26" w:name="_Hlk72134241"/>
      <w:r>
        <w:t xml:space="preserve">HANÁK, Jakub, ŽIDEK, Dominik, ČERNOCKÝ, Robert. </w:t>
      </w:r>
      <w:r w:rsidRPr="008618C5">
        <w:rPr>
          <w:i/>
          <w:iCs/>
        </w:rPr>
        <w:t>Zákon o vyvlastnění. Praktický komentář</w:t>
      </w:r>
      <w:r>
        <w:t>. Praha:</w:t>
      </w:r>
      <w:r w:rsidR="00ED198B">
        <w:t> </w:t>
      </w:r>
      <w:proofErr w:type="spellStart"/>
      <w:r>
        <w:t>Wolters</w:t>
      </w:r>
      <w:proofErr w:type="spellEnd"/>
      <w:r>
        <w:t xml:space="preserve"> </w:t>
      </w:r>
      <w:proofErr w:type="spellStart"/>
      <w:r>
        <w:t>Kluwer</w:t>
      </w:r>
      <w:proofErr w:type="spellEnd"/>
      <w:r>
        <w:t xml:space="preserve"> ČR, 2020, str. 27. </w:t>
      </w:r>
      <w:bookmarkEnd w:id="26"/>
    </w:p>
  </w:footnote>
  <w:footnote w:id="49">
    <w:p w14:paraId="37804073" w14:textId="10D7AA86" w:rsidR="00791C05" w:rsidRDefault="00791C05" w:rsidP="00D65CC2">
      <w:pPr>
        <w:pStyle w:val="Textpoznpodarou"/>
        <w:jc w:val="both"/>
      </w:pPr>
      <w:r>
        <w:rPr>
          <w:rStyle w:val="Znakapoznpodarou"/>
        </w:rPr>
        <w:footnoteRef/>
      </w:r>
      <w:r>
        <w:t xml:space="preserve"> HANÁK, Jakub, ŽIDEK, Dominik, ČERNOCKÝ, Robert. </w:t>
      </w:r>
      <w:r w:rsidRPr="008618C5">
        <w:rPr>
          <w:i/>
          <w:iCs/>
        </w:rPr>
        <w:t>Zákon o vyvlastnění. Praktický komentář</w:t>
      </w:r>
      <w:r>
        <w:t xml:space="preserve">. </w:t>
      </w:r>
      <w:r>
        <w:br/>
        <w:t xml:space="preserve">Praha: </w:t>
      </w:r>
      <w:proofErr w:type="spellStart"/>
      <w:r>
        <w:t>Wolters</w:t>
      </w:r>
      <w:proofErr w:type="spellEnd"/>
      <w:r>
        <w:t xml:space="preserve"> </w:t>
      </w:r>
      <w:proofErr w:type="spellStart"/>
      <w:r>
        <w:t>Kluwer</w:t>
      </w:r>
      <w:proofErr w:type="spellEnd"/>
      <w:r>
        <w:t xml:space="preserve"> ČR, 2020, str. 34. </w:t>
      </w:r>
    </w:p>
  </w:footnote>
  <w:footnote w:id="50">
    <w:p w14:paraId="55D0F771" w14:textId="1A4F854E" w:rsidR="00E53F7D" w:rsidRDefault="00E53F7D">
      <w:pPr>
        <w:pStyle w:val="Textpoznpodarou"/>
      </w:pPr>
      <w:r>
        <w:rPr>
          <w:rStyle w:val="Znakapoznpodarou"/>
        </w:rPr>
        <w:footnoteRef/>
      </w:r>
      <w:r>
        <w:t xml:space="preserve"> </w:t>
      </w:r>
      <w:r w:rsidR="003946D1" w:rsidRPr="00855659">
        <w:rPr>
          <w:rFonts w:cs="Times New Roman"/>
        </w:rPr>
        <w:t xml:space="preserve">ŠTANDERA, Jan. </w:t>
      </w:r>
      <w:r w:rsidR="003946D1" w:rsidRPr="00ED198B">
        <w:rPr>
          <w:rFonts w:cs="Times New Roman"/>
        </w:rPr>
        <w:t>Geneze právní úpravy povolování staveb dopravní infrastruktury</w:t>
      </w:r>
      <w:r w:rsidR="003946D1" w:rsidRPr="00855659">
        <w:rPr>
          <w:rFonts w:cs="Times New Roman"/>
          <w:i/>
          <w:iCs/>
        </w:rPr>
        <w:t xml:space="preserve">. </w:t>
      </w:r>
      <w:r w:rsidR="003946D1" w:rsidRPr="00ED198B">
        <w:rPr>
          <w:rFonts w:cs="Times New Roman"/>
          <w:i/>
          <w:iCs/>
        </w:rPr>
        <w:t xml:space="preserve">STAVEBNÍ </w:t>
      </w:r>
      <w:proofErr w:type="gramStart"/>
      <w:r w:rsidR="003946D1" w:rsidRPr="00ED198B">
        <w:rPr>
          <w:rFonts w:cs="Times New Roman"/>
          <w:i/>
          <w:iCs/>
        </w:rPr>
        <w:t>PRÁVO - Bulletin</w:t>
      </w:r>
      <w:proofErr w:type="gramEnd"/>
      <w:r w:rsidR="003946D1" w:rsidRPr="00ED198B">
        <w:rPr>
          <w:rFonts w:cs="Times New Roman"/>
          <w:i/>
          <w:iCs/>
        </w:rPr>
        <w:t>.</w:t>
      </w:r>
      <w:r w:rsidR="003946D1" w:rsidRPr="00855659">
        <w:rPr>
          <w:rFonts w:cs="Times New Roman"/>
        </w:rPr>
        <w:t xml:space="preserve"> Ročník XX, č. 3/2016, s</w:t>
      </w:r>
      <w:r w:rsidR="003946D1">
        <w:rPr>
          <w:rFonts w:cs="Times New Roman"/>
        </w:rPr>
        <w:t>. 44. Dostupné na &lt;</w:t>
      </w:r>
      <w:hyperlink r:id="rId29" w:history="1">
        <w:r w:rsidR="003946D1" w:rsidRPr="00173635">
          <w:rPr>
            <w:rStyle w:val="Hypertextovodkaz"/>
            <w:rFonts w:cs="Times New Roman"/>
          </w:rPr>
          <w:t>https://spolstavprav.cz/wp-content/uploads/bulletin/2016/Stavebni%20pravo_3_2016_FINAL_16_11_09.pdf</w:t>
        </w:r>
      </w:hyperlink>
      <w:r w:rsidR="003946D1">
        <w:rPr>
          <w:rFonts w:cs="Times New Roman"/>
        </w:rPr>
        <w:t xml:space="preserve">&gt;.   </w:t>
      </w:r>
    </w:p>
  </w:footnote>
  <w:footnote w:id="51">
    <w:p w14:paraId="1406179B" w14:textId="12CBCF09" w:rsidR="00220E6A" w:rsidRDefault="00220E6A">
      <w:pPr>
        <w:pStyle w:val="Textpoznpodarou"/>
      </w:pPr>
      <w:r>
        <w:rPr>
          <w:rStyle w:val="Znakapoznpodarou"/>
        </w:rPr>
        <w:footnoteRef/>
      </w:r>
      <w:r>
        <w:t xml:space="preserve"> Nález Ústavního soudu ze dne 27. 03. 2003 spis. zn. IV. ÚS 690/01</w:t>
      </w:r>
      <w:r w:rsidRPr="00220E6A">
        <w:rPr>
          <w:i/>
          <w:iCs/>
        </w:rPr>
        <w:t>. „Ke znakům právního státu a mezi jeho základní hodnoty patří neoddělitelně princip právní jistoty (čl. 1 odst. 1 Ústavy České republiky), jehož nepominutelným komponentem je nejen předvídatelnost práva, nýbrž i legitimní předvídatelnost postupu orgánů veřejné moci v souladu s právem a zákonem stanovenými požadavky.“</w:t>
      </w:r>
      <w:r>
        <w:rPr>
          <w:i/>
          <w:iCs/>
        </w:rPr>
        <w:t xml:space="preserve"> Dostupné na &lt;</w:t>
      </w:r>
      <w:hyperlink r:id="rId30" w:history="1">
        <w:r w:rsidRPr="000F47B8">
          <w:rPr>
            <w:rStyle w:val="Hypertextovodkaz"/>
            <w:i/>
            <w:iCs/>
          </w:rPr>
          <w:t>https://www.beck-online.cz/bo/document-view.seam?documentId=njptembqgnptink7ovzw4&amp;groupIndex=0&amp;rowIndex=0</w:t>
        </w:r>
      </w:hyperlink>
      <w:r>
        <w:rPr>
          <w:i/>
          <w:iCs/>
        </w:rPr>
        <w:t xml:space="preserve">&gt; </w:t>
      </w:r>
    </w:p>
  </w:footnote>
  <w:footnote w:id="52">
    <w:p w14:paraId="178AEAC3" w14:textId="6D65BDBB" w:rsidR="004B6D01" w:rsidRDefault="004B6D01">
      <w:pPr>
        <w:pStyle w:val="Textpoznpodarou"/>
      </w:pPr>
      <w:r>
        <w:rPr>
          <w:rStyle w:val="Znakapoznpodarou"/>
        </w:rPr>
        <w:footnoteRef/>
      </w:r>
      <w:r>
        <w:t xml:space="preserve"> HANÁK, Jakub, ŽIDEK, Dominik, ČERNOCKÝ, Robert. </w:t>
      </w:r>
      <w:r w:rsidRPr="008618C5">
        <w:rPr>
          <w:i/>
          <w:iCs/>
        </w:rPr>
        <w:t>Zákon o vyvlastnění. Praktický komentář</w:t>
      </w:r>
      <w:r>
        <w:t>. Praha: </w:t>
      </w:r>
      <w:proofErr w:type="spellStart"/>
      <w:r>
        <w:t>Wolters</w:t>
      </w:r>
      <w:proofErr w:type="spellEnd"/>
      <w:r>
        <w:t xml:space="preserve"> </w:t>
      </w:r>
      <w:proofErr w:type="spellStart"/>
      <w:r>
        <w:t>Kluwer</w:t>
      </w:r>
      <w:proofErr w:type="spellEnd"/>
      <w:r>
        <w:t xml:space="preserve"> ČR, 2020, str. 162.</w:t>
      </w:r>
    </w:p>
  </w:footnote>
  <w:footnote w:id="53">
    <w:p w14:paraId="78B067B6" w14:textId="3D5C3DA7" w:rsidR="009E08D9" w:rsidRDefault="009E08D9" w:rsidP="009E08D9">
      <w:pPr>
        <w:pStyle w:val="Textpoznpodarou"/>
        <w:jc w:val="both"/>
      </w:pPr>
      <w:r>
        <w:rPr>
          <w:rStyle w:val="Znakapoznpodarou"/>
        </w:rPr>
        <w:footnoteRef/>
      </w:r>
      <w:r>
        <w:t xml:space="preserve"> Důvodová zpráva k zákonu č. 403/2020 Sb.: „</w:t>
      </w:r>
      <w:r w:rsidRPr="009E08D9">
        <w:t>Co se týče průtahů ve správních řízeních, bylo identifikováno, že jednou z okolností, která je způsobuje, je vydávání závazných stanovisek dotčenými orgány a jejich přezkum. Jedná se jednak o obtížně řešitelné situace způsobené tím, že dotčený orgán nevydá závazné stanovisko v potřebném časovém horizontu a rovněž časté a výsledně nedůvodné napadání závazných stanovisek v rámci odvolání a jejich nutný přezkum příslušnými nadřízenými orgány. Problematické je i množství závazných stanovisek, která jsou nezbytná pro vydání příslušných rozhodnutí, a jejich vzájemné věcné překrývání a duplicitní posuzování záměrů z týchž hledisek.</w:t>
      </w:r>
      <w:r>
        <w:t>“ Dostupné na: &lt;</w:t>
      </w:r>
      <w:hyperlink r:id="rId31" w:history="1">
        <w:r w:rsidRPr="00F66F3E">
          <w:rPr>
            <w:rStyle w:val="Hypertextovodkaz"/>
          </w:rPr>
          <w:t>https://www.beck-online.cz/bo/chapterview-document.seam?documentId=oz5f6mrqgiyf6nbqgnpwi6q&amp;rowIndex=0</w:t>
        </w:r>
      </w:hyperlink>
      <w:r>
        <w:t xml:space="preserve"> &gt;</w:t>
      </w:r>
      <w:r w:rsidR="002450FD">
        <w:t>.</w:t>
      </w:r>
      <w:r>
        <w:t xml:space="preserve">  </w:t>
      </w:r>
    </w:p>
  </w:footnote>
  <w:footnote w:id="54">
    <w:p w14:paraId="79D6824E" w14:textId="4710D9D8" w:rsidR="002450FD" w:rsidRDefault="002450FD">
      <w:pPr>
        <w:pStyle w:val="Textpoznpodarou"/>
      </w:pPr>
      <w:r>
        <w:rPr>
          <w:rStyle w:val="Znakapoznpodarou"/>
        </w:rPr>
        <w:footnoteRef/>
      </w:r>
      <w:r>
        <w:t xml:space="preserve"> KOLOVRATNÍK, Martin. </w:t>
      </w:r>
      <w:r w:rsidRPr="002450FD">
        <w:rPr>
          <w:i/>
          <w:iCs/>
        </w:rPr>
        <w:t>Hlavní přínosy novely „liniového zákona</w:t>
      </w:r>
      <w:proofErr w:type="gramStart"/>
      <w:r w:rsidRPr="002450FD">
        <w:rPr>
          <w:i/>
          <w:iCs/>
        </w:rPr>
        <w:t>“</w:t>
      </w:r>
      <w:r w:rsidR="00ED198B">
        <w:rPr>
          <w:i/>
          <w:iCs/>
        </w:rPr>
        <w:t xml:space="preserve"> </w:t>
      </w:r>
      <w:r w:rsidR="00ED198B" w:rsidRPr="00ED198B">
        <w:rPr>
          <w:rFonts w:cs="Times New Roman"/>
        </w:rPr>
        <w:t xml:space="preserve"> </w:t>
      </w:r>
      <w:r w:rsidR="00ED198B">
        <w:rPr>
          <w:rFonts w:cs="Times New Roman"/>
        </w:rPr>
        <w:t>[</w:t>
      </w:r>
      <w:proofErr w:type="gramEnd"/>
      <w:r w:rsidR="00ED198B">
        <w:rPr>
          <w:rFonts w:cs="Times New Roman"/>
        </w:rPr>
        <w:t>online]</w:t>
      </w:r>
      <w:r>
        <w:t>. z</w:t>
      </w:r>
      <w:r w:rsidRPr="002450FD">
        <w:t>pravy.ckait.cz</w:t>
      </w:r>
      <w:r>
        <w:t xml:space="preserve">, 11. </w:t>
      </w:r>
      <w:r w:rsidR="00ED198B">
        <w:t>12.</w:t>
      </w:r>
      <w:r>
        <w:t xml:space="preserve"> 2020 </w:t>
      </w:r>
      <w:r>
        <w:rPr>
          <w:rFonts w:cs="Times New Roman"/>
        </w:rPr>
        <w:t>[cit. </w:t>
      </w:r>
      <w:r w:rsidR="00ED198B">
        <w:rPr>
          <w:rFonts w:cs="Times New Roman"/>
        </w:rPr>
        <w:t>0</w:t>
      </w:r>
      <w:r>
        <w:rPr>
          <w:rFonts w:cs="Times New Roman"/>
        </w:rPr>
        <w:t>4.</w:t>
      </w:r>
      <w:r w:rsidR="00ED198B">
        <w:rPr>
          <w:rFonts w:cs="Times New Roman"/>
        </w:rPr>
        <w:t xml:space="preserve"> 06. </w:t>
      </w:r>
      <w:r>
        <w:rPr>
          <w:rFonts w:cs="Times New Roman"/>
        </w:rPr>
        <w:t>2021]. Dostupné na &lt;</w:t>
      </w:r>
      <w:hyperlink r:id="rId32" w:history="1">
        <w:r w:rsidRPr="00F66F3E">
          <w:rPr>
            <w:rStyle w:val="Hypertextovodkaz"/>
            <w:rFonts w:cs="Times New Roman"/>
          </w:rPr>
          <w:t>http://zpravy.ckait.cz/vydani/2020-06/hlavni-prinosy-novely-linioveho-zakona/</w:t>
        </w:r>
      </w:hyperlink>
      <w:r>
        <w:rPr>
          <w:rFonts w:cs="Times New Roman"/>
        </w:rPr>
        <w:t xml:space="preserve">&gt;. </w:t>
      </w:r>
    </w:p>
  </w:footnote>
  <w:footnote w:id="55">
    <w:p w14:paraId="442EACB5" w14:textId="3899856F" w:rsidR="00CE62C2" w:rsidRDefault="00CE62C2">
      <w:pPr>
        <w:pStyle w:val="Textpoznpodarou"/>
      </w:pPr>
      <w:r>
        <w:rPr>
          <w:rStyle w:val="Znakapoznpodarou"/>
        </w:rPr>
        <w:footnoteRef/>
      </w:r>
      <w:r>
        <w:t xml:space="preserve"> GABRHELOVA, Petra, JANDA, Petr. </w:t>
      </w:r>
      <w:r w:rsidRPr="00CE62C2">
        <w:rPr>
          <w:i/>
          <w:iCs/>
        </w:rPr>
        <w:t>Novinky ve stavebním právu v roce 2021</w:t>
      </w:r>
      <w:r>
        <w:t xml:space="preserve">. epravo.cz, 14. 04. 2021 </w:t>
      </w:r>
      <w:r>
        <w:rPr>
          <w:rFonts w:cs="Times New Roman"/>
        </w:rPr>
        <w:t>[cit. </w:t>
      </w:r>
      <w:r w:rsidR="00ED198B">
        <w:rPr>
          <w:rFonts w:cs="Times New Roman"/>
        </w:rPr>
        <w:t>0</w:t>
      </w:r>
      <w:r>
        <w:rPr>
          <w:rFonts w:cs="Times New Roman"/>
        </w:rPr>
        <w:t>4.</w:t>
      </w:r>
      <w:r w:rsidR="00ED198B">
        <w:rPr>
          <w:rFonts w:cs="Times New Roman"/>
        </w:rPr>
        <w:t> 06.</w:t>
      </w:r>
      <w:r>
        <w:rPr>
          <w:rFonts w:cs="Times New Roman"/>
        </w:rPr>
        <w:t xml:space="preserve"> 2021]. Dostupné na &lt;</w:t>
      </w:r>
      <w:hyperlink r:id="rId33" w:history="1">
        <w:r w:rsidRPr="00CC4D7E">
          <w:rPr>
            <w:rStyle w:val="Hypertextovodkaz"/>
            <w:rFonts w:cs="Times New Roman"/>
          </w:rPr>
          <w:t>https://www.epravo.cz/top/clanky/novinky-ve-stavebnim-pravu-v-roce-2021-112810.html?mail</w:t>
        </w:r>
      </w:hyperlink>
      <w:r>
        <w:rPr>
          <w:rFonts w:cs="Times New Roman"/>
        </w:rP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AC3"/>
    <w:multiLevelType w:val="hybridMultilevel"/>
    <w:tmpl w:val="F280D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92495"/>
    <w:multiLevelType w:val="multilevel"/>
    <w:tmpl w:val="3FCE21D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ACB3D27"/>
    <w:multiLevelType w:val="hybridMultilevel"/>
    <w:tmpl w:val="91E69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67B"/>
    <w:multiLevelType w:val="hybridMultilevel"/>
    <w:tmpl w:val="DD30F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EE7577"/>
    <w:multiLevelType w:val="multilevel"/>
    <w:tmpl w:val="3FCE21D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FBF4F25"/>
    <w:multiLevelType w:val="multilevel"/>
    <w:tmpl w:val="3FCE21D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4070C06"/>
    <w:multiLevelType w:val="hybridMultilevel"/>
    <w:tmpl w:val="09DA7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30BB9"/>
    <w:multiLevelType w:val="hybridMultilevel"/>
    <w:tmpl w:val="ADB80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EF420F"/>
    <w:multiLevelType w:val="hybridMultilevel"/>
    <w:tmpl w:val="F1060688"/>
    <w:lvl w:ilvl="0" w:tplc="DB142EAC">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9F25F4"/>
    <w:multiLevelType w:val="hybridMultilevel"/>
    <w:tmpl w:val="45F405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85834"/>
    <w:multiLevelType w:val="multilevel"/>
    <w:tmpl w:val="3FCE21D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06B67B7"/>
    <w:multiLevelType w:val="hybridMultilevel"/>
    <w:tmpl w:val="38129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C81D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682245"/>
    <w:multiLevelType w:val="hybridMultilevel"/>
    <w:tmpl w:val="CE40E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8764FF"/>
    <w:multiLevelType w:val="hybridMultilevel"/>
    <w:tmpl w:val="9014E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210F9"/>
    <w:multiLevelType w:val="hybridMultilevel"/>
    <w:tmpl w:val="8C2AB9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496B68"/>
    <w:multiLevelType w:val="hybridMultilevel"/>
    <w:tmpl w:val="EDBCF066"/>
    <w:lvl w:ilvl="0" w:tplc="BE64B75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036FA4"/>
    <w:multiLevelType w:val="multilevel"/>
    <w:tmpl w:val="62FCEF9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463A5F"/>
    <w:multiLevelType w:val="multilevel"/>
    <w:tmpl w:val="3FCE21D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7CA4692"/>
    <w:multiLevelType w:val="hybridMultilevel"/>
    <w:tmpl w:val="1478B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6C5C95"/>
    <w:multiLevelType w:val="hybridMultilevel"/>
    <w:tmpl w:val="FAE845AE"/>
    <w:lvl w:ilvl="0" w:tplc="5BA06C7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6F3FAB"/>
    <w:multiLevelType w:val="hybridMultilevel"/>
    <w:tmpl w:val="62D27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EF43FC"/>
    <w:multiLevelType w:val="hybridMultilevel"/>
    <w:tmpl w:val="B2ACE35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5346495"/>
    <w:multiLevelType w:val="multilevel"/>
    <w:tmpl w:val="73DC4F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3E5826"/>
    <w:multiLevelType w:val="hybridMultilevel"/>
    <w:tmpl w:val="118EF066"/>
    <w:lvl w:ilvl="0" w:tplc="B114FD8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E24CAA"/>
    <w:multiLevelType w:val="hybridMultilevel"/>
    <w:tmpl w:val="9EA4651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EC57B3"/>
    <w:multiLevelType w:val="hybridMultilevel"/>
    <w:tmpl w:val="6346FD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2F1EAC"/>
    <w:multiLevelType w:val="hybridMultilevel"/>
    <w:tmpl w:val="BE962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3"/>
  </w:num>
  <w:num w:numId="4">
    <w:abstractNumId w:val="12"/>
  </w:num>
  <w:num w:numId="5">
    <w:abstractNumId w:val="18"/>
  </w:num>
  <w:num w:numId="6">
    <w:abstractNumId w:val="1"/>
  </w:num>
  <w:num w:numId="7">
    <w:abstractNumId w:val="5"/>
  </w:num>
  <w:num w:numId="8">
    <w:abstractNumId w:val="17"/>
  </w:num>
  <w:num w:numId="9">
    <w:abstractNumId w:val="10"/>
  </w:num>
  <w:num w:numId="10">
    <w:abstractNumId w:val="4"/>
  </w:num>
  <w:num w:numId="11">
    <w:abstractNumId w:val="24"/>
  </w:num>
  <w:num w:numId="12">
    <w:abstractNumId w:val="20"/>
  </w:num>
  <w:num w:numId="13">
    <w:abstractNumId w:val="8"/>
  </w:num>
  <w:num w:numId="14">
    <w:abstractNumId w:val="25"/>
  </w:num>
  <w:num w:numId="15">
    <w:abstractNumId w:val="22"/>
  </w:num>
  <w:num w:numId="16">
    <w:abstractNumId w:val="26"/>
  </w:num>
  <w:num w:numId="17">
    <w:abstractNumId w:val="9"/>
  </w:num>
  <w:num w:numId="18">
    <w:abstractNumId w:val="13"/>
  </w:num>
  <w:num w:numId="19">
    <w:abstractNumId w:val="6"/>
  </w:num>
  <w:num w:numId="20">
    <w:abstractNumId w:val="3"/>
  </w:num>
  <w:num w:numId="21">
    <w:abstractNumId w:val="11"/>
  </w:num>
  <w:num w:numId="22">
    <w:abstractNumId w:val="15"/>
  </w:num>
  <w:num w:numId="23">
    <w:abstractNumId w:val="7"/>
  </w:num>
  <w:num w:numId="24">
    <w:abstractNumId w:val="16"/>
  </w:num>
  <w:num w:numId="25">
    <w:abstractNumId w:val="14"/>
  </w:num>
  <w:num w:numId="26">
    <w:abstractNumId w:val="21"/>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5D"/>
    <w:rsid w:val="000056AA"/>
    <w:rsid w:val="000263C7"/>
    <w:rsid w:val="00026777"/>
    <w:rsid w:val="00026937"/>
    <w:rsid w:val="00033190"/>
    <w:rsid w:val="00033F2E"/>
    <w:rsid w:val="00036309"/>
    <w:rsid w:val="000377FC"/>
    <w:rsid w:val="0004497E"/>
    <w:rsid w:val="00045A8E"/>
    <w:rsid w:val="000623D0"/>
    <w:rsid w:val="00062FB7"/>
    <w:rsid w:val="000637CB"/>
    <w:rsid w:val="000667B7"/>
    <w:rsid w:val="0008038C"/>
    <w:rsid w:val="0008246C"/>
    <w:rsid w:val="000849B8"/>
    <w:rsid w:val="00085438"/>
    <w:rsid w:val="00085A00"/>
    <w:rsid w:val="00085E54"/>
    <w:rsid w:val="00087965"/>
    <w:rsid w:val="00090588"/>
    <w:rsid w:val="000911DF"/>
    <w:rsid w:val="000914E8"/>
    <w:rsid w:val="00092BB7"/>
    <w:rsid w:val="00093875"/>
    <w:rsid w:val="00093E7B"/>
    <w:rsid w:val="000954EA"/>
    <w:rsid w:val="000A11EE"/>
    <w:rsid w:val="000A508E"/>
    <w:rsid w:val="000A6A1D"/>
    <w:rsid w:val="000B24AA"/>
    <w:rsid w:val="000B2C2C"/>
    <w:rsid w:val="000B711E"/>
    <w:rsid w:val="000B73FA"/>
    <w:rsid w:val="000C1DE7"/>
    <w:rsid w:val="000C5B22"/>
    <w:rsid w:val="000C7449"/>
    <w:rsid w:val="000D03AA"/>
    <w:rsid w:val="000D4713"/>
    <w:rsid w:val="000D675D"/>
    <w:rsid w:val="000E2858"/>
    <w:rsid w:val="000E2E8C"/>
    <w:rsid w:val="000E4596"/>
    <w:rsid w:val="000F2336"/>
    <w:rsid w:val="000F28B4"/>
    <w:rsid w:val="00107317"/>
    <w:rsid w:val="0011089D"/>
    <w:rsid w:val="00111E76"/>
    <w:rsid w:val="00116914"/>
    <w:rsid w:val="00122DFD"/>
    <w:rsid w:val="00126DB0"/>
    <w:rsid w:val="001314FB"/>
    <w:rsid w:val="0014069E"/>
    <w:rsid w:val="0014305B"/>
    <w:rsid w:val="00144B47"/>
    <w:rsid w:val="001460B9"/>
    <w:rsid w:val="0014612B"/>
    <w:rsid w:val="00147865"/>
    <w:rsid w:val="00150B3B"/>
    <w:rsid w:val="00152D58"/>
    <w:rsid w:val="00152EF5"/>
    <w:rsid w:val="00154963"/>
    <w:rsid w:val="001562FC"/>
    <w:rsid w:val="0015778D"/>
    <w:rsid w:val="001622A9"/>
    <w:rsid w:val="00163F87"/>
    <w:rsid w:val="0016585E"/>
    <w:rsid w:val="00166692"/>
    <w:rsid w:val="001730D7"/>
    <w:rsid w:val="001738BF"/>
    <w:rsid w:val="0017561F"/>
    <w:rsid w:val="00175683"/>
    <w:rsid w:val="00175DA9"/>
    <w:rsid w:val="00176A17"/>
    <w:rsid w:val="00177F75"/>
    <w:rsid w:val="001812F1"/>
    <w:rsid w:val="00181C76"/>
    <w:rsid w:val="00182E77"/>
    <w:rsid w:val="00183E99"/>
    <w:rsid w:val="00187652"/>
    <w:rsid w:val="001955DC"/>
    <w:rsid w:val="00196181"/>
    <w:rsid w:val="00196402"/>
    <w:rsid w:val="00197987"/>
    <w:rsid w:val="001A0D2A"/>
    <w:rsid w:val="001A0FB7"/>
    <w:rsid w:val="001A7589"/>
    <w:rsid w:val="001B7B6D"/>
    <w:rsid w:val="001C2AEE"/>
    <w:rsid w:val="001C4CBA"/>
    <w:rsid w:val="001C58B4"/>
    <w:rsid w:val="001D20C8"/>
    <w:rsid w:val="001D5681"/>
    <w:rsid w:val="001D6FE7"/>
    <w:rsid w:val="001E2FC9"/>
    <w:rsid w:val="001E434F"/>
    <w:rsid w:val="001E4625"/>
    <w:rsid w:val="001E528E"/>
    <w:rsid w:val="001E5957"/>
    <w:rsid w:val="001E7AE6"/>
    <w:rsid w:val="001F23BB"/>
    <w:rsid w:val="001F6D9B"/>
    <w:rsid w:val="00202FAD"/>
    <w:rsid w:val="00205C3F"/>
    <w:rsid w:val="00213362"/>
    <w:rsid w:val="00214CD7"/>
    <w:rsid w:val="00220E6A"/>
    <w:rsid w:val="00230272"/>
    <w:rsid w:val="00231D4B"/>
    <w:rsid w:val="00233A1C"/>
    <w:rsid w:val="00240CB3"/>
    <w:rsid w:val="00242786"/>
    <w:rsid w:val="002441D0"/>
    <w:rsid w:val="002450FD"/>
    <w:rsid w:val="00250D87"/>
    <w:rsid w:val="0025149B"/>
    <w:rsid w:val="00253178"/>
    <w:rsid w:val="00254C43"/>
    <w:rsid w:val="002568B1"/>
    <w:rsid w:val="00256AEF"/>
    <w:rsid w:val="0026428E"/>
    <w:rsid w:val="00265846"/>
    <w:rsid w:val="00267F1D"/>
    <w:rsid w:val="0027105F"/>
    <w:rsid w:val="002735AB"/>
    <w:rsid w:val="0027403E"/>
    <w:rsid w:val="00275317"/>
    <w:rsid w:val="002775DB"/>
    <w:rsid w:val="00277971"/>
    <w:rsid w:val="00277F0C"/>
    <w:rsid w:val="00281B12"/>
    <w:rsid w:val="00291E7F"/>
    <w:rsid w:val="002A1FEC"/>
    <w:rsid w:val="002A2B9A"/>
    <w:rsid w:val="002A3787"/>
    <w:rsid w:val="002A3DB5"/>
    <w:rsid w:val="002A430B"/>
    <w:rsid w:val="002B047F"/>
    <w:rsid w:val="002B4207"/>
    <w:rsid w:val="002B62D8"/>
    <w:rsid w:val="002C0EAB"/>
    <w:rsid w:val="002C59AD"/>
    <w:rsid w:val="002C5DAE"/>
    <w:rsid w:val="002C6164"/>
    <w:rsid w:val="002C7C86"/>
    <w:rsid w:val="002D00B2"/>
    <w:rsid w:val="002D0154"/>
    <w:rsid w:val="002D1D15"/>
    <w:rsid w:val="002D48BA"/>
    <w:rsid w:val="002D652A"/>
    <w:rsid w:val="002E00C3"/>
    <w:rsid w:val="002E0BCA"/>
    <w:rsid w:val="002E1040"/>
    <w:rsid w:val="002E116E"/>
    <w:rsid w:val="002E45A0"/>
    <w:rsid w:val="002E7CC9"/>
    <w:rsid w:val="002F3EA1"/>
    <w:rsid w:val="002F7360"/>
    <w:rsid w:val="003000A9"/>
    <w:rsid w:val="0030110B"/>
    <w:rsid w:val="00303176"/>
    <w:rsid w:val="00305DDC"/>
    <w:rsid w:val="00305FF9"/>
    <w:rsid w:val="00306600"/>
    <w:rsid w:val="00311244"/>
    <w:rsid w:val="00322C17"/>
    <w:rsid w:val="00332278"/>
    <w:rsid w:val="00334830"/>
    <w:rsid w:val="003375C0"/>
    <w:rsid w:val="00337EB6"/>
    <w:rsid w:val="00343EA5"/>
    <w:rsid w:val="0034507C"/>
    <w:rsid w:val="00345E1F"/>
    <w:rsid w:val="00351388"/>
    <w:rsid w:val="003521E5"/>
    <w:rsid w:val="003547AE"/>
    <w:rsid w:val="00355BCE"/>
    <w:rsid w:val="00355FAE"/>
    <w:rsid w:val="00360252"/>
    <w:rsid w:val="003622A7"/>
    <w:rsid w:val="00362B52"/>
    <w:rsid w:val="00362BCE"/>
    <w:rsid w:val="00363D48"/>
    <w:rsid w:val="003710A3"/>
    <w:rsid w:val="0037189E"/>
    <w:rsid w:val="00371D21"/>
    <w:rsid w:val="0038731A"/>
    <w:rsid w:val="00387920"/>
    <w:rsid w:val="003907C3"/>
    <w:rsid w:val="00393F0E"/>
    <w:rsid w:val="003946D1"/>
    <w:rsid w:val="0039701E"/>
    <w:rsid w:val="003974A5"/>
    <w:rsid w:val="003A1109"/>
    <w:rsid w:val="003A1F94"/>
    <w:rsid w:val="003A3075"/>
    <w:rsid w:val="003A61DD"/>
    <w:rsid w:val="003A6CEE"/>
    <w:rsid w:val="003A7A89"/>
    <w:rsid w:val="003B26F4"/>
    <w:rsid w:val="003B3455"/>
    <w:rsid w:val="003B5337"/>
    <w:rsid w:val="003B6661"/>
    <w:rsid w:val="003B7922"/>
    <w:rsid w:val="003C011E"/>
    <w:rsid w:val="003C4AAB"/>
    <w:rsid w:val="003C7329"/>
    <w:rsid w:val="003D1F4D"/>
    <w:rsid w:val="003D4018"/>
    <w:rsid w:val="003D41DF"/>
    <w:rsid w:val="003D59D8"/>
    <w:rsid w:val="003E0E1D"/>
    <w:rsid w:val="003E1BFE"/>
    <w:rsid w:val="003E2A72"/>
    <w:rsid w:val="003E2D68"/>
    <w:rsid w:val="003E51AA"/>
    <w:rsid w:val="003F0CC7"/>
    <w:rsid w:val="003F4FC0"/>
    <w:rsid w:val="00401C37"/>
    <w:rsid w:val="004040F1"/>
    <w:rsid w:val="0041316E"/>
    <w:rsid w:val="00415711"/>
    <w:rsid w:val="00417024"/>
    <w:rsid w:val="00417F3C"/>
    <w:rsid w:val="004205A3"/>
    <w:rsid w:val="0042217E"/>
    <w:rsid w:val="00423240"/>
    <w:rsid w:val="00424CE2"/>
    <w:rsid w:val="00426CA2"/>
    <w:rsid w:val="004311C7"/>
    <w:rsid w:val="00431F11"/>
    <w:rsid w:val="00434327"/>
    <w:rsid w:val="0043437E"/>
    <w:rsid w:val="004406C9"/>
    <w:rsid w:val="00441987"/>
    <w:rsid w:val="00443618"/>
    <w:rsid w:val="00445980"/>
    <w:rsid w:val="00446D54"/>
    <w:rsid w:val="0044706A"/>
    <w:rsid w:val="004470C7"/>
    <w:rsid w:val="00450915"/>
    <w:rsid w:val="004511D7"/>
    <w:rsid w:val="00453579"/>
    <w:rsid w:val="004553F8"/>
    <w:rsid w:val="00460F90"/>
    <w:rsid w:val="00461059"/>
    <w:rsid w:val="0046199C"/>
    <w:rsid w:val="00462AAE"/>
    <w:rsid w:val="004660D7"/>
    <w:rsid w:val="00466BE6"/>
    <w:rsid w:val="00470355"/>
    <w:rsid w:val="00475AE2"/>
    <w:rsid w:val="004809B6"/>
    <w:rsid w:val="004834AF"/>
    <w:rsid w:val="00484C1F"/>
    <w:rsid w:val="00486165"/>
    <w:rsid w:val="00486735"/>
    <w:rsid w:val="00497F91"/>
    <w:rsid w:val="004A2A65"/>
    <w:rsid w:val="004A3485"/>
    <w:rsid w:val="004A3CFE"/>
    <w:rsid w:val="004B3C1F"/>
    <w:rsid w:val="004B5CF1"/>
    <w:rsid w:val="004B6B38"/>
    <w:rsid w:val="004B6D01"/>
    <w:rsid w:val="004B7490"/>
    <w:rsid w:val="004B7671"/>
    <w:rsid w:val="004C0598"/>
    <w:rsid w:val="004C2CA8"/>
    <w:rsid w:val="004C5369"/>
    <w:rsid w:val="004D058F"/>
    <w:rsid w:val="004D0956"/>
    <w:rsid w:val="004D09BE"/>
    <w:rsid w:val="004D0F42"/>
    <w:rsid w:val="004D464F"/>
    <w:rsid w:val="004E0F9E"/>
    <w:rsid w:val="004E2628"/>
    <w:rsid w:val="004E745D"/>
    <w:rsid w:val="004F27E7"/>
    <w:rsid w:val="004F4021"/>
    <w:rsid w:val="00506228"/>
    <w:rsid w:val="0050756B"/>
    <w:rsid w:val="0050775D"/>
    <w:rsid w:val="00507C81"/>
    <w:rsid w:val="00510206"/>
    <w:rsid w:val="00514086"/>
    <w:rsid w:val="00516AB9"/>
    <w:rsid w:val="00517875"/>
    <w:rsid w:val="00517DEC"/>
    <w:rsid w:val="005223D1"/>
    <w:rsid w:val="00524834"/>
    <w:rsid w:val="00534E94"/>
    <w:rsid w:val="005360CD"/>
    <w:rsid w:val="0054000E"/>
    <w:rsid w:val="0054004B"/>
    <w:rsid w:val="00554740"/>
    <w:rsid w:val="005605F9"/>
    <w:rsid w:val="0056399A"/>
    <w:rsid w:val="00566014"/>
    <w:rsid w:val="00571297"/>
    <w:rsid w:val="00575EB1"/>
    <w:rsid w:val="00590DBF"/>
    <w:rsid w:val="0059203A"/>
    <w:rsid w:val="00592664"/>
    <w:rsid w:val="00594B61"/>
    <w:rsid w:val="00595AB7"/>
    <w:rsid w:val="005A06DA"/>
    <w:rsid w:val="005A29CC"/>
    <w:rsid w:val="005A5C90"/>
    <w:rsid w:val="005B1C2F"/>
    <w:rsid w:val="005B2214"/>
    <w:rsid w:val="005B23A6"/>
    <w:rsid w:val="005B55DB"/>
    <w:rsid w:val="005C0B21"/>
    <w:rsid w:val="005C3674"/>
    <w:rsid w:val="005D102A"/>
    <w:rsid w:val="005D50F2"/>
    <w:rsid w:val="005E2A44"/>
    <w:rsid w:val="005E3A30"/>
    <w:rsid w:val="005E55A0"/>
    <w:rsid w:val="005E7FFD"/>
    <w:rsid w:val="005F07E1"/>
    <w:rsid w:val="005F0D43"/>
    <w:rsid w:val="005F3B81"/>
    <w:rsid w:val="005F3F8D"/>
    <w:rsid w:val="005F69D8"/>
    <w:rsid w:val="00600B95"/>
    <w:rsid w:val="00604F7E"/>
    <w:rsid w:val="0061175C"/>
    <w:rsid w:val="00611E91"/>
    <w:rsid w:val="00612B1A"/>
    <w:rsid w:val="00615930"/>
    <w:rsid w:val="00616313"/>
    <w:rsid w:val="00622872"/>
    <w:rsid w:val="00622B53"/>
    <w:rsid w:val="006232A4"/>
    <w:rsid w:val="00627CE0"/>
    <w:rsid w:val="00627FB9"/>
    <w:rsid w:val="006366CF"/>
    <w:rsid w:val="006401EE"/>
    <w:rsid w:val="00645813"/>
    <w:rsid w:val="00645BC2"/>
    <w:rsid w:val="00646AA6"/>
    <w:rsid w:val="00651DB7"/>
    <w:rsid w:val="00651E96"/>
    <w:rsid w:val="00655C0B"/>
    <w:rsid w:val="00656964"/>
    <w:rsid w:val="006575B7"/>
    <w:rsid w:val="006621FB"/>
    <w:rsid w:val="00663775"/>
    <w:rsid w:val="00663B39"/>
    <w:rsid w:val="00664F76"/>
    <w:rsid w:val="00665D22"/>
    <w:rsid w:val="0066637B"/>
    <w:rsid w:val="006741AA"/>
    <w:rsid w:val="00675773"/>
    <w:rsid w:val="00676046"/>
    <w:rsid w:val="006778E7"/>
    <w:rsid w:val="006840DA"/>
    <w:rsid w:val="00692C3F"/>
    <w:rsid w:val="00694284"/>
    <w:rsid w:val="00696976"/>
    <w:rsid w:val="006A0B00"/>
    <w:rsid w:val="006A67F6"/>
    <w:rsid w:val="006B1515"/>
    <w:rsid w:val="006B17DD"/>
    <w:rsid w:val="006B72C9"/>
    <w:rsid w:val="006B795A"/>
    <w:rsid w:val="006C1E61"/>
    <w:rsid w:val="006C2AD6"/>
    <w:rsid w:val="006C3FDE"/>
    <w:rsid w:val="006C5B6E"/>
    <w:rsid w:val="006C6D76"/>
    <w:rsid w:val="006D16C4"/>
    <w:rsid w:val="006D2CF6"/>
    <w:rsid w:val="006E09E3"/>
    <w:rsid w:val="006E13EF"/>
    <w:rsid w:val="006F242C"/>
    <w:rsid w:val="006F2F7C"/>
    <w:rsid w:val="006F2F99"/>
    <w:rsid w:val="0070499C"/>
    <w:rsid w:val="00705152"/>
    <w:rsid w:val="007064CF"/>
    <w:rsid w:val="00707B7F"/>
    <w:rsid w:val="00710D01"/>
    <w:rsid w:val="007124C8"/>
    <w:rsid w:val="00714525"/>
    <w:rsid w:val="00714B01"/>
    <w:rsid w:val="00720BC9"/>
    <w:rsid w:val="00721FEE"/>
    <w:rsid w:val="007223E8"/>
    <w:rsid w:val="00723661"/>
    <w:rsid w:val="00724E7E"/>
    <w:rsid w:val="0072762E"/>
    <w:rsid w:val="00731E40"/>
    <w:rsid w:val="007414F2"/>
    <w:rsid w:val="00743F1C"/>
    <w:rsid w:val="00744B77"/>
    <w:rsid w:val="007462C7"/>
    <w:rsid w:val="00755676"/>
    <w:rsid w:val="0075679C"/>
    <w:rsid w:val="007578F1"/>
    <w:rsid w:val="007623EF"/>
    <w:rsid w:val="007648A6"/>
    <w:rsid w:val="00766231"/>
    <w:rsid w:val="00766B2B"/>
    <w:rsid w:val="0077056B"/>
    <w:rsid w:val="00772B62"/>
    <w:rsid w:val="00774597"/>
    <w:rsid w:val="0077504F"/>
    <w:rsid w:val="007777FC"/>
    <w:rsid w:val="0078147A"/>
    <w:rsid w:val="007843C8"/>
    <w:rsid w:val="00785DB7"/>
    <w:rsid w:val="00787ACF"/>
    <w:rsid w:val="00791C05"/>
    <w:rsid w:val="0079363A"/>
    <w:rsid w:val="007936F6"/>
    <w:rsid w:val="00795B3A"/>
    <w:rsid w:val="00795D03"/>
    <w:rsid w:val="007A00EF"/>
    <w:rsid w:val="007A1DB1"/>
    <w:rsid w:val="007A1F8A"/>
    <w:rsid w:val="007A32D7"/>
    <w:rsid w:val="007A5975"/>
    <w:rsid w:val="007A6932"/>
    <w:rsid w:val="007B0AA1"/>
    <w:rsid w:val="007B4712"/>
    <w:rsid w:val="007B4964"/>
    <w:rsid w:val="007B5D91"/>
    <w:rsid w:val="007C349E"/>
    <w:rsid w:val="007C758B"/>
    <w:rsid w:val="007D7433"/>
    <w:rsid w:val="007E0213"/>
    <w:rsid w:val="007E5226"/>
    <w:rsid w:val="007E6ABC"/>
    <w:rsid w:val="007E766C"/>
    <w:rsid w:val="007E7EA7"/>
    <w:rsid w:val="007F1DF9"/>
    <w:rsid w:val="007F6F43"/>
    <w:rsid w:val="007F77DB"/>
    <w:rsid w:val="00801D36"/>
    <w:rsid w:val="00804F29"/>
    <w:rsid w:val="00811656"/>
    <w:rsid w:val="00811C24"/>
    <w:rsid w:val="008172C3"/>
    <w:rsid w:val="00821CAC"/>
    <w:rsid w:val="0082505E"/>
    <w:rsid w:val="0082579F"/>
    <w:rsid w:val="008276BD"/>
    <w:rsid w:val="00830F76"/>
    <w:rsid w:val="00833107"/>
    <w:rsid w:val="0083795D"/>
    <w:rsid w:val="00837B15"/>
    <w:rsid w:val="00837EB8"/>
    <w:rsid w:val="00841523"/>
    <w:rsid w:val="008416A6"/>
    <w:rsid w:val="00842C58"/>
    <w:rsid w:val="008449C7"/>
    <w:rsid w:val="00847107"/>
    <w:rsid w:val="008475DA"/>
    <w:rsid w:val="0085028D"/>
    <w:rsid w:val="00850782"/>
    <w:rsid w:val="00851DF0"/>
    <w:rsid w:val="00854110"/>
    <w:rsid w:val="00855659"/>
    <w:rsid w:val="00855C85"/>
    <w:rsid w:val="008618C5"/>
    <w:rsid w:val="008625B0"/>
    <w:rsid w:val="0086446A"/>
    <w:rsid w:val="00865D35"/>
    <w:rsid w:val="00867B2F"/>
    <w:rsid w:val="00875576"/>
    <w:rsid w:val="00881008"/>
    <w:rsid w:val="00882042"/>
    <w:rsid w:val="00882F17"/>
    <w:rsid w:val="00884E6C"/>
    <w:rsid w:val="00890F4E"/>
    <w:rsid w:val="00894A4B"/>
    <w:rsid w:val="00894FE0"/>
    <w:rsid w:val="008A013E"/>
    <w:rsid w:val="008A2C0C"/>
    <w:rsid w:val="008A316B"/>
    <w:rsid w:val="008A4DD1"/>
    <w:rsid w:val="008A6F1C"/>
    <w:rsid w:val="008B0579"/>
    <w:rsid w:val="008B177C"/>
    <w:rsid w:val="008B35D8"/>
    <w:rsid w:val="008B5B3F"/>
    <w:rsid w:val="008C04BB"/>
    <w:rsid w:val="008C2A80"/>
    <w:rsid w:val="008C5518"/>
    <w:rsid w:val="008C6714"/>
    <w:rsid w:val="008D08D5"/>
    <w:rsid w:val="008D0DE5"/>
    <w:rsid w:val="008D1920"/>
    <w:rsid w:val="008D5964"/>
    <w:rsid w:val="008D6FA1"/>
    <w:rsid w:val="008E497B"/>
    <w:rsid w:val="008E6D1B"/>
    <w:rsid w:val="008F142F"/>
    <w:rsid w:val="008F6FAA"/>
    <w:rsid w:val="008F7C6C"/>
    <w:rsid w:val="00901150"/>
    <w:rsid w:val="009016B6"/>
    <w:rsid w:val="009019AA"/>
    <w:rsid w:val="00902B0F"/>
    <w:rsid w:val="0091348D"/>
    <w:rsid w:val="0092150C"/>
    <w:rsid w:val="0092253D"/>
    <w:rsid w:val="00923BE7"/>
    <w:rsid w:val="009251AD"/>
    <w:rsid w:val="009311E3"/>
    <w:rsid w:val="00931570"/>
    <w:rsid w:val="00933D52"/>
    <w:rsid w:val="00934D91"/>
    <w:rsid w:val="00936EB3"/>
    <w:rsid w:val="0094097A"/>
    <w:rsid w:val="00940EEC"/>
    <w:rsid w:val="00946569"/>
    <w:rsid w:val="009538B4"/>
    <w:rsid w:val="00953B3B"/>
    <w:rsid w:val="00956E29"/>
    <w:rsid w:val="00964EF1"/>
    <w:rsid w:val="00965C4F"/>
    <w:rsid w:val="0096680F"/>
    <w:rsid w:val="00966DEB"/>
    <w:rsid w:val="00971639"/>
    <w:rsid w:val="0097490F"/>
    <w:rsid w:val="00974CE4"/>
    <w:rsid w:val="00975D0B"/>
    <w:rsid w:val="009828D2"/>
    <w:rsid w:val="009873A5"/>
    <w:rsid w:val="009944EB"/>
    <w:rsid w:val="00995A04"/>
    <w:rsid w:val="009A4582"/>
    <w:rsid w:val="009A57AC"/>
    <w:rsid w:val="009A6159"/>
    <w:rsid w:val="009A72A0"/>
    <w:rsid w:val="009B1DFD"/>
    <w:rsid w:val="009B2661"/>
    <w:rsid w:val="009C4AD3"/>
    <w:rsid w:val="009C4D97"/>
    <w:rsid w:val="009C69B2"/>
    <w:rsid w:val="009C707B"/>
    <w:rsid w:val="009C7BC3"/>
    <w:rsid w:val="009D39A5"/>
    <w:rsid w:val="009D59B6"/>
    <w:rsid w:val="009D792B"/>
    <w:rsid w:val="009E08D9"/>
    <w:rsid w:val="009E2C22"/>
    <w:rsid w:val="009F31D4"/>
    <w:rsid w:val="009F47AB"/>
    <w:rsid w:val="00A014CB"/>
    <w:rsid w:val="00A01B79"/>
    <w:rsid w:val="00A102AB"/>
    <w:rsid w:val="00A10C72"/>
    <w:rsid w:val="00A11D31"/>
    <w:rsid w:val="00A21F4C"/>
    <w:rsid w:val="00A220F9"/>
    <w:rsid w:val="00A225B5"/>
    <w:rsid w:val="00A23202"/>
    <w:rsid w:val="00A24FC8"/>
    <w:rsid w:val="00A36057"/>
    <w:rsid w:val="00A378A5"/>
    <w:rsid w:val="00A41EB4"/>
    <w:rsid w:val="00A5178F"/>
    <w:rsid w:val="00A52021"/>
    <w:rsid w:val="00A5381C"/>
    <w:rsid w:val="00A54C52"/>
    <w:rsid w:val="00A61F71"/>
    <w:rsid w:val="00A7257E"/>
    <w:rsid w:val="00A74DDD"/>
    <w:rsid w:val="00A7539C"/>
    <w:rsid w:val="00A875C1"/>
    <w:rsid w:val="00A87FF8"/>
    <w:rsid w:val="00A933B9"/>
    <w:rsid w:val="00A97AF2"/>
    <w:rsid w:val="00AA08C3"/>
    <w:rsid w:val="00AA0EF9"/>
    <w:rsid w:val="00AA3D98"/>
    <w:rsid w:val="00AB370E"/>
    <w:rsid w:val="00AB6BF4"/>
    <w:rsid w:val="00AB72C1"/>
    <w:rsid w:val="00AC05D2"/>
    <w:rsid w:val="00AC1373"/>
    <w:rsid w:val="00AD7360"/>
    <w:rsid w:val="00AE33CA"/>
    <w:rsid w:val="00AF1216"/>
    <w:rsid w:val="00AF2654"/>
    <w:rsid w:val="00AF3664"/>
    <w:rsid w:val="00AF431B"/>
    <w:rsid w:val="00AF4E67"/>
    <w:rsid w:val="00AF7EDB"/>
    <w:rsid w:val="00B0017E"/>
    <w:rsid w:val="00B023A3"/>
    <w:rsid w:val="00B02A57"/>
    <w:rsid w:val="00B038BF"/>
    <w:rsid w:val="00B10DA8"/>
    <w:rsid w:val="00B12A81"/>
    <w:rsid w:val="00B12BB0"/>
    <w:rsid w:val="00B12F30"/>
    <w:rsid w:val="00B15FF6"/>
    <w:rsid w:val="00B170A0"/>
    <w:rsid w:val="00B175EE"/>
    <w:rsid w:val="00B23CD5"/>
    <w:rsid w:val="00B24B0B"/>
    <w:rsid w:val="00B25E3C"/>
    <w:rsid w:val="00B2673A"/>
    <w:rsid w:val="00B2772D"/>
    <w:rsid w:val="00B27769"/>
    <w:rsid w:val="00B27FB2"/>
    <w:rsid w:val="00B31AD0"/>
    <w:rsid w:val="00B33335"/>
    <w:rsid w:val="00B33EAF"/>
    <w:rsid w:val="00B35326"/>
    <w:rsid w:val="00B405F3"/>
    <w:rsid w:val="00B423E2"/>
    <w:rsid w:val="00B428AB"/>
    <w:rsid w:val="00B43E8A"/>
    <w:rsid w:val="00B51B4C"/>
    <w:rsid w:val="00B540B8"/>
    <w:rsid w:val="00B569F6"/>
    <w:rsid w:val="00B60A75"/>
    <w:rsid w:val="00B72084"/>
    <w:rsid w:val="00B72E99"/>
    <w:rsid w:val="00B75266"/>
    <w:rsid w:val="00B7632A"/>
    <w:rsid w:val="00B83E84"/>
    <w:rsid w:val="00B84A0E"/>
    <w:rsid w:val="00B9009C"/>
    <w:rsid w:val="00B948F9"/>
    <w:rsid w:val="00B95793"/>
    <w:rsid w:val="00B97D21"/>
    <w:rsid w:val="00BA6515"/>
    <w:rsid w:val="00BA7DE2"/>
    <w:rsid w:val="00BB3B5F"/>
    <w:rsid w:val="00BC0F2B"/>
    <w:rsid w:val="00BC2983"/>
    <w:rsid w:val="00BC4E49"/>
    <w:rsid w:val="00BC6402"/>
    <w:rsid w:val="00BD0E6D"/>
    <w:rsid w:val="00BD54B8"/>
    <w:rsid w:val="00BD5CBB"/>
    <w:rsid w:val="00BE50B7"/>
    <w:rsid w:val="00BE6DD4"/>
    <w:rsid w:val="00BE7226"/>
    <w:rsid w:val="00BE7B06"/>
    <w:rsid w:val="00BF1E04"/>
    <w:rsid w:val="00BF1FC2"/>
    <w:rsid w:val="00BF697E"/>
    <w:rsid w:val="00C0464B"/>
    <w:rsid w:val="00C046D5"/>
    <w:rsid w:val="00C06611"/>
    <w:rsid w:val="00C12143"/>
    <w:rsid w:val="00C1232C"/>
    <w:rsid w:val="00C13D11"/>
    <w:rsid w:val="00C15688"/>
    <w:rsid w:val="00C16EBA"/>
    <w:rsid w:val="00C17847"/>
    <w:rsid w:val="00C20996"/>
    <w:rsid w:val="00C21BFC"/>
    <w:rsid w:val="00C24BF4"/>
    <w:rsid w:val="00C25C2B"/>
    <w:rsid w:val="00C25F4D"/>
    <w:rsid w:val="00C337F7"/>
    <w:rsid w:val="00C3385E"/>
    <w:rsid w:val="00C35B2E"/>
    <w:rsid w:val="00C3689A"/>
    <w:rsid w:val="00C37F92"/>
    <w:rsid w:val="00C46088"/>
    <w:rsid w:val="00C530FD"/>
    <w:rsid w:val="00C55354"/>
    <w:rsid w:val="00C55DF9"/>
    <w:rsid w:val="00C61F67"/>
    <w:rsid w:val="00C6363C"/>
    <w:rsid w:val="00C64807"/>
    <w:rsid w:val="00C64B42"/>
    <w:rsid w:val="00C65707"/>
    <w:rsid w:val="00C7017B"/>
    <w:rsid w:val="00C71A62"/>
    <w:rsid w:val="00C71E00"/>
    <w:rsid w:val="00C813D0"/>
    <w:rsid w:val="00C83C42"/>
    <w:rsid w:val="00C850E8"/>
    <w:rsid w:val="00C86CF5"/>
    <w:rsid w:val="00C92523"/>
    <w:rsid w:val="00C954B6"/>
    <w:rsid w:val="00C97617"/>
    <w:rsid w:val="00CA04EA"/>
    <w:rsid w:val="00CA04EF"/>
    <w:rsid w:val="00CA3248"/>
    <w:rsid w:val="00CB39F2"/>
    <w:rsid w:val="00CB4E01"/>
    <w:rsid w:val="00CB5BFF"/>
    <w:rsid w:val="00CB5C44"/>
    <w:rsid w:val="00CB70E5"/>
    <w:rsid w:val="00CC001E"/>
    <w:rsid w:val="00CC7DBE"/>
    <w:rsid w:val="00CD0392"/>
    <w:rsid w:val="00CD52D0"/>
    <w:rsid w:val="00CD5AEE"/>
    <w:rsid w:val="00CD5E92"/>
    <w:rsid w:val="00CE0A5D"/>
    <w:rsid w:val="00CE4EF7"/>
    <w:rsid w:val="00CE62C2"/>
    <w:rsid w:val="00CE78C7"/>
    <w:rsid w:val="00CF07E7"/>
    <w:rsid w:val="00CF1478"/>
    <w:rsid w:val="00CF4B6F"/>
    <w:rsid w:val="00CF6958"/>
    <w:rsid w:val="00CF70D2"/>
    <w:rsid w:val="00D01BED"/>
    <w:rsid w:val="00D01FEF"/>
    <w:rsid w:val="00D064F0"/>
    <w:rsid w:val="00D153BA"/>
    <w:rsid w:val="00D20229"/>
    <w:rsid w:val="00D21ACA"/>
    <w:rsid w:val="00D269F3"/>
    <w:rsid w:val="00D271CC"/>
    <w:rsid w:val="00D31638"/>
    <w:rsid w:val="00D331B7"/>
    <w:rsid w:val="00D346A7"/>
    <w:rsid w:val="00D34C0F"/>
    <w:rsid w:val="00D356C4"/>
    <w:rsid w:val="00D42C5F"/>
    <w:rsid w:val="00D439DA"/>
    <w:rsid w:val="00D469EB"/>
    <w:rsid w:val="00D501E7"/>
    <w:rsid w:val="00D50B6E"/>
    <w:rsid w:val="00D51013"/>
    <w:rsid w:val="00D54011"/>
    <w:rsid w:val="00D65CC2"/>
    <w:rsid w:val="00D6734A"/>
    <w:rsid w:val="00D67AFC"/>
    <w:rsid w:val="00D76E05"/>
    <w:rsid w:val="00D80695"/>
    <w:rsid w:val="00D81F4B"/>
    <w:rsid w:val="00D82B3B"/>
    <w:rsid w:val="00D90D1E"/>
    <w:rsid w:val="00D92943"/>
    <w:rsid w:val="00D945AB"/>
    <w:rsid w:val="00D977E0"/>
    <w:rsid w:val="00DA19BA"/>
    <w:rsid w:val="00DA19E2"/>
    <w:rsid w:val="00DA3A1A"/>
    <w:rsid w:val="00DB1A09"/>
    <w:rsid w:val="00DB1F4B"/>
    <w:rsid w:val="00DB4180"/>
    <w:rsid w:val="00DC2851"/>
    <w:rsid w:val="00DC3EB9"/>
    <w:rsid w:val="00DD4880"/>
    <w:rsid w:val="00DE1DB4"/>
    <w:rsid w:val="00DE23D9"/>
    <w:rsid w:val="00DE49B1"/>
    <w:rsid w:val="00DE4B69"/>
    <w:rsid w:val="00DE5238"/>
    <w:rsid w:val="00DE6F71"/>
    <w:rsid w:val="00DE79E9"/>
    <w:rsid w:val="00DF40FD"/>
    <w:rsid w:val="00E00C11"/>
    <w:rsid w:val="00E02D19"/>
    <w:rsid w:val="00E049E6"/>
    <w:rsid w:val="00E06EEA"/>
    <w:rsid w:val="00E10746"/>
    <w:rsid w:val="00E13629"/>
    <w:rsid w:val="00E179A5"/>
    <w:rsid w:val="00E22444"/>
    <w:rsid w:val="00E24C03"/>
    <w:rsid w:val="00E26AC3"/>
    <w:rsid w:val="00E26AF1"/>
    <w:rsid w:val="00E30B70"/>
    <w:rsid w:val="00E3105E"/>
    <w:rsid w:val="00E32C03"/>
    <w:rsid w:val="00E34483"/>
    <w:rsid w:val="00E35E89"/>
    <w:rsid w:val="00E365B5"/>
    <w:rsid w:val="00E374DA"/>
    <w:rsid w:val="00E37530"/>
    <w:rsid w:val="00E4234C"/>
    <w:rsid w:val="00E45A0F"/>
    <w:rsid w:val="00E53318"/>
    <w:rsid w:val="00E53C1C"/>
    <w:rsid w:val="00E53F7D"/>
    <w:rsid w:val="00E61653"/>
    <w:rsid w:val="00E703B0"/>
    <w:rsid w:val="00E72C48"/>
    <w:rsid w:val="00E74F65"/>
    <w:rsid w:val="00E807E4"/>
    <w:rsid w:val="00E80D8F"/>
    <w:rsid w:val="00E81F8F"/>
    <w:rsid w:val="00E82EBD"/>
    <w:rsid w:val="00E82F0E"/>
    <w:rsid w:val="00E85236"/>
    <w:rsid w:val="00E87784"/>
    <w:rsid w:val="00E921C8"/>
    <w:rsid w:val="00E927FE"/>
    <w:rsid w:val="00E92A79"/>
    <w:rsid w:val="00E94C69"/>
    <w:rsid w:val="00E96124"/>
    <w:rsid w:val="00E96D96"/>
    <w:rsid w:val="00E97ACF"/>
    <w:rsid w:val="00EA11C6"/>
    <w:rsid w:val="00EA2464"/>
    <w:rsid w:val="00EA2E3B"/>
    <w:rsid w:val="00EA30A5"/>
    <w:rsid w:val="00EA3D8F"/>
    <w:rsid w:val="00EA3E85"/>
    <w:rsid w:val="00EA47B0"/>
    <w:rsid w:val="00EA47CC"/>
    <w:rsid w:val="00EA4D33"/>
    <w:rsid w:val="00EA717F"/>
    <w:rsid w:val="00EA762A"/>
    <w:rsid w:val="00EB1C71"/>
    <w:rsid w:val="00EB415F"/>
    <w:rsid w:val="00EB713E"/>
    <w:rsid w:val="00EB7E5B"/>
    <w:rsid w:val="00EC2033"/>
    <w:rsid w:val="00EC7C8A"/>
    <w:rsid w:val="00ED04A2"/>
    <w:rsid w:val="00ED198B"/>
    <w:rsid w:val="00ED33EF"/>
    <w:rsid w:val="00ED39BD"/>
    <w:rsid w:val="00ED6A71"/>
    <w:rsid w:val="00EE00FE"/>
    <w:rsid w:val="00EE1A74"/>
    <w:rsid w:val="00EE67C3"/>
    <w:rsid w:val="00EE6E0F"/>
    <w:rsid w:val="00EE7D64"/>
    <w:rsid w:val="00EF3F54"/>
    <w:rsid w:val="00EF6477"/>
    <w:rsid w:val="00F005D4"/>
    <w:rsid w:val="00F13145"/>
    <w:rsid w:val="00F131D0"/>
    <w:rsid w:val="00F21A3B"/>
    <w:rsid w:val="00F21A4D"/>
    <w:rsid w:val="00F21DA8"/>
    <w:rsid w:val="00F255DA"/>
    <w:rsid w:val="00F27F80"/>
    <w:rsid w:val="00F359DB"/>
    <w:rsid w:val="00F45D43"/>
    <w:rsid w:val="00F4637F"/>
    <w:rsid w:val="00F521F9"/>
    <w:rsid w:val="00F57AE3"/>
    <w:rsid w:val="00F61A8E"/>
    <w:rsid w:val="00F6412B"/>
    <w:rsid w:val="00F65991"/>
    <w:rsid w:val="00F67618"/>
    <w:rsid w:val="00F714D5"/>
    <w:rsid w:val="00F73B7C"/>
    <w:rsid w:val="00F746C3"/>
    <w:rsid w:val="00F76A1A"/>
    <w:rsid w:val="00F77B3C"/>
    <w:rsid w:val="00F80905"/>
    <w:rsid w:val="00F848E9"/>
    <w:rsid w:val="00F85C8F"/>
    <w:rsid w:val="00F863E7"/>
    <w:rsid w:val="00F86D9C"/>
    <w:rsid w:val="00F919DA"/>
    <w:rsid w:val="00F9244B"/>
    <w:rsid w:val="00F92D12"/>
    <w:rsid w:val="00F9440A"/>
    <w:rsid w:val="00F95427"/>
    <w:rsid w:val="00F971A5"/>
    <w:rsid w:val="00FA0882"/>
    <w:rsid w:val="00FA1A21"/>
    <w:rsid w:val="00FA3387"/>
    <w:rsid w:val="00FA4330"/>
    <w:rsid w:val="00FA4507"/>
    <w:rsid w:val="00FA4565"/>
    <w:rsid w:val="00FA5913"/>
    <w:rsid w:val="00FB114C"/>
    <w:rsid w:val="00FB5446"/>
    <w:rsid w:val="00FB5B18"/>
    <w:rsid w:val="00FC0029"/>
    <w:rsid w:val="00FC369C"/>
    <w:rsid w:val="00FC38A9"/>
    <w:rsid w:val="00FC4B12"/>
    <w:rsid w:val="00FC58A7"/>
    <w:rsid w:val="00FC75A0"/>
    <w:rsid w:val="00FD147B"/>
    <w:rsid w:val="00FD1C37"/>
    <w:rsid w:val="00FD2336"/>
    <w:rsid w:val="00FD5258"/>
    <w:rsid w:val="00FD54E5"/>
    <w:rsid w:val="00FD55DA"/>
    <w:rsid w:val="00FD5E3B"/>
    <w:rsid w:val="00FD6B51"/>
    <w:rsid w:val="00FE2E53"/>
    <w:rsid w:val="00FE34E9"/>
    <w:rsid w:val="00FF12F6"/>
    <w:rsid w:val="00FF2F9A"/>
    <w:rsid w:val="00FF5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76BA"/>
  <w15:chartTrackingRefBased/>
  <w15:docId w15:val="{74ADC970-5486-4345-8BBB-1DBCEDC4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37E"/>
    <w:rPr>
      <w:rFonts w:ascii="Times New Roman" w:hAnsi="Times New Roman"/>
      <w:sz w:val="24"/>
    </w:rPr>
  </w:style>
  <w:style w:type="paragraph" w:styleId="Nadpis1">
    <w:name w:val="heading 1"/>
    <w:basedOn w:val="Normln"/>
    <w:next w:val="Normln"/>
    <w:link w:val="Nadpis1Char"/>
    <w:uiPriority w:val="9"/>
    <w:qFormat/>
    <w:rsid w:val="00FF5A9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F5A95"/>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F5A95"/>
    <w:pPr>
      <w:keepNext/>
      <w:keepLines/>
      <w:spacing w:before="40" w:after="0"/>
      <w:outlineLvl w:val="2"/>
    </w:pPr>
    <w:rPr>
      <w:rFonts w:eastAsiaTheme="majorEastAsia" w:cstheme="majorBidi"/>
      <w:b/>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5A95"/>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FF5A95"/>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FF5A95"/>
    <w:rPr>
      <w:rFonts w:ascii="Times New Roman" w:eastAsiaTheme="majorEastAsia" w:hAnsi="Times New Roman" w:cstheme="majorBidi"/>
      <w:b/>
      <w:sz w:val="24"/>
      <w:szCs w:val="24"/>
    </w:rPr>
  </w:style>
  <w:style w:type="paragraph" w:styleId="Odstavecseseznamem">
    <w:name w:val="List Paragraph"/>
    <w:basedOn w:val="Normln"/>
    <w:uiPriority w:val="34"/>
    <w:qFormat/>
    <w:rsid w:val="00154963"/>
    <w:pPr>
      <w:ind w:left="720"/>
      <w:contextualSpacing/>
    </w:pPr>
  </w:style>
  <w:style w:type="paragraph" w:styleId="Textpoznpodarou">
    <w:name w:val="footnote text"/>
    <w:basedOn w:val="Normln"/>
    <w:link w:val="TextpoznpodarouChar"/>
    <w:uiPriority w:val="99"/>
    <w:unhideWhenUsed/>
    <w:rsid w:val="00DE523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E5238"/>
    <w:rPr>
      <w:sz w:val="20"/>
      <w:szCs w:val="20"/>
    </w:rPr>
  </w:style>
  <w:style w:type="character" w:styleId="Znakapoznpodarou">
    <w:name w:val="footnote reference"/>
    <w:basedOn w:val="Standardnpsmoodstavce"/>
    <w:uiPriority w:val="99"/>
    <w:unhideWhenUsed/>
    <w:rsid w:val="00DE5238"/>
    <w:rPr>
      <w:vertAlign w:val="superscript"/>
    </w:rPr>
  </w:style>
  <w:style w:type="character" w:styleId="Hypertextovodkaz">
    <w:name w:val="Hyperlink"/>
    <w:basedOn w:val="Standardnpsmoodstavce"/>
    <w:uiPriority w:val="99"/>
    <w:unhideWhenUsed/>
    <w:rsid w:val="00DE5238"/>
    <w:rPr>
      <w:color w:val="0563C1" w:themeColor="hyperlink"/>
      <w:u w:val="single"/>
    </w:rPr>
  </w:style>
  <w:style w:type="character" w:styleId="Nevyeenzmnka">
    <w:name w:val="Unresolved Mention"/>
    <w:basedOn w:val="Standardnpsmoodstavce"/>
    <w:uiPriority w:val="99"/>
    <w:semiHidden/>
    <w:unhideWhenUsed/>
    <w:rsid w:val="00DE5238"/>
    <w:rPr>
      <w:color w:val="605E5C"/>
      <w:shd w:val="clear" w:color="auto" w:fill="E1DFDD"/>
    </w:rPr>
  </w:style>
  <w:style w:type="character" w:styleId="Sledovanodkaz">
    <w:name w:val="FollowedHyperlink"/>
    <w:basedOn w:val="Standardnpsmoodstavce"/>
    <w:uiPriority w:val="99"/>
    <w:semiHidden/>
    <w:unhideWhenUsed/>
    <w:rsid w:val="00415711"/>
    <w:rPr>
      <w:color w:val="954F72" w:themeColor="followedHyperlink"/>
      <w:u w:val="single"/>
    </w:rPr>
  </w:style>
  <w:style w:type="paragraph" w:styleId="Zhlav">
    <w:name w:val="header"/>
    <w:basedOn w:val="Normln"/>
    <w:link w:val="ZhlavChar"/>
    <w:uiPriority w:val="99"/>
    <w:unhideWhenUsed/>
    <w:rsid w:val="00FA33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387"/>
    <w:rPr>
      <w:rFonts w:ascii="Times New Roman" w:hAnsi="Times New Roman"/>
      <w:sz w:val="24"/>
    </w:rPr>
  </w:style>
  <w:style w:type="paragraph" w:styleId="Zpat">
    <w:name w:val="footer"/>
    <w:basedOn w:val="Normln"/>
    <w:link w:val="ZpatChar"/>
    <w:uiPriority w:val="99"/>
    <w:unhideWhenUsed/>
    <w:rsid w:val="00FA338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387"/>
    <w:rPr>
      <w:rFonts w:ascii="Times New Roman" w:hAnsi="Times New Roman"/>
      <w:sz w:val="24"/>
    </w:rPr>
  </w:style>
  <w:style w:type="paragraph" w:styleId="Textbubliny">
    <w:name w:val="Balloon Text"/>
    <w:basedOn w:val="Normln"/>
    <w:link w:val="TextbublinyChar"/>
    <w:uiPriority w:val="99"/>
    <w:semiHidden/>
    <w:unhideWhenUsed/>
    <w:rsid w:val="009B1D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DFD"/>
    <w:rPr>
      <w:rFonts w:ascii="Segoe UI" w:hAnsi="Segoe UI" w:cs="Segoe UI"/>
      <w:sz w:val="18"/>
      <w:szCs w:val="18"/>
    </w:rPr>
  </w:style>
  <w:style w:type="table" w:styleId="Mkatabulky">
    <w:name w:val="Table Grid"/>
    <w:basedOn w:val="Normlntabulka"/>
    <w:uiPriority w:val="39"/>
    <w:rsid w:val="0050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F27F80"/>
    <w:pPr>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F27F80"/>
    <w:pPr>
      <w:spacing w:after="100"/>
      <w:ind w:left="220"/>
    </w:pPr>
    <w:rPr>
      <w:rFonts w:asciiTheme="minorHAnsi" w:eastAsiaTheme="minorEastAsia" w:hAnsiTheme="minorHAnsi" w:cs="Times New Roman"/>
      <w:sz w:val="22"/>
      <w:lang w:eastAsia="cs-CZ"/>
    </w:rPr>
  </w:style>
  <w:style w:type="paragraph" w:styleId="Obsah1">
    <w:name w:val="toc 1"/>
    <w:basedOn w:val="Normln"/>
    <w:next w:val="Normln"/>
    <w:autoRedefine/>
    <w:uiPriority w:val="39"/>
    <w:unhideWhenUsed/>
    <w:rsid w:val="00F27F80"/>
    <w:pPr>
      <w:spacing w:after="100"/>
    </w:pPr>
    <w:rPr>
      <w:rFonts w:asciiTheme="minorHAnsi" w:eastAsiaTheme="minorEastAsia" w:hAnsiTheme="minorHAnsi" w:cs="Times New Roman"/>
      <w:sz w:val="22"/>
      <w:lang w:eastAsia="cs-CZ"/>
    </w:rPr>
  </w:style>
  <w:style w:type="paragraph" w:styleId="Obsah3">
    <w:name w:val="toc 3"/>
    <w:basedOn w:val="Normln"/>
    <w:next w:val="Normln"/>
    <w:autoRedefine/>
    <w:uiPriority w:val="39"/>
    <w:unhideWhenUsed/>
    <w:rsid w:val="00F27F80"/>
    <w:pPr>
      <w:spacing w:after="100"/>
      <w:ind w:left="440"/>
    </w:pPr>
    <w:rPr>
      <w:rFonts w:asciiTheme="minorHAnsi" w:eastAsiaTheme="minorEastAsia" w:hAnsiTheme="minorHAnsi" w:cs="Times New Roman"/>
      <w:sz w:val="22"/>
      <w:lang w:eastAsia="cs-CZ"/>
    </w:rPr>
  </w:style>
  <w:style w:type="paragraph" w:styleId="Bezmezer">
    <w:name w:val="No Spacing"/>
    <w:uiPriority w:val="1"/>
    <w:qFormat/>
    <w:rsid w:val="00604F7E"/>
    <w:pPr>
      <w:spacing w:after="0" w:line="240" w:lineRule="auto"/>
    </w:pPr>
    <w:rPr>
      <w:rFonts w:ascii="Times New Roman" w:hAnsi="Times New Roman"/>
      <w:sz w:val="24"/>
    </w:rPr>
  </w:style>
  <w:style w:type="paragraph" w:styleId="Podnadpis">
    <w:name w:val="Subtitle"/>
    <w:basedOn w:val="Normln"/>
    <w:next w:val="Normln"/>
    <w:link w:val="PodnadpisChar"/>
    <w:uiPriority w:val="11"/>
    <w:qFormat/>
    <w:rsid w:val="00202FAD"/>
    <w:pPr>
      <w:numPr>
        <w:ilvl w:val="1"/>
      </w:numPr>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202FA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4092">
      <w:bodyDiv w:val="1"/>
      <w:marLeft w:val="0"/>
      <w:marRight w:val="0"/>
      <w:marTop w:val="0"/>
      <w:marBottom w:val="0"/>
      <w:divBdr>
        <w:top w:val="none" w:sz="0" w:space="0" w:color="auto"/>
        <w:left w:val="none" w:sz="0" w:space="0" w:color="auto"/>
        <w:bottom w:val="none" w:sz="0" w:space="0" w:color="auto"/>
        <w:right w:val="none" w:sz="0" w:space="0" w:color="auto"/>
      </w:divBdr>
    </w:div>
    <w:div w:id="158618301">
      <w:bodyDiv w:val="1"/>
      <w:marLeft w:val="0"/>
      <w:marRight w:val="0"/>
      <w:marTop w:val="0"/>
      <w:marBottom w:val="0"/>
      <w:divBdr>
        <w:top w:val="none" w:sz="0" w:space="0" w:color="auto"/>
        <w:left w:val="none" w:sz="0" w:space="0" w:color="auto"/>
        <w:bottom w:val="none" w:sz="0" w:space="0" w:color="auto"/>
        <w:right w:val="none" w:sz="0" w:space="0" w:color="auto"/>
      </w:divBdr>
    </w:div>
    <w:div w:id="316303637">
      <w:bodyDiv w:val="1"/>
      <w:marLeft w:val="0"/>
      <w:marRight w:val="0"/>
      <w:marTop w:val="0"/>
      <w:marBottom w:val="0"/>
      <w:divBdr>
        <w:top w:val="none" w:sz="0" w:space="0" w:color="auto"/>
        <w:left w:val="none" w:sz="0" w:space="0" w:color="auto"/>
        <w:bottom w:val="none" w:sz="0" w:space="0" w:color="auto"/>
        <w:right w:val="none" w:sz="0" w:space="0" w:color="auto"/>
      </w:divBdr>
    </w:div>
    <w:div w:id="322510740">
      <w:bodyDiv w:val="1"/>
      <w:marLeft w:val="0"/>
      <w:marRight w:val="0"/>
      <w:marTop w:val="0"/>
      <w:marBottom w:val="0"/>
      <w:divBdr>
        <w:top w:val="none" w:sz="0" w:space="0" w:color="auto"/>
        <w:left w:val="none" w:sz="0" w:space="0" w:color="auto"/>
        <w:bottom w:val="none" w:sz="0" w:space="0" w:color="auto"/>
        <w:right w:val="none" w:sz="0" w:space="0" w:color="auto"/>
      </w:divBdr>
    </w:div>
    <w:div w:id="380133314">
      <w:bodyDiv w:val="1"/>
      <w:marLeft w:val="0"/>
      <w:marRight w:val="0"/>
      <w:marTop w:val="0"/>
      <w:marBottom w:val="0"/>
      <w:divBdr>
        <w:top w:val="none" w:sz="0" w:space="0" w:color="auto"/>
        <w:left w:val="none" w:sz="0" w:space="0" w:color="auto"/>
        <w:bottom w:val="none" w:sz="0" w:space="0" w:color="auto"/>
        <w:right w:val="none" w:sz="0" w:space="0" w:color="auto"/>
      </w:divBdr>
    </w:div>
    <w:div w:id="440494901">
      <w:bodyDiv w:val="1"/>
      <w:marLeft w:val="0"/>
      <w:marRight w:val="0"/>
      <w:marTop w:val="0"/>
      <w:marBottom w:val="0"/>
      <w:divBdr>
        <w:top w:val="none" w:sz="0" w:space="0" w:color="auto"/>
        <w:left w:val="none" w:sz="0" w:space="0" w:color="auto"/>
        <w:bottom w:val="none" w:sz="0" w:space="0" w:color="auto"/>
        <w:right w:val="none" w:sz="0" w:space="0" w:color="auto"/>
      </w:divBdr>
    </w:div>
    <w:div w:id="614335037">
      <w:bodyDiv w:val="1"/>
      <w:marLeft w:val="0"/>
      <w:marRight w:val="0"/>
      <w:marTop w:val="0"/>
      <w:marBottom w:val="0"/>
      <w:divBdr>
        <w:top w:val="none" w:sz="0" w:space="0" w:color="auto"/>
        <w:left w:val="none" w:sz="0" w:space="0" w:color="auto"/>
        <w:bottom w:val="none" w:sz="0" w:space="0" w:color="auto"/>
        <w:right w:val="none" w:sz="0" w:space="0" w:color="auto"/>
      </w:divBdr>
    </w:div>
    <w:div w:id="616182365">
      <w:bodyDiv w:val="1"/>
      <w:marLeft w:val="0"/>
      <w:marRight w:val="0"/>
      <w:marTop w:val="0"/>
      <w:marBottom w:val="0"/>
      <w:divBdr>
        <w:top w:val="none" w:sz="0" w:space="0" w:color="auto"/>
        <w:left w:val="none" w:sz="0" w:space="0" w:color="auto"/>
        <w:bottom w:val="none" w:sz="0" w:space="0" w:color="auto"/>
        <w:right w:val="none" w:sz="0" w:space="0" w:color="auto"/>
      </w:divBdr>
    </w:div>
    <w:div w:id="649795100">
      <w:bodyDiv w:val="1"/>
      <w:marLeft w:val="0"/>
      <w:marRight w:val="0"/>
      <w:marTop w:val="0"/>
      <w:marBottom w:val="0"/>
      <w:divBdr>
        <w:top w:val="none" w:sz="0" w:space="0" w:color="auto"/>
        <w:left w:val="none" w:sz="0" w:space="0" w:color="auto"/>
        <w:bottom w:val="none" w:sz="0" w:space="0" w:color="auto"/>
        <w:right w:val="none" w:sz="0" w:space="0" w:color="auto"/>
      </w:divBdr>
    </w:div>
    <w:div w:id="673076289">
      <w:bodyDiv w:val="1"/>
      <w:marLeft w:val="0"/>
      <w:marRight w:val="0"/>
      <w:marTop w:val="0"/>
      <w:marBottom w:val="0"/>
      <w:divBdr>
        <w:top w:val="none" w:sz="0" w:space="0" w:color="auto"/>
        <w:left w:val="none" w:sz="0" w:space="0" w:color="auto"/>
        <w:bottom w:val="none" w:sz="0" w:space="0" w:color="auto"/>
        <w:right w:val="none" w:sz="0" w:space="0" w:color="auto"/>
      </w:divBdr>
    </w:div>
    <w:div w:id="696656490">
      <w:bodyDiv w:val="1"/>
      <w:marLeft w:val="0"/>
      <w:marRight w:val="0"/>
      <w:marTop w:val="0"/>
      <w:marBottom w:val="0"/>
      <w:divBdr>
        <w:top w:val="none" w:sz="0" w:space="0" w:color="auto"/>
        <w:left w:val="none" w:sz="0" w:space="0" w:color="auto"/>
        <w:bottom w:val="none" w:sz="0" w:space="0" w:color="auto"/>
        <w:right w:val="none" w:sz="0" w:space="0" w:color="auto"/>
      </w:divBdr>
    </w:div>
    <w:div w:id="832256659">
      <w:bodyDiv w:val="1"/>
      <w:marLeft w:val="0"/>
      <w:marRight w:val="0"/>
      <w:marTop w:val="0"/>
      <w:marBottom w:val="0"/>
      <w:divBdr>
        <w:top w:val="none" w:sz="0" w:space="0" w:color="auto"/>
        <w:left w:val="none" w:sz="0" w:space="0" w:color="auto"/>
        <w:bottom w:val="none" w:sz="0" w:space="0" w:color="auto"/>
        <w:right w:val="none" w:sz="0" w:space="0" w:color="auto"/>
      </w:divBdr>
    </w:div>
    <w:div w:id="872153351">
      <w:bodyDiv w:val="1"/>
      <w:marLeft w:val="0"/>
      <w:marRight w:val="0"/>
      <w:marTop w:val="0"/>
      <w:marBottom w:val="0"/>
      <w:divBdr>
        <w:top w:val="none" w:sz="0" w:space="0" w:color="auto"/>
        <w:left w:val="none" w:sz="0" w:space="0" w:color="auto"/>
        <w:bottom w:val="none" w:sz="0" w:space="0" w:color="auto"/>
        <w:right w:val="none" w:sz="0" w:space="0" w:color="auto"/>
      </w:divBdr>
    </w:div>
    <w:div w:id="940382173">
      <w:bodyDiv w:val="1"/>
      <w:marLeft w:val="0"/>
      <w:marRight w:val="0"/>
      <w:marTop w:val="0"/>
      <w:marBottom w:val="0"/>
      <w:divBdr>
        <w:top w:val="none" w:sz="0" w:space="0" w:color="auto"/>
        <w:left w:val="none" w:sz="0" w:space="0" w:color="auto"/>
        <w:bottom w:val="none" w:sz="0" w:space="0" w:color="auto"/>
        <w:right w:val="none" w:sz="0" w:space="0" w:color="auto"/>
      </w:divBdr>
    </w:div>
    <w:div w:id="1096826149">
      <w:bodyDiv w:val="1"/>
      <w:marLeft w:val="0"/>
      <w:marRight w:val="0"/>
      <w:marTop w:val="0"/>
      <w:marBottom w:val="0"/>
      <w:divBdr>
        <w:top w:val="none" w:sz="0" w:space="0" w:color="auto"/>
        <w:left w:val="none" w:sz="0" w:space="0" w:color="auto"/>
        <w:bottom w:val="none" w:sz="0" w:space="0" w:color="auto"/>
        <w:right w:val="none" w:sz="0" w:space="0" w:color="auto"/>
      </w:divBdr>
    </w:div>
    <w:div w:id="1138456701">
      <w:bodyDiv w:val="1"/>
      <w:marLeft w:val="0"/>
      <w:marRight w:val="0"/>
      <w:marTop w:val="0"/>
      <w:marBottom w:val="0"/>
      <w:divBdr>
        <w:top w:val="none" w:sz="0" w:space="0" w:color="auto"/>
        <w:left w:val="none" w:sz="0" w:space="0" w:color="auto"/>
        <w:bottom w:val="none" w:sz="0" w:space="0" w:color="auto"/>
        <w:right w:val="none" w:sz="0" w:space="0" w:color="auto"/>
      </w:divBdr>
    </w:div>
    <w:div w:id="1235553034">
      <w:bodyDiv w:val="1"/>
      <w:marLeft w:val="0"/>
      <w:marRight w:val="0"/>
      <w:marTop w:val="0"/>
      <w:marBottom w:val="0"/>
      <w:divBdr>
        <w:top w:val="none" w:sz="0" w:space="0" w:color="auto"/>
        <w:left w:val="none" w:sz="0" w:space="0" w:color="auto"/>
        <w:bottom w:val="none" w:sz="0" w:space="0" w:color="auto"/>
        <w:right w:val="none" w:sz="0" w:space="0" w:color="auto"/>
      </w:divBdr>
    </w:div>
    <w:div w:id="1266035701">
      <w:bodyDiv w:val="1"/>
      <w:marLeft w:val="0"/>
      <w:marRight w:val="0"/>
      <w:marTop w:val="0"/>
      <w:marBottom w:val="0"/>
      <w:divBdr>
        <w:top w:val="none" w:sz="0" w:space="0" w:color="auto"/>
        <w:left w:val="none" w:sz="0" w:space="0" w:color="auto"/>
        <w:bottom w:val="none" w:sz="0" w:space="0" w:color="auto"/>
        <w:right w:val="none" w:sz="0" w:space="0" w:color="auto"/>
      </w:divBdr>
    </w:div>
    <w:div w:id="1268004000">
      <w:bodyDiv w:val="1"/>
      <w:marLeft w:val="0"/>
      <w:marRight w:val="0"/>
      <w:marTop w:val="0"/>
      <w:marBottom w:val="0"/>
      <w:divBdr>
        <w:top w:val="none" w:sz="0" w:space="0" w:color="auto"/>
        <w:left w:val="none" w:sz="0" w:space="0" w:color="auto"/>
        <w:bottom w:val="none" w:sz="0" w:space="0" w:color="auto"/>
        <w:right w:val="none" w:sz="0" w:space="0" w:color="auto"/>
      </w:divBdr>
    </w:div>
    <w:div w:id="1366254371">
      <w:bodyDiv w:val="1"/>
      <w:marLeft w:val="0"/>
      <w:marRight w:val="0"/>
      <w:marTop w:val="0"/>
      <w:marBottom w:val="0"/>
      <w:divBdr>
        <w:top w:val="none" w:sz="0" w:space="0" w:color="auto"/>
        <w:left w:val="none" w:sz="0" w:space="0" w:color="auto"/>
        <w:bottom w:val="none" w:sz="0" w:space="0" w:color="auto"/>
        <w:right w:val="none" w:sz="0" w:space="0" w:color="auto"/>
      </w:divBdr>
    </w:div>
    <w:div w:id="1533149597">
      <w:bodyDiv w:val="1"/>
      <w:marLeft w:val="0"/>
      <w:marRight w:val="0"/>
      <w:marTop w:val="0"/>
      <w:marBottom w:val="0"/>
      <w:divBdr>
        <w:top w:val="none" w:sz="0" w:space="0" w:color="auto"/>
        <w:left w:val="none" w:sz="0" w:space="0" w:color="auto"/>
        <w:bottom w:val="none" w:sz="0" w:space="0" w:color="auto"/>
        <w:right w:val="none" w:sz="0" w:space="0" w:color="auto"/>
      </w:divBdr>
    </w:div>
    <w:div w:id="1682201733">
      <w:bodyDiv w:val="1"/>
      <w:marLeft w:val="0"/>
      <w:marRight w:val="0"/>
      <w:marTop w:val="0"/>
      <w:marBottom w:val="0"/>
      <w:divBdr>
        <w:top w:val="none" w:sz="0" w:space="0" w:color="auto"/>
        <w:left w:val="none" w:sz="0" w:space="0" w:color="auto"/>
        <w:bottom w:val="none" w:sz="0" w:space="0" w:color="auto"/>
        <w:right w:val="none" w:sz="0" w:space="0" w:color="auto"/>
      </w:divBdr>
    </w:div>
    <w:div w:id="1717464358">
      <w:bodyDiv w:val="1"/>
      <w:marLeft w:val="0"/>
      <w:marRight w:val="0"/>
      <w:marTop w:val="0"/>
      <w:marBottom w:val="0"/>
      <w:divBdr>
        <w:top w:val="none" w:sz="0" w:space="0" w:color="auto"/>
        <w:left w:val="none" w:sz="0" w:space="0" w:color="auto"/>
        <w:bottom w:val="none" w:sz="0" w:space="0" w:color="auto"/>
        <w:right w:val="none" w:sz="0" w:space="0" w:color="auto"/>
      </w:divBdr>
    </w:div>
    <w:div w:id="1732919849">
      <w:bodyDiv w:val="1"/>
      <w:marLeft w:val="0"/>
      <w:marRight w:val="0"/>
      <w:marTop w:val="0"/>
      <w:marBottom w:val="0"/>
      <w:divBdr>
        <w:top w:val="none" w:sz="0" w:space="0" w:color="auto"/>
        <w:left w:val="none" w:sz="0" w:space="0" w:color="auto"/>
        <w:bottom w:val="none" w:sz="0" w:space="0" w:color="auto"/>
        <w:right w:val="none" w:sz="0" w:space="0" w:color="auto"/>
      </w:divBdr>
    </w:div>
    <w:div w:id="1742017233">
      <w:bodyDiv w:val="1"/>
      <w:marLeft w:val="0"/>
      <w:marRight w:val="0"/>
      <w:marTop w:val="0"/>
      <w:marBottom w:val="0"/>
      <w:divBdr>
        <w:top w:val="none" w:sz="0" w:space="0" w:color="auto"/>
        <w:left w:val="none" w:sz="0" w:space="0" w:color="auto"/>
        <w:bottom w:val="none" w:sz="0" w:space="0" w:color="auto"/>
        <w:right w:val="none" w:sz="0" w:space="0" w:color="auto"/>
      </w:divBdr>
    </w:div>
    <w:div w:id="1744718528">
      <w:bodyDiv w:val="1"/>
      <w:marLeft w:val="0"/>
      <w:marRight w:val="0"/>
      <w:marTop w:val="0"/>
      <w:marBottom w:val="0"/>
      <w:divBdr>
        <w:top w:val="none" w:sz="0" w:space="0" w:color="auto"/>
        <w:left w:val="none" w:sz="0" w:space="0" w:color="auto"/>
        <w:bottom w:val="none" w:sz="0" w:space="0" w:color="auto"/>
        <w:right w:val="none" w:sz="0" w:space="0" w:color="auto"/>
      </w:divBdr>
    </w:div>
    <w:div w:id="20887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24.ceskatelevize.cz/domaci/2212690-hradecka-dalnice-vede-konecne-az-do-hradce-konci-jedenactilete-cekani" TargetMode="External"/><Relationship Id="rId13" Type="http://schemas.openxmlformats.org/officeDocument/2006/relationships/hyperlink" Target="https://www.ceskainfrastruktura.cz/wp-content/uploads/2019/07/ARI-Predbezna-drzba-180206.pdf" TargetMode="External"/><Relationship Id="rId18" Type="http://schemas.openxmlformats.org/officeDocument/2006/relationships/hyperlink" Target="https://www.psp.cz/sqw/text/tiskt.sqw?o=5&amp;ct=549&amp;ct1=1"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dnes.cz/olomouc/zpravy/prodlouzeni-tramvajove-trate-v-olomouci-na-nove-sady-vykup-blokujiciho-domu.A160225_2228183_olomouc-zpravy_stk" TargetMode="External"/><Relationship Id="rId17" Type="http://schemas.openxmlformats.org/officeDocument/2006/relationships/hyperlink" Target="https://www.psp.cz/sqw/text/tiskt.sqw?o=5&amp;ct=549&amp;ct1=0" TargetMode="External"/><Relationship Id="rId2" Type="http://schemas.openxmlformats.org/officeDocument/2006/relationships/numbering" Target="numbering.xml"/><Relationship Id="rId16" Type="http://schemas.openxmlformats.org/officeDocument/2006/relationships/hyperlink" Target="https://www.usoud.cz/projednavane-plenarni-veci?tx_odroom%5Bdetail%5D=2791&amp;cHash=d0bc2eedd3d0aa2cf72f1be2ed56c8ba"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pravy.ckait.cz/vydani/2020-06/hlavni-prinosy-novely-linioveho-zako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znamzpravy.cz/clanek/farmarka-havrankova-nemohli-pochopit-ze-nechci-penize-ze-chci-pole-35885" TargetMode="External"/><Relationship Id="rId23" Type="http://schemas.openxmlformats.org/officeDocument/2006/relationships/fontTable" Target="fontTable.xml"/><Relationship Id="rId10" Type="http://schemas.openxmlformats.org/officeDocument/2006/relationships/hyperlink" Target="https://www.epravo.cz/top/clanky/novinky-ve-stavebnim-pravu-v-roce-2021-112810.html?mail" TargetMode="External"/><Relationship Id="rId19" Type="http://schemas.openxmlformats.org/officeDocument/2006/relationships/hyperlink" Target="https://www.senat.cz/xqw/xervlet/pssenat/htmlhled?action=doc&amp;value=53525" TargetMode="External"/><Relationship Id="rId4" Type="http://schemas.openxmlformats.org/officeDocument/2006/relationships/settings" Target="settings.xml"/><Relationship Id="rId9" Type="http://schemas.openxmlformats.org/officeDocument/2006/relationships/hyperlink" Target="https://www.epravo.cz/top/clanky/urychleni-vystavby-mereni-a-pruzkumne-prace-provadene-opravnenym-investorem-na-cizim-pozemku-bez-souhlasu-jeho-vlastnika-108916.html" TargetMode="External"/><Relationship Id="rId14" Type="http://schemas.openxmlformats.org/officeDocument/2006/relationships/hyperlink" Target="https://www.ceskainfrastruktura.cz/stanoviska/mezitimni-rozhodnuti-zrychli-vystavbu-dulezitych-dopravnich-staveb-az-o-ctyri-roky/"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eck-online.cz/bo/chapterview-document.seam?documentId=oz5f6mrqga3f6mjygrpwi6q&amp;groupIndex=0&amp;rowIndex=0" TargetMode="External"/><Relationship Id="rId13" Type="http://schemas.openxmlformats.org/officeDocument/2006/relationships/hyperlink" Target="https://www.beck-online.cz/bo/chapterview-document.seam?documentId=oz5f6mrqge4f6mjwhfpwi6q&amp;rowIndex=0" TargetMode="External"/><Relationship Id="rId18" Type="http://schemas.openxmlformats.org/officeDocument/2006/relationships/hyperlink" Target="https://www.ceskainfrastruktura.cz/wp-content/uploads/2019/07/ARI-Predbezna-drzba-180206.pdf" TargetMode="External"/><Relationship Id="rId26" Type="http://schemas.openxmlformats.org/officeDocument/2006/relationships/hyperlink" Target="https://www.beck-online.cz/bo/chapterview-document.seam?documentId=oz5f6mrqge4f6mjwhfpwi6q&amp;rowIndex=0" TargetMode="External"/><Relationship Id="rId3" Type="http://schemas.openxmlformats.org/officeDocument/2006/relationships/hyperlink" Target="https://www.senat.cz/xqw/xervlet/pssenat/htmlhled?action=doc&amp;value=53525" TargetMode="External"/><Relationship Id="rId21" Type="http://schemas.openxmlformats.org/officeDocument/2006/relationships/hyperlink" Target="https://www.ceskainfrastruktura.cz/stanoviska/mezitimni-rozhodnuti-zrychli-vystavbu-dulezitych-dopravnich-staveb-az-o-ctyri-roky/" TargetMode="External"/><Relationship Id="rId7" Type="http://schemas.openxmlformats.org/officeDocument/2006/relationships/hyperlink" Target="https://www.senat.cz/xqw/xervlet/pssenat/htmlhled?action=doc&amp;value=53525" TargetMode="External"/><Relationship Id="rId12" Type="http://schemas.openxmlformats.org/officeDocument/2006/relationships/hyperlink" Target="https://www.beck-online.cz/bo/chapterview-document.seam?documentId=nrptembrhfpweyk7gzpxgxzsge&amp;groupIndex=1&amp;rowIndex=0" TargetMode="External"/><Relationship Id="rId17" Type="http://schemas.openxmlformats.org/officeDocument/2006/relationships/hyperlink" Target="https://www.beck-online.cz/bo/document-view.seam?documentId=njptembqgjpxa4s7grpxgxzrha2a&amp;groupIndex=3&amp;rowIndex=0&amp;relationType=reference&amp;referenceType=passive&amp;referenceName=zakladnipredpis-predchozi_obcz&amp;originalDocumentId=onrf6mrqgezf6obzfzygmojyg4wta&amp;showLowerSectionsRelations=false&amp;activeFacets=824&amp;sortType=sorted-document-date&amp;firstPage=0&amp;currentPage=0" TargetMode="External"/><Relationship Id="rId25" Type="http://schemas.openxmlformats.org/officeDocument/2006/relationships/hyperlink" Target="https://nalus.usoud.cz/Search/ResultDetail.aspx?id=47&amp;pos=1&amp;cnt=5&amp;typ=result" TargetMode="External"/><Relationship Id="rId33" Type="http://schemas.openxmlformats.org/officeDocument/2006/relationships/hyperlink" Target="https://www.epravo.cz/top/clanky/novinky-ve-stavebnim-pravu-v-roce-2021-112810.html?mail" TargetMode="External"/><Relationship Id="rId2" Type="http://schemas.openxmlformats.org/officeDocument/2006/relationships/hyperlink" Target="https://www.psp.cz/sqw/text/tiskt.sqw?o=5&amp;ct=549&amp;ct1=1" TargetMode="External"/><Relationship Id="rId16" Type="http://schemas.openxmlformats.org/officeDocument/2006/relationships/hyperlink" Target="https://www.psp.cz/sqw/text/tiskt.sqw?o=8&amp;ct=76&amp;ct1=6" TargetMode="External"/><Relationship Id="rId20" Type="http://schemas.openxmlformats.org/officeDocument/2006/relationships/hyperlink" Target="https://ct24.ceskatelevize.cz/domaci/2212690-hradecka-dalnice-vede-konecne-az-do-hradce-konci-jedenactilete-cekani" TargetMode="External"/><Relationship Id="rId29" Type="http://schemas.openxmlformats.org/officeDocument/2006/relationships/hyperlink" Target="https://spolstavprav.cz/wp-content/uploads/bulletin/2016/Stavebni%20pravo_3_2016_FINAL_16_11_09.pdf" TargetMode="External"/><Relationship Id="rId1" Type="http://schemas.openxmlformats.org/officeDocument/2006/relationships/hyperlink" Target="https://www.psp.cz/sqw/text/tiskt.sqw?o=5&amp;ct=549&amp;ct1=0" TargetMode="External"/><Relationship Id="rId6" Type="http://schemas.openxmlformats.org/officeDocument/2006/relationships/hyperlink" Target="https://spolstavprav.cz/wp-content/uploads/bulletin/2016/Stavebni%20pravo_3_2016_FINAL_16_11_09.pdf" TargetMode="External"/><Relationship Id="rId11" Type="http://schemas.openxmlformats.org/officeDocument/2006/relationships/hyperlink" Target="https://www.beck-online.cz/bo/chapterview-document.seam?documentId=onrf6mrqge4f6mjwhewte" TargetMode="External"/><Relationship Id="rId24" Type="http://schemas.openxmlformats.org/officeDocument/2006/relationships/hyperlink" Target="https://www.mvcr.cz/clanek/spravni-pravo-3-2019.aspx" TargetMode="External"/><Relationship Id="rId32" Type="http://schemas.openxmlformats.org/officeDocument/2006/relationships/hyperlink" Target="http://zpravy.ckait.cz/vydani/2020-06/hlavni-prinosy-novely-linioveho-zakona/" TargetMode="External"/><Relationship Id="rId5" Type="http://schemas.openxmlformats.org/officeDocument/2006/relationships/hyperlink" Target="https://www.senat.cz/xqw/xervlet/pssenat/htmlhled?action=doc&amp;value=53525" TargetMode="External"/><Relationship Id="rId15" Type="http://schemas.openxmlformats.org/officeDocument/2006/relationships/hyperlink" Target="https://www.beck-online.cz/bo/chapterview-document.seam?documentId=nrptembsgbpweyk7gezf6427gqyq&amp;groupIndex=0&amp;rowIndex=0" TargetMode="External"/><Relationship Id="rId23" Type="http://schemas.openxmlformats.org/officeDocument/2006/relationships/hyperlink" Target="https://www.idnes.cz/olomouc/zpravy/prodlouzeni-tramvajove-trate-v-olomouci-na-nove-sady-vykup-blokujiciho-domu.A160225_2228183_olomouc-zpravy_stk" TargetMode="External"/><Relationship Id="rId28" Type="http://schemas.openxmlformats.org/officeDocument/2006/relationships/hyperlink" Target="https://www.beck-online.cz/bo/chapterview-document.seam?documentId=nrptembsgbpxa4s7ge2v6mjwl5zv6njrgu&amp;groupIndex=0&amp;rowIndex=0" TargetMode="External"/><Relationship Id="rId10" Type="http://schemas.openxmlformats.org/officeDocument/2006/relationships/hyperlink" Target="https://spolstavprav.cz/wp-content/uploads/bulletin/2016/Stavebni%20pravo_3_2016_FINAL_16_11_09.pdf" TargetMode="External"/><Relationship Id="rId19" Type="http://schemas.openxmlformats.org/officeDocument/2006/relationships/hyperlink" Target="https://www.seznamzpravy.cz/clanek/farmarka-havrankova-nemohli-pochopit-ze-nechci-penize-ze-chci-pole-35885" TargetMode="External"/><Relationship Id="rId31" Type="http://schemas.openxmlformats.org/officeDocument/2006/relationships/hyperlink" Target="https://www.beck-online.cz/bo/chapterview-document.seam?documentId=oz5f6mrqgiyf6nbqgnpwi6q&amp;rowIndex=0" TargetMode="External"/><Relationship Id="rId4" Type="http://schemas.openxmlformats.org/officeDocument/2006/relationships/hyperlink" Target="https://www.senat.cz/xqw/xervlet/pssenat/htmlhled?action=doc&amp;value=53525" TargetMode="External"/><Relationship Id="rId9" Type="http://schemas.openxmlformats.org/officeDocument/2006/relationships/hyperlink" Target="https://www.senat.cz/xqw/xervlet/pssenat/htmlhled?action=doc&amp;value=53525" TargetMode="External"/><Relationship Id="rId14" Type="http://schemas.openxmlformats.org/officeDocument/2006/relationships/hyperlink" Target="https://www.epravo.cz/top/clanky/urychleni-vystavby-mereni-a-pruzkumne-prace-provadene-opravnenym-investorem-na-cizim-pozemku-bez-souhlasu-jeho-vlastnika-108916.html" TargetMode="External"/><Relationship Id="rId22" Type="http://schemas.openxmlformats.org/officeDocument/2006/relationships/hyperlink" Target="https://www.beck-online.cz/bo/chapterview-document.seam?documentId=oz5f6mrqge4f6mjwhfpwi6q&amp;rowIndex=0" TargetMode="External"/><Relationship Id="rId27" Type="http://schemas.openxmlformats.org/officeDocument/2006/relationships/hyperlink" Target="https://nalus.usoud.cz/Search/ResultDetail.aspx?id=116&amp;pos=1&amp;cnt=1&amp;typ=result" TargetMode="External"/><Relationship Id="rId30" Type="http://schemas.openxmlformats.org/officeDocument/2006/relationships/hyperlink" Target="https://www.beck-online.cz/bo/document-view.seam?documentId=njptembqgnptink7ovzw4&amp;groupIndex=0&amp;rowIndex=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B67D-FD88-4AAA-B83A-52644197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14463</TotalTime>
  <Pages>55</Pages>
  <Words>15452</Words>
  <Characters>89314</Characters>
  <Application>Microsoft Office Word</Application>
  <DocSecurity>0</DocSecurity>
  <Lines>1488</Lines>
  <Paragraphs>313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Zmeltyova</dc:creator>
  <cp:keywords/>
  <dc:description/>
  <cp:lastModifiedBy>Jana Zmeltyova</cp:lastModifiedBy>
  <cp:revision>316</cp:revision>
  <cp:lastPrinted>2021-06-17T21:42:00Z</cp:lastPrinted>
  <dcterms:created xsi:type="dcterms:W3CDTF">2021-01-21T10:44:00Z</dcterms:created>
  <dcterms:modified xsi:type="dcterms:W3CDTF">2021-06-20T19:15:00Z</dcterms:modified>
</cp:coreProperties>
</file>