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AC79" w14:textId="754F4CD1" w:rsidR="00501A34" w:rsidRDefault="00F562A1" w:rsidP="00991F40">
      <w:pPr>
        <w:spacing w:line="360" w:lineRule="auto"/>
        <w:jc w:val="center"/>
      </w:pPr>
      <w:r>
        <w:t>Univerzita Palackého v Olomouci</w:t>
      </w:r>
    </w:p>
    <w:p w14:paraId="266136AF" w14:textId="62DF9044" w:rsidR="00F562A1" w:rsidRDefault="00F562A1" w:rsidP="00991F40">
      <w:pPr>
        <w:spacing w:line="360" w:lineRule="auto"/>
        <w:jc w:val="center"/>
      </w:pPr>
      <w:r>
        <w:t xml:space="preserve">Právnická fakulta </w:t>
      </w:r>
    </w:p>
    <w:p w14:paraId="35AE7A3D" w14:textId="01944178" w:rsidR="00416419" w:rsidRPr="00416419" w:rsidRDefault="00416419" w:rsidP="00991F40">
      <w:pPr>
        <w:spacing w:line="360" w:lineRule="auto"/>
      </w:pPr>
    </w:p>
    <w:p w14:paraId="2FA03AC3" w14:textId="30FB1E16" w:rsidR="00416419" w:rsidRPr="00416419" w:rsidRDefault="00416419" w:rsidP="00991F40">
      <w:pPr>
        <w:spacing w:line="360" w:lineRule="auto"/>
      </w:pPr>
    </w:p>
    <w:p w14:paraId="2CBE0FC4" w14:textId="126FA544" w:rsidR="00416419" w:rsidRPr="00416419" w:rsidRDefault="00416419" w:rsidP="00991F40">
      <w:pPr>
        <w:spacing w:line="360" w:lineRule="auto"/>
      </w:pPr>
    </w:p>
    <w:p w14:paraId="6023CF5F" w14:textId="58D75168" w:rsidR="00416419" w:rsidRPr="00416419" w:rsidRDefault="00416419" w:rsidP="00991F40">
      <w:pPr>
        <w:spacing w:line="360" w:lineRule="auto"/>
      </w:pPr>
    </w:p>
    <w:p w14:paraId="575AD580" w14:textId="52BD7DB8" w:rsidR="00416419" w:rsidRPr="00416419" w:rsidRDefault="00416419" w:rsidP="00991F40">
      <w:pPr>
        <w:spacing w:line="360" w:lineRule="auto"/>
      </w:pPr>
    </w:p>
    <w:p w14:paraId="4A8CDD1A" w14:textId="190AFF72" w:rsidR="00416419" w:rsidRPr="00416419" w:rsidRDefault="00416419" w:rsidP="00991F40">
      <w:pPr>
        <w:spacing w:line="360" w:lineRule="auto"/>
      </w:pPr>
    </w:p>
    <w:p w14:paraId="55F67973" w14:textId="6B9E2417" w:rsidR="00416419" w:rsidRPr="00416419" w:rsidRDefault="00416419" w:rsidP="00991F40">
      <w:pPr>
        <w:spacing w:line="360" w:lineRule="auto"/>
      </w:pPr>
    </w:p>
    <w:p w14:paraId="2CDB751A" w14:textId="7A282BE7" w:rsidR="00416419" w:rsidRPr="00416419" w:rsidRDefault="00416419" w:rsidP="00991F40">
      <w:pPr>
        <w:spacing w:line="360" w:lineRule="auto"/>
      </w:pPr>
    </w:p>
    <w:p w14:paraId="7229255E" w14:textId="2F8B6915" w:rsidR="00416419" w:rsidRPr="00416419" w:rsidRDefault="00416419" w:rsidP="00991F40">
      <w:pPr>
        <w:spacing w:line="360" w:lineRule="auto"/>
      </w:pPr>
    </w:p>
    <w:p w14:paraId="124B0DB1" w14:textId="64590894" w:rsidR="00416419" w:rsidRPr="00416419" w:rsidRDefault="00416419" w:rsidP="00991F40">
      <w:pPr>
        <w:spacing w:line="360" w:lineRule="auto"/>
      </w:pPr>
    </w:p>
    <w:p w14:paraId="46AB0855" w14:textId="2A6B744E" w:rsidR="00416419" w:rsidRPr="00416419" w:rsidRDefault="00416419" w:rsidP="00991F40">
      <w:pPr>
        <w:spacing w:line="360" w:lineRule="auto"/>
      </w:pPr>
    </w:p>
    <w:p w14:paraId="28FFD8CA" w14:textId="7A2C7F9E" w:rsidR="00416419" w:rsidRPr="00416419" w:rsidRDefault="00416419" w:rsidP="00991F40">
      <w:pPr>
        <w:spacing w:line="360" w:lineRule="auto"/>
      </w:pPr>
    </w:p>
    <w:p w14:paraId="1828C01F" w14:textId="6E5F1224" w:rsidR="00416419" w:rsidRPr="00416419" w:rsidRDefault="00416419" w:rsidP="00991F40">
      <w:pPr>
        <w:spacing w:line="360" w:lineRule="auto"/>
      </w:pPr>
    </w:p>
    <w:p w14:paraId="5047E7B6" w14:textId="71911C0A" w:rsidR="00416419" w:rsidRPr="00416419" w:rsidRDefault="00416419" w:rsidP="00991F40">
      <w:pPr>
        <w:spacing w:line="360" w:lineRule="auto"/>
      </w:pPr>
    </w:p>
    <w:p w14:paraId="66ED8D30" w14:textId="0D7B1625" w:rsidR="00416419" w:rsidRDefault="00973F6A" w:rsidP="00991F40">
      <w:pPr>
        <w:tabs>
          <w:tab w:val="left" w:pos="3341"/>
        </w:tabs>
        <w:spacing w:line="360" w:lineRule="auto"/>
        <w:jc w:val="center"/>
      </w:pPr>
      <w:r>
        <w:t>Anna Toporcerová</w:t>
      </w:r>
    </w:p>
    <w:p w14:paraId="460D39FF" w14:textId="0476BA17" w:rsidR="00973F6A" w:rsidRDefault="00973F6A" w:rsidP="00991F40">
      <w:pPr>
        <w:tabs>
          <w:tab w:val="left" w:pos="3341"/>
        </w:tabs>
        <w:spacing w:line="360" w:lineRule="auto"/>
        <w:jc w:val="center"/>
      </w:pPr>
    </w:p>
    <w:p w14:paraId="59CDBEA6" w14:textId="48BC68B9" w:rsidR="00973F6A" w:rsidRDefault="00973F6A" w:rsidP="00991F40">
      <w:pPr>
        <w:tabs>
          <w:tab w:val="left" w:pos="3341"/>
        </w:tabs>
        <w:spacing w:line="360" w:lineRule="auto"/>
        <w:jc w:val="center"/>
      </w:pPr>
      <w:r>
        <w:t>Právní režimy mezinárodních franchisingových smluv</w:t>
      </w:r>
    </w:p>
    <w:p w14:paraId="036DBD4D" w14:textId="77777777" w:rsidR="00973541" w:rsidRDefault="00973541" w:rsidP="00991F40">
      <w:pPr>
        <w:tabs>
          <w:tab w:val="left" w:pos="3341"/>
        </w:tabs>
        <w:spacing w:line="360" w:lineRule="auto"/>
        <w:jc w:val="center"/>
      </w:pPr>
    </w:p>
    <w:p w14:paraId="33204291" w14:textId="72D228A2" w:rsidR="002979D9" w:rsidRDefault="00973541" w:rsidP="00991F40">
      <w:pPr>
        <w:tabs>
          <w:tab w:val="left" w:pos="3341"/>
        </w:tabs>
        <w:spacing w:line="360" w:lineRule="auto"/>
        <w:jc w:val="center"/>
      </w:pPr>
      <w:r>
        <w:t>Diplomová práce</w:t>
      </w:r>
    </w:p>
    <w:p w14:paraId="422C66C0" w14:textId="77777777" w:rsidR="002979D9" w:rsidRPr="00416419" w:rsidRDefault="002979D9" w:rsidP="00991F40">
      <w:pPr>
        <w:tabs>
          <w:tab w:val="left" w:pos="3341"/>
        </w:tabs>
        <w:spacing w:line="360" w:lineRule="auto"/>
        <w:jc w:val="center"/>
      </w:pPr>
    </w:p>
    <w:p w14:paraId="527E085B" w14:textId="481377A1" w:rsidR="00416419" w:rsidRPr="00416419" w:rsidRDefault="00416419" w:rsidP="00991F40">
      <w:pPr>
        <w:spacing w:line="360" w:lineRule="auto"/>
      </w:pPr>
    </w:p>
    <w:p w14:paraId="2DE13CE6" w14:textId="34E9FC20" w:rsidR="00416419" w:rsidRDefault="00416419" w:rsidP="00991F40">
      <w:pPr>
        <w:spacing w:line="360" w:lineRule="auto"/>
      </w:pPr>
    </w:p>
    <w:p w14:paraId="0F7A36CA" w14:textId="580DB287" w:rsidR="00416419" w:rsidRDefault="00416419" w:rsidP="00991F40">
      <w:pPr>
        <w:spacing w:line="360" w:lineRule="auto"/>
      </w:pPr>
    </w:p>
    <w:p w14:paraId="2086D7D6" w14:textId="7012EAB5" w:rsidR="00416419" w:rsidRDefault="00416419" w:rsidP="00991F40">
      <w:pPr>
        <w:spacing w:line="360" w:lineRule="auto"/>
      </w:pPr>
    </w:p>
    <w:p w14:paraId="20C303EA" w14:textId="7479D9AF" w:rsidR="00416419" w:rsidRDefault="00416419" w:rsidP="00991F40">
      <w:pPr>
        <w:spacing w:line="360" w:lineRule="auto"/>
      </w:pPr>
    </w:p>
    <w:p w14:paraId="01A0F8D4" w14:textId="17768003" w:rsidR="00416419" w:rsidRDefault="00416419" w:rsidP="00991F40">
      <w:pPr>
        <w:spacing w:line="360" w:lineRule="auto"/>
      </w:pPr>
    </w:p>
    <w:p w14:paraId="38199FE6" w14:textId="4A18115C" w:rsidR="00416419" w:rsidRDefault="00416419" w:rsidP="00991F40">
      <w:pPr>
        <w:spacing w:line="360" w:lineRule="auto"/>
      </w:pPr>
    </w:p>
    <w:p w14:paraId="185ECDA4" w14:textId="0803D08B" w:rsidR="00416419" w:rsidRDefault="00416419" w:rsidP="00991F40">
      <w:pPr>
        <w:spacing w:line="360" w:lineRule="auto"/>
      </w:pPr>
    </w:p>
    <w:p w14:paraId="15640E4F" w14:textId="3A85ADD0" w:rsidR="00416419" w:rsidRDefault="00416419" w:rsidP="00991F40">
      <w:pPr>
        <w:spacing w:line="360" w:lineRule="auto"/>
      </w:pPr>
    </w:p>
    <w:p w14:paraId="3569D87C" w14:textId="38A2D14F" w:rsidR="00416419" w:rsidRDefault="00416419" w:rsidP="00991F40">
      <w:pPr>
        <w:spacing w:line="360" w:lineRule="auto"/>
      </w:pPr>
    </w:p>
    <w:p w14:paraId="082D5D48" w14:textId="4F605026" w:rsidR="00416419" w:rsidRDefault="00416419" w:rsidP="00991F40">
      <w:pPr>
        <w:spacing w:line="360" w:lineRule="auto"/>
      </w:pPr>
    </w:p>
    <w:p w14:paraId="0C9EF685" w14:textId="67A81CF5" w:rsidR="00416419" w:rsidRDefault="002563C1" w:rsidP="00991F40">
      <w:pPr>
        <w:spacing w:line="360" w:lineRule="auto"/>
        <w:jc w:val="center"/>
      </w:pPr>
      <w:r>
        <w:t>Olomouc 2021</w:t>
      </w:r>
    </w:p>
    <w:p w14:paraId="207BAA9C" w14:textId="77777777" w:rsidR="00B44370" w:rsidRDefault="00B44370" w:rsidP="00991F40">
      <w:pPr>
        <w:spacing w:line="360" w:lineRule="auto"/>
      </w:pPr>
    </w:p>
    <w:p w14:paraId="7832E548" w14:textId="77777777" w:rsidR="00B44370" w:rsidRDefault="00B44370" w:rsidP="00991F40">
      <w:pPr>
        <w:spacing w:line="360" w:lineRule="auto"/>
      </w:pPr>
    </w:p>
    <w:p w14:paraId="4649669F" w14:textId="77777777" w:rsidR="00B44370" w:rsidRDefault="00B44370" w:rsidP="00991F40">
      <w:pPr>
        <w:spacing w:line="360" w:lineRule="auto"/>
      </w:pPr>
    </w:p>
    <w:p w14:paraId="61F181AD" w14:textId="77777777" w:rsidR="00B44370" w:rsidRDefault="00B44370" w:rsidP="00991F40">
      <w:pPr>
        <w:spacing w:line="360" w:lineRule="auto"/>
      </w:pPr>
    </w:p>
    <w:p w14:paraId="304D9121" w14:textId="77777777" w:rsidR="00B44370" w:rsidRDefault="00B44370" w:rsidP="00991F40">
      <w:pPr>
        <w:spacing w:line="360" w:lineRule="auto"/>
      </w:pPr>
    </w:p>
    <w:p w14:paraId="742C5506" w14:textId="77777777" w:rsidR="00B44370" w:rsidRDefault="00B44370" w:rsidP="00991F40">
      <w:pPr>
        <w:spacing w:line="360" w:lineRule="auto"/>
      </w:pPr>
    </w:p>
    <w:p w14:paraId="578EDDCE" w14:textId="77777777" w:rsidR="00B44370" w:rsidRDefault="00B44370" w:rsidP="00991F40">
      <w:pPr>
        <w:spacing w:line="360" w:lineRule="auto"/>
      </w:pPr>
    </w:p>
    <w:p w14:paraId="136DB2DC" w14:textId="77777777" w:rsidR="00B44370" w:rsidRDefault="00B44370" w:rsidP="00991F40">
      <w:pPr>
        <w:spacing w:line="360" w:lineRule="auto"/>
      </w:pPr>
    </w:p>
    <w:p w14:paraId="4C6C6990" w14:textId="77777777" w:rsidR="00B44370" w:rsidRDefault="00B44370" w:rsidP="00991F40">
      <w:pPr>
        <w:spacing w:line="360" w:lineRule="auto"/>
      </w:pPr>
    </w:p>
    <w:p w14:paraId="7754F0C4" w14:textId="77777777" w:rsidR="00B44370" w:rsidRDefault="00B44370" w:rsidP="00991F40">
      <w:pPr>
        <w:spacing w:line="360" w:lineRule="auto"/>
      </w:pPr>
    </w:p>
    <w:p w14:paraId="36C10577" w14:textId="77777777" w:rsidR="00B44370" w:rsidRDefault="00B44370" w:rsidP="00991F40">
      <w:pPr>
        <w:spacing w:line="360" w:lineRule="auto"/>
      </w:pPr>
    </w:p>
    <w:p w14:paraId="3B78AF34" w14:textId="77777777" w:rsidR="00B44370" w:rsidRDefault="00B44370" w:rsidP="00991F40">
      <w:pPr>
        <w:spacing w:line="360" w:lineRule="auto"/>
      </w:pPr>
    </w:p>
    <w:p w14:paraId="5EA42AB7" w14:textId="77777777" w:rsidR="00B44370" w:rsidRDefault="00B44370" w:rsidP="00991F40">
      <w:pPr>
        <w:spacing w:line="360" w:lineRule="auto"/>
      </w:pPr>
    </w:p>
    <w:p w14:paraId="4D86869F" w14:textId="77777777" w:rsidR="00B44370" w:rsidRDefault="00B44370" w:rsidP="00991F40">
      <w:pPr>
        <w:spacing w:line="360" w:lineRule="auto"/>
      </w:pPr>
    </w:p>
    <w:p w14:paraId="12E2D26C" w14:textId="77777777" w:rsidR="00B44370" w:rsidRDefault="00B44370" w:rsidP="00991F40">
      <w:pPr>
        <w:spacing w:line="360" w:lineRule="auto"/>
      </w:pPr>
    </w:p>
    <w:p w14:paraId="3641A90E" w14:textId="77777777" w:rsidR="00B44370" w:rsidRDefault="00B44370" w:rsidP="00991F40">
      <w:pPr>
        <w:spacing w:line="360" w:lineRule="auto"/>
      </w:pPr>
    </w:p>
    <w:p w14:paraId="52474BFC" w14:textId="77777777" w:rsidR="00B44370" w:rsidRDefault="00B44370" w:rsidP="00991F40">
      <w:pPr>
        <w:spacing w:line="360" w:lineRule="auto"/>
      </w:pPr>
    </w:p>
    <w:p w14:paraId="3139B2BC" w14:textId="77777777" w:rsidR="00B44370" w:rsidRDefault="00B44370" w:rsidP="00991F40">
      <w:pPr>
        <w:spacing w:line="360" w:lineRule="auto"/>
      </w:pPr>
    </w:p>
    <w:p w14:paraId="183012F5" w14:textId="77777777" w:rsidR="00B44370" w:rsidRDefault="00B44370" w:rsidP="00991F40">
      <w:pPr>
        <w:spacing w:line="360" w:lineRule="auto"/>
      </w:pPr>
    </w:p>
    <w:p w14:paraId="3AC88501" w14:textId="77777777" w:rsidR="00B44370" w:rsidRDefault="00B44370" w:rsidP="00991F40">
      <w:pPr>
        <w:spacing w:line="360" w:lineRule="auto"/>
      </w:pPr>
    </w:p>
    <w:p w14:paraId="46B488FD" w14:textId="77777777" w:rsidR="00B44370" w:rsidRDefault="00B44370" w:rsidP="00991F40">
      <w:pPr>
        <w:spacing w:line="360" w:lineRule="auto"/>
      </w:pPr>
    </w:p>
    <w:p w14:paraId="4A3A5058" w14:textId="77777777" w:rsidR="00B44370" w:rsidRDefault="00B44370" w:rsidP="00991F40">
      <w:pPr>
        <w:spacing w:line="360" w:lineRule="auto"/>
      </w:pPr>
    </w:p>
    <w:p w14:paraId="5576CFE1" w14:textId="77777777" w:rsidR="00B44370" w:rsidRDefault="00B44370" w:rsidP="00991F40">
      <w:pPr>
        <w:spacing w:line="360" w:lineRule="auto"/>
      </w:pPr>
    </w:p>
    <w:p w14:paraId="2883BE5C" w14:textId="77777777" w:rsidR="00B44370" w:rsidRDefault="00B44370" w:rsidP="00991F40">
      <w:pPr>
        <w:spacing w:line="360" w:lineRule="auto"/>
      </w:pPr>
    </w:p>
    <w:p w14:paraId="39ACC38B" w14:textId="77777777" w:rsidR="00B44370" w:rsidRDefault="00B44370" w:rsidP="00991F40">
      <w:pPr>
        <w:spacing w:line="360" w:lineRule="auto"/>
      </w:pPr>
    </w:p>
    <w:p w14:paraId="45E03BC5" w14:textId="77777777" w:rsidR="00B44370" w:rsidRDefault="00B44370" w:rsidP="00991F40">
      <w:pPr>
        <w:spacing w:line="360" w:lineRule="auto"/>
      </w:pPr>
    </w:p>
    <w:p w14:paraId="320A1403" w14:textId="77777777" w:rsidR="00B44370" w:rsidRDefault="00B44370" w:rsidP="00991F40">
      <w:pPr>
        <w:spacing w:line="360" w:lineRule="auto"/>
      </w:pPr>
    </w:p>
    <w:p w14:paraId="0FD26270" w14:textId="77777777" w:rsidR="00B44370" w:rsidRDefault="00B44370" w:rsidP="00991F40">
      <w:pPr>
        <w:spacing w:line="360" w:lineRule="auto"/>
      </w:pPr>
    </w:p>
    <w:p w14:paraId="31557F75" w14:textId="77777777" w:rsidR="00B44370" w:rsidRDefault="00B44370" w:rsidP="00991F40">
      <w:pPr>
        <w:spacing w:line="360" w:lineRule="auto"/>
      </w:pPr>
    </w:p>
    <w:p w14:paraId="12208354" w14:textId="77777777" w:rsidR="00B44370" w:rsidRDefault="00B44370" w:rsidP="00991F40">
      <w:pPr>
        <w:spacing w:line="360" w:lineRule="auto"/>
      </w:pPr>
    </w:p>
    <w:p w14:paraId="376BCA1B" w14:textId="045ADB13" w:rsidR="00AD519E" w:rsidRDefault="005941E6" w:rsidP="00991F40">
      <w:pPr>
        <w:spacing w:line="360" w:lineRule="auto"/>
      </w:pPr>
      <w:r>
        <w:t xml:space="preserve">Prohlašuji, že jsem diplomovou práci na téma </w:t>
      </w:r>
      <w:r w:rsidR="00837F6F" w:rsidRPr="00FC726A">
        <w:rPr>
          <w:i/>
          <w:iCs/>
        </w:rPr>
        <w:t>„Právní režimy mezinárodních franchisingových smluv“</w:t>
      </w:r>
      <w:r w:rsidR="00837F6F">
        <w:t xml:space="preserve"> vypracovala samostatně a citovala jsem všechny použité zdroje. </w:t>
      </w:r>
    </w:p>
    <w:p w14:paraId="2A216D3C" w14:textId="5F684FF7" w:rsidR="00837F6F" w:rsidRDefault="00837F6F" w:rsidP="00991F40">
      <w:pPr>
        <w:spacing w:line="360" w:lineRule="auto"/>
      </w:pPr>
    </w:p>
    <w:p w14:paraId="3FD0A746" w14:textId="438A2B59" w:rsidR="00837F6F" w:rsidRDefault="00837F6F" w:rsidP="00991F40">
      <w:pPr>
        <w:spacing w:line="360" w:lineRule="auto"/>
      </w:pPr>
      <w:r>
        <w:t xml:space="preserve">V Olomouci dne 2. </w:t>
      </w:r>
      <w:r w:rsidR="00FC726A">
        <w:t>září</w:t>
      </w:r>
      <w:r>
        <w:t xml:space="preserve"> 2021</w:t>
      </w:r>
      <w:r>
        <w:tab/>
      </w:r>
      <w:r>
        <w:tab/>
      </w:r>
      <w:r>
        <w:tab/>
      </w:r>
      <w:r>
        <w:tab/>
      </w:r>
      <w:r>
        <w:tab/>
      </w:r>
      <w:r>
        <w:tab/>
      </w:r>
      <w:r w:rsidR="00FC726A">
        <w:tab/>
      </w:r>
      <w:r w:rsidR="00FC726A">
        <w:tab/>
      </w:r>
      <w:r w:rsidR="00FC726A">
        <w:tab/>
      </w:r>
      <w:r w:rsidR="00FC726A">
        <w:tab/>
      </w:r>
      <w:r w:rsidR="00FC726A">
        <w:tab/>
      </w:r>
      <w:r>
        <w:t>Anna Toporcerová</w:t>
      </w:r>
    </w:p>
    <w:p w14:paraId="7657B31E" w14:textId="1D7F8CB2" w:rsidR="00B44370" w:rsidRDefault="00B44370" w:rsidP="00991F40">
      <w:pPr>
        <w:spacing w:line="360" w:lineRule="auto"/>
      </w:pPr>
    </w:p>
    <w:p w14:paraId="414559D0" w14:textId="1C934F8A" w:rsidR="00B44370" w:rsidRDefault="00B44370" w:rsidP="00991F40">
      <w:pPr>
        <w:spacing w:line="360" w:lineRule="auto"/>
      </w:pPr>
    </w:p>
    <w:p w14:paraId="5A5F25D7" w14:textId="0F3B989A" w:rsidR="00B44370" w:rsidRDefault="00B44370" w:rsidP="00991F40">
      <w:pPr>
        <w:spacing w:line="360" w:lineRule="auto"/>
      </w:pPr>
    </w:p>
    <w:p w14:paraId="7C5A0A35" w14:textId="25469149" w:rsidR="00B44370" w:rsidRDefault="00B44370" w:rsidP="00991F40">
      <w:pPr>
        <w:spacing w:line="360" w:lineRule="auto"/>
      </w:pPr>
    </w:p>
    <w:p w14:paraId="1F406514" w14:textId="047275A7" w:rsidR="00B44370" w:rsidRDefault="00B44370" w:rsidP="00991F40">
      <w:pPr>
        <w:spacing w:line="360" w:lineRule="auto"/>
      </w:pPr>
    </w:p>
    <w:p w14:paraId="361842CA" w14:textId="5BC6FEEC" w:rsidR="00B44370" w:rsidRDefault="00B44370" w:rsidP="00991F40">
      <w:pPr>
        <w:spacing w:line="360" w:lineRule="auto"/>
      </w:pPr>
    </w:p>
    <w:p w14:paraId="7C2E7EC5" w14:textId="1EC24002" w:rsidR="00B44370" w:rsidRDefault="00B44370" w:rsidP="00991F40">
      <w:pPr>
        <w:spacing w:line="360" w:lineRule="auto"/>
      </w:pPr>
    </w:p>
    <w:p w14:paraId="1D1E4AB2" w14:textId="2E244A75" w:rsidR="00B44370" w:rsidRDefault="00B44370" w:rsidP="00991F40">
      <w:pPr>
        <w:spacing w:line="360" w:lineRule="auto"/>
      </w:pPr>
    </w:p>
    <w:p w14:paraId="41494265" w14:textId="3284F901" w:rsidR="00B44370" w:rsidRDefault="00B44370" w:rsidP="00991F40">
      <w:pPr>
        <w:spacing w:line="360" w:lineRule="auto"/>
      </w:pPr>
    </w:p>
    <w:p w14:paraId="32516CD0" w14:textId="78C82C0B" w:rsidR="00B44370" w:rsidRDefault="00B44370" w:rsidP="00991F40">
      <w:pPr>
        <w:spacing w:line="360" w:lineRule="auto"/>
      </w:pPr>
    </w:p>
    <w:p w14:paraId="324EA2F3" w14:textId="0DCE0EFC" w:rsidR="00B44370" w:rsidRDefault="00B44370" w:rsidP="00991F40">
      <w:pPr>
        <w:spacing w:line="360" w:lineRule="auto"/>
      </w:pPr>
    </w:p>
    <w:p w14:paraId="352190B2" w14:textId="63B8CA83" w:rsidR="00B44370" w:rsidRDefault="00B44370" w:rsidP="00991F40">
      <w:pPr>
        <w:spacing w:line="360" w:lineRule="auto"/>
      </w:pPr>
    </w:p>
    <w:p w14:paraId="433DF93A" w14:textId="3B8F06A7" w:rsidR="00B44370" w:rsidRDefault="00B44370" w:rsidP="00991F40">
      <w:pPr>
        <w:spacing w:line="360" w:lineRule="auto"/>
      </w:pPr>
    </w:p>
    <w:p w14:paraId="78FF13AD" w14:textId="6CA2B9F9" w:rsidR="00B44370" w:rsidRDefault="00B44370" w:rsidP="00991F40">
      <w:pPr>
        <w:spacing w:line="360" w:lineRule="auto"/>
      </w:pPr>
    </w:p>
    <w:p w14:paraId="39C5757A" w14:textId="67389213" w:rsidR="00B44370" w:rsidRDefault="00B44370" w:rsidP="00991F40">
      <w:pPr>
        <w:spacing w:line="360" w:lineRule="auto"/>
      </w:pPr>
    </w:p>
    <w:p w14:paraId="0048CB0F" w14:textId="03A29DFF" w:rsidR="00B44370" w:rsidRDefault="00B44370" w:rsidP="00991F40">
      <w:pPr>
        <w:spacing w:line="360" w:lineRule="auto"/>
      </w:pPr>
    </w:p>
    <w:p w14:paraId="1094052D" w14:textId="1997406A" w:rsidR="00B44370" w:rsidRDefault="00B44370" w:rsidP="00991F40">
      <w:pPr>
        <w:spacing w:line="360" w:lineRule="auto"/>
      </w:pPr>
    </w:p>
    <w:p w14:paraId="5A8EE47B" w14:textId="36E02D32" w:rsidR="00B44370" w:rsidRDefault="00B44370" w:rsidP="00991F40">
      <w:pPr>
        <w:spacing w:line="360" w:lineRule="auto"/>
      </w:pPr>
    </w:p>
    <w:p w14:paraId="5132A58A" w14:textId="1F0578D3" w:rsidR="00B44370" w:rsidRDefault="00B44370" w:rsidP="00991F40">
      <w:pPr>
        <w:spacing w:line="360" w:lineRule="auto"/>
      </w:pPr>
    </w:p>
    <w:p w14:paraId="2FF8FA64" w14:textId="7DAA8998" w:rsidR="00B44370" w:rsidRDefault="00B44370" w:rsidP="00991F40">
      <w:pPr>
        <w:spacing w:line="360" w:lineRule="auto"/>
      </w:pPr>
    </w:p>
    <w:p w14:paraId="126D8010" w14:textId="0DD69266" w:rsidR="00B44370" w:rsidRDefault="00B44370" w:rsidP="00991F40">
      <w:pPr>
        <w:spacing w:line="360" w:lineRule="auto"/>
      </w:pPr>
    </w:p>
    <w:p w14:paraId="7BBB0973" w14:textId="51667C09" w:rsidR="00B44370" w:rsidRDefault="00B44370" w:rsidP="00991F40">
      <w:pPr>
        <w:spacing w:line="360" w:lineRule="auto"/>
      </w:pPr>
    </w:p>
    <w:p w14:paraId="63B13777" w14:textId="20A9B40A" w:rsidR="00B44370" w:rsidRDefault="00B44370" w:rsidP="00991F40">
      <w:pPr>
        <w:spacing w:line="360" w:lineRule="auto"/>
      </w:pPr>
    </w:p>
    <w:p w14:paraId="296C9503" w14:textId="459D6277" w:rsidR="00B44370" w:rsidRDefault="00B44370" w:rsidP="00991F40">
      <w:pPr>
        <w:spacing w:line="360" w:lineRule="auto"/>
      </w:pPr>
    </w:p>
    <w:p w14:paraId="41D748EB" w14:textId="7B154977" w:rsidR="00B44370" w:rsidRDefault="00B44370" w:rsidP="00991F40">
      <w:pPr>
        <w:spacing w:line="360" w:lineRule="auto"/>
      </w:pPr>
    </w:p>
    <w:p w14:paraId="7AB06239" w14:textId="5BB5189F" w:rsidR="00B44370" w:rsidRDefault="00B44370" w:rsidP="00991F40">
      <w:pPr>
        <w:spacing w:line="360" w:lineRule="auto"/>
      </w:pPr>
    </w:p>
    <w:p w14:paraId="4D7E659A" w14:textId="050C969F" w:rsidR="00B44370" w:rsidRDefault="00B44370" w:rsidP="00991F40">
      <w:pPr>
        <w:spacing w:line="360" w:lineRule="auto"/>
      </w:pPr>
    </w:p>
    <w:p w14:paraId="4EFB04CA" w14:textId="0EF3879C" w:rsidR="00B44370" w:rsidRDefault="00B44370" w:rsidP="00991F40">
      <w:pPr>
        <w:spacing w:line="360" w:lineRule="auto"/>
      </w:pPr>
    </w:p>
    <w:p w14:paraId="2FA6376D" w14:textId="16A91C94" w:rsidR="00B44370" w:rsidRDefault="00B44370" w:rsidP="00991F40">
      <w:pPr>
        <w:spacing w:line="360" w:lineRule="auto"/>
      </w:pPr>
    </w:p>
    <w:p w14:paraId="70BA1448" w14:textId="2DA9090A" w:rsidR="00B44370" w:rsidRDefault="00B44370" w:rsidP="00991F40">
      <w:pPr>
        <w:spacing w:line="360" w:lineRule="auto"/>
      </w:pPr>
    </w:p>
    <w:p w14:paraId="48CC9A47" w14:textId="6C4760DE" w:rsidR="00B44370" w:rsidRDefault="00B44370" w:rsidP="00991F40">
      <w:pPr>
        <w:spacing w:line="360" w:lineRule="auto"/>
      </w:pPr>
    </w:p>
    <w:p w14:paraId="4EB9520B" w14:textId="77777777" w:rsidR="005F44D7" w:rsidRDefault="005F44D7" w:rsidP="005F44D7"/>
    <w:p w14:paraId="65FEED49" w14:textId="77777777" w:rsidR="006E562F" w:rsidRDefault="005F44D7" w:rsidP="006E562F">
      <w:pPr>
        <w:spacing w:line="360" w:lineRule="auto"/>
      </w:pPr>
      <w:r>
        <w:t>Tímto bych velice ráda poděkovala</w:t>
      </w:r>
      <w:r w:rsidRPr="005F44D7">
        <w:t xml:space="preserve"> panu JUDr. Mag. </w:t>
      </w:r>
      <w:proofErr w:type="spellStart"/>
      <w:r w:rsidRPr="005F44D7">
        <w:t>iur</w:t>
      </w:r>
      <w:proofErr w:type="spellEnd"/>
      <w:r w:rsidRPr="005F44D7">
        <w:t xml:space="preserve">. Michalu </w:t>
      </w:r>
      <w:proofErr w:type="spellStart"/>
      <w:r w:rsidRPr="005F44D7">
        <w:t>Malackovi</w:t>
      </w:r>
      <w:proofErr w:type="spellEnd"/>
      <w:r w:rsidRPr="005F44D7">
        <w:t xml:space="preserve">, Ph.D., MBA, za jeho </w:t>
      </w:r>
      <w:r>
        <w:t>čas</w:t>
      </w:r>
      <w:r w:rsidRPr="005F44D7">
        <w:t xml:space="preserve">, </w:t>
      </w:r>
      <w:proofErr w:type="spellStart"/>
      <w:r w:rsidRPr="005F44D7">
        <w:t>cenne</w:t>
      </w:r>
      <w:proofErr w:type="spellEnd"/>
      <w:r w:rsidRPr="005F44D7">
        <w:t>́ rady, p</w:t>
      </w:r>
      <w:r>
        <w:t>řipomínky</w:t>
      </w:r>
      <w:r w:rsidRPr="005F44D7">
        <w:t xml:space="preserve"> a vedení </w:t>
      </w:r>
      <w:proofErr w:type="spellStart"/>
      <w:r w:rsidRPr="005F44D7">
        <w:t>me</w:t>
      </w:r>
      <w:proofErr w:type="spellEnd"/>
      <w:r w:rsidRPr="005F44D7">
        <w:t xml:space="preserve">́ </w:t>
      </w:r>
      <w:proofErr w:type="spellStart"/>
      <w:r w:rsidRPr="005F44D7">
        <w:t>diplomove</w:t>
      </w:r>
      <w:proofErr w:type="spellEnd"/>
      <w:r w:rsidRPr="005F44D7">
        <w:t xml:space="preserve">́ </w:t>
      </w:r>
      <w:proofErr w:type="spellStart"/>
      <w:r w:rsidRPr="005F44D7">
        <w:t>práce</w:t>
      </w:r>
      <w:proofErr w:type="spellEnd"/>
      <w:r w:rsidRPr="005F44D7">
        <w:t xml:space="preserve">. </w:t>
      </w:r>
      <w:r>
        <w:t>Dále bych ráda poděkovala mé rodinně a přátelům za veškerou podporu při psaní práce.</w:t>
      </w:r>
    </w:p>
    <w:bookmarkStart w:id="0" w:name="_Toc88303851" w:displacedByCustomXml="next"/>
    <w:sdt>
      <w:sdtPr>
        <w:rPr>
          <w:rFonts w:eastAsiaTheme="minorHAnsi"/>
          <w:bCs w:val="0"/>
          <w:color w:val="auto"/>
          <w:sz w:val="24"/>
          <w:szCs w:val="24"/>
          <w:lang w:eastAsia="en-US"/>
        </w:rPr>
        <w:id w:val="-720129800"/>
        <w:docPartObj>
          <w:docPartGallery w:val="Table of Contents"/>
          <w:docPartUnique/>
        </w:docPartObj>
      </w:sdtPr>
      <w:sdtEndPr>
        <w:rPr>
          <w:b/>
        </w:rPr>
      </w:sdtEndPr>
      <w:sdtContent>
        <w:p w14:paraId="061544E1" w14:textId="382E7D51" w:rsidR="006E562F" w:rsidRPr="006E562F" w:rsidRDefault="006E562F" w:rsidP="006E562F">
          <w:pPr>
            <w:pStyle w:val="Nadpisobsahu"/>
            <w:numPr>
              <w:ilvl w:val="0"/>
              <w:numId w:val="0"/>
            </w:numPr>
            <w:outlineLvl w:val="0"/>
            <w:rPr>
              <w:rStyle w:val="NzevChar"/>
            </w:rPr>
          </w:pPr>
          <w:r w:rsidRPr="006E562F">
            <w:rPr>
              <w:rStyle w:val="NzevChar"/>
            </w:rPr>
            <w:t>Obsah</w:t>
          </w:r>
          <w:bookmarkEnd w:id="0"/>
        </w:p>
        <w:p w14:paraId="3844DCC2" w14:textId="2BBA61F8" w:rsidR="00586B18" w:rsidRDefault="006E562F">
          <w:pPr>
            <w:pStyle w:val="Obsah1"/>
            <w:tabs>
              <w:tab w:val="right" w:leader="dot" w:pos="9061"/>
            </w:tabs>
            <w:rPr>
              <w:rFonts w:eastAsiaTheme="minorEastAsia" w:cstheme="minorBidi"/>
              <w:b w:val="0"/>
              <w:bCs w:val="0"/>
              <w:caps w:val="0"/>
              <w:noProof/>
              <w:sz w:val="24"/>
              <w:szCs w:val="24"/>
              <w:lang w:eastAsia="cs-CZ"/>
            </w:rPr>
          </w:pPr>
          <w:r w:rsidRPr="006E562F">
            <w:rPr>
              <w:rFonts w:ascii="Garamond" w:hAnsi="Garamond"/>
              <w:b w:val="0"/>
              <w:bCs w:val="0"/>
            </w:rPr>
            <w:fldChar w:fldCharType="begin"/>
          </w:r>
          <w:r w:rsidRPr="006E562F">
            <w:rPr>
              <w:rFonts w:ascii="Garamond" w:hAnsi="Garamond"/>
            </w:rPr>
            <w:instrText>TOC \o "1-3" \h \z \u</w:instrText>
          </w:r>
          <w:r w:rsidRPr="006E562F">
            <w:rPr>
              <w:rFonts w:ascii="Garamond" w:hAnsi="Garamond"/>
              <w:b w:val="0"/>
              <w:bCs w:val="0"/>
            </w:rPr>
            <w:fldChar w:fldCharType="separate"/>
          </w:r>
          <w:hyperlink w:anchor="_Toc88303851" w:history="1">
            <w:r w:rsidR="00586B18" w:rsidRPr="00A50946">
              <w:rPr>
                <w:rStyle w:val="Hypertextovodkaz"/>
                <w:noProof/>
                <w:spacing w:val="-10"/>
                <w:kern w:val="28"/>
              </w:rPr>
              <w:t>Obsah</w:t>
            </w:r>
            <w:r w:rsidR="00586B18">
              <w:rPr>
                <w:noProof/>
                <w:webHidden/>
              </w:rPr>
              <w:tab/>
            </w:r>
            <w:r w:rsidR="00586B18">
              <w:rPr>
                <w:noProof/>
                <w:webHidden/>
              </w:rPr>
              <w:fldChar w:fldCharType="begin"/>
            </w:r>
            <w:r w:rsidR="00586B18">
              <w:rPr>
                <w:noProof/>
                <w:webHidden/>
              </w:rPr>
              <w:instrText xml:space="preserve"> PAGEREF _Toc88303851 \h </w:instrText>
            </w:r>
            <w:r w:rsidR="00586B18">
              <w:rPr>
                <w:noProof/>
                <w:webHidden/>
              </w:rPr>
            </w:r>
            <w:r w:rsidR="00586B18">
              <w:rPr>
                <w:noProof/>
                <w:webHidden/>
              </w:rPr>
              <w:fldChar w:fldCharType="separate"/>
            </w:r>
            <w:r w:rsidR="00586B18">
              <w:rPr>
                <w:noProof/>
                <w:webHidden/>
              </w:rPr>
              <w:t>4</w:t>
            </w:r>
            <w:r w:rsidR="00586B18">
              <w:rPr>
                <w:noProof/>
                <w:webHidden/>
              </w:rPr>
              <w:fldChar w:fldCharType="end"/>
            </w:r>
          </w:hyperlink>
        </w:p>
        <w:p w14:paraId="44D5D684" w14:textId="4A5C6264" w:rsidR="00586B18" w:rsidRDefault="00384CBF">
          <w:pPr>
            <w:pStyle w:val="Obsah1"/>
            <w:tabs>
              <w:tab w:val="right" w:leader="dot" w:pos="9061"/>
            </w:tabs>
            <w:rPr>
              <w:rFonts w:eastAsiaTheme="minorEastAsia" w:cstheme="minorBidi"/>
              <w:b w:val="0"/>
              <w:bCs w:val="0"/>
              <w:caps w:val="0"/>
              <w:noProof/>
              <w:sz w:val="24"/>
              <w:szCs w:val="24"/>
              <w:lang w:eastAsia="cs-CZ"/>
            </w:rPr>
          </w:pPr>
          <w:hyperlink w:anchor="_Toc88303852" w:history="1">
            <w:r w:rsidR="00586B18" w:rsidRPr="00A50946">
              <w:rPr>
                <w:rStyle w:val="Hypertextovodkaz"/>
                <w:noProof/>
              </w:rPr>
              <w:t>Seznam použitých zkratek</w:t>
            </w:r>
            <w:r w:rsidR="00586B18">
              <w:rPr>
                <w:noProof/>
                <w:webHidden/>
              </w:rPr>
              <w:tab/>
            </w:r>
            <w:r w:rsidR="00586B18">
              <w:rPr>
                <w:noProof/>
                <w:webHidden/>
              </w:rPr>
              <w:fldChar w:fldCharType="begin"/>
            </w:r>
            <w:r w:rsidR="00586B18">
              <w:rPr>
                <w:noProof/>
                <w:webHidden/>
              </w:rPr>
              <w:instrText xml:space="preserve"> PAGEREF _Toc88303852 \h </w:instrText>
            </w:r>
            <w:r w:rsidR="00586B18">
              <w:rPr>
                <w:noProof/>
                <w:webHidden/>
              </w:rPr>
            </w:r>
            <w:r w:rsidR="00586B18">
              <w:rPr>
                <w:noProof/>
                <w:webHidden/>
              </w:rPr>
              <w:fldChar w:fldCharType="separate"/>
            </w:r>
            <w:r w:rsidR="00586B18">
              <w:rPr>
                <w:noProof/>
                <w:webHidden/>
              </w:rPr>
              <w:t>6</w:t>
            </w:r>
            <w:r w:rsidR="00586B18">
              <w:rPr>
                <w:noProof/>
                <w:webHidden/>
              </w:rPr>
              <w:fldChar w:fldCharType="end"/>
            </w:r>
          </w:hyperlink>
        </w:p>
        <w:p w14:paraId="5A937033" w14:textId="409C5BAC" w:rsidR="00586B18" w:rsidRDefault="00384CBF">
          <w:pPr>
            <w:pStyle w:val="Obsah1"/>
            <w:tabs>
              <w:tab w:val="right" w:leader="dot" w:pos="9061"/>
            </w:tabs>
            <w:rPr>
              <w:rFonts w:eastAsiaTheme="minorEastAsia" w:cstheme="minorBidi"/>
              <w:b w:val="0"/>
              <w:bCs w:val="0"/>
              <w:caps w:val="0"/>
              <w:noProof/>
              <w:sz w:val="24"/>
              <w:szCs w:val="24"/>
              <w:lang w:eastAsia="cs-CZ"/>
            </w:rPr>
          </w:pPr>
          <w:hyperlink w:anchor="_Toc88303853" w:history="1">
            <w:r w:rsidR="00586B18" w:rsidRPr="00A50946">
              <w:rPr>
                <w:rStyle w:val="Hypertextovodkaz"/>
                <w:noProof/>
              </w:rPr>
              <w:t>Úvod</w:t>
            </w:r>
            <w:r w:rsidR="00586B18">
              <w:rPr>
                <w:noProof/>
                <w:webHidden/>
              </w:rPr>
              <w:tab/>
            </w:r>
            <w:r w:rsidR="00586B18">
              <w:rPr>
                <w:noProof/>
                <w:webHidden/>
              </w:rPr>
              <w:fldChar w:fldCharType="begin"/>
            </w:r>
            <w:r w:rsidR="00586B18">
              <w:rPr>
                <w:noProof/>
                <w:webHidden/>
              </w:rPr>
              <w:instrText xml:space="preserve"> PAGEREF _Toc88303853 \h </w:instrText>
            </w:r>
            <w:r w:rsidR="00586B18">
              <w:rPr>
                <w:noProof/>
                <w:webHidden/>
              </w:rPr>
            </w:r>
            <w:r w:rsidR="00586B18">
              <w:rPr>
                <w:noProof/>
                <w:webHidden/>
              </w:rPr>
              <w:fldChar w:fldCharType="separate"/>
            </w:r>
            <w:r w:rsidR="00586B18">
              <w:rPr>
                <w:noProof/>
                <w:webHidden/>
              </w:rPr>
              <w:t>7</w:t>
            </w:r>
            <w:r w:rsidR="00586B18">
              <w:rPr>
                <w:noProof/>
                <w:webHidden/>
              </w:rPr>
              <w:fldChar w:fldCharType="end"/>
            </w:r>
          </w:hyperlink>
        </w:p>
        <w:p w14:paraId="65444418" w14:textId="3FCDFA1D" w:rsidR="00586B18" w:rsidRDefault="00384CBF">
          <w:pPr>
            <w:pStyle w:val="Obsah1"/>
            <w:tabs>
              <w:tab w:val="left" w:pos="480"/>
              <w:tab w:val="right" w:leader="dot" w:pos="9061"/>
            </w:tabs>
            <w:rPr>
              <w:rFonts w:eastAsiaTheme="minorEastAsia" w:cstheme="minorBidi"/>
              <w:b w:val="0"/>
              <w:bCs w:val="0"/>
              <w:caps w:val="0"/>
              <w:noProof/>
              <w:sz w:val="24"/>
              <w:szCs w:val="24"/>
              <w:lang w:eastAsia="cs-CZ"/>
            </w:rPr>
          </w:pPr>
          <w:hyperlink w:anchor="_Toc88303854" w:history="1">
            <w:r w:rsidR="00586B18" w:rsidRPr="00A50946">
              <w:rPr>
                <w:rStyle w:val="Hypertextovodkaz"/>
                <w:noProof/>
              </w:rPr>
              <w:t>1</w:t>
            </w:r>
            <w:r w:rsidR="00586B18">
              <w:rPr>
                <w:rFonts w:eastAsiaTheme="minorEastAsia" w:cstheme="minorBidi"/>
                <w:b w:val="0"/>
                <w:bCs w:val="0"/>
                <w:caps w:val="0"/>
                <w:noProof/>
                <w:sz w:val="24"/>
                <w:szCs w:val="24"/>
                <w:lang w:eastAsia="cs-CZ"/>
              </w:rPr>
              <w:tab/>
            </w:r>
            <w:r w:rsidR="00586B18" w:rsidRPr="00A50946">
              <w:rPr>
                <w:rStyle w:val="Hypertextovodkaz"/>
                <w:noProof/>
              </w:rPr>
              <w:t>Franchisingová smlouva a její vztah k ostatním smluvním typům</w:t>
            </w:r>
            <w:r w:rsidR="00586B18">
              <w:rPr>
                <w:noProof/>
                <w:webHidden/>
              </w:rPr>
              <w:tab/>
            </w:r>
            <w:r w:rsidR="00586B18">
              <w:rPr>
                <w:noProof/>
                <w:webHidden/>
              </w:rPr>
              <w:fldChar w:fldCharType="begin"/>
            </w:r>
            <w:r w:rsidR="00586B18">
              <w:rPr>
                <w:noProof/>
                <w:webHidden/>
              </w:rPr>
              <w:instrText xml:space="preserve"> PAGEREF _Toc88303854 \h </w:instrText>
            </w:r>
            <w:r w:rsidR="00586B18">
              <w:rPr>
                <w:noProof/>
                <w:webHidden/>
              </w:rPr>
            </w:r>
            <w:r w:rsidR="00586B18">
              <w:rPr>
                <w:noProof/>
                <w:webHidden/>
              </w:rPr>
              <w:fldChar w:fldCharType="separate"/>
            </w:r>
            <w:r w:rsidR="00586B18">
              <w:rPr>
                <w:noProof/>
                <w:webHidden/>
              </w:rPr>
              <w:t>9</w:t>
            </w:r>
            <w:r w:rsidR="00586B18">
              <w:rPr>
                <w:noProof/>
                <w:webHidden/>
              </w:rPr>
              <w:fldChar w:fldCharType="end"/>
            </w:r>
          </w:hyperlink>
        </w:p>
        <w:p w14:paraId="06F53852" w14:textId="279650F5"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55" w:history="1">
            <w:r w:rsidR="00586B18" w:rsidRPr="00A50946">
              <w:rPr>
                <w:rStyle w:val="Hypertextovodkaz"/>
                <w:bCs/>
                <w:noProof/>
              </w:rPr>
              <w:t>1.1</w:t>
            </w:r>
            <w:r w:rsidR="00586B18">
              <w:rPr>
                <w:rFonts w:eastAsiaTheme="minorEastAsia" w:cstheme="minorBidi"/>
                <w:smallCaps w:val="0"/>
                <w:noProof/>
                <w:sz w:val="24"/>
                <w:szCs w:val="24"/>
                <w:lang w:eastAsia="cs-CZ"/>
              </w:rPr>
              <w:tab/>
            </w:r>
            <w:r w:rsidR="00586B18" w:rsidRPr="00A50946">
              <w:rPr>
                <w:rStyle w:val="Hypertextovodkaz"/>
                <w:noProof/>
              </w:rPr>
              <w:t>Franchisingová smlouva</w:t>
            </w:r>
            <w:r w:rsidR="00586B18">
              <w:rPr>
                <w:noProof/>
                <w:webHidden/>
              </w:rPr>
              <w:tab/>
            </w:r>
            <w:r w:rsidR="00586B18">
              <w:rPr>
                <w:noProof/>
                <w:webHidden/>
              </w:rPr>
              <w:fldChar w:fldCharType="begin"/>
            </w:r>
            <w:r w:rsidR="00586B18">
              <w:rPr>
                <w:noProof/>
                <w:webHidden/>
              </w:rPr>
              <w:instrText xml:space="preserve"> PAGEREF _Toc88303855 \h </w:instrText>
            </w:r>
            <w:r w:rsidR="00586B18">
              <w:rPr>
                <w:noProof/>
                <w:webHidden/>
              </w:rPr>
            </w:r>
            <w:r w:rsidR="00586B18">
              <w:rPr>
                <w:noProof/>
                <w:webHidden/>
              </w:rPr>
              <w:fldChar w:fldCharType="separate"/>
            </w:r>
            <w:r w:rsidR="00586B18">
              <w:rPr>
                <w:noProof/>
                <w:webHidden/>
              </w:rPr>
              <w:t>9</w:t>
            </w:r>
            <w:r w:rsidR="00586B18">
              <w:rPr>
                <w:noProof/>
                <w:webHidden/>
              </w:rPr>
              <w:fldChar w:fldCharType="end"/>
            </w:r>
          </w:hyperlink>
        </w:p>
        <w:p w14:paraId="087E4EF9" w14:textId="2A0141FF"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56" w:history="1">
            <w:r w:rsidR="00586B18" w:rsidRPr="00A50946">
              <w:rPr>
                <w:rStyle w:val="Hypertextovodkaz"/>
                <w:bCs/>
                <w:noProof/>
              </w:rPr>
              <w:t>1.2</w:t>
            </w:r>
            <w:r w:rsidR="00586B18">
              <w:rPr>
                <w:rFonts w:eastAsiaTheme="minorEastAsia" w:cstheme="minorBidi"/>
                <w:smallCaps w:val="0"/>
                <w:noProof/>
                <w:sz w:val="24"/>
                <w:szCs w:val="24"/>
                <w:lang w:eastAsia="cs-CZ"/>
              </w:rPr>
              <w:tab/>
            </w:r>
            <w:r w:rsidR="00586B18" w:rsidRPr="00A50946">
              <w:rPr>
                <w:rStyle w:val="Hypertextovodkaz"/>
                <w:noProof/>
              </w:rPr>
              <w:t>Vztah k licenční smlouvě</w:t>
            </w:r>
            <w:r w:rsidR="00586B18">
              <w:rPr>
                <w:noProof/>
                <w:webHidden/>
              </w:rPr>
              <w:tab/>
            </w:r>
            <w:r w:rsidR="00586B18">
              <w:rPr>
                <w:noProof/>
                <w:webHidden/>
              </w:rPr>
              <w:fldChar w:fldCharType="begin"/>
            </w:r>
            <w:r w:rsidR="00586B18">
              <w:rPr>
                <w:noProof/>
                <w:webHidden/>
              </w:rPr>
              <w:instrText xml:space="preserve"> PAGEREF _Toc88303856 \h </w:instrText>
            </w:r>
            <w:r w:rsidR="00586B18">
              <w:rPr>
                <w:noProof/>
                <w:webHidden/>
              </w:rPr>
            </w:r>
            <w:r w:rsidR="00586B18">
              <w:rPr>
                <w:noProof/>
                <w:webHidden/>
              </w:rPr>
              <w:fldChar w:fldCharType="separate"/>
            </w:r>
            <w:r w:rsidR="00586B18">
              <w:rPr>
                <w:noProof/>
                <w:webHidden/>
              </w:rPr>
              <w:t>10</w:t>
            </w:r>
            <w:r w:rsidR="00586B18">
              <w:rPr>
                <w:noProof/>
                <w:webHidden/>
              </w:rPr>
              <w:fldChar w:fldCharType="end"/>
            </w:r>
          </w:hyperlink>
        </w:p>
        <w:p w14:paraId="70A86E3C" w14:textId="66B3392F"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57" w:history="1">
            <w:r w:rsidR="00586B18" w:rsidRPr="00A50946">
              <w:rPr>
                <w:rStyle w:val="Hypertextovodkaz"/>
                <w:bCs/>
                <w:noProof/>
              </w:rPr>
              <w:t>1.3</w:t>
            </w:r>
            <w:r w:rsidR="00586B18">
              <w:rPr>
                <w:rFonts w:eastAsiaTheme="minorEastAsia" w:cstheme="minorBidi"/>
                <w:smallCaps w:val="0"/>
                <w:noProof/>
                <w:sz w:val="24"/>
                <w:szCs w:val="24"/>
                <w:lang w:eastAsia="cs-CZ"/>
              </w:rPr>
              <w:tab/>
            </w:r>
            <w:r w:rsidR="00586B18" w:rsidRPr="00A50946">
              <w:rPr>
                <w:rStyle w:val="Hypertextovodkaz"/>
                <w:noProof/>
              </w:rPr>
              <w:t>Vztah ke komisionářské smlouvě</w:t>
            </w:r>
            <w:r w:rsidR="00586B18">
              <w:rPr>
                <w:noProof/>
                <w:webHidden/>
              </w:rPr>
              <w:tab/>
            </w:r>
            <w:r w:rsidR="00586B18">
              <w:rPr>
                <w:noProof/>
                <w:webHidden/>
              </w:rPr>
              <w:fldChar w:fldCharType="begin"/>
            </w:r>
            <w:r w:rsidR="00586B18">
              <w:rPr>
                <w:noProof/>
                <w:webHidden/>
              </w:rPr>
              <w:instrText xml:space="preserve"> PAGEREF _Toc88303857 \h </w:instrText>
            </w:r>
            <w:r w:rsidR="00586B18">
              <w:rPr>
                <w:noProof/>
                <w:webHidden/>
              </w:rPr>
            </w:r>
            <w:r w:rsidR="00586B18">
              <w:rPr>
                <w:noProof/>
                <w:webHidden/>
              </w:rPr>
              <w:fldChar w:fldCharType="separate"/>
            </w:r>
            <w:r w:rsidR="00586B18">
              <w:rPr>
                <w:noProof/>
                <w:webHidden/>
              </w:rPr>
              <w:t>11</w:t>
            </w:r>
            <w:r w:rsidR="00586B18">
              <w:rPr>
                <w:noProof/>
                <w:webHidden/>
              </w:rPr>
              <w:fldChar w:fldCharType="end"/>
            </w:r>
          </w:hyperlink>
        </w:p>
        <w:p w14:paraId="0899F474" w14:textId="7062D9A9"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58" w:history="1">
            <w:r w:rsidR="00586B18" w:rsidRPr="00A50946">
              <w:rPr>
                <w:rStyle w:val="Hypertextovodkaz"/>
                <w:bCs/>
                <w:noProof/>
              </w:rPr>
              <w:t>1.4</w:t>
            </w:r>
            <w:r w:rsidR="00586B18">
              <w:rPr>
                <w:rFonts w:eastAsiaTheme="minorEastAsia" w:cstheme="minorBidi"/>
                <w:smallCaps w:val="0"/>
                <w:noProof/>
                <w:sz w:val="24"/>
                <w:szCs w:val="24"/>
                <w:lang w:eastAsia="cs-CZ"/>
              </w:rPr>
              <w:tab/>
            </w:r>
            <w:r w:rsidR="00586B18" w:rsidRPr="00A50946">
              <w:rPr>
                <w:rStyle w:val="Hypertextovodkaz"/>
                <w:noProof/>
              </w:rPr>
              <w:t>Vztah ke smlouvě o obchodním zastoupení</w:t>
            </w:r>
            <w:r w:rsidR="00586B18">
              <w:rPr>
                <w:noProof/>
                <w:webHidden/>
              </w:rPr>
              <w:tab/>
            </w:r>
            <w:r w:rsidR="00586B18">
              <w:rPr>
                <w:noProof/>
                <w:webHidden/>
              </w:rPr>
              <w:fldChar w:fldCharType="begin"/>
            </w:r>
            <w:r w:rsidR="00586B18">
              <w:rPr>
                <w:noProof/>
                <w:webHidden/>
              </w:rPr>
              <w:instrText xml:space="preserve"> PAGEREF _Toc88303858 \h </w:instrText>
            </w:r>
            <w:r w:rsidR="00586B18">
              <w:rPr>
                <w:noProof/>
                <w:webHidden/>
              </w:rPr>
            </w:r>
            <w:r w:rsidR="00586B18">
              <w:rPr>
                <w:noProof/>
                <w:webHidden/>
              </w:rPr>
              <w:fldChar w:fldCharType="separate"/>
            </w:r>
            <w:r w:rsidR="00586B18">
              <w:rPr>
                <w:noProof/>
                <w:webHidden/>
              </w:rPr>
              <w:t>11</w:t>
            </w:r>
            <w:r w:rsidR="00586B18">
              <w:rPr>
                <w:noProof/>
                <w:webHidden/>
              </w:rPr>
              <w:fldChar w:fldCharType="end"/>
            </w:r>
          </w:hyperlink>
        </w:p>
        <w:p w14:paraId="1543B4F9" w14:textId="2B1CFFC0" w:rsidR="00586B18" w:rsidRDefault="00384CBF">
          <w:pPr>
            <w:pStyle w:val="Obsah1"/>
            <w:tabs>
              <w:tab w:val="left" w:pos="480"/>
              <w:tab w:val="right" w:leader="dot" w:pos="9061"/>
            </w:tabs>
            <w:rPr>
              <w:rFonts w:eastAsiaTheme="minorEastAsia" w:cstheme="minorBidi"/>
              <w:b w:val="0"/>
              <w:bCs w:val="0"/>
              <w:caps w:val="0"/>
              <w:noProof/>
              <w:sz w:val="24"/>
              <w:szCs w:val="24"/>
              <w:lang w:eastAsia="cs-CZ"/>
            </w:rPr>
          </w:pPr>
          <w:hyperlink w:anchor="_Toc88303859" w:history="1">
            <w:r w:rsidR="00586B18" w:rsidRPr="00A50946">
              <w:rPr>
                <w:rStyle w:val="Hypertextovodkaz"/>
                <w:noProof/>
              </w:rPr>
              <w:t>2</w:t>
            </w:r>
            <w:r w:rsidR="00586B18">
              <w:rPr>
                <w:rFonts w:eastAsiaTheme="minorEastAsia" w:cstheme="minorBidi"/>
                <w:b w:val="0"/>
                <w:bCs w:val="0"/>
                <w:caps w:val="0"/>
                <w:noProof/>
                <w:sz w:val="24"/>
                <w:szCs w:val="24"/>
                <w:lang w:eastAsia="cs-CZ"/>
              </w:rPr>
              <w:tab/>
            </w:r>
            <w:r w:rsidR="00586B18" w:rsidRPr="00A50946">
              <w:rPr>
                <w:rStyle w:val="Hypertextovodkaz"/>
                <w:noProof/>
              </w:rPr>
              <w:t>Právní úpravy franchisingu v Evropě</w:t>
            </w:r>
            <w:r w:rsidR="00586B18">
              <w:rPr>
                <w:noProof/>
                <w:webHidden/>
              </w:rPr>
              <w:tab/>
            </w:r>
            <w:r w:rsidR="00586B18">
              <w:rPr>
                <w:noProof/>
                <w:webHidden/>
              </w:rPr>
              <w:fldChar w:fldCharType="begin"/>
            </w:r>
            <w:r w:rsidR="00586B18">
              <w:rPr>
                <w:noProof/>
                <w:webHidden/>
              </w:rPr>
              <w:instrText xml:space="preserve"> PAGEREF _Toc88303859 \h </w:instrText>
            </w:r>
            <w:r w:rsidR="00586B18">
              <w:rPr>
                <w:noProof/>
                <w:webHidden/>
              </w:rPr>
            </w:r>
            <w:r w:rsidR="00586B18">
              <w:rPr>
                <w:noProof/>
                <w:webHidden/>
              </w:rPr>
              <w:fldChar w:fldCharType="separate"/>
            </w:r>
            <w:r w:rsidR="00586B18">
              <w:rPr>
                <w:noProof/>
                <w:webHidden/>
              </w:rPr>
              <w:t>13</w:t>
            </w:r>
            <w:r w:rsidR="00586B18">
              <w:rPr>
                <w:noProof/>
                <w:webHidden/>
              </w:rPr>
              <w:fldChar w:fldCharType="end"/>
            </w:r>
          </w:hyperlink>
        </w:p>
        <w:p w14:paraId="61827C16" w14:textId="0CB8355B"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60" w:history="1">
            <w:r w:rsidR="00586B18" w:rsidRPr="00A50946">
              <w:rPr>
                <w:rStyle w:val="Hypertextovodkaz"/>
                <w:bCs/>
                <w:noProof/>
              </w:rPr>
              <w:t>2.1</w:t>
            </w:r>
            <w:r w:rsidR="00586B18">
              <w:rPr>
                <w:rFonts w:eastAsiaTheme="minorEastAsia" w:cstheme="minorBidi"/>
                <w:smallCaps w:val="0"/>
                <w:noProof/>
                <w:sz w:val="24"/>
                <w:szCs w:val="24"/>
                <w:lang w:eastAsia="cs-CZ"/>
              </w:rPr>
              <w:tab/>
            </w:r>
            <w:r w:rsidR="00586B18" w:rsidRPr="00A50946">
              <w:rPr>
                <w:rStyle w:val="Hypertextovodkaz"/>
                <w:noProof/>
              </w:rPr>
              <w:t>Německo</w:t>
            </w:r>
            <w:r w:rsidR="00586B18">
              <w:rPr>
                <w:noProof/>
                <w:webHidden/>
              </w:rPr>
              <w:tab/>
            </w:r>
            <w:r w:rsidR="00586B18">
              <w:rPr>
                <w:noProof/>
                <w:webHidden/>
              </w:rPr>
              <w:fldChar w:fldCharType="begin"/>
            </w:r>
            <w:r w:rsidR="00586B18">
              <w:rPr>
                <w:noProof/>
                <w:webHidden/>
              </w:rPr>
              <w:instrText xml:space="preserve"> PAGEREF _Toc88303860 \h </w:instrText>
            </w:r>
            <w:r w:rsidR="00586B18">
              <w:rPr>
                <w:noProof/>
                <w:webHidden/>
              </w:rPr>
            </w:r>
            <w:r w:rsidR="00586B18">
              <w:rPr>
                <w:noProof/>
                <w:webHidden/>
              </w:rPr>
              <w:fldChar w:fldCharType="separate"/>
            </w:r>
            <w:r w:rsidR="00586B18">
              <w:rPr>
                <w:noProof/>
                <w:webHidden/>
              </w:rPr>
              <w:t>13</w:t>
            </w:r>
            <w:r w:rsidR="00586B18">
              <w:rPr>
                <w:noProof/>
                <w:webHidden/>
              </w:rPr>
              <w:fldChar w:fldCharType="end"/>
            </w:r>
          </w:hyperlink>
        </w:p>
        <w:p w14:paraId="65DF4AB5" w14:textId="0DB1DB83"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61" w:history="1">
            <w:r w:rsidR="00586B18" w:rsidRPr="00A50946">
              <w:rPr>
                <w:rStyle w:val="Hypertextovodkaz"/>
                <w:bCs/>
                <w:noProof/>
              </w:rPr>
              <w:t>2.2</w:t>
            </w:r>
            <w:r w:rsidR="00586B18">
              <w:rPr>
                <w:rFonts w:eastAsiaTheme="minorEastAsia" w:cstheme="minorBidi"/>
                <w:smallCaps w:val="0"/>
                <w:noProof/>
                <w:sz w:val="24"/>
                <w:szCs w:val="24"/>
                <w:lang w:eastAsia="cs-CZ"/>
              </w:rPr>
              <w:tab/>
            </w:r>
            <w:r w:rsidR="00586B18" w:rsidRPr="00A50946">
              <w:rPr>
                <w:rStyle w:val="Hypertextovodkaz"/>
                <w:noProof/>
              </w:rPr>
              <w:t>Švédsko</w:t>
            </w:r>
            <w:r w:rsidR="00586B18">
              <w:rPr>
                <w:noProof/>
                <w:webHidden/>
              </w:rPr>
              <w:tab/>
            </w:r>
            <w:r w:rsidR="00586B18">
              <w:rPr>
                <w:noProof/>
                <w:webHidden/>
              </w:rPr>
              <w:fldChar w:fldCharType="begin"/>
            </w:r>
            <w:r w:rsidR="00586B18">
              <w:rPr>
                <w:noProof/>
                <w:webHidden/>
              </w:rPr>
              <w:instrText xml:space="preserve"> PAGEREF _Toc88303861 \h </w:instrText>
            </w:r>
            <w:r w:rsidR="00586B18">
              <w:rPr>
                <w:noProof/>
                <w:webHidden/>
              </w:rPr>
            </w:r>
            <w:r w:rsidR="00586B18">
              <w:rPr>
                <w:noProof/>
                <w:webHidden/>
              </w:rPr>
              <w:fldChar w:fldCharType="separate"/>
            </w:r>
            <w:r w:rsidR="00586B18">
              <w:rPr>
                <w:noProof/>
                <w:webHidden/>
              </w:rPr>
              <w:t>14</w:t>
            </w:r>
            <w:r w:rsidR="00586B18">
              <w:rPr>
                <w:noProof/>
                <w:webHidden/>
              </w:rPr>
              <w:fldChar w:fldCharType="end"/>
            </w:r>
          </w:hyperlink>
        </w:p>
        <w:p w14:paraId="4241DF1D" w14:textId="7F0A3B67" w:rsidR="00586B18" w:rsidRDefault="00384CBF">
          <w:pPr>
            <w:pStyle w:val="Obsah1"/>
            <w:tabs>
              <w:tab w:val="left" w:pos="480"/>
              <w:tab w:val="right" w:leader="dot" w:pos="9061"/>
            </w:tabs>
            <w:rPr>
              <w:rFonts w:eastAsiaTheme="minorEastAsia" w:cstheme="minorBidi"/>
              <w:b w:val="0"/>
              <w:bCs w:val="0"/>
              <w:caps w:val="0"/>
              <w:noProof/>
              <w:sz w:val="24"/>
              <w:szCs w:val="24"/>
              <w:lang w:eastAsia="cs-CZ"/>
            </w:rPr>
          </w:pPr>
          <w:hyperlink w:anchor="_Toc88303862" w:history="1">
            <w:r w:rsidR="00586B18" w:rsidRPr="00A50946">
              <w:rPr>
                <w:rStyle w:val="Hypertextovodkaz"/>
                <w:noProof/>
              </w:rPr>
              <w:t>3</w:t>
            </w:r>
            <w:r w:rsidR="00586B18">
              <w:rPr>
                <w:rFonts w:eastAsiaTheme="minorEastAsia" w:cstheme="minorBidi"/>
                <w:b w:val="0"/>
                <w:bCs w:val="0"/>
                <w:caps w:val="0"/>
                <w:noProof/>
                <w:sz w:val="24"/>
                <w:szCs w:val="24"/>
                <w:lang w:eastAsia="cs-CZ"/>
              </w:rPr>
              <w:tab/>
            </w:r>
            <w:r w:rsidR="00586B18" w:rsidRPr="00A50946">
              <w:rPr>
                <w:rStyle w:val="Hypertextovodkaz"/>
                <w:noProof/>
              </w:rPr>
              <w:t>Vstup na mezinárodní trh</w:t>
            </w:r>
            <w:r w:rsidR="00586B18">
              <w:rPr>
                <w:noProof/>
                <w:webHidden/>
              </w:rPr>
              <w:tab/>
            </w:r>
            <w:r w:rsidR="00586B18">
              <w:rPr>
                <w:noProof/>
                <w:webHidden/>
              </w:rPr>
              <w:fldChar w:fldCharType="begin"/>
            </w:r>
            <w:r w:rsidR="00586B18">
              <w:rPr>
                <w:noProof/>
                <w:webHidden/>
              </w:rPr>
              <w:instrText xml:space="preserve"> PAGEREF _Toc88303862 \h </w:instrText>
            </w:r>
            <w:r w:rsidR="00586B18">
              <w:rPr>
                <w:noProof/>
                <w:webHidden/>
              </w:rPr>
            </w:r>
            <w:r w:rsidR="00586B18">
              <w:rPr>
                <w:noProof/>
                <w:webHidden/>
              </w:rPr>
              <w:fldChar w:fldCharType="separate"/>
            </w:r>
            <w:r w:rsidR="00586B18">
              <w:rPr>
                <w:noProof/>
                <w:webHidden/>
              </w:rPr>
              <w:t>16</w:t>
            </w:r>
            <w:r w:rsidR="00586B18">
              <w:rPr>
                <w:noProof/>
                <w:webHidden/>
              </w:rPr>
              <w:fldChar w:fldCharType="end"/>
            </w:r>
          </w:hyperlink>
        </w:p>
        <w:p w14:paraId="741941CF" w14:textId="23D87200"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63" w:history="1">
            <w:r w:rsidR="00586B18" w:rsidRPr="00A50946">
              <w:rPr>
                <w:rStyle w:val="Hypertextovodkaz"/>
                <w:bCs/>
                <w:noProof/>
              </w:rPr>
              <w:t>3.1</w:t>
            </w:r>
            <w:r w:rsidR="00586B18">
              <w:rPr>
                <w:rFonts w:eastAsiaTheme="minorEastAsia" w:cstheme="minorBidi"/>
                <w:smallCaps w:val="0"/>
                <w:noProof/>
                <w:sz w:val="24"/>
                <w:szCs w:val="24"/>
                <w:lang w:eastAsia="cs-CZ"/>
              </w:rPr>
              <w:tab/>
            </w:r>
            <w:r w:rsidR="00586B18" w:rsidRPr="00A50946">
              <w:rPr>
                <w:rStyle w:val="Hypertextovodkaz"/>
                <w:noProof/>
              </w:rPr>
              <w:t>Jednotlivé druhy expandace</w:t>
            </w:r>
            <w:r w:rsidR="00586B18">
              <w:rPr>
                <w:noProof/>
                <w:webHidden/>
              </w:rPr>
              <w:tab/>
            </w:r>
            <w:r w:rsidR="00586B18">
              <w:rPr>
                <w:noProof/>
                <w:webHidden/>
              </w:rPr>
              <w:fldChar w:fldCharType="begin"/>
            </w:r>
            <w:r w:rsidR="00586B18">
              <w:rPr>
                <w:noProof/>
                <w:webHidden/>
              </w:rPr>
              <w:instrText xml:space="preserve"> PAGEREF _Toc88303863 \h </w:instrText>
            </w:r>
            <w:r w:rsidR="00586B18">
              <w:rPr>
                <w:noProof/>
                <w:webHidden/>
              </w:rPr>
            </w:r>
            <w:r w:rsidR="00586B18">
              <w:rPr>
                <w:noProof/>
                <w:webHidden/>
              </w:rPr>
              <w:fldChar w:fldCharType="separate"/>
            </w:r>
            <w:r w:rsidR="00586B18">
              <w:rPr>
                <w:noProof/>
                <w:webHidden/>
              </w:rPr>
              <w:t>16</w:t>
            </w:r>
            <w:r w:rsidR="00586B18">
              <w:rPr>
                <w:noProof/>
                <w:webHidden/>
              </w:rPr>
              <w:fldChar w:fldCharType="end"/>
            </w:r>
          </w:hyperlink>
        </w:p>
        <w:p w14:paraId="07FEA015" w14:textId="77C0B69A"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64" w:history="1">
            <w:r w:rsidR="00586B18" w:rsidRPr="00A50946">
              <w:rPr>
                <w:rStyle w:val="Hypertextovodkaz"/>
                <w:bCs/>
                <w:noProof/>
              </w:rPr>
              <w:t>3.1.1</w:t>
            </w:r>
            <w:r w:rsidR="00586B18">
              <w:rPr>
                <w:rFonts w:eastAsiaTheme="minorEastAsia" w:cstheme="minorBidi"/>
                <w:i w:val="0"/>
                <w:iCs w:val="0"/>
                <w:noProof/>
                <w:sz w:val="24"/>
                <w:szCs w:val="24"/>
                <w:lang w:eastAsia="cs-CZ"/>
              </w:rPr>
              <w:tab/>
            </w:r>
            <w:r w:rsidR="00586B18" w:rsidRPr="00A50946">
              <w:rPr>
                <w:rStyle w:val="Hypertextovodkaz"/>
                <w:noProof/>
              </w:rPr>
              <w:t>Master franchising</w:t>
            </w:r>
            <w:r w:rsidR="00586B18">
              <w:rPr>
                <w:noProof/>
                <w:webHidden/>
              </w:rPr>
              <w:tab/>
            </w:r>
            <w:r w:rsidR="00586B18">
              <w:rPr>
                <w:noProof/>
                <w:webHidden/>
              </w:rPr>
              <w:fldChar w:fldCharType="begin"/>
            </w:r>
            <w:r w:rsidR="00586B18">
              <w:rPr>
                <w:noProof/>
                <w:webHidden/>
              </w:rPr>
              <w:instrText xml:space="preserve"> PAGEREF _Toc88303864 \h </w:instrText>
            </w:r>
            <w:r w:rsidR="00586B18">
              <w:rPr>
                <w:noProof/>
                <w:webHidden/>
              </w:rPr>
            </w:r>
            <w:r w:rsidR="00586B18">
              <w:rPr>
                <w:noProof/>
                <w:webHidden/>
              </w:rPr>
              <w:fldChar w:fldCharType="separate"/>
            </w:r>
            <w:r w:rsidR="00586B18">
              <w:rPr>
                <w:noProof/>
                <w:webHidden/>
              </w:rPr>
              <w:t>16</w:t>
            </w:r>
            <w:r w:rsidR="00586B18">
              <w:rPr>
                <w:noProof/>
                <w:webHidden/>
              </w:rPr>
              <w:fldChar w:fldCharType="end"/>
            </w:r>
          </w:hyperlink>
        </w:p>
        <w:p w14:paraId="4E4FFF19" w14:textId="29136C00"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65" w:history="1">
            <w:r w:rsidR="00586B18" w:rsidRPr="00A50946">
              <w:rPr>
                <w:rStyle w:val="Hypertextovodkaz"/>
                <w:bCs/>
                <w:noProof/>
              </w:rPr>
              <w:t>3.1.2</w:t>
            </w:r>
            <w:r w:rsidR="00586B18">
              <w:rPr>
                <w:rFonts w:eastAsiaTheme="minorEastAsia" w:cstheme="minorBidi"/>
                <w:i w:val="0"/>
                <w:iCs w:val="0"/>
                <w:noProof/>
                <w:sz w:val="24"/>
                <w:szCs w:val="24"/>
                <w:lang w:eastAsia="cs-CZ"/>
              </w:rPr>
              <w:tab/>
            </w:r>
            <w:r w:rsidR="00586B18" w:rsidRPr="00A50946">
              <w:rPr>
                <w:rStyle w:val="Hypertextovodkaz"/>
                <w:noProof/>
              </w:rPr>
              <w:t>Area development</w:t>
            </w:r>
            <w:r w:rsidR="00586B18">
              <w:rPr>
                <w:noProof/>
                <w:webHidden/>
              </w:rPr>
              <w:tab/>
            </w:r>
            <w:r w:rsidR="00586B18">
              <w:rPr>
                <w:noProof/>
                <w:webHidden/>
              </w:rPr>
              <w:fldChar w:fldCharType="begin"/>
            </w:r>
            <w:r w:rsidR="00586B18">
              <w:rPr>
                <w:noProof/>
                <w:webHidden/>
              </w:rPr>
              <w:instrText xml:space="preserve"> PAGEREF _Toc88303865 \h </w:instrText>
            </w:r>
            <w:r w:rsidR="00586B18">
              <w:rPr>
                <w:noProof/>
                <w:webHidden/>
              </w:rPr>
            </w:r>
            <w:r w:rsidR="00586B18">
              <w:rPr>
                <w:noProof/>
                <w:webHidden/>
              </w:rPr>
              <w:fldChar w:fldCharType="separate"/>
            </w:r>
            <w:r w:rsidR="00586B18">
              <w:rPr>
                <w:noProof/>
                <w:webHidden/>
              </w:rPr>
              <w:t>18</w:t>
            </w:r>
            <w:r w:rsidR="00586B18">
              <w:rPr>
                <w:noProof/>
                <w:webHidden/>
              </w:rPr>
              <w:fldChar w:fldCharType="end"/>
            </w:r>
          </w:hyperlink>
        </w:p>
        <w:p w14:paraId="6DFA4822" w14:textId="6DA40539"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66" w:history="1">
            <w:r w:rsidR="00586B18" w:rsidRPr="00A50946">
              <w:rPr>
                <w:rStyle w:val="Hypertextovodkaz"/>
                <w:bCs/>
                <w:noProof/>
              </w:rPr>
              <w:t>3.1.3</w:t>
            </w:r>
            <w:r w:rsidR="00586B18">
              <w:rPr>
                <w:rFonts w:eastAsiaTheme="minorEastAsia" w:cstheme="minorBidi"/>
                <w:i w:val="0"/>
                <w:iCs w:val="0"/>
                <w:noProof/>
                <w:sz w:val="24"/>
                <w:szCs w:val="24"/>
                <w:lang w:eastAsia="cs-CZ"/>
              </w:rPr>
              <w:tab/>
            </w:r>
            <w:r w:rsidR="00586B18" w:rsidRPr="00A50946">
              <w:rPr>
                <w:rStyle w:val="Hypertextovodkaz"/>
                <w:noProof/>
              </w:rPr>
              <w:t>Joint venture</w:t>
            </w:r>
            <w:r w:rsidR="00586B18">
              <w:rPr>
                <w:noProof/>
                <w:webHidden/>
              </w:rPr>
              <w:tab/>
            </w:r>
            <w:r w:rsidR="00586B18">
              <w:rPr>
                <w:noProof/>
                <w:webHidden/>
              </w:rPr>
              <w:fldChar w:fldCharType="begin"/>
            </w:r>
            <w:r w:rsidR="00586B18">
              <w:rPr>
                <w:noProof/>
                <w:webHidden/>
              </w:rPr>
              <w:instrText xml:space="preserve"> PAGEREF _Toc88303866 \h </w:instrText>
            </w:r>
            <w:r w:rsidR="00586B18">
              <w:rPr>
                <w:noProof/>
                <w:webHidden/>
              </w:rPr>
            </w:r>
            <w:r w:rsidR="00586B18">
              <w:rPr>
                <w:noProof/>
                <w:webHidden/>
              </w:rPr>
              <w:fldChar w:fldCharType="separate"/>
            </w:r>
            <w:r w:rsidR="00586B18">
              <w:rPr>
                <w:noProof/>
                <w:webHidden/>
              </w:rPr>
              <w:t>18</w:t>
            </w:r>
            <w:r w:rsidR="00586B18">
              <w:rPr>
                <w:noProof/>
                <w:webHidden/>
              </w:rPr>
              <w:fldChar w:fldCharType="end"/>
            </w:r>
          </w:hyperlink>
        </w:p>
        <w:p w14:paraId="35AE2954" w14:textId="509C01AB"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67" w:history="1">
            <w:r w:rsidR="00586B18" w:rsidRPr="00A50946">
              <w:rPr>
                <w:rStyle w:val="Hypertextovodkaz"/>
                <w:bCs/>
                <w:noProof/>
              </w:rPr>
              <w:t>3.1.4</w:t>
            </w:r>
            <w:r w:rsidR="00586B18">
              <w:rPr>
                <w:rFonts w:eastAsiaTheme="minorEastAsia" w:cstheme="minorBidi"/>
                <w:i w:val="0"/>
                <w:iCs w:val="0"/>
                <w:noProof/>
                <w:sz w:val="24"/>
                <w:szCs w:val="24"/>
                <w:lang w:eastAsia="cs-CZ"/>
              </w:rPr>
              <w:tab/>
            </w:r>
            <w:r w:rsidR="00586B18" w:rsidRPr="00A50946">
              <w:rPr>
                <w:rStyle w:val="Hypertextovodkaz"/>
                <w:noProof/>
              </w:rPr>
              <w:t>Dceřiná společnost</w:t>
            </w:r>
            <w:r w:rsidR="00586B18">
              <w:rPr>
                <w:noProof/>
                <w:webHidden/>
              </w:rPr>
              <w:tab/>
            </w:r>
            <w:r w:rsidR="00586B18">
              <w:rPr>
                <w:noProof/>
                <w:webHidden/>
              </w:rPr>
              <w:fldChar w:fldCharType="begin"/>
            </w:r>
            <w:r w:rsidR="00586B18">
              <w:rPr>
                <w:noProof/>
                <w:webHidden/>
              </w:rPr>
              <w:instrText xml:space="preserve"> PAGEREF _Toc88303867 \h </w:instrText>
            </w:r>
            <w:r w:rsidR="00586B18">
              <w:rPr>
                <w:noProof/>
                <w:webHidden/>
              </w:rPr>
            </w:r>
            <w:r w:rsidR="00586B18">
              <w:rPr>
                <w:noProof/>
                <w:webHidden/>
              </w:rPr>
              <w:fldChar w:fldCharType="separate"/>
            </w:r>
            <w:r w:rsidR="00586B18">
              <w:rPr>
                <w:noProof/>
                <w:webHidden/>
              </w:rPr>
              <w:t>19</w:t>
            </w:r>
            <w:r w:rsidR="00586B18">
              <w:rPr>
                <w:noProof/>
                <w:webHidden/>
              </w:rPr>
              <w:fldChar w:fldCharType="end"/>
            </w:r>
          </w:hyperlink>
        </w:p>
        <w:p w14:paraId="7574416C" w14:textId="36739B68"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68" w:history="1">
            <w:r w:rsidR="00586B18" w:rsidRPr="00A50946">
              <w:rPr>
                <w:rStyle w:val="Hypertextovodkaz"/>
                <w:bCs/>
                <w:noProof/>
              </w:rPr>
              <w:t>3.1.5</w:t>
            </w:r>
            <w:r w:rsidR="00586B18">
              <w:rPr>
                <w:rFonts w:eastAsiaTheme="minorEastAsia" w:cstheme="minorBidi"/>
                <w:i w:val="0"/>
                <w:iCs w:val="0"/>
                <w:noProof/>
                <w:sz w:val="24"/>
                <w:szCs w:val="24"/>
                <w:lang w:eastAsia="cs-CZ"/>
              </w:rPr>
              <w:tab/>
            </w:r>
            <w:r w:rsidR="00586B18" w:rsidRPr="00A50946">
              <w:rPr>
                <w:rStyle w:val="Hypertextovodkaz"/>
                <w:noProof/>
              </w:rPr>
              <w:t>Přeshraniční franchisingová smlouva</w:t>
            </w:r>
            <w:r w:rsidR="00586B18">
              <w:rPr>
                <w:noProof/>
                <w:webHidden/>
              </w:rPr>
              <w:tab/>
            </w:r>
            <w:r w:rsidR="00586B18">
              <w:rPr>
                <w:noProof/>
                <w:webHidden/>
              </w:rPr>
              <w:fldChar w:fldCharType="begin"/>
            </w:r>
            <w:r w:rsidR="00586B18">
              <w:rPr>
                <w:noProof/>
                <w:webHidden/>
              </w:rPr>
              <w:instrText xml:space="preserve"> PAGEREF _Toc88303868 \h </w:instrText>
            </w:r>
            <w:r w:rsidR="00586B18">
              <w:rPr>
                <w:noProof/>
                <w:webHidden/>
              </w:rPr>
            </w:r>
            <w:r w:rsidR="00586B18">
              <w:rPr>
                <w:noProof/>
                <w:webHidden/>
              </w:rPr>
              <w:fldChar w:fldCharType="separate"/>
            </w:r>
            <w:r w:rsidR="00586B18">
              <w:rPr>
                <w:noProof/>
                <w:webHidden/>
              </w:rPr>
              <w:t>20</w:t>
            </w:r>
            <w:r w:rsidR="00586B18">
              <w:rPr>
                <w:noProof/>
                <w:webHidden/>
              </w:rPr>
              <w:fldChar w:fldCharType="end"/>
            </w:r>
          </w:hyperlink>
        </w:p>
        <w:p w14:paraId="07FEB823" w14:textId="74B3B7F1"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69" w:history="1">
            <w:r w:rsidR="00586B18" w:rsidRPr="00A50946">
              <w:rPr>
                <w:rStyle w:val="Hypertextovodkaz"/>
                <w:bCs/>
                <w:noProof/>
              </w:rPr>
              <w:t>3.2</w:t>
            </w:r>
            <w:r w:rsidR="00586B18">
              <w:rPr>
                <w:rFonts w:eastAsiaTheme="minorEastAsia" w:cstheme="minorBidi"/>
                <w:smallCaps w:val="0"/>
                <w:noProof/>
                <w:sz w:val="24"/>
                <w:szCs w:val="24"/>
                <w:lang w:eastAsia="cs-CZ"/>
              </w:rPr>
              <w:tab/>
            </w:r>
            <w:r w:rsidR="00586B18" w:rsidRPr="00A50946">
              <w:rPr>
                <w:rStyle w:val="Hypertextovodkaz"/>
                <w:noProof/>
              </w:rPr>
              <w:t>Role práva Evropské Unie</w:t>
            </w:r>
            <w:r w:rsidR="00586B18">
              <w:rPr>
                <w:noProof/>
                <w:webHidden/>
              </w:rPr>
              <w:tab/>
            </w:r>
            <w:r w:rsidR="00586B18">
              <w:rPr>
                <w:noProof/>
                <w:webHidden/>
              </w:rPr>
              <w:fldChar w:fldCharType="begin"/>
            </w:r>
            <w:r w:rsidR="00586B18">
              <w:rPr>
                <w:noProof/>
                <w:webHidden/>
              </w:rPr>
              <w:instrText xml:space="preserve"> PAGEREF _Toc88303869 \h </w:instrText>
            </w:r>
            <w:r w:rsidR="00586B18">
              <w:rPr>
                <w:noProof/>
                <w:webHidden/>
              </w:rPr>
            </w:r>
            <w:r w:rsidR="00586B18">
              <w:rPr>
                <w:noProof/>
                <w:webHidden/>
              </w:rPr>
              <w:fldChar w:fldCharType="separate"/>
            </w:r>
            <w:r w:rsidR="00586B18">
              <w:rPr>
                <w:noProof/>
                <w:webHidden/>
              </w:rPr>
              <w:t>21</w:t>
            </w:r>
            <w:r w:rsidR="00586B18">
              <w:rPr>
                <w:noProof/>
                <w:webHidden/>
              </w:rPr>
              <w:fldChar w:fldCharType="end"/>
            </w:r>
          </w:hyperlink>
        </w:p>
        <w:p w14:paraId="51EAB968" w14:textId="1E62E29F"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70" w:history="1">
            <w:r w:rsidR="00586B18" w:rsidRPr="00A50946">
              <w:rPr>
                <w:rStyle w:val="Hypertextovodkaz"/>
                <w:bCs/>
                <w:noProof/>
              </w:rPr>
              <w:t>3.2.1</w:t>
            </w:r>
            <w:r w:rsidR="00586B18">
              <w:rPr>
                <w:rFonts w:eastAsiaTheme="minorEastAsia" w:cstheme="minorBidi"/>
                <w:i w:val="0"/>
                <w:iCs w:val="0"/>
                <w:noProof/>
                <w:sz w:val="24"/>
                <w:szCs w:val="24"/>
                <w:lang w:eastAsia="cs-CZ"/>
              </w:rPr>
              <w:tab/>
            </w:r>
            <w:r w:rsidR="00586B18" w:rsidRPr="00A50946">
              <w:rPr>
                <w:rStyle w:val="Hypertextovodkaz"/>
                <w:noProof/>
              </w:rPr>
              <w:t>Problematika kartelových dohod</w:t>
            </w:r>
            <w:r w:rsidR="00586B18">
              <w:rPr>
                <w:noProof/>
                <w:webHidden/>
              </w:rPr>
              <w:tab/>
            </w:r>
            <w:r w:rsidR="00586B18">
              <w:rPr>
                <w:noProof/>
                <w:webHidden/>
              </w:rPr>
              <w:fldChar w:fldCharType="begin"/>
            </w:r>
            <w:r w:rsidR="00586B18">
              <w:rPr>
                <w:noProof/>
                <w:webHidden/>
              </w:rPr>
              <w:instrText xml:space="preserve"> PAGEREF _Toc88303870 \h </w:instrText>
            </w:r>
            <w:r w:rsidR="00586B18">
              <w:rPr>
                <w:noProof/>
                <w:webHidden/>
              </w:rPr>
            </w:r>
            <w:r w:rsidR="00586B18">
              <w:rPr>
                <w:noProof/>
                <w:webHidden/>
              </w:rPr>
              <w:fldChar w:fldCharType="separate"/>
            </w:r>
            <w:r w:rsidR="00586B18">
              <w:rPr>
                <w:noProof/>
                <w:webHidden/>
              </w:rPr>
              <w:t>23</w:t>
            </w:r>
            <w:r w:rsidR="00586B18">
              <w:rPr>
                <w:noProof/>
                <w:webHidden/>
              </w:rPr>
              <w:fldChar w:fldCharType="end"/>
            </w:r>
          </w:hyperlink>
        </w:p>
        <w:p w14:paraId="34D7A871" w14:textId="5F224961"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71" w:history="1">
            <w:r w:rsidR="00586B18" w:rsidRPr="00A50946">
              <w:rPr>
                <w:rStyle w:val="Hypertextovodkaz"/>
                <w:bCs/>
                <w:noProof/>
              </w:rPr>
              <w:t>3.2.2</w:t>
            </w:r>
            <w:r w:rsidR="00586B18">
              <w:rPr>
                <w:rFonts w:eastAsiaTheme="minorEastAsia" w:cstheme="minorBidi"/>
                <w:i w:val="0"/>
                <w:iCs w:val="0"/>
                <w:noProof/>
                <w:sz w:val="24"/>
                <w:szCs w:val="24"/>
                <w:lang w:eastAsia="cs-CZ"/>
              </w:rPr>
              <w:tab/>
            </w:r>
            <w:r w:rsidR="00586B18" w:rsidRPr="00A50946">
              <w:rPr>
                <w:rStyle w:val="Hypertextovodkaz"/>
                <w:noProof/>
              </w:rPr>
              <w:t>Ochrana know-how</w:t>
            </w:r>
            <w:r w:rsidR="00586B18">
              <w:rPr>
                <w:noProof/>
                <w:webHidden/>
              </w:rPr>
              <w:tab/>
            </w:r>
            <w:r w:rsidR="00586B18">
              <w:rPr>
                <w:noProof/>
                <w:webHidden/>
              </w:rPr>
              <w:fldChar w:fldCharType="begin"/>
            </w:r>
            <w:r w:rsidR="00586B18">
              <w:rPr>
                <w:noProof/>
                <w:webHidden/>
              </w:rPr>
              <w:instrText xml:space="preserve"> PAGEREF _Toc88303871 \h </w:instrText>
            </w:r>
            <w:r w:rsidR="00586B18">
              <w:rPr>
                <w:noProof/>
                <w:webHidden/>
              </w:rPr>
            </w:r>
            <w:r w:rsidR="00586B18">
              <w:rPr>
                <w:noProof/>
                <w:webHidden/>
              </w:rPr>
              <w:fldChar w:fldCharType="separate"/>
            </w:r>
            <w:r w:rsidR="00586B18">
              <w:rPr>
                <w:noProof/>
                <w:webHidden/>
              </w:rPr>
              <w:t>23</w:t>
            </w:r>
            <w:r w:rsidR="00586B18">
              <w:rPr>
                <w:noProof/>
                <w:webHidden/>
              </w:rPr>
              <w:fldChar w:fldCharType="end"/>
            </w:r>
          </w:hyperlink>
        </w:p>
        <w:p w14:paraId="5065D2D6" w14:textId="070C9521"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72" w:history="1">
            <w:r w:rsidR="00586B18" w:rsidRPr="00A50946">
              <w:rPr>
                <w:rStyle w:val="Hypertextovodkaz"/>
                <w:bCs/>
                <w:noProof/>
              </w:rPr>
              <w:t>3.2.3</w:t>
            </w:r>
            <w:r w:rsidR="00586B18">
              <w:rPr>
                <w:rFonts w:eastAsiaTheme="minorEastAsia" w:cstheme="minorBidi"/>
                <w:i w:val="0"/>
                <w:iCs w:val="0"/>
                <w:noProof/>
                <w:sz w:val="24"/>
                <w:szCs w:val="24"/>
                <w:lang w:eastAsia="cs-CZ"/>
              </w:rPr>
              <w:tab/>
            </w:r>
            <w:r w:rsidR="00586B18" w:rsidRPr="00A50946">
              <w:rPr>
                <w:rStyle w:val="Hypertextovodkaz"/>
                <w:noProof/>
              </w:rPr>
              <w:t>Vertikální nařízení o blokových výjimkách</w:t>
            </w:r>
            <w:r w:rsidR="00586B18">
              <w:rPr>
                <w:noProof/>
                <w:webHidden/>
              </w:rPr>
              <w:tab/>
            </w:r>
            <w:r w:rsidR="00586B18">
              <w:rPr>
                <w:noProof/>
                <w:webHidden/>
              </w:rPr>
              <w:fldChar w:fldCharType="begin"/>
            </w:r>
            <w:r w:rsidR="00586B18">
              <w:rPr>
                <w:noProof/>
                <w:webHidden/>
              </w:rPr>
              <w:instrText xml:space="preserve"> PAGEREF _Toc88303872 \h </w:instrText>
            </w:r>
            <w:r w:rsidR="00586B18">
              <w:rPr>
                <w:noProof/>
                <w:webHidden/>
              </w:rPr>
            </w:r>
            <w:r w:rsidR="00586B18">
              <w:rPr>
                <w:noProof/>
                <w:webHidden/>
              </w:rPr>
              <w:fldChar w:fldCharType="separate"/>
            </w:r>
            <w:r w:rsidR="00586B18">
              <w:rPr>
                <w:noProof/>
                <w:webHidden/>
              </w:rPr>
              <w:t>24</w:t>
            </w:r>
            <w:r w:rsidR="00586B18">
              <w:rPr>
                <w:noProof/>
                <w:webHidden/>
              </w:rPr>
              <w:fldChar w:fldCharType="end"/>
            </w:r>
          </w:hyperlink>
        </w:p>
        <w:p w14:paraId="6D564923" w14:textId="5F4116F0"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73" w:history="1">
            <w:r w:rsidR="00586B18" w:rsidRPr="00A50946">
              <w:rPr>
                <w:rStyle w:val="Hypertextovodkaz"/>
                <w:bCs/>
                <w:noProof/>
              </w:rPr>
              <w:t>3.2.4</w:t>
            </w:r>
            <w:r w:rsidR="00586B18">
              <w:rPr>
                <w:rFonts w:eastAsiaTheme="minorEastAsia" w:cstheme="minorBidi"/>
                <w:i w:val="0"/>
                <w:iCs w:val="0"/>
                <w:noProof/>
                <w:sz w:val="24"/>
                <w:szCs w:val="24"/>
                <w:lang w:eastAsia="cs-CZ"/>
              </w:rPr>
              <w:tab/>
            </w:r>
            <w:r w:rsidR="00586B18" w:rsidRPr="00A50946">
              <w:rPr>
                <w:rStyle w:val="Hypertextovodkaz"/>
                <w:noProof/>
              </w:rPr>
              <w:t>Vertikální cenová ujednání</w:t>
            </w:r>
            <w:r w:rsidR="00586B18">
              <w:rPr>
                <w:noProof/>
                <w:webHidden/>
              </w:rPr>
              <w:tab/>
            </w:r>
            <w:r w:rsidR="00586B18">
              <w:rPr>
                <w:noProof/>
                <w:webHidden/>
              </w:rPr>
              <w:fldChar w:fldCharType="begin"/>
            </w:r>
            <w:r w:rsidR="00586B18">
              <w:rPr>
                <w:noProof/>
                <w:webHidden/>
              </w:rPr>
              <w:instrText xml:space="preserve"> PAGEREF _Toc88303873 \h </w:instrText>
            </w:r>
            <w:r w:rsidR="00586B18">
              <w:rPr>
                <w:noProof/>
                <w:webHidden/>
              </w:rPr>
            </w:r>
            <w:r w:rsidR="00586B18">
              <w:rPr>
                <w:noProof/>
                <w:webHidden/>
              </w:rPr>
              <w:fldChar w:fldCharType="separate"/>
            </w:r>
            <w:r w:rsidR="00586B18">
              <w:rPr>
                <w:noProof/>
                <w:webHidden/>
              </w:rPr>
              <w:t>25</w:t>
            </w:r>
            <w:r w:rsidR="00586B18">
              <w:rPr>
                <w:noProof/>
                <w:webHidden/>
              </w:rPr>
              <w:fldChar w:fldCharType="end"/>
            </w:r>
          </w:hyperlink>
        </w:p>
        <w:p w14:paraId="2240A50D" w14:textId="20F85B2A"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74" w:history="1">
            <w:r w:rsidR="00586B18" w:rsidRPr="00A50946">
              <w:rPr>
                <w:rStyle w:val="Hypertextovodkaz"/>
                <w:bCs/>
                <w:noProof/>
              </w:rPr>
              <w:t>3.2.5</w:t>
            </w:r>
            <w:r w:rsidR="00586B18">
              <w:rPr>
                <w:rFonts w:eastAsiaTheme="minorEastAsia" w:cstheme="minorBidi"/>
                <w:i w:val="0"/>
                <w:iCs w:val="0"/>
                <w:noProof/>
                <w:sz w:val="24"/>
                <w:szCs w:val="24"/>
                <w:lang w:eastAsia="cs-CZ"/>
              </w:rPr>
              <w:tab/>
            </w:r>
            <w:r w:rsidR="00586B18" w:rsidRPr="00A50946">
              <w:rPr>
                <w:rStyle w:val="Hypertextovodkaz"/>
                <w:noProof/>
              </w:rPr>
              <w:t>Omezení distribuce</w:t>
            </w:r>
            <w:r w:rsidR="00586B18">
              <w:rPr>
                <w:noProof/>
                <w:webHidden/>
              </w:rPr>
              <w:tab/>
            </w:r>
            <w:r w:rsidR="00586B18">
              <w:rPr>
                <w:noProof/>
                <w:webHidden/>
              </w:rPr>
              <w:fldChar w:fldCharType="begin"/>
            </w:r>
            <w:r w:rsidR="00586B18">
              <w:rPr>
                <w:noProof/>
                <w:webHidden/>
              </w:rPr>
              <w:instrText xml:space="preserve"> PAGEREF _Toc88303874 \h </w:instrText>
            </w:r>
            <w:r w:rsidR="00586B18">
              <w:rPr>
                <w:noProof/>
                <w:webHidden/>
              </w:rPr>
            </w:r>
            <w:r w:rsidR="00586B18">
              <w:rPr>
                <w:noProof/>
                <w:webHidden/>
              </w:rPr>
              <w:fldChar w:fldCharType="separate"/>
            </w:r>
            <w:r w:rsidR="00586B18">
              <w:rPr>
                <w:noProof/>
                <w:webHidden/>
              </w:rPr>
              <w:t>26</w:t>
            </w:r>
            <w:r w:rsidR="00586B18">
              <w:rPr>
                <w:noProof/>
                <w:webHidden/>
              </w:rPr>
              <w:fldChar w:fldCharType="end"/>
            </w:r>
          </w:hyperlink>
        </w:p>
        <w:p w14:paraId="25089567" w14:textId="38D4FA94" w:rsidR="00586B18" w:rsidRDefault="00384CBF">
          <w:pPr>
            <w:pStyle w:val="Obsah1"/>
            <w:tabs>
              <w:tab w:val="left" w:pos="480"/>
              <w:tab w:val="right" w:leader="dot" w:pos="9061"/>
            </w:tabs>
            <w:rPr>
              <w:rFonts w:eastAsiaTheme="minorEastAsia" w:cstheme="minorBidi"/>
              <w:b w:val="0"/>
              <w:bCs w:val="0"/>
              <w:caps w:val="0"/>
              <w:noProof/>
              <w:sz w:val="24"/>
              <w:szCs w:val="24"/>
              <w:lang w:eastAsia="cs-CZ"/>
            </w:rPr>
          </w:pPr>
          <w:hyperlink w:anchor="_Toc88303875" w:history="1">
            <w:r w:rsidR="00586B18" w:rsidRPr="00A50946">
              <w:rPr>
                <w:rStyle w:val="Hypertextovodkaz"/>
                <w:noProof/>
              </w:rPr>
              <w:t>4</w:t>
            </w:r>
            <w:r w:rsidR="00586B18">
              <w:rPr>
                <w:rFonts w:eastAsiaTheme="minorEastAsia" w:cstheme="minorBidi"/>
                <w:b w:val="0"/>
                <w:bCs w:val="0"/>
                <w:caps w:val="0"/>
                <w:noProof/>
                <w:sz w:val="24"/>
                <w:szCs w:val="24"/>
                <w:lang w:eastAsia="cs-CZ"/>
              </w:rPr>
              <w:tab/>
            </w:r>
            <w:r w:rsidR="00586B18" w:rsidRPr="00A50946">
              <w:rPr>
                <w:rStyle w:val="Hypertextovodkaz"/>
                <w:noProof/>
              </w:rPr>
              <w:t>Proces uzavírání franchisingové smlouvy</w:t>
            </w:r>
            <w:r w:rsidR="00586B18">
              <w:rPr>
                <w:noProof/>
                <w:webHidden/>
              </w:rPr>
              <w:tab/>
            </w:r>
            <w:r w:rsidR="00586B18">
              <w:rPr>
                <w:noProof/>
                <w:webHidden/>
              </w:rPr>
              <w:fldChar w:fldCharType="begin"/>
            </w:r>
            <w:r w:rsidR="00586B18">
              <w:rPr>
                <w:noProof/>
                <w:webHidden/>
              </w:rPr>
              <w:instrText xml:space="preserve"> PAGEREF _Toc88303875 \h </w:instrText>
            </w:r>
            <w:r w:rsidR="00586B18">
              <w:rPr>
                <w:noProof/>
                <w:webHidden/>
              </w:rPr>
            </w:r>
            <w:r w:rsidR="00586B18">
              <w:rPr>
                <w:noProof/>
                <w:webHidden/>
              </w:rPr>
              <w:fldChar w:fldCharType="separate"/>
            </w:r>
            <w:r w:rsidR="00586B18">
              <w:rPr>
                <w:noProof/>
                <w:webHidden/>
              </w:rPr>
              <w:t>27</w:t>
            </w:r>
            <w:r w:rsidR="00586B18">
              <w:rPr>
                <w:noProof/>
                <w:webHidden/>
              </w:rPr>
              <w:fldChar w:fldCharType="end"/>
            </w:r>
          </w:hyperlink>
        </w:p>
        <w:p w14:paraId="5558544D" w14:textId="67D8099C"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76" w:history="1">
            <w:r w:rsidR="00586B18" w:rsidRPr="00A50946">
              <w:rPr>
                <w:rStyle w:val="Hypertextovodkaz"/>
                <w:bCs/>
                <w:noProof/>
              </w:rPr>
              <w:t>4.1</w:t>
            </w:r>
            <w:r w:rsidR="00586B18">
              <w:rPr>
                <w:rFonts w:eastAsiaTheme="minorEastAsia" w:cstheme="minorBidi"/>
                <w:smallCaps w:val="0"/>
                <w:noProof/>
                <w:sz w:val="24"/>
                <w:szCs w:val="24"/>
                <w:lang w:eastAsia="cs-CZ"/>
              </w:rPr>
              <w:tab/>
            </w:r>
            <w:r w:rsidR="00586B18" w:rsidRPr="00A50946">
              <w:rPr>
                <w:rStyle w:val="Hypertextovodkaz"/>
                <w:noProof/>
              </w:rPr>
              <w:t>Smlouva o smlouvě budoucí</w:t>
            </w:r>
            <w:r w:rsidR="00586B18">
              <w:rPr>
                <w:noProof/>
                <w:webHidden/>
              </w:rPr>
              <w:tab/>
            </w:r>
            <w:r w:rsidR="00586B18">
              <w:rPr>
                <w:noProof/>
                <w:webHidden/>
              </w:rPr>
              <w:fldChar w:fldCharType="begin"/>
            </w:r>
            <w:r w:rsidR="00586B18">
              <w:rPr>
                <w:noProof/>
                <w:webHidden/>
              </w:rPr>
              <w:instrText xml:space="preserve"> PAGEREF _Toc88303876 \h </w:instrText>
            </w:r>
            <w:r w:rsidR="00586B18">
              <w:rPr>
                <w:noProof/>
                <w:webHidden/>
              </w:rPr>
            </w:r>
            <w:r w:rsidR="00586B18">
              <w:rPr>
                <w:noProof/>
                <w:webHidden/>
              </w:rPr>
              <w:fldChar w:fldCharType="separate"/>
            </w:r>
            <w:r w:rsidR="00586B18">
              <w:rPr>
                <w:noProof/>
                <w:webHidden/>
              </w:rPr>
              <w:t>28</w:t>
            </w:r>
            <w:r w:rsidR="00586B18">
              <w:rPr>
                <w:noProof/>
                <w:webHidden/>
              </w:rPr>
              <w:fldChar w:fldCharType="end"/>
            </w:r>
          </w:hyperlink>
        </w:p>
        <w:p w14:paraId="38A6FD8B" w14:textId="0E03BE29"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77" w:history="1">
            <w:r w:rsidR="00586B18" w:rsidRPr="00A50946">
              <w:rPr>
                <w:rStyle w:val="Hypertextovodkaz"/>
                <w:bCs/>
                <w:noProof/>
              </w:rPr>
              <w:t>4.2</w:t>
            </w:r>
            <w:r w:rsidR="00586B18">
              <w:rPr>
                <w:rFonts w:eastAsiaTheme="minorEastAsia" w:cstheme="minorBidi"/>
                <w:smallCaps w:val="0"/>
                <w:noProof/>
                <w:sz w:val="24"/>
                <w:szCs w:val="24"/>
                <w:lang w:eastAsia="cs-CZ"/>
              </w:rPr>
              <w:tab/>
            </w:r>
            <w:r w:rsidR="00586B18" w:rsidRPr="00A50946">
              <w:rPr>
                <w:rStyle w:val="Hypertextovodkaz"/>
                <w:noProof/>
              </w:rPr>
              <w:t>Úvodní ustanovení, struktura a předmět smlouvy</w:t>
            </w:r>
            <w:r w:rsidR="00586B18">
              <w:rPr>
                <w:noProof/>
                <w:webHidden/>
              </w:rPr>
              <w:tab/>
            </w:r>
            <w:r w:rsidR="00586B18">
              <w:rPr>
                <w:noProof/>
                <w:webHidden/>
              </w:rPr>
              <w:fldChar w:fldCharType="begin"/>
            </w:r>
            <w:r w:rsidR="00586B18">
              <w:rPr>
                <w:noProof/>
                <w:webHidden/>
              </w:rPr>
              <w:instrText xml:space="preserve"> PAGEREF _Toc88303877 \h </w:instrText>
            </w:r>
            <w:r w:rsidR="00586B18">
              <w:rPr>
                <w:noProof/>
                <w:webHidden/>
              </w:rPr>
            </w:r>
            <w:r w:rsidR="00586B18">
              <w:rPr>
                <w:noProof/>
                <w:webHidden/>
              </w:rPr>
              <w:fldChar w:fldCharType="separate"/>
            </w:r>
            <w:r w:rsidR="00586B18">
              <w:rPr>
                <w:noProof/>
                <w:webHidden/>
              </w:rPr>
              <w:t>28</w:t>
            </w:r>
            <w:r w:rsidR="00586B18">
              <w:rPr>
                <w:noProof/>
                <w:webHidden/>
              </w:rPr>
              <w:fldChar w:fldCharType="end"/>
            </w:r>
          </w:hyperlink>
        </w:p>
        <w:p w14:paraId="795982BA" w14:textId="352FEA61"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78" w:history="1">
            <w:r w:rsidR="00586B18" w:rsidRPr="00A50946">
              <w:rPr>
                <w:rStyle w:val="Hypertextovodkaz"/>
                <w:bCs/>
                <w:noProof/>
              </w:rPr>
              <w:t>4.3</w:t>
            </w:r>
            <w:r w:rsidR="00586B18">
              <w:rPr>
                <w:rFonts w:eastAsiaTheme="minorEastAsia" w:cstheme="minorBidi"/>
                <w:smallCaps w:val="0"/>
                <w:noProof/>
                <w:sz w:val="24"/>
                <w:szCs w:val="24"/>
                <w:lang w:eastAsia="cs-CZ"/>
              </w:rPr>
              <w:tab/>
            </w:r>
            <w:r w:rsidR="00586B18" w:rsidRPr="00A50946">
              <w:rPr>
                <w:rStyle w:val="Hypertextovodkaz"/>
                <w:noProof/>
              </w:rPr>
              <w:t>Práva o povinnosti franchisora</w:t>
            </w:r>
            <w:r w:rsidR="00586B18">
              <w:rPr>
                <w:noProof/>
                <w:webHidden/>
              </w:rPr>
              <w:tab/>
            </w:r>
            <w:r w:rsidR="00586B18">
              <w:rPr>
                <w:noProof/>
                <w:webHidden/>
              </w:rPr>
              <w:fldChar w:fldCharType="begin"/>
            </w:r>
            <w:r w:rsidR="00586B18">
              <w:rPr>
                <w:noProof/>
                <w:webHidden/>
              </w:rPr>
              <w:instrText xml:space="preserve"> PAGEREF _Toc88303878 \h </w:instrText>
            </w:r>
            <w:r w:rsidR="00586B18">
              <w:rPr>
                <w:noProof/>
                <w:webHidden/>
              </w:rPr>
            </w:r>
            <w:r w:rsidR="00586B18">
              <w:rPr>
                <w:noProof/>
                <w:webHidden/>
              </w:rPr>
              <w:fldChar w:fldCharType="separate"/>
            </w:r>
            <w:r w:rsidR="00586B18">
              <w:rPr>
                <w:noProof/>
                <w:webHidden/>
              </w:rPr>
              <w:t>31</w:t>
            </w:r>
            <w:r w:rsidR="00586B18">
              <w:rPr>
                <w:noProof/>
                <w:webHidden/>
              </w:rPr>
              <w:fldChar w:fldCharType="end"/>
            </w:r>
          </w:hyperlink>
        </w:p>
        <w:p w14:paraId="79F9137A" w14:textId="3EC6CB96"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79" w:history="1">
            <w:r w:rsidR="00586B18" w:rsidRPr="00A50946">
              <w:rPr>
                <w:rStyle w:val="Hypertextovodkaz"/>
                <w:bCs/>
                <w:noProof/>
              </w:rPr>
              <w:t>4.4</w:t>
            </w:r>
            <w:r w:rsidR="00586B18">
              <w:rPr>
                <w:rFonts w:eastAsiaTheme="minorEastAsia" w:cstheme="minorBidi"/>
                <w:smallCaps w:val="0"/>
                <w:noProof/>
                <w:sz w:val="24"/>
                <w:szCs w:val="24"/>
                <w:lang w:eastAsia="cs-CZ"/>
              </w:rPr>
              <w:tab/>
            </w:r>
            <w:r w:rsidR="00586B18" w:rsidRPr="00A50946">
              <w:rPr>
                <w:rStyle w:val="Hypertextovodkaz"/>
                <w:noProof/>
              </w:rPr>
              <w:t>Práva a povinnosti franchisanta</w:t>
            </w:r>
            <w:r w:rsidR="00586B18">
              <w:rPr>
                <w:noProof/>
                <w:webHidden/>
              </w:rPr>
              <w:tab/>
            </w:r>
            <w:r w:rsidR="00586B18">
              <w:rPr>
                <w:noProof/>
                <w:webHidden/>
              </w:rPr>
              <w:fldChar w:fldCharType="begin"/>
            </w:r>
            <w:r w:rsidR="00586B18">
              <w:rPr>
                <w:noProof/>
                <w:webHidden/>
              </w:rPr>
              <w:instrText xml:space="preserve"> PAGEREF _Toc88303879 \h </w:instrText>
            </w:r>
            <w:r w:rsidR="00586B18">
              <w:rPr>
                <w:noProof/>
                <w:webHidden/>
              </w:rPr>
            </w:r>
            <w:r w:rsidR="00586B18">
              <w:rPr>
                <w:noProof/>
                <w:webHidden/>
              </w:rPr>
              <w:fldChar w:fldCharType="separate"/>
            </w:r>
            <w:r w:rsidR="00586B18">
              <w:rPr>
                <w:noProof/>
                <w:webHidden/>
              </w:rPr>
              <w:t>32</w:t>
            </w:r>
            <w:r w:rsidR="00586B18">
              <w:rPr>
                <w:noProof/>
                <w:webHidden/>
              </w:rPr>
              <w:fldChar w:fldCharType="end"/>
            </w:r>
          </w:hyperlink>
        </w:p>
        <w:p w14:paraId="636D1D8A" w14:textId="72E1A07B"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80" w:history="1">
            <w:r w:rsidR="00586B18" w:rsidRPr="00A50946">
              <w:rPr>
                <w:rStyle w:val="Hypertextovodkaz"/>
                <w:bCs/>
                <w:noProof/>
              </w:rPr>
              <w:t>4.4.1</w:t>
            </w:r>
            <w:r w:rsidR="00586B18">
              <w:rPr>
                <w:rFonts w:eastAsiaTheme="minorEastAsia" w:cstheme="minorBidi"/>
                <w:i w:val="0"/>
                <w:iCs w:val="0"/>
                <w:noProof/>
                <w:sz w:val="24"/>
                <w:szCs w:val="24"/>
                <w:lang w:eastAsia="cs-CZ"/>
              </w:rPr>
              <w:tab/>
            </w:r>
            <w:r w:rsidR="00586B18" w:rsidRPr="00A50946">
              <w:rPr>
                <w:rStyle w:val="Hypertextovodkaz"/>
                <w:noProof/>
              </w:rPr>
              <w:t>Dodržování rozvrhu rozvoje</w:t>
            </w:r>
            <w:r w:rsidR="00586B18">
              <w:rPr>
                <w:noProof/>
                <w:webHidden/>
              </w:rPr>
              <w:tab/>
            </w:r>
            <w:r w:rsidR="00586B18">
              <w:rPr>
                <w:noProof/>
                <w:webHidden/>
              </w:rPr>
              <w:fldChar w:fldCharType="begin"/>
            </w:r>
            <w:r w:rsidR="00586B18">
              <w:rPr>
                <w:noProof/>
                <w:webHidden/>
              </w:rPr>
              <w:instrText xml:space="preserve"> PAGEREF _Toc88303880 \h </w:instrText>
            </w:r>
            <w:r w:rsidR="00586B18">
              <w:rPr>
                <w:noProof/>
                <w:webHidden/>
              </w:rPr>
            </w:r>
            <w:r w:rsidR="00586B18">
              <w:rPr>
                <w:noProof/>
                <w:webHidden/>
              </w:rPr>
              <w:fldChar w:fldCharType="separate"/>
            </w:r>
            <w:r w:rsidR="00586B18">
              <w:rPr>
                <w:noProof/>
                <w:webHidden/>
              </w:rPr>
              <w:t>32</w:t>
            </w:r>
            <w:r w:rsidR="00586B18">
              <w:rPr>
                <w:noProof/>
                <w:webHidden/>
              </w:rPr>
              <w:fldChar w:fldCharType="end"/>
            </w:r>
          </w:hyperlink>
        </w:p>
        <w:p w14:paraId="6C131876" w14:textId="0A30F509"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81" w:history="1">
            <w:r w:rsidR="00586B18" w:rsidRPr="00A50946">
              <w:rPr>
                <w:rStyle w:val="Hypertextovodkaz"/>
                <w:bCs/>
                <w:noProof/>
              </w:rPr>
              <w:t>4.4.2</w:t>
            </w:r>
            <w:r w:rsidR="00586B18">
              <w:rPr>
                <w:rFonts w:eastAsiaTheme="minorEastAsia" w:cstheme="minorBidi"/>
                <w:i w:val="0"/>
                <w:iCs w:val="0"/>
                <w:noProof/>
                <w:sz w:val="24"/>
                <w:szCs w:val="24"/>
                <w:lang w:eastAsia="cs-CZ"/>
              </w:rPr>
              <w:tab/>
            </w:r>
            <w:r w:rsidR="00586B18" w:rsidRPr="00A50946">
              <w:rPr>
                <w:rStyle w:val="Hypertextovodkaz"/>
                <w:noProof/>
              </w:rPr>
              <w:t>Placení poplatků</w:t>
            </w:r>
            <w:r w:rsidR="00586B18">
              <w:rPr>
                <w:noProof/>
                <w:webHidden/>
              </w:rPr>
              <w:tab/>
            </w:r>
            <w:r w:rsidR="00586B18">
              <w:rPr>
                <w:noProof/>
                <w:webHidden/>
              </w:rPr>
              <w:fldChar w:fldCharType="begin"/>
            </w:r>
            <w:r w:rsidR="00586B18">
              <w:rPr>
                <w:noProof/>
                <w:webHidden/>
              </w:rPr>
              <w:instrText xml:space="preserve"> PAGEREF _Toc88303881 \h </w:instrText>
            </w:r>
            <w:r w:rsidR="00586B18">
              <w:rPr>
                <w:noProof/>
                <w:webHidden/>
              </w:rPr>
            </w:r>
            <w:r w:rsidR="00586B18">
              <w:rPr>
                <w:noProof/>
                <w:webHidden/>
              </w:rPr>
              <w:fldChar w:fldCharType="separate"/>
            </w:r>
            <w:r w:rsidR="00586B18">
              <w:rPr>
                <w:noProof/>
                <w:webHidden/>
              </w:rPr>
              <w:t>32</w:t>
            </w:r>
            <w:r w:rsidR="00586B18">
              <w:rPr>
                <w:noProof/>
                <w:webHidden/>
              </w:rPr>
              <w:fldChar w:fldCharType="end"/>
            </w:r>
          </w:hyperlink>
        </w:p>
        <w:p w14:paraId="339E6533" w14:textId="4553BB1B"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82" w:history="1">
            <w:r w:rsidR="00586B18" w:rsidRPr="00A50946">
              <w:rPr>
                <w:rStyle w:val="Hypertextovodkaz"/>
                <w:bCs/>
                <w:noProof/>
              </w:rPr>
              <w:t>4.4.3</w:t>
            </w:r>
            <w:r w:rsidR="00586B18">
              <w:rPr>
                <w:rFonts w:eastAsiaTheme="minorEastAsia" w:cstheme="minorBidi"/>
                <w:i w:val="0"/>
                <w:iCs w:val="0"/>
                <w:noProof/>
                <w:sz w:val="24"/>
                <w:szCs w:val="24"/>
                <w:lang w:eastAsia="cs-CZ"/>
              </w:rPr>
              <w:tab/>
            </w:r>
            <w:r w:rsidR="00586B18" w:rsidRPr="00A50946">
              <w:rPr>
                <w:rStyle w:val="Hypertextovodkaz"/>
                <w:noProof/>
              </w:rPr>
              <w:t>Splnění požadavků franchisora směrem k dodržení kvality</w:t>
            </w:r>
            <w:r w:rsidR="00586B18">
              <w:rPr>
                <w:noProof/>
                <w:webHidden/>
              </w:rPr>
              <w:tab/>
            </w:r>
            <w:r w:rsidR="00586B18">
              <w:rPr>
                <w:noProof/>
                <w:webHidden/>
              </w:rPr>
              <w:fldChar w:fldCharType="begin"/>
            </w:r>
            <w:r w:rsidR="00586B18">
              <w:rPr>
                <w:noProof/>
                <w:webHidden/>
              </w:rPr>
              <w:instrText xml:space="preserve"> PAGEREF _Toc88303882 \h </w:instrText>
            </w:r>
            <w:r w:rsidR="00586B18">
              <w:rPr>
                <w:noProof/>
                <w:webHidden/>
              </w:rPr>
            </w:r>
            <w:r w:rsidR="00586B18">
              <w:rPr>
                <w:noProof/>
                <w:webHidden/>
              </w:rPr>
              <w:fldChar w:fldCharType="separate"/>
            </w:r>
            <w:r w:rsidR="00586B18">
              <w:rPr>
                <w:noProof/>
                <w:webHidden/>
              </w:rPr>
              <w:t>33</w:t>
            </w:r>
            <w:r w:rsidR="00586B18">
              <w:rPr>
                <w:noProof/>
                <w:webHidden/>
              </w:rPr>
              <w:fldChar w:fldCharType="end"/>
            </w:r>
          </w:hyperlink>
        </w:p>
        <w:p w14:paraId="5E9D1298" w14:textId="0F02C86B"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83" w:history="1">
            <w:r w:rsidR="00586B18" w:rsidRPr="00A50946">
              <w:rPr>
                <w:rStyle w:val="Hypertextovodkaz"/>
                <w:bCs/>
                <w:noProof/>
              </w:rPr>
              <w:t>4.4.4</w:t>
            </w:r>
            <w:r w:rsidR="00586B18">
              <w:rPr>
                <w:rFonts w:eastAsiaTheme="minorEastAsia" w:cstheme="minorBidi"/>
                <w:i w:val="0"/>
                <w:iCs w:val="0"/>
                <w:noProof/>
                <w:sz w:val="24"/>
                <w:szCs w:val="24"/>
                <w:lang w:eastAsia="cs-CZ"/>
              </w:rPr>
              <w:tab/>
            </w:r>
            <w:r w:rsidR="00586B18" w:rsidRPr="00A50946">
              <w:rPr>
                <w:rStyle w:val="Hypertextovodkaz"/>
                <w:noProof/>
              </w:rPr>
              <w:t>Požadavek mlčenlivosti</w:t>
            </w:r>
            <w:r w:rsidR="00586B18">
              <w:rPr>
                <w:noProof/>
                <w:webHidden/>
              </w:rPr>
              <w:tab/>
            </w:r>
            <w:r w:rsidR="00586B18">
              <w:rPr>
                <w:noProof/>
                <w:webHidden/>
              </w:rPr>
              <w:fldChar w:fldCharType="begin"/>
            </w:r>
            <w:r w:rsidR="00586B18">
              <w:rPr>
                <w:noProof/>
                <w:webHidden/>
              </w:rPr>
              <w:instrText xml:space="preserve"> PAGEREF _Toc88303883 \h </w:instrText>
            </w:r>
            <w:r w:rsidR="00586B18">
              <w:rPr>
                <w:noProof/>
                <w:webHidden/>
              </w:rPr>
            </w:r>
            <w:r w:rsidR="00586B18">
              <w:rPr>
                <w:noProof/>
                <w:webHidden/>
              </w:rPr>
              <w:fldChar w:fldCharType="separate"/>
            </w:r>
            <w:r w:rsidR="00586B18">
              <w:rPr>
                <w:noProof/>
                <w:webHidden/>
              </w:rPr>
              <w:t>34</w:t>
            </w:r>
            <w:r w:rsidR="00586B18">
              <w:rPr>
                <w:noProof/>
                <w:webHidden/>
              </w:rPr>
              <w:fldChar w:fldCharType="end"/>
            </w:r>
          </w:hyperlink>
        </w:p>
        <w:p w14:paraId="4ADF2C7B" w14:textId="63009468"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84" w:history="1">
            <w:r w:rsidR="00586B18" w:rsidRPr="00A50946">
              <w:rPr>
                <w:rStyle w:val="Hypertextovodkaz"/>
                <w:bCs/>
                <w:noProof/>
              </w:rPr>
              <w:t>4.5</w:t>
            </w:r>
            <w:r w:rsidR="00586B18">
              <w:rPr>
                <w:rFonts w:eastAsiaTheme="minorEastAsia" w:cstheme="minorBidi"/>
                <w:smallCaps w:val="0"/>
                <w:noProof/>
                <w:sz w:val="24"/>
                <w:szCs w:val="24"/>
                <w:lang w:eastAsia="cs-CZ"/>
              </w:rPr>
              <w:tab/>
            </w:r>
            <w:r w:rsidR="00586B18" w:rsidRPr="00A50946">
              <w:rPr>
                <w:rStyle w:val="Hypertextovodkaz"/>
                <w:noProof/>
              </w:rPr>
              <w:t>Konkurenční doložka a délka trvání smlouvy</w:t>
            </w:r>
            <w:r w:rsidR="00586B18">
              <w:rPr>
                <w:noProof/>
                <w:webHidden/>
              </w:rPr>
              <w:tab/>
            </w:r>
            <w:r w:rsidR="00586B18">
              <w:rPr>
                <w:noProof/>
                <w:webHidden/>
              </w:rPr>
              <w:fldChar w:fldCharType="begin"/>
            </w:r>
            <w:r w:rsidR="00586B18">
              <w:rPr>
                <w:noProof/>
                <w:webHidden/>
              </w:rPr>
              <w:instrText xml:space="preserve"> PAGEREF _Toc88303884 \h </w:instrText>
            </w:r>
            <w:r w:rsidR="00586B18">
              <w:rPr>
                <w:noProof/>
                <w:webHidden/>
              </w:rPr>
            </w:r>
            <w:r w:rsidR="00586B18">
              <w:rPr>
                <w:noProof/>
                <w:webHidden/>
              </w:rPr>
              <w:fldChar w:fldCharType="separate"/>
            </w:r>
            <w:r w:rsidR="00586B18">
              <w:rPr>
                <w:noProof/>
                <w:webHidden/>
              </w:rPr>
              <w:t>34</w:t>
            </w:r>
            <w:r w:rsidR="00586B18">
              <w:rPr>
                <w:noProof/>
                <w:webHidden/>
              </w:rPr>
              <w:fldChar w:fldCharType="end"/>
            </w:r>
          </w:hyperlink>
        </w:p>
        <w:p w14:paraId="6EBA4DA9" w14:textId="0CD09A1E"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85" w:history="1">
            <w:r w:rsidR="00586B18" w:rsidRPr="00A50946">
              <w:rPr>
                <w:rStyle w:val="Hypertextovodkaz"/>
                <w:bCs/>
                <w:noProof/>
              </w:rPr>
              <w:t>4.6</w:t>
            </w:r>
            <w:r w:rsidR="00586B18">
              <w:rPr>
                <w:rFonts w:eastAsiaTheme="minorEastAsia" w:cstheme="minorBidi"/>
                <w:smallCaps w:val="0"/>
                <w:noProof/>
                <w:sz w:val="24"/>
                <w:szCs w:val="24"/>
                <w:lang w:eastAsia="cs-CZ"/>
              </w:rPr>
              <w:tab/>
            </w:r>
            <w:r w:rsidR="00586B18" w:rsidRPr="00A50946">
              <w:rPr>
                <w:rStyle w:val="Hypertextovodkaz"/>
                <w:noProof/>
              </w:rPr>
              <w:t>Ukončení smluvního vztahu</w:t>
            </w:r>
            <w:r w:rsidR="00586B18">
              <w:rPr>
                <w:noProof/>
                <w:webHidden/>
              </w:rPr>
              <w:tab/>
            </w:r>
            <w:r w:rsidR="00586B18">
              <w:rPr>
                <w:noProof/>
                <w:webHidden/>
              </w:rPr>
              <w:fldChar w:fldCharType="begin"/>
            </w:r>
            <w:r w:rsidR="00586B18">
              <w:rPr>
                <w:noProof/>
                <w:webHidden/>
              </w:rPr>
              <w:instrText xml:space="preserve"> PAGEREF _Toc88303885 \h </w:instrText>
            </w:r>
            <w:r w:rsidR="00586B18">
              <w:rPr>
                <w:noProof/>
                <w:webHidden/>
              </w:rPr>
            </w:r>
            <w:r w:rsidR="00586B18">
              <w:rPr>
                <w:noProof/>
                <w:webHidden/>
              </w:rPr>
              <w:fldChar w:fldCharType="separate"/>
            </w:r>
            <w:r w:rsidR="00586B18">
              <w:rPr>
                <w:noProof/>
                <w:webHidden/>
              </w:rPr>
              <w:t>35</w:t>
            </w:r>
            <w:r w:rsidR="00586B18">
              <w:rPr>
                <w:noProof/>
                <w:webHidden/>
              </w:rPr>
              <w:fldChar w:fldCharType="end"/>
            </w:r>
          </w:hyperlink>
        </w:p>
        <w:p w14:paraId="7C424A92" w14:textId="3E463F9C"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86" w:history="1">
            <w:r w:rsidR="00586B18" w:rsidRPr="00A50946">
              <w:rPr>
                <w:rStyle w:val="Hypertextovodkaz"/>
                <w:bCs/>
                <w:noProof/>
              </w:rPr>
              <w:t>4.6.1</w:t>
            </w:r>
            <w:r w:rsidR="00586B18">
              <w:rPr>
                <w:rFonts w:eastAsiaTheme="minorEastAsia" w:cstheme="minorBidi"/>
                <w:i w:val="0"/>
                <w:iCs w:val="0"/>
                <w:noProof/>
                <w:sz w:val="24"/>
                <w:szCs w:val="24"/>
                <w:lang w:eastAsia="cs-CZ"/>
              </w:rPr>
              <w:tab/>
            </w:r>
            <w:r w:rsidR="00586B18" w:rsidRPr="00A50946">
              <w:rPr>
                <w:rStyle w:val="Hypertextovodkaz"/>
                <w:noProof/>
              </w:rPr>
              <w:t>Porušení smlouvy ze strany franchisora</w:t>
            </w:r>
            <w:r w:rsidR="00586B18">
              <w:rPr>
                <w:noProof/>
                <w:webHidden/>
              </w:rPr>
              <w:tab/>
            </w:r>
            <w:r w:rsidR="00586B18">
              <w:rPr>
                <w:noProof/>
                <w:webHidden/>
              </w:rPr>
              <w:fldChar w:fldCharType="begin"/>
            </w:r>
            <w:r w:rsidR="00586B18">
              <w:rPr>
                <w:noProof/>
                <w:webHidden/>
              </w:rPr>
              <w:instrText xml:space="preserve"> PAGEREF _Toc88303886 \h </w:instrText>
            </w:r>
            <w:r w:rsidR="00586B18">
              <w:rPr>
                <w:noProof/>
                <w:webHidden/>
              </w:rPr>
            </w:r>
            <w:r w:rsidR="00586B18">
              <w:rPr>
                <w:noProof/>
                <w:webHidden/>
              </w:rPr>
              <w:fldChar w:fldCharType="separate"/>
            </w:r>
            <w:r w:rsidR="00586B18">
              <w:rPr>
                <w:noProof/>
                <w:webHidden/>
              </w:rPr>
              <w:t>35</w:t>
            </w:r>
            <w:r w:rsidR="00586B18">
              <w:rPr>
                <w:noProof/>
                <w:webHidden/>
              </w:rPr>
              <w:fldChar w:fldCharType="end"/>
            </w:r>
          </w:hyperlink>
        </w:p>
        <w:p w14:paraId="1633BEC0" w14:textId="3B2B12D5"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87" w:history="1">
            <w:r w:rsidR="00586B18" w:rsidRPr="00A50946">
              <w:rPr>
                <w:rStyle w:val="Hypertextovodkaz"/>
                <w:bCs/>
                <w:noProof/>
              </w:rPr>
              <w:t>4.6.2</w:t>
            </w:r>
            <w:r w:rsidR="00586B18">
              <w:rPr>
                <w:rFonts w:eastAsiaTheme="minorEastAsia" w:cstheme="minorBidi"/>
                <w:i w:val="0"/>
                <w:iCs w:val="0"/>
                <w:noProof/>
                <w:sz w:val="24"/>
                <w:szCs w:val="24"/>
                <w:lang w:eastAsia="cs-CZ"/>
              </w:rPr>
              <w:tab/>
            </w:r>
            <w:r w:rsidR="00586B18" w:rsidRPr="00A50946">
              <w:rPr>
                <w:rStyle w:val="Hypertextovodkaz"/>
                <w:noProof/>
              </w:rPr>
              <w:t>Porušení smlouvy ze strany franchisanta</w:t>
            </w:r>
            <w:r w:rsidR="00586B18">
              <w:rPr>
                <w:noProof/>
                <w:webHidden/>
              </w:rPr>
              <w:tab/>
            </w:r>
            <w:r w:rsidR="00586B18">
              <w:rPr>
                <w:noProof/>
                <w:webHidden/>
              </w:rPr>
              <w:fldChar w:fldCharType="begin"/>
            </w:r>
            <w:r w:rsidR="00586B18">
              <w:rPr>
                <w:noProof/>
                <w:webHidden/>
              </w:rPr>
              <w:instrText xml:space="preserve"> PAGEREF _Toc88303887 \h </w:instrText>
            </w:r>
            <w:r w:rsidR="00586B18">
              <w:rPr>
                <w:noProof/>
                <w:webHidden/>
              </w:rPr>
            </w:r>
            <w:r w:rsidR="00586B18">
              <w:rPr>
                <w:noProof/>
                <w:webHidden/>
              </w:rPr>
              <w:fldChar w:fldCharType="separate"/>
            </w:r>
            <w:r w:rsidR="00586B18">
              <w:rPr>
                <w:noProof/>
                <w:webHidden/>
              </w:rPr>
              <w:t>35</w:t>
            </w:r>
            <w:r w:rsidR="00586B18">
              <w:rPr>
                <w:noProof/>
                <w:webHidden/>
              </w:rPr>
              <w:fldChar w:fldCharType="end"/>
            </w:r>
          </w:hyperlink>
        </w:p>
        <w:p w14:paraId="5A297B07" w14:textId="2860879C"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88" w:history="1">
            <w:r w:rsidR="00586B18" w:rsidRPr="00A50946">
              <w:rPr>
                <w:rStyle w:val="Hypertextovodkaz"/>
                <w:bCs/>
                <w:noProof/>
              </w:rPr>
              <w:t>4.6.3</w:t>
            </w:r>
            <w:r w:rsidR="00586B18">
              <w:rPr>
                <w:rFonts w:eastAsiaTheme="minorEastAsia" w:cstheme="minorBidi"/>
                <w:i w:val="0"/>
                <w:iCs w:val="0"/>
                <w:noProof/>
                <w:sz w:val="24"/>
                <w:szCs w:val="24"/>
                <w:lang w:eastAsia="cs-CZ"/>
              </w:rPr>
              <w:tab/>
            </w:r>
            <w:r w:rsidR="00586B18" w:rsidRPr="00A50946">
              <w:rPr>
                <w:rStyle w:val="Hypertextovodkaz"/>
                <w:noProof/>
              </w:rPr>
              <w:t>Převod franchisingové smlouvy</w:t>
            </w:r>
            <w:r w:rsidR="00586B18">
              <w:rPr>
                <w:noProof/>
                <w:webHidden/>
              </w:rPr>
              <w:tab/>
            </w:r>
            <w:r w:rsidR="00586B18">
              <w:rPr>
                <w:noProof/>
                <w:webHidden/>
              </w:rPr>
              <w:fldChar w:fldCharType="begin"/>
            </w:r>
            <w:r w:rsidR="00586B18">
              <w:rPr>
                <w:noProof/>
                <w:webHidden/>
              </w:rPr>
              <w:instrText xml:space="preserve"> PAGEREF _Toc88303888 \h </w:instrText>
            </w:r>
            <w:r w:rsidR="00586B18">
              <w:rPr>
                <w:noProof/>
                <w:webHidden/>
              </w:rPr>
            </w:r>
            <w:r w:rsidR="00586B18">
              <w:rPr>
                <w:noProof/>
                <w:webHidden/>
              </w:rPr>
              <w:fldChar w:fldCharType="separate"/>
            </w:r>
            <w:r w:rsidR="00586B18">
              <w:rPr>
                <w:noProof/>
                <w:webHidden/>
              </w:rPr>
              <w:t>36</w:t>
            </w:r>
            <w:r w:rsidR="00586B18">
              <w:rPr>
                <w:noProof/>
                <w:webHidden/>
              </w:rPr>
              <w:fldChar w:fldCharType="end"/>
            </w:r>
          </w:hyperlink>
        </w:p>
        <w:p w14:paraId="0461ACFD" w14:textId="7565C627"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89" w:history="1">
            <w:r w:rsidR="00586B18" w:rsidRPr="00A50946">
              <w:rPr>
                <w:rStyle w:val="Hypertextovodkaz"/>
                <w:bCs/>
                <w:noProof/>
              </w:rPr>
              <w:t>4.7</w:t>
            </w:r>
            <w:r w:rsidR="00586B18">
              <w:rPr>
                <w:rFonts w:eastAsiaTheme="minorEastAsia" w:cstheme="minorBidi"/>
                <w:smallCaps w:val="0"/>
                <w:noProof/>
                <w:sz w:val="24"/>
                <w:szCs w:val="24"/>
                <w:lang w:eastAsia="cs-CZ"/>
              </w:rPr>
              <w:tab/>
            </w:r>
            <w:r w:rsidR="00586B18" w:rsidRPr="00A50946">
              <w:rPr>
                <w:rStyle w:val="Hypertextovodkaz"/>
                <w:noProof/>
              </w:rPr>
              <w:t>Typická ujednání pro mezinárodní franchisingové smlouvy</w:t>
            </w:r>
            <w:r w:rsidR="00586B18">
              <w:rPr>
                <w:noProof/>
                <w:webHidden/>
              </w:rPr>
              <w:tab/>
            </w:r>
            <w:r w:rsidR="00586B18">
              <w:rPr>
                <w:noProof/>
                <w:webHidden/>
              </w:rPr>
              <w:fldChar w:fldCharType="begin"/>
            </w:r>
            <w:r w:rsidR="00586B18">
              <w:rPr>
                <w:noProof/>
                <w:webHidden/>
              </w:rPr>
              <w:instrText xml:space="preserve"> PAGEREF _Toc88303889 \h </w:instrText>
            </w:r>
            <w:r w:rsidR="00586B18">
              <w:rPr>
                <w:noProof/>
                <w:webHidden/>
              </w:rPr>
            </w:r>
            <w:r w:rsidR="00586B18">
              <w:rPr>
                <w:noProof/>
                <w:webHidden/>
              </w:rPr>
              <w:fldChar w:fldCharType="separate"/>
            </w:r>
            <w:r w:rsidR="00586B18">
              <w:rPr>
                <w:noProof/>
                <w:webHidden/>
              </w:rPr>
              <w:t>37</w:t>
            </w:r>
            <w:r w:rsidR="00586B18">
              <w:rPr>
                <w:noProof/>
                <w:webHidden/>
              </w:rPr>
              <w:fldChar w:fldCharType="end"/>
            </w:r>
          </w:hyperlink>
        </w:p>
        <w:p w14:paraId="32361989" w14:textId="419A451B" w:rsidR="00586B18" w:rsidRDefault="00384CBF">
          <w:pPr>
            <w:pStyle w:val="Obsah1"/>
            <w:tabs>
              <w:tab w:val="left" w:pos="480"/>
              <w:tab w:val="right" w:leader="dot" w:pos="9061"/>
            </w:tabs>
            <w:rPr>
              <w:rFonts w:eastAsiaTheme="minorEastAsia" w:cstheme="minorBidi"/>
              <w:b w:val="0"/>
              <w:bCs w:val="0"/>
              <w:caps w:val="0"/>
              <w:noProof/>
              <w:sz w:val="24"/>
              <w:szCs w:val="24"/>
              <w:lang w:eastAsia="cs-CZ"/>
            </w:rPr>
          </w:pPr>
          <w:hyperlink w:anchor="_Toc88303890" w:history="1">
            <w:r w:rsidR="00586B18" w:rsidRPr="00A50946">
              <w:rPr>
                <w:rStyle w:val="Hypertextovodkaz"/>
                <w:noProof/>
              </w:rPr>
              <w:t>5</w:t>
            </w:r>
            <w:r w:rsidR="00586B18">
              <w:rPr>
                <w:rFonts w:eastAsiaTheme="minorEastAsia" w:cstheme="minorBidi"/>
                <w:b w:val="0"/>
                <w:bCs w:val="0"/>
                <w:caps w:val="0"/>
                <w:noProof/>
                <w:sz w:val="24"/>
                <w:szCs w:val="24"/>
                <w:lang w:eastAsia="cs-CZ"/>
              </w:rPr>
              <w:tab/>
            </w:r>
            <w:r w:rsidR="00586B18" w:rsidRPr="00A50946">
              <w:rPr>
                <w:rStyle w:val="Hypertextovodkaz"/>
                <w:noProof/>
              </w:rPr>
              <w:t>Řešení sporů z franchisingových smluv</w:t>
            </w:r>
            <w:r w:rsidR="00586B18">
              <w:rPr>
                <w:noProof/>
                <w:webHidden/>
              </w:rPr>
              <w:tab/>
            </w:r>
            <w:r w:rsidR="00586B18">
              <w:rPr>
                <w:noProof/>
                <w:webHidden/>
              </w:rPr>
              <w:fldChar w:fldCharType="begin"/>
            </w:r>
            <w:r w:rsidR="00586B18">
              <w:rPr>
                <w:noProof/>
                <w:webHidden/>
              </w:rPr>
              <w:instrText xml:space="preserve"> PAGEREF _Toc88303890 \h </w:instrText>
            </w:r>
            <w:r w:rsidR="00586B18">
              <w:rPr>
                <w:noProof/>
                <w:webHidden/>
              </w:rPr>
            </w:r>
            <w:r w:rsidR="00586B18">
              <w:rPr>
                <w:noProof/>
                <w:webHidden/>
              </w:rPr>
              <w:fldChar w:fldCharType="separate"/>
            </w:r>
            <w:r w:rsidR="00586B18">
              <w:rPr>
                <w:noProof/>
                <w:webHidden/>
              </w:rPr>
              <w:t>39</w:t>
            </w:r>
            <w:r w:rsidR="00586B18">
              <w:rPr>
                <w:noProof/>
                <w:webHidden/>
              </w:rPr>
              <w:fldChar w:fldCharType="end"/>
            </w:r>
          </w:hyperlink>
        </w:p>
        <w:p w14:paraId="607E7C60" w14:textId="75BDEE90" w:rsidR="00586B18" w:rsidRDefault="00384CBF">
          <w:pPr>
            <w:pStyle w:val="Obsah2"/>
            <w:tabs>
              <w:tab w:val="left" w:pos="960"/>
              <w:tab w:val="right" w:leader="dot" w:pos="9061"/>
            </w:tabs>
            <w:rPr>
              <w:rFonts w:eastAsiaTheme="minorEastAsia" w:cstheme="minorBidi"/>
              <w:smallCaps w:val="0"/>
              <w:noProof/>
              <w:sz w:val="24"/>
              <w:szCs w:val="24"/>
              <w:lang w:eastAsia="cs-CZ"/>
            </w:rPr>
          </w:pPr>
          <w:hyperlink w:anchor="_Toc88303891" w:history="1">
            <w:r w:rsidR="00586B18" w:rsidRPr="00A50946">
              <w:rPr>
                <w:rStyle w:val="Hypertextovodkaz"/>
                <w:bCs/>
                <w:noProof/>
              </w:rPr>
              <w:t>5.1</w:t>
            </w:r>
            <w:r w:rsidR="00586B18">
              <w:rPr>
                <w:rFonts w:eastAsiaTheme="minorEastAsia" w:cstheme="minorBidi"/>
                <w:smallCaps w:val="0"/>
                <w:noProof/>
                <w:sz w:val="24"/>
                <w:szCs w:val="24"/>
                <w:lang w:eastAsia="cs-CZ"/>
              </w:rPr>
              <w:tab/>
            </w:r>
            <w:r w:rsidR="00586B18" w:rsidRPr="00A50946">
              <w:rPr>
                <w:rStyle w:val="Hypertextovodkaz"/>
                <w:noProof/>
              </w:rPr>
              <w:t>Spory</w:t>
            </w:r>
            <w:r w:rsidR="00586B18">
              <w:rPr>
                <w:noProof/>
                <w:webHidden/>
              </w:rPr>
              <w:tab/>
            </w:r>
            <w:r w:rsidR="00586B18">
              <w:rPr>
                <w:noProof/>
                <w:webHidden/>
              </w:rPr>
              <w:fldChar w:fldCharType="begin"/>
            </w:r>
            <w:r w:rsidR="00586B18">
              <w:rPr>
                <w:noProof/>
                <w:webHidden/>
              </w:rPr>
              <w:instrText xml:space="preserve"> PAGEREF _Toc88303891 \h </w:instrText>
            </w:r>
            <w:r w:rsidR="00586B18">
              <w:rPr>
                <w:noProof/>
                <w:webHidden/>
              </w:rPr>
            </w:r>
            <w:r w:rsidR="00586B18">
              <w:rPr>
                <w:noProof/>
                <w:webHidden/>
              </w:rPr>
              <w:fldChar w:fldCharType="separate"/>
            </w:r>
            <w:r w:rsidR="00586B18">
              <w:rPr>
                <w:noProof/>
                <w:webHidden/>
              </w:rPr>
              <w:t>39</w:t>
            </w:r>
            <w:r w:rsidR="00586B18">
              <w:rPr>
                <w:noProof/>
                <w:webHidden/>
              </w:rPr>
              <w:fldChar w:fldCharType="end"/>
            </w:r>
          </w:hyperlink>
        </w:p>
        <w:p w14:paraId="6F766662" w14:textId="637A3A2E"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92" w:history="1">
            <w:r w:rsidR="00586B18" w:rsidRPr="00A50946">
              <w:rPr>
                <w:rStyle w:val="Hypertextovodkaz"/>
                <w:bCs/>
                <w:noProof/>
              </w:rPr>
              <w:t>5.1.1</w:t>
            </w:r>
            <w:r w:rsidR="00586B18">
              <w:rPr>
                <w:rFonts w:eastAsiaTheme="minorEastAsia" w:cstheme="minorBidi"/>
                <w:i w:val="0"/>
                <w:iCs w:val="0"/>
                <w:noProof/>
                <w:sz w:val="24"/>
                <w:szCs w:val="24"/>
                <w:lang w:eastAsia="cs-CZ"/>
              </w:rPr>
              <w:tab/>
            </w:r>
            <w:r w:rsidR="00586B18" w:rsidRPr="00A50946">
              <w:rPr>
                <w:rStyle w:val="Hypertextovodkaz"/>
                <w:noProof/>
              </w:rPr>
              <w:t>Před soudem</w:t>
            </w:r>
            <w:r w:rsidR="00586B18">
              <w:rPr>
                <w:noProof/>
                <w:webHidden/>
              </w:rPr>
              <w:tab/>
            </w:r>
            <w:r w:rsidR="00586B18">
              <w:rPr>
                <w:noProof/>
                <w:webHidden/>
              </w:rPr>
              <w:fldChar w:fldCharType="begin"/>
            </w:r>
            <w:r w:rsidR="00586B18">
              <w:rPr>
                <w:noProof/>
                <w:webHidden/>
              </w:rPr>
              <w:instrText xml:space="preserve"> PAGEREF _Toc88303892 \h </w:instrText>
            </w:r>
            <w:r w:rsidR="00586B18">
              <w:rPr>
                <w:noProof/>
                <w:webHidden/>
              </w:rPr>
            </w:r>
            <w:r w:rsidR="00586B18">
              <w:rPr>
                <w:noProof/>
                <w:webHidden/>
              </w:rPr>
              <w:fldChar w:fldCharType="separate"/>
            </w:r>
            <w:r w:rsidR="00586B18">
              <w:rPr>
                <w:noProof/>
                <w:webHidden/>
              </w:rPr>
              <w:t>39</w:t>
            </w:r>
            <w:r w:rsidR="00586B18">
              <w:rPr>
                <w:noProof/>
                <w:webHidden/>
              </w:rPr>
              <w:fldChar w:fldCharType="end"/>
            </w:r>
          </w:hyperlink>
        </w:p>
        <w:p w14:paraId="2C42B2F1" w14:textId="4BA65F62" w:rsidR="00586B18" w:rsidRDefault="00384CBF">
          <w:pPr>
            <w:pStyle w:val="Obsah3"/>
            <w:tabs>
              <w:tab w:val="left" w:pos="1200"/>
              <w:tab w:val="right" w:leader="dot" w:pos="9061"/>
            </w:tabs>
            <w:rPr>
              <w:rFonts w:eastAsiaTheme="minorEastAsia" w:cstheme="minorBidi"/>
              <w:i w:val="0"/>
              <w:iCs w:val="0"/>
              <w:noProof/>
              <w:sz w:val="24"/>
              <w:szCs w:val="24"/>
              <w:lang w:eastAsia="cs-CZ"/>
            </w:rPr>
          </w:pPr>
          <w:hyperlink w:anchor="_Toc88303893" w:history="1">
            <w:r w:rsidR="00586B18" w:rsidRPr="00A50946">
              <w:rPr>
                <w:rStyle w:val="Hypertextovodkaz"/>
                <w:bCs/>
                <w:noProof/>
              </w:rPr>
              <w:t>5.1.2</w:t>
            </w:r>
            <w:r w:rsidR="00586B18">
              <w:rPr>
                <w:rFonts w:eastAsiaTheme="minorEastAsia" w:cstheme="minorBidi"/>
                <w:i w:val="0"/>
                <w:iCs w:val="0"/>
                <w:noProof/>
                <w:sz w:val="24"/>
                <w:szCs w:val="24"/>
                <w:lang w:eastAsia="cs-CZ"/>
              </w:rPr>
              <w:tab/>
            </w:r>
            <w:r w:rsidR="00586B18" w:rsidRPr="00A50946">
              <w:rPr>
                <w:rStyle w:val="Hypertextovodkaz"/>
                <w:noProof/>
              </w:rPr>
              <w:t>Před rozhodcem a mediátorem</w:t>
            </w:r>
            <w:r w:rsidR="00586B18">
              <w:rPr>
                <w:noProof/>
                <w:webHidden/>
              </w:rPr>
              <w:tab/>
            </w:r>
            <w:r w:rsidR="00586B18">
              <w:rPr>
                <w:noProof/>
                <w:webHidden/>
              </w:rPr>
              <w:fldChar w:fldCharType="begin"/>
            </w:r>
            <w:r w:rsidR="00586B18">
              <w:rPr>
                <w:noProof/>
                <w:webHidden/>
              </w:rPr>
              <w:instrText xml:space="preserve"> PAGEREF _Toc88303893 \h </w:instrText>
            </w:r>
            <w:r w:rsidR="00586B18">
              <w:rPr>
                <w:noProof/>
                <w:webHidden/>
              </w:rPr>
            </w:r>
            <w:r w:rsidR="00586B18">
              <w:rPr>
                <w:noProof/>
                <w:webHidden/>
              </w:rPr>
              <w:fldChar w:fldCharType="separate"/>
            </w:r>
            <w:r w:rsidR="00586B18">
              <w:rPr>
                <w:noProof/>
                <w:webHidden/>
              </w:rPr>
              <w:t>41</w:t>
            </w:r>
            <w:r w:rsidR="00586B18">
              <w:rPr>
                <w:noProof/>
                <w:webHidden/>
              </w:rPr>
              <w:fldChar w:fldCharType="end"/>
            </w:r>
          </w:hyperlink>
        </w:p>
        <w:p w14:paraId="15D78C6A" w14:textId="0C9502CA" w:rsidR="00586B18" w:rsidRDefault="00384CBF">
          <w:pPr>
            <w:pStyle w:val="Obsah1"/>
            <w:tabs>
              <w:tab w:val="right" w:leader="dot" w:pos="9061"/>
            </w:tabs>
            <w:rPr>
              <w:rFonts w:eastAsiaTheme="minorEastAsia" w:cstheme="minorBidi"/>
              <w:b w:val="0"/>
              <w:bCs w:val="0"/>
              <w:caps w:val="0"/>
              <w:noProof/>
              <w:sz w:val="24"/>
              <w:szCs w:val="24"/>
              <w:lang w:eastAsia="cs-CZ"/>
            </w:rPr>
          </w:pPr>
          <w:hyperlink w:anchor="_Toc88303894" w:history="1">
            <w:r w:rsidR="00586B18" w:rsidRPr="00A50946">
              <w:rPr>
                <w:rStyle w:val="Hypertextovodkaz"/>
                <w:noProof/>
              </w:rPr>
              <w:t>Závěr</w:t>
            </w:r>
            <w:r w:rsidR="00586B18">
              <w:rPr>
                <w:noProof/>
                <w:webHidden/>
              </w:rPr>
              <w:tab/>
            </w:r>
            <w:r w:rsidR="00586B18">
              <w:rPr>
                <w:noProof/>
                <w:webHidden/>
              </w:rPr>
              <w:fldChar w:fldCharType="begin"/>
            </w:r>
            <w:r w:rsidR="00586B18">
              <w:rPr>
                <w:noProof/>
                <w:webHidden/>
              </w:rPr>
              <w:instrText xml:space="preserve"> PAGEREF _Toc88303894 \h </w:instrText>
            </w:r>
            <w:r w:rsidR="00586B18">
              <w:rPr>
                <w:noProof/>
                <w:webHidden/>
              </w:rPr>
            </w:r>
            <w:r w:rsidR="00586B18">
              <w:rPr>
                <w:noProof/>
                <w:webHidden/>
              </w:rPr>
              <w:fldChar w:fldCharType="separate"/>
            </w:r>
            <w:r w:rsidR="00586B18">
              <w:rPr>
                <w:noProof/>
                <w:webHidden/>
              </w:rPr>
              <w:t>44</w:t>
            </w:r>
            <w:r w:rsidR="00586B18">
              <w:rPr>
                <w:noProof/>
                <w:webHidden/>
              </w:rPr>
              <w:fldChar w:fldCharType="end"/>
            </w:r>
          </w:hyperlink>
        </w:p>
        <w:p w14:paraId="09326F37" w14:textId="00B21A6F" w:rsidR="00586B18" w:rsidRDefault="00384CBF">
          <w:pPr>
            <w:pStyle w:val="Obsah1"/>
            <w:tabs>
              <w:tab w:val="right" w:leader="dot" w:pos="9061"/>
            </w:tabs>
            <w:rPr>
              <w:rFonts w:eastAsiaTheme="minorEastAsia" w:cstheme="minorBidi"/>
              <w:b w:val="0"/>
              <w:bCs w:val="0"/>
              <w:caps w:val="0"/>
              <w:noProof/>
              <w:sz w:val="24"/>
              <w:szCs w:val="24"/>
              <w:lang w:eastAsia="cs-CZ"/>
            </w:rPr>
          </w:pPr>
          <w:hyperlink w:anchor="_Toc88303895" w:history="1">
            <w:r w:rsidR="00586B18" w:rsidRPr="00A50946">
              <w:rPr>
                <w:rStyle w:val="Hypertextovodkaz"/>
                <w:noProof/>
              </w:rPr>
              <w:t>Seznam použitých zdrojů</w:t>
            </w:r>
            <w:r w:rsidR="00586B18">
              <w:rPr>
                <w:noProof/>
                <w:webHidden/>
              </w:rPr>
              <w:tab/>
            </w:r>
            <w:r w:rsidR="00586B18">
              <w:rPr>
                <w:noProof/>
                <w:webHidden/>
              </w:rPr>
              <w:fldChar w:fldCharType="begin"/>
            </w:r>
            <w:r w:rsidR="00586B18">
              <w:rPr>
                <w:noProof/>
                <w:webHidden/>
              </w:rPr>
              <w:instrText xml:space="preserve"> PAGEREF _Toc88303895 \h </w:instrText>
            </w:r>
            <w:r w:rsidR="00586B18">
              <w:rPr>
                <w:noProof/>
                <w:webHidden/>
              </w:rPr>
            </w:r>
            <w:r w:rsidR="00586B18">
              <w:rPr>
                <w:noProof/>
                <w:webHidden/>
              </w:rPr>
              <w:fldChar w:fldCharType="separate"/>
            </w:r>
            <w:r w:rsidR="00586B18">
              <w:rPr>
                <w:noProof/>
                <w:webHidden/>
              </w:rPr>
              <w:t>46</w:t>
            </w:r>
            <w:r w:rsidR="00586B18">
              <w:rPr>
                <w:noProof/>
                <w:webHidden/>
              </w:rPr>
              <w:fldChar w:fldCharType="end"/>
            </w:r>
          </w:hyperlink>
        </w:p>
        <w:p w14:paraId="6EE14700" w14:textId="199EE750" w:rsidR="00586B18" w:rsidRDefault="00384CBF">
          <w:pPr>
            <w:pStyle w:val="Obsah1"/>
            <w:tabs>
              <w:tab w:val="right" w:leader="dot" w:pos="9061"/>
            </w:tabs>
            <w:rPr>
              <w:rFonts w:eastAsiaTheme="minorEastAsia" w:cstheme="minorBidi"/>
              <w:b w:val="0"/>
              <w:bCs w:val="0"/>
              <w:caps w:val="0"/>
              <w:noProof/>
              <w:sz w:val="24"/>
              <w:szCs w:val="24"/>
              <w:lang w:eastAsia="cs-CZ"/>
            </w:rPr>
          </w:pPr>
          <w:hyperlink w:anchor="_Toc88303896" w:history="1">
            <w:r w:rsidR="00586B18" w:rsidRPr="00A50946">
              <w:rPr>
                <w:rStyle w:val="Hypertextovodkaz"/>
                <w:noProof/>
              </w:rPr>
              <w:t>Shrnutí</w:t>
            </w:r>
            <w:r w:rsidR="00586B18">
              <w:rPr>
                <w:noProof/>
                <w:webHidden/>
              </w:rPr>
              <w:tab/>
            </w:r>
            <w:r w:rsidR="00586B18">
              <w:rPr>
                <w:noProof/>
                <w:webHidden/>
              </w:rPr>
              <w:fldChar w:fldCharType="begin"/>
            </w:r>
            <w:r w:rsidR="00586B18">
              <w:rPr>
                <w:noProof/>
                <w:webHidden/>
              </w:rPr>
              <w:instrText xml:space="preserve"> PAGEREF _Toc88303896 \h </w:instrText>
            </w:r>
            <w:r w:rsidR="00586B18">
              <w:rPr>
                <w:noProof/>
                <w:webHidden/>
              </w:rPr>
            </w:r>
            <w:r w:rsidR="00586B18">
              <w:rPr>
                <w:noProof/>
                <w:webHidden/>
              </w:rPr>
              <w:fldChar w:fldCharType="separate"/>
            </w:r>
            <w:r w:rsidR="00586B18">
              <w:rPr>
                <w:noProof/>
                <w:webHidden/>
              </w:rPr>
              <w:t>50</w:t>
            </w:r>
            <w:r w:rsidR="00586B18">
              <w:rPr>
                <w:noProof/>
                <w:webHidden/>
              </w:rPr>
              <w:fldChar w:fldCharType="end"/>
            </w:r>
          </w:hyperlink>
        </w:p>
        <w:p w14:paraId="536DC9C7" w14:textId="27042536" w:rsidR="00586B18" w:rsidRDefault="00384CBF">
          <w:pPr>
            <w:pStyle w:val="Obsah1"/>
            <w:tabs>
              <w:tab w:val="right" w:leader="dot" w:pos="9061"/>
            </w:tabs>
            <w:rPr>
              <w:rFonts w:eastAsiaTheme="minorEastAsia" w:cstheme="minorBidi"/>
              <w:b w:val="0"/>
              <w:bCs w:val="0"/>
              <w:caps w:val="0"/>
              <w:noProof/>
              <w:sz w:val="24"/>
              <w:szCs w:val="24"/>
              <w:lang w:eastAsia="cs-CZ"/>
            </w:rPr>
          </w:pPr>
          <w:hyperlink w:anchor="_Toc88303897" w:history="1">
            <w:r w:rsidR="00586B18" w:rsidRPr="00A50946">
              <w:rPr>
                <w:rStyle w:val="Hypertextovodkaz"/>
                <w:noProof/>
              </w:rPr>
              <w:t>Klíčová slova</w:t>
            </w:r>
            <w:r w:rsidR="00586B18">
              <w:rPr>
                <w:noProof/>
                <w:webHidden/>
              </w:rPr>
              <w:tab/>
            </w:r>
            <w:r w:rsidR="00586B18">
              <w:rPr>
                <w:noProof/>
                <w:webHidden/>
              </w:rPr>
              <w:fldChar w:fldCharType="begin"/>
            </w:r>
            <w:r w:rsidR="00586B18">
              <w:rPr>
                <w:noProof/>
                <w:webHidden/>
              </w:rPr>
              <w:instrText xml:space="preserve"> PAGEREF _Toc88303897 \h </w:instrText>
            </w:r>
            <w:r w:rsidR="00586B18">
              <w:rPr>
                <w:noProof/>
                <w:webHidden/>
              </w:rPr>
            </w:r>
            <w:r w:rsidR="00586B18">
              <w:rPr>
                <w:noProof/>
                <w:webHidden/>
              </w:rPr>
              <w:fldChar w:fldCharType="separate"/>
            </w:r>
            <w:r w:rsidR="00586B18">
              <w:rPr>
                <w:noProof/>
                <w:webHidden/>
              </w:rPr>
              <w:t>51</w:t>
            </w:r>
            <w:r w:rsidR="00586B18">
              <w:rPr>
                <w:noProof/>
                <w:webHidden/>
              </w:rPr>
              <w:fldChar w:fldCharType="end"/>
            </w:r>
          </w:hyperlink>
        </w:p>
        <w:p w14:paraId="35E2BE05" w14:textId="55B4246F" w:rsidR="00586B18" w:rsidRDefault="00384CBF">
          <w:pPr>
            <w:pStyle w:val="Obsah1"/>
            <w:tabs>
              <w:tab w:val="right" w:leader="dot" w:pos="9061"/>
            </w:tabs>
            <w:rPr>
              <w:rFonts w:eastAsiaTheme="minorEastAsia" w:cstheme="minorBidi"/>
              <w:b w:val="0"/>
              <w:bCs w:val="0"/>
              <w:caps w:val="0"/>
              <w:noProof/>
              <w:sz w:val="24"/>
              <w:szCs w:val="24"/>
              <w:lang w:eastAsia="cs-CZ"/>
            </w:rPr>
          </w:pPr>
          <w:hyperlink w:anchor="_Toc88303898" w:history="1">
            <w:r w:rsidR="00586B18" w:rsidRPr="00A50946">
              <w:rPr>
                <w:rStyle w:val="Hypertextovodkaz"/>
                <w:noProof/>
              </w:rPr>
              <w:t>Summary</w:t>
            </w:r>
            <w:r w:rsidR="00586B18">
              <w:rPr>
                <w:noProof/>
                <w:webHidden/>
              </w:rPr>
              <w:tab/>
            </w:r>
            <w:r w:rsidR="00586B18">
              <w:rPr>
                <w:noProof/>
                <w:webHidden/>
              </w:rPr>
              <w:fldChar w:fldCharType="begin"/>
            </w:r>
            <w:r w:rsidR="00586B18">
              <w:rPr>
                <w:noProof/>
                <w:webHidden/>
              </w:rPr>
              <w:instrText xml:space="preserve"> PAGEREF _Toc88303898 \h </w:instrText>
            </w:r>
            <w:r w:rsidR="00586B18">
              <w:rPr>
                <w:noProof/>
                <w:webHidden/>
              </w:rPr>
            </w:r>
            <w:r w:rsidR="00586B18">
              <w:rPr>
                <w:noProof/>
                <w:webHidden/>
              </w:rPr>
              <w:fldChar w:fldCharType="separate"/>
            </w:r>
            <w:r w:rsidR="00586B18">
              <w:rPr>
                <w:noProof/>
                <w:webHidden/>
              </w:rPr>
              <w:t>52</w:t>
            </w:r>
            <w:r w:rsidR="00586B18">
              <w:rPr>
                <w:noProof/>
                <w:webHidden/>
              </w:rPr>
              <w:fldChar w:fldCharType="end"/>
            </w:r>
          </w:hyperlink>
        </w:p>
        <w:p w14:paraId="56A0A0C7" w14:textId="449FDC7C" w:rsidR="00586B18" w:rsidRDefault="00384CBF">
          <w:pPr>
            <w:pStyle w:val="Obsah1"/>
            <w:tabs>
              <w:tab w:val="right" w:leader="dot" w:pos="9061"/>
            </w:tabs>
            <w:rPr>
              <w:rFonts w:eastAsiaTheme="minorEastAsia" w:cstheme="minorBidi"/>
              <w:b w:val="0"/>
              <w:bCs w:val="0"/>
              <w:caps w:val="0"/>
              <w:noProof/>
              <w:sz w:val="24"/>
              <w:szCs w:val="24"/>
              <w:lang w:eastAsia="cs-CZ"/>
            </w:rPr>
          </w:pPr>
          <w:hyperlink w:anchor="_Toc88303899" w:history="1">
            <w:r w:rsidR="00586B18" w:rsidRPr="00A50946">
              <w:rPr>
                <w:rStyle w:val="Hypertextovodkaz"/>
                <w:noProof/>
              </w:rPr>
              <w:t>Key words</w:t>
            </w:r>
            <w:r w:rsidR="00586B18">
              <w:rPr>
                <w:noProof/>
                <w:webHidden/>
              </w:rPr>
              <w:tab/>
            </w:r>
            <w:r w:rsidR="00586B18">
              <w:rPr>
                <w:noProof/>
                <w:webHidden/>
              </w:rPr>
              <w:fldChar w:fldCharType="begin"/>
            </w:r>
            <w:r w:rsidR="00586B18">
              <w:rPr>
                <w:noProof/>
                <w:webHidden/>
              </w:rPr>
              <w:instrText xml:space="preserve"> PAGEREF _Toc88303899 \h </w:instrText>
            </w:r>
            <w:r w:rsidR="00586B18">
              <w:rPr>
                <w:noProof/>
                <w:webHidden/>
              </w:rPr>
            </w:r>
            <w:r w:rsidR="00586B18">
              <w:rPr>
                <w:noProof/>
                <w:webHidden/>
              </w:rPr>
              <w:fldChar w:fldCharType="separate"/>
            </w:r>
            <w:r w:rsidR="00586B18">
              <w:rPr>
                <w:noProof/>
                <w:webHidden/>
              </w:rPr>
              <w:t>53</w:t>
            </w:r>
            <w:r w:rsidR="00586B18">
              <w:rPr>
                <w:noProof/>
                <w:webHidden/>
              </w:rPr>
              <w:fldChar w:fldCharType="end"/>
            </w:r>
          </w:hyperlink>
        </w:p>
        <w:p w14:paraId="79001C37" w14:textId="6B44DFC3" w:rsidR="006E562F" w:rsidRDefault="006E562F">
          <w:r w:rsidRPr="006E562F">
            <w:rPr>
              <w:b/>
              <w:bCs/>
            </w:rPr>
            <w:fldChar w:fldCharType="end"/>
          </w:r>
        </w:p>
      </w:sdtContent>
    </w:sdt>
    <w:p w14:paraId="6E3BBD2B" w14:textId="752F5168" w:rsidR="005F2202" w:rsidRDefault="005F2202" w:rsidP="00991F40">
      <w:pPr>
        <w:spacing w:line="360" w:lineRule="auto"/>
      </w:pPr>
    </w:p>
    <w:p w14:paraId="3352E9CF" w14:textId="77777777" w:rsidR="005F2202" w:rsidRDefault="005F2202" w:rsidP="006E562F">
      <w:pPr>
        <w:pStyle w:val="Nadpis1"/>
        <w:numPr>
          <w:ilvl w:val="0"/>
          <w:numId w:val="0"/>
        </w:numPr>
        <w:ind w:left="432"/>
      </w:pPr>
      <w:r>
        <w:br w:type="page"/>
      </w:r>
    </w:p>
    <w:p w14:paraId="7D02F2F3" w14:textId="44E45E9B" w:rsidR="009B52B0" w:rsidRPr="006E562F" w:rsidRDefault="005F2202" w:rsidP="006E562F">
      <w:pPr>
        <w:pStyle w:val="Nzev"/>
      </w:pPr>
      <w:bookmarkStart w:id="1" w:name="_Toc81493024"/>
      <w:bookmarkStart w:id="2" w:name="_Toc88303852"/>
      <w:r w:rsidRPr="006E562F">
        <w:lastRenderedPageBreak/>
        <w:t>Seznam použitých zkratek</w:t>
      </w:r>
      <w:bookmarkEnd w:id="1"/>
      <w:bookmarkEnd w:id="2"/>
      <w:r w:rsidRPr="006E562F">
        <w:t xml:space="preserve"> </w:t>
      </w:r>
    </w:p>
    <w:p w14:paraId="6B9C5082" w14:textId="77777777" w:rsidR="00192082" w:rsidRDefault="00192082" w:rsidP="00991F40">
      <w:pPr>
        <w:spacing w:line="360" w:lineRule="auto"/>
      </w:pPr>
      <w:r>
        <w:rPr>
          <w:b/>
          <w:bCs/>
        </w:rPr>
        <w:t>BGB</w:t>
      </w:r>
      <w:r>
        <w:rPr>
          <w:b/>
          <w:bCs/>
        </w:rPr>
        <w:tab/>
      </w:r>
      <w:r>
        <w:rPr>
          <w:b/>
          <w:bCs/>
        </w:rPr>
        <w:tab/>
      </w:r>
      <w:r>
        <w:rPr>
          <w:b/>
          <w:bCs/>
        </w:rPr>
        <w:tab/>
      </w:r>
      <w:r>
        <w:t>Burgerliches Gesetzbuch (německý občanský zákoník)</w:t>
      </w:r>
    </w:p>
    <w:p w14:paraId="66C98761" w14:textId="77777777" w:rsidR="00192082" w:rsidRDefault="00192082" w:rsidP="00991F40">
      <w:pPr>
        <w:spacing w:line="360" w:lineRule="auto"/>
      </w:pPr>
      <w:r>
        <w:rPr>
          <w:b/>
          <w:bCs/>
        </w:rPr>
        <w:t>DFV</w:t>
      </w:r>
      <w:r>
        <w:rPr>
          <w:b/>
          <w:bCs/>
        </w:rPr>
        <w:tab/>
      </w:r>
      <w:r>
        <w:rPr>
          <w:b/>
          <w:bCs/>
        </w:rPr>
        <w:tab/>
      </w:r>
      <w:r>
        <w:rPr>
          <w:b/>
          <w:bCs/>
        </w:rPr>
        <w:tab/>
      </w:r>
      <w:r>
        <w:t>Deutscher Franchise Verband</w:t>
      </w:r>
    </w:p>
    <w:p w14:paraId="5C5B93B1" w14:textId="77777777" w:rsidR="00192082" w:rsidRPr="00CB5F1E" w:rsidRDefault="00192082" w:rsidP="00991F40">
      <w:pPr>
        <w:spacing w:line="360" w:lineRule="auto"/>
      </w:pPr>
      <w:r>
        <w:rPr>
          <w:b/>
          <w:bCs/>
        </w:rPr>
        <w:t>EFF</w:t>
      </w:r>
      <w:r>
        <w:rPr>
          <w:b/>
          <w:bCs/>
        </w:rPr>
        <w:tab/>
      </w:r>
      <w:r>
        <w:rPr>
          <w:b/>
          <w:bCs/>
        </w:rPr>
        <w:tab/>
      </w:r>
      <w:r>
        <w:rPr>
          <w:b/>
          <w:bCs/>
        </w:rPr>
        <w:tab/>
      </w:r>
      <w:r>
        <w:t>European Franchise Federation (Evropská Franchisová Federace)</w:t>
      </w:r>
    </w:p>
    <w:p w14:paraId="403DC604" w14:textId="77777777" w:rsidR="00192082" w:rsidRPr="00033D55" w:rsidRDefault="00192082" w:rsidP="00991F40">
      <w:pPr>
        <w:spacing w:line="360" w:lineRule="auto"/>
      </w:pPr>
      <w:r>
        <w:rPr>
          <w:b/>
          <w:bCs/>
        </w:rPr>
        <w:t>ESD</w:t>
      </w:r>
      <w:r>
        <w:rPr>
          <w:b/>
          <w:bCs/>
        </w:rPr>
        <w:tab/>
      </w:r>
      <w:r>
        <w:rPr>
          <w:b/>
          <w:bCs/>
        </w:rPr>
        <w:tab/>
      </w:r>
      <w:r>
        <w:rPr>
          <w:b/>
          <w:bCs/>
        </w:rPr>
        <w:tab/>
      </w:r>
      <w:r w:rsidRPr="00033D55">
        <w:t>Soudní dvůr Evropské unie</w:t>
      </w:r>
    </w:p>
    <w:p w14:paraId="1CE263B1" w14:textId="77777777" w:rsidR="00192082" w:rsidRDefault="00192082" w:rsidP="00991F40">
      <w:pPr>
        <w:spacing w:line="360" w:lineRule="auto"/>
      </w:pPr>
      <w:r>
        <w:rPr>
          <w:b/>
          <w:bCs/>
        </w:rPr>
        <w:t>EU</w:t>
      </w:r>
      <w:r>
        <w:rPr>
          <w:b/>
          <w:bCs/>
        </w:rPr>
        <w:tab/>
      </w:r>
      <w:r>
        <w:rPr>
          <w:b/>
          <w:bCs/>
        </w:rPr>
        <w:tab/>
      </w:r>
      <w:r>
        <w:rPr>
          <w:b/>
          <w:bCs/>
        </w:rPr>
        <w:tab/>
      </w:r>
      <w:r>
        <w:rPr>
          <w:b/>
          <w:bCs/>
        </w:rPr>
        <w:tab/>
      </w:r>
      <w:r>
        <w:t>Evropská unie</w:t>
      </w:r>
    </w:p>
    <w:p w14:paraId="341747C8" w14:textId="77777777" w:rsidR="00192082" w:rsidRDefault="00192082" w:rsidP="00991F40">
      <w:pPr>
        <w:spacing w:line="360" w:lineRule="auto"/>
      </w:pPr>
      <w:r w:rsidRPr="00CF49FD">
        <w:rPr>
          <w:b/>
          <w:bCs/>
        </w:rPr>
        <w:t>OZ</w:t>
      </w:r>
      <w:r>
        <w:rPr>
          <w:b/>
          <w:bCs/>
        </w:rPr>
        <w:tab/>
      </w:r>
      <w:r>
        <w:rPr>
          <w:b/>
          <w:bCs/>
        </w:rPr>
        <w:tab/>
      </w:r>
      <w:r>
        <w:rPr>
          <w:b/>
          <w:bCs/>
        </w:rPr>
        <w:tab/>
      </w:r>
      <w:r>
        <w:rPr>
          <w:b/>
          <w:bCs/>
        </w:rPr>
        <w:tab/>
      </w:r>
      <w:r>
        <w:t>Zákon č. 89/2012 Sb. Občanský zákoník</w:t>
      </w:r>
    </w:p>
    <w:p w14:paraId="7C298C42" w14:textId="77777777" w:rsidR="00192082" w:rsidRDefault="00192082" w:rsidP="00991F40">
      <w:pPr>
        <w:spacing w:line="360" w:lineRule="auto"/>
      </w:pPr>
      <w:r w:rsidRPr="00B73158">
        <w:rPr>
          <w:b/>
          <w:bCs/>
        </w:rPr>
        <w:t>SFA</w:t>
      </w:r>
      <w:r>
        <w:tab/>
      </w:r>
      <w:r>
        <w:tab/>
      </w:r>
      <w:r>
        <w:tab/>
        <w:t>Swedish Franchise Association (Švédská FranchisováAsociace)</w:t>
      </w:r>
    </w:p>
    <w:p w14:paraId="60F6C08D" w14:textId="77777777" w:rsidR="00192082" w:rsidRDefault="00192082" w:rsidP="00991F40">
      <w:pPr>
        <w:spacing w:line="360" w:lineRule="auto"/>
      </w:pPr>
      <w:r>
        <w:rPr>
          <w:b/>
          <w:bCs/>
        </w:rPr>
        <w:t>SFEU</w:t>
      </w:r>
      <w:r>
        <w:rPr>
          <w:b/>
          <w:bCs/>
        </w:rPr>
        <w:tab/>
      </w:r>
      <w:r>
        <w:rPr>
          <w:b/>
          <w:bCs/>
        </w:rPr>
        <w:tab/>
      </w:r>
      <w:r>
        <w:rPr>
          <w:b/>
          <w:bCs/>
        </w:rPr>
        <w:tab/>
      </w:r>
      <w:r>
        <w:t>Smlouva o fungování Evropské unie</w:t>
      </w:r>
    </w:p>
    <w:p w14:paraId="7545D5BC" w14:textId="77777777" w:rsidR="00192082" w:rsidRDefault="00192082" w:rsidP="00991F40">
      <w:pPr>
        <w:spacing w:line="360" w:lineRule="auto"/>
      </w:pPr>
      <w:r>
        <w:rPr>
          <w:b/>
          <w:bCs/>
        </w:rPr>
        <w:t>UNICITRAL</w:t>
      </w:r>
      <w:r>
        <w:rPr>
          <w:b/>
          <w:bCs/>
        </w:rPr>
        <w:tab/>
      </w:r>
      <w:r>
        <w:t xml:space="preserve">The United </w:t>
      </w:r>
      <w:proofErr w:type="spellStart"/>
      <w:r>
        <w:t>Nations</w:t>
      </w:r>
      <w:proofErr w:type="spellEnd"/>
      <w:r>
        <w:t xml:space="preserve"> </w:t>
      </w:r>
      <w:proofErr w:type="spellStart"/>
      <w:r>
        <w:t>Commision</w:t>
      </w:r>
      <w:proofErr w:type="spellEnd"/>
      <w:r>
        <w:t xml:space="preserve"> on International </w:t>
      </w:r>
      <w:proofErr w:type="spellStart"/>
      <w:r>
        <w:t>Trade</w:t>
      </w:r>
      <w:proofErr w:type="spellEnd"/>
      <w:r>
        <w:t xml:space="preserve"> Law</w:t>
      </w:r>
    </w:p>
    <w:p w14:paraId="13257873" w14:textId="77777777" w:rsidR="00192082" w:rsidRDefault="00192082" w:rsidP="00991F40">
      <w:pPr>
        <w:spacing w:line="360" w:lineRule="auto"/>
      </w:pPr>
      <w:r>
        <w:rPr>
          <w:b/>
          <w:bCs/>
        </w:rPr>
        <w:t>UNIDROIT</w:t>
      </w:r>
      <w:r>
        <w:rPr>
          <w:b/>
          <w:bCs/>
        </w:rPr>
        <w:tab/>
      </w:r>
      <w:r w:rsidRPr="009507A8">
        <w:rPr>
          <w:color w:val="000000" w:themeColor="text1"/>
        </w:rPr>
        <w:t>T</w:t>
      </w:r>
      <w:r>
        <w:t>he International Institute for the Unification of Private Law</w:t>
      </w:r>
    </w:p>
    <w:p w14:paraId="1F8A7DAA" w14:textId="77777777" w:rsidR="00192082" w:rsidRDefault="00192082" w:rsidP="00991F40">
      <w:pPr>
        <w:spacing w:line="360" w:lineRule="auto"/>
      </w:pPr>
      <w:r>
        <w:rPr>
          <w:b/>
          <w:bCs/>
        </w:rPr>
        <w:t>ZMPS</w:t>
      </w:r>
      <w:r>
        <w:rPr>
          <w:b/>
          <w:bCs/>
        </w:rPr>
        <w:tab/>
      </w:r>
      <w:r>
        <w:rPr>
          <w:b/>
          <w:bCs/>
        </w:rPr>
        <w:tab/>
      </w:r>
      <w:r>
        <w:rPr>
          <w:b/>
          <w:bCs/>
        </w:rPr>
        <w:tab/>
      </w:r>
      <w:r>
        <w:t>Zákon č. 91/2012 Sb. O mezinárodním právu soukromém</w:t>
      </w:r>
    </w:p>
    <w:p w14:paraId="4DFE2A7C" w14:textId="77777777" w:rsidR="00192082" w:rsidRDefault="00192082" w:rsidP="00991F40">
      <w:pPr>
        <w:spacing w:line="360" w:lineRule="auto"/>
      </w:pPr>
    </w:p>
    <w:p w14:paraId="080E31AF" w14:textId="46A71FB8" w:rsidR="009B52B0" w:rsidRPr="00192082" w:rsidRDefault="00192082" w:rsidP="00192082">
      <w:r>
        <w:br w:type="page"/>
      </w:r>
    </w:p>
    <w:p w14:paraId="1313492B" w14:textId="2EB48324" w:rsidR="00F83905" w:rsidRPr="00E652EB" w:rsidRDefault="009B52B0" w:rsidP="006E562F">
      <w:pPr>
        <w:pStyle w:val="Nzev"/>
      </w:pPr>
      <w:bookmarkStart w:id="3" w:name="_Toc81493025"/>
      <w:bookmarkStart w:id="4" w:name="_Toc88303853"/>
      <w:bookmarkStart w:id="5" w:name="OLE_LINK1"/>
      <w:bookmarkStart w:id="6" w:name="OLE_LINK2"/>
      <w:r w:rsidRPr="006E562F">
        <w:lastRenderedPageBreak/>
        <w:t>Úvod</w:t>
      </w:r>
      <w:bookmarkEnd w:id="3"/>
      <w:bookmarkEnd w:id="4"/>
    </w:p>
    <w:p w14:paraId="16ECC242" w14:textId="77777777" w:rsidR="0017772F" w:rsidRDefault="0017772F" w:rsidP="0017772F">
      <w:pPr>
        <w:spacing w:line="360" w:lineRule="auto"/>
        <w:ind w:firstLine="360"/>
      </w:pPr>
      <w:r w:rsidRPr="00E171E8">
        <w:t xml:space="preserve">Franchising nemůže mít své kořeny nikde jinde než v USA. Tam začal vznikat na přelomu 19. a 20. století a svůj největší rozmach zažíval po druhé světové válce především v USA, ale ani západní Evropa nezůstala pozadu. Prvním uživatelem franchisingu byla dle všeho firma Singer </w:t>
      </w:r>
      <w:proofErr w:type="spellStart"/>
      <w:r w:rsidRPr="00E171E8">
        <w:t>Sewing</w:t>
      </w:r>
      <w:proofErr w:type="spellEnd"/>
      <w:r w:rsidRPr="00E171E8">
        <w:t xml:space="preserve"> </w:t>
      </w:r>
      <w:proofErr w:type="spellStart"/>
      <w:r w:rsidRPr="00E171E8">
        <w:t>Machine</w:t>
      </w:r>
      <w:proofErr w:type="spellEnd"/>
      <w:r w:rsidRPr="00E171E8">
        <w:t xml:space="preserve"> </w:t>
      </w:r>
      <w:proofErr w:type="spellStart"/>
      <w:r w:rsidRPr="00E171E8">
        <w:t>Company</w:t>
      </w:r>
      <w:proofErr w:type="spellEnd"/>
      <w:r w:rsidRPr="00E171E8">
        <w:t>. Kdo by neznal jejich šicí stroje?</w:t>
      </w:r>
      <w:r w:rsidRPr="00E171E8">
        <w:rPr>
          <w:rStyle w:val="Znakapoznpodarou"/>
        </w:rPr>
        <w:footnoteReference w:id="1"/>
      </w:r>
      <w:r w:rsidRPr="00E171E8">
        <w:t xml:space="preserve"> Autorka si toto téma vybrala, protože má za to, že ač se jedná o </w:t>
      </w:r>
      <w:r>
        <w:t>hojně užívaný</w:t>
      </w:r>
      <w:r w:rsidRPr="00E171E8">
        <w:t xml:space="preserve"> pojem, v české literatuře se mu moc pozornosti nedostává.</w:t>
      </w:r>
    </w:p>
    <w:p w14:paraId="13E51354" w14:textId="77777777" w:rsidR="0017772F" w:rsidRDefault="0017772F" w:rsidP="0017772F">
      <w:pPr>
        <w:spacing w:line="360" w:lineRule="auto"/>
        <w:ind w:firstLine="360"/>
      </w:pPr>
      <w:r>
        <w:t xml:space="preserve">V souvislosti s internacionalizací, globalizací a růstem mezinárodní spolupráce se na poli mezinárodního práva objevují různé smluvní typy, které stojí za povšimnutí. Pojem „franšíza“ rozhodně není pojmem neznámým. Na území České </w:t>
      </w:r>
      <w:r w:rsidRPr="00E171E8">
        <w:t>republiky se můžeme bavit o některých velkých řetězcích jako</w:t>
      </w:r>
      <w:r>
        <w:t xml:space="preserve"> je McDonald, Yves </w:t>
      </w:r>
      <w:proofErr w:type="spellStart"/>
      <w:r>
        <w:t>Rocher</w:t>
      </w:r>
      <w:proofErr w:type="spellEnd"/>
      <w:r>
        <w:t xml:space="preserve"> a Burger King nebo KFC. Čím rychleji padají pomyslné hranice mezi jednotlivými státy, tím více se setkáváme s rozšiřováním franchisingu do zahraničí. Není to ovšem jednoduchý proces a franchisor se na cestě za internacionalizací může setkat s mnoha </w:t>
      </w:r>
      <w:r w:rsidRPr="00E171E8">
        <w:t>překážkami</w:t>
      </w:r>
      <w:r>
        <w:t>,</w:t>
      </w:r>
      <w:r w:rsidRPr="00E171E8">
        <w:t xml:space="preserve"> jako</w:t>
      </w:r>
      <w:r>
        <w:t xml:space="preserve"> je výběr vhodného franchisanta nebo problémy spojené s jinými právními úpravami.</w:t>
      </w:r>
    </w:p>
    <w:p w14:paraId="56233D94" w14:textId="77777777" w:rsidR="0017772F" w:rsidRDefault="0017772F" w:rsidP="0017772F">
      <w:pPr>
        <w:spacing w:line="360" w:lineRule="auto"/>
        <w:ind w:firstLine="360"/>
      </w:pPr>
      <w:r>
        <w:t>Práce si klade za cíl odpovědět na otázku, který z procesů internacionalizace je pro franchisora nejlepší a jak postupovat při uzavírání smlouvy, tak aby obsahovala vše podstatné a mohla tudíž bezpečně reagovat i na případné spory. Autorka chce potenciální zájemce o mezinárodní franchising seznámit se základními pojmy, s fungováním franchisingu a problematickými aspekty, které bývají v případech přeshraničních smluv časté.</w:t>
      </w:r>
    </w:p>
    <w:p w14:paraId="20FE3C39" w14:textId="77777777" w:rsidR="0017772F" w:rsidRDefault="0017772F" w:rsidP="0017772F">
      <w:pPr>
        <w:spacing w:line="360" w:lineRule="auto"/>
        <w:ind w:firstLine="360"/>
      </w:pPr>
      <w:r>
        <w:t>Autorka při psaní diplomové práce užije několik vědeckých metod, a sice analýzu, syntézu, klasifikaci a okrajově komparaci.</w:t>
      </w:r>
    </w:p>
    <w:p w14:paraId="545907EF" w14:textId="77777777" w:rsidR="0017772F" w:rsidRDefault="0017772F" w:rsidP="0017772F">
      <w:pPr>
        <w:spacing w:line="360" w:lineRule="auto"/>
        <w:ind w:firstLine="360"/>
      </w:pPr>
      <w:r>
        <w:t xml:space="preserve">Tato diplomová práce je vyjma úvodu a závěru členěna do pěti kapitol. Kromě zdrojů z české literatury bude autorka čerpat i ze zdrojů cizojazyčných. Autorka nejprve rozebere franchisingovou smlouvu jako takovou na národní úrovni a srovná ji s některými smluvními typy, které jsou obdobné a mají společný základ. V následujících kapitolách se přesune do mezinárodního prostoru a zanalyzuje právní úpravy některých vybraných států a proces uzavírání smluv včetně sporů z nich vycházejících a jejich řešení. </w:t>
      </w:r>
    </w:p>
    <w:p w14:paraId="7692429F" w14:textId="77777777" w:rsidR="0017772F" w:rsidRDefault="0017772F" w:rsidP="0017772F">
      <w:pPr>
        <w:spacing w:line="360" w:lineRule="auto"/>
        <w:ind w:firstLine="360"/>
      </w:pPr>
      <w:r>
        <w:t xml:space="preserve">Autorka se dále zaměří na proces internacionalizace, kdy jednotlivě rozebere způsoby vstupu do nadnárodního prostoru, a poté se je pokusí zhodnotit. Součástí této kapitoly bude také vliv práva Evropské unie na mezinárodní franchisingové smlouvy. Mimo jiné se zaměří i na </w:t>
      </w:r>
      <w:r>
        <w:lastRenderedPageBreak/>
        <w:t xml:space="preserve">problematická ustanovení, která bývají součástí smluv, </w:t>
      </w:r>
      <w:r w:rsidRPr="00E171E8">
        <w:t>a která právo</w:t>
      </w:r>
      <w:r>
        <w:t xml:space="preserve"> EU vnímá jako problematická ve vztahu k ochraně hospodářské soutěže. </w:t>
      </w:r>
    </w:p>
    <w:p w14:paraId="6412D60E" w14:textId="77777777" w:rsidR="0017772F" w:rsidRDefault="0017772F" w:rsidP="0017772F">
      <w:pPr>
        <w:spacing w:line="360" w:lineRule="auto"/>
        <w:ind w:firstLine="360"/>
      </w:pPr>
      <w:r>
        <w:t xml:space="preserve">Stěžejními kapitolami této práce budou především poslední dvě. V předposlední kapitole autorka popíše jednotlivé kroky před a při uzavírání franchisingové smlouvy, zmíní její podstatné náležitosti, specifická ustanovení a doložky typické pro mezinárodní franchisingovou smlouvu. Problematika franchisingové smlouvy bude popsána vyčerpávajícím způsobem, aby případný čtenář této diplomové práce věděl, co přesně má smlouva obsahovat. V poslední kapitole se bude autorka věnovat sporům, které u franchisingových smluv mohou nastat, způsobům jejich řešení, přičemž nevynechá ani důležitá hlediska při výběru rozhodného práva. V této kapitole se mimo jiné zaměří také na klady a zápory řešení sporů před soudy nebo rozhodci a pokusí se zhodnotit, který způsob je pro strany franchisingové smlouvy nejrozumnější. </w:t>
      </w:r>
    </w:p>
    <w:p w14:paraId="112D3DAC" w14:textId="4DD8FA00" w:rsidR="00AC2389" w:rsidRDefault="00AC2389" w:rsidP="00991F40">
      <w:pPr>
        <w:spacing w:line="360" w:lineRule="auto"/>
      </w:pPr>
    </w:p>
    <w:p w14:paraId="2709989B" w14:textId="5874AB2F" w:rsidR="002D1538" w:rsidRDefault="002D1538" w:rsidP="00991F40">
      <w:pPr>
        <w:spacing w:line="360" w:lineRule="auto"/>
        <w:ind w:firstLine="360"/>
      </w:pPr>
      <w:r>
        <w:br w:type="page"/>
      </w:r>
    </w:p>
    <w:p w14:paraId="446103EA" w14:textId="7EADD50B" w:rsidR="009B52B0" w:rsidRDefault="003E3C21" w:rsidP="006E562F">
      <w:pPr>
        <w:pStyle w:val="Nadpis1"/>
        <w:numPr>
          <w:ilvl w:val="0"/>
          <w:numId w:val="14"/>
        </w:numPr>
      </w:pPr>
      <w:bookmarkStart w:id="7" w:name="_Toc81493026"/>
      <w:bookmarkStart w:id="8" w:name="_Toc88303854"/>
      <w:r w:rsidRPr="009270F9">
        <w:lastRenderedPageBreak/>
        <w:t>Franchisingová smlouva a její vztah k ostatním smluvním typům</w:t>
      </w:r>
      <w:bookmarkEnd w:id="7"/>
      <w:bookmarkEnd w:id="8"/>
      <w:r w:rsidRPr="009270F9">
        <w:t xml:space="preserve"> </w:t>
      </w:r>
    </w:p>
    <w:p w14:paraId="51B34122" w14:textId="77777777" w:rsidR="0017772F" w:rsidRPr="007847E6" w:rsidRDefault="0017772F" w:rsidP="0017772F">
      <w:pPr>
        <w:spacing w:line="360" w:lineRule="auto"/>
        <w:ind w:firstLine="360"/>
      </w:pPr>
      <w:bookmarkStart w:id="9" w:name="_Toc81493027"/>
      <w:r w:rsidRPr="007847E6">
        <w:t>V této kapitole se autorka bude věnovat franchisingové smlouvě jako takové a jejím vztahem k podobným smluvním typům. Nejprve se zaměří na vztah k</w:t>
      </w:r>
      <w:r>
        <w:t>e smlouvě</w:t>
      </w:r>
      <w:r w:rsidRPr="007847E6">
        <w:t> licenční, z</w:t>
      </w:r>
      <w:r>
        <w:t xml:space="preserve"> níž</w:t>
      </w:r>
      <w:r w:rsidRPr="007847E6">
        <w:t xml:space="preserve"> franc</w:t>
      </w:r>
      <w:r>
        <w:t>h</w:t>
      </w:r>
      <w:r w:rsidRPr="007847E6">
        <w:t>isingová smlouva vychází a v minulosti tak byla označována</w:t>
      </w:r>
      <w:r>
        <w:t>,</w:t>
      </w:r>
      <w:r w:rsidRPr="007847E6">
        <w:t xml:space="preserve"> poté na vztah </w:t>
      </w:r>
      <w:r>
        <w:t xml:space="preserve">franchisingové smlouvy se smlouvou komisionářskou a jejich </w:t>
      </w:r>
      <w:r w:rsidRPr="007847E6">
        <w:t>odlišnosti</w:t>
      </w:r>
      <w:r>
        <w:t xml:space="preserve">, a také na vztah </w:t>
      </w:r>
      <w:r w:rsidRPr="00A543FC">
        <w:t>ke smlouvě o obchodním zastoupení</w:t>
      </w:r>
      <w:r>
        <w:t>.</w:t>
      </w:r>
    </w:p>
    <w:p w14:paraId="217910DF" w14:textId="6A99788A" w:rsidR="008C6D99" w:rsidRDefault="008C6D99" w:rsidP="006E562F">
      <w:pPr>
        <w:pStyle w:val="Nadpis2"/>
        <w:rPr>
          <w:b w:val="0"/>
        </w:rPr>
      </w:pPr>
      <w:bookmarkStart w:id="10" w:name="_Toc88303855"/>
      <w:r>
        <w:t>Franchisingová smlouva</w:t>
      </w:r>
      <w:bookmarkEnd w:id="9"/>
      <w:bookmarkEnd w:id="10"/>
    </w:p>
    <w:p w14:paraId="620A2B22" w14:textId="77777777" w:rsidR="0017772F" w:rsidRPr="007847E6" w:rsidRDefault="0017772F" w:rsidP="0017772F">
      <w:pPr>
        <w:spacing w:line="360" w:lineRule="auto"/>
        <w:ind w:firstLine="432"/>
      </w:pPr>
      <w:bookmarkStart w:id="11" w:name="_Toc81493028"/>
      <w:r w:rsidRPr="007847E6">
        <w:t>Franchisingová smlouva je právním jednáním mezi dvěma stranami – smlouvou – která je uzavřena dvěma právně i ekonomicky individuálními subjekty</w:t>
      </w:r>
      <w:r>
        <w:t>, které jsou označovány jako franchisor a franchisant</w:t>
      </w:r>
      <w:r w:rsidRPr="007847E6">
        <w:t>. Je to smlouva kombinovaná, obsahuje elementy nejrůznějších smluvních typů a dotýká se tak řady právních oblastí.</w:t>
      </w:r>
    </w:p>
    <w:p w14:paraId="3B25B35C" w14:textId="77777777" w:rsidR="0017772F" w:rsidRPr="007847E6" w:rsidRDefault="0017772F" w:rsidP="0017772F">
      <w:pPr>
        <w:spacing w:line="360" w:lineRule="auto"/>
        <w:ind w:firstLine="432"/>
      </w:pPr>
      <w:r w:rsidRPr="007847E6">
        <w:t xml:space="preserve">Obsahuje zejména prvky licenčních smluv, dále smluv o využití know-how, smluv nájemních a případně smluv leasingových </w:t>
      </w:r>
      <w:r>
        <w:t xml:space="preserve">nebo těch </w:t>
      </w:r>
      <w:r w:rsidRPr="007847E6">
        <w:t>o obchodním zastoupení. Přesné určení tohoto smluvního typu proto není snadné.</w:t>
      </w:r>
      <w:r>
        <w:rPr>
          <w:rStyle w:val="Znakapoznpodarou"/>
        </w:rPr>
        <w:footnoteReference w:id="2"/>
      </w:r>
    </w:p>
    <w:p w14:paraId="305E9B80" w14:textId="77777777" w:rsidR="0017772F" w:rsidRPr="00B37DBE" w:rsidRDefault="0017772F" w:rsidP="0017772F">
      <w:pPr>
        <w:spacing w:line="360" w:lineRule="auto"/>
        <w:ind w:firstLine="432"/>
      </w:pPr>
      <w:r w:rsidRPr="007847E6">
        <w:t xml:space="preserve">Franchisingová smlouva je smlouvou inominátní, </w:t>
      </w:r>
      <w:r>
        <w:t xml:space="preserve">což znamená, že </w:t>
      </w:r>
      <w:r w:rsidRPr="007847E6">
        <w:t xml:space="preserve">nemá přímou zákonnou úpravu. České právo proto poskytuje oběma smluvním stranám možnost se na náležitostech dohodnout víceméně volně, </w:t>
      </w:r>
      <w:r>
        <w:t>neboť neexistuje</w:t>
      </w:r>
      <w:r w:rsidRPr="007847E6">
        <w:t xml:space="preserve"> výslovná zákonná úprava</w:t>
      </w:r>
      <w:r>
        <w:t xml:space="preserve">, která by stanovovala náležitosti a </w:t>
      </w:r>
      <w:r w:rsidRPr="007847E6">
        <w:t>podob</w:t>
      </w:r>
      <w:r>
        <w:t>u</w:t>
      </w:r>
      <w:r w:rsidRPr="007847E6">
        <w:t xml:space="preserve"> smlouvy.</w:t>
      </w:r>
      <w:r>
        <w:rPr>
          <w:rStyle w:val="Znakapoznpodarou"/>
        </w:rPr>
        <w:footnoteReference w:id="3"/>
      </w:r>
      <w:r>
        <w:t xml:space="preserve"> Není to ovšem nic neobvyklého ani v okolních zemích, kde se pro doplnění této inominátní smlouvy často užívá nástrojů </w:t>
      </w:r>
      <w:r>
        <w:rPr>
          <w:i/>
          <w:iCs/>
        </w:rPr>
        <w:t xml:space="preserve">soft </w:t>
      </w:r>
      <w:proofErr w:type="spellStart"/>
      <w:r>
        <w:rPr>
          <w:i/>
          <w:iCs/>
        </w:rPr>
        <w:t>law</w:t>
      </w:r>
      <w:proofErr w:type="spellEnd"/>
      <w:r>
        <w:t>.</w:t>
      </w:r>
      <w:r>
        <w:rPr>
          <w:rStyle w:val="Znakapoznpodarou"/>
        </w:rPr>
        <w:footnoteReference w:id="4"/>
      </w:r>
      <w:r>
        <w:t xml:space="preserve"> </w:t>
      </w:r>
    </w:p>
    <w:p w14:paraId="3880577D" w14:textId="2482AB46" w:rsidR="0017772F" w:rsidRPr="007847E6" w:rsidRDefault="0017772F" w:rsidP="0017772F">
      <w:pPr>
        <w:spacing w:line="360" w:lineRule="auto"/>
        <w:ind w:firstLine="432"/>
      </w:pPr>
      <w:r>
        <w:t xml:space="preserve">Doposud neexistuje žádná oficiální definice franchisingové smlouvy, je zde však možnost nahlédnout do zahraničních právních úprav, a pokud tak učiníme, tak například v německé literatuře nalezneme tuto definici: </w:t>
      </w:r>
      <w:r>
        <w:rPr>
          <w:i/>
          <w:iCs/>
        </w:rPr>
        <w:t>„Franchising je vertikální dlouhotrvající kooperace na smluvní bázi, vztah mezi jedním podnikatelem (</w:t>
      </w:r>
      <w:proofErr w:type="spellStart"/>
      <w:r>
        <w:rPr>
          <w:i/>
          <w:iCs/>
        </w:rPr>
        <w:t>franchisegeber</w:t>
      </w:r>
      <w:proofErr w:type="spellEnd"/>
      <w:r>
        <w:rPr>
          <w:i/>
          <w:iCs/>
        </w:rPr>
        <w:t>) a jedním nebo více podnikateli (</w:t>
      </w:r>
      <w:proofErr w:type="spellStart"/>
      <w:r>
        <w:rPr>
          <w:i/>
          <w:iCs/>
        </w:rPr>
        <w:t>franchisenehmer</w:t>
      </w:r>
      <w:proofErr w:type="spellEnd"/>
      <w:r w:rsidRPr="00513558">
        <w:rPr>
          <w:i/>
          <w:iCs/>
        </w:rPr>
        <w:t>)</w:t>
      </w:r>
      <w:r>
        <w:rPr>
          <w:i/>
          <w:iCs/>
        </w:rPr>
        <w:t xml:space="preserve"> zavazující se vložit svůj kapitál a práci a naproti tomu jsou oprávněni používat značku poskytovatele </w:t>
      </w:r>
      <w:proofErr w:type="spellStart"/>
      <w:r>
        <w:rPr>
          <w:i/>
          <w:iCs/>
        </w:rPr>
        <w:t>franchisy</w:t>
      </w:r>
      <w:proofErr w:type="spellEnd"/>
      <w:r>
        <w:rPr>
          <w:i/>
          <w:iCs/>
        </w:rPr>
        <w:t xml:space="preserve"> (</w:t>
      </w:r>
      <w:proofErr w:type="spellStart"/>
      <w:r>
        <w:rPr>
          <w:i/>
          <w:iCs/>
        </w:rPr>
        <w:t>franchisegeber</w:t>
      </w:r>
      <w:proofErr w:type="spellEnd"/>
      <w:r>
        <w:rPr>
          <w:i/>
          <w:iCs/>
        </w:rPr>
        <w:t>), jeho symboly, znalosti, určité vybavení a zvláštní práva na specifikované zboží nebo služby. Příjemci franchisingu jsou povinni platit pravidelný poplatek a podřídit se kontrole poskytovatele.“</w:t>
      </w:r>
      <w:r w:rsidR="000C1811">
        <w:rPr>
          <w:i/>
          <w:iCs/>
        </w:rPr>
        <w:t xml:space="preserve"> </w:t>
      </w:r>
      <w:r w:rsidRPr="000C1811">
        <w:rPr>
          <w:rStyle w:val="Znakapoznpodarou"/>
        </w:rPr>
        <w:footnoteReference w:id="5"/>
      </w:r>
    </w:p>
    <w:p w14:paraId="036A416F" w14:textId="3C6EB8A5" w:rsidR="008C6D99" w:rsidRDefault="008C6D99" w:rsidP="006E562F">
      <w:pPr>
        <w:pStyle w:val="Nadpis2"/>
      </w:pPr>
      <w:bookmarkStart w:id="12" w:name="_Toc88303856"/>
      <w:r>
        <w:lastRenderedPageBreak/>
        <w:t>Vztah k licenční smlouvě</w:t>
      </w:r>
      <w:bookmarkEnd w:id="11"/>
      <w:bookmarkEnd w:id="12"/>
    </w:p>
    <w:p w14:paraId="677A4A04" w14:textId="77777777" w:rsidR="00B7202B" w:rsidRPr="00CF49FD" w:rsidRDefault="00B7202B" w:rsidP="00B7202B">
      <w:pPr>
        <w:spacing w:line="360" w:lineRule="auto"/>
        <w:ind w:firstLine="397"/>
      </w:pPr>
      <w:bookmarkStart w:id="13" w:name="_Toc81493029"/>
      <w:r>
        <w:t xml:space="preserve">V rámci rekodifikace Občanského zákoníku se právní základ pro licenční smlouvu nachází v § 2358 až § 2389 zákona č. 89/2012 Sb. Občanský zákoník (dále jen </w:t>
      </w:r>
      <w:r>
        <w:rPr>
          <w:i/>
          <w:iCs/>
        </w:rPr>
        <w:t>OZ</w:t>
      </w:r>
      <w:r>
        <w:t xml:space="preserve">). § 2358 vymezuje licenční smlouvu takto: </w:t>
      </w:r>
      <w:r>
        <w:rPr>
          <w:i/>
          <w:iCs/>
        </w:rPr>
        <w:t xml:space="preserve">„Licenční smlouvou poskytuje poskytovatel nabyvateli oprávnění k výkonu práva duševního vlastnictví (licenci) v ujednaném omezeném nebo neomezeném rozsahu a nabyvatel se zavazuje, není-li ujednáno jinak, poskytnout poskytovateli odměnu.“ </w:t>
      </w:r>
      <w:r>
        <w:rPr>
          <w:rStyle w:val="Znakapoznpodarou"/>
          <w:i/>
          <w:iCs/>
        </w:rPr>
        <w:footnoteReference w:id="6"/>
      </w:r>
    </w:p>
    <w:p w14:paraId="59766361" w14:textId="77777777" w:rsidR="00B7202B" w:rsidRDefault="00B7202B" w:rsidP="00B7202B">
      <w:pPr>
        <w:spacing w:line="360" w:lineRule="auto"/>
        <w:ind w:firstLine="432"/>
      </w:pPr>
      <w:r>
        <w:t>Právě ono samotné poskytnutí licence k danému duševnímu vlastnictví nebo know-how je základem velké škály franchisingových smluv. Z toho vyplývá, že licenční smlouva stojí nad smlouvou o franchisingu. Franchisingová smlouva je tedy jakýmsi poddruhem tohoto smluvního typu. Mimo prvky licenčních smluv obsahuje také určité prvky smluv o dílo či smluv o obchodním zastoupení.</w:t>
      </w:r>
      <w:r>
        <w:rPr>
          <w:rStyle w:val="Znakapoznpodarou"/>
        </w:rPr>
        <w:footnoteReference w:id="7"/>
      </w:r>
    </w:p>
    <w:p w14:paraId="2DCF579B" w14:textId="77777777" w:rsidR="00B7202B" w:rsidRDefault="00B7202B" w:rsidP="00B7202B">
      <w:pPr>
        <w:spacing w:line="360" w:lineRule="auto"/>
        <w:ind w:firstLine="432"/>
      </w:pPr>
      <w:r>
        <w:t xml:space="preserve">Charakteristickým obsahovým prvkem franchisingových smluv je licenční dohoda, jejímž předmětem je možnost užití duševního vlastnictví jiné osoby. Bez tohoto velmi důležitého prvku by franšíza jako taková nemohla plnit daný hospodářský účel. </w:t>
      </w:r>
      <w:r w:rsidRPr="00E171E8">
        <w:t>Hospodářský smysl duševního vlastnictví je důrazem licenční podstaty franchisingové smlouvy.</w:t>
      </w:r>
      <w:r>
        <w:t xml:space="preserve"> Pokud tedy máme zhodnotit právní povahu franchisingových smluv, musíme se zaměřit i na obsahový základ a hospodářský význam.</w:t>
      </w:r>
      <w:r>
        <w:rPr>
          <w:rStyle w:val="Znakapoznpodarou"/>
        </w:rPr>
        <w:footnoteReference w:id="8"/>
      </w:r>
      <w:r>
        <w:t xml:space="preserve"> Dále se nabízí otázka formy smlouvy o franchisingu. § 2358 odst. 2 OZ nám určuje, ve kterých případech musí být smlouva o licenci uzavřena v písemné formě. Jedná se o poskytování licence výhradní nebo licence, která má být zapsána do příslušného veřejného seznamu.</w:t>
      </w:r>
      <w:r>
        <w:rPr>
          <w:rStyle w:val="Znakapoznpodarou"/>
        </w:rPr>
        <w:footnoteReference w:id="9"/>
      </w:r>
    </w:p>
    <w:p w14:paraId="0660A736" w14:textId="71B8CD8E" w:rsidR="00B7202B" w:rsidRDefault="00B7202B" w:rsidP="00B7202B">
      <w:pPr>
        <w:spacing w:line="360" w:lineRule="auto"/>
        <w:ind w:firstLine="432"/>
      </w:pPr>
      <w:r>
        <w:t>Franchisor tak uzavřením smlouvy poskytne franchisantovi dispoziční majetkové oprávnění k danému know-how nebo jinému právu. Mimoto je toto právo spojeno i s právem jiným, např. různá školení, technická výpomoc či metodické poradenství. Toto právo by se dalo považovat za podstatnou náležitost franchisingové smlouvy, a tak by měla tato ujednání obsahovat. Krom daného know-how může franchisant využívat i označení obchodní provozovny nebo uniformy zaměstnanců.</w:t>
      </w:r>
      <w:r>
        <w:rPr>
          <w:rStyle w:val="Znakapoznpodarou"/>
        </w:rPr>
        <w:footnoteReference w:id="10"/>
      </w:r>
      <w:r>
        <w:t xml:space="preserve"> Je nutno dodat, že obsahově smlouva o franchisingu přesahuje licenční smlouvu. Zatímco prof. Telec je toho názoru, že franchisingová smlouva je podtypem smlouvy licenční, autorka zastává názor, že vzhledem ke kombinaci ostatních druhů smluv v rámci této jedné </w:t>
      </w:r>
      <w:r w:rsidRPr="00A17802">
        <w:t xml:space="preserve">smlouvy a </w:t>
      </w:r>
      <w:r>
        <w:t xml:space="preserve">celkově vzhledem ke </w:t>
      </w:r>
      <w:r w:rsidRPr="00A17802">
        <w:t>specialitě</w:t>
      </w:r>
      <w:r>
        <w:t xml:space="preserve"> smluv o franchisingu, by se již dnes dala považovat za samostatný smluvní typ, kter</w:t>
      </w:r>
      <w:r w:rsidR="00D75E64">
        <w:t xml:space="preserve">ému se minimálně v mezinárodním prostoru dostává velké pozornosti. </w:t>
      </w:r>
      <w:r>
        <w:t xml:space="preserve"> </w:t>
      </w:r>
    </w:p>
    <w:p w14:paraId="44FB642F" w14:textId="77777777" w:rsidR="00B7202B" w:rsidRPr="002A08A1" w:rsidRDefault="00B7202B" w:rsidP="00B7202B">
      <w:pPr>
        <w:spacing w:line="360" w:lineRule="auto"/>
        <w:ind w:firstLine="432"/>
      </w:pPr>
      <w:r>
        <w:lastRenderedPageBreak/>
        <w:t xml:space="preserve">Je také potřeba dodat, že v 80. letech bylo Mezinárodní advokátní komorou a Mezinárodní </w:t>
      </w:r>
      <w:proofErr w:type="spellStart"/>
      <w:r>
        <w:t>franchisovou</w:t>
      </w:r>
      <w:proofErr w:type="spellEnd"/>
      <w:r>
        <w:t xml:space="preserve"> asociací vytvořeno Kompendium franchisingových pojmů, jehož hlavní úlohou mělo být sjednocení terminologie a mělo se tak zamezit přebírání pojmů ze smluv licenčních do smluv franchisingových. Toto kompendium mělo velkou zásluhu na vytváření franchisingových smluv jakožto samostatného smluvního typu.</w:t>
      </w:r>
      <w:r>
        <w:rPr>
          <w:rStyle w:val="Znakapoznpodarou"/>
        </w:rPr>
        <w:footnoteReference w:id="11"/>
      </w:r>
      <w:r>
        <w:t xml:space="preserve"> </w:t>
      </w:r>
    </w:p>
    <w:p w14:paraId="178702D8" w14:textId="465F96B9" w:rsidR="00266249" w:rsidRDefault="008C6D99" w:rsidP="006E562F">
      <w:pPr>
        <w:pStyle w:val="Nadpis2"/>
      </w:pPr>
      <w:bookmarkStart w:id="14" w:name="_Toc88303857"/>
      <w:r>
        <w:t xml:space="preserve">Vztah </w:t>
      </w:r>
      <w:r w:rsidR="00E75858">
        <w:t>ke</w:t>
      </w:r>
      <w:r w:rsidR="00450A36">
        <w:t> komisionářské smlouvě</w:t>
      </w:r>
      <w:bookmarkEnd w:id="13"/>
      <w:bookmarkEnd w:id="14"/>
    </w:p>
    <w:p w14:paraId="5AE64DB2" w14:textId="77777777" w:rsidR="00B7202B" w:rsidRDefault="00B7202B" w:rsidP="00B7202B">
      <w:pPr>
        <w:spacing w:line="360" w:lineRule="auto"/>
        <w:ind w:firstLine="432"/>
      </w:pPr>
      <w:bookmarkStart w:id="15" w:name="_Toc81493030"/>
      <w:r>
        <w:t xml:space="preserve">Komisionářská smlouva je upravena v OZ, a to konkrétně v § 2455 až § 2470. Komisionářská smlouva je v § 2455 vymezena jako smlouva, kdy se </w:t>
      </w:r>
      <w:r>
        <w:rPr>
          <w:i/>
          <w:iCs/>
        </w:rPr>
        <w:t>„komisionář zavazuje obstarat pro komitenta na jeho účet vlastním jménem určitou záležitost, a komitent se zavazuje zaplatit mu odměnu“.</w:t>
      </w:r>
      <w:r w:rsidRPr="00355A87">
        <w:rPr>
          <w:rStyle w:val="Znakapoznpodarou"/>
        </w:rPr>
        <w:footnoteReference w:id="12"/>
      </w:r>
    </w:p>
    <w:p w14:paraId="503F7E3B" w14:textId="77777777" w:rsidR="00B7202B" w:rsidRDefault="00B7202B" w:rsidP="00B7202B">
      <w:pPr>
        <w:spacing w:line="360" w:lineRule="auto"/>
        <w:ind w:firstLine="360"/>
      </w:pPr>
      <w:r>
        <w:t>Bezpochyby nejvýraznějším rozdílem mezi franchisingovou a komisionářskou smlouvou je způsob jednání, a sice jednání na vlastní účet, nebo jednání na účet jiného. V rámci komisionářské smlouvy jedná komisionář na účet komitenta, kdežto v případě smlouvy o franchisingu hovoříme o jednání na vlastní účet. Z právního jednání učiněného komisionářem vůči třetí osobě mu pak nevznikají žádná práva ani povinnosti</w:t>
      </w:r>
      <w:r>
        <w:rPr>
          <w:rStyle w:val="Znakapoznpodarou"/>
        </w:rPr>
        <w:footnoteReference w:id="13"/>
      </w:r>
      <w:r>
        <w:t>, kdežto v případě smlouvy o franchisingu je tomu naopak. Dalším rozdílem je také délka uzavření jednotlivých smluv. Z povahy komisionářské smlouvy vyplývá, že se bude jednat o smlouvu uzavíranou na krátkou dobu. Naproti tomu franchisingová smlouva je smlouvou dlouhodobého charakteru, což mimo jiné vyplývá z definice výše uvedené. V případě franchisingových smluv má tak franchisant daleko větší volnost.</w:t>
      </w:r>
    </w:p>
    <w:p w14:paraId="10BA7656" w14:textId="6086A1B6" w:rsidR="00A543FC" w:rsidRDefault="00A543FC" w:rsidP="006E562F">
      <w:pPr>
        <w:pStyle w:val="Nadpis2"/>
      </w:pPr>
      <w:bookmarkStart w:id="16" w:name="_Toc88303858"/>
      <w:r w:rsidRPr="00A543FC">
        <w:t>Vztah ke smlouvě o obchodním zastoupení</w:t>
      </w:r>
      <w:bookmarkEnd w:id="15"/>
      <w:bookmarkEnd w:id="16"/>
      <w:r w:rsidRPr="00A543FC">
        <w:t xml:space="preserve"> </w:t>
      </w:r>
    </w:p>
    <w:p w14:paraId="066FA281" w14:textId="77777777" w:rsidR="00B7202B" w:rsidRDefault="00B7202B" w:rsidP="00B7202B">
      <w:pPr>
        <w:spacing w:line="360" w:lineRule="auto"/>
        <w:ind w:firstLine="360"/>
        <w:rPr>
          <w:rFonts w:cs="Arial"/>
          <w:i/>
          <w:iCs/>
          <w:color w:val="000000"/>
          <w:shd w:val="clear" w:color="auto" w:fill="FFFFFF"/>
        </w:rPr>
      </w:pPr>
      <w:r>
        <w:t xml:space="preserve">Tento smluvní typ nalezneme v OZ, a sice v § 2483 </w:t>
      </w:r>
      <w:proofErr w:type="spellStart"/>
      <w:r>
        <w:t>an</w:t>
      </w:r>
      <w:proofErr w:type="spellEnd"/>
      <w:r>
        <w:t>., jež je definován následovně: „</w:t>
      </w:r>
      <w:r w:rsidRPr="004F5C60">
        <w:rPr>
          <w:rFonts w:cs="Arial"/>
          <w:i/>
          <w:iCs/>
          <w:color w:val="000000"/>
          <w:shd w:val="clear" w:color="auto" w:fill="FFFFFF"/>
        </w:rPr>
        <w:t>Smlouvou o obchodním zastoupení se obchodní zástupce jako nezávislý podnikatel zavazuje dlouhodobě vyvíjet pro zastoupeného činnost směřující k uzavírání určitého druhu obchodů zastoupeným nebo k ujednání obchodů jménem zastoupeného a na jeho účet a zastoupený se zavazuje platit obchodnímu zástupci provizi</w:t>
      </w:r>
      <w:r w:rsidRPr="00295897">
        <w:rPr>
          <w:rFonts w:cs="Arial"/>
          <w:color w:val="000000"/>
          <w:shd w:val="clear" w:color="auto" w:fill="FFFFFF"/>
        </w:rPr>
        <w:t>.</w:t>
      </w:r>
      <w:r w:rsidRPr="00295897">
        <w:rPr>
          <w:rFonts w:cs="Arial"/>
          <w:i/>
          <w:iCs/>
          <w:color w:val="000000"/>
          <w:shd w:val="clear" w:color="auto" w:fill="FFFFFF"/>
        </w:rPr>
        <w:t>“</w:t>
      </w:r>
      <w:r>
        <w:rPr>
          <w:rFonts w:cs="Arial"/>
          <w:i/>
          <w:iCs/>
          <w:color w:val="000000"/>
          <w:shd w:val="clear" w:color="auto" w:fill="FFFFFF"/>
        </w:rPr>
        <w:t xml:space="preserve"> </w:t>
      </w:r>
      <w:r w:rsidRPr="00295897">
        <w:rPr>
          <w:rStyle w:val="Znakapoznpodarou"/>
          <w:rFonts w:cs="Arial"/>
          <w:color w:val="000000"/>
          <w:shd w:val="clear" w:color="auto" w:fill="FFFFFF"/>
        </w:rPr>
        <w:footnoteReference w:id="14"/>
      </w:r>
    </w:p>
    <w:p w14:paraId="03B9D814" w14:textId="77777777" w:rsidR="00B7202B" w:rsidRPr="008531F5" w:rsidRDefault="00B7202B" w:rsidP="00B7202B">
      <w:pPr>
        <w:spacing w:line="360" w:lineRule="auto"/>
        <w:ind w:firstLine="360"/>
      </w:pPr>
      <w:r>
        <w:t>Osoby uzavírající smlouvu o obchodním zastoupení se vyznačují svou nezávislostí, což je typický znak i pro franchising. Jedná se o vztah dlouhodobého charakteru mající podobný cíl jako franchisingové smlouvy, jímž je zajištění odbytu služeb nebo zboží osoby, která je zastupována. Jediný rozdíl spočívá v tom, že při právním jednání jedná obchodní zástupce jménem zastoupeného a na jeho účet, kdežto ve franchisingu je to naopak.</w:t>
      </w:r>
      <w:r>
        <w:rPr>
          <w:rStyle w:val="Znakapoznpodarou"/>
        </w:rPr>
        <w:footnoteReference w:id="15"/>
      </w:r>
      <w:r>
        <w:t xml:space="preserve"> Kromě toho je v případě </w:t>
      </w:r>
      <w:r>
        <w:lastRenderedPageBreak/>
        <w:t xml:space="preserve">smlouvy o obchodním zastoupení stanovena povinná písemná forma, kdežto franchisingová smlouva jakožto smlouva inominátní tuto podmínku splňovat nemusí. </w:t>
      </w:r>
    </w:p>
    <w:p w14:paraId="27F6A114" w14:textId="56D40D1A" w:rsidR="00A543FC" w:rsidRPr="00A543FC" w:rsidRDefault="00A543FC" w:rsidP="00991F40">
      <w:pPr>
        <w:spacing w:line="360" w:lineRule="auto"/>
      </w:pPr>
    </w:p>
    <w:p w14:paraId="25AA6CD1" w14:textId="34BE877F" w:rsidR="009C56E8" w:rsidRPr="00A05BCC" w:rsidRDefault="009C56E8" w:rsidP="006E562F">
      <w:pPr>
        <w:pStyle w:val="Nadpis1"/>
      </w:pPr>
      <w:r w:rsidRPr="009C56E8">
        <w:br w:type="page"/>
      </w:r>
      <w:bookmarkStart w:id="17" w:name="_Toc81493031"/>
      <w:bookmarkStart w:id="18" w:name="_Toc88303859"/>
      <w:r w:rsidR="00ED5182">
        <w:lastRenderedPageBreak/>
        <w:t>P</w:t>
      </w:r>
      <w:r w:rsidRPr="009C56E8">
        <w:t>rávní úprav</w:t>
      </w:r>
      <w:r w:rsidR="00ED5182">
        <w:t>y franchisingu</w:t>
      </w:r>
      <w:r w:rsidRPr="009C56E8">
        <w:t xml:space="preserve"> </w:t>
      </w:r>
      <w:r w:rsidR="00A05BCC">
        <w:t>v</w:t>
      </w:r>
      <w:r w:rsidR="00ED5182">
        <w:t xml:space="preserve"> Evropě</w:t>
      </w:r>
      <w:bookmarkEnd w:id="17"/>
      <w:bookmarkEnd w:id="18"/>
    </w:p>
    <w:p w14:paraId="0C066500" w14:textId="77777777" w:rsidR="00B7202B" w:rsidRDefault="00B7202B" w:rsidP="00B7202B">
      <w:pPr>
        <w:spacing w:line="360" w:lineRule="auto"/>
        <w:ind w:firstLine="360"/>
      </w:pPr>
      <w:bookmarkStart w:id="19" w:name="_Toc81493032"/>
      <w:r>
        <w:t>Franchising na evropské úrovni nemá žádnou jednotnou úpravu. Úprava tak zůstává v dikci jednotlivých států EU. Je ovšem nutno dodat, že existuje velice nízké procento států, které by franchisingové smlouvy jako takové přímo upravovaly ve svých právních řádech. Franchising tak zůstává ve většině zemí smlouvou inominátní.</w:t>
      </w:r>
      <w:r>
        <w:rPr>
          <w:rStyle w:val="Znakapoznpodarou"/>
        </w:rPr>
        <w:footnoteReference w:id="16"/>
      </w:r>
    </w:p>
    <w:p w14:paraId="6C5D6778" w14:textId="77777777" w:rsidR="00B7202B" w:rsidRPr="00147281" w:rsidRDefault="00B7202B" w:rsidP="00B7202B">
      <w:pPr>
        <w:spacing w:line="360" w:lineRule="auto"/>
        <w:ind w:firstLine="360"/>
      </w:pPr>
      <w:r>
        <w:t>Důležitým dokumentem na poli EU je Evropský kodex etiky franchisingu. Jeho role je podstatná, neboť jak již autorka několikrát uvedla, samotná smlouva o franchisingu je ve státech EU převážně inominátní smlouvou. Kodex stanovuje množství principů, které mají za úkol chránit postavení jak franchisora, tak franchisanta. Další významnou roli hraje Evropská franchisingová federace (EFF), jejíž členové se zavázali k dodržování principů a podstaty kodexu. V praxi to funguje dvojím způsobem. Buď si obě strany smlouvy jednotlivé principy do smlouvy zahrnou, čímž se pro smluvní strany stává kodex závazným, nebo si připojí ke smlouvě svou národní přílohu.</w:t>
      </w:r>
      <w:r>
        <w:rPr>
          <w:rStyle w:val="Znakapoznpodarou"/>
        </w:rPr>
        <w:footnoteReference w:id="17"/>
      </w:r>
      <w:r>
        <w:t xml:space="preserve"> Autorka si pro svou práci vybrala komparaci právních úprav dvou zemí, a sice Německa a Švédska.</w:t>
      </w:r>
    </w:p>
    <w:p w14:paraId="3716798F" w14:textId="4984F060" w:rsidR="009C56E8" w:rsidRPr="00ED5182" w:rsidRDefault="009C56E8" w:rsidP="006E562F">
      <w:pPr>
        <w:pStyle w:val="Nadpis2"/>
      </w:pPr>
      <w:bookmarkStart w:id="20" w:name="_Toc88303860"/>
      <w:r w:rsidRPr="00ED5182">
        <w:t>Německo</w:t>
      </w:r>
      <w:bookmarkEnd w:id="19"/>
      <w:bookmarkEnd w:id="20"/>
      <w:r w:rsidR="00A05BCC" w:rsidRPr="00ED5182">
        <w:rPr>
          <w:sz w:val="32"/>
          <w:szCs w:val="32"/>
        </w:rPr>
        <w:tab/>
      </w:r>
      <w:r w:rsidR="00ED5182" w:rsidRPr="00ED5182">
        <w:rPr>
          <w:sz w:val="32"/>
          <w:szCs w:val="32"/>
        </w:rPr>
        <w:t xml:space="preserve"> </w:t>
      </w:r>
    </w:p>
    <w:p w14:paraId="65A5C726" w14:textId="77777777" w:rsidR="00B7202B" w:rsidRDefault="00B7202B" w:rsidP="00B7202B">
      <w:pPr>
        <w:spacing w:line="360" w:lineRule="auto"/>
        <w:ind w:firstLine="432"/>
      </w:pPr>
      <w:bookmarkStart w:id="21" w:name="_Toc81493033"/>
      <w:r>
        <w:t>Stejně jako v České republice nemá ani Německo doslovnou právní úpravu franchisingové smlouvy a jedná se o smlouvu inominátní. Uzavření franchisingové smlouvy se tak řídí obecnými ustanoveními závazkového práva, která jsou obsažena v německém občanském zákoníku (</w:t>
      </w:r>
      <w:r>
        <w:rPr>
          <w:i/>
          <w:iCs/>
        </w:rPr>
        <w:t>BGB)</w:t>
      </w:r>
      <w:r>
        <w:t>, dále pak obchodního práva, soutěžního práva a ustanoveními o nekalé soutěži.</w:t>
      </w:r>
      <w:r>
        <w:rPr>
          <w:rStyle w:val="Znakapoznpodarou"/>
        </w:rPr>
        <w:footnoteReference w:id="18"/>
      </w:r>
      <w:r>
        <w:t xml:space="preserve"> </w:t>
      </w:r>
    </w:p>
    <w:p w14:paraId="23D5D8BE" w14:textId="77777777" w:rsidR="00B7202B" w:rsidRDefault="00B7202B" w:rsidP="00B7202B">
      <w:pPr>
        <w:spacing w:line="360" w:lineRule="auto"/>
        <w:ind w:firstLine="432"/>
      </w:pPr>
      <w:r>
        <w:t>Chybějící právní úpravu franchisingu v Německu nahrazuje velice bohatá judikatura, která se začala rozvíjet od 80. let 20. století. Vzhledem k podobnosti právních úprav České republiky a Německa je případné přihlédnutí k jejich judikatuře žádané, neboť nám může určovat směr, kterým se případná úprava franchisingu v ČR může ubírat a pomáhat při jejím výkladu.</w:t>
      </w:r>
      <w:r>
        <w:rPr>
          <w:rStyle w:val="Znakapoznpodarou"/>
        </w:rPr>
        <w:footnoteReference w:id="19"/>
      </w:r>
    </w:p>
    <w:p w14:paraId="5DE8C5FE" w14:textId="77777777" w:rsidR="00B7202B" w:rsidRDefault="00B7202B" w:rsidP="00B7202B">
      <w:pPr>
        <w:spacing w:line="360" w:lineRule="auto"/>
        <w:ind w:firstLine="432"/>
      </w:pPr>
      <w:r>
        <w:t>Obzvláště důležitá jsou ustanovení § 305 BGB, jež zakotvuje pravidla pro použití obchodních podmínek v rámci smlouvy, a § 307 BGB, kde je ustanoven požadavek dobré víry mezi oběma stranami smlouvy, přičemž tato zásada je stěžejní pro německé občanské právo, a také požadavek přiměřenosti jednotlivých ujednání, která nesmí znevýhodňovat druhou stranu nepřiměřeným způsobem. V případě porušení § 307 BGB je smlouva neplatná.</w:t>
      </w:r>
      <w:r>
        <w:rPr>
          <w:rStyle w:val="Znakapoznpodarou"/>
        </w:rPr>
        <w:footnoteReference w:id="20"/>
      </w:r>
      <w:r>
        <w:rPr>
          <w:i/>
          <w:iCs/>
        </w:rPr>
        <w:t xml:space="preserve"> </w:t>
      </w:r>
      <w:r>
        <w:t xml:space="preserve">V praxi se velmi </w:t>
      </w:r>
      <w:r>
        <w:lastRenderedPageBreak/>
        <w:t>obsáhle uplatňuje etický kodex Německého svazu franchisingu (</w:t>
      </w:r>
      <w:r w:rsidRPr="005C73DE">
        <w:rPr>
          <w:i/>
          <w:iCs/>
        </w:rPr>
        <w:t>Deutscher Franchise Verband</w:t>
      </w:r>
      <w:r>
        <w:t>), který stranám smlouvy udává široké množství pravidel ohledně žádaného chování při uzavírání smlouvy. Dodržování pravidel DFV vyžaduje a je tím podmíněno členství ve svazu.</w:t>
      </w:r>
      <w:r>
        <w:rPr>
          <w:rStyle w:val="Znakapoznpodarou"/>
        </w:rPr>
        <w:footnoteReference w:id="21"/>
      </w:r>
    </w:p>
    <w:p w14:paraId="46007A5D" w14:textId="77777777" w:rsidR="00B7202B" w:rsidRDefault="00B7202B" w:rsidP="00B7202B">
      <w:pPr>
        <w:spacing w:line="360" w:lineRule="auto"/>
        <w:ind w:firstLine="432"/>
      </w:pPr>
      <w:r>
        <w:t xml:space="preserve"> Jako příklad pravidel stanovených etickým kodexem může autorka zmínit povinnost franchisora vést úspěšně podnikatelský koncept po určitou a přijatelnou dobu a mít za sebou alespoň jeden pilotní projekt před tím, než začne svou franchisingovou síť. Dále má franchisor povinnost být vlastníkem nebo oprávněným uživatelem názvu společnosti, ochranné známky či jiného speciálního označení své sítě. Jako poslední by autorka ráda uvedla povinnost franchisora poskytnout individuální školení pro franchisanta, vedle tohoto požadavku je také povinen zajišťovat technickou a reklamní podporu, a to po celou dobu trvání smlouvy. Tato jednotlivá pravidla jsou důležitým předpokladem pro vznik a zachování členství v DFV, kdy se tímto prokazuje rovněž dodržování pravidel hospodářské soutěže, neboť je ustanovení etického kodexu v sobě zahrnují.</w:t>
      </w:r>
      <w:r>
        <w:rPr>
          <w:rStyle w:val="Znakapoznpodarou"/>
        </w:rPr>
        <w:footnoteReference w:id="22"/>
      </w:r>
    </w:p>
    <w:p w14:paraId="2A6D08A0" w14:textId="10B19B93" w:rsidR="00B82F17" w:rsidRPr="00ED5182" w:rsidRDefault="00B82F17" w:rsidP="006E562F">
      <w:pPr>
        <w:pStyle w:val="Nadpis2"/>
        <w:rPr>
          <w:sz w:val="32"/>
          <w:szCs w:val="32"/>
        </w:rPr>
      </w:pPr>
      <w:bookmarkStart w:id="22" w:name="_Toc88303861"/>
      <w:r w:rsidRPr="00ED5182">
        <w:t>Švédsko</w:t>
      </w:r>
      <w:bookmarkEnd w:id="21"/>
      <w:bookmarkEnd w:id="22"/>
    </w:p>
    <w:bookmarkEnd w:id="5"/>
    <w:bookmarkEnd w:id="6"/>
    <w:p w14:paraId="0125B32A" w14:textId="77777777" w:rsidR="00B7202B" w:rsidRDefault="00B7202B" w:rsidP="00B7202B">
      <w:pPr>
        <w:spacing w:line="360" w:lineRule="auto"/>
        <w:ind w:firstLine="432"/>
      </w:pPr>
      <w:r>
        <w:t>Švédsko je jedním z mála států, které přijaly zvláštní zákon k úpravě franchisingu. Jedná se o nepříliš dlouhý zákon z května roku 2006, který upravuje franchisorovu informační povinnost. Franchisingová smlouva jako taková, včetně náležitostí, v něm však upravena není. Zákon se zaměřuje především na předsmluvní informační povinnost, přičemž její porušení automaticky nezpůsobuje neplatnost smlouvy. Pokud je předsmluvní informační odpovědnost franchisorem porušena, tak má franchisant možnost se domáhat jejího splnění soudní cestou.  Koncepce tohoto zákona je inspirována vzorovou úpravou předsmluvní informační povinnosti UNIDROIT.</w:t>
      </w:r>
      <w:r>
        <w:rPr>
          <w:rStyle w:val="Znakapoznpodarou"/>
        </w:rPr>
        <w:footnoteReference w:id="23"/>
      </w:r>
    </w:p>
    <w:p w14:paraId="1E56FCF8" w14:textId="77777777" w:rsidR="00B7202B" w:rsidRDefault="00B7202B" w:rsidP="00B7202B">
      <w:pPr>
        <w:spacing w:line="360" w:lineRule="auto"/>
        <w:ind w:firstLine="432"/>
      </w:pPr>
      <w:r>
        <w:t xml:space="preserve">UNIDROIT je Mezinárodní ústav pro sjednocení mezinárodního práva soukromého, má sídlo v Římě. Jeho hlavním cílem je studovat potřeby a metody, které přispějí k harmonizaci a koordinaci </w:t>
      </w:r>
      <w:proofErr w:type="gramStart"/>
      <w:r>
        <w:t>soukromého</w:t>
      </w:r>
      <w:proofErr w:type="gramEnd"/>
      <w:r>
        <w:t xml:space="preserve"> a především obchodního práva mezi státy a skupinami států, a formulovat jednotné právní nástroje, principy a zásady k dosažení tohoto cíle. Mimo Švédsko je jejím členem také ČR.</w:t>
      </w:r>
      <w:r>
        <w:rPr>
          <w:rStyle w:val="Znakapoznpodarou"/>
        </w:rPr>
        <w:footnoteReference w:id="24"/>
      </w:r>
    </w:p>
    <w:p w14:paraId="0A337E1B" w14:textId="77777777" w:rsidR="00B7202B" w:rsidRPr="00B82F17" w:rsidRDefault="00B7202B" w:rsidP="00B7202B">
      <w:pPr>
        <w:spacing w:line="360" w:lineRule="auto"/>
        <w:ind w:firstLine="432"/>
      </w:pPr>
      <w:r>
        <w:t xml:space="preserve">Definice franchisingové smlouvy byla ve Švédsku přijata v roce 2006 a její znění je v hrubém překladu následující: „Franchisingovou smlouvou se rozumí smlouva, kterou franchisor souhlasí </w:t>
      </w:r>
      <w:r>
        <w:lastRenderedPageBreak/>
        <w:t>s franchisantem v tom, že ten, na základě určité kompenzace vyplácené franchisorovi, použije určitý podnikatelský nápad či myšlenku franchisora pro marketing a prodej zboží a služeb. Dalšími podmínkami smlouvy jsou užití ochranné známky a ostatních práv duševního vlastnictví franchisora, kdy franchisant bude na oplátku spolupracovat při náhodných kontrolách dodržování dohody.“</w:t>
      </w:r>
      <w:r>
        <w:rPr>
          <w:rStyle w:val="Znakapoznpodarou"/>
        </w:rPr>
        <w:footnoteReference w:id="25"/>
      </w:r>
    </w:p>
    <w:p w14:paraId="74797FC6" w14:textId="77777777" w:rsidR="00B7202B" w:rsidRDefault="00B7202B" w:rsidP="00B7202B">
      <w:pPr>
        <w:spacing w:line="360" w:lineRule="auto"/>
        <w:ind w:firstLine="432"/>
      </w:pPr>
      <w:r>
        <w:t xml:space="preserve">Co se týče franchisingu jako takového, podléhá švédskému smluvnímu právu a obecným smluvním principům a zásadám. Švédská franchisingová asociace (SFA) požaduje, aby její členové dodržovali etické standardy, které jsou v zásadě založeny na Evropském etickém kodexu pro franchising. Členství je na rozdíl od Německa nepovinné a ti, kteří nejsou jejími členy se jimi nemusí řídit. Tyto standardy vyžadují, aby franchisor před zahájením </w:t>
      </w:r>
      <w:proofErr w:type="spellStart"/>
      <w:r>
        <w:t>franchisingového</w:t>
      </w:r>
      <w:proofErr w:type="spellEnd"/>
      <w:r>
        <w:t xml:space="preserve"> podniku provedl jeho zkušební provoz, prokázal se jako vlastník všeho duševního vlastnictví spojeného s předmětem franchisingové smlouvy a franchisantovi poskytl počáteční a průběžné školení.</w:t>
      </w:r>
      <w:r>
        <w:rPr>
          <w:rStyle w:val="Znakapoznpodarou"/>
        </w:rPr>
        <w:footnoteReference w:id="26"/>
      </w:r>
    </w:p>
    <w:p w14:paraId="1856FAB7" w14:textId="51E55DEA" w:rsidR="00FB49EE" w:rsidRPr="006F009A" w:rsidRDefault="00FB49EE" w:rsidP="00991F40">
      <w:pPr>
        <w:spacing w:line="360" w:lineRule="auto"/>
      </w:pPr>
      <w:r w:rsidRPr="006F009A">
        <w:br w:type="page"/>
      </w:r>
    </w:p>
    <w:p w14:paraId="053F2983" w14:textId="13848C3F" w:rsidR="00FB49EE" w:rsidRDefault="006628CF" w:rsidP="006E562F">
      <w:pPr>
        <w:pStyle w:val="Nadpis1"/>
      </w:pPr>
      <w:bookmarkStart w:id="23" w:name="_Toc81493034"/>
      <w:bookmarkStart w:id="24" w:name="_Toc88303862"/>
      <w:r w:rsidRPr="006628CF">
        <w:lastRenderedPageBreak/>
        <w:t>Vstup na mezinárodní trh</w:t>
      </w:r>
      <w:bookmarkEnd w:id="23"/>
      <w:bookmarkEnd w:id="24"/>
      <w:r w:rsidRPr="006628CF">
        <w:t xml:space="preserve"> </w:t>
      </w:r>
    </w:p>
    <w:p w14:paraId="6C2E06BD" w14:textId="77777777" w:rsidR="00B7202B" w:rsidRDefault="00B7202B" w:rsidP="00B7202B">
      <w:pPr>
        <w:spacing w:line="360" w:lineRule="auto"/>
        <w:ind w:firstLine="360"/>
      </w:pPr>
      <w:bookmarkStart w:id="25" w:name="_Toc81493035"/>
      <w:r>
        <w:t>V momentě, kdy se franchisor rozhodne, že by svou franchisu rád expandoval na mezinárodní trh, má na výběr několik možností a je jen na něm, kterou z nich použije. Na cestě procesu internacionalizace se však musí vyrovnat s řadou překážek. Autorka v práci nastíní několik stěžejních postupů, které může franchisor využít.</w:t>
      </w:r>
    </w:p>
    <w:p w14:paraId="3CC57819" w14:textId="77777777" w:rsidR="00B7202B" w:rsidRDefault="00B7202B" w:rsidP="00B7202B">
      <w:pPr>
        <w:spacing w:line="360" w:lineRule="auto"/>
        <w:ind w:firstLine="360"/>
      </w:pPr>
      <w:r>
        <w:t>Problémy, s nimiž se franchisor může setkat jsou dvojí, jednak organizační, a pak problémy spojené s prostředím. Mezi ty organizační patří například velikost společnosti, provozní zkušenosti, mezinárodní orientace vrcholového managementu, tolerance vedení k risku a konkurenční výhody/nevýhody společnosti. Pod problémy spojené s prostředím dané země spadá nátlak místní konkurence, vnímání příznivosti daného prostředí a vlivy změn způsobených daným prostředím. Ve finále jsou to právě tyto překážky, které ovlivňují franchisorovu intenci k internacionalizaci a podle těchto aspektů si vybírá, kde expandovat.</w:t>
      </w:r>
      <w:r>
        <w:rPr>
          <w:rStyle w:val="Znakapoznpodarou"/>
        </w:rPr>
        <w:footnoteReference w:id="27"/>
      </w:r>
      <w:r>
        <w:t xml:space="preserve"> </w:t>
      </w:r>
    </w:p>
    <w:p w14:paraId="3FDC7735" w14:textId="7E14BF1F" w:rsidR="00EA73A3" w:rsidRPr="00EA73A3" w:rsidRDefault="00EA73A3" w:rsidP="006E562F">
      <w:pPr>
        <w:pStyle w:val="Nadpis2"/>
      </w:pPr>
      <w:bookmarkStart w:id="26" w:name="_Toc88303863"/>
      <w:r w:rsidRPr="00EA73A3">
        <w:t xml:space="preserve">Jednotlivé druhy </w:t>
      </w:r>
      <w:proofErr w:type="spellStart"/>
      <w:r w:rsidRPr="00EA73A3">
        <w:t>expandace</w:t>
      </w:r>
      <w:bookmarkEnd w:id="25"/>
      <w:bookmarkEnd w:id="26"/>
      <w:proofErr w:type="spellEnd"/>
    </w:p>
    <w:p w14:paraId="5DDE61CA" w14:textId="383952F7" w:rsidR="00A30C7F" w:rsidRPr="00EA73A3" w:rsidRDefault="00A30C7F" w:rsidP="006E562F">
      <w:pPr>
        <w:pStyle w:val="Nadpis3"/>
        <w:rPr>
          <w:sz w:val="22"/>
          <w:szCs w:val="22"/>
        </w:rPr>
      </w:pPr>
      <w:bookmarkStart w:id="27" w:name="_Toc81493036"/>
      <w:bookmarkStart w:id="28" w:name="_Toc88303864"/>
      <w:r w:rsidRPr="00EA73A3">
        <w:t>Master franchising</w:t>
      </w:r>
      <w:bookmarkEnd w:id="27"/>
      <w:bookmarkEnd w:id="28"/>
      <w:r w:rsidRPr="00EA73A3">
        <w:t xml:space="preserve"> </w:t>
      </w:r>
    </w:p>
    <w:p w14:paraId="53C75BA0" w14:textId="77777777" w:rsidR="00B7202B" w:rsidRDefault="00B7202B" w:rsidP="00B7202B">
      <w:pPr>
        <w:spacing w:line="360" w:lineRule="auto"/>
        <w:ind w:firstLine="432"/>
      </w:pPr>
      <w:bookmarkStart w:id="29" w:name="_Toc81493037"/>
      <w:r>
        <w:t xml:space="preserve">Master franchising neboli sublicence je typem franchisingové smlouvy, která opravňuje franchisanta k poskytování franchisingu třetím subjektům na předem stanoveném území, většinou pro celý stát. Takový franchisant je poté označen jako </w:t>
      </w:r>
      <w:r>
        <w:rPr>
          <w:i/>
          <w:iCs/>
        </w:rPr>
        <w:t>„master franchisant“.</w:t>
      </w:r>
      <w:r>
        <w:t xml:space="preserve"> </w:t>
      </w:r>
      <w:r>
        <w:rPr>
          <w:rStyle w:val="Znakapoznpodarou"/>
        </w:rPr>
        <w:footnoteReference w:id="28"/>
      </w:r>
    </w:p>
    <w:p w14:paraId="2212F6D2" w14:textId="77777777" w:rsidR="00B7202B" w:rsidRDefault="00B7202B" w:rsidP="00B7202B">
      <w:pPr>
        <w:spacing w:line="360" w:lineRule="auto"/>
        <w:ind w:firstLine="432"/>
      </w:pPr>
      <w:r>
        <w:t>V zásadě nejdůležitějším úkolem master franchisanta je najít a zaškolit sub-franchisanta (což je za normálních okolností povinností franchisora) a poskytnout mu know-how přizpůsobené místnímu trhu.</w:t>
      </w:r>
      <w:r>
        <w:rPr>
          <w:rStyle w:val="Znakapoznpodarou"/>
        </w:rPr>
        <w:footnoteReference w:id="29"/>
      </w:r>
    </w:p>
    <w:p w14:paraId="4C93AD21" w14:textId="77777777" w:rsidR="00B7202B" w:rsidRDefault="00B7202B" w:rsidP="00B7202B">
      <w:pPr>
        <w:spacing w:line="360" w:lineRule="auto"/>
        <w:ind w:firstLine="432"/>
      </w:pPr>
      <w:r>
        <w:t>Najít kvalifikovaného master franchisanta pro vstup na mezinárodní trh ušetří franchisorovi spoustu problémů a výdajů se zakládáním infrastruktury v zahraničí. Trénink a veškerou podporu musí jinak budoucímu franchisantovi při běžné franchisingové smlouvě poskytnout on sám. Dále to řeší problémy spojené s jazykovou bariérou jiného státu, kulturními rozdíly, hledáním zaměstnanců mezi místními, dodávkami zboží apod. Tento typ kooperace není ovšem pro každého. Master franchising vyžaduje objemný kapitál, jelikož výdaje spojené s propagací nové značky či produktu v cizím státě mohou být vysoké.</w:t>
      </w:r>
      <w:r>
        <w:rPr>
          <w:rStyle w:val="Znakapoznpodarou"/>
        </w:rPr>
        <w:footnoteReference w:id="30"/>
      </w:r>
      <w:r>
        <w:t xml:space="preserve"> </w:t>
      </w:r>
    </w:p>
    <w:p w14:paraId="5865B8D5" w14:textId="77777777" w:rsidR="00B7202B" w:rsidRDefault="00B7202B" w:rsidP="00B7202B">
      <w:pPr>
        <w:spacing w:line="360" w:lineRule="auto"/>
        <w:ind w:firstLine="432"/>
      </w:pPr>
      <w:r>
        <w:lastRenderedPageBreak/>
        <w:t xml:space="preserve">Nevýhodou tohoto systému je beze sporu fakt, že mezi franchisorem a třetími subjekty neexistuje lineární vztah. Ten totiž existuje jen mezi franchisantem a třetími subjekty, neboť franchisor má přímý smluvní vztah pouze s master franchisantem. To se poté odráží v možnostech kontroly ze strany franchisora, přičemž kontrolní mechanismus je důležitým předpokladem pro správné fungování </w:t>
      </w:r>
      <w:proofErr w:type="spellStart"/>
      <w:r>
        <w:t>franchisingového</w:t>
      </w:r>
      <w:proofErr w:type="spellEnd"/>
      <w:r>
        <w:t xml:space="preserve"> systému.</w:t>
      </w:r>
      <w:r>
        <w:rPr>
          <w:rStyle w:val="Znakapoznpodarou"/>
        </w:rPr>
        <w:footnoteReference w:id="31"/>
      </w:r>
    </w:p>
    <w:p w14:paraId="5170A828" w14:textId="77777777" w:rsidR="00B7202B" w:rsidRDefault="00B7202B" w:rsidP="00B7202B">
      <w:pPr>
        <w:spacing w:line="360" w:lineRule="auto"/>
        <w:ind w:firstLine="432"/>
      </w:pPr>
      <w:r>
        <w:t>Dalším osobitým problémem může být případný zánik smluvního vztahu mezi franchisorem a master franchisantem. Ukončení této smlouvy se nevztahuje na smlouvy uzavřené mezi master franchisantem a třetími subjekty, ty zůstávají netknuty. Nastává zde otázka, jak tento případný zádrhel řešit? Jednou z možností je ujednání právního nástupnictví franchisora ve smlouvě, který by se tak při ukončení smluvního vztahu s master franchisantem stal smluvní stranou master franchisingové smlouvy namísto master franchisanta.</w:t>
      </w:r>
      <w:r>
        <w:rPr>
          <w:rStyle w:val="Znakapoznpodarou"/>
        </w:rPr>
        <w:footnoteReference w:id="32"/>
      </w:r>
    </w:p>
    <w:p w14:paraId="69EFEC22" w14:textId="77777777" w:rsidR="00B7202B" w:rsidRPr="001034BE" w:rsidRDefault="00B7202B" w:rsidP="00B7202B">
      <w:pPr>
        <w:spacing w:line="360" w:lineRule="auto"/>
        <w:ind w:firstLine="432"/>
        <w:rPr>
          <w:b/>
          <w:bCs/>
        </w:rPr>
      </w:pPr>
      <w:r>
        <w:t xml:space="preserve">Autorka by v rámci sporů, které z master franchisingové smlouvy vyplývají, ráda zmínila případ </w:t>
      </w:r>
      <w:proofErr w:type="spellStart"/>
      <w:r>
        <w:t>Dayan</w:t>
      </w:r>
      <w:proofErr w:type="spellEnd"/>
      <w:r>
        <w:t xml:space="preserve"> v. </w:t>
      </w:r>
      <w:proofErr w:type="spellStart"/>
      <w:r>
        <w:t>McDonald’s</w:t>
      </w:r>
      <w:proofErr w:type="spellEnd"/>
      <w:r>
        <w:t xml:space="preserve"> </w:t>
      </w:r>
      <w:proofErr w:type="spellStart"/>
      <w:r>
        <w:t>Corp</w:t>
      </w:r>
      <w:proofErr w:type="spellEnd"/>
      <w:r>
        <w:t>.</w:t>
      </w:r>
      <w:r>
        <w:rPr>
          <w:rStyle w:val="Znakapoznpodarou"/>
        </w:rPr>
        <w:footnoteReference w:id="33"/>
      </w:r>
      <w:r>
        <w:t xml:space="preserve">, který ukazuje, jak těžká může být kontrola správného fungování </w:t>
      </w:r>
      <w:proofErr w:type="spellStart"/>
      <w:r>
        <w:t>franchisy</w:t>
      </w:r>
      <w:proofErr w:type="spellEnd"/>
      <w:r>
        <w:t xml:space="preserve"> v jiném než domovském státě. Raymond </w:t>
      </w:r>
      <w:proofErr w:type="spellStart"/>
      <w:r>
        <w:t>Dayan</w:t>
      </w:r>
      <w:proofErr w:type="spellEnd"/>
      <w:r>
        <w:t xml:space="preserve"> (dále jen </w:t>
      </w:r>
      <w:r>
        <w:rPr>
          <w:i/>
          <w:iCs/>
        </w:rPr>
        <w:t>žalobce</w:t>
      </w:r>
      <w:r>
        <w:t xml:space="preserve">) zde žaluje </w:t>
      </w:r>
      <w:proofErr w:type="spellStart"/>
      <w:r>
        <w:t>McDonald’s</w:t>
      </w:r>
      <w:proofErr w:type="spellEnd"/>
      <w:r>
        <w:t xml:space="preserve"> (dále jen </w:t>
      </w:r>
      <w:r>
        <w:rPr>
          <w:i/>
          <w:iCs/>
        </w:rPr>
        <w:t>žalovaný</w:t>
      </w:r>
      <w:r>
        <w:t xml:space="preserve">) v rámci provozování několika restaurací </w:t>
      </w:r>
      <w:proofErr w:type="spellStart"/>
      <w:r>
        <w:t>McDonald’s</w:t>
      </w:r>
      <w:proofErr w:type="spellEnd"/>
      <w:r>
        <w:t xml:space="preserve"> ve Francii. Nutno dodat, že subjekty měly mezi sebou uzavřenou právě master franchisingovou smlouvu. Smlouva kladla důrazné požadavky na udržování tzv. QSC </w:t>
      </w:r>
      <w:r>
        <w:rPr>
          <w:i/>
          <w:iCs/>
        </w:rPr>
        <w:t>(</w:t>
      </w:r>
      <w:proofErr w:type="spellStart"/>
      <w:r>
        <w:rPr>
          <w:i/>
          <w:iCs/>
        </w:rPr>
        <w:t>quality</w:t>
      </w:r>
      <w:proofErr w:type="spellEnd"/>
      <w:r>
        <w:rPr>
          <w:i/>
          <w:iCs/>
        </w:rPr>
        <w:t xml:space="preserve">, </w:t>
      </w:r>
      <w:proofErr w:type="spellStart"/>
      <w:r>
        <w:rPr>
          <w:i/>
          <w:iCs/>
        </w:rPr>
        <w:t>service</w:t>
      </w:r>
      <w:proofErr w:type="spellEnd"/>
      <w:r>
        <w:rPr>
          <w:i/>
          <w:iCs/>
        </w:rPr>
        <w:t xml:space="preserve">, </w:t>
      </w:r>
      <w:proofErr w:type="spellStart"/>
      <w:r>
        <w:rPr>
          <w:i/>
          <w:iCs/>
        </w:rPr>
        <w:t>ceanliness</w:t>
      </w:r>
      <w:proofErr w:type="spellEnd"/>
      <w:r>
        <w:rPr>
          <w:i/>
          <w:iCs/>
        </w:rPr>
        <w:t>)</w:t>
      </w:r>
      <w:r>
        <w:t xml:space="preserve">, což v překladu znamená kvalita, servis a čistota, kdy zachování těchto jednotlivých požadavků souvisí s dobrým jménem společnosti a musí být dodržovány bez ohledu na zemi, kde se restaurace žalovaného nachází. Žalobce se musel zavázat, že tyto standardy nebude porušovat bez výslovného písemného povolení a bude je dodržovat. Po několika letech porušování QSC se žalovaný rozhodl smlouvu vypovědět a poté s tímto uspěl i u soudu, který konstatoval, že žalovaný jednal plně v dobré víře a poskytoval vše potřebné k hladkému chodu restaurace, zatímco žalobce opakovaně porušoval jednotlivá ustanovení smlouvy. Docházelo mimo jiné i k problémům jazykové bariéry. Žalobce opakovaně požadoval francouzsky mluvícího provozního a žalovaný na tento požadavek vždy odpověděl, že najít někoho s požadovanými znalostmi </w:t>
      </w:r>
      <w:proofErr w:type="spellStart"/>
      <w:r>
        <w:t>franchisingového</w:t>
      </w:r>
      <w:proofErr w:type="spellEnd"/>
      <w:r>
        <w:t xml:space="preserve"> systému a francouzského jazyka by bylo velice obtížné, načež vždy nabídl kvalifikovaného provozního, který ovšem hovořil anglicky. Soud se i v tomto případě přiklonil na stranu žalovaného, kdy konstatoval, že k tomu, aby žalobce udržoval provozovnu v čistotě a chápal základní požadavky na hygienu, není nezbytný francouzsky hovořící provozní. </w:t>
      </w:r>
      <w:r>
        <w:lastRenderedPageBreak/>
        <w:t xml:space="preserve">Žalobce byl oprávněn nadále udržovat chod restaurací, ale již bez ochranné známky </w:t>
      </w:r>
      <w:proofErr w:type="spellStart"/>
      <w:r>
        <w:t>McDonald’s</w:t>
      </w:r>
      <w:proofErr w:type="spellEnd"/>
      <w:r>
        <w:t xml:space="preserve"> či jiných označení.</w:t>
      </w:r>
      <w:r>
        <w:rPr>
          <w:rStyle w:val="Znakapoznpodarou"/>
        </w:rPr>
        <w:footnoteReference w:id="34"/>
      </w:r>
    </w:p>
    <w:p w14:paraId="0E6324DE" w14:textId="4F786188" w:rsidR="00A03264" w:rsidRPr="00E86B6C" w:rsidRDefault="00F85F74" w:rsidP="006E562F">
      <w:pPr>
        <w:pStyle w:val="Nadpis3"/>
        <w:rPr>
          <w:b w:val="0"/>
        </w:rPr>
      </w:pPr>
      <w:bookmarkStart w:id="30" w:name="_Toc88303865"/>
      <w:r w:rsidRPr="00E86B6C">
        <w:t>Area development</w:t>
      </w:r>
      <w:bookmarkEnd w:id="29"/>
      <w:bookmarkEnd w:id="30"/>
    </w:p>
    <w:p w14:paraId="607AA32B" w14:textId="77777777" w:rsidR="00B7202B" w:rsidRDefault="00B7202B" w:rsidP="00B7202B">
      <w:pPr>
        <w:spacing w:line="360" w:lineRule="auto"/>
        <w:ind w:firstLine="432"/>
      </w:pPr>
      <w:bookmarkStart w:id="31" w:name="_Toc81493038"/>
      <w:r>
        <w:t>Area development je pojem, který charakterizuje dvě situace. První je případ, v němž by franchisor rád expandoval do zahraničí a master franchising není pro něj tou nejlepší volbou, a tak využije pomoci osoby (tzv. area developera) na území, kde by rád expandoval. Area development mu pomůže s výběrem případných franchisantů a starostmi okolo. Druhým případem area developmentu, který je hojně využíván ve Velké Británii, je speciální oprávnění franchisanta k otevření další franchisingové prodejny. Cílevědomý a spolehlivý franchisant se tak nemusí spokojit s vedením jen jedné provozovny, ale může jich spravovat víc, a na více územích.</w:t>
      </w:r>
      <w:r>
        <w:rPr>
          <w:rStyle w:val="Znakapoznpodarou"/>
        </w:rPr>
        <w:footnoteReference w:id="35"/>
      </w:r>
    </w:p>
    <w:p w14:paraId="5BD2A573" w14:textId="77777777" w:rsidR="00B7202B" w:rsidRDefault="00B7202B" w:rsidP="00B7202B">
      <w:pPr>
        <w:spacing w:line="360" w:lineRule="auto"/>
        <w:ind w:firstLine="432"/>
      </w:pPr>
      <w:r>
        <w:t>Zásadním rozdílem mezi master franchisingem a area developmentem spočívá ve smluvním vztahu. Zatímco v master franchisingu neexistuje přímý vztah mezi franchisorem a ostatními franchisanty, ve smlouvě o area developmentu má franchisor smluvní vztahy dva. Nejprve s area developerem, a poté, co se najde perfektní kandidát na post franchisanta, uzavře smlouvu i s ním, čímž vznikne druhý smluvní vztah a area developer v tomto smluvním vztahu nehraje žádnou roli, franchisor si zbytek obstarává osobně. To ovšem neznamená, že smlouva výběrem franchisanta končí, area developer franchisorovi pomáhá i po uzavření franchisingové smlouvy.</w:t>
      </w:r>
      <w:r>
        <w:rPr>
          <w:rStyle w:val="Znakapoznpodarou"/>
        </w:rPr>
        <w:footnoteReference w:id="36"/>
      </w:r>
      <w:r>
        <w:t xml:space="preserve"> Dalším rozdílem je délka smlouvy. Master franchising je smlouvou, která je uzavírána na delší časový úsek, obvykle 20 let a víc. Area development je většinou uzavírán na období, které nebývá delší než 5 let.</w:t>
      </w:r>
      <w:r>
        <w:rPr>
          <w:rStyle w:val="Znakapoznpodarou"/>
        </w:rPr>
        <w:footnoteReference w:id="37"/>
      </w:r>
    </w:p>
    <w:p w14:paraId="2AB262FD" w14:textId="003995C4" w:rsidR="00C273AF" w:rsidRDefault="00C273AF" w:rsidP="006E562F">
      <w:pPr>
        <w:pStyle w:val="Nadpis3"/>
      </w:pPr>
      <w:bookmarkStart w:id="32" w:name="_Toc88303866"/>
      <w:r>
        <w:t>Joint venture</w:t>
      </w:r>
      <w:bookmarkEnd w:id="31"/>
      <w:bookmarkEnd w:id="32"/>
      <w:r>
        <w:t xml:space="preserve"> </w:t>
      </w:r>
    </w:p>
    <w:p w14:paraId="2171E95A" w14:textId="77777777" w:rsidR="00B7202B" w:rsidRDefault="00B7202B" w:rsidP="00B7202B">
      <w:pPr>
        <w:spacing w:line="360" w:lineRule="auto"/>
        <w:ind w:firstLine="432"/>
      </w:pPr>
      <w:bookmarkStart w:id="33" w:name="_Toc81493039"/>
      <w:r>
        <w:t xml:space="preserve">Franchisor má dále na výběr tzv. joint venture neboli společný podnik. V tomto případě se lze mezinárodnímu prvku vyhnout, a to tak, že si franchisor v zemi, kde by rád expandoval najde vhodný subjekt, se kterým se spojí ke společnému podnikání a tam se usadí. Takový podnik má pak ve vztahu k poskytnutému </w:t>
      </w:r>
      <w:proofErr w:type="spellStart"/>
      <w:r>
        <w:t>franchisingovému</w:t>
      </w:r>
      <w:proofErr w:type="spellEnd"/>
      <w:r>
        <w:t xml:space="preserve"> systému postavení sub-poskytovatele.</w:t>
      </w:r>
      <w:r>
        <w:rPr>
          <w:rStyle w:val="Znakapoznpodarou"/>
        </w:rPr>
        <w:footnoteReference w:id="38"/>
      </w:r>
    </w:p>
    <w:p w14:paraId="2A11E056" w14:textId="77777777" w:rsidR="00B7202B" w:rsidRDefault="00B7202B" w:rsidP="00B7202B">
      <w:pPr>
        <w:spacing w:line="360" w:lineRule="auto"/>
        <w:ind w:firstLine="432"/>
      </w:pPr>
      <w:r>
        <w:t xml:space="preserve">Jde o smlouvu, kterou mohou uzavřít dva a více podnikajících subjektů. V této situaci se bude jednat o franchisora a vhodného kandidáta na post partnera. Strany se pak podílejí na </w:t>
      </w:r>
      <w:r>
        <w:lastRenderedPageBreak/>
        <w:t>ziscích i ztrátách a veškerém chodu společnosti, to vše podle toho, jak je smlouva o společném podnikání nastavena.</w:t>
      </w:r>
      <w:r>
        <w:rPr>
          <w:rStyle w:val="Znakapoznpodarou"/>
        </w:rPr>
        <w:footnoteReference w:id="39"/>
      </w:r>
    </w:p>
    <w:p w14:paraId="0AD81764" w14:textId="77777777" w:rsidR="00B7202B" w:rsidRDefault="00B7202B" w:rsidP="00B7202B">
      <w:pPr>
        <w:spacing w:line="360" w:lineRule="auto"/>
        <w:ind w:firstLine="432"/>
      </w:pPr>
      <w:r>
        <w:t>Pro franchisora tento systém přináší řadu výhod. V prvé řadě profituje ze znalostí, které mu společník do tohoto vztahu vznese, neboť nová země a nové místo skýtá řadu neznámých, s nimiž se franchisor nebude muset vypořádat sám. Největší výhodou je bezesporu podíl na odpovědnosti a nákladech. Na druhou stranu se ale musí dělit i o své zisky, a to více, než by musel v klasickém vztahu franchisant – franchisor.</w:t>
      </w:r>
      <w:r>
        <w:rPr>
          <w:rStyle w:val="Znakapoznpodarou"/>
        </w:rPr>
        <w:footnoteReference w:id="40"/>
      </w:r>
    </w:p>
    <w:p w14:paraId="1F060A22" w14:textId="77777777" w:rsidR="00B7202B" w:rsidRDefault="00B7202B" w:rsidP="00B7202B">
      <w:pPr>
        <w:spacing w:line="360" w:lineRule="auto"/>
        <w:ind w:firstLine="432"/>
      </w:pPr>
      <w:r>
        <w:t xml:space="preserve">Pokud si však franchisor nevybere správného smluvního partnera, tento druh podnikání se může snadno změnit v noční můru. Konkrétně ukončení smluvního vztahu nebude nic jednoduchého. </w:t>
      </w:r>
      <w:proofErr w:type="spellStart"/>
      <w:r>
        <w:t>Mendelsohn</w:t>
      </w:r>
      <w:proofErr w:type="spellEnd"/>
      <w:r>
        <w:t xml:space="preserve"> a </w:t>
      </w:r>
      <w:proofErr w:type="spellStart"/>
      <w:r>
        <w:t>Acheson</w:t>
      </w:r>
      <w:proofErr w:type="spellEnd"/>
      <w:r>
        <w:t xml:space="preserve"> jsou toho názoru, že pokud franchisor nemá v místě podnikání podnik jiného druhu, anebo nebude schopen nahradit problematického partnera jiným (což je podle nich skoro nemožná varianta), je pozice franchisora v obtížném postavení. Nejschůdnější možností by zde bylo ukončit společné podnikání a vyplatit partnera. Autorka je toho názoru, že bez správného smluvního partnera je tato varianta velkým rizikem, neboť franchisor zde není natolik svobodný ve svém rozhodování a nemá tak výsostné postavení jako v jiných druzích vstupů na zahraniční trh.</w:t>
      </w:r>
      <w:r>
        <w:rPr>
          <w:rStyle w:val="Znakapoznpodarou"/>
        </w:rPr>
        <w:footnoteReference w:id="41"/>
      </w:r>
    </w:p>
    <w:p w14:paraId="797AD73B" w14:textId="29A09E61" w:rsidR="00061ED0" w:rsidRPr="00E86B6C" w:rsidRDefault="00061ED0" w:rsidP="006E562F">
      <w:pPr>
        <w:pStyle w:val="Nadpis3"/>
      </w:pPr>
      <w:bookmarkStart w:id="34" w:name="_Toc88303867"/>
      <w:r w:rsidRPr="00E86B6C">
        <w:t>Dceřiná společnost</w:t>
      </w:r>
      <w:bookmarkEnd w:id="33"/>
      <w:bookmarkEnd w:id="34"/>
    </w:p>
    <w:p w14:paraId="151C8C53" w14:textId="77777777" w:rsidR="00EB7358" w:rsidRDefault="00EB7358" w:rsidP="00EB7358">
      <w:pPr>
        <w:spacing w:line="360" w:lineRule="auto"/>
        <w:ind w:firstLine="432"/>
        <w:jc w:val="both"/>
      </w:pPr>
      <w:bookmarkStart w:id="35" w:name="_Toc81493040"/>
      <w:r>
        <w:t xml:space="preserve">Franchisor může dále využít možnost založit v dané zemi dceřinou společnost, která může fungovat čtyřmi způsoby. Prvním z nich je možnost franchisora poskytovat franchising přímo ze své země do zamýšlené cílové země a dceřiná společnost bude v tomto případě hrát roli poskytovatele služeb. Druhou možností je udělení práv dceřiné společnosti jako by byla franchisantem, a ta by pak provozovala svou vlastní provozovnu nebo sub-franchising. Třetí možností je joint venture smlouva, v níž by dceřiná společnost hrála roli společníka. Poslední možností je využití dceřiné společnosti jako místní základny na daném území, která bude poskytovatelem služeb nebo </w:t>
      </w:r>
      <w:proofErr w:type="spellStart"/>
      <w:r>
        <w:t>franchisingového</w:t>
      </w:r>
      <w:proofErr w:type="spellEnd"/>
      <w:r>
        <w:t xml:space="preserve"> systému.</w:t>
      </w:r>
      <w:r>
        <w:rPr>
          <w:rStyle w:val="Znakapoznpodarou"/>
        </w:rPr>
        <w:footnoteReference w:id="42"/>
      </w:r>
      <w:r>
        <w:t xml:space="preserve"> </w:t>
      </w:r>
    </w:p>
    <w:p w14:paraId="03400613" w14:textId="77777777" w:rsidR="00EB7358" w:rsidRPr="00DE5C5C" w:rsidRDefault="00EB7358" w:rsidP="00EB7358">
      <w:pPr>
        <w:spacing w:line="360" w:lineRule="auto"/>
        <w:ind w:firstLine="432"/>
      </w:pPr>
      <w:r>
        <w:t>Dceřiná společnost bude na území plnit stejné funkce jako by je plnil franchisor sám, například poskytovat školení personálu.</w:t>
      </w:r>
      <w:r>
        <w:rPr>
          <w:rStyle w:val="Znakapoznpodarou"/>
        </w:rPr>
        <w:footnoteReference w:id="43"/>
      </w:r>
    </w:p>
    <w:p w14:paraId="7543767F" w14:textId="661DEDBD" w:rsidR="00061ED0" w:rsidRPr="00E86B6C" w:rsidRDefault="00061ED0" w:rsidP="006E562F">
      <w:pPr>
        <w:pStyle w:val="Nadpis3"/>
      </w:pPr>
      <w:bookmarkStart w:id="36" w:name="_Toc88303868"/>
      <w:r w:rsidRPr="00E86B6C">
        <w:lastRenderedPageBreak/>
        <w:t>Přeshraniční franchisingová smlouva</w:t>
      </w:r>
      <w:bookmarkEnd w:id="35"/>
      <w:bookmarkEnd w:id="36"/>
    </w:p>
    <w:p w14:paraId="56EFB248" w14:textId="77777777" w:rsidR="00EB7358" w:rsidRDefault="00EB7358" w:rsidP="00EB7358">
      <w:pPr>
        <w:spacing w:line="360" w:lineRule="auto"/>
        <w:ind w:firstLine="432"/>
      </w:pPr>
      <w:bookmarkStart w:id="37" w:name="_Toc81493041"/>
      <w:r>
        <w:t>Tento typ se někdy označuje také jako přímý franchising a jedná se o situaci, kdy franchisor uzavírá smlouvu osobně a bezprostředně s každým franchisantem zvlášť.</w:t>
      </w:r>
      <w:r>
        <w:rPr>
          <w:rStyle w:val="Znakapoznpodarou"/>
        </w:rPr>
        <w:footnoteReference w:id="44"/>
      </w:r>
      <w:r>
        <w:t xml:space="preserve"> Avšak tím, že se jedná o franchisanta z jiného než domovského státu, půjde o smlouvu mezinárodní, u které je třeba výslovně upravit některé základní předpoklady. Konkrétně jde o volbu rozhodného práva, které se použije v případě vzniklých sporů z dané smlouvy, nebo začlenění rozhodčí doložky. Rozehnalová má za to, že vzhledem k vysoké právní informovanosti se tyto situace budou vyskytovat zřídka, ovšem poskytuje řešení pro případ, kdy taková situace nastane. Jako při každé mezinárodní smlouvě zde budou v kolizi právní režimy dvou zemí a je nutno vyřešit, který z nich bude ten rozhodný.</w:t>
      </w:r>
      <w:r>
        <w:rPr>
          <w:rStyle w:val="Znakapoznpodarou"/>
        </w:rPr>
        <w:footnoteReference w:id="45"/>
      </w:r>
      <w:r>
        <w:t xml:space="preserve"> </w:t>
      </w:r>
    </w:p>
    <w:p w14:paraId="44975018" w14:textId="77777777" w:rsidR="00EB7358" w:rsidRDefault="00EB7358" w:rsidP="00EB7358">
      <w:pPr>
        <w:spacing w:line="360" w:lineRule="auto"/>
        <w:ind w:firstLine="432"/>
      </w:pPr>
      <w:r>
        <w:t>Je třeba vzít v potaz několik způsobů, jimiž se právo určuje. Nařízení Řím I. v článku 4 odst. 1 písmene e) uvádí, že pro případy, kdy nebylo rozhodné právo stanoveno smluvně, se pro franchisingovou smlouvu užije práva země, v níž má franchisant obvyklé bydliště.</w:t>
      </w:r>
      <w:r>
        <w:rPr>
          <w:rStyle w:val="Znakapoznpodarou"/>
        </w:rPr>
        <w:footnoteReference w:id="46"/>
      </w:r>
      <w:r>
        <w:t xml:space="preserve"> Je však potřeba mít na paměti, že toto ustanovení se použije pouze v případech smluv uzavíraných mezi subjekty států Evropského společenství, s výjimkou Dánska.</w:t>
      </w:r>
      <w:r>
        <w:rPr>
          <w:rStyle w:val="Znakapoznpodarou"/>
        </w:rPr>
        <w:footnoteReference w:id="47"/>
      </w:r>
    </w:p>
    <w:p w14:paraId="7BE87DAF" w14:textId="77777777" w:rsidR="00EB7358" w:rsidRDefault="00EB7358" w:rsidP="00EB7358">
      <w:pPr>
        <w:spacing w:line="360" w:lineRule="auto"/>
        <w:ind w:firstLine="432"/>
      </w:pPr>
      <w:r>
        <w:t>Zákon o mezinárodním právu soukromém naopak v § 87 odst. 1 klade důraz na rozhodné právo toho státu, se kterým smlouva nejúžeji souvisí, pro případ, že si smluvní strany rozhodné právo nezvolily.</w:t>
      </w:r>
      <w:r>
        <w:rPr>
          <w:rStyle w:val="Znakapoznpodarou"/>
        </w:rPr>
        <w:footnoteReference w:id="48"/>
      </w:r>
      <w:r>
        <w:t xml:space="preserve"> Naší pozornosti by však neměly uniknout ani mezinárodní smlouvy, zejména Vídeňská úmluva, která je pro stanovení rozhodného práva franchisingových smluv neméně důležitá. Tato úmluva reaguje na smlouvy o koupi, které byly uzavřeny mezi smluvními stranami Úmluvy, jakožto i </w:t>
      </w:r>
      <w:r w:rsidRPr="00070C59">
        <w:t>na práva a povinnosti z nich vyplývající</w:t>
      </w:r>
      <w:r>
        <w:t xml:space="preserve">. Reaguje tak na širší skupinu států, než je Evropské společenství. Zde je ovšem třeba dát pozor na článek 3 odst. 2, který říká, že: </w:t>
      </w:r>
      <w:r>
        <w:rPr>
          <w:i/>
          <w:iCs/>
        </w:rPr>
        <w:t>„Tato Úmluva se nepoužije na smlouvy, v nichž převažující část závazků strany, která dodává zboží, spočívá ve vykonávání prací nebo poskytování služeb.“</w:t>
      </w:r>
      <w:r>
        <w:rPr>
          <w:rStyle w:val="Znakapoznpodarou"/>
        </w:rPr>
        <w:footnoteReference w:id="49"/>
      </w:r>
      <w:r>
        <w:t xml:space="preserve"> Vzhledem k tomu, že velké množství franchisingových smluv obsahuje právě tato ujednání, není možné toto ustanovení používat obecně, ale je nutné každou smlouvu posoudit individuálně. Tomuto tématu se však autorka bude více věnovat v kapitole 5.</w:t>
      </w:r>
    </w:p>
    <w:p w14:paraId="212AA208" w14:textId="77777777" w:rsidR="00EB7358" w:rsidRDefault="00EB7358" w:rsidP="00EB7358">
      <w:pPr>
        <w:spacing w:line="360" w:lineRule="auto"/>
        <w:ind w:firstLine="432"/>
      </w:pPr>
      <w:r>
        <w:lastRenderedPageBreak/>
        <w:t>Někteří odborníci doporučují uzavírat tento typ smluv v případech, kdy se jedná o sousední státy, a to právě z důvodů zeměpisné blízkosti, shodnému typu zákazníků, snadnějšímu dohledu a podpoře franchisantů.</w:t>
      </w:r>
      <w:r>
        <w:rPr>
          <w:rStyle w:val="Znakapoznpodarou"/>
        </w:rPr>
        <w:footnoteReference w:id="50"/>
      </w:r>
    </w:p>
    <w:p w14:paraId="7B96BF54" w14:textId="77777777" w:rsidR="00EB7358" w:rsidRDefault="00EB7358" w:rsidP="00EB7358">
      <w:pPr>
        <w:spacing w:line="360" w:lineRule="auto"/>
        <w:ind w:firstLine="432"/>
      </w:pPr>
      <w:r>
        <w:t xml:space="preserve">Po zhodnocení jednotlivých druhů expanze do mezinárodního prostoru dospěla autorka k závěru, že pokud franchisor neplánuje velký rozmach a chtěl by např. své know-how či práva z průmyslového vlastnictví poskytnout jen malému počtu subjektů, nad kterými by měl relativně velkou kontrolu, měl by přistoupit právě k přímému franchisingu. Franchisor bude pravděpodobně chtít expandovat pouze do okolních zemí, kde jsou zpravidla obdobné právní systémy a podmínky pro podnikání, což je zpočátku schopen korigovat. Při zvolení rozhodného práva v případě sporu se tak nemusí obávat komplikovaných problémů a pro začátek je to vhodná možnost. </w:t>
      </w:r>
    </w:p>
    <w:p w14:paraId="61370315" w14:textId="77777777" w:rsidR="00EB7358" w:rsidRDefault="00EB7358" w:rsidP="00EB7358">
      <w:pPr>
        <w:spacing w:line="360" w:lineRule="auto"/>
        <w:ind w:firstLine="432"/>
      </w:pPr>
      <w:r>
        <w:t xml:space="preserve">Kdyby však franchisor plánoval velký rozmach na všechny světové strany, je pro něj dle autorky nejlepší možností area development. Má velmi podobné prvky jako master franchising, až na to, že zde má franchisor jistý vztah s novými franchisanty, kdežto v master franchisingu tento smluvní vztah vůbec nevzniká, a může tak způsobit komplikace v případě sporů s master franchisantem. Dalším potenciálním problémem je objemný kapitál, který je v master franchisingu potřeba, a ne každý těmito prostředky disponuje. Franchisor má dále také pojistku pro případ, že vztah s master franchisantem nedopadne dle plánu, a nemusí tak řešit problematiku neexistujícího vztahu se sub-franchisanty. Není totiž náhodou, že giganti typu </w:t>
      </w:r>
      <w:proofErr w:type="spellStart"/>
      <w:r>
        <w:t>McDonald’s</w:t>
      </w:r>
      <w:proofErr w:type="spellEnd"/>
      <w:r>
        <w:t xml:space="preserve"> a Burger King se v rámci své </w:t>
      </w:r>
      <w:proofErr w:type="spellStart"/>
      <w:r>
        <w:t>expandace</w:t>
      </w:r>
      <w:proofErr w:type="spellEnd"/>
      <w:r>
        <w:t xml:space="preserve"> master franchisingu vyhýbají, ač právě tyto společnosti disponují objemným kapitálem. Je to právě ona neexistence smluvního vztahu se sub-</w:t>
      </w:r>
      <w:proofErr w:type="spellStart"/>
      <w:r>
        <w:t>francisanty</w:t>
      </w:r>
      <w:proofErr w:type="spellEnd"/>
      <w:r>
        <w:t>, která může být v reálném sporu skutečným problémem.</w:t>
      </w:r>
      <w:r>
        <w:rPr>
          <w:rStyle w:val="Znakapoznpodarou"/>
        </w:rPr>
        <w:footnoteReference w:id="51"/>
      </w:r>
      <w:r>
        <w:t xml:space="preserve"> </w:t>
      </w:r>
    </w:p>
    <w:p w14:paraId="167E295A" w14:textId="77777777" w:rsidR="00EB7358" w:rsidRDefault="00EB7358" w:rsidP="00EB7358">
      <w:pPr>
        <w:spacing w:line="360" w:lineRule="auto"/>
        <w:ind w:firstLine="432"/>
      </w:pPr>
      <w:r>
        <w:t xml:space="preserve">Pokud by se ovšem franchisor chtěl vyhnout i tomuto druhu internacionalizace, je dle autorky schůdným řešením založení dceřiné přeshraniční společnosti. </w:t>
      </w:r>
    </w:p>
    <w:p w14:paraId="1783AB57" w14:textId="3519684C" w:rsidR="00075A9C" w:rsidRPr="002D7699" w:rsidRDefault="00051954" w:rsidP="006E562F">
      <w:pPr>
        <w:pStyle w:val="Nadpis2"/>
      </w:pPr>
      <w:bookmarkStart w:id="38" w:name="_Toc88303869"/>
      <w:r>
        <w:t>Role</w:t>
      </w:r>
      <w:r w:rsidR="00C13BAD">
        <w:t xml:space="preserve"> práva</w:t>
      </w:r>
      <w:r w:rsidR="00E86B6C">
        <w:t xml:space="preserve"> Evropské Uni</w:t>
      </w:r>
      <w:r w:rsidR="00AC4B71">
        <w:t>e</w:t>
      </w:r>
      <w:bookmarkEnd w:id="37"/>
      <w:bookmarkEnd w:id="38"/>
    </w:p>
    <w:p w14:paraId="51924BFC" w14:textId="77777777" w:rsidR="00EB7358" w:rsidRDefault="00EB7358" w:rsidP="00EB7358">
      <w:pPr>
        <w:spacing w:line="360" w:lineRule="auto"/>
        <w:ind w:firstLine="432"/>
      </w:pPr>
      <w:bookmarkStart w:id="39" w:name="_Toc81493042"/>
      <w:r w:rsidRPr="007C72EA">
        <w:t xml:space="preserve">V rámci Evropy docházelo především na konci 80. let k velkému rozmachu franchisingu a s touto </w:t>
      </w:r>
      <w:proofErr w:type="spellStart"/>
      <w:r w:rsidRPr="007C72EA">
        <w:t>expandací</w:t>
      </w:r>
      <w:proofErr w:type="spellEnd"/>
      <w:r w:rsidRPr="007C72EA">
        <w:t xml:space="preserve"> tak nastala potřeba úpravy </w:t>
      </w:r>
      <w:proofErr w:type="spellStart"/>
      <w:r w:rsidRPr="007C72EA">
        <w:t>franchsingu</w:t>
      </w:r>
      <w:proofErr w:type="spellEnd"/>
      <w:r w:rsidRPr="007C72EA">
        <w:t xml:space="preserve"> v souladu s právem </w:t>
      </w:r>
      <w:r>
        <w:t xml:space="preserve">EU, konkrétně s právem </w:t>
      </w:r>
      <w:r w:rsidRPr="007C72EA">
        <w:t>na ochranu hospodářské soutěže. Ochrana hospodářské soutěže se dá obecně považovat za jednu z nejdůležitějších politik EU, jelikož</w:t>
      </w:r>
      <w:r>
        <w:t xml:space="preserve"> EU</w:t>
      </w:r>
      <w:r w:rsidRPr="007C72EA">
        <w:t xml:space="preserve"> je</w:t>
      </w:r>
      <w:r>
        <w:t xml:space="preserve"> </w:t>
      </w:r>
      <w:r w:rsidRPr="007C72EA">
        <w:t>prostorem s velice specifickým vnitřním trhem, jehož součástí je volný pohyb zboží, služeb, osob a kapitálu.</w:t>
      </w:r>
      <w:r>
        <w:rPr>
          <w:rStyle w:val="Znakapoznpodarou"/>
        </w:rPr>
        <w:footnoteReference w:id="52"/>
      </w:r>
    </w:p>
    <w:p w14:paraId="7479DA49" w14:textId="77777777" w:rsidR="00EB7358" w:rsidRDefault="00EB7358" w:rsidP="00EB7358">
      <w:pPr>
        <w:spacing w:line="360" w:lineRule="auto"/>
        <w:ind w:firstLine="432"/>
      </w:pPr>
      <w:r>
        <w:lastRenderedPageBreak/>
        <w:t>Od roku 2004 je ČR oficiálním členem Evropské unie, což s sebou přineslo několik změn, a to především právních. Momentem vstupu se totiž právo EU stalo součástí právního řádu ČR. Jedná se o právo nadnárodní, na jehož tvorbě se podílejí všechny členské státy tohoto společenství včetně orgánů EU, a vyznačuje se svou předností před právem vnitrostátním.</w:t>
      </w:r>
      <w:r>
        <w:rPr>
          <w:rStyle w:val="Znakapoznpodarou"/>
        </w:rPr>
        <w:footnoteReference w:id="53"/>
      </w:r>
    </w:p>
    <w:p w14:paraId="01B81743" w14:textId="77777777" w:rsidR="00EB7358" w:rsidRDefault="00EB7358" w:rsidP="00EB7358">
      <w:pPr>
        <w:spacing w:line="360" w:lineRule="auto"/>
        <w:ind w:firstLine="432"/>
      </w:pPr>
      <w:r>
        <w:t>Právem EU se má na mysli právo primární, což obsahuje všechny zakladatelské smlouvy, a právo sekundární. Právo sekundární se skládá především z nařízení, která jsou pro všechny členské státy závazná ode dne vstupu do EU, a směrnic, které však nejsou přímo závazné, ovšem vyžadují implementaci do právních řádů jednotlivých států. Kromě nařízení a směrnic jsou součástí sekundárního práva i doporučení, stanoviska a rozhodnutí.</w:t>
      </w:r>
      <w:r>
        <w:rPr>
          <w:rStyle w:val="Znakapoznpodarou"/>
        </w:rPr>
        <w:footnoteReference w:id="54"/>
      </w:r>
      <w:r>
        <w:t xml:space="preserve"> </w:t>
      </w:r>
    </w:p>
    <w:p w14:paraId="0E6118D2" w14:textId="77777777" w:rsidR="00EB7358" w:rsidRDefault="00EB7358" w:rsidP="00EB7358">
      <w:pPr>
        <w:spacing w:line="360" w:lineRule="auto"/>
        <w:ind w:firstLine="432"/>
      </w:pPr>
      <w:r>
        <w:t xml:space="preserve">Co to však znamená pro franchising? Právo evropského společenství bude ve vztahu mezi franchisantem a franchisorem použito vždy, když bude jejich </w:t>
      </w:r>
      <w:proofErr w:type="gramStart"/>
      <w:r>
        <w:t>jednání</w:t>
      </w:r>
      <w:proofErr w:type="gramEnd"/>
      <w:r>
        <w:t xml:space="preserve"> jakkoliv působit na hospodářskou soutěž v rámci vnitřního trhu. Není vůbec podstatné, zda jsou oba subjekty ze stejného členského státu nebo každý z jiného, stejně tak mohou být oba subjekty ze třetích států. Jediné, co hraje v tomto případě roli, jsou konsekvence, které se na vnitřním trhu projeví, a dokud chtějí subjekty fungovat na poli EU, musí dodržovat pravidla, která jsou stanovena.</w:t>
      </w:r>
      <w:r>
        <w:rPr>
          <w:rStyle w:val="Znakapoznpodarou"/>
        </w:rPr>
        <w:footnoteReference w:id="55"/>
      </w:r>
      <w:r>
        <w:t xml:space="preserve"> </w:t>
      </w:r>
    </w:p>
    <w:p w14:paraId="3E01DB9A" w14:textId="77777777" w:rsidR="00EB7358" w:rsidRDefault="00EB7358" w:rsidP="00EB7358">
      <w:pPr>
        <w:spacing w:line="360" w:lineRule="auto"/>
        <w:ind w:firstLine="432"/>
      </w:pPr>
      <w:r>
        <w:t xml:space="preserve">Nesmíme opomenout ani Soudní dvůr EU (dále jen </w:t>
      </w:r>
      <w:r>
        <w:rPr>
          <w:i/>
          <w:iCs/>
        </w:rPr>
        <w:t>ESD</w:t>
      </w:r>
      <w:r>
        <w:t>) a jeho rozhodovací pravomoci, které nám taktéž poskytují nejedno vodítko. Za zmínku stojí konkrétně rozhodování v případech souběžnosti vnitrostátního a komunitárního práva. V minulosti soud judikoval, že zahájení řízení ze strany Komise ve věci kartelových dohod nebrání členskému státu v zahájení řízení v té samé věci dle práva vnitrostátního. V praxi to tedy znamená, že strany jedné franchisingové smlouvy mohou být v rámci jednoho správního deliktu narušujícího hospodářskou soutěž sankcionovány jak dle práva komunitárního, tak dle práva vnitrostátního. Je však nutné, aby k tomuto protiprávnímu jednání došlo před vstupem do EU.</w:t>
      </w:r>
      <w:r>
        <w:rPr>
          <w:rStyle w:val="Znakapoznpodarou"/>
        </w:rPr>
        <w:footnoteReference w:id="56"/>
      </w:r>
    </w:p>
    <w:p w14:paraId="68526CF9" w14:textId="77777777" w:rsidR="00EB7358" w:rsidRDefault="00EB7358" w:rsidP="00EB7358">
      <w:pPr>
        <w:spacing w:line="360" w:lineRule="auto"/>
        <w:ind w:firstLine="432"/>
      </w:pPr>
      <w:r>
        <w:t xml:space="preserve">V rámci franchisingu je velmi důležité zmínit Smlouvu o fungování Evropské unie (dále jen </w:t>
      </w:r>
      <w:r>
        <w:rPr>
          <w:i/>
          <w:iCs/>
        </w:rPr>
        <w:t>SFEU</w:t>
      </w:r>
      <w:r>
        <w:t xml:space="preserve">), a to konkrétně články 101 (bývalý článek 81 Smlouvy o Evropském společenství) a 103 (bývalý článek 83 Smlouvy o Evropském společenství), které obsahují pravidla pro hospodářskou soutěž. </w:t>
      </w:r>
    </w:p>
    <w:p w14:paraId="3D2B77FB" w14:textId="77777777" w:rsidR="00EB7358" w:rsidRDefault="00EB7358" w:rsidP="00EB7358">
      <w:pPr>
        <w:spacing w:line="360" w:lineRule="auto"/>
        <w:ind w:firstLine="432"/>
      </w:pPr>
      <w:r>
        <w:t xml:space="preserve">Smlouvy o franchisingu podléhají plnému přezkumu unijního práva o hospodářské soutěži. Autorka v následujících odstavcích nastíní několik problematik v rámci franchisingu, na které právo EU o hospodářské soutěži reaguje. </w:t>
      </w:r>
    </w:p>
    <w:p w14:paraId="1C5E6A72" w14:textId="2180B661" w:rsidR="008C0C25" w:rsidRDefault="008C0C25" w:rsidP="006E562F">
      <w:pPr>
        <w:pStyle w:val="Nadpis3"/>
      </w:pPr>
      <w:bookmarkStart w:id="40" w:name="_Toc88303870"/>
      <w:r w:rsidRPr="00E169DC">
        <w:lastRenderedPageBreak/>
        <w:t>Problematika kartelových dohod</w:t>
      </w:r>
      <w:bookmarkEnd w:id="39"/>
      <w:bookmarkEnd w:id="40"/>
    </w:p>
    <w:p w14:paraId="2B7306AF" w14:textId="77777777" w:rsidR="00EB7358" w:rsidRDefault="00EB7358" w:rsidP="00EB7358">
      <w:pPr>
        <w:spacing w:line="360" w:lineRule="auto"/>
        <w:ind w:firstLine="432"/>
      </w:pPr>
      <w:bookmarkStart w:id="41" w:name="_Toc81493043"/>
      <w:r>
        <w:t>Čl. 101 odst. 1 SFEU výslovně zakazuje jakékoliv dohody mezi podniky, které by mohly narušit vnitřní trh a hospodářskou soutěž. Tímto se mají na mysli dohody mezi podniky a jednání ve vzájemné shodě, které by mohly omezit či narušit hospodářskou soutěž na vnitřním trhu EU.</w:t>
      </w:r>
    </w:p>
    <w:p w14:paraId="76D4411C" w14:textId="77777777" w:rsidR="00EB7358" w:rsidRDefault="00EB7358" w:rsidP="00EB7358">
      <w:pPr>
        <w:spacing w:line="360" w:lineRule="auto"/>
        <w:ind w:firstLine="432"/>
      </w:pPr>
      <w:r>
        <w:t xml:space="preserve">V následujícím odstavci je poté stanoveno, že porušení tohoto článku má za následek počáteční neplatnost takovýchto dohod, načež však článek ve svém finálním odstavci kumulativně vymezuje podmínky, při jejichž splnění je použití odst. 1 vyloučeno. </w:t>
      </w:r>
    </w:p>
    <w:p w14:paraId="47D2D1B2" w14:textId="77777777" w:rsidR="00EB7358" w:rsidRDefault="00EB7358" w:rsidP="00EB7358">
      <w:pPr>
        <w:spacing w:line="360" w:lineRule="auto"/>
        <w:ind w:firstLine="432"/>
      </w:pPr>
      <w:r>
        <w:t>Aby bylo možné použít čl. 101 SFEU, musí dojít ke splnění následujících podmínek, a to hromadně:</w:t>
      </w:r>
    </w:p>
    <w:p w14:paraId="7DC383AF" w14:textId="77777777" w:rsidR="00EB7358" w:rsidRDefault="00EB7358" w:rsidP="00EB7358">
      <w:pPr>
        <w:pStyle w:val="Odstavecseseznamem"/>
        <w:numPr>
          <w:ilvl w:val="0"/>
          <w:numId w:val="8"/>
        </w:numPr>
        <w:spacing w:line="360" w:lineRule="auto"/>
      </w:pPr>
      <w:r>
        <w:t>pluralita subjektů</w:t>
      </w:r>
    </w:p>
    <w:p w14:paraId="509FD19A" w14:textId="77777777" w:rsidR="00EB7358" w:rsidRDefault="00EB7358" w:rsidP="00EB7358">
      <w:pPr>
        <w:pStyle w:val="Odstavecseseznamem"/>
        <w:numPr>
          <w:ilvl w:val="0"/>
          <w:numId w:val="8"/>
        </w:numPr>
        <w:spacing w:line="360" w:lineRule="auto"/>
      </w:pPr>
      <w:r>
        <w:t>dohoda či jednání ve vzájemné shodě mezi těmito subjekty</w:t>
      </w:r>
    </w:p>
    <w:p w14:paraId="1E38D2B2" w14:textId="77777777" w:rsidR="00EB7358" w:rsidRDefault="00EB7358" w:rsidP="00EB7358">
      <w:pPr>
        <w:pStyle w:val="Odstavecseseznamem"/>
        <w:numPr>
          <w:ilvl w:val="0"/>
          <w:numId w:val="8"/>
        </w:numPr>
        <w:spacing w:line="360" w:lineRule="auto"/>
      </w:pPr>
      <w:r>
        <w:t>tato dohoda či jednání musí být způsobilá ovlivnit obchod mezi členskými státy</w:t>
      </w:r>
    </w:p>
    <w:p w14:paraId="04F7B0AA" w14:textId="77777777" w:rsidR="00EB7358" w:rsidRDefault="00EB7358" w:rsidP="00EB7358">
      <w:pPr>
        <w:pStyle w:val="Odstavecseseznamem"/>
        <w:numPr>
          <w:ilvl w:val="0"/>
          <w:numId w:val="8"/>
        </w:numPr>
        <w:spacing w:line="360" w:lineRule="auto"/>
      </w:pPr>
      <w:r>
        <w:t>účelem či důsledkem takovéto dohody či jednání je vyloučení, omezení nebo narušení hospodářské soutěže na vnitřním trhu.</w:t>
      </w:r>
      <w:r>
        <w:rPr>
          <w:rStyle w:val="Znakapoznpodarou"/>
        </w:rPr>
        <w:footnoteReference w:id="57"/>
      </w:r>
    </w:p>
    <w:p w14:paraId="2D410D80" w14:textId="77777777" w:rsidR="00EB7358" w:rsidRPr="009B42CA" w:rsidRDefault="00EB7358" w:rsidP="00EB7358">
      <w:pPr>
        <w:spacing w:line="360" w:lineRule="auto"/>
      </w:pPr>
      <w:r>
        <w:tab/>
        <w:t>Franchisingové smlouvy v Evropě jsou bez ohledu na volbu práva a soudu předmětem práva EU o ochraně hospodářské soutěže. Důvodem je to, že čl. 101 SFEU je Soudním dvorem EU považován za pravidlo veřejného pořádku, a tudíž jej vnitrostátní soudy musí aplikovat bez ohledu na výběr rozhodného práva, který může smlouva obsahovat. Reálně se tak čl. 101 SFEU použije pouze v situaci, kdy má smlouva znatelný vliv na obchod mezi členskými státy. Pokud se účinky smlouvy projeví pouze na vnitrostátním trhu, přichází na řadu použití vnitrostátního práva, které však obvykle odráží právo EU.</w:t>
      </w:r>
      <w:r>
        <w:rPr>
          <w:rStyle w:val="Znakapoznpodarou"/>
        </w:rPr>
        <w:footnoteReference w:id="58"/>
      </w:r>
    </w:p>
    <w:p w14:paraId="1B3CD450" w14:textId="61E168CC" w:rsidR="009B42CA" w:rsidRDefault="009B42CA" w:rsidP="006E562F">
      <w:pPr>
        <w:pStyle w:val="Nadpis3"/>
      </w:pPr>
      <w:bookmarkStart w:id="42" w:name="_Toc88303871"/>
      <w:r>
        <w:t>Ochrana know-how</w:t>
      </w:r>
      <w:bookmarkEnd w:id="41"/>
      <w:bookmarkEnd w:id="42"/>
      <w:r>
        <w:t xml:space="preserve"> </w:t>
      </w:r>
    </w:p>
    <w:p w14:paraId="496A8C07" w14:textId="0D0925AC" w:rsidR="00EB7358" w:rsidRDefault="00EB7358" w:rsidP="00EB7358">
      <w:pPr>
        <w:spacing w:line="360" w:lineRule="auto"/>
      </w:pPr>
      <w:r>
        <w:tab/>
        <w:t xml:space="preserve">Jedním z hlavních prvků franchisingové smlouvy je poskytnutí licence k právům duševního vlastnictví, jako je např. know-how. Ochranou know-how se v minulosti zabýval ESD v rozhodnutí </w:t>
      </w:r>
      <w:proofErr w:type="spellStart"/>
      <w:r>
        <w:t>Pronuptia</w:t>
      </w:r>
      <w:proofErr w:type="spellEnd"/>
      <w:r>
        <w:rPr>
          <w:rStyle w:val="Znakapoznpodarou"/>
        </w:rPr>
        <w:footnoteReference w:id="59"/>
      </w:r>
      <w:r>
        <w:t xml:space="preserve">, kdy v rámci předběžné otázky, kterou vznesl Spolkový soud, řešil použití čl. 101 SFEU v rámci franchisingových smluv. ESD rozhodl, že ustanovení, která jsou ve smlouvě nezbytně nutná pro ochranu know-how a asistenci poskytovanou franchisorem před konkurencí, jsou přípustná a nepředstavují zásah do pravidel hospodářské soutěže. Dále jsou přípustná ustanovení, která vytváří kontrolu nezbytně nutnou pro udržení identity a pověsti, a taktéž nejsou zásahem do pravidel hospodářské soutěže. </w:t>
      </w:r>
    </w:p>
    <w:p w14:paraId="1CF6F6E6" w14:textId="32F6F035" w:rsidR="00EB7358" w:rsidRPr="00033D55" w:rsidRDefault="00EB7358" w:rsidP="00EB7358">
      <w:pPr>
        <w:spacing w:line="360" w:lineRule="auto"/>
      </w:pPr>
      <w:r>
        <w:lastRenderedPageBreak/>
        <w:tab/>
        <w:t xml:space="preserve">Mimo know-how se v rozsudku zabýval i cenovými doporučeními a dohodami o distribuci zboží. Dle ESD nemusí být skutečnost, že franchisor poskytne cenové doporučení franchisantovi nutně zásahem, dokud neexistuje jednání ve vzájemné shodě spočívající v dodržování takových cen mezi franchisorem a franchisantem nebo franchisanty navzájem. Dohody o distribuci zboží, které obsahují ustanovení o sdílení trhů mezi franchisorem a franchisantem nebo mezi franchisanty, mohou vzájemně ovlivnit obchod mezi členskými státy. Je tady však nutno zdůraznit slovo mohou, dané dohody je třeba zkoumat individuálně právě z toho důvodu, že některé z nich mohou být v pořádku. </w:t>
      </w:r>
    </w:p>
    <w:p w14:paraId="5E4CD67D" w14:textId="714CBE37" w:rsidR="009B42CA" w:rsidRDefault="009B42CA" w:rsidP="006E562F">
      <w:pPr>
        <w:pStyle w:val="Nadpis3"/>
      </w:pPr>
      <w:bookmarkStart w:id="43" w:name="_Toc81493044"/>
      <w:bookmarkStart w:id="44" w:name="_Toc88303872"/>
      <w:r>
        <w:t>Vertikální nařízení o blokových výjimkách</w:t>
      </w:r>
      <w:bookmarkEnd w:id="43"/>
      <w:bookmarkEnd w:id="44"/>
    </w:p>
    <w:p w14:paraId="37BCE7D8" w14:textId="7F9EE504" w:rsidR="00090728" w:rsidRDefault="00EE014C" w:rsidP="00090728">
      <w:pPr>
        <w:spacing w:line="360" w:lineRule="auto"/>
      </w:pPr>
      <w:r>
        <w:tab/>
      </w:r>
      <w:r w:rsidR="00090728">
        <w:t>Neméně důležité je v rámci práva EU</w:t>
      </w:r>
      <w:r w:rsidR="00090728">
        <w:rPr>
          <w:b/>
          <w:bCs/>
        </w:rPr>
        <w:tab/>
      </w:r>
      <w:r w:rsidR="00090728">
        <w:t>nařízení Komise (EU) č. 330/2010, o použití čl. 101 odst. 3 Smlouvy o fungování Evropské unie na kategorie vertikálních dohod a jednání ve vzájemné shodě</w:t>
      </w:r>
      <w:r w:rsidR="00090728">
        <w:rPr>
          <w:rStyle w:val="Znakapoznpodarou"/>
        </w:rPr>
        <w:footnoteReference w:id="60"/>
      </w:r>
      <w:r w:rsidR="00090728">
        <w:t xml:space="preserve"> (dále jen </w:t>
      </w:r>
      <w:r w:rsidR="00090728">
        <w:rPr>
          <w:i/>
          <w:iCs/>
        </w:rPr>
        <w:t>bloková výjimka pro vertikální dohody</w:t>
      </w:r>
      <w:r w:rsidR="00090728">
        <w:t>). Platnost tohoto nařízení vyprší 31. května 2022, do té doby Evropská komise rozhodne, zda jej nechá zrušené, anebo prodlouží platnost, případně přidá nějaké úpravy.</w:t>
      </w:r>
      <w:r w:rsidR="00090728">
        <w:rPr>
          <w:rStyle w:val="Znakapoznpodarou"/>
        </w:rPr>
        <w:footnoteReference w:id="61"/>
      </w:r>
      <w:r w:rsidR="00090728">
        <w:t xml:space="preserve"> </w:t>
      </w:r>
    </w:p>
    <w:p w14:paraId="65171EA9" w14:textId="77777777" w:rsidR="00090728" w:rsidRDefault="00090728" w:rsidP="00090728">
      <w:pPr>
        <w:spacing w:line="360" w:lineRule="auto"/>
      </w:pPr>
      <w:r>
        <w:tab/>
        <w:t>Toto nařízení bylo dále doplněno sdělením Komise 2010/C 130/01, o pokynech k vertikálním omezením, které měly takovým dohodám usnadnit interpretaci nařízení a poskytnout jim „bezpečný přístav“. Pokyny mimo jiné obsahují také výčet nejběžnějších typů vertikálních omezení, a franchising je právě jedním z uvedených.</w:t>
      </w:r>
    </w:p>
    <w:p w14:paraId="254E1D69" w14:textId="2DDDE47B" w:rsidR="00EB7358" w:rsidRPr="009A7176" w:rsidRDefault="00090728" w:rsidP="00090728">
      <w:pPr>
        <w:spacing w:line="360" w:lineRule="auto"/>
      </w:pPr>
      <w:r>
        <w:tab/>
      </w:r>
      <w:r w:rsidRPr="001672BB">
        <w:t xml:space="preserve">Jak </w:t>
      </w:r>
      <w:r>
        <w:t xml:space="preserve">již </w:t>
      </w:r>
      <w:r w:rsidRPr="001672BB">
        <w:t>autorka výše zmínila, dle soutěžního práva EU je franchisingová smlouva považována za vertikální dohodu. Vertikální</w:t>
      </w:r>
      <w:r>
        <w:t>mi</w:t>
      </w:r>
      <w:r w:rsidRPr="001672BB">
        <w:t xml:space="preserve"> dohod</w:t>
      </w:r>
      <w:r>
        <w:t>ami se</w:t>
      </w:r>
      <w:r w:rsidRPr="001672BB">
        <w:t xml:space="preserve"> dle blokové výjimky pro vertikální dohody rozumí </w:t>
      </w:r>
      <w:r>
        <w:t>„</w:t>
      </w:r>
      <w:r w:rsidRPr="001672BB">
        <w:rPr>
          <w:i/>
          <w:iCs/>
        </w:rPr>
        <w:t>dohody nebo jednání ve vzájemné shodě, jež byly uzavřeny mezi dvěma nebo více podniky, z nichž každý pro účely dohody nebo jednání ve vzájemné shodě jedná na různé úrovni výrobního nebo distribučního řetězce, a které se týkají podmínek, za kterých mohou strany nakupovat, prodávat nebo dále prodávat určité zboží nebo služby.</w:t>
      </w:r>
      <w:r w:rsidRPr="000663E0">
        <w:rPr>
          <w:i/>
          <w:iCs/>
        </w:rPr>
        <w:t>“</w:t>
      </w:r>
      <w:r w:rsidRPr="000663E0">
        <w:rPr>
          <w:rStyle w:val="Znakapoznpodarou"/>
        </w:rPr>
        <w:footnoteReference w:id="62"/>
      </w:r>
      <w:r>
        <w:rPr>
          <w:i/>
          <w:iCs/>
        </w:rPr>
        <w:t xml:space="preserve"> </w:t>
      </w:r>
      <w:r>
        <w:t xml:space="preserve">Vzhledem k tomu, že franchisingové dohody jsou kvalifikovány jako vertikální, mohou často z tohoto nařízení profitovat. Na základě nařízení se čl. 101 odst. 1 SFEU nevztahuje na vertikální omezení franchisingové dohody, pokud tržní podíl franchisora a franchisanta nepřesahuje 30 % na relevantním trhu a dohoda neobsahuje tvrdá omezení, která jsou pak obsažena v čl. 4 blokové výjimky pro vertikální dohody. Jsou-li taková omezení v dohodě obsažena, nemůže franchisor profitovat z blokových výjimek pro vertikální dohody. V takovémto </w:t>
      </w:r>
      <w:r>
        <w:lastRenderedPageBreak/>
        <w:t xml:space="preserve">případě se musí individuálně posoudit, zda omezení představují porušení práva hospodářské soutěže dle čl. 101 odst. 1 SFEU a zda se výjimka obsažená v čl. 101 odst. 3 SFEU použije nebo ne. V tomto ohledu pokyny Komise k vertikálním omezením explicitně stanoví, že </w:t>
      </w:r>
      <w:r w:rsidRPr="002201C4">
        <w:t>„čím důležitější je převod know-how, tím je pravděpodobnější, že omezení povedou ke zvýšení hospodářské účinnosti a/nebo že jsou nezbytná k ochraně know-how a že vertikální omezení splňují podmínky čl. 101 odst. 3 SFEU.“</w:t>
      </w:r>
      <w:r>
        <w:t xml:space="preserve"> Tvrdá omezení jsou však považována za opravdu závažná a nemají žádný pro soutěžní efekt. Skoro vždy porušují soutěžní právo unie a mohou být postižena pokutami a jakožto absolutně neplatné nejsou ani vymahatelné.</w:t>
      </w:r>
      <w:r>
        <w:rPr>
          <w:rStyle w:val="Znakapoznpodarou"/>
        </w:rPr>
        <w:footnoteReference w:id="63"/>
      </w:r>
      <w:r>
        <w:t xml:space="preserve"> </w:t>
      </w:r>
    </w:p>
    <w:p w14:paraId="578DDB76" w14:textId="2D3085A7" w:rsidR="002201C4" w:rsidRPr="002201C4" w:rsidRDefault="009B42CA" w:rsidP="006E562F">
      <w:pPr>
        <w:pStyle w:val="Nadpis3"/>
      </w:pPr>
      <w:bookmarkStart w:id="45" w:name="_Toc81493045"/>
      <w:bookmarkStart w:id="46" w:name="_Toc88303873"/>
      <w:r>
        <w:t xml:space="preserve">Vertikální </w:t>
      </w:r>
      <w:r w:rsidR="00CD14DC">
        <w:t>cenová ujednání</w:t>
      </w:r>
      <w:bookmarkEnd w:id="45"/>
      <w:bookmarkEnd w:id="46"/>
      <w:r w:rsidR="00CD14DC">
        <w:t xml:space="preserve"> </w:t>
      </w:r>
    </w:p>
    <w:p w14:paraId="4F405A2D" w14:textId="77777777" w:rsidR="00090728" w:rsidRDefault="002201C4" w:rsidP="00090728">
      <w:pPr>
        <w:spacing w:line="360" w:lineRule="auto"/>
      </w:pPr>
      <w:r>
        <w:tab/>
      </w:r>
      <w:r w:rsidR="00090728">
        <w:t>Vertikální cenová ujednání jsou dle soutěžního práva EU považována za tvrdá omezení. Čl. 101 odst. 1 písm. a) SFEU stanovuje, že dohody, které přímo či nepřímo určují nákupní nebo prodejní ceny, jsou dohodami zakázanými a s vnitřním trhem neslučitelnými.</w:t>
      </w:r>
      <w:r w:rsidR="00090728">
        <w:rPr>
          <w:rStyle w:val="Znakapoznpodarou"/>
        </w:rPr>
        <w:footnoteReference w:id="64"/>
      </w:r>
      <w:r w:rsidR="00090728">
        <w:t xml:space="preserve"> Franchisant musí mít vždy možnost a volnost nastavit si ceny pro další prodej a franchisant jej stanovením cen nesmí omezovat. Doporučení cen pro další prodej a stanovení stropu pro takové ceny je však povoleno. Franchisor též nesmí zavádět minimální cenu pro další prodej skrz nepřímé prostředky. Některými příklady takových nepřímých prostředků jsou: dohoda, která stanoví distribuční rozpětí; stanovení maximální hranice slevy, kterou franchisant může poskytnout ze stanovené cenové hranice; omezení uplatňování slev franchisantem; hrozby, zastrašování a varování či pokuty; opožďování nebo pozastavování dodávek apod.</w:t>
      </w:r>
      <w:r w:rsidR="00090728">
        <w:rPr>
          <w:rStyle w:val="Znakapoznpodarou"/>
        </w:rPr>
        <w:footnoteReference w:id="65"/>
      </w:r>
    </w:p>
    <w:p w14:paraId="72D05B31" w14:textId="77777777" w:rsidR="00090728" w:rsidRDefault="00090728" w:rsidP="00090728">
      <w:pPr>
        <w:spacing w:line="360" w:lineRule="auto"/>
      </w:pPr>
      <w:r>
        <w:tab/>
        <w:t>Avšak Ctibor a Horáčková</w:t>
      </w:r>
      <w:r>
        <w:rPr>
          <w:rStyle w:val="Znakapoznpodarou"/>
        </w:rPr>
        <w:footnoteReference w:id="66"/>
      </w:r>
      <w:r>
        <w:t xml:space="preserve"> ve své publikaci odkazují na již zmiňované sdělení Komise o pokynech k vertikálním omezením, které z tohoto tvrdého omezení skýtají výjimku. Některá vertikální cenová ujednání totiž mohou mít pozitivní vliv na hospodářskou soutěž. Ve sdělení</w:t>
      </w:r>
      <w:r>
        <w:rPr>
          <w:rStyle w:val="Znakapoznpodarou"/>
        </w:rPr>
        <w:footnoteReference w:id="67"/>
      </w:r>
      <w:r>
        <w:t xml:space="preserve"> je uvedeno, že čl. 101 odst. 3 SFEU umožňuje, aby některé dohody, jejichž výhody znatelně převažují nad protisoutěžními účinky, dostaly výjimku ze zákazu uvedeném v čl. 101 odst. 1 SFEU. </w:t>
      </w:r>
    </w:p>
    <w:p w14:paraId="0741DA51" w14:textId="237C665F" w:rsidR="00090728" w:rsidRPr="002201C4" w:rsidRDefault="00090728" w:rsidP="00090728">
      <w:pPr>
        <w:spacing w:line="360" w:lineRule="auto"/>
      </w:pPr>
      <w:r>
        <w:tab/>
        <w:t xml:space="preserve">Komise ve svém sdělení také uvádí příklady, kdy stanovení cen přispívá ke zvýšení účinnosti hospodářské soutěže. Bude to zejména v případě, kdy iniciativa ke stanovení cen přijde ze strany dodavatele. Jedná se o situaci, kdy ze strany výrobce dojde k zavedení nového výrobku a </w:t>
      </w:r>
      <w:r>
        <w:lastRenderedPageBreak/>
        <w:t>stanovení cen se v tomto případě ukáže jako výhodné, zejména během období propagace nového výrobku, kdy dochází ke zvyšování poptávky. V případech franchisingových dohod je tak možné na krátkodobé období, které trvá obvykle 2 až 6 týdnů, stanovit si pevné ceny, které budou nízké, a tudíž ku prospěchu spotřebitelů.</w:t>
      </w:r>
      <w:r>
        <w:rPr>
          <w:rStyle w:val="Znakapoznpodarou"/>
        </w:rPr>
        <w:footnoteReference w:id="68"/>
      </w:r>
    </w:p>
    <w:p w14:paraId="279F65CC" w14:textId="2196215A" w:rsidR="00A6510C" w:rsidRDefault="009B42CA" w:rsidP="006E562F">
      <w:pPr>
        <w:pStyle w:val="Nadpis3"/>
      </w:pPr>
      <w:bookmarkStart w:id="47" w:name="_Toc81493046"/>
      <w:bookmarkStart w:id="48" w:name="_Toc88303874"/>
      <w:r>
        <w:t>Omezení distribuce</w:t>
      </w:r>
      <w:bookmarkEnd w:id="47"/>
      <w:bookmarkEnd w:id="48"/>
    </w:p>
    <w:p w14:paraId="4682EA20" w14:textId="77777777" w:rsidR="00090728" w:rsidRDefault="00173514" w:rsidP="00090728">
      <w:pPr>
        <w:spacing w:line="360" w:lineRule="auto"/>
      </w:pPr>
      <w:r>
        <w:rPr>
          <w:b/>
          <w:bCs/>
        </w:rPr>
        <w:tab/>
      </w:r>
      <w:r w:rsidR="00090728">
        <w:t xml:space="preserve">Součástí mezinárodních franchisingových smluv bývají velmi často také ujednání, kterými je </w:t>
      </w:r>
      <w:proofErr w:type="spellStart"/>
      <w:r w:rsidR="00090728">
        <w:t>franchisantovo</w:t>
      </w:r>
      <w:proofErr w:type="spellEnd"/>
      <w:r w:rsidR="00090728">
        <w:t xml:space="preserve"> poskytování služeb či jeho prodej ohraničen přesně vymezenou oblastí, kde je mu umožněno franchising provozovat, nebo skupinou zákazníků, se nimiž může obchodovat. Zpravidla to bývá odůvodněno ochranou franchisanta před ztrátou počátečních investic, ale i zde se bude jednat o tvrdé omezení hospodářské soutěže, a to konkrétně dle čl. 4 písm. b) blokové výjimky pro vertikální dohody.</w:t>
      </w:r>
      <w:r w:rsidR="00090728">
        <w:rPr>
          <w:rStyle w:val="Znakapoznpodarou"/>
        </w:rPr>
        <w:footnoteReference w:id="69"/>
      </w:r>
      <w:r w:rsidR="00090728">
        <w:t xml:space="preserve"> Důvodem je zřejmý rozpor se svobodou zboží a služeb v rámci EU, což je jeden ze základních pilířů, na kterém EU staví. Bloková výjimka v čl. 4 písm. b) vymezuje pět případů, kdy budou tato ustanovení v souladu s pravidly hospodářské soutěže, ale i zde bude třeba každou takovou smlouvu individuálně posoudit. Je však nutno dodat, že i přes čl. 4 písm. b) obsahuje omezení distribuce velké procento mezinárodních franchisingových smluv, a to i přes to, že se jedná o vážný zásah do pravidel hospodářské soutěže. Je-li však ujednání ve smlouvě nezbytné pro ochranu know-how a </w:t>
      </w:r>
      <w:proofErr w:type="spellStart"/>
      <w:r w:rsidR="00090728">
        <w:t>franchisingového</w:t>
      </w:r>
      <w:proofErr w:type="spellEnd"/>
      <w:r w:rsidR="00090728">
        <w:t xml:space="preserve"> systému jako takového, bude to vyžadovat velmi schopného advokáta, který by smlouvu nastavil tak, aby byla v souladu s čl. 4 písm. b) blokové výjimky pro vertikální dohody, a tudíž právně v pořádku.</w:t>
      </w:r>
      <w:r w:rsidR="00090728">
        <w:rPr>
          <w:rStyle w:val="Znakapoznpodarou"/>
        </w:rPr>
        <w:footnoteReference w:id="70"/>
      </w:r>
    </w:p>
    <w:p w14:paraId="275CB840" w14:textId="77777777" w:rsidR="00090728" w:rsidRDefault="00090728" w:rsidP="00090728">
      <w:pPr>
        <w:spacing w:line="360" w:lineRule="auto"/>
      </w:pPr>
      <w:r>
        <w:tab/>
        <w:t xml:space="preserve"> Na závěr této kapitoly by autorka ráda dodala, že přemýšlí-li franchisor nad expandováním v rámci EU, musí pamatovat nejen na mezinárodní smlouvy a jiná právní odvětví, která franchisingovou smlouvu ovlivňují, ale také na právo EU, které je v mnoha věcech nekompromisní a může v případném sporu hrát velkou roli. Zejména pak, pokud franchisingová smlouva obsahuje některé z výše zmíněných zakázaných ujednání, která se mohou zdát na první pohled jako potřebná, ale na druhý pohled je bude lepší ze smlouvy vynechat. </w:t>
      </w:r>
    </w:p>
    <w:p w14:paraId="28449D08" w14:textId="2B1534EF" w:rsidR="00475297" w:rsidRDefault="00475297" w:rsidP="00090728">
      <w:pPr>
        <w:spacing w:line="360" w:lineRule="auto"/>
      </w:pPr>
    </w:p>
    <w:p w14:paraId="06DCAA80" w14:textId="1D8F9B70" w:rsidR="00E00EAA" w:rsidRPr="008C0C25" w:rsidRDefault="00475297" w:rsidP="00475297">
      <w:pPr>
        <w:spacing w:line="360" w:lineRule="auto"/>
        <w:ind w:left="432"/>
      </w:pPr>
      <w:r>
        <w:tab/>
      </w:r>
      <w:r>
        <w:tab/>
      </w:r>
    </w:p>
    <w:p w14:paraId="440AE6FB" w14:textId="77777777" w:rsidR="00462361" w:rsidRDefault="00462361" w:rsidP="00991F40">
      <w:pPr>
        <w:spacing w:line="360" w:lineRule="auto"/>
        <w:jc w:val="center"/>
        <w:rPr>
          <w:i/>
          <w:iCs/>
        </w:rPr>
      </w:pPr>
    </w:p>
    <w:p w14:paraId="061084FE" w14:textId="1199333D" w:rsidR="00961B65" w:rsidRPr="00ED5182" w:rsidRDefault="00B8749E" w:rsidP="00ED5182">
      <w:pPr>
        <w:pStyle w:val="Odstavecseseznamem"/>
        <w:spacing w:line="360" w:lineRule="auto"/>
        <w:ind w:left="360"/>
        <w:rPr>
          <w:b/>
          <w:bCs/>
          <w:sz w:val="28"/>
          <w:szCs w:val="28"/>
        </w:rPr>
      </w:pPr>
      <w:r w:rsidRPr="00462361">
        <w:br w:type="page"/>
      </w:r>
    </w:p>
    <w:p w14:paraId="1C34D314" w14:textId="71957F0E" w:rsidR="00402167" w:rsidRDefault="00402167" w:rsidP="006E562F">
      <w:pPr>
        <w:pStyle w:val="Nadpis1"/>
      </w:pPr>
      <w:bookmarkStart w:id="49" w:name="_Toc81493047"/>
      <w:bookmarkStart w:id="50" w:name="_Toc88303875"/>
      <w:r w:rsidRPr="00961B65">
        <w:lastRenderedPageBreak/>
        <w:t>P</w:t>
      </w:r>
      <w:r w:rsidR="002D49FA">
        <w:t xml:space="preserve">roces uzavírání </w:t>
      </w:r>
      <w:r w:rsidRPr="00961B65">
        <w:t>franchisingové smlouvy</w:t>
      </w:r>
      <w:bookmarkEnd w:id="49"/>
      <w:bookmarkEnd w:id="50"/>
    </w:p>
    <w:p w14:paraId="34D7BA05" w14:textId="77777777" w:rsidR="00090728" w:rsidRDefault="00BD4301" w:rsidP="00090728">
      <w:pPr>
        <w:spacing w:line="360" w:lineRule="auto"/>
      </w:pPr>
      <w:r>
        <w:tab/>
      </w:r>
      <w:r w:rsidR="00090728">
        <w:t xml:space="preserve">Samotné jednání a proces uzavírání smlouvy by se dal rozdělit do několika částí. </w:t>
      </w:r>
    </w:p>
    <w:p w14:paraId="53082BE1" w14:textId="77777777" w:rsidR="00090728" w:rsidRDefault="00090728" w:rsidP="00090728">
      <w:pPr>
        <w:spacing w:line="360" w:lineRule="auto"/>
        <w:ind w:firstLine="397"/>
      </w:pPr>
      <w:r>
        <w:t>Tou první bude rozhodně nalezení nejvhodnějšího smluvního partnera. Smluvním partnerem může být jak osoba fyzická, tak osoba právnická. Způsobů, kterými může franchisor najít perfektního franchisanta je v dnešní době několik. Může jej objevit v rámci inzerátů či internetu, nebo také na společenských událostech, které se v rámci franchisingu konají. Asi nejtypičtější však bude seznámení se skrz jiného franchisora či franchisanta. Druhou částí bude kontaktování případného franchisanta a vyplnění žádosti o poskytnutí licence franchisantem.</w:t>
      </w:r>
      <w:r>
        <w:rPr>
          <w:rStyle w:val="Znakapoznpodarou"/>
        </w:rPr>
        <w:footnoteReference w:id="71"/>
      </w:r>
      <w:r>
        <w:t xml:space="preserve"> V rámci žádosti se zpravidla vyplňují osobní údaje o franchisantovi, dále informace o předchozích zkušenostech v podnikání a finančním zázemí.</w:t>
      </w:r>
      <w:r>
        <w:rPr>
          <w:rStyle w:val="Znakapoznpodarou"/>
        </w:rPr>
        <w:footnoteReference w:id="72"/>
      </w:r>
      <w:r>
        <w:t xml:space="preserve"> V třetí části franchisor vyhodnotí formulář a čtvrtou částí je pohovor. V momentě, kdy franchisant úspěšně projde všemi těmito fázemi, nastává ta úplně poslední, a tou je uzavření smlouvy o budoucí franchisingové smlouvě. Tato upravuje vztahy mezi franchisorem a franchisantem do doby, než bude uzavřena smlouva hlavní.</w:t>
      </w:r>
      <w:r>
        <w:rPr>
          <w:rStyle w:val="Znakapoznpodarou"/>
        </w:rPr>
        <w:footnoteReference w:id="73"/>
      </w:r>
      <w:r>
        <w:t xml:space="preserve"> </w:t>
      </w:r>
    </w:p>
    <w:p w14:paraId="7B883D50" w14:textId="77777777" w:rsidR="00090728" w:rsidRDefault="00090728" w:rsidP="00090728">
      <w:pPr>
        <w:spacing w:line="360" w:lineRule="auto"/>
        <w:ind w:firstLine="397"/>
      </w:pPr>
      <w:r>
        <w:t>Franchisorem bude v tomto smluvním vztahu nejpravděpodobněji zkušený podnikatel, který je vlastníkem know-how a vyvinul koncepci, která je použitelná ve více provozovnách. Tu samou koncepci musí chtít předat jinému franchisantovi v rámci poskytnutých rad a školení, čímž zajistí správný chod provozovny dle pravidel, která si franchisor nastaví. Tím mimo jiné zajistí nepřetržitý vývoj a stálost této koncepce. Na druhé straně pak stojí již zmiňovaný franchisant, kterým bude pravděpodobně nezávislý podnikatel vybraný franchisorem. Franchisant musí splňovat požadavky stanovené franchisorem, a sice musí mít chuť se prosadit a být úspěšný, musí projevit vůli spolupracovat a podřizovat se již stanoveným podmínkám a pravidlům v rámci franchisingové sítě. Neméně důležitý je dostatečný kapitál pro rozvoj provozovny a ochota převzít za ni potřebnou zodpovědnost.</w:t>
      </w:r>
      <w:r>
        <w:rPr>
          <w:rStyle w:val="Znakapoznpodarou"/>
        </w:rPr>
        <w:footnoteReference w:id="74"/>
      </w:r>
    </w:p>
    <w:p w14:paraId="34A51974" w14:textId="77777777" w:rsidR="00090728" w:rsidRPr="00BD4301" w:rsidRDefault="00090728" w:rsidP="00090728">
      <w:pPr>
        <w:spacing w:line="360" w:lineRule="auto"/>
      </w:pPr>
      <w:r>
        <w:tab/>
        <w:t>Při uzavírání franchisingové smlouvy je však kromě vlivů práva soukromého třeba zohlednit i dopady jiných právních odvětví, zejména normy správního práva, normy práva duševního vlastnictví, kde je obzvlášť důležitá problematika obchodních známek, normy soutěžního práva, a nakonec normy z oblasti daňového práva, včetně problematiky cel a poplatků, které mohou být podstatné pro dovoz materiálů, strojů či jiných zařízení.</w:t>
      </w:r>
      <w:r>
        <w:rPr>
          <w:rStyle w:val="Znakapoznpodarou"/>
        </w:rPr>
        <w:footnoteReference w:id="75"/>
      </w:r>
    </w:p>
    <w:p w14:paraId="4471B482" w14:textId="77777777" w:rsidR="00090728" w:rsidRPr="00BD4301" w:rsidRDefault="00090728" w:rsidP="00BD4301">
      <w:pPr>
        <w:spacing w:line="360" w:lineRule="auto"/>
      </w:pPr>
    </w:p>
    <w:p w14:paraId="05B6B198" w14:textId="70BC0B0D" w:rsidR="00402167" w:rsidRDefault="002D49FA" w:rsidP="006E562F">
      <w:pPr>
        <w:pStyle w:val="Nadpis2"/>
      </w:pPr>
      <w:bookmarkStart w:id="51" w:name="_Toc81493048"/>
      <w:bookmarkStart w:id="52" w:name="_Toc88303876"/>
      <w:r>
        <w:lastRenderedPageBreak/>
        <w:t>Smlouva o smlouvě budoucí</w:t>
      </w:r>
      <w:bookmarkEnd w:id="51"/>
      <w:bookmarkEnd w:id="52"/>
      <w:r>
        <w:t xml:space="preserve"> </w:t>
      </w:r>
    </w:p>
    <w:p w14:paraId="53312BD5" w14:textId="77777777" w:rsidR="00090728" w:rsidRDefault="001E60AF" w:rsidP="00090728">
      <w:pPr>
        <w:spacing w:line="360" w:lineRule="auto"/>
      </w:pPr>
      <w:r>
        <w:rPr>
          <w:b/>
          <w:bCs/>
          <w:sz w:val="28"/>
          <w:szCs w:val="28"/>
        </w:rPr>
        <w:tab/>
      </w:r>
      <w:r w:rsidR="00090728">
        <w:t xml:space="preserve">Tato smlouva je řešením do doby, než bude mezi franchisorem a franchisantem uzavřena smlouva hlavní. Je důležitým bodem z hlediska dočasné úpravy vztahů mezi stranami. Alfou a omegou této smlouvy je především ochrana informací, které budou sděleny před uzavřením smlouvy hlavní, a také zavázání se k jejímu uzavření ve stanovené lhůtě. Základním předpokladem uzavření smlouvy hlavní je absolvování úvodních školení, která provádí franchisor, a nalezení vhodného prostoru k výstavbě provozovny nebo podniku, ve kterém bude franchisant podnikat a který bude součástí franchisingové sítě. Smyslem úvodních školení je zachování kvality, standardů a dobrého jména </w:t>
      </w:r>
      <w:proofErr w:type="spellStart"/>
      <w:r w:rsidR="00090728">
        <w:t>franchisingového</w:t>
      </w:r>
      <w:proofErr w:type="spellEnd"/>
      <w:r w:rsidR="00090728">
        <w:t xml:space="preserve"> systému franchisantem a hladký průběh podnikání dle pravidel, která franchisor stanoví.</w:t>
      </w:r>
    </w:p>
    <w:p w14:paraId="206B68A4" w14:textId="77777777" w:rsidR="00090728" w:rsidRDefault="00090728" w:rsidP="00090728">
      <w:pPr>
        <w:spacing w:line="360" w:lineRule="auto"/>
      </w:pPr>
      <w:r>
        <w:tab/>
        <w:t>Dalším důležitým bodem smlouvy o smlouvě budoucí je i předběžná podnájemní smlouva k užívání prostor, kde se bude realizovat podnikání franchisanta.</w:t>
      </w:r>
      <w:r>
        <w:rPr>
          <w:rStyle w:val="Znakapoznpodarou"/>
        </w:rPr>
        <w:footnoteReference w:id="76"/>
      </w:r>
      <w:r>
        <w:t xml:space="preserve"> </w:t>
      </w:r>
    </w:p>
    <w:p w14:paraId="539A2262" w14:textId="77777777" w:rsidR="00090728" w:rsidRDefault="00090728" w:rsidP="00090728">
      <w:pPr>
        <w:spacing w:line="360" w:lineRule="auto"/>
      </w:pPr>
      <w:r>
        <w:tab/>
        <w:t>Forma smlouvy je čistě v dispozici stran závazku, neboť zákon povinnost písemné formy neukládá. Je však žádoucí, stejně jako v případě smlouvy hlavní, aby si strany i budoucí smlouvu uzavřely v písemné podobě, a to z důvodu složitosti a komplexnosti závazku. Mimo jiné tak bude mít franchisor větší jistotu i z hlediska ochrany sdělených informací, než kdyby strany smlouvu ponechaly ve formě ústní.</w:t>
      </w:r>
      <w:r>
        <w:rPr>
          <w:rStyle w:val="Znakapoznpodarou"/>
        </w:rPr>
        <w:footnoteReference w:id="77"/>
      </w:r>
      <w:r>
        <w:t xml:space="preserve"> </w:t>
      </w:r>
    </w:p>
    <w:p w14:paraId="1E6B3EA4" w14:textId="2AE6112B" w:rsidR="00090728" w:rsidRPr="001E60AF" w:rsidRDefault="00090728" w:rsidP="00090728">
      <w:pPr>
        <w:spacing w:line="360" w:lineRule="auto"/>
      </w:pPr>
      <w:r>
        <w:tab/>
        <w:t>Co se týče lhůty k uzavření hlavní smlouvy, možností je více. Pokud není ve smlouvě lhůta stanovena, nastupuje v tomto případě § 1785 OZ, který stanovuje, že k uzavření smlouvy je třeba vyzvat druhou stranu do jednoho roku. Zákon ale nezmiňuje, odkdy taková lhůta běží. Nebude-li však ze smlouvy vyplývat něco jiného, lhůta běží ode dne účinnosti smlouvy.</w:t>
      </w:r>
      <w:r>
        <w:rPr>
          <w:rStyle w:val="Znakapoznpodarou"/>
        </w:rPr>
        <w:footnoteReference w:id="78"/>
      </w:r>
      <w:r>
        <w:t xml:space="preserve"> Druhou možností je, že si strany ve smlouvě lhůtu určí odlišně od zákona, dle potřeb a druhu </w:t>
      </w:r>
      <w:proofErr w:type="spellStart"/>
      <w:r>
        <w:t>franchisingového</w:t>
      </w:r>
      <w:proofErr w:type="spellEnd"/>
      <w:r>
        <w:t xml:space="preserve"> systému. Závěrem je však nutno dodat, že existují také franchisingové systémy, které institut smlouvy o smlouvě budoucí nevyužívají a přistupují rovnou ke smlouvě hlavní.</w:t>
      </w:r>
      <w:r>
        <w:rPr>
          <w:rStyle w:val="Znakapoznpodarou"/>
        </w:rPr>
        <w:footnoteReference w:id="79"/>
      </w:r>
      <w:r>
        <w:t xml:space="preserve">  </w:t>
      </w:r>
    </w:p>
    <w:p w14:paraId="3BAE330D" w14:textId="3E537485" w:rsidR="00402167" w:rsidRDefault="006644B5" w:rsidP="006E562F">
      <w:pPr>
        <w:pStyle w:val="Nadpis2"/>
      </w:pPr>
      <w:bookmarkStart w:id="53" w:name="_Toc81493049"/>
      <w:bookmarkStart w:id="54" w:name="_Toc88303877"/>
      <w:r>
        <w:t>Úvodní ustanovení</w:t>
      </w:r>
      <w:r w:rsidR="00ED5182">
        <w:t xml:space="preserve">, struktura a </w:t>
      </w:r>
      <w:r>
        <w:t>p</w:t>
      </w:r>
      <w:r w:rsidR="0063449B">
        <w:t>ředmět smlouvy</w:t>
      </w:r>
      <w:bookmarkEnd w:id="53"/>
      <w:bookmarkEnd w:id="54"/>
    </w:p>
    <w:p w14:paraId="56D152D9" w14:textId="77777777" w:rsidR="00090728" w:rsidRDefault="00ED71A0" w:rsidP="00090728">
      <w:pPr>
        <w:spacing w:line="360" w:lineRule="auto"/>
      </w:pPr>
      <w:r>
        <w:tab/>
      </w:r>
      <w:r w:rsidR="00090728">
        <w:t xml:space="preserve">Úvodní ustanovení by mělo obsahovat záhlaví a preambuli. V záhlaví musí každá smlouva přesně specifikovat strany smlouvy, kterými jsou autorkou již zmiňovaní franchisor a franchisant. Informace uváděné ke stranám smlouvy pak vychází z jejich povahy. Právnickou osobu bude třeba specifikovat jinými údaji než fyzickou. U osoby právnické je ideální uvést mimo základní </w:t>
      </w:r>
      <w:r w:rsidR="00090728">
        <w:lastRenderedPageBreak/>
        <w:t>označení i identifikační a registrační číslo, pod kterým je zapsána v obchodním rejstříku, a taktéž jméno, příjmení a funkci statutárního zástupce, který má pravomoc za právnickou osobu jednat. Na škodu nebude ani uvedení bankovního spojení, elektronické adresy či datové schránky. U fyzické osoby jsou to především údaje o osobě, jako jméno, příjmení, datum narození a trvalé bydliště i rodné číslo. Pokud se jedná o podnikatele, který je zapsán v obchodním rejstříku, je nutno specifikovat i toto. Pokud zapsán není, je třeba zmínit, co je základem k jeho oprávnění podnikat, kdo byl vydavatelem a pod jakým registračním číslem je veden. Mimoto se i zde uvádí bankovní spojení.</w:t>
      </w:r>
      <w:r w:rsidR="00090728">
        <w:rPr>
          <w:rStyle w:val="Znakapoznpodarou"/>
        </w:rPr>
        <w:footnoteReference w:id="80"/>
      </w:r>
    </w:p>
    <w:p w14:paraId="376431E3" w14:textId="77777777" w:rsidR="00090728" w:rsidRDefault="00090728" w:rsidP="00090728">
      <w:pPr>
        <w:spacing w:line="360" w:lineRule="auto"/>
      </w:pPr>
      <w:r>
        <w:tab/>
        <w:t xml:space="preserve">V preambuli se uvádí definice poskytovaného franchisingu. Tato nemusí být nutně jednoznačná, neboť jsou zde často ustanovení, z nichž tato definice franchisingu pouze vyplývá. Preambule je důležitá především pro interpretaci smlouvy, jelikož na jejím základě se dá určit, o jaký druh spolupráce se bude jednat. Nutným bodem preambule je také označení </w:t>
      </w:r>
      <w:proofErr w:type="spellStart"/>
      <w:r>
        <w:t>franchisingového</w:t>
      </w:r>
      <w:proofErr w:type="spellEnd"/>
      <w:r>
        <w:t xml:space="preserve"> systému a jeho stručná charakteristika, tento systém bude totiž předmětem smlouvy. Z toho všeho pak musí být zřejmá vůle ze strany franchisora poskytnout své know-how a vůle franchisanta toto přijmout.</w:t>
      </w:r>
      <w:r>
        <w:rPr>
          <w:rStyle w:val="Znakapoznpodarou"/>
        </w:rPr>
        <w:footnoteReference w:id="81"/>
      </w:r>
    </w:p>
    <w:p w14:paraId="19DAB040" w14:textId="77777777" w:rsidR="00090728" w:rsidRDefault="00090728" w:rsidP="00090728">
      <w:pPr>
        <w:spacing w:line="360" w:lineRule="auto"/>
      </w:pPr>
      <w:r>
        <w:tab/>
        <w:t>Vzhledem k faktu, že tento smluvní typ se doposud nedočkal právní úpravy, bude třeba co nejobsáhleji upravit všechny potřebné náležitosti ve smlouvě, čímž se může předejít mnoha sporům. V každé smlouvě by proto měly být následující body:</w:t>
      </w:r>
    </w:p>
    <w:p w14:paraId="75A85878" w14:textId="77777777" w:rsidR="00090728" w:rsidRDefault="00090728" w:rsidP="00090728">
      <w:pPr>
        <w:pStyle w:val="Odstavecseseznamem"/>
        <w:numPr>
          <w:ilvl w:val="0"/>
          <w:numId w:val="8"/>
        </w:numPr>
        <w:spacing w:line="360" w:lineRule="auto"/>
      </w:pPr>
      <w:r>
        <w:t>stanovení typu spolupráce stran smlouvy</w:t>
      </w:r>
    </w:p>
    <w:p w14:paraId="5656EFE6" w14:textId="77777777" w:rsidR="00090728" w:rsidRDefault="00090728" w:rsidP="00090728">
      <w:pPr>
        <w:pStyle w:val="Odstavecseseznamem"/>
        <w:numPr>
          <w:ilvl w:val="0"/>
          <w:numId w:val="8"/>
        </w:numPr>
        <w:spacing w:line="360" w:lineRule="auto"/>
      </w:pPr>
      <w:r>
        <w:t xml:space="preserve">předmět smlouvy a teritoriální vymezení franchisingu </w:t>
      </w:r>
    </w:p>
    <w:p w14:paraId="603E3194" w14:textId="77777777" w:rsidR="00090728" w:rsidRDefault="00090728" w:rsidP="00090728">
      <w:pPr>
        <w:pStyle w:val="Odstavecseseznamem"/>
        <w:numPr>
          <w:ilvl w:val="0"/>
          <w:numId w:val="8"/>
        </w:numPr>
        <w:spacing w:line="360" w:lineRule="auto"/>
      </w:pPr>
      <w:r>
        <w:t xml:space="preserve">uvedení práv na označení a specifikace vzhledu provozoven, obchodů a identifikačních znaků franchisora </w:t>
      </w:r>
    </w:p>
    <w:p w14:paraId="4D00F19A" w14:textId="77777777" w:rsidR="00090728" w:rsidRDefault="00090728" w:rsidP="00090728">
      <w:pPr>
        <w:pStyle w:val="Odstavecseseznamem"/>
        <w:numPr>
          <w:ilvl w:val="0"/>
          <w:numId w:val="8"/>
        </w:numPr>
        <w:spacing w:line="360" w:lineRule="auto"/>
      </w:pPr>
      <w:r>
        <w:t>práva a povinnosti franchisora</w:t>
      </w:r>
    </w:p>
    <w:p w14:paraId="38417DEF" w14:textId="77777777" w:rsidR="00090728" w:rsidRDefault="00090728" w:rsidP="00090728">
      <w:pPr>
        <w:pStyle w:val="Odstavecseseznamem"/>
        <w:numPr>
          <w:ilvl w:val="0"/>
          <w:numId w:val="8"/>
        </w:numPr>
        <w:spacing w:line="360" w:lineRule="auto"/>
      </w:pPr>
      <w:r>
        <w:t>práva a povinnosti franchisanta</w:t>
      </w:r>
    </w:p>
    <w:p w14:paraId="4388FD43" w14:textId="77777777" w:rsidR="00090728" w:rsidRDefault="00090728" w:rsidP="00090728">
      <w:pPr>
        <w:pStyle w:val="Odstavecseseznamem"/>
        <w:numPr>
          <w:ilvl w:val="0"/>
          <w:numId w:val="8"/>
        </w:numPr>
        <w:spacing w:line="360" w:lineRule="auto"/>
      </w:pPr>
      <w:r>
        <w:t xml:space="preserve">práva franchisora dále rozvíjet a aktualizovat </w:t>
      </w:r>
      <w:proofErr w:type="spellStart"/>
      <w:r>
        <w:t>franchisingový</w:t>
      </w:r>
      <w:proofErr w:type="spellEnd"/>
      <w:r>
        <w:t xml:space="preserve"> systém</w:t>
      </w:r>
    </w:p>
    <w:p w14:paraId="7968B918" w14:textId="77777777" w:rsidR="00090728" w:rsidRDefault="00090728" w:rsidP="00090728">
      <w:pPr>
        <w:pStyle w:val="Odstavecseseznamem"/>
        <w:numPr>
          <w:ilvl w:val="0"/>
          <w:numId w:val="8"/>
        </w:numPr>
        <w:spacing w:line="360" w:lineRule="auto"/>
      </w:pPr>
      <w:r>
        <w:t>vztahy v rámci franchisingové sítě</w:t>
      </w:r>
    </w:p>
    <w:p w14:paraId="4191D20B" w14:textId="77777777" w:rsidR="00090728" w:rsidRDefault="00090728" w:rsidP="00090728">
      <w:pPr>
        <w:pStyle w:val="Odstavecseseznamem"/>
        <w:numPr>
          <w:ilvl w:val="0"/>
          <w:numId w:val="8"/>
        </w:numPr>
        <w:spacing w:line="360" w:lineRule="auto"/>
      </w:pPr>
      <w:r>
        <w:t>vztahy ke konkurenci a třetím osobám</w:t>
      </w:r>
    </w:p>
    <w:p w14:paraId="1233C172" w14:textId="77777777" w:rsidR="00090728" w:rsidRDefault="00090728" w:rsidP="00090728">
      <w:pPr>
        <w:pStyle w:val="Odstavecseseznamem"/>
        <w:numPr>
          <w:ilvl w:val="0"/>
          <w:numId w:val="8"/>
        </w:numPr>
        <w:spacing w:line="360" w:lineRule="auto"/>
      </w:pPr>
      <w:r>
        <w:t>dodací a platební podmínky, vedení účetnictví</w:t>
      </w:r>
    </w:p>
    <w:p w14:paraId="6690F6E6" w14:textId="77777777" w:rsidR="00090728" w:rsidRDefault="00090728" w:rsidP="00090728">
      <w:pPr>
        <w:pStyle w:val="Odstavecseseznamem"/>
        <w:numPr>
          <w:ilvl w:val="0"/>
          <w:numId w:val="8"/>
        </w:numPr>
        <w:spacing w:line="360" w:lineRule="auto"/>
      </w:pPr>
      <w:r>
        <w:t>úvodní a průběžná školení franchisanta a jeho zaměstnanců</w:t>
      </w:r>
    </w:p>
    <w:p w14:paraId="625CB024" w14:textId="77777777" w:rsidR="00090728" w:rsidRDefault="00090728" w:rsidP="00090728">
      <w:pPr>
        <w:pStyle w:val="Odstavecseseznamem"/>
        <w:numPr>
          <w:ilvl w:val="0"/>
          <w:numId w:val="8"/>
        </w:numPr>
        <w:spacing w:line="360" w:lineRule="auto"/>
      </w:pPr>
      <w:r>
        <w:t>poplatková povinnost a její specifikace</w:t>
      </w:r>
    </w:p>
    <w:p w14:paraId="18DE4613" w14:textId="77777777" w:rsidR="00090728" w:rsidRDefault="00090728" w:rsidP="00090728">
      <w:pPr>
        <w:pStyle w:val="Odstavecseseznamem"/>
        <w:numPr>
          <w:ilvl w:val="0"/>
          <w:numId w:val="8"/>
        </w:numPr>
        <w:spacing w:line="360" w:lineRule="auto"/>
      </w:pPr>
      <w:r>
        <w:t xml:space="preserve">předkupní právo franchisora, podmínky prodeje a postoupení </w:t>
      </w:r>
      <w:proofErr w:type="spellStart"/>
      <w:r>
        <w:t>franchisingového</w:t>
      </w:r>
      <w:proofErr w:type="spellEnd"/>
      <w:r>
        <w:t xml:space="preserve"> podniku</w:t>
      </w:r>
    </w:p>
    <w:p w14:paraId="2232F715" w14:textId="77777777" w:rsidR="00090728" w:rsidRDefault="00090728" w:rsidP="00090728">
      <w:pPr>
        <w:pStyle w:val="Odstavecseseznamem"/>
        <w:numPr>
          <w:ilvl w:val="0"/>
          <w:numId w:val="8"/>
        </w:numPr>
        <w:spacing w:line="360" w:lineRule="auto"/>
      </w:pPr>
      <w:r>
        <w:lastRenderedPageBreak/>
        <w:t>právní nástupnictví</w:t>
      </w:r>
    </w:p>
    <w:p w14:paraId="183DB29A" w14:textId="77777777" w:rsidR="00090728" w:rsidRDefault="00090728" w:rsidP="00090728">
      <w:pPr>
        <w:pStyle w:val="Odstavecseseznamem"/>
        <w:numPr>
          <w:ilvl w:val="0"/>
          <w:numId w:val="8"/>
        </w:numPr>
        <w:spacing w:line="360" w:lineRule="auto"/>
      </w:pPr>
      <w:r>
        <w:t>délka trvání smlouvy a možné prodloužení</w:t>
      </w:r>
    </w:p>
    <w:p w14:paraId="11F98CD9" w14:textId="77777777" w:rsidR="00090728" w:rsidRDefault="00090728" w:rsidP="00090728">
      <w:pPr>
        <w:pStyle w:val="Odstavecseseznamem"/>
        <w:numPr>
          <w:ilvl w:val="0"/>
          <w:numId w:val="8"/>
        </w:numPr>
        <w:spacing w:line="360" w:lineRule="auto"/>
      </w:pPr>
      <w:r>
        <w:t>podmínky a následky předčasného ukončení smlouvy</w:t>
      </w:r>
    </w:p>
    <w:p w14:paraId="2D9D1E93" w14:textId="77777777" w:rsidR="00090728" w:rsidRDefault="00090728" w:rsidP="00090728">
      <w:pPr>
        <w:pStyle w:val="Odstavecseseznamem"/>
        <w:numPr>
          <w:ilvl w:val="0"/>
          <w:numId w:val="8"/>
        </w:numPr>
        <w:spacing w:line="360" w:lineRule="auto"/>
      </w:pPr>
      <w:r>
        <w:t>výpovědní důvody</w:t>
      </w:r>
    </w:p>
    <w:p w14:paraId="7FAABAA6" w14:textId="77777777" w:rsidR="00090728" w:rsidRDefault="00090728" w:rsidP="00090728">
      <w:pPr>
        <w:pStyle w:val="Odstavecseseznamem"/>
        <w:numPr>
          <w:ilvl w:val="0"/>
          <w:numId w:val="8"/>
        </w:numPr>
        <w:spacing w:line="360" w:lineRule="auto"/>
      </w:pPr>
      <w:r>
        <w:t>podmínky a následky ukončení smlouvy a vzájemné vypořádání</w:t>
      </w:r>
      <w:r>
        <w:rPr>
          <w:rStyle w:val="Znakapoznpodarou"/>
        </w:rPr>
        <w:footnoteReference w:id="82"/>
      </w:r>
    </w:p>
    <w:p w14:paraId="53C77CEC" w14:textId="77777777" w:rsidR="00090728" w:rsidRDefault="00090728" w:rsidP="00090728">
      <w:pPr>
        <w:pStyle w:val="Odstavecseseznamem"/>
        <w:spacing w:line="360" w:lineRule="auto"/>
        <w:ind w:left="792"/>
      </w:pPr>
    </w:p>
    <w:p w14:paraId="27104513" w14:textId="77777777" w:rsidR="00090728" w:rsidRDefault="00090728" w:rsidP="00090728">
      <w:pPr>
        <w:spacing w:line="360" w:lineRule="auto"/>
      </w:pPr>
      <w:r>
        <w:tab/>
        <w:t xml:space="preserve">Předmětem neboli jakýmsi jádrem celé smlouvy je poskytnutí práv franchisora franchisantovi. Tato práva zahrnují celou škálu práv jako např. využití ochranných známek, užívání jména společnosti, předepsaných uniforem neboli </w:t>
      </w:r>
      <w:proofErr w:type="spellStart"/>
      <w:r>
        <w:t>dress</w:t>
      </w:r>
      <w:proofErr w:type="spellEnd"/>
      <w:r>
        <w:t xml:space="preserve"> </w:t>
      </w:r>
      <w:proofErr w:type="spellStart"/>
      <w:r>
        <w:t>code</w:t>
      </w:r>
      <w:proofErr w:type="spellEnd"/>
      <w:r>
        <w:t xml:space="preserve"> společnosti, uplatňování průmyslových vzorů, vynálezů, děl chráněných autorskými právy, know-how, obchodního tajemství nebo výrobních údajů. Základním prvkem pak bude licenční smlouva, která je součástí hlavní franchisingové smlouvy, a skrz níž je franchisant oprávněn k využívání těchto práv.</w:t>
      </w:r>
    </w:p>
    <w:p w14:paraId="3636AD7D" w14:textId="77777777" w:rsidR="00090728" w:rsidRDefault="00090728" w:rsidP="00090728">
      <w:pPr>
        <w:spacing w:line="360" w:lineRule="auto"/>
      </w:pPr>
      <w:r>
        <w:tab/>
        <w:t>Franchisor, jakožto poskytovatel práv, je taktéž povinen přesně identifikovat, jaká práva poskytuje a způsob jejich využití. To vše se uvede v hlavní franchisingové smlouvě, jejích přílohách a podpůrných dokumentech.</w:t>
      </w:r>
      <w:r>
        <w:rPr>
          <w:rStyle w:val="Znakapoznpodarou"/>
        </w:rPr>
        <w:footnoteReference w:id="83"/>
      </w:r>
      <w:r>
        <w:t xml:space="preserve"> Nedílnou součástí smlouvy by měla být i specifikace služeb, výrobků anebo technologií franchisora, ke kterým se výše uvedená práva vztahují.</w:t>
      </w:r>
      <w:r>
        <w:rPr>
          <w:rStyle w:val="Znakapoznpodarou"/>
        </w:rPr>
        <w:footnoteReference w:id="84"/>
      </w:r>
      <w:r>
        <w:t xml:space="preserve"> </w:t>
      </w:r>
    </w:p>
    <w:p w14:paraId="6AAA681A" w14:textId="77777777" w:rsidR="00090728" w:rsidRPr="00ED71A0" w:rsidRDefault="00090728" w:rsidP="00090728">
      <w:pPr>
        <w:spacing w:line="360" w:lineRule="auto"/>
      </w:pPr>
      <w:r>
        <w:tab/>
        <w:t xml:space="preserve">Součástí smlouvy budou taktéž ustanovení na ochranu práv franchisora, neboť poskytnutím svých práv duševního vlastnictví franchisantovi potencionálně ohrožuje své postavení na trhu v rámci konkurence. Práva duševního vlastnictví jsou stanovena a dodržována v souladu s vnitrostátními právními předpisy. Vzhledem k tomu, že úspěšný franchising závisí na zřízení, udržování a pokud je potřeba tak i na silném prosazování práv na ochranu duševního vlastnictví, smlouva by měla specifikovat, že se jedná o </w:t>
      </w:r>
      <w:proofErr w:type="spellStart"/>
      <w:r>
        <w:t>franchisorovo</w:t>
      </w:r>
      <w:proofErr w:type="spellEnd"/>
      <w:r>
        <w:t xml:space="preserve"> právo i povinnost tato práva vynucovat. Smlouva by taktéž měla obsahovat informaci o tom, kdo se bude účastnit případných správních a jiných řízení před místními orgány za účelem ochrany takovýchto práv a mít tyto věci na starost. Strany se mohou například dohodnout tak, že franchisor tvrdě postihne každého, kdo jedná v rozporu s těmito právy, ale franchisant musí poskytnout kooperaci a pomoc.</w:t>
      </w:r>
      <w:r>
        <w:rPr>
          <w:rStyle w:val="Znakapoznpodarou"/>
        </w:rPr>
        <w:footnoteReference w:id="85"/>
      </w:r>
    </w:p>
    <w:p w14:paraId="60A31160" w14:textId="77777777" w:rsidR="00090728" w:rsidRPr="00ED71A0" w:rsidRDefault="00090728" w:rsidP="00ED71A0">
      <w:pPr>
        <w:spacing w:line="360" w:lineRule="auto"/>
      </w:pPr>
    </w:p>
    <w:p w14:paraId="1BAB631F" w14:textId="77777777" w:rsidR="00187573" w:rsidRDefault="006D2E5A" w:rsidP="006E562F">
      <w:pPr>
        <w:pStyle w:val="Nadpis2"/>
      </w:pPr>
      <w:bookmarkStart w:id="55" w:name="_Toc81493050"/>
      <w:bookmarkStart w:id="56" w:name="_Toc88303878"/>
      <w:r>
        <w:lastRenderedPageBreak/>
        <w:t>Práva o povinnosti franchisora</w:t>
      </w:r>
      <w:bookmarkEnd w:id="55"/>
      <w:bookmarkEnd w:id="56"/>
    </w:p>
    <w:p w14:paraId="7469D7A9" w14:textId="59D68CC1" w:rsidR="00090728" w:rsidRDefault="00187573" w:rsidP="00090728">
      <w:pPr>
        <w:spacing w:line="360" w:lineRule="auto"/>
      </w:pPr>
      <w:r>
        <w:tab/>
      </w:r>
      <w:r w:rsidR="00090728">
        <w:t xml:space="preserve">Vymezení práv a povinností stran je </w:t>
      </w:r>
      <w:r w:rsidR="006652D7">
        <w:t>velice důležitým bodem</w:t>
      </w:r>
      <w:r w:rsidR="00090728">
        <w:t xml:space="preserve"> každé smlouvy a ani ve franchisingové smlouvě by tato ustanovení neměla chybět. </w:t>
      </w:r>
    </w:p>
    <w:p w14:paraId="1B835606" w14:textId="77777777" w:rsidR="00090728" w:rsidRDefault="00090728" w:rsidP="00090728">
      <w:pPr>
        <w:spacing w:line="360" w:lineRule="auto"/>
      </w:pPr>
      <w:r>
        <w:tab/>
      </w:r>
      <w:r w:rsidRPr="00187573">
        <w:t>Povinnosti franchisora vůči franchisantovi se da</w:t>
      </w:r>
      <w:r>
        <w:t>jí</w:t>
      </w:r>
      <w:r w:rsidRPr="00187573">
        <w:t xml:space="preserve"> rozdělit do dvou oblastí. První </w:t>
      </w:r>
      <w:r>
        <w:t xml:space="preserve">z nich </w:t>
      </w:r>
      <w:r w:rsidRPr="00187573">
        <w:t xml:space="preserve">zahrnuje povinnosti licencovat práva k duševnímu vlastnictví a další relevantní práva franchisantovi, čímž mu umožní používat </w:t>
      </w:r>
      <w:proofErr w:type="spellStart"/>
      <w:r w:rsidRPr="00187573">
        <w:t>franchisingový</w:t>
      </w:r>
      <w:proofErr w:type="spellEnd"/>
      <w:r w:rsidRPr="00187573">
        <w:t xml:space="preserve"> systém. </w:t>
      </w:r>
      <w:r>
        <w:t xml:space="preserve">Druhá oblast zahrnuje povinnost franchisora sdělit franchisantovi fungování </w:t>
      </w:r>
      <w:proofErr w:type="spellStart"/>
      <w:r>
        <w:t>franchisingového</w:t>
      </w:r>
      <w:proofErr w:type="spellEnd"/>
      <w:r>
        <w:t xml:space="preserve"> systému, aby jej mohl uplatňovat efektivně v praxi. Takže sečteno podtrženo má franchisor nejen povinnost poskytnou právo, které je klíčem k fungování </w:t>
      </w:r>
      <w:proofErr w:type="spellStart"/>
      <w:r>
        <w:t>franchisingového</w:t>
      </w:r>
      <w:proofErr w:type="spellEnd"/>
      <w:r>
        <w:t xml:space="preserve"> systému, ale také mu sdělit, jak se to dělá. </w:t>
      </w:r>
    </w:p>
    <w:p w14:paraId="1887DFC0" w14:textId="77777777" w:rsidR="00090728" w:rsidRDefault="00090728" w:rsidP="00090728">
      <w:pPr>
        <w:spacing w:line="360" w:lineRule="auto"/>
      </w:pPr>
      <w:r>
        <w:tab/>
        <w:t xml:space="preserve">K tématu poskytnutí práv franchisorem ve vztahu k franchisantovi se autorka dostatečně vyjadřuje o podkapitolu výše a toto téma již není třeba více rozvádět. Co je však důležitou a již zmiňovanou povinností franchisora, je objasnění správného fungování </w:t>
      </w:r>
      <w:proofErr w:type="spellStart"/>
      <w:r>
        <w:t>franchisingového</w:t>
      </w:r>
      <w:proofErr w:type="spellEnd"/>
      <w:r>
        <w:t xml:space="preserve"> systému franchisantovi.</w:t>
      </w:r>
    </w:p>
    <w:p w14:paraId="2F9F8BBD" w14:textId="77777777" w:rsidR="00090728" w:rsidRDefault="00090728" w:rsidP="00090728">
      <w:pPr>
        <w:spacing w:line="360" w:lineRule="auto"/>
      </w:pPr>
      <w:r>
        <w:tab/>
        <w:t xml:space="preserve">Podstatnou součástí smlouvy je tzv. manuál, který by měl obsahovat vše podstatné pro správné fungování </w:t>
      </w:r>
      <w:proofErr w:type="spellStart"/>
      <w:r>
        <w:t>franchisového</w:t>
      </w:r>
      <w:proofErr w:type="spellEnd"/>
      <w:r>
        <w:t xml:space="preserve"> podniku. Například společnost </w:t>
      </w:r>
      <w:proofErr w:type="spellStart"/>
      <w:r>
        <w:t>Vespucci</w:t>
      </w:r>
      <w:proofErr w:type="spellEnd"/>
      <w:r>
        <w:t xml:space="preserve"> vyvinula manuál, který obsahuje detailní popis všech aspektů fungování daného </w:t>
      </w:r>
      <w:proofErr w:type="spellStart"/>
      <w:r>
        <w:t>franchisingového</w:t>
      </w:r>
      <w:proofErr w:type="spellEnd"/>
      <w:r>
        <w:t xml:space="preserve"> systému včetně informací pro správný výběr místa, kde se bude podnik provozovat, jaký má být nábor zaměstnanců, a to včetně jejich školení, dále jak má fungovat účetnictví, zásobování a jeho plánování, součástí manuálu jsou také recepty na přípravu jídel, plány úklidu, plány prodeje a politika obchodu. Ve shrnutí tento manuál obsahuje vše podstatné k tomu, aby mohla restaurace </w:t>
      </w:r>
      <w:proofErr w:type="spellStart"/>
      <w:r>
        <w:t>Vespucci</w:t>
      </w:r>
      <w:proofErr w:type="spellEnd"/>
      <w:r>
        <w:t xml:space="preserve"> otevřít další úspěšný článek </w:t>
      </w:r>
      <w:proofErr w:type="spellStart"/>
      <w:r>
        <w:t>franchisingového</w:t>
      </w:r>
      <w:proofErr w:type="spellEnd"/>
      <w:r>
        <w:t xml:space="preserve"> řetězce. </w:t>
      </w:r>
    </w:p>
    <w:p w14:paraId="38BFF893" w14:textId="1D8513C6" w:rsidR="00090728" w:rsidRPr="00187573" w:rsidRDefault="00090728" w:rsidP="00090728">
      <w:pPr>
        <w:spacing w:line="360" w:lineRule="auto"/>
      </w:pPr>
      <w:r>
        <w:tab/>
        <w:t xml:space="preserve"> Mimo jiné se však od franchisora očekává, že poskytne franchisantovi a jeho budoucím zaměstnancům školení, a to jak před spuštěním provozu, tak podle potřeby i po spuštění. Poté se od něj předpokládá též pomoc s otevřením podniku. Na závěr je třeba ještě zmínit poskytování podpory po dobu fungování </w:t>
      </w:r>
      <w:proofErr w:type="spellStart"/>
      <w:r>
        <w:t>franchisového</w:t>
      </w:r>
      <w:proofErr w:type="spellEnd"/>
      <w:r>
        <w:t xml:space="preserve"> podniku. Franchisor má být po celou dobu v kontaktu s franchisantem a poskytovat mu zpětnou vazbu, načež franchisant by měl mít v případě problémů možnost požádat franchisora o pomoc. Franchisingová smlouva by měla bezesporu obsahovat, jakým způsobem si franchisant o pomoc požádá, a jakým způsobem a skrze jakou osobu bude na jeho žádost zareagováno.</w:t>
      </w:r>
      <w:r>
        <w:rPr>
          <w:rStyle w:val="Znakapoznpodarou"/>
        </w:rPr>
        <w:footnoteReference w:id="86"/>
      </w:r>
    </w:p>
    <w:p w14:paraId="59E7F413" w14:textId="0C9EFF46" w:rsidR="006D2E5A" w:rsidRDefault="006D2E5A" w:rsidP="006E562F">
      <w:pPr>
        <w:pStyle w:val="Nadpis2"/>
      </w:pPr>
      <w:bookmarkStart w:id="57" w:name="_Toc81493051"/>
      <w:bookmarkStart w:id="58" w:name="_Toc88303879"/>
      <w:r>
        <w:lastRenderedPageBreak/>
        <w:t>Práva a povinnosti franchisanta</w:t>
      </w:r>
      <w:bookmarkEnd w:id="57"/>
      <w:bookmarkEnd w:id="58"/>
    </w:p>
    <w:p w14:paraId="62117C6B" w14:textId="5E37365F" w:rsidR="00090728" w:rsidRDefault="006C5091" w:rsidP="00090728">
      <w:pPr>
        <w:spacing w:line="360" w:lineRule="auto"/>
      </w:pPr>
      <w:r>
        <w:tab/>
      </w:r>
      <w:r w:rsidR="00090728">
        <w:t xml:space="preserve">Práva a povinnosti franchisanta lze rozdělit do čtyř základních skupin. Tou první je dodržování rozvrhu rozvoje franchisingu, druhou skupinou je placení poplatků stanovených franchisingovou smlouvou, třetí se týká splnění požadavků stanovených franchisorem směrem k dodržení a kontrole kvality produktů, a poslední skupinou je dodržování </w:t>
      </w:r>
      <w:r w:rsidR="00082163">
        <w:t xml:space="preserve">povinnosti </w:t>
      </w:r>
      <w:r w:rsidR="00090728">
        <w:t>mlčenlivosti</w:t>
      </w:r>
      <w:r w:rsidR="00082163">
        <w:t>.</w:t>
      </w:r>
      <w:r w:rsidR="00090728">
        <w:t xml:space="preserve"> </w:t>
      </w:r>
    </w:p>
    <w:p w14:paraId="04690EA4" w14:textId="0E8D9A00" w:rsidR="00BF531F" w:rsidRPr="00BF531F" w:rsidRDefault="00BF531F" w:rsidP="006E562F">
      <w:pPr>
        <w:pStyle w:val="Nadpis3"/>
      </w:pPr>
      <w:bookmarkStart w:id="59" w:name="_Toc81493052"/>
      <w:bookmarkStart w:id="60" w:name="_Toc88303880"/>
      <w:r>
        <w:t>Dodržování rozvrhu rozvoje</w:t>
      </w:r>
      <w:bookmarkEnd w:id="59"/>
      <w:bookmarkEnd w:id="60"/>
    </w:p>
    <w:p w14:paraId="7C43E97D" w14:textId="587BF548" w:rsidR="00090728" w:rsidRPr="00BF531F" w:rsidRDefault="00BF531F" w:rsidP="00090728">
      <w:pPr>
        <w:spacing w:line="360" w:lineRule="auto"/>
      </w:pPr>
      <w:r>
        <w:tab/>
      </w:r>
      <w:r w:rsidR="00090728">
        <w:t>V případech area developmentu a master franchisingu bude rozvrh rozvoje zahrnut do franchisingové smlouvy. Rozvrh specifikuje počet franchisingových jednotek, obchodů nebo jiných prodejen, které musí franchisant nebo sub-franchisant v dohodnutém čase zprovoznit a otevřít. Na jeho dodržení závisí jak příjmy obou stran, tak i vytvoření klientely a rozsah podílu na trhu bude záviset na včasném otevření nových franchisingových provozoven na stanoveném místě. Vážné případy nedodržení plánu rozvoje by mohly být důvodem ukončení franchisingové smlouvy mezi franchisorem a area developerem. To by však nutně neovlivnilo sub-</w:t>
      </w:r>
      <w:proofErr w:type="spellStart"/>
      <w:r w:rsidR="00090728">
        <w:t>franchisy</w:t>
      </w:r>
      <w:proofErr w:type="spellEnd"/>
      <w:r w:rsidR="00090728">
        <w:t xml:space="preserve"> nebo </w:t>
      </w:r>
      <w:proofErr w:type="spellStart"/>
      <w:r w:rsidR="00090728">
        <w:t>franchisy</w:t>
      </w:r>
      <w:proofErr w:type="spellEnd"/>
      <w:r w:rsidR="00090728">
        <w:t xml:space="preserve"> dohodnuté v rámci master franchisingu.</w:t>
      </w:r>
      <w:r w:rsidR="00090728">
        <w:rPr>
          <w:rStyle w:val="Znakapoznpodarou"/>
        </w:rPr>
        <w:footnoteReference w:id="87"/>
      </w:r>
    </w:p>
    <w:p w14:paraId="7FB9299A" w14:textId="1D56CB0A" w:rsidR="00BF531F" w:rsidRPr="00953FA6" w:rsidRDefault="00BF531F" w:rsidP="006E562F">
      <w:pPr>
        <w:pStyle w:val="Nadpis3"/>
      </w:pPr>
      <w:bookmarkStart w:id="61" w:name="_Toc81493053"/>
      <w:bookmarkStart w:id="62" w:name="_Toc88303881"/>
      <w:r>
        <w:t>Placení poplatků</w:t>
      </w:r>
      <w:bookmarkEnd w:id="61"/>
      <w:bookmarkEnd w:id="62"/>
    </w:p>
    <w:p w14:paraId="47B827C3" w14:textId="77777777" w:rsidR="00090728" w:rsidRDefault="00953FA6" w:rsidP="00090728">
      <w:pPr>
        <w:spacing w:line="360" w:lineRule="auto"/>
      </w:pPr>
      <w:r>
        <w:tab/>
      </w:r>
      <w:r w:rsidR="00090728">
        <w:t xml:space="preserve">Franchisingová smlouva je smlouvou úplatnou a placení různých druhů poplatků ze strany franchisanta je pro ni velmi charakteristické. Uzavírá-li se mezinárodní franchisingová smlouva, je vhodné tuto tématiku konzultovat s místními daňovými odborníky, protože právní řády jiných států mohou v souvislosti s licencováním některých práv poskytovat daňové zvýhodnění, a to zejména v rozvojových zemích. </w:t>
      </w:r>
    </w:p>
    <w:p w14:paraId="7EDA3E93" w14:textId="77777777" w:rsidR="00090728" w:rsidRDefault="00090728" w:rsidP="00090728">
      <w:pPr>
        <w:spacing w:line="360" w:lineRule="auto"/>
      </w:pPr>
      <w:r>
        <w:tab/>
        <w:t xml:space="preserve">Smlouva musí mít výslovně uvedeny druhy poplatků a způsob jejich placení. Neméně častá je také inflační doložka, která je typická pro smlouvy na delší časový úsek a reflektuje tak obecný růst cen. Smlouva by měla taktéž obsahovat výši částky, kterou bude potřeba vynaložit hned při startu ze strany franchisanta. Např. </w:t>
      </w:r>
      <w:proofErr w:type="spellStart"/>
      <w:r>
        <w:t>franchisanti</w:t>
      </w:r>
      <w:proofErr w:type="spellEnd"/>
      <w:r>
        <w:t xml:space="preserve">, kteří uzavřeli smlouvu se společností </w:t>
      </w:r>
      <w:proofErr w:type="spellStart"/>
      <w:r>
        <w:t>McDonald’s</w:t>
      </w:r>
      <w:proofErr w:type="spellEnd"/>
      <w:r>
        <w:t xml:space="preserve">, musí vynaložit počáteční investici ve výši 19 000 000 korun českých, u společnosti </w:t>
      </w:r>
      <w:proofErr w:type="spellStart"/>
      <w:r>
        <w:t>Subway</w:t>
      </w:r>
      <w:proofErr w:type="spellEnd"/>
      <w:r>
        <w:t xml:space="preserve"> se částka pohybuje od 500 000 do 2 500 000 korun českých.</w:t>
      </w:r>
      <w:r>
        <w:rPr>
          <w:rStyle w:val="Znakapoznpodarou"/>
        </w:rPr>
        <w:footnoteReference w:id="88"/>
      </w:r>
    </w:p>
    <w:p w14:paraId="159F8C55" w14:textId="77777777" w:rsidR="00090728" w:rsidRDefault="00090728" w:rsidP="00090728">
      <w:pPr>
        <w:spacing w:line="360" w:lineRule="auto"/>
      </w:pPr>
      <w:r>
        <w:tab/>
        <w:t xml:space="preserve">Jednotlivé poplatky se odlišují na základě druhu franchisingové smlouvy, ale co je všem smlouvám společné, je </w:t>
      </w:r>
      <w:r w:rsidRPr="008908E2">
        <w:rPr>
          <w:i/>
          <w:iCs/>
        </w:rPr>
        <w:t>vstupní poplatek</w:t>
      </w:r>
      <w:r>
        <w:t xml:space="preserve">. Tento poplatek je jednorázový a obsahuje zejména pořízení licence od franchisora. Vstupní poplatek zahrnuje také počáteční školení, výdaje spojené </w:t>
      </w:r>
      <w:r>
        <w:lastRenderedPageBreak/>
        <w:t xml:space="preserve">s administrativou a uzavřením samotné franchisingové smlouvy. Dalším druhem poplatku, který je velmi častý, je </w:t>
      </w:r>
      <w:r>
        <w:rPr>
          <w:i/>
          <w:iCs/>
        </w:rPr>
        <w:t>úhrada za jednorázová plnění</w:t>
      </w:r>
      <w:r>
        <w:t xml:space="preserve">, kterou hradí franchisant franchisorovi zejména v souvislosti s počátečním zařízením provozovny. Takové počáteční zařízení může zahrnovat návrhy architekta, speciální vybavení provozovny a dodávky zařízení potřebných pro chod provozovny. Typickým opakujícím se poplatkem je </w:t>
      </w:r>
      <w:r>
        <w:rPr>
          <w:i/>
          <w:iCs/>
        </w:rPr>
        <w:t>průběžný poplatek</w:t>
      </w:r>
      <w:r>
        <w:t>. Ten franchisant hradí v pravidelných intervalech a jeho výše bývá stanovena jako určité procento z obratu franchisanta za stanovené období, jež se vypočítá z jeho hrubého obratu. Období bývá čtvrtletní nebo měsíční.</w:t>
      </w:r>
      <w:r>
        <w:rPr>
          <w:rStyle w:val="Znakapoznpodarou"/>
        </w:rPr>
        <w:footnoteReference w:id="89"/>
      </w:r>
      <w:r>
        <w:t xml:space="preserve"> Dalším z pravidelných poplatků je </w:t>
      </w:r>
      <w:r>
        <w:rPr>
          <w:i/>
          <w:iCs/>
        </w:rPr>
        <w:t>příspěvek na reklamu</w:t>
      </w:r>
      <w:r>
        <w:t xml:space="preserve">. Povinnost je stanovena všem </w:t>
      </w:r>
      <w:proofErr w:type="spellStart"/>
      <w:r>
        <w:t>franchisantům</w:t>
      </w:r>
      <w:proofErr w:type="spellEnd"/>
      <w:r>
        <w:t xml:space="preserve"> daného </w:t>
      </w:r>
      <w:proofErr w:type="spellStart"/>
      <w:r>
        <w:t>franchisingového</w:t>
      </w:r>
      <w:proofErr w:type="spellEnd"/>
      <w:r>
        <w:t xml:space="preserve"> systému a poplatek je placen do tzv. fondu reklamy. Franchisor pak může dané peníze využít jen a pouze na výdaje spojené s reklamou, marketingem a s tvorbou reklamních materiálů pro celý </w:t>
      </w:r>
      <w:proofErr w:type="spellStart"/>
      <w:r>
        <w:t>franchisingový</w:t>
      </w:r>
      <w:proofErr w:type="spellEnd"/>
      <w:r>
        <w:t xml:space="preserve"> systém. I zde se poplatek odvodí procentuálně z hrubého příjmu franchisanta.</w:t>
      </w:r>
      <w:r>
        <w:rPr>
          <w:rStyle w:val="Znakapoznpodarou"/>
        </w:rPr>
        <w:footnoteReference w:id="90"/>
      </w:r>
    </w:p>
    <w:p w14:paraId="3BDE62CD" w14:textId="37ECD048" w:rsidR="00090728" w:rsidRPr="008908E2" w:rsidRDefault="00090728" w:rsidP="00090728">
      <w:pPr>
        <w:spacing w:line="360" w:lineRule="auto"/>
      </w:pPr>
      <w:r>
        <w:tab/>
        <w:t>Je čistě na domluvě stran, jak si dané poplatky pojmenují a které druhy poplatků si ve smlouvě ustanoví. Některé smlouvy obsahují také nájem nebytových prostor, kde se provozovna nachází,</w:t>
      </w:r>
      <w:r>
        <w:rPr>
          <w:rStyle w:val="Znakapoznpodarou"/>
        </w:rPr>
        <w:footnoteReference w:id="91"/>
      </w:r>
      <w:r>
        <w:t xml:space="preserve"> poplatky spojené s vedením účetnictví nebo poplatky za marketing a obstarávání logistiky.</w:t>
      </w:r>
      <w:r>
        <w:rPr>
          <w:rStyle w:val="Znakapoznpodarou"/>
        </w:rPr>
        <w:footnoteReference w:id="92"/>
      </w:r>
    </w:p>
    <w:p w14:paraId="27173EEC" w14:textId="6DA1BB3E" w:rsidR="00BF531F" w:rsidRPr="008908E2" w:rsidRDefault="00BF531F" w:rsidP="006E562F">
      <w:pPr>
        <w:pStyle w:val="Nadpis3"/>
      </w:pPr>
      <w:bookmarkStart w:id="63" w:name="_Toc81493054"/>
      <w:bookmarkStart w:id="64" w:name="_Toc88303882"/>
      <w:r>
        <w:t>Splnění požadavků franchisora</w:t>
      </w:r>
      <w:r w:rsidR="008908E2">
        <w:t xml:space="preserve"> směrem k dodržení kvality</w:t>
      </w:r>
      <w:bookmarkEnd w:id="63"/>
      <w:bookmarkEnd w:id="64"/>
    </w:p>
    <w:p w14:paraId="65017DB8" w14:textId="67EA2EC2" w:rsidR="00090728" w:rsidRPr="008908E2" w:rsidRDefault="008908E2" w:rsidP="00090728">
      <w:pPr>
        <w:spacing w:line="360" w:lineRule="auto"/>
      </w:pPr>
      <w:r>
        <w:tab/>
      </w:r>
      <w:r w:rsidR="00090728">
        <w:t>Pro osobu franchisora je více než žádané, aby franchisingové jednotky, které fungují na základě jeho licencovaných práv, dodržovaly stanovené postupy a standardy, neboť je to právě jeho jméno, které je s celou sítí franchisingu obvykle spojováno. Pokud hovoříme o kontrole kvality zboží a služeb, které franchisor vyrábí či poskytuje, bude franchisor trvat na dodržování pokynů a doporučeních uvedených v provozní příručce ze strany franchisanta. Příkladem mohou být jednotlivá restaurační zařízení společnosti KFC. Každý zaměstnanec před nástupem do zaměstnání obdrží tzv. standardy, které přesně vymezují pravidla pro kontakt se zákazníkem, vzhled uniformy, zacházení s jídlem, přesný postup pro přípravu jídla apod. Proto je nezbytné, aby franchisingová smlouva obsahovala systém kontroly ze strany franchisora. Vedle těchto požadavků na kontrolu kvality je také nutné dbát na to, aby tyto neporušovaly vnitrostátní zákony o hospodářské soutěži.</w:t>
      </w:r>
      <w:r w:rsidR="00090728">
        <w:rPr>
          <w:rStyle w:val="Znakapoznpodarou"/>
        </w:rPr>
        <w:footnoteReference w:id="93"/>
      </w:r>
      <w:r w:rsidR="00090728">
        <w:t xml:space="preserve"> </w:t>
      </w:r>
    </w:p>
    <w:p w14:paraId="7014B6D2" w14:textId="5BC3C747" w:rsidR="00BF531F" w:rsidRPr="008908E2" w:rsidRDefault="00BF531F" w:rsidP="006E562F">
      <w:pPr>
        <w:pStyle w:val="Nadpis3"/>
      </w:pPr>
      <w:bookmarkStart w:id="65" w:name="_Toc81493055"/>
      <w:bookmarkStart w:id="66" w:name="_Toc88303883"/>
      <w:r>
        <w:lastRenderedPageBreak/>
        <w:t>Požadav</w:t>
      </w:r>
      <w:r w:rsidR="00E2426B">
        <w:t>ek</w:t>
      </w:r>
      <w:r>
        <w:t xml:space="preserve"> mlčenlivosti</w:t>
      </w:r>
      <w:bookmarkEnd w:id="65"/>
      <w:bookmarkEnd w:id="66"/>
      <w:r>
        <w:t xml:space="preserve"> </w:t>
      </w:r>
    </w:p>
    <w:p w14:paraId="7A5852CF" w14:textId="16CD166B" w:rsidR="008908E2" w:rsidRDefault="008908E2" w:rsidP="008908E2">
      <w:pPr>
        <w:spacing w:line="360" w:lineRule="auto"/>
      </w:pPr>
      <w:r>
        <w:tab/>
      </w:r>
      <w:r w:rsidR="00090728">
        <w:t xml:space="preserve">Každá franchisingová smlouva by měla obsahovat ustanovení o zachování mlčenlivosti o určitých prvcích </w:t>
      </w:r>
      <w:proofErr w:type="spellStart"/>
      <w:r w:rsidR="00090728">
        <w:t>franchisingového</w:t>
      </w:r>
      <w:proofErr w:type="spellEnd"/>
      <w:r w:rsidR="00090728">
        <w:t xml:space="preserve"> systému. Pro zachování obchodního tajemství je toto opravdu klíčové a žádoucí, a to jak pro stranu franchisanta, který do provozu podniku vynaloží nemalé výdaje, tak pro stranu franchisora, který poskytuje svá výlučná práva k duševnímu vlastnictví. Výjimkou z této mlčenlivosti jsou samozřejmě zaměstnanci podniku. Franchisant by však měl zaměstnance zavázat doložkou o mlčenlivosti v rámci pracovní smlouvy, aby tak zamezil vyzrazení obchodního tajemství konkurenci.</w:t>
      </w:r>
      <w:r w:rsidR="00090728">
        <w:rPr>
          <w:rStyle w:val="Znakapoznpodarou"/>
        </w:rPr>
        <w:footnoteReference w:id="94"/>
      </w:r>
      <w:r w:rsidR="00090728">
        <w:t xml:space="preserve"> </w:t>
      </w:r>
      <w:r>
        <w:t xml:space="preserve"> </w:t>
      </w:r>
    </w:p>
    <w:p w14:paraId="563515B7" w14:textId="5B01B455" w:rsidR="00ED5182" w:rsidRPr="00D0379A" w:rsidRDefault="00ED5182" w:rsidP="006E562F">
      <w:pPr>
        <w:pStyle w:val="Nadpis2"/>
      </w:pPr>
      <w:r w:rsidRPr="00ED5182">
        <w:t xml:space="preserve"> </w:t>
      </w:r>
      <w:bookmarkStart w:id="67" w:name="_Toc81493056"/>
      <w:bookmarkStart w:id="68" w:name="_Toc88303884"/>
      <w:r w:rsidRPr="00ED5182">
        <w:t>Konkurenční doložka</w:t>
      </w:r>
      <w:r>
        <w:t xml:space="preserve"> a délka trvání smlouvy</w:t>
      </w:r>
      <w:bookmarkEnd w:id="67"/>
      <w:bookmarkEnd w:id="68"/>
    </w:p>
    <w:p w14:paraId="0FF8F159" w14:textId="77777777" w:rsidR="00090728" w:rsidRDefault="00D0379A" w:rsidP="00090728">
      <w:pPr>
        <w:spacing w:line="360" w:lineRule="auto"/>
      </w:pPr>
      <w:r>
        <w:tab/>
      </w:r>
      <w:r w:rsidR="00090728">
        <w:t>Jedním z charakteristických znaků franchisingové smlouvy je dlouhodobost. Ta je v zájmu obou stran, neboť franchisor zpravidla vynaloží velké úsilí a nemalé finance při zácviku franchisanta a franchisantovi by se zase v krátkém čase nevrátila jeho počáteční investice, která se taktéž pohybuje ve velkých číslech. Příliš se nedoporučuje uzavírat franchisingové smlouvy na dobu neurčitou s krátkou výpovědní lhůtou, a to vzhledem k potížím, které mohou nastat s likvidací zásob, omezováním investic apod.</w:t>
      </w:r>
      <w:r w:rsidR="00090728">
        <w:rPr>
          <w:rStyle w:val="Znakapoznpodarou"/>
        </w:rPr>
        <w:footnoteReference w:id="95"/>
      </w:r>
      <w:r w:rsidR="00090728">
        <w:t xml:space="preserve"> </w:t>
      </w:r>
    </w:p>
    <w:p w14:paraId="5C4FA4D1" w14:textId="77777777" w:rsidR="00090728" w:rsidRDefault="00090728" w:rsidP="00090728">
      <w:pPr>
        <w:spacing w:line="360" w:lineRule="auto"/>
      </w:pPr>
      <w:r>
        <w:tab/>
        <w:t xml:space="preserve">Je velice obvyklé uzavírat franchisingové smlouvy na minimálně pětileté až sedmileté období. </w:t>
      </w:r>
    </w:p>
    <w:p w14:paraId="7672DCAF" w14:textId="77777777" w:rsidR="00090728" w:rsidRDefault="00090728" w:rsidP="00090728">
      <w:pPr>
        <w:spacing w:line="360" w:lineRule="auto"/>
      </w:pPr>
      <w:r>
        <w:t>Strany smluvního závazku by měly taktéž myslet na úpravu prodloužení či opětovného udělení licence včetně ceny za takové udělení. Ve smlouvě by taktéž neměla chybět úprava předčasného ukončení smlouvy a vypořádání smluvních stran, včetně porušení franchisingové smlouvy jednou ze stran závazku.</w:t>
      </w:r>
      <w:r>
        <w:rPr>
          <w:rStyle w:val="Znakapoznpodarou"/>
        </w:rPr>
        <w:footnoteReference w:id="96"/>
      </w:r>
    </w:p>
    <w:p w14:paraId="2F8921F5" w14:textId="77777777" w:rsidR="00090728" w:rsidRDefault="00090728" w:rsidP="00090728">
      <w:pPr>
        <w:spacing w:line="360" w:lineRule="auto"/>
      </w:pPr>
      <w:r>
        <w:tab/>
        <w:t xml:space="preserve">Ne příliš jednoduchá je následná otázka využití nabytých znalostí a zkušeností franchisantem. Je více než žádoucí, aby si strany ujednaly režim po skončení platnosti smlouvy. Nevylučuje se role právního řádu místa, kterým se smlouva řídí, nebo dopad veřejnoprávních norem státu, kde se franchising realizuje. Tím se určitá práva realizují i po skončení platnosti franchisingové smlouvy. </w:t>
      </w:r>
    </w:p>
    <w:p w14:paraId="75D727BD" w14:textId="6BD8A6F6" w:rsidR="00090728" w:rsidRDefault="00090728" w:rsidP="00090728">
      <w:pPr>
        <w:spacing w:line="360" w:lineRule="auto"/>
      </w:pPr>
      <w:r>
        <w:tab/>
        <w:t xml:space="preserve">Jinou a zaručeně hojně využívanou možností je implementovat do smlouvy konkurenční doložku. Ta franchisantovi zakazuje po skončení franchisingové smlouvy vykonávat činnost, která je svou povahou konkurenční ve vztahu k předchozímu </w:t>
      </w:r>
      <w:proofErr w:type="spellStart"/>
      <w:r>
        <w:t>franchisingovému</w:t>
      </w:r>
      <w:proofErr w:type="spellEnd"/>
      <w:r>
        <w:t xml:space="preserve"> systému. Nejvyšší možná doba, na kterou lze konkurenční doložku sjednat je období pěti let a franchisant </w:t>
      </w:r>
      <w:r>
        <w:lastRenderedPageBreak/>
        <w:t xml:space="preserve">touto doložkou nemůže být omezen více, než to vyžaduje ochrana </w:t>
      </w:r>
      <w:proofErr w:type="spellStart"/>
      <w:r>
        <w:t>franchisingového</w:t>
      </w:r>
      <w:proofErr w:type="spellEnd"/>
      <w:r>
        <w:t xml:space="preserve"> systému či know-how franchisora.</w:t>
      </w:r>
      <w:r>
        <w:rPr>
          <w:rStyle w:val="Znakapoznpodarou"/>
        </w:rPr>
        <w:footnoteReference w:id="97"/>
      </w:r>
    </w:p>
    <w:p w14:paraId="4CCD5D69" w14:textId="527B2891" w:rsidR="00ED5182" w:rsidRPr="00D0379A" w:rsidRDefault="00ED5182" w:rsidP="006E562F">
      <w:pPr>
        <w:pStyle w:val="Nadpis2"/>
      </w:pPr>
      <w:bookmarkStart w:id="69" w:name="_Toc81493057"/>
      <w:bookmarkStart w:id="70" w:name="_Toc88303885"/>
      <w:r>
        <w:t>Ukončení smluvního vztahu</w:t>
      </w:r>
      <w:bookmarkEnd w:id="69"/>
      <w:bookmarkEnd w:id="70"/>
    </w:p>
    <w:p w14:paraId="0B44FB37" w14:textId="27BFDE1E" w:rsidR="00090728" w:rsidRDefault="00D0379A" w:rsidP="00090728">
      <w:pPr>
        <w:spacing w:line="360" w:lineRule="auto"/>
      </w:pPr>
      <w:r>
        <w:tab/>
      </w:r>
      <w:r w:rsidR="00090728">
        <w:t xml:space="preserve">Možností ukončení franchisingové smlouvy je několik. Jako první se nabízí zánik smluvního vztahu samovolně, tudíž momentem vypršení lhůty, na kterou byla smlouva uzavřena. Strany závazku však musí pamatovat i na situace, kdy k ukončení smlouvy dojde před uplynutím této lhůty. To může nastat v případech odstoupení od smlouvy a vypovězením smlouvy. </w:t>
      </w:r>
      <w:r w:rsidR="00090728" w:rsidRPr="003B10D1">
        <w:t xml:space="preserve">Pokud </w:t>
      </w:r>
      <w:r w:rsidR="00090728">
        <w:t xml:space="preserve">nejsou smluvní strany s dohodou spokojeny </w:t>
      </w:r>
      <w:r w:rsidR="00090728" w:rsidRPr="003B10D1">
        <w:t>a přejí si ji ukončit nebo upravit, lze t</w:t>
      </w:r>
      <w:r w:rsidR="00090728">
        <w:t>ak učinit</w:t>
      </w:r>
      <w:r w:rsidR="00090728" w:rsidRPr="003B10D1">
        <w:t>. Podmínky fra</w:t>
      </w:r>
      <w:r w:rsidR="00090728">
        <w:t>nchisingové</w:t>
      </w:r>
      <w:r w:rsidR="00090728" w:rsidRPr="003B10D1">
        <w:t xml:space="preserve"> smlouvy by však měly </w:t>
      </w:r>
      <w:r w:rsidR="00090728">
        <w:t xml:space="preserve">pamatovat i na </w:t>
      </w:r>
      <w:r w:rsidR="00090728" w:rsidRPr="003B10D1">
        <w:t xml:space="preserve">případ, kdy jedna </w:t>
      </w:r>
      <w:r w:rsidR="00090728">
        <w:t xml:space="preserve">ze </w:t>
      </w:r>
      <w:r w:rsidR="00090728" w:rsidRPr="003B10D1">
        <w:t xml:space="preserve">stran </w:t>
      </w:r>
      <w:r w:rsidR="00090728">
        <w:t>smlouvu vypoví</w:t>
      </w:r>
      <w:r w:rsidR="00090728" w:rsidRPr="003B10D1">
        <w:t xml:space="preserve">, a </w:t>
      </w:r>
      <w:r w:rsidR="00090728">
        <w:t xml:space="preserve">na </w:t>
      </w:r>
      <w:r w:rsidR="00090728" w:rsidRPr="003B10D1">
        <w:t xml:space="preserve">důsledky </w:t>
      </w:r>
      <w:r w:rsidR="00090728">
        <w:t xml:space="preserve">spojené s </w:t>
      </w:r>
      <w:r w:rsidR="00090728" w:rsidRPr="003B10D1">
        <w:t>takov</w:t>
      </w:r>
      <w:r w:rsidR="00090728">
        <w:t>ým</w:t>
      </w:r>
      <w:r w:rsidR="00090728" w:rsidRPr="003B10D1">
        <w:t xml:space="preserve"> jednání</w:t>
      </w:r>
      <w:r w:rsidR="00090728">
        <w:t xml:space="preserve">m. Smlouva by měla být schopna reagovat i na případy </w:t>
      </w:r>
      <w:r w:rsidR="00B32F21">
        <w:t>podstatného</w:t>
      </w:r>
      <w:r w:rsidR="00090728">
        <w:t xml:space="preserve"> porušení smlouvy jednou ze stran závazku a definovat, jakým jednáním dojde k naplnění podmínek </w:t>
      </w:r>
      <w:r w:rsidR="00B32F21">
        <w:t>podstatného</w:t>
      </w:r>
      <w:r w:rsidR="00090728">
        <w:t xml:space="preserve"> porušení.  </w:t>
      </w:r>
      <w:r w:rsidR="003B10D1">
        <w:t xml:space="preserve"> </w:t>
      </w:r>
    </w:p>
    <w:p w14:paraId="4E4A79A7" w14:textId="6384EDE5" w:rsidR="003B10D1" w:rsidRDefault="003B10D1" w:rsidP="006E562F">
      <w:pPr>
        <w:pStyle w:val="Nadpis3"/>
      </w:pPr>
      <w:bookmarkStart w:id="71" w:name="_Toc81493058"/>
      <w:bookmarkStart w:id="72" w:name="_Toc88303886"/>
      <w:r>
        <w:t>Porušení smlouvy ze strany franchisora</w:t>
      </w:r>
      <w:bookmarkEnd w:id="71"/>
      <w:bookmarkEnd w:id="72"/>
    </w:p>
    <w:p w14:paraId="61DC67B8" w14:textId="470689B5" w:rsidR="00586B18" w:rsidRDefault="003B10D1" w:rsidP="00586B18">
      <w:pPr>
        <w:spacing w:line="360" w:lineRule="auto"/>
      </w:pPr>
      <w:r>
        <w:tab/>
      </w:r>
      <w:r w:rsidR="00586B18">
        <w:t xml:space="preserve">Za </w:t>
      </w:r>
      <w:r w:rsidR="00B32F21">
        <w:t>podstatné</w:t>
      </w:r>
      <w:r w:rsidR="00586B18">
        <w:t xml:space="preserve"> porušení ze strany franchisora může být považováno jednání, které zneplatní ochrannou známku franchisora nebo také dodávka nestandardních produktů franchisantovi, pokud je dodání správných a vysoce kvalitních produktů klíčové k úspěšnému fungování </w:t>
      </w:r>
      <w:proofErr w:type="spellStart"/>
      <w:r w:rsidR="00586B18">
        <w:t>franchisingového</w:t>
      </w:r>
      <w:proofErr w:type="spellEnd"/>
      <w:r w:rsidR="00586B18">
        <w:t xml:space="preserve"> systému. Dalším příkladem takového porušení by mohlo být slíbení podpory ve vývoji nového produktu, reklamy a jeho pozdější propagace, kdyby následně franchisor tento slib porušil. Anebo příslib podpory při otevření nové provozovny v rámci jiné oblasti, který by ani v tomto případě nebyl franchisorem dodržen. </w:t>
      </w:r>
    </w:p>
    <w:p w14:paraId="095561B3" w14:textId="1BE667DF" w:rsidR="00586B18" w:rsidRDefault="00586B18" w:rsidP="00586B18">
      <w:pPr>
        <w:spacing w:line="360" w:lineRule="auto"/>
      </w:pPr>
      <w:r>
        <w:tab/>
        <w:t xml:space="preserve">Porušení smlouvy podstatným způsobem ze strany franchisora může být napraveno i jinak než vypovězením smlouvy franchisantem. Ve smlouvě je možné si stanovit, že pokud dojde k podstatnému porušení smlouvy, franchisor bude vyzván k nápravě a určí se mu k tomu dostatečně dlouhá lhůta, například 30 dnů. Když dojde k nápravě, problém je vyřešen, jestliže však k nápravě nedojde, franchisant může smlouvu vypovědět. </w:t>
      </w:r>
    </w:p>
    <w:p w14:paraId="34CE3D4F" w14:textId="25B5E0D5" w:rsidR="003B10D1" w:rsidRDefault="003B10D1" w:rsidP="006E562F">
      <w:pPr>
        <w:pStyle w:val="Nadpis3"/>
      </w:pPr>
      <w:bookmarkStart w:id="73" w:name="_Toc81493059"/>
      <w:bookmarkStart w:id="74" w:name="_Toc88303887"/>
      <w:r>
        <w:t>Porušení smlouvy ze strany franchisanta</w:t>
      </w:r>
      <w:bookmarkEnd w:id="73"/>
      <w:bookmarkEnd w:id="74"/>
      <w:r>
        <w:t xml:space="preserve"> </w:t>
      </w:r>
    </w:p>
    <w:p w14:paraId="4C9D9006" w14:textId="105BBFDF" w:rsidR="00586B18" w:rsidRDefault="003B10D1" w:rsidP="00586B18">
      <w:pPr>
        <w:spacing w:line="360" w:lineRule="auto"/>
      </w:pPr>
      <w:r>
        <w:tab/>
      </w:r>
      <w:r w:rsidR="00586B18">
        <w:t xml:space="preserve">Franchisor má vždy velký zájem na ochraně svého </w:t>
      </w:r>
      <w:proofErr w:type="spellStart"/>
      <w:r w:rsidR="00586B18">
        <w:t>franchisingového</w:t>
      </w:r>
      <w:proofErr w:type="spellEnd"/>
      <w:r w:rsidR="00586B18">
        <w:t xml:space="preserve"> systému a zajištění stálého příjmu, tudíž je nutné ve smlouvě specifikovat, co je porušením smlouvy podstatným způsobem. V případech neschopnosti franchisanta řádně provozovat </w:t>
      </w:r>
      <w:proofErr w:type="spellStart"/>
      <w:r w:rsidR="00586B18">
        <w:t>franchisingový</w:t>
      </w:r>
      <w:proofErr w:type="spellEnd"/>
      <w:r w:rsidR="00586B18">
        <w:t xml:space="preserve"> podnik dochází k </w:t>
      </w:r>
      <w:r w:rsidR="00B32F21">
        <w:t>podstatnému</w:t>
      </w:r>
      <w:r w:rsidR="00586B18">
        <w:t xml:space="preserve"> porušení a může dojít k vypovězení smlouvy. Platební neschopnost je taktéž podstatným porušením a velmi častým jevem, který franchisingové smlouvy provází. Mimoto i porušení mlčenlivosti, neplacení licenčních poplatků nebo provozování </w:t>
      </w:r>
      <w:proofErr w:type="spellStart"/>
      <w:r w:rsidR="00586B18">
        <w:lastRenderedPageBreak/>
        <w:t>franchisingového</w:t>
      </w:r>
      <w:proofErr w:type="spellEnd"/>
      <w:r w:rsidR="00586B18">
        <w:t xml:space="preserve"> systému způsobem, který nedosahuje standardů nastavených franchisorem, budou brány jako </w:t>
      </w:r>
      <w:r w:rsidR="00B32F21">
        <w:t>podstatné</w:t>
      </w:r>
      <w:r w:rsidR="00586B18">
        <w:t xml:space="preserve"> porušení smlouvy. Dochází-li k opakovaným přestupkům malého rozsahu ze strany franchisanta, tak i v tomto případě je franchisor oprávněn smlouvu vypovědět, zejména pokud franchisant neprojevuje snahu k nápravě. </w:t>
      </w:r>
    </w:p>
    <w:p w14:paraId="32F4FC27" w14:textId="587FCAEC" w:rsidR="00586B18" w:rsidRDefault="00586B18" w:rsidP="00586B18">
      <w:pPr>
        <w:spacing w:line="360" w:lineRule="auto"/>
      </w:pPr>
      <w:r>
        <w:tab/>
        <w:t>Může také nastat situace, kdy se franchisant dopustí podvodu nebo trestného činu vůči franchisorovi. V této situaci je franchisant oprávněn smlouvu vypovědět s okamžitou platností, neboť zde nemůže dojít k nápravě a smluvní vztah je nenávratně narušen.</w:t>
      </w:r>
      <w:r>
        <w:rPr>
          <w:rStyle w:val="Znakapoznpodarou"/>
        </w:rPr>
        <w:footnoteReference w:id="98"/>
      </w:r>
      <w:r>
        <w:t xml:space="preserve"> </w:t>
      </w:r>
      <w:r w:rsidR="003B10D1">
        <w:t xml:space="preserve"> </w:t>
      </w:r>
    </w:p>
    <w:p w14:paraId="206F94BB" w14:textId="339A56F7" w:rsidR="003B10D1" w:rsidRPr="003B10D1" w:rsidRDefault="003B10D1" w:rsidP="006E562F">
      <w:pPr>
        <w:pStyle w:val="Nadpis3"/>
      </w:pPr>
      <w:bookmarkStart w:id="75" w:name="_Toc81493060"/>
      <w:bookmarkStart w:id="76" w:name="_Toc88303888"/>
      <w:r>
        <w:t>Převod franchisingové smlouvy</w:t>
      </w:r>
      <w:bookmarkEnd w:id="75"/>
      <w:bookmarkEnd w:id="76"/>
    </w:p>
    <w:p w14:paraId="3173E077" w14:textId="77777777" w:rsidR="00586B18" w:rsidRDefault="003B10D1" w:rsidP="00586B18">
      <w:pPr>
        <w:spacing w:line="360" w:lineRule="auto"/>
      </w:pPr>
      <w:r>
        <w:tab/>
      </w:r>
      <w:r w:rsidR="00586B18">
        <w:t xml:space="preserve">Převedení smlouvy na jinou osobu se obvykle vztahuje ke dvěma situacím. Tou první je, že se franchisant rozhodne podnik či provozovnu prodat, druhá situace nastane, když franchisant zemře nebo je zdravotně indisponován natolik, že není schopen nadále vykonávat povinnosti franchisanta. </w:t>
      </w:r>
    </w:p>
    <w:p w14:paraId="45771630" w14:textId="77777777" w:rsidR="00586B18" w:rsidRDefault="00586B18" w:rsidP="00586B18">
      <w:pPr>
        <w:spacing w:line="360" w:lineRule="auto"/>
      </w:pPr>
      <w:r>
        <w:tab/>
        <w:t xml:space="preserve">Dá se předpokládat, že pokud je franchisant úspěšný ve vedení své franchisingové jednotky, může nastat situace, kdy ji bude chtít prodat a zhodnotit tak své počáteční investice, nebo může jednoduše chtít odejít do penze. Pak zde ovšem nastává problém pro franchisora. Vztah franchisora a franchisanta je vztahem založeným na důvěře, že franchisant povede provozovnu žádaným způsobem, a to i díky zkušenostem, které za dobu podnikání nabyl. Dalším aspektem důvěry je fakt, že se franchisor podělil o své know-how a vystavil se tak určitému riziku. Z těchto důvodů je pro něj žádoucí, aby smlouva pamatovala i na situaci, kdy by se franchisant rozhodl k prodeji jednotky. Bez toho by se totiž franchisor mohl ocitnout v situaci, kdy bude nucen přijmout nástupce, který nebude splňovat jeho předpoklady, a došlo by tak k ohrožení správného fungování </w:t>
      </w:r>
      <w:proofErr w:type="spellStart"/>
      <w:r>
        <w:t>franchisingového</w:t>
      </w:r>
      <w:proofErr w:type="spellEnd"/>
      <w:r>
        <w:t xml:space="preserve"> řetězce. </w:t>
      </w:r>
    </w:p>
    <w:p w14:paraId="049B0AEE" w14:textId="58CF8C35" w:rsidR="00586B18" w:rsidRDefault="00586B18" w:rsidP="00586B18">
      <w:pPr>
        <w:spacing w:line="360" w:lineRule="auto"/>
      </w:pPr>
      <w:r>
        <w:tab/>
        <w:t xml:space="preserve">Jedním řešením může být </w:t>
      </w:r>
      <w:r w:rsidR="007C6BF6">
        <w:t>klasick</w:t>
      </w:r>
      <w:r w:rsidR="0083301E">
        <w:t xml:space="preserve">ý institut </w:t>
      </w:r>
      <w:r>
        <w:t>předkupní</w:t>
      </w:r>
      <w:r w:rsidR="0083301E">
        <w:t>ho</w:t>
      </w:r>
      <w:r>
        <w:t xml:space="preserve"> práv</w:t>
      </w:r>
      <w:r w:rsidR="0083301E">
        <w:t>a</w:t>
      </w:r>
      <w:r>
        <w:t xml:space="preserve">. Pokud by se tedy franchisant rozhodl jednotku prodat, nejprve by ji musel nabídnout franchisorovi, a ten by si mohl rozmyslet, zda ji odkoupí, či přenechá </w:t>
      </w:r>
      <w:r w:rsidR="00E377C4">
        <w:t>koupěchtivému</w:t>
      </w:r>
      <w:r>
        <w:t xml:space="preserve">. Mimo jiné si ve smlouvě mohou též ujednat souhlas franchisora s prodejem jednotky, čímž si franchisor zajistí právo říct </w:t>
      </w:r>
      <w:r w:rsidR="00F548FB">
        <w:t>koupěchtivému ne</w:t>
      </w:r>
      <w:r>
        <w:t xml:space="preserve">. Dalším řešením je poskytnutí předkupního práva franchisorovi v případě jakékoliv nabídky učiněné v dobré víře třetí stranou. Na základě tohoto ujednání je franchisant povinen jakoukoliv kvalifikovanou nabídku předložit franchisorovi, a ten v přiměřené lhůtě nabídku schválí, anebo odmítne, a sám jednotku odkoupí. Pokud by ve stanovené lhůtě nijak nezareagoval, má se za to, </w:t>
      </w:r>
      <w:r>
        <w:lastRenderedPageBreak/>
        <w:t xml:space="preserve">že prodej schválil. Avšak v mezinárodní franchisingové smlouvě musí strany vždy pamatovat na legislativu země, v níž se franchisingová provozovna nachází. </w:t>
      </w:r>
    </w:p>
    <w:p w14:paraId="4AFEF79F" w14:textId="77777777" w:rsidR="00586B18" w:rsidRDefault="00586B18" w:rsidP="00586B18">
      <w:pPr>
        <w:spacing w:line="360" w:lineRule="auto"/>
      </w:pPr>
      <w:r>
        <w:tab/>
        <w:t>Pro případ smrti franchisanta by si měly strany ujednat, co se stane, pokud franchisant zemře. Franchisor by měl mít možnost franchisingovou jednotku odkoupit v případě, kdy je schopen prokázat, že dědici nejsou schopni řádného provozu jednotky.</w:t>
      </w:r>
      <w:r>
        <w:rPr>
          <w:rStyle w:val="Znakapoznpodarou"/>
        </w:rPr>
        <w:footnoteReference w:id="99"/>
      </w:r>
      <w:r>
        <w:t xml:space="preserve"> </w:t>
      </w:r>
    </w:p>
    <w:p w14:paraId="6A03BAEA" w14:textId="085DB58B" w:rsidR="00586B18" w:rsidRPr="00D0379A" w:rsidRDefault="00586B18" w:rsidP="00586B18">
      <w:pPr>
        <w:spacing w:line="360" w:lineRule="auto"/>
      </w:pPr>
      <w:r>
        <w:tab/>
        <w:t xml:space="preserve">Po skončení </w:t>
      </w:r>
      <w:proofErr w:type="spellStart"/>
      <w:r>
        <w:t>franchisingového</w:t>
      </w:r>
      <w:proofErr w:type="spellEnd"/>
      <w:r>
        <w:t xml:space="preserve"> vztahu dochází k vypořádání nebo odškodnění obou stran. Franchisingovou jednotku je pak franchisant povinen ve stanovené lhůtě vyklidit a přenechat k dalšímu fungování. Franchisant již nadále nesmí prodávat zboží či poskytovat služby pod značkou </w:t>
      </w:r>
      <w:proofErr w:type="spellStart"/>
      <w:r>
        <w:t>franchisingového</w:t>
      </w:r>
      <w:proofErr w:type="spellEnd"/>
      <w:r>
        <w:t xml:space="preserve"> systému, stejně jako používat obchodní logo, ochrannou známku či jiné znaky, které byly uvedeny v preambuli smlouvy.  </w:t>
      </w:r>
    </w:p>
    <w:p w14:paraId="58E55813" w14:textId="579A4AAC" w:rsidR="00187573" w:rsidRPr="00D76B84" w:rsidRDefault="00187573" w:rsidP="006E562F">
      <w:pPr>
        <w:pStyle w:val="Nadpis2"/>
      </w:pPr>
      <w:bookmarkStart w:id="77" w:name="_Toc81493061"/>
      <w:bookmarkStart w:id="78" w:name="_Toc88303889"/>
      <w:r w:rsidRPr="00D76B84">
        <w:t>Typická ujednání pro mezinárodní franchisingové smlouvy</w:t>
      </w:r>
      <w:bookmarkEnd w:id="77"/>
      <w:bookmarkEnd w:id="78"/>
    </w:p>
    <w:p w14:paraId="326CEE7B" w14:textId="77777777" w:rsidR="00586B18" w:rsidRPr="008908E2" w:rsidRDefault="008908E2" w:rsidP="00586B18">
      <w:pPr>
        <w:spacing w:line="360" w:lineRule="auto"/>
      </w:pPr>
      <w:r>
        <w:tab/>
      </w:r>
      <w:r w:rsidR="00586B18" w:rsidRPr="008908E2">
        <w:t>Franchisingové smlouvy, které se uzavírají mezi stranami se sídly v rozdílných zemích, obsahují obvykle krom</w:t>
      </w:r>
      <w:r w:rsidR="00586B18">
        <w:t>ě</w:t>
      </w:r>
      <w:r w:rsidR="00586B18" w:rsidRPr="008908E2">
        <w:t xml:space="preserve"> základních ustanovení také prvky, které řeší specifika těchto smluv.</w:t>
      </w:r>
    </w:p>
    <w:p w14:paraId="1805A98C" w14:textId="77777777" w:rsidR="00586B18" w:rsidRDefault="00586B18" w:rsidP="00586B18">
      <w:pPr>
        <w:spacing w:line="360" w:lineRule="auto"/>
      </w:pPr>
      <w:r w:rsidRPr="008908E2">
        <w:tab/>
        <w:t xml:space="preserve">Prvním typickým ujednáním je </w:t>
      </w:r>
      <w:r w:rsidRPr="008908E2">
        <w:rPr>
          <w:i/>
          <w:iCs/>
        </w:rPr>
        <w:t>měnová doložka</w:t>
      </w:r>
      <w:r w:rsidRPr="008908E2">
        <w:t>, která uvádí druh měny, v</w:t>
      </w:r>
      <w:r>
        <w:t xml:space="preserve"> níž</w:t>
      </w:r>
      <w:r w:rsidRPr="008908E2">
        <w:t xml:space="preserve"> se bude uskutečňovat plnění. Mimo jiné má tato doložka řešit i změnu devizového kurzu, která může mít závažný ekonomický dopad, a to zejména hovoříme-li o dlouhodobých smluvních vztazích. Franchisingové smlouvy, které upravují podnikání franchisanta v problematických státech, by měly obsahovat </w:t>
      </w:r>
      <w:r w:rsidRPr="008908E2">
        <w:rPr>
          <w:i/>
          <w:iCs/>
        </w:rPr>
        <w:t>reakci na omezení mezinárodního obchodu</w:t>
      </w:r>
      <w:r w:rsidRPr="008908E2">
        <w:t>. Toto ustanovení předchází případnému uzákonění veřejnoprávních opatření, kter</w:t>
      </w:r>
      <w:r>
        <w:t>á</w:t>
      </w:r>
      <w:r w:rsidRPr="008908E2">
        <w:t xml:space="preserve"> by redukoval</w:t>
      </w:r>
      <w:r>
        <w:t>a</w:t>
      </w:r>
      <w:r w:rsidRPr="008908E2">
        <w:t xml:space="preserve"> mezinárodní obchod. </w:t>
      </w:r>
      <w:r w:rsidRPr="008908E2">
        <w:tab/>
      </w:r>
    </w:p>
    <w:p w14:paraId="2C461090" w14:textId="77777777" w:rsidR="00586B18" w:rsidRPr="008908E2" w:rsidRDefault="00586B18" w:rsidP="00586B18">
      <w:pPr>
        <w:spacing w:line="360" w:lineRule="auto"/>
      </w:pPr>
      <w:r>
        <w:tab/>
      </w:r>
      <w:r w:rsidRPr="008908E2">
        <w:t xml:space="preserve">Další častou doložkou je ujednání </w:t>
      </w:r>
      <w:r w:rsidRPr="008908E2">
        <w:rPr>
          <w:i/>
          <w:iCs/>
        </w:rPr>
        <w:t>náklad</w:t>
      </w:r>
      <w:r>
        <w:rPr>
          <w:i/>
          <w:iCs/>
        </w:rPr>
        <w:t>ů</w:t>
      </w:r>
      <w:r w:rsidRPr="008908E2">
        <w:rPr>
          <w:i/>
          <w:iCs/>
        </w:rPr>
        <w:t xml:space="preserve"> na překlady</w:t>
      </w:r>
      <w:r w:rsidRPr="008908E2">
        <w:t>, kter</w:t>
      </w:r>
      <w:r>
        <w:t>á</w:t>
      </w:r>
      <w:r w:rsidRPr="008908E2">
        <w:t xml:space="preserve"> reflektuje náklady, </w:t>
      </w:r>
      <w:r>
        <w:t>jenž</w:t>
      </w:r>
      <w:r w:rsidRPr="008908E2">
        <w:t xml:space="preserve"> bývají vynaloženy na překládání marketingových akcí. Je důležité, aby bylo předem dohodnuto, kdo tyto náklady ponese</w:t>
      </w:r>
      <w:r>
        <w:t>,</w:t>
      </w:r>
      <w:r w:rsidRPr="008908E2">
        <w:t xml:space="preserve"> a mimo</w:t>
      </w:r>
      <w:r>
        <w:t xml:space="preserve">to </w:t>
      </w:r>
      <w:r w:rsidRPr="008908E2">
        <w:t xml:space="preserve">by se měl mezi oběma stranami stanovit jazyk, ve kterém bude probíhat jejich komunikace. Doložka </w:t>
      </w:r>
      <w:r w:rsidRPr="008908E2">
        <w:rPr>
          <w:i/>
          <w:iCs/>
        </w:rPr>
        <w:t>vyšší moci</w:t>
      </w:r>
      <w:r w:rsidRPr="008908E2">
        <w:t xml:space="preserve"> bývá ve smlouvě </w:t>
      </w:r>
      <w:r>
        <w:t>zahrnuta</w:t>
      </w:r>
      <w:r w:rsidRPr="008908E2">
        <w:t xml:space="preserve"> pro případy událostí, které</w:t>
      </w:r>
      <w:r>
        <w:t xml:space="preserve"> nemůže</w:t>
      </w:r>
      <w:r w:rsidRPr="008908E2">
        <w:t xml:space="preserve"> žádná ze stran předvídat a ani </w:t>
      </w:r>
      <w:r>
        <w:t xml:space="preserve">jim </w:t>
      </w:r>
      <w:r w:rsidRPr="008908E2">
        <w:t xml:space="preserve">nijak zabránit. V důsledku zásahu vyšší moci může totiž dojít k nemožnosti plnění jedné ze stran a u smluv s nadnárodním přesahem bývá tento zásah větším rizikem. Může se projevit špatnou bezpečnostní situací, kolapsem dopravy nebo mezinárodními sankcemi či embargem, </w:t>
      </w:r>
      <w:r>
        <w:t>ty všechny</w:t>
      </w:r>
      <w:r w:rsidRPr="008908E2">
        <w:t xml:space="preserve"> mohou ovlivnit obchod mezi určitými zeměmi. </w:t>
      </w:r>
    </w:p>
    <w:p w14:paraId="16F640B4" w14:textId="77777777" w:rsidR="00586B18" w:rsidRPr="006144D9" w:rsidRDefault="00586B18" w:rsidP="00586B18">
      <w:pPr>
        <w:spacing w:line="360" w:lineRule="auto"/>
      </w:pPr>
      <w:r w:rsidRPr="008908E2">
        <w:tab/>
        <w:t>Mimo všechn</w:t>
      </w:r>
      <w:r>
        <w:t>a</w:t>
      </w:r>
      <w:r w:rsidRPr="008908E2">
        <w:t xml:space="preserve"> t</w:t>
      </w:r>
      <w:r>
        <w:t>a</w:t>
      </w:r>
      <w:r w:rsidRPr="008908E2">
        <w:t>to ustanovení je více než žádoucí, aby si strany mezinárodní franc</w:t>
      </w:r>
      <w:r>
        <w:t>hi</w:t>
      </w:r>
      <w:r w:rsidRPr="008908E2">
        <w:t xml:space="preserve">singové smlouvy ujednaly </w:t>
      </w:r>
      <w:r>
        <w:t>též</w:t>
      </w:r>
      <w:r w:rsidRPr="008908E2">
        <w:t xml:space="preserve"> </w:t>
      </w:r>
      <w:r w:rsidRPr="008908E2">
        <w:rPr>
          <w:i/>
          <w:iCs/>
        </w:rPr>
        <w:t>rozhodné právo a příslušnost soudu</w:t>
      </w:r>
      <w:r>
        <w:t>.</w:t>
      </w:r>
      <w:r w:rsidRPr="008908E2">
        <w:t xml:space="preserve"> </w:t>
      </w:r>
      <w:r>
        <w:t xml:space="preserve">Tomuto tématu se bude autorka věnovat </w:t>
      </w:r>
      <w:r>
        <w:lastRenderedPageBreak/>
        <w:t xml:space="preserve">v kapitole 5.3.1. Velmi </w:t>
      </w:r>
      <w:r w:rsidRPr="008908E2">
        <w:t xml:space="preserve">častou doložkou bývá i </w:t>
      </w:r>
      <w:r w:rsidRPr="008908E2">
        <w:rPr>
          <w:i/>
          <w:iCs/>
        </w:rPr>
        <w:t>rozhodčí doložka</w:t>
      </w:r>
      <w:r>
        <w:rPr>
          <w:i/>
          <w:iCs/>
        </w:rPr>
        <w:t xml:space="preserve"> </w:t>
      </w:r>
      <w:r>
        <w:t xml:space="preserve">nebo </w:t>
      </w:r>
      <w:r>
        <w:rPr>
          <w:i/>
          <w:iCs/>
        </w:rPr>
        <w:t>interpretační doložka</w:t>
      </w:r>
      <w:r w:rsidRPr="008908E2">
        <w:t xml:space="preserve">. </w:t>
      </w:r>
      <w:r>
        <w:t>R</w:t>
      </w:r>
      <w:r w:rsidRPr="008908E2">
        <w:t>ozhodčí dolož</w:t>
      </w:r>
      <w:r>
        <w:t>kou</w:t>
      </w:r>
      <w:r w:rsidRPr="008908E2">
        <w:t xml:space="preserve"> se pak autorka </w:t>
      </w:r>
      <w:r>
        <w:t>bude zabývat</w:t>
      </w:r>
      <w:r w:rsidRPr="008908E2">
        <w:t xml:space="preserve"> v kapitole </w:t>
      </w:r>
      <w:r>
        <w:t>5</w:t>
      </w:r>
      <w:r w:rsidRPr="008908E2">
        <w:t>.3.2. této práce.</w:t>
      </w:r>
      <w:r>
        <w:rPr>
          <w:rStyle w:val="Znakapoznpodarou"/>
        </w:rPr>
        <w:footnoteReference w:id="100"/>
      </w:r>
    </w:p>
    <w:p w14:paraId="0487A095" w14:textId="3A36ED19" w:rsidR="00961B65" w:rsidRDefault="00961B65" w:rsidP="00586B18">
      <w:pPr>
        <w:spacing w:line="360" w:lineRule="auto"/>
        <w:rPr>
          <w:b/>
          <w:bCs/>
          <w:sz w:val="28"/>
          <w:szCs w:val="28"/>
        </w:rPr>
      </w:pPr>
    </w:p>
    <w:p w14:paraId="6832BA50" w14:textId="7D226DEB" w:rsidR="00586B18" w:rsidRDefault="00586B18" w:rsidP="00586B18">
      <w:pPr>
        <w:spacing w:line="360" w:lineRule="auto"/>
        <w:rPr>
          <w:b/>
          <w:bCs/>
          <w:sz w:val="28"/>
          <w:szCs w:val="28"/>
        </w:rPr>
      </w:pPr>
    </w:p>
    <w:p w14:paraId="2CDFCEED" w14:textId="21122BFF" w:rsidR="00586B18" w:rsidRDefault="00586B18" w:rsidP="00586B18">
      <w:pPr>
        <w:spacing w:line="360" w:lineRule="auto"/>
        <w:rPr>
          <w:b/>
          <w:bCs/>
          <w:sz w:val="28"/>
          <w:szCs w:val="28"/>
        </w:rPr>
      </w:pPr>
    </w:p>
    <w:p w14:paraId="512E9D91" w14:textId="045FABE8" w:rsidR="00586B18" w:rsidRDefault="00586B18" w:rsidP="00586B18">
      <w:pPr>
        <w:spacing w:line="360" w:lineRule="auto"/>
        <w:rPr>
          <w:b/>
          <w:bCs/>
          <w:sz w:val="28"/>
          <w:szCs w:val="28"/>
        </w:rPr>
      </w:pPr>
    </w:p>
    <w:p w14:paraId="655289CB" w14:textId="2A7D1886" w:rsidR="00586B18" w:rsidRDefault="00586B18" w:rsidP="00586B18">
      <w:pPr>
        <w:spacing w:line="360" w:lineRule="auto"/>
        <w:rPr>
          <w:b/>
          <w:bCs/>
          <w:sz w:val="28"/>
          <w:szCs w:val="28"/>
        </w:rPr>
      </w:pPr>
    </w:p>
    <w:p w14:paraId="1C22961D" w14:textId="75E58A4F" w:rsidR="00586B18" w:rsidRDefault="00586B18" w:rsidP="00586B18">
      <w:pPr>
        <w:spacing w:line="360" w:lineRule="auto"/>
        <w:rPr>
          <w:b/>
          <w:bCs/>
          <w:sz w:val="28"/>
          <w:szCs w:val="28"/>
        </w:rPr>
      </w:pPr>
    </w:p>
    <w:p w14:paraId="01F7E640" w14:textId="1E48C7F2" w:rsidR="00586B18" w:rsidRDefault="00586B18" w:rsidP="00586B18">
      <w:pPr>
        <w:spacing w:line="360" w:lineRule="auto"/>
        <w:rPr>
          <w:b/>
          <w:bCs/>
          <w:sz w:val="28"/>
          <w:szCs w:val="28"/>
        </w:rPr>
      </w:pPr>
    </w:p>
    <w:p w14:paraId="692B4636" w14:textId="3C317868" w:rsidR="00586B18" w:rsidRDefault="00586B18" w:rsidP="00586B18">
      <w:pPr>
        <w:spacing w:line="360" w:lineRule="auto"/>
        <w:rPr>
          <w:b/>
          <w:bCs/>
          <w:sz w:val="28"/>
          <w:szCs w:val="28"/>
        </w:rPr>
      </w:pPr>
    </w:p>
    <w:p w14:paraId="50E5121C" w14:textId="7EF49E53" w:rsidR="00586B18" w:rsidRDefault="00586B18" w:rsidP="00586B18">
      <w:pPr>
        <w:spacing w:line="360" w:lineRule="auto"/>
        <w:rPr>
          <w:b/>
          <w:bCs/>
          <w:sz w:val="28"/>
          <w:szCs w:val="28"/>
        </w:rPr>
      </w:pPr>
    </w:p>
    <w:p w14:paraId="096AD469" w14:textId="6263762B" w:rsidR="00586B18" w:rsidRDefault="00586B18" w:rsidP="00586B18">
      <w:pPr>
        <w:spacing w:line="360" w:lineRule="auto"/>
        <w:rPr>
          <w:b/>
          <w:bCs/>
          <w:sz w:val="28"/>
          <w:szCs w:val="28"/>
        </w:rPr>
      </w:pPr>
    </w:p>
    <w:p w14:paraId="1CB9280A" w14:textId="0641C800" w:rsidR="00586B18" w:rsidRDefault="00586B18" w:rsidP="00586B18">
      <w:pPr>
        <w:spacing w:line="360" w:lineRule="auto"/>
        <w:rPr>
          <w:b/>
          <w:bCs/>
          <w:sz w:val="28"/>
          <w:szCs w:val="28"/>
        </w:rPr>
      </w:pPr>
    </w:p>
    <w:p w14:paraId="24A25C9A" w14:textId="03C7470E" w:rsidR="00586B18" w:rsidRDefault="00586B18" w:rsidP="00586B18">
      <w:pPr>
        <w:spacing w:line="360" w:lineRule="auto"/>
        <w:rPr>
          <w:b/>
          <w:bCs/>
          <w:sz w:val="28"/>
          <w:szCs w:val="28"/>
        </w:rPr>
      </w:pPr>
    </w:p>
    <w:p w14:paraId="0EFDA607" w14:textId="33D70807" w:rsidR="00586B18" w:rsidRDefault="00586B18" w:rsidP="00586B18">
      <w:pPr>
        <w:spacing w:line="360" w:lineRule="auto"/>
        <w:rPr>
          <w:b/>
          <w:bCs/>
          <w:sz w:val="28"/>
          <w:szCs w:val="28"/>
        </w:rPr>
      </w:pPr>
    </w:p>
    <w:p w14:paraId="5B5BB1D5" w14:textId="67C2288B" w:rsidR="00586B18" w:rsidRDefault="00586B18" w:rsidP="00586B18">
      <w:pPr>
        <w:spacing w:line="360" w:lineRule="auto"/>
        <w:rPr>
          <w:b/>
          <w:bCs/>
          <w:sz w:val="28"/>
          <w:szCs w:val="28"/>
        </w:rPr>
      </w:pPr>
    </w:p>
    <w:p w14:paraId="1E9A597B" w14:textId="22677643" w:rsidR="00586B18" w:rsidRDefault="00586B18" w:rsidP="00586B18">
      <w:pPr>
        <w:spacing w:line="360" w:lineRule="auto"/>
        <w:rPr>
          <w:b/>
          <w:bCs/>
          <w:sz w:val="28"/>
          <w:szCs w:val="28"/>
        </w:rPr>
      </w:pPr>
    </w:p>
    <w:p w14:paraId="7630B31E" w14:textId="45546A61" w:rsidR="00586B18" w:rsidRDefault="00586B18" w:rsidP="00586B18">
      <w:pPr>
        <w:spacing w:line="360" w:lineRule="auto"/>
        <w:rPr>
          <w:b/>
          <w:bCs/>
          <w:sz w:val="28"/>
          <w:szCs w:val="28"/>
        </w:rPr>
      </w:pPr>
    </w:p>
    <w:p w14:paraId="5281D50B" w14:textId="59D6DD9D" w:rsidR="00586B18" w:rsidRDefault="00586B18" w:rsidP="00586B18">
      <w:pPr>
        <w:spacing w:line="360" w:lineRule="auto"/>
        <w:rPr>
          <w:b/>
          <w:bCs/>
          <w:sz w:val="28"/>
          <w:szCs w:val="28"/>
        </w:rPr>
      </w:pPr>
    </w:p>
    <w:p w14:paraId="2300A8FA" w14:textId="6B5F4999" w:rsidR="00586B18" w:rsidRDefault="00586B18" w:rsidP="00586B18">
      <w:pPr>
        <w:spacing w:line="360" w:lineRule="auto"/>
        <w:rPr>
          <w:b/>
          <w:bCs/>
          <w:sz w:val="28"/>
          <w:szCs w:val="28"/>
        </w:rPr>
      </w:pPr>
    </w:p>
    <w:p w14:paraId="41975710" w14:textId="65F3CA9D" w:rsidR="00586B18" w:rsidRDefault="00586B18" w:rsidP="00586B18">
      <w:pPr>
        <w:spacing w:line="360" w:lineRule="auto"/>
        <w:rPr>
          <w:b/>
          <w:bCs/>
          <w:sz w:val="28"/>
          <w:szCs w:val="28"/>
        </w:rPr>
      </w:pPr>
    </w:p>
    <w:p w14:paraId="54B0E604" w14:textId="77777777" w:rsidR="00586B18" w:rsidRDefault="00586B18" w:rsidP="00586B18">
      <w:pPr>
        <w:spacing w:line="360" w:lineRule="auto"/>
        <w:rPr>
          <w:b/>
          <w:bCs/>
          <w:sz w:val="28"/>
          <w:szCs w:val="28"/>
        </w:rPr>
      </w:pPr>
    </w:p>
    <w:p w14:paraId="39D7933B" w14:textId="1E381368" w:rsidR="00961B65" w:rsidRDefault="00961B65" w:rsidP="00961B65">
      <w:pPr>
        <w:pStyle w:val="Odstavecseseznamem"/>
        <w:spacing w:line="360" w:lineRule="auto"/>
        <w:ind w:left="432"/>
        <w:rPr>
          <w:b/>
          <w:bCs/>
          <w:sz w:val="28"/>
          <w:szCs w:val="28"/>
        </w:rPr>
      </w:pPr>
    </w:p>
    <w:p w14:paraId="4B2124F0" w14:textId="182B0902" w:rsidR="008908E2" w:rsidRDefault="008908E2" w:rsidP="00961B65">
      <w:pPr>
        <w:pStyle w:val="Odstavecseseznamem"/>
        <w:spacing w:line="360" w:lineRule="auto"/>
        <w:ind w:left="432"/>
        <w:rPr>
          <w:b/>
          <w:bCs/>
          <w:sz w:val="28"/>
          <w:szCs w:val="28"/>
        </w:rPr>
      </w:pPr>
    </w:p>
    <w:p w14:paraId="460542F4" w14:textId="52E67171" w:rsidR="00D76B84" w:rsidRDefault="00D76B84" w:rsidP="00961B65">
      <w:pPr>
        <w:pStyle w:val="Odstavecseseznamem"/>
        <w:spacing w:line="360" w:lineRule="auto"/>
        <w:ind w:left="432"/>
        <w:rPr>
          <w:b/>
          <w:bCs/>
          <w:sz w:val="28"/>
          <w:szCs w:val="28"/>
        </w:rPr>
      </w:pPr>
    </w:p>
    <w:p w14:paraId="75BC91CD" w14:textId="77777777" w:rsidR="00D76B84" w:rsidRDefault="00D76B84" w:rsidP="00961B65">
      <w:pPr>
        <w:pStyle w:val="Odstavecseseznamem"/>
        <w:spacing w:line="360" w:lineRule="auto"/>
        <w:ind w:left="432"/>
        <w:rPr>
          <w:b/>
          <w:bCs/>
          <w:sz w:val="28"/>
          <w:szCs w:val="28"/>
        </w:rPr>
      </w:pPr>
    </w:p>
    <w:p w14:paraId="745DB9E3" w14:textId="6012B6A6" w:rsidR="00402167" w:rsidRDefault="007E3865" w:rsidP="006E562F">
      <w:pPr>
        <w:pStyle w:val="Nadpis1"/>
      </w:pPr>
      <w:bookmarkStart w:id="79" w:name="_Toc81493062"/>
      <w:bookmarkStart w:id="80" w:name="_Toc88303890"/>
      <w:r>
        <w:lastRenderedPageBreak/>
        <w:t>Ř</w:t>
      </w:r>
      <w:r w:rsidR="00402167" w:rsidRPr="00961B65">
        <w:t>ešení sporů z franchisingových smluv</w:t>
      </w:r>
      <w:bookmarkEnd w:id="79"/>
      <w:bookmarkEnd w:id="80"/>
    </w:p>
    <w:p w14:paraId="4AD01890" w14:textId="4E49D4B9" w:rsidR="00586B18" w:rsidRDefault="00BA27EF" w:rsidP="00586B18">
      <w:pPr>
        <w:spacing w:line="360" w:lineRule="auto"/>
      </w:pPr>
      <w:r>
        <w:rPr>
          <w:b/>
          <w:bCs/>
          <w:sz w:val="32"/>
          <w:szCs w:val="32"/>
        </w:rPr>
        <w:tab/>
      </w:r>
      <w:r w:rsidR="00586B18">
        <w:t>N</w:t>
      </w:r>
      <w:r w:rsidR="00586B18" w:rsidRPr="00BA27EF">
        <w:t xml:space="preserve">a vztah franchisora a franchisanta </w:t>
      </w:r>
      <w:r w:rsidR="00586B18">
        <w:t xml:space="preserve">je nutné se </w:t>
      </w:r>
      <w:r w:rsidR="00586B18" w:rsidRPr="00BA27EF">
        <w:t xml:space="preserve">dívat jako na vztah silnějšího a slabšího. </w:t>
      </w:r>
      <w:r w:rsidR="00586B18">
        <w:t>Do tohoto vztahu vstupuje franchisant vždy</w:t>
      </w:r>
      <w:r w:rsidR="00167D88">
        <w:t xml:space="preserve"> z pozice slabší strany jejíž autonomie vůle je podstatně omezena</w:t>
      </w:r>
      <w:r w:rsidR="00586B18">
        <w:t>, a z toho důvodu může smlouva obsahovat klauzule, které ho stavějí do méně výhodného postavení, a značně omezeny jsou i jeho vyjednávací schopnosti. Přece jen franchisor je ten, který do tohoto vztahu vnáší tu základní esenci, jíž je know-how.</w:t>
      </w:r>
    </w:p>
    <w:p w14:paraId="209CED79" w14:textId="30FAD787" w:rsidR="00586B18" w:rsidRPr="005F44D7" w:rsidRDefault="00586B18" w:rsidP="00586B18">
      <w:pPr>
        <w:spacing w:line="360" w:lineRule="auto"/>
        <w:rPr>
          <w:b/>
          <w:bCs/>
          <w:sz w:val="32"/>
          <w:szCs w:val="32"/>
        </w:rPr>
      </w:pPr>
      <w:r>
        <w:tab/>
        <w:t xml:space="preserve">Co se týče problematických aspektů, které mezinárodní franchisingové smlouvy skýtají, autorka je v rámci této práce zmínila především v kapitolách 3.1. a 3.2., kde se věnuje to, že v rámci expandování na mezinárodní trh se franchisor při hledání vhodného franchisanta může setkat s prvotními problémy včetně role práva EU, které je nutno brát v potaz, a dále v kapitole 4., v níž zmiňuje mnoho problémů, které mohou nastat při uzavírání franchisingové smlouvy a které musí být franchisor schopen předvídat. Jak už totiž autorka mnohokrát zmínila, jedná se o inominátní smlouvu, a proto by její obsah měl být tvořen vyčerpávajícím způsobem. </w:t>
      </w:r>
    </w:p>
    <w:p w14:paraId="037B5B04" w14:textId="77777777" w:rsidR="00961B65" w:rsidRDefault="00961B65" w:rsidP="006E562F">
      <w:pPr>
        <w:pStyle w:val="Nadpis2"/>
      </w:pPr>
      <w:bookmarkStart w:id="81" w:name="_Toc81493063"/>
      <w:bookmarkStart w:id="82" w:name="_Toc88303891"/>
      <w:r>
        <w:t>Spory</w:t>
      </w:r>
      <w:bookmarkEnd w:id="81"/>
      <w:bookmarkEnd w:id="82"/>
    </w:p>
    <w:p w14:paraId="6AF06305" w14:textId="6E155E9D" w:rsidR="00961B65" w:rsidRDefault="00961B65" w:rsidP="006E562F">
      <w:pPr>
        <w:pStyle w:val="Nadpis3"/>
      </w:pPr>
      <w:bookmarkStart w:id="83" w:name="_Toc81493064"/>
      <w:bookmarkStart w:id="84" w:name="_Toc88303892"/>
      <w:r w:rsidRPr="00961B65">
        <w:t>Před soud</w:t>
      </w:r>
      <w:r w:rsidR="00D76B84">
        <w:t>em</w:t>
      </w:r>
      <w:bookmarkEnd w:id="83"/>
      <w:bookmarkEnd w:id="84"/>
    </w:p>
    <w:p w14:paraId="682A3F3D" w14:textId="77777777" w:rsidR="00586B18" w:rsidRDefault="00D76B84" w:rsidP="00586B18">
      <w:pPr>
        <w:spacing w:line="360" w:lineRule="auto"/>
      </w:pPr>
      <w:r>
        <w:rPr>
          <w:b/>
          <w:bCs/>
        </w:rPr>
        <w:tab/>
      </w:r>
      <w:r w:rsidR="00586B18">
        <w:t>Jak již bylo mnohokrát řečeno, mezinárodní franchisingová smlouva je smlouvou inominátní. Hlavním předpokladem „úspěšné“ smlouvy bude především určení rozhodného práva pro případ sporu. Primárně je vždy si třeba ujednat, zda se daný spor bude rozhodovat před rozhodčím orgánem nebo soudem. Pokud by se však stalo, že se takové ustanovení ve smlouvě neobjeví, budou v případě sporu proti sobě stát dva různé právní řády, právní řád franchisora a franchisanta. V praxi se toto však často neděje, neboť v rámci franchisingových smluv mívají strany velmi dobrou právní informovanost.</w:t>
      </w:r>
      <w:r w:rsidR="00586B18">
        <w:rPr>
          <w:rStyle w:val="Znakapoznpodarou"/>
        </w:rPr>
        <w:footnoteReference w:id="101"/>
      </w:r>
      <w:r w:rsidR="00586B18">
        <w:t xml:space="preserve"> Jak se tedy v případě absence jakékoliv doložky řešící pravomoc soudu či rozhodce bude postupovat?</w:t>
      </w:r>
    </w:p>
    <w:p w14:paraId="37C901AB" w14:textId="77777777" w:rsidR="00586B18" w:rsidRDefault="00586B18" w:rsidP="00586B18">
      <w:pPr>
        <w:spacing w:line="360" w:lineRule="auto"/>
      </w:pPr>
      <w:r>
        <w:tab/>
        <w:t xml:space="preserve">V úvahu přichází Úmluva o právu rozhodném pro smluvní závazkové vztahy (dále jen </w:t>
      </w:r>
      <w:r>
        <w:rPr>
          <w:i/>
          <w:iCs/>
        </w:rPr>
        <w:t>Římská úmluva</w:t>
      </w:r>
      <w:r>
        <w:t>), a to konkrétně čl. 4. V odst. 1 Římská úmluva stanoví, že bude v případě sporu smlouva podléhat právu země, s níž „nejúžeji souvisí“. V odst. 2 je pak dále stanovena domněnka k tomuto pojmu, a sice nejúžeji souvisí s tou zemí, kde má strana, která má povinnost plnit, obvyklé bydliště či sídlo společnosti, jedná-li se o právnickou osobu.</w:t>
      </w:r>
      <w:r>
        <w:rPr>
          <w:rStyle w:val="Znakapoznpodarou"/>
        </w:rPr>
        <w:footnoteReference w:id="102"/>
      </w:r>
      <w:r>
        <w:t xml:space="preserve"> </w:t>
      </w:r>
    </w:p>
    <w:p w14:paraId="3551D649" w14:textId="77777777" w:rsidR="00586B18" w:rsidRPr="00D05295" w:rsidRDefault="00586B18" w:rsidP="00586B18">
      <w:pPr>
        <w:spacing w:line="360" w:lineRule="auto"/>
      </w:pPr>
      <w:r>
        <w:tab/>
        <w:t xml:space="preserve">Je však třeba pamatovat i na případ, kdy se Římská úmluva nepoužije. Stane-li se tak, nabízí se § 87 odst. 1 zákona č. 91/2012 Sb., o mezinárodním právu soukromém (dále jen </w:t>
      </w:r>
      <w:r>
        <w:rPr>
          <w:i/>
          <w:iCs/>
        </w:rPr>
        <w:t>ZMPS</w:t>
      </w:r>
      <w:r>
        <w:t xml:space="preserve">). </w:t>
      </w:r>
      <w:r>
        <w:lastRenderedPageBreak/>
        <w:t>Důvodová zpráva k ZMPS v § 87</w:t>
      </w:r>
      <w:r>
        <w:rPr>
          <w:rStyle w:val="Znakapoznpodarou"/>
        </w:rPr>
        <w:footnoteReference w:id="103"/>
      </w:r>
      <w:r>
        <w:t xml:space="preserve"> hovoří o použitelnosti tohoto paragrafu právě pro ty případy, kdy nařízení Řím I nepřichází v úvahu. Smlouvy se v případě neexistence rozhodného práva budou řídit právem státu, s nímž smlouva „nejúžeji souvisí“. Na rozdíl od nařízení Řím I však § 87 ZMPS dále nestanovuje, co „nejúžeji souvisí“ znamená. Komentářová literatura je k tomuto tématu naštěstí více konkrétní. § 87 odst. 1 je obecnou kolizní normou pro případ, kdy smlouva není kryta předpisy EU, a stranám smlouvy se přednostně nabízí volba práva. Kritérium „nejúžeji souvisí“ bylo v tomto případě převzato z nařízení Řím I, kterým se zákonodárce nechal inspirovat. Je tak na místě, aby se dané kritérium vykládalo shodně s nařízením Řím I. Rozhodným tak bude právo země, kde má obvyklé bydliště strana, která je ze smlouvy povinna plnit. Výjimkou zde bude případ, kdy je zřejmé, že má franchisingová smlouva užší vazbu k jinému státu, a v úvahu přichází i užší vazba k jiné smlouvě či smlouvám. Je-li problém s určením plnění, je třeba najít jiný rozhodný faktor, jako např. bydliště, místo podnikání stran, místo plnění nebo místo, kde byla smlouva uzavřena či ujednána.</w:t>
      </w:r>
      <w:r>
        <w:rPr>
          <w:rStyle w:val="Znakapoznpodarou"/>
        </w:rPr>
        <w:footnoteReference w:id="104"/>
      </w:r>
      <w:r>
        <w:t xml:space="preserve"> K tomuto bude vždy třeba individuální posouzení smluv jako takových.  </w:t>
      </w:r>
    </w:p>
    <w:p w14:paraId="1F968E35" w14:textId="77777777" w:rsidR="00586B18" w:rsidRDefault="00586B18" w:rsidP="00586B18">
      <w:pPr>
        <w:spacing w:line="360" w:lineRule="auto"/>
      </w:pPr>
      <w:r>
        <w:tab/>
        <w:t xml:space="preserve">Ve věcech mezinárodních franchisingových smluv doslovně hovoří čl. 4 nařízení Evropského parlamentu a Rady, o právu rozhodném pro smluvní závazkové vztahy (dále jen </w:t>
      </w:r>
      <w:r>
        <w:rPr>
          <w:i/>
          <w:iCs/>
        </w:rPr>
        <w:t>nařízení Řím I</w:t>
      </w:r>
      <w:r>
        <w:t xml:space="preserve">), který v odst. 1 písm. e) stanoví, že </w:t>
      </w:r>
      <w:r>
        <w:rPr>
          <w:i/>
          <w:iCs/>
        </w:rPr>
        <w:t>„franšízová smlouva se řídí právem země, v níž má osoba, jíž je franšíza udělena obvyklé bydliště.“</w:t>
      </w:r>
      <w:r>
        <w:rPr>
          <w:rStyle w:val="Znakapoznpodarou"/>
          <w:i/>
          <w:iCs/>
        </w:rPr>
        <w:footnoteReference w:id="105"/>
      </w:r>
      <w:r>
        <w:t xml:space="preserve"> </w:t>
      </w:r>
    </w:p>
    <w:p w14:paraId="6DDA3901" w14:textId="77777777" w:rsidR="00586B18" w:rsidRDefault="00586B18" w:rsidP="00586B18">
      <w:pPr>
        <w:spacing w:line="360" w:lineRule="auto"/>
      </w:pPr>
      <w:r>
        <w:tab/>
        <w:t xml:space="preserve">Nesmíme však při volbě rozhodného práva opomenout existenci tzv. imperativních ustanovení. O těchto hovoří čl. 9 nařízení Řím I, ale zmiňuje se o nich v čl. 7 i Římská úmluva. V zásadě se jedná o ustanovení, která se použijí bez ohledu na právo zvolené. Není však jimi vyloučeno užití imperativních ustanovení země soudu. Mají se zde na mysli </w:t>
      </w:r>
      <w:r>
        <w:rPr>
          <w:i/>
          <w:iCs/>
        </w:rPr>
        <w:t>„ustanovení, jejichž dodržování je pro stát při ochraně veřejných zájmů, jako např. jeho politického, společenského a hospodářského uspořádání</w:t>
      </w:r>
      <w:r>
        <w:t xml:space="preserve"> </w:t>
      </w:r>
      <w:r>
        <w:rPr>
          <w:i/>
          <w:iCs/>
        </w:rPr>
        <w:t>zásadní do té míry, že se vyžaduje jejich použití na jakoukoliv situaci</w:t>
      </w:r>
      <w:r>
        <w:t>. A to bez ohledu na zvolené právo za současného přihlédnutí k jejich povaze a účelu. Stejně tak se užije imperativních ustanovení té země, v niž má být ze smlouvy plněno, a ona ustanovení činí to dané plnění protiprávním.</w:t>
      </w:r>
      <w:r>
        <w:rPr>
          <w:rStyle w:val="Znakapoznpodarou"/>
        </w:rPr>
        <w:footnoteReference w:id="106"/>
      </w:r>
    </w:p>
    <w:p w14:paraId="5DE833C4" w14:textId="69DF5002" w:rsidR="00D76B84" w:rsidRPr="00D76B84" w:rsidRDefault="00586B18" w:rsidP="00586B18">
      <w:pPr>
        <w:spacing w:line="360" w:lineRule="auto"/>
      </w:pPr>
      <w:r>
        <w:tab/>
        <w:t xml:space="preserve">Je také možné si do smlouvy začlenit rozhodčí doložku, která bude upravovat, jaké konkrétní záležitosti se budou řešit před rozhodcem, a jaké před soudcem, neboť u některých </w:t>
      </w:r>
      <w:r>
        <w:lastRenderedPageBreak/>
        <w:t>franchisingových systémů franchisor nemusí souhlasit s tím, aby některé záležitosti byly před rozhodcem řešeny.</w:t>
      </w:r>
      <w:r>
        <w:rPr>
          <w:rStyle w:val="Znakapoznpodarou"/>
        </w:rPr>
        <w:footnoteReference w:id="107"/>
      </w:r>
      <w:r>
        <w:t xml:space="preserve"> </w:t>
      </w:r>
      <w:r>
        <w:tab/>
      </w:r>
      <w:r>
        <w:tab/>
      </w:r>
      <w:r>
        <w:tab/>
      </w:r>
      <w:r>
        <w:tab/>
      </w:r>
      <w:r w:rsidR="00D76B84">
        <w:tab/>
      </w:r>
      <w:r w:rsidR="00D76B84">
        <w:tab/>
      </w:r>
      <w:r w:rsidR="00D76B84">
        <w:tab/>
      </w:r>
      <w:r w:rsidR="00D76B84">
        <w:tab/>
      </w:r>
    </w:p>
    <w:p w14:paraId="434359C9" w14:textId="57B765C0" w:rsidR="00961B65" w:rsidRDefault="00961B65" w:rsidP="006E562F">
      <w:pPr>
        <w:pStyle w:val="Nadpis3"/>
      </w:pPr>
      <w:bookmarkStart w:id="85" w:name="_Toc81493065"/>
      <w:bookmarkStart w:id="86" w:name="_Toc88303893"/>
      <w:r w:rsidRPr="00961B65">
        <w:t>Před rozhod</w:t>
      </w:r>
      <w:r w:rsidR="00D76B84">
        <w:t>cem a mediátorem</w:t>
      </w:r>
      <w:bookmarkEnd w:id="85"/>
      <w:bookmarkEnd w:id="86"/>
    </w:p>
    <w:p w14:paraId="43702AD5" w14:textId="77777777" w:rsidR="00586B18" w:rsidRDefault="00A75AEB" w:rsidP="00586B18">
      <w:pPr>
        <w:spacing w:line="360" w:lineRule="auto"/>
      </w:pPr>
      <w:r>
        <w:rPr>
          <w:b/>
          <w:bCs/>
        </w:rPr>
        <w:tab/>
      </w:r>
      <w:r w:rsidR="00586B18">
        <w:t xml:space="preserve">Vzhledem ke složitosti a komplexnosti soudního procesu, včetně vysokých nákladů a trvání, je rozumné hledat alternativu, která by byla ve všech ohledech jednodušší než řešení sporu před soudy. Nejběžněji využívanými, zejména ve franchisingu, jsou mediace a arbitráž, některé zahraniční právní předpisy tuto metodu dokonce vyžadují. Obě tyto metody jsou méně náročné jak na čas, tak finance, a navíc také jednoinstanční a neveřejné. </w:t>
      </w:r>
    </w:p>
    <w:p w14:paraId="4127F41D" w14:textId="77777777" w:rsidR="00586B18" w:rsidRDefault="00586B18" w:rsidP="00586B18">
      <w:pPr>
        <w:spacing w:line="360" w:lineRule="auto"/>
      </w:pPr>
      <w:r>
        <w:tab/>
        <w:t>Nejvíce žádaná je arbitráž, zejména pokud se franchisor a franchisant nacházejí v rozdílných zemích. Ve srovnání s mediací se při rozhodčím řízení vydává formální rozhodnutí, které bývá uznatelné a vykonatelné i v zemích, kde nebylo vydáno. Musí ovšem splňovat všechny náležitosti a předpoklady dle daného tuzemského práva.</w:t>
      </w:r>
      <w:r>
        <w:rPr>
          <w:rStyle w:val="Znakapoznpodarou"/>
        </w:rPr>
        <w:footnoteReference w:id="108"/>
      </w:r>
      <w:r>
        <w:t xml:space="preserve"> V ČR je to § 121 ZMPS, který stanoví, kdy cizí rozhodčí nález nebude uznán nebo vykonán. Jsou to případy, kdy nález není pravomocný ani vykonatelný podle práva státu, kde byl vydán, nález byl zrušen ve státě, kde byl vydán, nález je stižen vadou, která je důvodem pro jeho zrušení soudem, a taktéž nález, který odporuje veřejnému pořádku.</w:t>
      </w:r>
      <w:r>
        <w:rPr>
          <w:rStyle w:val="Znakapoznpodarou"/>
        </w:rPr>
        <w:footnoteReference w:id="109"/>
      </w:r>
      <w:r>
        <w:t xml:space="preserve"> Mimo jiné musí být mezi státy zaručena vzájemnost. </w:t>
      </w:r>
    </w:p>
    <w:p w14:paraId="34CCC1FF" w14:textId="77777777" w:rsidR="00586B18" w:rsidRDefault="00586B18" w:rsidP="00586B18">
      <w:pPr>
        <w:spacing w:line="360" w:lineRule="auto"/>
      </w:pPr>
      <w:r>
        <w:tab/>
        <w:t>Přenos pravomoci na rozhodce se koná prostřednictvím tzv. rozhodčí doložky, která bývá součástí hlavní smlouvy. Je však možné si rozhodčí smlouvu uzavřít ještě před uzavřením smlouvy hlavní, a to zejména u složitých franchisingových systémů, kde může být dlouhá doba mezi smlouvou o franchisingové smlouvě budoucí a hlavní franchisingovou smlouvu. Zde je potřeba být skeptikem a předpokládat, že i v tomto období může dojít k různým druhům neshod a problémů, a proto je třeba se chránit.</w:t>
      </w:r>
    </w:p>
    <w:p w14:paraId="2E3B15BA" w14:textId="77777777" w:rsidR="00586B18" w:rsidRDefault="00586B18" w:rsidP="00586B18">
      <w:pPr>
        <w:spacing w:line="360" w:lineRule="auto"/>
      </w:pPr>
      <w:r>
        <w:tab/>
        <w:t>Bezesporu největší výhodou rozhodčího řízení je fakt, že se strany nemusejí řízení podřídit, jak je tomu v soudním procesu, ale naopak se samy podílejí na vytváření podmínek, za kterých se rozhodčí řízení bude konat. Strany mají možnost volby místa sudiště, kde a kdy bude probíhat, v jakém jazyce či jazycích se řízení povede a volí i osobu rozhodce. Volba toho „správného“ rozhodce je pak určitě volbou nejdůležitější.</w:t>
      </w:r>
      <w:r>
        <w:rPr>
          <w:rStyle w:val="Znakapoznpodarou"/>
        </w:rPr>
        <w:footnoteReference w:id="110"/>
      </w:r>
      <w:r>
        <w:t xml:space="preserve"> V případě jmenování rozhodce pro případný spor je stranám ponechána velká autonomie, je omezena pouze zachováním principu rovnosti stran a neutrálnosti soudnictví. Je tak naprosto vyloučeno, aby se na výběru osoby rozhodce podílel jen </w:t>
      </w:r>
      <w:r>
        <w:lastRenderedPageBreak/>
        <w:t>franchisor nebo jen franchisant. Buďto každá ze stran navrhne svého rozhodce a třetí rozhodce (předseda senátu) se jmenuje ze seznamu rozhodců při vymezené instituci, anebo se na jeho osobě musí dohodnout konsensem, to pak řízení povede jen jeden rozhodce a ne senát. Výběr je opět na stranách smlouvy.</w:t>
      </w:r>
      <w:r>
        <w:rPr>
          <w:rStyle w:val="Znakapoznpodarou"/>
        </w:rPr>
        <w:footnoteReference w:id="111"/>
      </w:r>
      <w:r>
        <w:t xml:space="preserve"> K dalším pozitivům řízení patří fakt, že rozhodci nejsou orgánem státu a jejich rozhodování nemusí být vázáno právními normami jako u soudce. V rozhodčí doložce tak lze sjednat, že rozhodce nebude rozhodovat dle norem hmotného práva, nýbrž dle zásad spravedlnosti (</w:t>
      </w:r>
      <w:r>
        <w:rPr>
          <w:i/>
          <w:iCs/>
        </w:rPr>
        <w:t>ex aequo et bono</w:t>
      </w:r>
      <w:r>
        <w:t>), což je vhodným řešením zejména skutkově obtížných případů.</w:t>
      </w:r>
      <w:r>
        <w:rPr>
          <w:rStyle w:val="Znakapoznpodarou"/>
        </w:rPr>
        <w:footnoteReference w:id="112"/>
      </w:r>
      <w:r>
        <w:t xml:space="preserve"> V rozhodčí doložce by taktéž nemělo chybět ustanovení, že strany sporu mohou rovnocenně předkládat návrhy a důkazy k dané věci, a to obdobným způsobem jako u civilního procesu, a tím byla zachována zásada rovnosti. Strany totiž nesmí opomenout fakt, že je v rámci rozhodčího řízení vydán nález, který je vykonatelný.</w:t>
      </w:r>
      <w:r>
        <w:rPr>
          <w:rStyle w:val="Znakapoznpodarou"/>
        </w:rPr>
        <w:footnoteReference w:id="113"/>
      </w:r>
      <w:r>
        <w:t xml:space="preserve"> </w:t>
      </w:r>
    </w:p>
    <w:p w14:paraId="2BBD3BFD" w14:textId="77777777" w:rsidR="00586B18" w:rsidRDefault="00586B18" w:rsidP="00586B18">
      <w:pPr>
        <w:spacing w:line="360" w:lineRule="auto"/>
        <w:rPr>
          <w:b/>
          <w:bCs/>
        </w:rPr>
      </w:pPr>
      <w:r>
        <w:tab/>
        <w:t>V zásadě se nabízí možnost volby mezi dvěma druhy rozhodčího řízení. Buďto rozhodce ad hoc nebo institucionální, u stálých rozhodčích soudů. Každá z těchto forem skýtá mnohé klady a zápory, a záleží tedy na stranách, který typ si zvolí. Největší druh autonomie je ale dle všeho u rozhodců ad hoc, neboť zde chybí prvek stálosti jakožto instituce, a tudíž je zde větší volnost oproti institucionálním rozhodcům.</w:t>
      </w:r>
      <w:r>
        <w:rPr>
          <w:rStyle w:val="Znakapoznpodarou"/>
        </w:rPr>
        <w:footnoteReference w:id="114"/>
      </w:r>
      <w:r>
        <w:t xml:space="preserve"> Co se týče stálých rozhodčích soudů, nabízí se jich v rámci EU několik. Za ČR je to bezesporu Rozhodčí soud při Hospodářské komoře ČR a Agrární komoře ČR Praha, WIPO </w:t>
      </w:r>
      <w:proofErr w:type="spellStart"/>
      <w:r>
        <w:t>Arbitration</w:t>
      </w:r>
      <w:proofErr w:type="spellEnd"/>
      <w:r>
        <w:t xml:space="preserve"> Center v Ženevě, Francouzský </w:t>
      </w:r>
      <w:proofErr w:type="spellStart"/>
      <w:r>
        <w:t>Arbitration</w:t>
      </w:r>
      <w:proofErr w:type="spellEnd"/>
      <w:r>
        <w:t xml:space="preserve"> </w:t>
      </w:r>
      <w:proofErr w:type="spellStart"/>
      <w:r>
        <w:t>Court</w:t>
      </w:r>
      <w:proofErr w:type="spellEnd"/>
      <w:r>
        <w:t xml:space="preserve"> </w:t>
      </w:r>
      <w:proofErr w:type="spellStart"/>
      <w:r>
        <w:t>at</w:t>
      </w:r>
      <w:proofErr w:type="spellEnd"/>
      <w:r>
        <w:t xml:space="preserve"> the International </w:t>
      </w:r>
      <w:proofErr w:type="spellStart"/>
      <w:r>
        <w:t>Chamber</w:t>
      </w:r>
      <w:proofErr w:type="spellEnd"/>
      <w:r>
        <w:t xml:space="preserve"> of </w:t>
      </w:r>
      <w:proofErr w:type="spellStart"/>
      <w:r>
        <w:t>Commerce</w:t>
      </w:r>
      <w:proofErr w:type="spellEnd"/>
      <w:r>
        <w:t xml:space="preserve"> v Paříži nebo Německý Deutscher Institut </w:t>
      </w:r>
      <w:proofErr w:type="spellStart"/>
      <w:r>
        <w:t>f</w:t>
      </w:r>
      <w:r w:rsidRPr="00F87A00">
        <w:t>ür</w:t>
      </w:r>
      <w:proofErr w:type="spellEnd"/>
      <w:r>
        <w:t xml:space="preserve"> </w:t>
      </w:r>
      <w:proofErr w:type="spellStart"/>
      <w:r>
        <w:t>Schiedsgerichtswesen</w:t>
      </w:r>
      <w:proofErr w:type="spellEnd"/>
      <w:r>
        <w:t xml:space="preserve"> E. V. v Kolíně. Kromě zmíněných je ale nutno dodat, že prakticky každý stát EU má svůj stálý rozhodčí soud, takže výběr je velký. Mimo EU stojí za zmínku rozhodně také The </w:t>
      </w:r>
      <w:proofErr w:type="spellStart"/>
      <w:r>
        <w:t>American</w:t>
      </w:r>
      <w:proofErr w:type="spellEnd"/>
      <w:r>
        <w:t xml:space="preserve"> </w:t>
      </w:r>
      <w:proofErr w:type="spellStart"/>
      <w:r>
        <w:t>Arbitration</w:t>
      </w:r>
      <w:proofErr w:type="spellEnd"/>
      <w:r>
        <w:t xml:space="preserve"> Association v New Yorku.</w:t>
      </w:r>
      <w:r>
        <w:rPr>
          <w:rStyle w:val="Znakapoznpodarou"/>
        </w:rPr>
        <w:footnoteReference w:id="115"/>
      </w:r>
      <w:r>
        <w:t xml:space="preserve"> </w:t>
      </w:r>
    </w:p>
    <w:p w14:paraId="15B33453" w14:textId="77777777" w:rsidR="00586B18" w:rsidRPr="005F44D7" w:rsidRDefault="00586B18" w:rsidP="00586B18">
      <w:pPr>
        <w:spacing w:line="360" w:lineRule="auto"/>
      </w:pPr>
      <w:r>
        <w:rPr>
          <w:b/>
          <w:bCs/>
        </w:rPr>
        <w:tab/>
      </w:r>
      <w:r>
        <w:t xml:space="preserve">V rámci mezinárodních franchisingových smluv by autorka ještě ráda zmínila podstatné prameny rozhodčího řízení. Velmi důležitá je bezesporu Úmluva o uznání a výkonu cizích rozhodčích nálezů (dále jen </w:t>
      </w:r>
      <w:r>
        <w:rPr>
          <w:i/>
          <w:iCs/>
        </w:rPr>
        <w:t>Newyorská úmluva</w:t>
      </w:r>
      <w:r>
        <w:t xml:space="preserve">), která byla přijata v roce 1958, a dodnes ji přijalo za svou okolo 130 smluvních stran. V rámci mezinárodní arbitráže se jedná o zásadní dokument, který napomáhá ke sjednocování stanovisek ohledně otázek cizích rozhodčích nálezů. Další neméně důležitý dokument je Evropská úmluva o mezinárodní obchodní arbitráži, která se vyjadřuje např. k problematice rozhodčích smluv a obsahuje ucelenou úpravu zrušování nálezů </w:t>
      </w:r>
      <w:r>
        <w:lastRenderedPageBreak/>
        <w:t>vydaných v rámci rozhodčího řízení.</w:t>
      </w:r>
      <w:r>
        <w:rPr>
          <w:rStyle w:val="Znakapoznpodarou"/>
        </w:rPr>
        <w:footnoteReference w:id="116"/>
      </w:r>
      <w:r>
        <w:t xml:space="preserve"> Mezi další prameny rozhodčího řízení samozřejmě patří také </w:t>
      </w:r>
      <w:r>
        <w:rPr>
          <w:i/>
          <w:iCs/>
        </w:rPr>
        <w:t xml:space="preserve">soft </w:t>
      </w:r>
      <w:proofErr w:type="spellStart"/>
      <w:r>
        <w:rPr>
          <w:i/>
          <w:iCs/>
        </w:rPr>
        <w:t>law</w:t>
      </w:r>
      <w:proofErr w:type="spellEnd"/>
      <w:r>
        <w:rPr>
          <w:i/>
          <w:iCs/>
        </w:rPr>
        <w:t>.</w:t>
      </w:r>
      <w:r>
        <w:t xml:space="preserve"> Pokud jde o tvorbu </w:t>
      </w:r>
      <w:r>
        <w:rPr>
          <w:i/>
          <w:iCs/>
        </w:rPr>
        <w:t xml:space="preserve">soft </w:t>
      </w:r>
      <w:proofErr w:type="spellStart"/>
      <w:r>
        <w:rPr>
          <w:i/>
          <w:iCs/>
        </w:rPr>
        <w:t>law</w:t>
      </w:r>
      <w:proofErr w:type="spellEnd"/>
      <w:r>
        <w:rPr>
          <w:i/>
          <w:iCs/>
        </w:rPr>
        <w:t xml:space="preserve">, </w:t>
      </w:r>
      <w:r>
        <w:t xml:space="preserve">významnou roli hraje Komise OSN pro právo mezinárodního obchodu (dále jen </w:t>
      </w:r>
      <w:r>
        <w:rPr>
          <w:i/>
          <w:iCs/>
        </w:rPr>
        <w:t>UNICITRAL</w:t>
      </w:r>
      <w:r>
        <w:t xml:space="preserve">). Na půdě UNICITRALU byl zformován Vzorový zákon </w:t>
      </w:r>
      <w:proofErr w:type="spellStart"/>
      <w:r>
        <w:t>UNICITRALu</w:t>
      </w:r>
      <w:proofErr w:type="spellEnd"/>
      <w:r>
        <w:t xml:space="preserve"> o mezinárodní obchodní arbitráži, který má svým způsobem doplnit Newyorskou úmluvu a uvést v soulad mezinárodní obchodní arbitráž jako takovou. Později byl tento zákon ještě doplněn o vzorová pravidla pro rozhodčí řízení a poznámkami, které se týkají organizace a průběhu rozhodčího řízení.</w:t>
      </w:r>
      <w:r>
        <w:rPr>
          <w:rStyle w:val="Znakapoznpodarou"/>
        </w:rPr>
        <w:footnoteReference w:id="117"/>
      </w:r>
      <w:r>
        <w:t xml:space="preserve"> </w:t>
      </w:r>
      <w:r w:rsidRPr="005F44D7">
        <w:t>Mimo</w:t>
      </w:r>
      <w:r>
        <w:t xml:space="preserve"> výše zmíněné se k pramenům budou řadit i dvoustranné mezinárodní smlouvy anebo normy národní povahy. </w:t>
      </w:r>
    </w:p>
    <w:p w14:paraId="16EB1EB5" w14:textId="77777777" w:rsidR="00586B18" w:rsidRPr="00D76B84" w:rsidRDefault="00586B18" w:rsidP="00586B18">
      <w:pPr>
        <w:spacing w:line="360" w:lineRule="auto"/>
      </w:pPr>
      <w:r>
        <w:tab/>
        <w:t>Mediace je ve srovnání s arbitráží málo formální. Mezi její další pozitiva patří nízké náklady, kratší délka sporu, zachování dobrého vztahu mezi obchodními partnery a ve finále řešení sporu nemusí být v „souladu s právním řádem,“ nýbrž v souladu se zájmy obou stran.</w:t>
      </w:r>
      <w:r>
        <w:rPr>
          <w:rStyle w:val="Znakapoznpodarou"/>
        </w:rPr>
        <w:footnoteReference w:id="118"/>
      </w:r>
      <w:r>
        <w:t xml:space="preserve"> Strany sporu si konsensem vyberou mediátora, jehož úkolem je spor vyřešit tím, že stranám pomůže dosáhnout vzájemně přijatelné dohody. Mediátorovi není dána pravomoc rozhodnout, jeho role je pouze omezena na pomoc najít stranám společné řešení a tím spor zažehnat. V průběhu mediačního procesu mají strany možnost před mediátorem prezentovat svůj pohled na věc a celý tento proces je neveřejný. Strany smlouvy by vždy měly primárně usilovat o alternativní vyřešení sporu, zejména pak mediací. V momentě, kdy tato varianta selže, je možné obrátit se na rozhodce nebo soudce. Ale vždy se doporučuje jít cestou nejmenšího odporu. </w:t>
      </w:r>
    </w:p>
    <w:p w14:paraId="445F4B94" w14:textId="5505D554" w:rsidR="00D76B84" w:rsidRDefault="00D76B84" w:rsidP="00586B18">
      <w:pPr>
        <w:spacing w:line="360" w:lineRule="auto"/>
        <w:rPr>
          <w:b/>
          <w:bCs/>
        </w:rPr>
      </w:pPr>
      <w:r>
        <w:rPr>
          <w:b/>
          <w:bCs/>
        </w:rPr>
        <w:tab/>
      </w:r>
    </w:p>
    <w:p w14:paraId="25C854A0" w14:textId="77777777" w:rsidR="00D76B84" w:rsidRDefault="00D76B84" w:rsidP="00A75AEB">
      <w:pPr>
        <w:spacing w:line="360" w:lineRule="auto"/>
        <w:rPr>
          <w:b/>
          <w:bCs/>
        </w:rPr>
      </w:pPr>
    </w:p>
    <w:p w14:paraId="261F2ADC" w14:textId="77777777" w:rsidR="00D76B84" w:rsidRDefault="00D76B84" w:rsidP="00A75AEB">
      <w:pPr>
        <w:spacing w:line="360" w:lineRule="auto"/>
        <w:rPr>
          <w:b/>
          <w:bCs/>
        </w:rPr>
      </w:pPr>
    </w:p>
    <w:p w14:paraId="7F8506C9" w14:textId="6A23AF34" w:rsidR="00BA27EF" w:rsidRDefault="00BA27EF" w:rsidP="00A75AEB">
      <w:pPr>
        <w:spacing w:line="360" w:lineRule="auto"/>
      </w:pPr>
      <w:r>
        <w:t xml:space="preserve"> </w:t>
      </w:r>
    </w:p>
    <w:p w14:paraId="76053DDF" w14:textId="42238800" w:rsidR="006E562F" w:rsidRDefault="006E562F" w:rsidP="00A75AEB">
      <w:pPr>
        <w:spacing w:line="360" w:lineRule="auto"/>
      </w:pPr>
    </w:p>
    <w:p w14:paraId="682548BB" w14:textId="79641AE0" w:rsidR="006E562F" w:rsidRDefault="006E562F" w:rsidP="00A75AEB">
      <w:pPr>
        <w:spacing w:line="360" w:lineRule="auto"/>
      </w:pPr>
    </w:p>
    <w:p w14:paraId="106807A0" w14:textId="01F94F88" w:rsidR="006E562F" w:rsidRDefault="006E562F" w:rsidP="00A75AEB">
      <w:pPr>
        <w:spacing w:line="360" w:lineRule="auto"/>
      </w:pPr>
    </w:p>
    <w:p w14:paraId="546CD60B" w14:textId="6E5C4255" w:rsidR="006E562F" w:rsidRDefault="006E562F" w:rsidP="00A75AEB">
      <w:pPr>
        <w:spacing w:line="360" w:lineRule="auto"/>
      </w:pPr>
    </w:p>
    <w:p w14:paraId="64699BA8" w14:textId="428561B6" w:rsidR="006E562F" w:rsidRDefault="006E562F" w:rsidP="00A75AEB">
      <w:pPr>
        <w:spacing w:line="360" w:lineRule="auto"/>
      </w:pPr>
    </w:p>
    <w:p w14:paraId="12024941" w14:textId="3F610F35" w:rsidR="006E562F" w:rsidRDefault="006E562F" w:rsidP="00A75AEB">
      <w:pPr>
        <w:spacing w:line="360" w:lineRule="auto"/>
      </w:pPr>
    </w:p>
    <w:p w14:paraId="0991436B" w14:textId="77777777" w:rsidR="006E562F" w:rsidRDefault="006E562F">
      <w:r>
        <w:br w:type="page"/>
      </w:r>
    </w:p>
    <w:p w14:paraId="11C4A0FF" w14:textId="21D813E5" w:rsidR="006E562F" w:rsidRDefault="006E562F" w:rsidP="00074EB8">
      <w:pPr>
        <w:pStyle w:val="Nzev"/>
        <w:spacing w:line="360" w:lineRule="auto"/>
      </w:pPr>
      <w:bookmarkStart w:id="87" w:name="_Toc88303894"/>
      <w:r>
        <w:lastRenderedPageBreak/>
        <w:t>Závěr</w:t>
      </w:r>
      <w:bookmarkEnd w:id="87"/>
    </w:p>
    <w:p w14:paraId="1EEF2035" w14:textId="77777777" w:rsidR="00586B18" w:rsidRDefault="00074EB8" w:rsidP="00586B18">
      <w:pPr>
        <w:spacing w:line="360" w:lineRule="auto"/>
      </w:pPr>
      <w:r>
        <w:tab/>
      </w:r>
      <w:r w:rsidR="00586B18">
        <w:t xml:space="preserve">Autorka se v této diplomové práci věnovala mezinárodnímu franchisingu a v rámci své práce si dala za úkol zodpovědět na dvě výzkumné otázky. </w:t>
      </w:r>
    </w:p>
    <w:p w14:paraId="56B34661" w14:textId="77777777" w:rsidR="00586B18" w:rsidRDefault="00586B18" w:rsidP="00586B18">
      <w:pPr>
        <w:spacing w:line="360" w:lineRule="auto"/>
      </w:pPr>
      <w:r>
        <w:tab/>
        <w:t xml:space="preserve">Součástí první výzkumné otázky byly druhy vstupu na mezinárodní trh, a která z těchto forem by měla být pro franchisora nejlepší volbou. Autorka v rámci výzkumu čerpala jak z národní, tak i zahraniční literatury, kdy však k tématu nebyla schopna najít dostatek judikatury. Franchisorovi, který se rozhodne pro vstup na mezinárodní trh, se nabízí několik možností, přičemž autorka se v práci zabývala pěti možnými formami. </w:t>
      </w:r>
    </w:p>
    <w:p w14:paraId="369FC8C3" w14:textId="77777777" w:rsidR="00586B18" w:rsidRDefault="00586B18" w:rsidP="00586B18">
      <w:pPr>
        <w:spacing w:line="360" w:lineRule="auto"/>
      </w:pPr>
      <w:r>
        <w:tab/>
        <w:t xml:space="preserve">Každá z těchto forem má svá pozitiva i negativa a nelze tak jednoznačně říct, která je tou nejlepší volbou. V rámci mezinárodního franchisingu se totiž může franchisor setkat s několika druhy franchisingových systémů, a právě proto je nutné vybírat na základě několika aspektů. Musí vždy myslet především na geografické umístění, a sice zda chce expandovat jen do sousedního státu nebo na jiný kontinent. Podle toho by autorka zvolila tu nejvhodnější formu vstupu na mezinárodní trh. </w:t>
      </w:r>
    </w:p>
    <w:p w14:paraId="2AE5AC4B" w14:textId="77777777" w:rsidR="00586B18" w:rsidRDefault="00586B18" w:rsidP="00586B18">
      <w:pPr>
        <w:spacing w:line="360" w:lineRule="auto"/>
      </w:pPr>
      <w:r>
        <w:tab/>
        <w:t xml:space="preserve">Pokud se franchisor rozhodne rozšířit svůj </w:t>
      </w:r>
      <w:proofErr w:type="spellStart"/>
      <w:r>
        <w:t>franchisingový</w:t>
      </w:r>
      <w:proofErr w:type="spellEnd"/>
      <w:r>
        <w:t xml:space="preserve"> systém pouze do sousedního státu a neplánuje velký rozmach, autorka by doporučila zvolit přímý franchising. Mezi výhody patří především to, že si celý proces uzavírání nového partnerství s franchisantem koriguje sám a má nad vším přehled. Pokud ale číslo provozoven naroste, mohl by se v tom začít ztrácet, a pak by hrozily problémy. </w:t>
      </w:r>
    </w:p>
    <w:p w14:paraId="480F8FB7" w14:textId="77777777" w:rsidR="00586B18" w:rsidRDefault="00586B18" w:rsidP="00586B18">
      <w:pPr>
        <w:spacing w:line="360" w:lineRule="auto"/>
        <w:ind w:firstLine="397"/>
      </w:pPr>
      <w:r>
        <w:t xml:space="preserve">Rozhodne-li se tedy franchisor pro velký rozmach, je dle autorky tím správným vstupem na mezinárodní trh area development, neboť má pozitiva master franchisingu, ale neobsahuje problém neexistence vztahu mezi franchisorem a novými franchisanty, což je největším negativem master franchisingu. Area developer tak spolehlivě vyřeší hledání vhodného smluvního partnera a překoná překážky, které v dané zemi mohou pro franchisora jakožto cizince nastat. </w:t>
      </w:r>
    </w:p>
    <w:p w14:paraId="18092A7D" w14:textId="77777777" w:rsidR="00586B18" w:rsidRDefault="00586B18" w:rsidP="00586B18">
      <w:pPr>
        <w:spacing w:line="360" w:lineRule="auto"/>
      </w:pPr>
      <w:r>
        <w:tab/>
        <w:t xml:space="preserve">V rámci druhé výzkumné otázky se autorka věnovala mezinárodní franchisingové smlouvě, jak ji </w:t>
      </w:r>
      <w:proofErr w:type="gramStart"/>
      <w:r>
        <w:t>nastavit</w:t>
      </w:r>
      <w:proofErr w:type="gramEnd"/>
      <w:r>
        <w:t xml:space="preserve"> tak, aby zvládla spolehlivě reagovat na všechny budoucí problémy, které ve vztahu franchisor – franchisant mohou nastat. Jednou z nejdůležitějších částí smlouvy bude jednoznačně volba formy řešení sporů a výběr rozhodného práva. Autorka by doporučila vyhnout se soudnímu sporu a přenechat záležitost rozhodcům, což je nejen méně formálním, ale i časově úspornějším řešením, a nedochází natolik k poškození smluvního vztahu. Strany mají navíc velkou autonomii při volbě rozhodce i místa sudiště, a mohou si mimo jiné zvolit i rozhodování podle zásad spravedlnosti. </w:t>
      </w:r>
    </w:p>
    <w:p w14:paraId="32AFAA12" w14:textId="77777777" w:rsidR="00586B18" w:rsidRDefault="00586B18" w:rsidP="00586B18">
      <w:pPr>
        <w:spacing w:line="360" w:lineRule="auto"/>
      </w:pPr>
      <w:r>
        <w:tab/>
        <w:t xml:space="preserve">Rozhodčí řízení by autorka rozhodně doporučila doplnit mediací. Rozhodčí doložka bude tudíž nejlepším řešením. Pokud se však strany rozhodnou své neshody svěřit do rukou soudu, je </w:t>
      </w:r>
      <w:r>
        <w:lastRenderedPageBreak/>
        <w:t xml:space="preserve">velmi nutné si zároveň upravit rozhodné právo, na </w:t>
      </w:r>
      <w:proofErr w:type="gramStart"/>
      <w:r>
        <w:t>základě</w:t>
      </w:r>
      <w:proofErr w:type="gramEnd"/>
      <w:r>
        <w:t xml:space="preserve"> kterého se spor bude rozhodovat, včetně místa soudu. </w:t>
      </w:r>
    </w:p>
    <w:p w14:paraId="181C31E8" w14:textId="77777777" w:rsidR="00586B18" w:rsidRDefault="00586B18" w:rsidP="00586B18">
      <w:pPr>
        <w:spacing w:line="360" w:lineRule="auto"/>
      </w:pPr>
      <w:r>
        <w:tab/>
        <w:t xml:space="preserve">Kromě rozhodčí doložky by smlouva měla bezesporu obsahovat povinnost mlčenlivosti a konkurenční doložku. Smlouva by taktéž měla vyčerpávajícím způsobem obsáhnout práva a povinnosti obou stran, včetně způsobů ukončení smluvního vztahu. </w:t>
      </w:r>
    </w:p>
    <w:p w14:paraId="0CB3620F" w14:textId="77777777" w:rsidR="00586B18" w:rsidRDefault="00586B18" w:rsidP="00586B18">
      <w:pPr>
        <w:spacing w:line="360" w:lineRule="auto"/>
      </w:pPr>
      <w:r>
        <w:tab/>
        <w:t>Autorka se v rámci práce několikrát zamyslela nad otázkou úpravy franchisingu v ČR, především nakolik je potřeba tento smluvní typ upravit na zákonné úrovni. Je toho názoru, že ač se jedná o smlouvu velmi specifickou, která by si zajisté zasloužila větší pozornost zákonodárce, tak vzhledem k tomu, že na franchising pamatují různé mezinárodní smlouvy a úmluvy, to není vyloženě nutné.</w:t>
      </w:r>
    </w:p>
    <w:p w14:paraId="58C58595" w14:textId="77777777" w:rsidR="00586B18" w:rsidRDefault="00586B18" w:rsidP="00586B18">
      <w:pPr>
        <w:spacing w:line="360" w:lineRule="auto"/>
      </w:pPr>
      <w:r>
        <w:tab/>
        <w:t xml:space="preserve">Za nejhodnotnější zdroj v českém prostředí považuje autorka jednoznačně širokou publikaci paní doktorky Řezníčkové, která je v tomto oboru velice aktivní uznávanou odbornicí. Autorka má také za to, že toto téma se v české literatuře a judikatuře bude ještě vyvíjet, neboť expandování svého podniku do zahraničí je čím dál častějším jevem, a je tímto dán prostor pro další výzkum. </w:t>
      </w:r>
    </w:p>
    <w:p w14:paraId="1D4C07A4" w14:textId="2CA27E72" w:rsidR="00074EB8" w:rsidRDefault="00074EB8" w:rsidP="00586B18">
      <w:pPr>
        <w:spacing w:line="360" w:lineRule="auto"/>
      </w:pPr>
    </w:p>
    <w:p w14:paraId="6EB11A86" w14:textId="65FFD2C3" w:rsidR="006E562F" w:rsidRDefault="006E562F" w:rsidP="00074EB8">
      <w:pPr>
        <w:spacing w:line="360" w:lineRule="auto"/>
      </w:pPr>
      <w:r>
        <w:br w:type="page"/>
      </w:r>
    </w:p>
    <w:p w14:paraId="47AFB282" w14:textId="77777777" w:rsidR="001A74DA" w:rsidRDefault="006E562F" w:rsidP="001A74DA">
      <w:pPr>
        <w:pStyle w:val="Nzev"/>
        <w:spacing w:line="360" w:lineRule="auto"/>
      </w:pPr>
      <w:bookmarkStart w:id="88" w:name="_Toc88303895"/>
      <w:r>
        <w:lastRenderedPageBreak/>
        <w:t>Seznam použitých zdrojů</w:t>
      </w:r>
      <w:bookmarkEnd w:id="88"/>
    </w:p>
    <w:p w14:paraId="3A5FF6D3" w14:textId="468EEB6D" w:rsidR="001A74DA" w:rsidRPr="00F87A00" w:rsidRDefault="001A74DA" w:rsidP="001A74DA">
      <w:pPr>
        <w:spacing w:line="360" w:lineRule="auto"/>
        <w:rPr>
          <w:b/>
          <w:bCs/>
        </w:rPr>
      </w:pPr>
      <w:r w:rsidRPr="00F87A00">
        <w:rPr>
          <w:b/>
          <w:bCs/>
        </w:rPr>
        <w:t>Monografie</w:t>
      </w:r>
    </w:p>
    <w:p w14:paraId="0E8CCF14" w14:textId="77777777" w:rsidR="001A74DA" w:rsidRPr="00F87A00" w:rsidRDefault="001A74DA" w:rsidP="001A74DA">
      <w:pPr>
        <w:pStyle w:val="Odstavecseseznamem"/>
        <w:numPr>
          <w:ilvl w:val="0"/>
          <w:numId w:val="15"/>
        </w:numPr>
        <w:spacing w:line="360" w:lineRule="auto"/>
      </w:pPr>
      <w:r w:rsidRPr="00F87A00">
        <w:t xml:space="preserve">BEJČEK, Josef, ŠILHÁN Josef a </w:t>
      </w:r>
      <w:proofErr w:type="spellStart"/>
      <w:r w:rsidRPr="00F87A00">
        <w:t>kol.</w:t>
      </w:r>
      <w:r w:rsidRPr="001A74DA">
        <w:rPr>
          <w:i/>
          <w:iCs/>
        </w:rPr>
        <w:t>Obchodní</w:t>
      </w:r>
      <w:proofErr w:type="spellEnd"/>
      <w:r w:rsidRPr="001A74DA">
        <w:rPr>
          <w:i/>
          <w:iCs/>
        </w:rPr>
        <w:t xml:space="preserve"> smlouvy. Závazky v podnikání. </w:t>
      </w:r>
      <w:r w:rsidRPr="00F87A00">
        <w:t>1. vyd. Praha: C. H.  Beck, 2015. 426 s.</w:t>
      </w:r>
    </w:p>
    <w:p w14:paraId="4AF0DE40" w14:textId="77777777" w:rsidR="001A74DA" w:rsidRPr="001A74DA" w:rsidRDefault="001A74DA" w:rsidP="001A74DA">
      <w:pPr>
        <w:pStyle w:val="Odstavecseseznamem"/>
        <w:numPr>
          <w:ilvl w:val="0"/>
          <w:numId w:val="15"/>
        </w:numPr>
        <w:spacing w:line="360" w:lineRule="auto"/>
        <w:rPr>
          <w:color w:val="000000" w:themeColor="text1"/>
        </w:rPr>
      </w:pPr>
      <w:r w:rsidRPr="001A74DA">
        <w:rPr>
          <w:color w:val="000000" w:themeColor="text1"/>
        </w:rPr>
        <w:t xml:space="preserve">CTIBOR, Jiří, HORÁČKOVÁ, Iva. </w:t>
      </w:r>
      <w:r w:rsidRPr="001A74DA">
        <w:rPr>
          <w:i/>
          <w:iCs/>
          <w:color w:val="000000" w:themeColor="text1"/>
        </w:rPr>
        <w:t xml:space="preserve">Franchising. </w:t>
      </w:r>
      <w:r w:rsidRPr="001A74DA">
        <w:rPr>
          <w:color w:val="000000" w:themeColor="text1"/>
        </w:rPr>
        <w:t xml:space="preserve">Praha : </w:t>
      </w:r>
      <w:proofErr w:type="spellStart"/>
      <w:r w:rsidRPr="001A74DA">
        <w:rPr>
          <w:color w:val="000000" w:themeColor="text1"/>
        </w:rPr>
        <w:t>Wolters</w:t>
      </w:r>
      <w:proofErr w:type="spellEnd"/>
      <w:r w:rsidRPr="001A74DA">
        <w:rPr>
          <w:color w:val="000000" w:themeColor="text1"/>
        </w:rPr>
        <w:t xml:space="preserve"> </w:t>
      </w:r>
      <w:proofErr w:type="spellStart"/>
      <w:r w:rsidRPr="001A74DA">
        <w:rPr>
          <w:color w:val="000000" w:themeColor="text1"/>
        </w:rPr>
        <w:t>Kluwer</w:t>
      </w:r>
      <w:proofErr w:type="spellEnd"/>
      <w:r w:rsidRPr="001A74DA">
        <w:rPr>
          <w:color w:val="000000" w:themeColor="text1"/>
        </w:rPr>
        <w:t xml:space="preserve"> ČR, 2017. 200 s.</w:t>
      </w:r>
    </w:p>
    <w:p w14:paraId="158B08A1" w14:textId="77777777" w:rsidR="001A74DA" w:rsidRPr="00F87A00" w:rsidRDefault="001A74DA" w:rsidP="001A74DA">
      <w:pPr>
        <w:pStyle w:val="Odstavecseseznamem"/>
        <w:numPr>
          <w:ilvl w:val="0"/>
          <w:numId w:val="15"/>
        </w:numPr>
        <w:spacing w:line="360" w:lineRule="auto"/>
      </w:pPr>
      <w:r w:rsidRPr="00F87A00">
        <w:t xml:space="preserve">ČESKÁ ASOCIACE FRANCHISINGU. </w:t>
      </w:r>
      <w:r w:rsidRPr="001A74DA">
        <w:rPr>
          <w:i/>
          <w:iCs/>
        </w:rPr>
        <w:t>Franchising v České́ republice</w:t>
      </w:r>
      <w:r w:rsidRPr="00F87A00">
        <w:t xml:space="preserve">. Praha : </w:t>
      </w:r>
      <w:proofErr w:type="spellStart"/>
      <w:r w:rsidRPr="00F87A00">
        <w:t>Daranus</w:t>
      </w:r>
      <w:proofErr w:type="spellEnd"/>
      <w:r w:rsidRPr="00F87A00">
        <w:t>, 2008. 147 s.</w:t>
      </w:r>
    </w:p>
    <w:p w14:paraId="11D6D7FE" w14:textId="77777777" w:rsidR="001A74DA" w:rsidRPr="00F87A00" w:rsidRDefault="001A74DA" w:rsidP="001A74DA">
      <w:pPr>
        <w:pStyle w:val="Odstavecseseznamem"/>
        <w:numPr>
          <w:ilvl w:val="0"/>
          <w:numId w:val="15"/>
        </w:numPr>
        <w:spacing w:line="360" w:lineRule="auto"/>
      </w:pPr>
      <w:r w:rsidRPr="00F87A00">
        <w:t xml:space="preserve">HRNČIŘÍKOVÁ, Miluše, VALENTOVÁ, Lucia. </w:t>
      </w:r>
      <w:r w:rsidRPr="001A74DA">
        <w:rPr>
          <w:i/>
          <w:iCs/>
        </w:rPr>
        <w:t xml:space="preserve">Judiciální trendy v mimosoudním řešení přeshraničních sporů. </w:t>
      </w:r>
      <w:r w:rsidRPr="00F87A00">
        <w:t xml:space="preserve">Praha : </w:t>
      </w:r>
      <w:proofErr w:type="spellStart"/>
      <w:r w:rsidRPr="00F87A00">
        <w:t>Leges</w:t>
      </w:r>
      <w:proofErr w:type="spellEnd"/>
      <w:r w:rsidRPr="00F87A00">
        <w:t>, 2016. 176 s.</w:t>
      </w:r>
    </w:p>
    <w:p w14:paraId="7A28D408" w14:textId="77777777" w:rsidR="001A74DA" w:rsidRPr="00F87A00" w:rsidRDefault="001A74DA" w:rsidP="001A74DA">
      <w:pPr>
        <w:pStyle w:val="Odstavecseseznamem"/>
        <w:numPr>
          <w:ilvl w:val="0"/>
          <w:numId w:val="15"/>
        </w:numPr>
        <w:spacing w:line="360" w:lineRule="auto"/>
      </w:pPr>
      <w:r w:rsidRPr="00F87A00">
        <w:t xml:space="preserve">HRNČIŘÍKOVÁ, Miluše. </w:t>
      </w:r>
      <w:r w:rsidRPr="001A74DA">
        <w:rPr>
          <w:i/>
          <w:iCs/>
        </w:rPr>
        <w:t>Řešení přeshraničních sporů – pravomoc a autonomie vůle.</w:t>
      </w:r>
      <w:r w:rsidRPr="00F87A00">
        <w:t xml:space="preserve"> Praha : </w:t>
      </w:r>
      <w:proofErr w:type="spellStart"/>
      <w:r w:rsidRPr="00F87A00">
        <w:t>Leges</w:t>
      </w:r>
      <w:proofErr w:type="spellEnd"/>
      <w:r w:rsidRPr="00F87A00">
        <w:t>, 2017. 192 s.</w:t>
      </w:r>
    </w:p>
    <w:p w14:paraId="0B5B2FEB" w14:textId="77777777" w:rsidR="001A74DA" w:rsidRPr="00F87A00" w:rsidRDefault="001A74DA" w:rsidP="001A74DA">
      <w:pPr>
        <w:pStyle w:val="Odstavecseseznamem"/>
        <w:numPr>
          <w:ilvl w:val="0"/>
          <w:numId w:val="15"/>
        </w:numPr>
        <w:spacing w:line="360" w:lineRule="auto"/>
      </w:pPr>
      <w:r w:rsidRPr="00F87A00">
        <w:t>JAKUBÍKOVÁ, Dagmar. </w:t>
      </w:r>
      <w:r w:rsidRPr="001A74DA">
        <w:rPr>
          <w:i/>
          <w:iCs/>
        </w:rPr>
        <w:t>Franchising</w:t>
      </w:r>
      <w:r w:rsidRPr="00F87A00">
        <w:t>. Plzeň: Západočeská univerzita, 1997. 76 s.</w:t>
      </w:r>
    </w:p>
    <w:p w14:paraId="444A0B56" w14:textId="77777777" w:rsidR="001A74DA" w:rsidRPr="001A74DA" w:rsidRDefault="001A74DA" w:rsidP="001A74DA">
      <w:pPr>
        <w:pStyle w:val="Odstavecseseznamem"/>
        <w:numPr>
          <w:ilvl w:val="0"/>
          <w:numId w:val="15"/>
        </w:numPr>
        <w:spacing w:line="360" w:lineRule="auto"/>
        <w:rPr>
          <w:color w:val="000000" w:themeColor="text1"/>
          <w:shd w:val="clear" w:color="auto" w:fill="FFFFFF"/>
        </w:rPr>
      </w:pPr>
      <w:r w:rsidRPr="001A74DA">
        <w:rPr>
          <w:color w:val="000000" w:themeColor="text1"/>
          <w:shd w:val="clear" w:color="auto" w:fill="FFFFFF"/>
        </w:rPr>
        <w:t>MENDELSOHN, Martin, ACHESON, David.</w:t>
      </w:r>
      <w:r w:rsidRPr="001A74DA">
        <w:rPr>
          <w:rStyle w:val="apple-converted-space"/>
          <w:color w:val="000000" w:themeColor="text1"/>
          <w:shd w:val="clear" w:color="auto" w:fill="FFFFFF"/>
        </w:rPr>
        <w:t> </w:t>
      </w:r>
      <w:proofErr w:type="gramStart"/>
      <w:r w:rsidRPr="001A74DA">
        <w:rPr>
          <w:i/>
          <w:iCs/>
          <w:color w:val="000000" w:themeColor="text1"/>
        </w:rPr>
        <w:t>Franchising - moderní</w:t>
      </w:r>
      <w:proofErr w:type="gramEnd"/>
      <w:r w:rsidRPr="001A74DA">
        <w:rPr>
          <w:i/>
          <w:iCs/>
          <w:color w:val="000000" w:themeColor="text1"/>
        </w:rPr>
        <w:t xml:space="preserve"> forma prodeje</w:t>
      </w:r>
      <w:r w:rsidRPr="001A74DA">
        <w:rPr>
          <w:color w:val="000000" w:themeColor="text1"/>
          <w:shd w:val="clear" w:color="auto" w:fill="FFFFFF"/>
        </w:rPr>
        <w:t xml:space="preserve">. Praha : Management </w:t>
      </w:r>
      <w:proofErr w:type="spellStart"/>
      <w:r w:rsidRPr="001A74DA">
        <w:rPr>
          <w:color w:val="000000" w:themeColor="text1"/>
          <w:shd w:val="clear" w:color="auto" w:fill="FFFFFF"/>
        </w:rPr>
        <w:t>Press</w:t>
      </w:r>
      <w:proofErr w:type="spellEnd"/>
      <w:r w:rsidRPr="001A74DA">
        <w:rPr>
          <w:color w:val="000000" w:themeColor="text1"/>
          <w:shd w:val="clear" w:color="auto" w:fill="FFFFFF"/>
        </w:rPr>
        <w:t>, 1994. 122 s.</w:t>
      </w:r>
    </w:p>
    <w:p w14:paraId="67A1A839" w14:textId="77777777" w:rsidR="001A74DA" w:rsidRPr="00F87A00" w:rsidRDefault="001A74DA" w:rsidP="001A74DA">
      <w:pPr>
        <w:pStyle w:val="Odstavecseseznamem"/>
        <w:numPr>
          <w:ilvl w:val="0"/>
          <w:numId w:val="15"/>
        </w:numPr>
        <w:spacing w:line="360" w:lineRule="auto"/>
      </w:pPr>
      <w:r w:rsidRPr="00F87A00">
        <w:t xml:space="preserve">ROZEHNALOVÁ, Naděžda. </w:t>
      </w:r>
      <w:r w:rsidRPr="001A74DA">
        <w:rPr>
          <w:i/>
          <w:iCs/>
        </w:rPr>
        <w:t xml:space="preserve">Mezinárodní právo obchodní. II. Díl – řešení sporů. </w:t>
      </w:r>
      <w:r w:rsidRPr="00F87A00">
        <w:t>2. vyd. Brno : Masarykova univerzita v Brně, 1999. s. 13.</w:t>
      </w:r>
    </w:p>
    <w:p w14:paraId="3FBF8593" w14:textId="77777777" w:rsidR="001A74DA" w:rsidRPr="00F87A00" w:rsidRDefault="001A74DA" w:rsidP="001A74DA">
      <w:pPr>
        <w:pStyle w:val="Odstavecseseznamem"/>
        <w:numPr>
          <w:ilvl w:val="0"/>
          <w:numId w:val="15"/>
        </w:numPr>
        <w:spacing w:line="360" w:lineRule="auto"/>
      </w:pPr>
      <w:r w:rsidRPr="00F87A00">
        <w:t xml:space="preserve">ROZEHNALOVÁ, Naděžda. </w:t>
      </w:r>
      <w:r w:rsidRPr="001A74DA">
        <w:rPr>
          <w:i/>
          <w:iCs/>
        </w:rPr>
        <w:t xml:space="preserve">Mezinárodní právo obchodní. II. Díl – řešení sporů. </w:t>
      </w:r>
      <w:r w:rsidRPr="00F87A00">
        <w:t>2. vyd. Brno : Masarykova univerzita v Brně, 1999. 181 s.</w:t>
      </w:r>
    </w:p>
    <w:p w14:paraId="31741D56" w14:textId="77777777" w:rsidR="001A74DA" w:rsidRPr="001A74DA" w:rsidRDefault="001A74DA" w:rsidP="001A74DA">
      <w:pPr>
        <w:pStyle w:val="Odstavecseseznamem"/>
        <w:numPr>
          <w:ilvl w:val="0"/>
          <w:numId w:val="15"/>
        </w:numPr>
        <w:spacing w:line="360" w:lineRule="auto"/>
        <w:rPr>
          <w:color w:val="000000" w:themeColor="text1"/>
          <w:shd w:val="clear" w:color="auto" w:fill="FFFFFF"/>
        </w:rPr>
      </w:pPr>
      <w:r w:rsidRPr="001A74DA">
        <w:rPr>
          <w:color w:val="000000" w:themeColor="text1"/>
          <w:shd w:val="clear" w:color="auto" w:fill="FFFFFF"/>
        </w:rPr>
        <w:t>ROZEHNALOVÁ, Naděžda.</w:t>
      </w:r>
      <w:r w:rsidRPr="001A74DA">
        <w:rPr>
          <w:rStyle w:val="apple-converted-space"/>
          <w:color w:val="000000" w:themeColor="text1"/>
          <w:shd w:val="clear" w:color="auto" w:fill="FFFFFF"/>
        </w:rPr>
        <w:t> </w:t>
      </w:r>
      <w:r w:rsidRPr="001A74DA">
        <w:rPr>
          <w:i/>
          <w:iCs/>
          <w:color w:val="000000" w:themeColor="text1"/>
        </w:rPr>
        <w:t>Právo mezinárodního obchodu</w:t>
      </w:r>
      <w:r w:rsidRPr="001A74DA">
        <w:rPr>
          <w:color w:val="000000" w:themeColor="text1"/>
          <w:shd w:val="clear" w:color="auto" w:fill="FFFFFF"/>
        </w:rPr>
        <w:t xml:space="preserve">. 3. vydání. Praha: </w:t>
      </w:r>
      <w:proofErr w:type="spellStart"/>
      <w:r w:rsidRPr="001A74DA">
        <w:rPr>
          <w:color w:val="000000" w:themeColor="text1"/>
          <w:shd w:val="clear" w:color="auto" w:fill="FFFFFF"/>
        </w:rPr>
        <w:t>Wolters</w:t>
      </w:r>
      <w:proofErr w:type="spellEnd"/>
      <w:r w:rsidRPr="001A74DA">
        <w:rPr>
          <w:color w:val="000000" w:themeColor="text1"/>
          <w:shd w:val="clear" w:color="auto" w:fill="FFFFFF"/>
        </w:rPr>
        <w:t xml:space="preserve"> </w:t>
      </w:r>
      <w:proofErr w:type="spellStart"/>
      <w:r w:rsidRPr="001A74DA">
        <w:rPr>
          <w:color w:val="000000" w:themeColor="text1"/>
          <w:shd w:val="clear" w:color="auto" w:fill="FFFFFF"/>
        </w:rPr>
        <w:t>Kluwer</w:t>
      </w:r>
      <w:proofErr w:type="spellEnd"/>
      <w:r w:rsidRPr="001A74DA">
        <w:rPr>
          <w:color w:val="000000" w:themeColor="text1"/>
          <w:shd w:val="clear" w:color="auto" w:fill="FFFFFF"/>
        </w:rPr>
        <w:t>, 2010. 552 s.</w:t>
      </w:r>
    </w:p>
    <w:p w14:paraId="4E964A47" w14:textId="77777777" w:rsidR="001A74DA" w:rsidRPr="00F87A00" w:rsidRDefault="001A74DA" w:rsidP="001A74DA">
      <w:pPr>
        <w:pStyle w:val="Odstavecseseznamem"/>
        <w:numPr>
          <w:ilvl w:val="0"/>
          <w:numId w:val="15"/>
        </w:numPr>
        <w:spacing w:line="360" w:lineRule="auto"/>
      </w:pPr>
      <w:r w:rsidRPr="00F87A00">
        <w:t>ŘEZNÍČKOVÁ, Martina. </w:t>
      </w:r>
      <w:r w:rsidRPr="001A74DA">
        <w:rPr>
          <w:i/>
          <w:iCs/>
        </w:rPr>
        <w:t>Franchising: podnikání pod cizím jménem</w:t>
      </w:r>
      <w:r w:rsidRPr="00F87A00">
        <w:t xml:space="preserve">. 3. vyd. V Praze: C.H. Beck, 2009. Beckova edice právo a hospodářství. 222 s. </w:t>
      </w:r>
    </w:p>
    <w:p w14:paraId="76AC5E0E" w14:textId="77777777" w:rsidR="001A74DA" w:rsidRPr="00F87A00" w:rsidRDefault="001A74DA" w:rsidP="001A74DA">
      <w:pPr>
        <w:pStyle w:val="Odstavecseseznamem"/>
        <w:numPr>
          <w:ilvl w:val="0"/>
          <w:numId w:val="15"/>
        </w:numPr>
        <w:spacing w:line="360" w:lineRule="auto"/>
      </w:pPr>
      <w:r w:rsidRPr="00F87A00">
        <w:t xml:space="preserve">SCHAFFER, R., F. AUGUSTI and L. J. DHOOGE. </w:t>
      </w:r>
      <w:r w:rsidRPr="001A74DA">
        <w:rPr>
          <w:i/>
          <w:iCs/>
        </w:rPr>
        <w:t xml:space="preserve">International Business Law and </w:t>
      </w:r>
      <w:proofErr w:type="spellStart"/>
      <w:r w:rsidRPr="001A74DA">
        <w:rPr>
          <w:i/>
          <w:iCs/>
        </w:rPr>
        <w:t>its</w:t>
      </w:r>
      <w:proofErr w:type="spellEnd"/>
      <w:r w:rsidRPr="001A74DA">
        <w:rPr>
          <w:i/>
          <w:iCs/>
        </w:rPr>
        <w:t xml:space="preserve"> </w:t>
      </w:r>
      <w:proofErr w:type="spellStart"/>
      <w:r w:rsidRPr="001A74DA">
        <w:rPr>
          <w:i/>
          <w:iCs/>
        </w:rPr>
        <w:t>Environment</w:t>
      </w:r>
      <w:proofErr w:type="spellEnd"/>
      <w:r w:rsidRPr="001A74DA">
        <w:rPr>
          <w:i/>
          <w:iCs/>
        </w:rPr>
        <w:t>.</w:t>
      </w:r>
      <w:r w:rsidRPr="00F87A00">
        <w:t xml:space="preserve"> Boston: </w:t>
      </w:r>
      <w:proofErr w:type="spellStart"/>
      <w:r w:rsidRPr="00F87A00">
        <w:t>Cengage</w:t>
      </w:r>
      <w:proofErr w:type="spellEnd"/>
      <w:r w:rsidRPr="00F87A00">
        <w:t xml:space="preserve"> </w:t>
      </w:r>
      <w:proofErr w:type="spellStart"/>
      <w:r w:rsidRPr="00F87A00">
        <w:t>Learning</w:t>
      </w:r>
      <w:proofErr w:type="spellEnd"/>
      <w:r w:rsidRPr="00F87A00">
        <w:t xml:space="preserve">, Inc., 2018. 696 s. </w:t>
      </w:r>
    </w:p>
    <w:p w14:paraId="4DA13E3D" w14:textId="77777777" w:rsidR="001A74DA" w:rsidRPr="00F87A00" w:rsidRDefault="001A74DA" w:rsidP="001A74DA">
      <w:pPr>
        <w:spacing w:line="360" w:lineRule="auto"/>
        <w:rPr>
          <w:b/>
          <w:bCs/>
        </w:rPr>
      </w:pPr>
    </w:p>
    <w:p w14:paraId="3DDD8D71" w14:textId="73EA81C5" w:rsidR="001A74DA" w:rsidRPr="00F87A00" w:rsidRDefault="001A74DA" w:rsidP="001A74DA">
      <w:pPr>
        <w:spacing w:line="360" w:lineRule="auto"/>
        <w:rPr>
          <w:b/>
          <w:bCs/>
        </w:rPr>
      </w:pPr>
      <w:r w:rsidRPr="00F87A00">
        <w:rPr>
          <w:b/>
          <w:bCs/>
        </w:rPr>
        <w:t>Komentářová literatura</w:t>
      </w:r>
    </w:p>
    <w:p w14:paraId="7787F560" w14:textId="77777777" w:rsidR="001A74DA" w:rsidRPr="00F87A00" w:rsidRDefault="001A74DA" w:rsidP="001A74DA">
      <w:pPr>
        <w:pStyle w:val="Odstavecseseznamem"/>
        <w:numPr>
          <w:ilvl w:val="0"/>
          <w:numId w:val="16"/>
        </w:numPr>
        <w:spacing w:line="360" w:lineRule="auto"/>
      </w:pPr>
      <w:r w:rsidRPr="001A74DA">
        <w:rPr>
          <w:rFonts w:cs="Arial"/>
          <w:color w:val="000000"/>
        </w:rPr>
        <w:t xml:space="preserve">BŘÍZA, Petr, BŘICHÁČEK, Tomáš, FIŠEROVÁ, Zuzana, HORÁK, Pavel, PTÁČEK, Lubomír, SVOBODA, Jiří. </w:t>
      </w:r>
      <w:r w:rsidRPr="001A74DA">
        <w:rPr>
          <w:rFonts w:cs="Arial"/>
          <w:i/>
          <w:iCs/>
          <w:color w:val="000000"/>
        </w:rPr>
        <w:t>Zákon o mezinárodním právu soukromém</w:t>
      </w:r>
      <w:r w:rsidRPr="001A74DA">
        <w:rPr>
          <w:rFonts w:cs="Arial"/>
          <w:color w:val="000000"/>
        </w:rPr>
        <w:t>. 1. vydání. Praha : C. H. Beck, 2014. s. 525-543.</w:t>
      </w:r>
    </w:p>
    <w:p w14:paraId="35DD4F19" w14:textId="77777777" w:rsidR="001A74DA" w:rsidRPr="00F87A00" w:rsidRDefault="001A74DA" w:rsidP="001A74DA">
      <w:pPr>
        <w:pStyle w:val="Odstavecseseznamem"/>
        <w:numPr>
          <w:ilvl w:val="0"/>
          <w:numId w:val="16"/>
        </w:numPr>
        <w:spacing w:line="360" w:lineRule="auto"/>
      </w:pPr>
      <w:r w:rsidRPr="00F87A00">
        <w:t xml:space="preserve">HULMÁK, Milan a kol. </w:t>
      </w:r>
      <w:r w:rsidRPr="001A74DA">
        <w:rPr>
          <w:i/>
          <w:iCs/>
        </w:rPr>
        <w:t>Občanský zákoník V. Závazkové právo. Obecná část (§ 1721–2054)</w:t>
      </w:r>
      <w:r w:rsidRPr="00F87A00">
        <w:t>. 1. vydání. Praha: C. H. Beck, 2014, s. 281-285.</w:t>
      </w:r>
    </w:p>
    <w:p w14:paraId="0630493A" w14:textId="77777777" w:rsidR="001A74DA" w:rsidRPr="00F87A00" w:rsidRDefault="001A74DA" w:rsidP="001A74DA">
      <w:pPr>
        <w:spacing w:line="360" w:lineRule="auto"/>
      </w:pPr>
    </w:p>
    <w:p w14:paraId="0575F311" w14:textId="77777777" w:rsidR="001A74DA" w:rsidRPr="00F87A00" w:rsidRDefault="001A74DA" w:rsidP="001A74DA">
      <w:pPr>
        <w:spacing w:line="360" w:lineRule="auto"/>
        <w:rPr>
          <w:b/>
          <w:bCs/>
        </w:rPr>
      </w:pPr>
      <w:r w:rsidRPr="00F87A00">
        <w:rPr>
          <w:b/>
          <w:bCs/>
        </w:rPr>
        <w:t>Odborné časopisy:</w:t>
      </w:r>
    </w:p>
    <w:p w14:paraId="18FA811C" w14:textId="116D8D47" w:rsidR="001A74DA" w:rsidRPr="003B66B4" w:rsidRDefault="001A74DA" w:rsidP="003B66B4">
      <w:pPr>
        <w:pStyle w:val="Odstavecseseznamem"/>
        <w:numPr>
          <w:ilvl w:val="0"/>
          <w:numId w:val="17"/>
        </w:numPr>
        <w:spacing w:line="360" w:lineRule="auto"/>
      </w:pPr>
      <w:r w:rsidRPr="003B66B4">
        <w:t xml:space="preserve">BUREŠOVÁ, Jana. Franchising – Znaky. </w:t>
      </w:r>
      <w:r w:rsidRPr="003B66B4">
        <w:rPr>
          <w:i/>
          <w:iCs/>
        </w:rPr>
        <w:t>Právní rozhledy</w:t>
      </w:r>
      <w:r w:rsidR="007578A6">
        <w:t>.</w:t>
      </w:r>
      <w:r w:rsidRPr="003B66B4">
        <w:t xml:space="preserve"> 1997, roč. 5, č. 7, s. 386.</w:t>
      </w:r>
    </w:p>
    <w:p w14:paraId="655E7DCA" w14:textId="3C92C91A" w:rsidR="003B66B4" w:rsidRPr="003B66B4" w:rsidRDefault="003B66B4" w:rsidP="003B66B4">
      <w:pPr>
        <w:pStyle w:val="Odstavecseseznamem"/>
        <w:numPr>
          <w:ilvl w:val="0"/>
          <w:numId w:val="17"/>
        </w:numPr>
        <w:spacing w:line="360" w:lineRule="auto"/>
      </w:pPr>
      <w:r w:rsidRPr="003B66B4">
        <w:lastRenderedPageBreak/>
        <w:t xml:space="preserve">BRZOBOHATÁ-ŘEZNÍČKOVÁ, Martina. Lze podnikat pod cizím jménem? </w:t>
      </w:r>
      <w:r w:rsidRPr="003B66B4">
        <w:rPr>
          <w:i/>
          <w:iCs/>
        </w:rPr>
        <w:t>Bulletin advokacie.</w:t>
      </w:r>
      <w:r w:rsidRPr="003B66B4">
        <w:t xml:space="preserve"> </w:t>
      </w:r>
      <w:r>
        <w:t>1994, č. 9,</w:t>
      </w:r>
      <w:r w:rsidRPr="003B66B4">
        <w:t xml:space="preserve"> s. 7.</w:t>
      </w:r>
    </w:p>
    <w:p w14:paraId="5D37CFE9" w14:textId="77777777" w:rsidR="001A74DA" w:rsidRPr="00F87A00" w:rsidRDefault="001A74DA" w:rsidP="003B66B4">
      <w:pPr>
        <w:pStyle w:val="Textpoznpodarou"/>
        <w:numPr>
          <w:ilvl w:val="0"/>
          <w:numId w:val="17"/>
        </w:numPr>
        <w:spacing w:line="360" w:lineRule="auto"/>
        <w:rPr>
          <w:sz w:val="24"/>
          <w:szCs w:val="24"/>
        </w:rPr>
      </w:pPr>
      <w:r w:rsidRPr="003B66B4">
        <w:rPr>
          <w:rFonts w:eastAsia="Times New Roman" w:cs="Times New Roman"/>
          <w:color w:val="000000" w:themeColor="text1"/>
          <w:sz w:val="24"/>
          <w:szCs w:val="24"/>
          <w:shd w:val="clear" w:color="auto" w:fill="FFFFFF"/>
          <w:lang w:eastAsia="cs-CZ"/>
        </w:rPr>
        <w:t xml:space="preserve">CEBRIÁN SALVAT, </w:t>
      </w:r>
      <w:proofErr w:type="spellStart"/>
      <w:r w:rsidRPr="003B66B4">
        <w:rPr>
          <w:rFonts w:eastAsia="Times New Roman" w:cs="Times New Roman"/>
          <w:color w:val="000000" w:themeColor="text1"/>
          <w:sz w:val="24"/>
          <w:szCs w:val="24"/>
          <w:shd w:val="clear" w:color="auto" w:fill="FFFFFF"/>
          <w:lang w:eastAsia="cs-CZ"/>
        </w:rPr>
        <w:t>María</w:t>
      </w:r>
      <w:proofErr w:type="spellEnd"/>
      <w:r w:rsidRPr="003B66B4">
        <w:rPr>
          <w:rFonts w:eastAsia="Times New Roman" w:cs="Times New Roman"/>
          <w:color w:val="000000" w:themeColor="text1"/>
          <w:sz w:val="24"/>
          <w:szCs w:val="24"/>
          <w:shd w:val="clear" w:color="auto" w:fill="FFFFFF"/>
          <w:lang w:eastAsia="cs-CZ"/>
        </w:rPr>
        <w:t xml:space="preserve"> Asunción. </w:t>
      </w:r>
      <w:proofErr w:type="spellStart"/>
      <w:r w:rsidRPr="003B66B4">
        <w:rPr>
          <w:rFonts w:eastAsia="Times New Roman" w:cs="Times New Roman"/>
          <w:color w:val="000000" w:themeColor="text1"/>
          <w:sz w:val="24"/>
          <w:szCs w:val="24"/>
          <w:shd w:val="clear" w:color="auto" w:fill="FFFFFF"/>
          <w:lang w:eastAsia="cs-CZ"/>
        </w:rPr>
        <w:t>Jurisdiction</w:t>
      </w:r>
      <w:proofErr w:type="spellEnd"/>
      <w:r w:rsidRPr="003B66B4">
        <w:rPr>
          <w:rFonts w:eastAsia="Times New Roman" w:cs="Times New Roman"/>
          <w:color w:val="000000" w:themeColor="text1"/>
          <w:sz w:val="24"/>
          <w:szCs w:val="24"/>
          <w:shd w:val="clear" w:color="auto" w:fill="FFFFFF"/>
          <w:lang w:eastAsia="cs-CZ"/>
        </w:rPr>
        <w:t xml:space="preserve"> in Franchising </w:t>
      </w:r>
      <w:proofErr w:type="spellStart"/>
      <w:r w:rsidRPr="003B66B4">
        <w:rPr>
          <w:rFonts w:eastAsia="Times New Roman" w:cs="Times New Roman"/>
          <w:color w:val="000000" w:themeColor="text1"/>
          <w:sz w:val="24"/>
          <w:szCs w:val="24"/>
          <w:shd w:val="clear" w:color="auto" w:fill="FFFFFF"/>
          <w:lang w:eastAsia="cs-CZ"/>
        </w:rPr>
        <w:t>Agreements</w:t>
      </w:r>
      <w:proofErr w:type="spellEnd"/>
      <w:r w:rsidRPr="003B66B4">
        <w:rPr>
          <w:rFonts w:eastAsia="Times New Roman" w:cs="Times New Roman"/>
          <w:color w:val="000000" w:themeColor="text1"/>
          <w:sz w:val="24"/>
          <w:szCs w:val="24"/>
          <w:shd w:val="clear" w:color="auto" w:fill="FFFFFF"/>
          <w:lang w:eastAsia="cs-CZ"/>
        </w:rPr>
        <w:t xml:space="preserve">: In </w:t>
      </w:r>
      <w:proofErr w:type="spellStart"/>
      <w:r w:rsidRPr="003B66B4">
        <w:rPr>
          <w:rFonts w:eastAsia="Times New Roman" w:cs="Times New Roman"/>
          <w:color w:val="000000" w:themeColor="text1"/>
          <w:sz w:val="24"/>
          <w:szCs w:val="24"/>
          <w:shd w:val="clear" w:color="auto" w:fill="FFFFFF"/>
          <w:lang w:eastAsia="cs-CZ"/>
        </w:rPr>
        <w:t>Search</w:t>
      </w:r>
      <w:proofErr w:type="spellEnd"/>
      <w:r w:rsidRPr="003B66B4">
        <w:rPr>
          <w:rFonts w:eastAsia="Times New Roman" w:cs="Times New Roman"/>
          <w:color w:val="000000" w:themeColor="text1"/>
          <w:sz w:val="24"/>
          <w:szCs w:val="24"/>
          <w:shd w:val="clear" w:color="auto" w:fill="FFFFFF"/>
          <w:lang w:eastAsia="cs-CZ"/>
        </w:rPr>
        <w:t xml:space="preserve"> of </w:t>
      </w:r>
      <w:proofErr w:type="spellStart"/>
      <w:r w:rsidRPr="003B66B4">
        <w:rPr>
          <w:rFonts w:eastAsia="Times New Roman" w:cs="Times New Roman"/>
          <w:color w:val="000000" w:themeColor="text1"/>
          <w:sz w:val="24"/>
          <w:szCs w:val="24"/>
          <w:shd w:val="clear" w:color="auto" w:fill="FFFFFF"/>
          <w:lang w:eastAsia="cs-CZ"/>
        </w:rPr>
        <w:t>Efficiency</w:t>
      </w:r>
      <w:proofErr w:type="spellEnd"/>
      <w:r w:rsidRPr="003B66B4">
        <w:rPr>
          <w:rFonts w:eastAsia="Times New Roman" w:cs="Times New Roman"/>
          <w:color w:val="000000" w:themeColor="text1"/>
          <w:sz w:val="24"/>
          <w:szCs w:val="24"/>
          <w:shd w:val="clear" w:color="auto" w:fill="FFFFFF"/>
          <w:lang w:eastAsia="cs-CZ"/>
        </w:rPr>
        <w:t>. In: </w:t>
      </w:r>
      <w:proofErr w:type="spellStart"/>
      <w:r w:rsidRPr="003B66B4">
        <w:rPr>
          <w:rFonts w:eastAsia="Times New Roman" w:cs="Times New Roman"/>
          <w:i/>
          <w:iCs/>
          <w:color w:val="000000" w:themeColor="text1"/>
          <w:sz w:val="24"/>
          <w:szCs w:val="24"/>
          <w:lang w:eastAsia="cs-CZ"/>
        </w:rPr>
        <w:t>Journal</w:t>
      </w:r>
      <w:proofErr w:type="spellEnd"/>
      <w:r w:rsidRPr="003B66B4">
        <w:rPr>
          <w:rFonts w:eastAsia="Times New Roman" w:cs="Times New Roman"/>
          <w:i/>
          <w:iCs/>
          <w:color w:val="000000" w:themeColor="text1"/>
          <w:sz w:val="24"/>
          <w:szCs w:val="24"/>
          <w:lang w:eastAsia="cs-CZ"/>
        </w:rPr>
        <w:t xml:space="preserve"> of</w:t>
      </w:r>
      <w:r w:rsidRPr="00F87A00">
        <w:rPr>
          <w:rFonts w:eastAsia="Times New Roman" w:cs="Times New Roman"/>
          <w:i/>
          <w:iCs/>
          <w:color w:val="000000" w:themeColor="text1"/>
          <w:sz w:val="24"/>
          <w:szCs w:val="24"/>
          <w:lang w:eastAsia="cs-CZ"/>
        </w:rPr>
        <w:t xml:space="preserve"> International </w:t>
      </w:r>
      <w:proofErr w:type="spellStart"/>
      <w:r w:rsidRPr="00F87A00">
        <w:rPr>
          <w:rFonts w:eastAsia="Times New Roman" w:cs="Times New Roman"/>
          <w:i/>
          <w:iCs/>
          <w:color w:val="000000" w:themeColor="text1"/>
          <w:sz w:val="24"/>
          <w:szCs w:val="24"/>
          <w:lang w:eastAsia="cs-CZ"/>
        </w:rPr>
        <w:t>Dispute</w:t>
      </w:r>
      <w:proofErr w:type="spellEnd"/>
      <w:r w:rsidRPr="00F87A00">
        <w:rPr>
          <w:rFonts w:eastAsia="Times New Roman" w:cs="Times New Roman"/>
          <w:i/>
          <w:iCs/>
          <w:color w:val="000000" w:themeColor="text1"/>
          <w:sz w:val="24"/>
          <w:szCs w:val="24"/>
          <w:lang w:eastAsia="cs-CZ"/>
        </w:rPr>
        <w:t xml:space="preserve"> Settlement</w:t>
      </w:r>
      <w:r w:rsidRPr="00F87A00">
        <w:rPr>
          <w:rFonts w:eastAsia="Times New Roman" w:cs="Times New Roman"/>
          <w:color w:val="000000" w:themeColor="text1"/>
          <w:sz w:val="24"/>
          <w:szCs w:val="24"/>
          <w:shd w:val="clear" w:color="auto" w:fill="FFFFFF"/>
          <w:lang w:eastAsia="cs-CZ"/>
        </w:rPr>
        <w:t xml:space="preserve">. Oxford University </w:t>
      </w:r>
      <w:proofErr w:type="spellStart"/>
      <w:r w:rsidRPr="00F87A00">
        <w:rPr>
          <w:rFonts w:eastAsia="Times New Roman" w:cs="Times New Roman"/>
          <w:color w:val="000000" w:themeColor="text1"/>
          <w:sz w:val="24"/>
          <w:szCs w:val="24"/>
          <w:shd w:val="clear" w:color="auto" w:fill="FFFFFF"/>
          <w:lang w:eastAsia="cs-CZ"/>
        </w:rPr>
        <w:t>Press</w:t>
      </w:r>
      <w:proofErr w:type="spellEnd"/>
      <w:r w:rsidRPr="00F87A00">
        <w:rPr>
          <w:rFonts w:eastAsia="Times New Roman" w:cs="Times New Roman"/>
          <w:color w:val="000000" w:themeColor="text1"/>
          <w:sz w:val="24"/>
          <w:szCs w:val="24"/>
          <w:shd w:val="clear" w:color="auto" w:fill="FFFFFF"/>
          <w:lang w:eastAsia="cs-CZ"/>
        </w:rPr>
        <w:t xml:space="preserve">, 2018, </w:t>
      </w:r>
      <w:proofErr w:type="gramStart"/>
      <w:r w:rsidRPr="00F87A00">
        <w:rPr>
          <w:rFonts w:eastAsia="Times New Roman" w:cs="Times New Roman"/>
          <w:color w:val="000000" w:themeColor="text1"/>
          <w:sz w:val="24"/>
          <w:szCs w:val="24"/>
          <w:shd w:val="clear" w:color="auto" w:fill="FFFFFF"/>
          <w:lang w:eastAsia="cs-CZ"/>
        </w:rPr>
        <w:t>609 – 627</w:t>
      </w:r>
      <w:proofErr w:type="gramEnd"/>
      <w:r w:rsidRPr="00F87A00">
        <w:rPr>
          <w:rFonts w:eastAsia="Times New Roman" w:cs="Times New Roman"/>
          <w:color w:val="000000" w:themeColor="text1"/>
          <w:sz w:val="24"/>
          <w:szCs w:val="24"/>
          <w:shd w:val="clear" w:color="auto" w:fill="FFFFFF"/>
          <w:lang w:eastAsia="cs-CZ"/>
        </w:rPr>
        <w:t xml:space="preserve"> s. </w:t>
      </w:r>
    </w:p>
    <w:p w14:paraId="412FF516" w14:textId="77777777" w:rsidR="001A74DA" w:rsidRPr="00F87A00" w:rsidRDefault="001A74DA" w:rsidP="001A74DA">
      <w:pPr>
        <w:pStyle w:val="Textpoznpodarou"/>
        <w:numPr>
          <w:ilvl w:val="0"/>
          <w:numId w:val="17"/>
        </w:numPr>
        <w:spacing w:line="360" w:lineRule="auto"/>
        <w:rPr>
          <w:rFonts w:eastAsia="Times New Roman" w:cs="Times New Roman"/>
          <w:color w:val="000000" w:themeColor="text1"/>
          <w:sz w:val="24"/>
          <w:szCs w:val="24"/>
          <w:shd w:val="clear" w:color="auto" w:fill="FFFFFF"/>
          <w:lang w:eastAsia="cs-CZ"/>
        </w:rPr>
      </w:pPr>
      <w:r w:rsidRPr="00F87A00">
        <w:rPr>
          <w:rFonts w:eastAsia="Times New Roman" w:cs="Times New Roman"/>
          <w:color w:val="000000" w:themeColor="text1"/>
          <w:sz w:val="24"/>
          <w:szCs w:val="24"/>
          <w:shd w:val="clear" w:color="auto" w:fill="FFFFFF"/>
          <w:lang w:eastAsia="cs-CZ"/>
        </w:rPr>
        <w:t xml:space="preserve">EROGLU, </w:t>
      </w:r>
      <w:proofErr w:type="spellStart"/>
      <w:r w:rsidRPr="00F87A00">
        <w:rPr>
          <w:rFonts w:eastAsia="Times New Roman" w:cs="Times New Roman"/>
          <w:color w:val="000000" w:themeColor="text1"/>
          <w:sz w:val="24"/>
          <w:szCs w:val="24"/>
          <w:shd w:val="clear" w:color="auto" w:fill="FFFFFF"/>
          <w:lang w:eastAsia="cs-CZ"/>
        </w:rPr>
        <w:t>Evgin</w:t>
      </w:r>
      <w:proofErr w:type="spellEnd"/>
      <w:r w:rsidRPr="00F87A00">
        <w:rPr>
          <w:rFonts w:eastAsia="Times New Roman" w:cs="Times New Roman"/>
          <w:color w:val="000000" w:themeColor="text1"/>
          <w:sz w:val="24"/>
          <w:szCs w:val="24"/>
          <w:shd w:val="clear" w:color="auto" w:fill="FFFFFF"/>
          <w:lang w:eastAsia="cs-CZ"/>
        </w:rPr>
        <w:t xml:space="preserve">. The </w:t>
      </w:r>
      <w:proofErr w:type="spellStart"/>
      <w:r w:rsidRPr="00F87A00">
        <w:rPr>
          <w:rFonts w:eastAsia="Times New Roman" w:cs="Times New Roman"/>
          <w:color w:val="000000" w:themeColor="text1"/>
          <w:sz w:val="24"/>
          <w:szCs w:val="24"/>
          <w:shd w:val="clear" w:color="auto" w:fill="FFFFFF"/>
          <w:lang w:eastAsia="cs-CZ"/>
        </w:rPr>
        <w:t>Internationalization</w:t>
      </w:r>
      <w:proofErr w:type="spellEnd"/>
      <w:r w:rsidRPr="00F87A00">
        <w:rPr>
          <w:rFonts w:eastAsia="Times New Roman" w:cs="Times New Roman"/>
          <w:color w:val="000000" w:themeColor="text1"/>
          <w:sz w:val="24"/>
          <w:szCs w:val="24"/>
          <w:shd w:val="clear" w:color="auto" w:fill="FFFFFF"/>
          <w:lang w:eastAsia="cs-CZ"/>
        </w:rPr>
        <w:t xml:space="preserve"> </w:t>
      </w:r>
      <w:proofErr w:type="spellStart"/>
      <w:r w:rsidRPr="00F87A00">
        <w:rPr>
          <w:rFonts w:eastAsia="Times New Roman" w:cs="Times New Roman"/>
          <w:color w:val="000000" w:themeColor="text1"/>
          <w:sz w:val="24"/>
          <w:szCs w:val="24"/>
          <w:shd w:val="clear" w:color="auto" w:fill="FFFFFF"/>
          <w:lang w:eastAsia="cs-CZ"/>
        </w:rPr>
        <w:t>Process</w:t>
      </w:r>
      <w:proofErr w:type="spellEnd"/>
      <w:r w:rsidRPr="00F87A00">
        <w:rPr>
          <w:rFonts w:eastAsia="Times New Roman" w:cs="Times New Roman"/>
          <w:color w:val="000000" w:themeColor="text1"/>
          <w:sz w:val="24"/>
          <w:szCs w:val="24"/>
          <w:shd w:val="clear" w:color="auto" w:fill="FFFFFF"/>
          <w:lang w:eastAsia="cs-CZ"/>
        </w:rPr>
        <w:t xml:space="preserve"> of Franchise </w:t>
      </w:r>
      <w:proofErr w:type="spellStart"/>
      <w:r w:rsidRPr="00F87A00">
        <w:rPr>
          <w:rFonts w:eastAsia="Times New Roman" w:cs="Times New Roman"/>
          <w:color w:val="000000" w:themeColor="text1"/>
          <w:sz w:val="24"/>
          <w:szCs w:val="24"/>
          <w:shd w:val="clear" w:color="auto" w:fill="FFFFFF"/>
          <w:lang w:eastAsia="cs-CZ"/>
        </w:rPr>
        <w:t>System</w:t>
      </w:r>
      <w:proofErr w:type="spellEnd"/>
      <w:r w:rsidRPr="00F87A00">
        <w:rPr>
          <w:rFonts w:eastAsia="Times New Roman" w:cs="Times New Roman"/>
          <w:color w:val="000000" w:themeColor="text1"/>
          <w:sz w:val="24"/>
          <w:szCs w:val="24"/>
          <w:shd w:val="clear" w:color="auto" w:fill="FFFFFF"/>
          <w:lang w:eastAsia="cs-CZ"/>
        </w:rPr>
        <w:t xml:space="preserve">: A </w:t>
      </w:r>
      <w:proofErr w:type="spellStart"/>
      <w:r w:rsidRPr="00F87A00">
        <w:rPr>
          <w:rFonts w:eastAsia="Times New Roman" w:cs="Times New Roman"/>
          <w:color w:val="000000" w:themeColor="text1"/>
          <w:sz w:val="24"/>
          <w:szCs w:val="24"/>
          <w:shd w:val="clear" w:color="auto" w:fill="FFFFFF"/>
          <w:lang w:eastAsia="cs-CZ"/>
        </w:rPr>
        <w:t>Conceptual</w:t>
      </w:r>
      <w:proofErr w:type="spellEnd"/>
      <w:r w:rsidRPr="00F87A00">
        <w:rPr>
          <w:rFonts w:eastAsia="Times New Roman" w:cs="Times New Roman"/>
          <w:color w:val="000000" w:themeColor="text1"/>
          <w:sz w:val="24"/>
          <w:szCs w:val="24"/>
          <w:shd w:val="clear" w:color="auto" w:fill="FFFFFF"/>
          <w:lang w:eastAsia="cs-CZ"/>
        </w:rPr>
        <w:t xml:space="preserve"> Model. </w:t>
      </w:r>
      <w:r w:rsidRPr="00F87A00">
        <w:rPr>
          <w:rFonts w:eastAsia="Times New Roman" w:cs="Times New Roman"/>
          <w:i/>
          <w:iCs/>
          <w:color w:val="000000" w:themeColor="text1"/>
          <w:sz w:val="24"/>
          <w:szCs w:val="24"/>
          <w:lang w:eastAsia="cs-CZ"/>
        </w:rPr>
        <w:t xml:space="preserve">International marketing </w:t>
      </w:r>
      <w:proofErr w:type="spellStart"/>
      <w:r w:rsidRPr="00F87A00">
        <w:rPr>
          <w:rFonts w:eastAsia="Times New Roman" w:cs="Times New Roman"/>
          <w:i/>
          <w:iCs/>
          <w:color w:val="000000" w:themeColor="text1"/>
          <w:sz w:val="24"/>
          <w:szCs w:val="24"/>
          <w:lang w:eastAsia="cs-CZ"/>
        </w:rPr>
        <w:t>review</w:t>
      </w:r>
      <w:proofErr w:type="spellEnd"/>
      <w:r w:rsidRPr="00F87A00">
        <w:rPr>
          <w:rFonts w:eastAsia="Times New Roman" w:cs="Times New Roman"/>
          <w:color w:val="000000" w:themeColor="text1"/>
          <w:sz w:val="24"/>
          <w:szCs w:val="24"/>
          <w:shd w:val="clear" w:color="auto" w:fill="FFFFFF"/>
          <w:lang w:eastAsia="cs-CZ"/>
        </w:rPr>
        <w:t xml:space="preserve">. </w:t>
      </w:r>
      <w:proofErr w:type="spellStart"/>
      <w:r w:rsidRPr="00F87A00">
        <w:rPr>
          <w:rFonts w:eastAsia="Times New Roman" w:cs="Times New Roman"/>
          <w:color w:val="000000" w:themeColor="text1"/>
          <w:sz w:val="24"/>
          <w:szCs w:val="24"/>
          <w:shd w:val="clear" w:color="auto" w:fill="FFFFFF"/>
          <w:lang w:eastAsia="cs-CZ"/>
        </w:rPr>
        <w:t>Emerald</w:t>
      </w:r>
      <w:proofErr w:type="spellEnd"/>
      <w:r w:rsidRPr="00F87A00">
        <w:rPr>
          <w:rFonts w:eastAsia="Times New Roman" w:cs="Times New Roman"/>
          <w:color w:val="000000" w:themeColor="text1"/>
          <w:sz w:val="24"/>
          <w:szCs w:val="24"/>
          <w:shd w:val="clear" w:color="auto" w:fill="FFFFFF"/>
          <w:lang w:eastAsia="cs-CZ"/>
        </w:rPr>
        <w:t xml:space="preserve"> Group </w:t>
      </w:r>
      <w:proofErr w:type="spellStart"/>
      <w:r w:rsidRPr="00F87A00">
        <w:rPr>
          <w:rFonts w:eastAsia="Times New Roman" w:cs="Times New Roman"/>
          <w:color w:val="000000" w:themeColor="text1"/>
          <w:sz w:val="24"/>
          <w:szCs w:val="24"/>
          <w:shd w:val="clear" w:color="auto" w:fill="FFFFFF"/>
          <w:lang w:eastAsia="cs-CZ"/>
        </w:rPr>
        <w:t>Publishing</w:t>
      </w:r>
      <w:proofErr w:type="spellEnd"/>
      <w:r w:rsidRPr="00F87A00">
        <w:rPr>
          <w:rFonts w:eastAsia="Times New Roman" w:cs="Times New Roman"/>
          <w:color w:val="000000" w:themeColor="text1"/>
          <w:sz w:val="24"/>
          <w:szCs w:val="24"/>
          <w:shd w:val="clear" w:color="auto" w:fill="FFFFFF"/>
          <w:lang w:eastAsia="cs-CZ"/>
        </w:rPr>
        <w:t xml:space="preserve">, 1992, </w:t>
      </w:r>
      <w:proofErr w:type="gramStart"/>
      <w:r w:rsidRPr="00F87A00">
        <w:rPr>
          <w:rFonts w:eastAsia="Times New Roman" w:cs="Times New Roman"/>
          <w:color w:val="000000" w:themeColor="text1"/>
          <w:sz w:val="24"/>
          <w:szCs w:val="24"/>
          <w:shd w:val="clear" w:color="auto" w:fill="FFFFFF"/>
          <w:lang w:eastAsia="cs-CZ"/>
        </w:rPr>
        <w:t>19 – 30</w:t>
      </w:r>
      <w:proofErr w:type="gramEnd"/>
      <w:r w:rsidRPr="00F87A00">
        <w:rPr>
          <w:rFonts w:eastAsia="Times New Roman" w:cs="Times New Roman"/>
          <w:color w:val="000000" w:themeColor="text1"/>
          <w:sz w:val="24"/>
          <w:szCs w:val="24"/>
          <w:shd w:val="clear" w:color="auto" w:fill="FFFFFF"/>
          <w:lang w:eastAsia="cs-CZ"/>
        </w:rPr>
        <w:t xml:space="preserve"> s. </w:t>
      </w:r>
    </w:p>
    <w:p w14:paraId="67DA25DB" w14:textId="77777777" w:rsidR="001A74DA" w:rsidRPr="00F87A00" w:rsidRDefault="001A74DA" w:rsidP="001A74DA">
      <w:pPr>
        <w:pStyle w:val="Textpoznpodarou"/>
        <w:numPr>
          <w:ilvl w:val="0"/>
          <w:numId w:val="17"/>
        </w:numPr>
        <w:spacing w:line="360" w:lineRule="auto"/>
        <w:rPr>
          <w:rFonts w:eastAsia="Times New Roman" w:cs="Times New Roman"/>
          <w:color w:val="000000" w:themeColor="text1"/>
          <w:sz w:val="24"/>
          <w:szCs w:val="24"/>
          <w:shd w:val="clear" w:color="auto" w:fill="FFFFFF"/>
          <w:lang w:eastAsia="cs-CZ"/>
        </w:rPr>
      </w:pPr>
      <w:r w:rsidRPr="00F87A00">
        <w:rPr>
          <w:sz w:val="24"/>
          <w:szCs w:val="24"/>
        </w:rPr>
        <w:t>METZLAFF</w:t>
      </w:r>
      <w:r w:rsidRPr="00F87A00">
        <w:rPr>
          <w:rFonts w:eastAsia="Times New Roman" w:cs="Times New Roman"/>
          <w:color w:val="000000" w:themeColor="text1"/>
          <w:sz w:val="24"/>
          <w:szCs w:val="24"/>
          <w:lang w:eastAsia="cs-CZ"/>
        </w:rPr>
        <w:t xml:space="preserve">, </w:t>
      </w:r>
      <w:proofErr w:type="spellStart"/>
      <w:r w:rsidRPr="00F87A00">
        <w:rPr>
          <w:rFonts w:eastAsia="Times New Roman" w:cs="Times New Roman"/>
          <w:color w:val="000000" w:themeColor="text1"/>
          <w:sz w:val="24"/>
          <w:szCs w:val="24"/>
          <w:lang w:eastAsia="cs-CZ"/>
        </w:rPr>
        <w:t>Karsten</w:t>
      </w:r>
      <w:proofErr w:type="spellEnd"/>
      <w:r w:rsidRPr="00F87A00">
        <w:rPr>
          <w:rFonts w:eastAsia="Times New Roman" w:cs="Times New Roman"/>
          <w:color w:val="000000" w:themeColor="text1"/>
          <w:sz w:val="24"/>
          <w:szCs w:val="24"/>
          <w:lang w:eastAsia="cs-CZ"/>
        </w:rPr>
        <w:t xml:space="preserve">, BILLING, Tom. </w:t>
      </w:r>
      <w:r w:rsidRPr="00F87A00">
        <w:rPr>
          <w:rFonts w:eastAsia="Times New Roman" w:cs="Times New Roman"/>
          <w:i/>
          <w:iCs/>
          <w:color w:val="000000" w:themeColor="text1"/>
          <w:sz w:val="24"/>
          <w:szCs w:val="24"/>
          <w:lang w:eastAsia="cs-CZ"/>
        </w:rPr>
        <w:t xml:space="preserve">Franchise 2011: Franchise in 32 </w:t>
      </w:r>
      <w:proofErr w:type="spellStart"/>
      <w:r w:rsidRPr="00F87A00">
        <w:rPr>
          <w:rFonts w:eastAsia="Times New Roman" w:cs="Times New Roman"/>
          <w:i/>
          <w:iCs/>
          <w:color w:val="000000" w:themeColor="text1"/>
          <w:sz w:val="24"/>
          <w:szCs w:val="24"/>
          <w:lang w:eastAsia="cs-CZ"/>
        </w:rPr>
        <w:t>jurisdictions</w:t>
      </w:r>
      <w:proofErr w:type="spellEnd"/>
      <w:r w:rsidRPr="00F87A00">
        <w:rPr>
          <w:rFonts w:eastAsia="Times New Roman" w:cs="Times New Roman"/>
          <w:i/>
          <w:iCs/>
          <w:color w:val="000000" w:themeColor="text1"/>
          <w:sz w:val="24"/>
          <w:szCs w:val="24"/>
          <w:lang w:eastAsia="cs-CZ"/>
        </w:rPr>
        <w:t xml:space="preserve"> </w:t>
      </w:r>
      <w:proofErr w:type="spellStart"/>
      <w:r w:rsidRPr="00F87A00">
        <w:rPr>
          <w:rFonts w:eastAsia="Times New Roman" w:cs="Times New Roman"/>
          <w:i/>
          <w:iCs/>
          <w:color w:val="000000" w:themeColor="text1"/>
          <w:sz w:val="24"/>
          <w:szCs w:val="24"/>
          <w:lang w:eastAsia="cs-CZ"/>
        </w:rPr>
        <w:t>worldwide</w:t>
      </w:r>
      <w:proofErr w:type="spellEnd"/>
      <w:r w:rsidRPr="00F87A00">
        <w:rPr>
          <w:rFonts w:eastAsia="Times New Roman" w:cs="Times New Roman"/>
          <w:color w:val="000000" w:themeColor="text1"/>
          <w:sz w:val="24"/>
          <w:szCs w:val="24"/>
          <w:shd w:val="clear" w:color="auto" w:fill="FFFFFF"/>
          <w:lang w:eastAsia="cs-CZ"/>
        </w:rPr>
        <w:t xml:space="preserve">. London: Law business </w:t>
      </w:r>
      <w:proofErr w:type="spellStart"/>
      <w:r w:rsidRPr="00F87A00">
        <w:rPr>
          <w:rFonts w:eastAsia="Times New Roman" w:cs="Times New Roman"/>
          <w:color w:val="000000" w:themeColor="text1"/>
          <w:sz w:val="24"/>
          <w:szCs w:val="24"/>
          <w:shd w:val="clear" w:color="auto" w:fill="FFFFFF"/>
          <w:lang w:eastAsia="cs-CZ"/>
        </w:rPr>
        <w:t>research</w:t>
      </w:r>
      <w:proofErr w:type="spellEnd"/>
      <w:r w:rsidRPr="00F87A00">
        <w:rPr>
          <w:rFonts w:eastAsia="Times New Roman" w:cs="Times New Roman"/>
          <w:color w:val="000000" w:themeColor="text1"/>
          <w:sz w:val="24"/>
          <w:szCs w:val="24"/>
          <w:shd w:val="clear" w:color="auto" w:fill="FFFFFF"/>
          <w:lang w:eastAsia="cs-CZ"/>
        </w:rPr>
        <w:t xml:space="preserve">, 2010. </w:t>
      </w:r>
      <w:proofErr w:type="gramStart"/>
      <w:r w:rsidRPr="00F87A00">
        <w:rPr>
          <w:rFonts w:eastAsia="Times New Roman" w:cs="Times New Roman"/>
          <w:color w:val="000000" w:themeColor="text1"/>
          <w:sz w:val="24"/>
          <w:szCs w:val="24"/>
          <w:shd w:val="clear" w:color="auto" w:fill="FFFFFF"/>
          <w:lang w:eastAsia="cs-CZ"/>
        </w:rPr>
        <w:t>54 – 59</w:t>
      </w:r>
      <w:proofErr w:type="gramEnd"/>
      <w:r w:rsidRPr="00F87A00">
        <w:rPr>
          <w:rFonts w:eastAsia="Times New Roman" w:cs="Times New Roman"/>
          <w:color w:val="000000" w:themeColor="text1"/>
          <w:sz w:val="24"/>
          <w:szCs w:val="24"/>
          <w:shd w:val="clear" w:color="auto" w:fill="FFFFFF"/>
          <w:lang w:eastAsia="cs-CZ"/>
        </w:rPr>
        <w:t xml:space="preserve"> s.</w:t>
      </w:r>
    </w:p>
    <w:p w14:paraId="36EB2CBC" w14:textId="77777777" w:rsidR="001A74DA" w:rsidRPr="00F87A00" w:rsidRDefault="001A74DA" w:rsidP="001A74DA">
      <w:pPr>
        <w:pStyle w:val="Textpoznpodarou"/>
        <w:numPr>
          <w:ilvl w:val="0"/>
          <w:numId w:val="17"/>
        </w:numPr>
        <w:spacing w:line="360" w:lineRule="auto"/>
        <w:rPr>
          <w:rFonts w:eastAsia="Times New Roman" w:cs="Times New Roman"/>
          <w:color w:val="000000" w:themeColor="text1"/>
          <w:sz w:val="24"/>
          <w:szCs w:val="24"/>
          <w:shd w:val="clear" w:color="auto" w:fill="FFFFFF"/>
          <w:lang w:eastAsia="cs-CZ"/>
        </w:rPr>
      </w:pPr>
      <w:r w:rsidRPr="00F87A00">
        <w:rPr>
          <w:sz w:val="24"/>
          <w:szCs w:val="24"/>
        </w:rPr>
        <w:t xml:space="preserve">ORANDER, Peter, SCHEDVIN, </w:t>
      </w:r>
      <w:proofErr w:type="spellStart"/>
      <w:r w:rsidRPr="00F87A00">
        <w:rPr>
          <w:sz w:val="24"/>
          <w:szCs w:val="24"/>
        </w:rPr>
        <w:t>Mikael</w:t>
      </w:r>
      <w:proofErr w:type="spellEnd"/>
      <w:r w:rsidRPr="00F87A00">
        <w:rPr>
          <w:sz w:val="24"/>
          <w:szCs w:val="24"/>
        </w:rPr>
        <w:t xml:space="preserve"> von. </w:t>
      </w:r>
      <w:r w:rsidRPr="00F87A00">
        <w:rPr>
          <w:rFonts w:eastAsia="Times New Roman" w:cs="Times New Roman"/>
          <w:i/>
          <w:iCs/>
          <w:color w:val="000000" w:themeColor="text1"/>
          <w:sz w:val="24"/>
          <w:szCs w:val="24"/>
          <w:lang w:eastAsia="cs-CZ"/>
        </w:rPr>
        <w:t xml:space="preserve">Franchise 2012: Franchise in 30 </w:t>
      </w:r>
      <w:proofErr w:type="spellStart"/>
      <w:r w:rsidRPr="00F87A00">
        <w:rPr>
          <w:rFonts w:eastAsia="Times New Roman" w:cs="Times New Roman"/>
          <w:i/>
          <w:iCs/>
          <w:color w:val="000000" w:themeColor="text1"/>
          <w:sz w:val="24"/>
          <w:szCs w:val="24"/>
          <w:lang w:eastAsia="cs-CZ"/>
        </w:rPr>
        <w:t>jurisdictions</w:t>
      </w:r>
      <w:proofErr w:type="spellEnd"/>
      <w:r w:rsidRPr="00F87A00">
        <w:rPr>
          <w:rFonts w:eastAsia="Times New Roman" w:cs="Times New Roman"/>
          <w:i/>
          <w:iCs/>
          <w:color w:val="000000" w:themeColor="text1"/>
          <w:sz w:val="24"/>
          <w:szCs w:val="24"/>
          <w:lang w:eastAsia="cs-CZ"/>
        </w:rPr>
        <w:t xml:space="preserve"> </w:t>
      </w:r>
      <w:proofErr w:type="spellStart"/>
      <w:r w:rsidRPr="00F87A00">
        <w:rPr>
          <w:rFonts w:eastAsia="Times New Roman" w:cs="Times New Roman"/>
          <w:i/>
          <w:iCs/>
          <w:color w:val="000000" w:themeColor="text1"/>
          <w:sz w:val="24"/>
          <w:szCs w:val="24"/>
          <w:lang w:eastAsia="cs-CZ"/>
        </w:rPr>
        <w:t>worldwide</w:t>
      </w:r>
      <w:proofErr w:type="spellEnd"/>
      <w:r w:rsidRPr="00F87A00">
        <w:rPr>
          <w:rFonts w:eastAsia="Times New Roman" w:cs="Times New Roman"/>
          <w:color w:val="000000" w:themeColor="text1"/>
          <w:sz w:val="24"/>
          <w:szCs w:val="24"/>
          <w:shd w:val="clear" w:color="auto" w:fill="FFFFFF"/>
          <w:lang w:eastAsia="cs-CZ"/>
        </w:rPr>
        <w:t xml:space="preserve">. London: Law business </w:t>
      </w:r>
      <w:proofErr w:type="spellStart"/>
      <w:r w:rsidRPr="00F87A00">
        <w:rPr>
          <w:rFonts w:eastAsia="Times New Roman" w:cs="Times New Roman"/>
          <w:color w:val="000000" w:themeColor="text1"/>
          <w:sz w:val="24"/>
          <w:szCs w:val="24"/>
          <w:shd w:val="clear" w:color="auto" w:fill="FFFFFF"/>
          <w:lang w:eastAsia="cs-CZ"/>
        </w:rPr>
        <w:t>research</w:t>
      </w:r>
      <w:proofErr w:type="spellEnd"/>
      <w:r w:rsidRPr="00F87A00">
        <w:rPr>
          <w:rFonts w:eastAsia="Times New Roman" w:cs="Times New Roman"/>
          <w:color w:val="000000" w:themeColor="text1"/>
          <w:sz w:val="24"/>
          <w:szCs w:val="24"/>
          <w:shd w:val="clear" w:color="auto" w:fill="FFFFFF"/>
          <w:lang w:eastAsia="cs-CZ"/>
        </w:rPr>
        <w:t xml:space="preserve">, 2010. </w:t>
      </w:r>
      <w:proofErr w:type="gramStart"/>
      <w:r w:rsidRPr="00F87A00">
        <w:rPr>
          <w:rFonts w:eastAsia="Times New Roman" w:cs="Times New Roman"/>
          <w:color w:val="000000" w:themeColor="text1"/>
          <w:sz w:val="24"/>
          <w:szCs w:val="24"/>
          <w:shd w:val="clear" w:color="auto" w:fill="FFFFFF"/>
          <w:lang w:eastAsia="cs-CZ"/>
        </w:rPr>
        <w:t>167 – 174</w:t>
      </w:r>
      <w:proofErr w:type="gramEnd"/>
      <w:r w:rsidRPr="00F87A00">
        <w:rPr>
          <w:rFonts w:eastAsia="Times New Roman" w:cs="Times New Roman"/>
          <w:color w:val="000000" w:themeColor="text1"/>
          <w:sz w:val="24"/>
          <w:szCs w:val="24"/>
          <w:shd w:val="clear" w:color="auto" w:fill="FFFFFF"/>
          <w:lang w:eastAsia="cs-CZ"/>
        </w:rPr>
        <w:t xml:space="preserve"> s.</w:t>
      </w:r>
    </w:p>
    <w:p w14:paraId="771FEA88" w14:textId="77777777" w:rsidR="001A74DA" w:rsidRPr="00F87A00" w:rsidRDefault="001A74DA" w:rsidP="001A74DA">
      <w:pPr>
        <w:pStyle w:val="Textpoznpodarou"/>
        <w:numPr>
          <w:ilvl w:val="0"/>
          <w:numId w:val="17"/>
        </w:numPr>
        <w:spacing w:line="360" w:lineRule="auto"/>
        <w:rPr>
          <w:sz w:val="24"/>
          <w:szCs w:val="24"/>
        </w:rPr>
      </w:pPr>
      <w:r w:rsidRPr="00F87A00">
        <w:rPr>
          <w:sz w:val="24"/>
          <w:szCs w:val="24"/>
        </w:rPr>
        <w:t xml:space="preserve">TELEC, Ivo. Licenční základy </w:t>
      </w:r>
      <w:proofErr w:type="spellStart"/>
      <w:r w:rsidRPr="00F87A00">
        <w:rPr>
          <w:sz w:val="24"/>
          <w:szCs w:val="24"/>
        </w:rPr>
        <w:t>frančízové</w:t>
      </w:r>
      <w:proofErr w:type="spellEnd"/>
      <w:r w:rsidRPr="00F87A00">
        <w:rPr>
          <w:sz w:val="24"/>
          <w:szCs w:val="24"/>
        </w:rPr>
        <w:t xml:space="preserve"> smlouvy. </w:t>
      </w:r>
      <w:r w:rsidRPr="00F87A00">
        <w:rPr>
          <w:i/>
          <w:iCs/>
          <w:sz w:val="24"/>
          <w:szCs w:val="24"/>
        </w:rPr>
        <w:t>Časopis pro právní vědu a praxi,</w:t>
      </w:r>
      <w:r w:rsidRPr="00F87A00">
        <w:rPr>
          <w:sz w:val="24"/>
          <w:szCs w:val="24"/>
        </w:rPr>
        <w:t xml:space="preserve"> roč. 11, č. 4, s. </w:t>
      </w:r>
      <w:proofErr w:type="gramStart"/>
      <w:r w:rsidRPr="00F87A00">
        <w:rPr>
          <w:sz w:val="24"/>
          <w:szCs w:val="24"/>
        </w:rPr>
        <w:t>288 – 293</w:t>
      </w:r>
      <w:proofErr w:type="gramEnd"/>
      <w:r w:rsidRPr="00F87A00">
        <w:rPr>
          <w:sz w:val="24"/>
          <w:szCs w:val="24"/>
        </w:rPr>
        <w:t xml:space="preserve"> s. </w:t>
      </w:r>
    </w:p>
    <w:p w14:paraId="1E755320" w14:textId="77777777" w:rsidR="001A74DA" w:rsidRPr="00F87A00" w:rsidRDefault="001A74DA" w:rsidP="001A74DA">
      <w:pPr>
        <w:spacing w:line="360" w:lineRule="auto"/>
        <w:rPr>
          <w:b/>
          <w:bCs/>
        </w:rPr>
      </w:pPr>
    </w:p>
    <w:p w14:paraId="1602C5E0" w14:textId="06816638" w:rsidR="001A74DA" w:rsidRPr="00F87A00" w:rsidRDefault="001A74DA" w:rsidP="001A74DA">
      <w:pPr>
        <w:spacing w:line="360" w:lineRule="auto"/>
        <w:rPr>
          <w:b/>
          <w:bCs/>
        </w:rPr>
      </w:pPr>
      <w:r w:rsidRPr="00F87A00">
        <w:rPr>
          <w:b/>
          <w:bCs/>
        </w:rPr>
        <w:t>Právní předpisy</w:t>
      </w:r>
    </w:p>
    <w:p w14:paraId="036DCE49" w14:textId="77777777" w:rsidR="001A74DA" w:rsidRPr="001A74DA" w:rsidRDefault="001A74DA" w:rsidP="001A74DA">
      <w:pPr>
        <w:pStyle w:val="Odstavecseseznamem"/>
        <w:numPr>
          <w:ilvl w:val="0"/>
          <w:numId w:val="18"/>
        </w:numPr>
        <w:spacing w:line="360" w:lineRule="auto"/>
        <w:rPr>
          <w:color w:val="000000" w:themeColor="text1"/>
        </w:rPr>
      </w:pPr>
      <w:r w:rsidRPr="001A74DA">
        <w:rPr>
          <w:color w:val="000000" w:themeColor="text1"/>
        </w:rPr>
        <w:t xml:space="preserve">Nařízení </w:t>
      </w:r>
      <w:proofErr w:type="spellStart"/>
      <w:r w:rsidRPr="001A74DA">
        <w:rPr>
          <w:color w:val="000000" w:themeColor="text1"/>
        </w:rPr>
        <w:t>Evropského</w:t>
      </w:r>
      <w:proofErr w:type="spellEnd"/>
      <w:r w:rsidRPr="001A74DA">
        <w:rPr>
          <w:color w:val="000000" w:themeColor="text1"/>
        </w:rPr>
        <w:t xml:space="preserve"> parlamentu a Rady (ES) c</w:t>
      </w:r>
      <w:r w:rsidRPr="001A74DA">
        <w:rPr>
          <w:rFonts w:ascii="Times New Roman" w:hAnsi="Times New Roman" w:cs="Times New Roman"/>
          <w:color w:val="000000" w:themeColor="text1"/>
        </w:rPr>
        <w:t>̌</w:t>
      </w:r>
      <w:r w:rsidRPr="001A74DA">
        <w:rPr>
          <w:color w:val="000000" w:themeColor="text1"/>
        </w:rPr>
        <w:t xml:space="preserve">. 593/2008 ze dne 17. </w:t>
      </w:r>
      <w:proofErr w:type="spellStart"/>
      <w:r w:rsidRPr="001A74DA">
        <w:rPr>
          <w:color w:val="000000" w:themeColor="text1"/>
        </w:rPr>
        <w:t>c</w:t>
      </w:r>
      <w:r w:rsidRPr="001A74DA">
        <w:rPr>
          <w:rFonts w:ascii="Times New Roman" w:hAnsi="Times New Roman" w:cs="Times New Roman"/>
          <w:color w:val="000000" w:themeColor="text1"/>
        </w:rPr>
        <w:t>̌</w:t>
      </w:r>
      <w:r w:rsidRPr="001A74DA">
        <w:rPr>
          <w:color w:val="000000" w:themeColor="text1"/>
        </w:rPr>
        <w:t>ervna</w:t>
      </w:r>
      <w:proofErr w:type="spellEnd"/>
      <w:r w:rsidRPr="001A74DA">
        <w:rPr>
          <w:color w:val="000000" w:themeColor="text1"/>
        </w:rPr>
        <w:t xml:space="preserve"> 2008 o </w:t>
      </w:r>
      <w:proofErr w:type="spellStart"/>
      <w:r w:rsidRPr="001A74DA">
        <w:rPr>
          <w:color w:val="000000" w:themeColor="text1"/>
        </w:rPr>
        <w:t>právu</w:t>
      </w:r>
      <w:proofErr w:type="spellEnd"/>
      <w:r w:rsidRPr="001A74DA">
        <w:rPr>
          <w:color w:val="000000" w:themeColor="text1"/>
        </w:rPr>
        <w:t xml:space="preserve"> </w:t>
      </w:r>
      <w:proofErr w:type="spellStart"/>
      <w:r w:rsidRPr="001A74DA">
        <w:rPr>
          <w:color w:val="000000" w:themeColor="text1"/>
        </w:rPr>
        <w:t>rozhodném</w:t>
      </w:r>
      <w:proofErr w:type="spellEnd"/>
      <w:r w:rsidRPr="001A74DA">
        <w:rPr>
          <w:color w:val="000000" w:themeColor="text1"/>
        </w:rPr>
        <w:t xml:space="preserve"> pro </w:t>
      </w:r>
      <w:proofErr w:type="spellStart"/>
      <w:r w:rsidRPr="001A74DA">
        <w:rPr>
          <w:color w:val="000000" w:themeColor="text1"/>
        </w:rPr>
        <w:t>smluvnı</w:t>
      </w:r>
      <w:proofErr w:type="spellEnd"/>
      <w:r w:rsidRPr="001A74DA">
        <w:rPr>
          <w:color w:val="000000" w:themeColor="text1"/>
        </w:rPr>
        <w:t xml:space="preserve">́ </w:t>
      </w:r>
      <w:proofErr w:type="spellStart"/>
      <w:r w:rsidRPr="001A74DA">
        <w:rPr>
          <w:color w:val="000000" w:themeColor="text1"/>
        </w:rPr>
        <w:t>závazkove</w:t>
      </w:r>
      <w:proofErr w:type="spellEnd"/>
      <w:r w:rsidRPr="001A74DA">
        <w:rPr>
          <w:color w:val="000000" w:themeColor="text1"/>
        </w:rPr>
        <w:t xml:space="preserve">́ vztahy. </w:t>
      </w:r>
    </w:p>
    <w:p w14:paraId="268F8AEE" w14:textId="77777777" w:rsidR="001A74DA" w:rsidRPr="00F87A00" w:rsidRDefault="001A74DA" w:rsidP="001A74DA">
      <w:pPr>
        <w:pStyle w:val="Odstavecseseznamem"/>
        <w:numPr>
          <w:ilvl w:val="0"/>
          <w:numId w:val="18"/>
        </w:numPr>
        <w:spacing w:line="360" w:lineRule="auto"/>
      </w:pPr>
      <w:r w:rsidRPr="00F87A00">
        <w:t>Nařízení Komise (EU) č. 330/2010 ze dne 20. dubna 2010, o použití čl. 101 odst. 3 SFEU na kategorie vertikálních dohod a jednání ve vzájemné shodě.</w:t>
      </w:r>
    </w:p>
    <w:p w14:paraId="6BD1A014" w14:textId="77777777" w:rsidR="001A74DA" w:rsidRPr="001A74DA" w:rsidRDefault="001A74DA" w:rsidP="001A74DA">
      <w:pPr>
        <w:pStyle w:val="Odstavecseseznamem"/>
        <w:numPr>
          <w:ilvl w:val="0"/>
          <w:numId w:val="18"/>
        </w:numPr>
        <w:spacing w:line="360" w:lineRule="auto"/>
        <w:rPr>
          <w:color w:val="000000" w:themeColor="text1"/>
        </w:rPr>
      </w:pPr>
      <w:r w:rsidRPr="001A74DA">
        <w:rPr>
          <w:color w:val="000000" w:themeColor="text1"/>
        </w:rPr>
        <w:t>Sdělení Federálního ministerstva zahraničních věcí č. 160/1991 Sb., O sjednání úmluvy OSN o smlouvách o mezinárodní koupi zboží.</w:t>
      </w:r>
    </w:p>
    <w:p w14:paraId="63F71460" w14:textId="77777777" w:rsidR="001A74DA" w:rsidRPr="00F87A00" w:rsidRDefault="001A74DA" w:rsidP="001A74DA">
      <w:pPr>
        <w:pStyle w:val="Odstavecseseznamem"/>
        <w:numPr>
          <w:ilvl w:val="0"/>
          <w:numId w:val="18"/>
        </w:numPr>
        <w:spacing w:line="360" w:lineRule="auto"/>
      </w:pPr>
      <w:r w:rsidRPr="00F87A00">
        <w:t>Sdělení Komise (ES) 2010/C 130/01 ze dne 19. května 2010, pokyny k vertikálním omezením.</w:t>
      </w:r>
    </w:p>
    <w:p w14:paraId="18D5A37C" w14:textId="77777777" w:rsidR="001A74DA" w:rsidRPr="00F87A00" w:rsidRDefault="001A74DA" w:rsidP="001A74DA">
      <w:pPr>
        <w:pStyle w:val="Odstavecseseznamem"/>
        <w:numPr>
          <w:ilvl w:val="0"/>
          <w:numId w:val="18"/>
        </w:numPr>
        <w:spacing w:line="360" w:lineRule="auto"/>
      </w:pPr>
      <w:r w:rsidRPr="00F87A00">
        <w:t>Smlouva o fungování Evropské unie ze dne 26. prosince 2012</w:t>
      </w:r>
      <w:r>
        <w:t>.</w:t>
      </w:r>
    </w:p>
    <w:p w14:paraId="56ED8225" w14:textId="77777777" w:rsidR="001A74DA" w:rsidRPr="00F87A00" w:rsidRDefault="001A74DA" w:rsidP="001A74DA">
      <w:pPr>
        <w:pStyle w:val="Odstavecseseznamem"/>
        <w:numPr>
          <w:ilvl w:val="0"/>
          <w:numId w:val="18"/>
        </w:numPr>
        <w:spacing w:line="360" w:lineRule="auto"/>
      </w:pPr>
      <w:r w:rsidRPr="00F87A00">
        <w:t>Úmluva o právu rozhodném pro smluvní závazkové vztahy ze dne 19. června 1980</w:t>
      </w:r>
      <w:r>
        <w:t>.</w:t>
      </w:r>
    </w:p>
    <w:p w14:paraId="70A6A4D3" w14:textId="77777777" w:rsidR="001A74DA" w:rsidRPr="00F87A00" w:rsidRDefault="001A74DA" w:rsidP="001A74DA">
      <w:pPr>
        <w:pStyle w:val="Textpoznpodarou"/>
        <w:numPr>
          <w:ilvl w:val="0"/>
          <w:numId w:val="18"/>
        </w:numPr>
        <w:spacing w:line="360" w:lineRule="auto"/>
        <w:rPr>
          <w:sz w:val="24"/>
          <w:szCs w:val="24"/>
        </w:rPr>
      </w:pPr>
      <w:r w:rsidRPr="00F87A00">
        <w:rPr>
          <w:sz w:val="24"/>
          <w:szCs w:val="24"/>
        </w:rPr>
        <w:t>Zákon č. 89/2012 Sb., Občanský zákoník.</w:t>
      </w:r>
    </w:p>
    <w:p w14:paraId="440E1542" w14:textId="77777777" w:rsidR="001A74DA" w:rsidRPr="00F87A00" w:rsidRDefault="001A74DA" w:rsidP="001A74DA">
      <w:pPr>
        <w:pStyle w:val="Textpoznpodarou"/>
        <w:numPr>
          <w:ilvl w:val="0"/>
          <w:numId w:val="18"/>
        </w:numPr>
        <w:spacing w:line="360" w:lineRule="auto"/>
        <w:rPr>
          <w:sz w:val="24"/>
          <w:szCs w:val="24"/>
        </w:rPr>
      </w:pPr>
      <w:r w:rsidRPr="00F87A00">
        <w:rPr>
          <w:color w:val="000000" w:themeColor="text1"/>
          <w:sz w:val="24"/>
          <w:szCs w:val="24"/>
        </w:rPr>
        <w:t>Zákon č. 91/2012 Sb., O mezinárodním právu soukromém.</w:t>
      </w:r>
    </w:p>
    <w:p w14:paraId="6B526050" w14:textId="77777777" w:rsidR="001A74DA" w:rsidRPr="00F87A00" w:rsidRDefault="001A74DA" w:rsidP="001A74DA">
      <w:pPr>
        <w:spacing w:line="360" w:lineRule="auto"/>
        <w:rPr>
          <w:color w:val="000000" w:themeColor="text1"/>
        </w:rPr>
      </w:pPr>
    </w:p>
    <w:p w14:paraId="5245C703" w14:textId="77777777" w:rsidR="001A74DA" w:rsidRPr="00F87A00" w:rsidRDefault="001A74DA" w:rsidP="001A74DA">
      <w:pPr>
        <w:pStyle w:val="Textpoznpodarou"/>
        <w:spacing w:line="360" w:lineRule="auto"/>
        <w:rPr>
          <w:sz w:val="24"/>
          <w:szCs w:val="24"/>
        </w:rPr>
      </w:pPr>
    </w:p>
    <w:p w14:paraId="59F091EF" w14:textId="77777777" w:rsidR="001A74DA" w:rsidRPr="00F87A00" w:rsidRDefault="001A74DA" w:rsidP="001A74DA">
      <w:pPr>
        <w:spacing w:line="360" w:lineRule="auto"/>
        <w:rPr>
          <w:b/>
          <w:bCs/>
        </w:rPr>
      </w:pPr>
    </w:p>
    <w:p w14:paraId="7D1B617A" w14:textId="2D3B2B5E" w:rsidR="001A74DA" w:rsidRPr="00F87A00" w:rsidRDefault="001A74DA" w:rsidP="001A74DA">
      <w:pPr>
        <w:spacing w:line="360" w:lineRule="auto"/>
        <w:rPr>
          <w:b/>
          <w:bCs/>
        </w:rPr>
      </w:pPr>
      <w:r w:rsidRPr="00F87A00">
        <w:rPr>
          <w:b/>
          <w:bCs/>
        </w:rPr>
        <w:t>Internetové zdroje</w:t>
      </w:r>
    </w:p>
    <w:p w14:paraId="1E77757E" w14:textId="77777777" w:rsidR="001A74DA" w:rsidRPr="001A74DA" w:rsidRDefault="001A74DA" w:rsidP="001A74DA">
      <w:pPr>
        <w:pStyle w:val="Odstavecseseznamem"/>
        <w:numPr>
          <w:ilvl w:val="0"/>
          <w:numId w:val="19"/>
        </w:numPr>
        <w:spacing w:line="360" w:lineRule="auto"/>
        <w:rPr>
          <w:rStyle w:val="Hypertextovodkaz"/>
          <w:shd w:val="clear" w:color="auto" w:fill="FFFFFF"/>
        </w:rPr>
      </w:pPr>
      <w:r w:rsidRPr="001A74DA">
        <w:rPr>
          <w:rFonts w:eastAsia="Times New Roman" w:cs="Times New Roman"/>
          <w:color w:val="000000" w:themeColor="text1"/>
          <w:shd w:val="clear" w:color="auto" w:fill="FFFFFF"/>
          <w:lang w:eastAsia="cs-CZ"/>
        </w:rPr>
        <w:t>BILLING, Tom. </w:t>
      </w:r>
      <w:proofErr w:type="spellStart"/>
      <w:r w:rsidRPr="001A74DA">
        <w:rPr>
          <w:rFonts w:eastAsia="Times New Roman" w:cs="Times New Roman"/>
          <w:i/>
          <w:iCs/>
          <w:color w:val="000000" w:themeColor="text1"/>
          <w:lang w:eastAsia="cs-CZ"/>
        </w:rPr>
        <w:t>Germany</w:t>
      </w:r>
      <w:proofErr w:type="spellEnd"/>
      <w:r w:rsidRPr="001A74DA">
        <w:rPr>
          <w:rFonts w:eastAsia="Times New Roman" w:cs="Times New Roman"/>
          <w:i/>
          <w:iCs/>
          <w:color w:val="000000" w:themeColor="text1"/>
          <w:lang w:eastAsia="cs-CZ"/>
        </w:rPr>
        <w:t xml:space="preserve">: Franchise </w:t>
      </w:r>
      <w:proofErr w:type="spellStart"/>
      <w:r w:rsidRPr="001A74DA">
        <w:rPr>
          <w:rFonts w:eastAsia="Times New Roman" w:cs="Times New Roman"/>
          <w:i/>
          <w:iCs/>
          <w:color w:val="000000" w:themeColor="text1"/>
          <w:lang w:eastAsia="cs-CZ"/>
        </w:rPr>
        <w:t>laws</w:t>
      </w:r>
      <w:proofErr w:type="spellEnd"/>
      <w:r w:rsidRPr="001A74DA">
        <w:rPr>
          <w:rFonts w:eastAsia="Times New Roman" w:cs="Times New Roman"/>
          <w:i/>
          <w:iCs/>
          <w:color w:val="000000" w:themeColor="text1"/>
          <w:lang w:eastAsia="cs-CZ"/>
        </w:rPr>
        <w:t xml:space="preserve"> and </w:t>
      </w:r>
      <w:proofErr w:type="spellStart"/>
      <w:r w:rsidRPr="001A74DA">
        <w:rPr>
          <w:rFonts w:eastAsia="Times New Roman" w:cs="Times New Roman"/>
          <w:i/>
          <w:iCs/>
          <w:color w:val="000000" w:themeColor="text1"/>
          <w:lang w:eastAsia="cs-CZ"/>
        </w:rPr>
        <w:t>regulations</w:t>
      </w:r>
      <w:proofErr w:type="spellEnd"/>
      <w:r w:rsidRPr="001A74DA">
        <w:rPr>
          <w:rFonts w:eastAsia="Times New Roman" w:cs="Times New Roman"/>
          <w:color w:val="000000" w:themeColor="text1"/>
          <w:shd w:val="clear" w:color="auto" w:fill="FFFFFF"/>
          <w:lang w:eastAsia="cs-CZ"/>
        </w:rPr>
        <w:t xml:space="preserve"> [online]. [cit. 2021-03-09]. Dostupné z: </w:t>
      </w:r>
      <w:hyperlink r:id="rId8" w:history="1">
        <w:r w:rsidRPr="001A74DA">
          <w:rPr>
            <w:rStyle w:val="Hypertextovodkaz"/>
            <w:rFonts w:eastAsia="Times New Roman" w:cs="Times New Roman"/>
            <w:shd w:val="clear" w:color="auto" w:fill="FFFFFF"/>
            <w:lang w:eastAsia="cs-CZ"/>
          </w:rPr>
          <w:t>https://iclg.com/practice-areas/franchise-laws-and-regulations/germany</w:t>
        </w:r>
      </w:hyperlink>
    </w:p>
    <w:p w14:paraId="67E3131A" w14:textId="77777777" w:rsidR="001A74DA" w:rsidRPr="001A74DA" w:rsidRDefault="001A74DA" w:rsidP="001A74DA">
      <w:pPr>
        <w:pStyle w:val="Odstavecseseznamem"/>
        <w:numPr>
          <w:ilvl w:val="0"/>
          <w:numId w:val="19"/>
        </w:numPr>
        <w:spacing w:line="360" w:lineRule="auto"/>
        <w:rPr>
          <w:rStyle w:val="Hypertextovodkaz"/>
          <w:shd w:val="clear" w:color="auto" w:fill="FFFFFF"/>
        </w:rPr>
      </w:pPr>
      <w:r w:rsidRPr="001A74DA">
        <w:rPr>
          <w:rFonts w:eastAsia="Times New Roman" w:cs="Times New Roman"/>
          <w:color w:val="000000" w:themeColor="text1"/>
          <w:shd w:val="clear" w:color="auto" w:fill="FFFFFF"/>
          <w:lang w:eastAsia="cs-CZ"/>
        </w:rPr>
        <w:lastRenderedPageBreak/>
        <w:t xml:space="preserve">GOLBERG, Eddy. Master franchising: </w:t>
      </w:r>
      <w:proofErr w:type="spellStart"/>
      <w:r w:rsidRPr="001A74DA">
        <w:rPr>
          <w:rFonts w:eastAsia="Times New Roman" w:cs="Times New Roman"/>
          <w:color w:val="000000" w:themeColor="text1"/>
          <w:shd w:val="clear" w:color="auto" w:fill="FFFFFF"/>
          <w:lang w:eastAsia="cs-CZ"/>
        </w:rPr>
        <w:t>Entering</w:t>
      </w:r>
      <w:proofErr w:type="spellEnd"/>
      <w:r w:rsidRPr="001A74DA">
        <w:rPr>
          <w:rFonts w:eastAsia="Times New Roman" w:cs="Times New Roman"/>
          <w:color w:val="000000" w:themeColor="text1"/>
          <w:shd w:val="clear" w:color="auto" w:fill="FFFFFF"/>
          <w:lang w:eastAsia="cs-CZ"/>
        </w:rPr>
        <w:t xml:space="preserve"> the game </w:t>
      </w:r>
      <w:proofErr w:type="spellStart"/>
      <w:r w:rsidRPr="001A74DA">
        <w:rPr>
          <w:rFonts w:eastAsia="Times New Roman" w:cs="Times New Roman"/>
          <w:color w:val="000000" w:themeColor="text1"/>
          <w:shd w:val="clear" w:color="auto" w:fill="FFFFFF"/>
          <w:lang w:eastAsia="cs-CZ"/>
        </w:rPr>
        <w:t>at</w:t>
      </w:r>
      <w:proofErr w:type="spellEnd"/>
      <w:r w:rsidRPr="001A74DA">
        <w:rPr>
          <w:rFonts w:eastAsia="Times New Roman" w:cs="Times New Roman"/>
          <w:color w:val="000000" w:themeColor="text1"/>
          <w:shd w:val="clear" w:color="auto" w:fill="FFFFFF"/>
          <w:lang w:eastAsia="cs-CZ"/>
        </w:rPr>
        <w:t xml:space="preserve"> a </w:t>
      </w:r>
      <w:proofErr w:type="spellStart"/>
      <w:r w:rsidRPr="001A74DA">
        <w:rPr>
          <w:rFonts w:eastAsia="Times New Roman" w:cs="Times New Roman"/>
          <w:color w:val="000000" w:themeColor="text1"/>
          <w:shd w:val="clear" w:color="auto" w:fill="FFFFFF"/>
          <w:lang w:eastAsia="cs-CZ"/>
        </w:rPr>
        <w:t>higher</w:t>
      </w:r>
      <w:proofErr w:type="spellEnd"/>
      <w:r w:rsidRPr="001A74DA">
        <w:rPr>
          <w:rFonts w:eastAsia="Times New Roman" w:cs="Times New Roman"/>
          <w:color w:val="000000" w:themeColor="text1"/>
          <w:shd w:val="clear" w:color="auto" w:fill="FFFFFF"/>
          <w:lang w:eastAsia="cs-CZ"/>
        </w:rPr>
        <w:t xml:space="preserve"> </w:t>
      </w:r>
      <w:proofErr w:type="spellStart"/>
      <w:r w:rsidRPr="001A74DA">
        <w:rPr>
          <w:rFonts w:eastAsia="Times New Roman" w:cs="Times New Roman"/>
          <w:color w:val="000000" w:themeColor="text1"/>
          <w:shd w:val="clear" w:color="auto" w:fill="FFFFFF"/>
          <w:lang w:eastAsia="cs-CZ"/>
        </w:rPr>
        <w:t>level</w:t>
      </w:r>
      <w:proofErr w:type="spellEnd"/>
      <w:r w:rsidRPr="001A74DA">
        <w:rPr>
          <w:rFonts w:eastAsia="Times New Roman" w:cs="Times New Roman"/>
          <w:color w:val="000000" w:themeColor="text1"/>
          <w:shd w:val="clear" w:color="auto" w:fill="FFFFFF"/>
          <w:lang w:eastAsia="cs-CZ"/>
        </w:rPr>
        <w:t>. </w:t>
      </w:r>
      <w:r w:rsidRPr="001A74DA">
        <w:rPr>
          <w:rFonts w:eastAsia="Times New Roman" w:cs="Times New Roman"/>
          <w:i/>
          <w:iCs/>
          <w:color w:val="000000" w:themeColor="text1"/>
          <w:lang w:eastAsia="cs-CZ"/>
        </w:rPr>
        <w:t>Franchising.com</w:t>
      </w:r>
      <w:r w:rsidRPr="001A74DA">
        <w:rPr>
          <w:rFonts w:eastAsia="Times New Roman" w:cs="Times New Roman"/>
          <w:color w:val="000000" w:themeColor="text1"/>
          <w:shd w:val="clear" w:color="auto" w:fill="FFFFFF"/>
          <w:lang w:eastAsia="cs-CZ"/>
        </w:rPr>
        <w:t xml:space="preserve"> [online]. Franchise Update Media [cit. 2021-03-12]. Dostupné z: </w:t>
      </w:r>
      <w:hyperlink r:id="rId9" w:history="1">
        <w:r w:rsidRPr="001A74DA">
          <w:rPr>
            <w:rStyle w:val="Hypertextovodkaz"/>
            <w:rFonts w:eastAsia="Times New Roman" w:cs="Times New Roman"/>
            <w:shd w:val="clear" w:color="auto" w:fill="FFFFFF"/>
            <w:lang w:eastAsia="cs-CZ"/>
          </w:rPr>
          <w:t>https://www.franchising.com/guides/master_franchising_entering_the_game_at_a_higher_level.html</w:t>
        </w:r>
      </w:hyperlink>
      <w:r w:rsidRPr="001A74DA">
        <w:rPr>
          <w:rStyle w:val="Hypertextovodkaz"/>
          <w:shd w:val="clear" w:color="auto" w:fill="FFFFFF"/>
        </w:rPr>
        <w:t xml:space="preserve"> </w:t>
      </w:r>
    </w:p>
    <w:p w14:paraId="0D60AC5B" w14:textId="77777777" w:rsidR="001A74DA" w:rsidRPr="001A74DA" w:rsidRDefault="001A74DA" w:rsidP="001A74DA">
      <w:pPr>
        <w:pStyle w:val="Odstavecseseznamem"/>
        <w:numPr>
          <w:ilvl w:val="0"/>
          <w:numId w:val="19"/>
        </w:numPr>
        <w:spacing w:line="360" w:lineRule="auto"/>
        <w:rPr>
          <w:rStyle w:val="Hypertextovodkaz"/>
          <w:shd w:val="clear" w:color="auto" w:fill="FFFFFF"/>
        </w:rPr>
      </w:pPr>
      <w:r w:rsidRPr="001A74DA">
        <w:rPr>
          <w:color w:val="000000" w:themeColor="text1"/>
          <w:shd w:val="clear" w:color="auto" w:fill="FFFFFF"/>
        </w:rPr>
        <w:t>KROCCO, Kerry. Area Developer.</w:t>
      </w:r>
      <w:r w:rsidRPr="001A74DA">
        <w:rPr>
          <w:rStyle w:val="apple-converted-space"/>
          <w:color w:val="000000" w:themeColor="text1"/>
          <w:shd w:val="clear" w:color="auto" w:fill="FFFFFF"/>
        </w:rPr>
        <w:t> </w:t>
      </w:r>
      <w:r w:rsidRPr="001A74DA">
        <w:rPr>
          <w:i/>
          <w:iCs/>
          <w:color w:val="000000" w:themeColor="text1"/>
        </w:rPr>
        <w:t>Franchise.com</w:t>
      </w:r>
      <w:r w:rsidRPr="001A74DA">
        <w:rPr>
          <w:rStyle w:val="apple-converted-space"/>
          <w:color w:val="000000" w:themeColor="text1"/>
          <w:shd w:val="clear" w:color="auto" w:fill="FFFFFF"/>
        </w:rPr>
        <w:t> </w:t>
      </w:r>
      <w:r w:rsidRPr="001A74DA">
        <w:rPr>
          <w:color w:val="000000" w:themeColor="text1"/>
          <w:shd w:val="clear" w:color="auto" w:fill="FFFFFF"/>
        </w:rPr>
        <w:t xml:space="preserve">[online]. 2018 [cit. 2021-03-12]. Dostupné z: </w:t>
      </w:r>
      <w:hyperlink r:id="rId10" w:history="1">
        <w:r w:rsidRPr="001A74DA">
          <w:rPr>
            <w:rStyle w:val="Hypertextovodkaz"/>
            <w:shd w:val="clear" w:color="auto" w:fill="FFFFFF"/>
          </w:rPr>
          <w:t>https://www.franchise.com/blog/word-of-wednesday-area-developer/</w:t>
        </w:r>
      </w:hyperlink>
    </w:p>
    <w:p w14:paraId="50C0E5B7" w14:textId="77777777" w:rsidR="001A74DA" w:rsidRPr="001A74DA" w:rsidRDefault="001A74DA" w:rsidP="001A74DA">
      <w:pPr>
        <w:pStyle w:val="Odstavecseseznamem"/>
        <w:numPr>
          <w:ilvl w:val="0"/>
          <w:numId w:val="19"/>
        </w:numPr>
        <w:spacing w:line="360" w:lineRule="auto"/>
        <w:rPr>
          <w:rStyle w:val="Hypertextovodkaz"/>
          <w:shd w:val="clear" w:color="auto" w:fill="FFFFFF"/>
        </w:rPr>
      </w:pPr>
      <w:r w:rsidRPr="001A74DA">
        <w:rPr>
          <w:color w:val="000000" w:themeColor="text1"/>
          <w:shd w:val="clear" w:color="auto" w:fill="FFFFFF"/>
        </w:rPr>
        <w:t xml:space="preserve">MARTIN, Becky. </w:t>
      </w:r>
      <w:proofErr w:type="spellStart"/>
      <w:r w:rsidRPr="001A74DA">
        <w:rPr>
          <w:color w:val="000000" w:themeColor="text1"/>
          <w:shd w:val="clear" w:color="auto" w:fill="FFFFFF"/>
        </w:rPr>
        <w:t>Is</w:t>
      </w:r>
      <w:proofErr w:type="spellEnd"/>
      <w:r w:rsidRPr="001A74DA">
        <w:rPr>
          <w:color w:val="000000" w:themeColor="text1"/>
          <w:shd w:val="clear" w:color="auto" w:fill="FFFFFF"/>
        </w:rPr>
        <w:t xml:space="preserve"> </w:t>
      </w:r>
      <w:proofErr w:type="spellStart"/>
      <w:r w:rsidRPr="001A74DA">
        <w:rPr>
          <w:color w:val="000000" w:themeColor="text1"/>
          <w:shd w:val="clear" w:color="auto" w:fill="FFFFFF"/>
        </w:rPr>
        <w:t>there</w:t>
      </w:r>
      <w:proofErr w:type="spellEnd"/>
      <w:r w:rsidRPr="001A74DA">
        <w:rPr>
          <w:color w:val="000000" w:themeColor="text1"/>
          <w:shd w:val="clear" w:color="auto" w:fill="FFFFFF"/>
        </w:rPr>
        <w:t xml:space="preserve"> </w:t>
      </w:r>
      <w:proofErr w:type="spellStart"/>
      <w:r w:rsidRPr="001A74DA">
        <w:rPr>
          <w:color w:val="000000" w:themeColor="text1"/>
          <w:shd w:val="clear" w:color="auto" w:fill="FFFFFF"/>
        </w:rPr>
        <w:t>really</w:t>
      </w:r>
      <w:proofErr w:type="spellEnd"/>
      <w:r w:rsidRPr="001A74DA">
        <w:rPr>
          <w:color w:val="000000" w:themeColor="text1"/>
          <w:shd w:val="clear" w:color="auto" w:fill="FFFFFF"/>
        </w:rPr>
        <w:t xml:space="preserve"> such a </w:t>
      </w:r>
      <w:proofErr w:type="spellStart"/>
      <w:r w:rsidRPr="001A74DA">
        <w:rPr>
          <w:color w:val="000000" w:themeColor="text1"/>
          <w:shd w:val="clear" w:color="auto" w:fill="FFFFFF"/>
        </w:rPr>
        <w:t>thing</w:t>
      </w:r>
      <w:proofErr w:type="spellEnd"/>
      <w:r w:rsidRPr="001A74DA">
        <w:rPr>
          <w:color w:val="000000" w:themeColor="text1"/>
          <w:shd w:val="clear" w:color="auto" w:fill="FFFFFF"/>
        </w:rPr>
        <w:t xml:space="preserve"> as a joint venture </w:t>
      </w:r>
      <w:proofErr w:type="spellStart"/>
      <w:r w:rsidRPr="001A74DA">
        <w:rPr>
          <w:color w:val="000000" w:themeColor="text1"/>
          <w:shd w:val="clear" w:color="auto" w:fill="FFFFFF"/>
        </w:rPr>
        <w:t>franchise</w:t>
      </w:r>
      <w:proofErr w:type="spellEnd"/>
      <w:r w:rsidRPr="001A74DA">
        <w:rPr>
          <w:color w:val="000000" w:themeColor="text1"/>
          <w:shd w:val="clear" w:color="auto" w:fill="FFFFFF"/>
        </w:rPr>
        <w:t>?</w:t>
      </w:r>
      <w:r w:rsidRPr="001A74DA">
        <w:rPr>
          <w:rStyle w:val="apple-converted-space"/>
          <w:color w:val="000000" w:themeColor="text1"/>
          <w:shd w:val="clear" w:color="auto" w:fill="FFFFFF"/>
        </w:rPr>
        <w:t> </w:t>
      </w:r>
      <w:r w:rsidRPr="001A74DA">
        <w:rPr>
          <w:i/>
          <w:iCs/>
          <w:color w:val="000000" w:themeColor="text1"/>
        </w:rPr>
        <w:t>Pointfranchise.co.uk</w:t>
      </w:r>
      <w:r w:rsidRPr="001A74DA">
        <w:rPr>
          <w:rStyle w:val="apple-converted-space"/>
          <w:color w:val="000000" w:themeColor="text1"/>
          <w:shd w:val="clear" w:color="auto" w:fill="FFFFFF"/>
        </w:rPr>
        <w:t> </w:t>
      </w:r>
      <w:r w:rsidRPr="001A74DA">
        <w:rPr>
          <w:color w:val="000000" w:themeColor="text1"/>
          <w:shd w:val="clear" w:color="auto" w:fill="FFFFFF"/>
        </w:rPr>
        <w:t xml:space="preserve">[online]. 18.03.2019 [cit. 2021-03-15]. Dostupné z: </w:t>
      </w:r>
      <w:hyperlink r:id="rId11" w:history="1">
        <w:r w:rsidRPr="001A74DA">
          <w:rPr>
            <w:rStyle w:val="Hypertextovodkaz"/>
            <w:shd w:val="clear" w:color="auto" w:fill="FFFFFF"/>
          </w:rPr>
          <w:t>https://www.pointfranchise.co.uk/articles/joint-venture-franchise-741/</w:t>
        </w:r>
      </w:hyperlink>
    </w:p>
    <w:p w14:paraId="13398256" w14:textId="77777777" w:rsidR="001A74DA" w:rsidRPr="001A74DA" w:rsidRDefault="001A74DA" w:rsidP="001A74DA">
      <w:pPr>
        <w:pStyle w:val="Odstavecseseznamem"/>
        <w:numPr>
          <w:ilvl w:val="0"/>
          <w:numId w:val="19"/>
        </w:numPr>
        <w:spacing w:line="360" w:lineRule="auto"/>
        <w:rPr>
          <w:rFonts w:eastAsia="Times New Roman" w:cs="Times New Roman"/>
          <w:color w:val="000000" w:themeColor="text1"/>
          <w:lang w:eastAsia="cs-CZ"/>
        </w:rPr>
      </w:pPr>
      <w:r w:rsidRPr="001A74DA">
        <w:rPr>
          <w:rFonts w:eastAsia="Times New Roman" w:cs="Times New Roman"/>
          <w:color w:val="000000" w:themeColor="text1"/>
          <w:shd w:val="clear" w:color="auto" w:fill="FFFFFF"/>
          <w:lang w:eastAsia="cs-CZ"/>
        </w:rPr>
        <w:t xml:space="preserve">PRATT, John. </w:t>
      </w:r>
      <w:proofErr w:type="spellStart"/>
      <w:r w:rsidRPr="001A74DA">
        <w:rPr>
          <w:rFonts w:eastAsia="Times New Roman" w:cs="Times New Roman"/>
          <w:color w:val="000000" w:themeColor="text1"/>
          <w:shd w:val="clear" w:color="auto" w:fill="FFFFFF"/>
          <w:lang w:eastAsia="cs-CZ"/>
        </w:rPr>
        <w:t>What's</w:t>
      </w:r>
      <w:proofErr w:type="spellEnd"/>
      <w:r w:rsidRPr="001A74DA">
        <w:rPr>
          <w:rFonts w:eastAsia="Times New Roman" w:cs="Times New Roman"/>
          <w:color w:val="000000" w:themeColor="text1"/>
          <w:shd w:val="clear" w:color="auto" w:fill="FFFFFF"/>
          <w:lang w:eastAsia="cs-CZ"/>
        </w:rPr>
        <w:t xml:space="preserve"> </w:t>
      </w:r>
      <w:proofErr w:type="spellStart"/>
      <w:r w:rsidRPr="001A74DA">
        <w:rPr>
          <w:rFonts w:eastAsia="Times New Roman" w:cs="Times New Roman"/>
          <w:color w:val="000000" w:themeColor="text1"/>
          <w:shd w:val="clear" w:color="auto" w:fill="FFFFFF"/>
          <w:lang w:eastAsia="cs-CZ"/>
        </w:rPr>
        <w:t>an</w:t>
      </w:r>
      <w:proofErr w:type="spellEnd"/>
      <w:r w:rsidRPr="001A74DA">
        <w:rPr>
          <w:rFonts w:eastAsia="Times New Roman" w:cs="Times New Roman"/>
          <w:color w:val="000000" w:themeColor="text1"/>
          <w:shd w:val="clear" w:color="auto" w:fill="FFFFFF"/>
          <w:lang w:eastAsia="cs-CZ"/>
        </w:rPr>
        <w:t xml:space="preserve"> area development </w:t>
      </w:r>
      <w:proofErr w:type="spellStart"/>
      <w:r w:rsidRPr="001A74DA">
        <w:rPr>
          <w:rFonts w:eastAsia="Times New Roman" w:cs="Times New Roman"/>
          <w:color w:val="000000" w:themeColor="text1"/>
          <w:shd w:val="clear" w:color="auto" w:fill="FFFFFF"/>
          <w:lang w:eastAsia="cs-CZ"/>
        </w:rPr>
        <w:t>franchise</w:t>
      </w:r>
      <w:proofErr w:type="spellEnd"/>
      <w:r w:rsidRPr="001A74DA">
        <w:rPr>
          <w:rFonts w:eastAsia="Times New Roman" w:cs="Times New Roman"/>
          <w:color w:val="000000" w:themeColor="text1"/>
          <w:shd w:val="clear" w:color="auto" w:fill="FFFFFF"/>
          <w:lang w:eastAsia="cs-CZ"/>
        </w:rPr>
        <w:t>? </w:t>
      </w:r>
      <w:r w:rsidRPr="001A74DA">
        <w:rPr>
          <w:rFonts w:eastAsia="Times New Roman" w:cs="Times New Roman"/>
          <w:i/>
          <w:iCs/>
          <w:color w:val="000000" w:themeColor="text1"/>
          <w:lang w:eastAsia="cs-CZ"/>
        </w:rPr>
        <w:t>What-franchise.com</w:t>
      </w:r>
      <w:r w:rsidRPr="001A74DA">
        <w:rPr>
          <w:rFonts w:eastAsia="Times New Roman" w:cs="Times New Roman"/>
          <w:color w:val="000000" w:themeColor="text1"/>
          <w:shd w:val="clear" w:color="auto" w:fill="FFFFFF"/>
          <w:lang w:eastAsia="cs-CZ"/>
        </w:rPr>
        <w:t xml:space="preserve"> [online]. </w:t>
      </w:r>
      <w:proofErr w:type="spellStart"/>
      <w:r w:rsidRPr="001A74DA">
        <w:rPr>
          <w:rFonts w:eastAsia="Times New Roman" w:cs="Times New Roman"/>
          <w:color w:val="000000" w:themeColor="text1"/>
          <w:shd w:val="clear" w:color="auto" w:fill="FFFFFF"/>
          <w:lang w:eastAsia="cs-CZ"/>
        </w:rPr>
        <w:t>Aceville</w:t>
      </w:r>
      <w:proofErr w:type="spellEnd"/>
      <w:r w:rsidRPr="001A74DA">
        <w:rPr>
          <w:rFonts w:eastAsia="Times New Roman" w:cs="Times New Roman"/>
          <w:color w:val="000000" w:themeColor="text1"/>
          <w:shd w:val="clear" w:color="auto" w:fill="FFFFFF"/>
          <w:lang w:eastAsia="cs-CZ"/>
        </w:rPr>
        <w:t xml:space="preserve"> </w:t>
      </w:r>
      <w:proofErr w:type="spellStart"/>
      <w:r w:rsidRPr="001A74DA">
        <w:rPr>
          <w:rFonts w:eastAsia="Times New Roman" w:cs="Times New Roman"/>
          <w:color w:val="000000" w:themeColor="text1"/>
          <w:shd w:val="clear" w:color="auto" w:fill="FFFFFF"/>
          <w:lang w:eastAsia="cs-CZ"/>
        </w:rPr>
        <w:t>Publications</w:t>
      </w:r>
      <w:proofErr w:type="spellEnd"/>
      <w:r w:rsidRPr="001A74DA">
        <w:rPr>
          <w:rFonts w:eastAsia="Times New Roman" w:cs="Times New Roman"/>
          <w:color w:val="000000" w:themeColor="text1"/>
          <w:shd w:val="clear" w:color="auto" w:fill="FFFFFF"/>
          <w:lang w:eastAsia="cs-CZ"/>
        </w:rPr>
        <w:t xml:space="preserve"> TLD [cit. 2021-03-12]. Dostupné z: </w:t>
      </w:r>
      <w:hyperlink r:id="rId12" w:history="1">
        <w:r w:rsidRPr="001A74DA">
          <w:rPr>
            <w:rStyle w:val="Hypertextovodkaz"/>
            <w:rFonts w:eastAsia="Times New Roman" w:cs="Times New Roman"/>
            <w:shd w:val="clear" w:color="auto" w:fill="FFFFFF"/>
            <w:lang w:eastAsia="cs-CZ"/>
          </w:rPr>
          <w:t>https://www.what-franchise.com/questions/whats-an-area-development-franchise</w:t>
        </w:r>
      </w:hyperlink>
      <w:r w:rsidRPr="001A74DA">
        <w:rPr>
          <w:rFonts w:eastAsia="Times New Roman" w:cs="Times New Roman"/>
          <w:color w:val="000000" w:themeColor="text1"/>
          <w:shd w:val="clear" w:color="auto" w:fill="FFFFFF"/>
          <w:lang w:eastAsia="cs-CZ"/>
        </w:rPr>
        <w:t xml:space="preserve"> </w:t>
      </w:r>
    </w:p>
    <w:p w14:paraId="2049E374" w14:textId="77777777" w:rsidR="001A74DA" w:rsidRPr="001A74DA" w:rsidRDefault="001A74DA" w:rsidP="001A74DA">
      <w:pPr>
        <w:pStyle w:val="Odstavecseseznamem"/>
        <w:numPr>
          <w:ilvl w:val="0"/>
          <w:numId w:val="19"/>
        </w:numPr>
        <w:spacing w:line="360" w:lineRule="auto"/>
        <w:rPr>
          <w:rStyle w:val="Hypertextovodkaz"/>
          <w:shd w:val="clear" w:color="auto" w:fill="FFFFFF"/>
        </w:rPr>
      </w:pPr>
      <w:r w:rsidRPr="001A74DA">
        <w:rPr>
          <w:color w:val="000000" w:themeColor="text1"/>
          <w:shd w:val="clear" w:color="auto" w:fill="FFFFFF"/>
        </w:rPr>
        <w:t xml:space="preserve">TUFFERY, Alice. </w:t>
      </w:r>
      <w:proofErr w:type="spellStart"/>
      <w:r w:rsidRPr="001A74DA">
        <w:rPr>
          <w:color w:val="000000" w:themeColor="text1"/>
          <w:shd w:val="clear" w:color="auto" w:fill="FFFFFF"/>
        </w:rPr>
        <w:t>What</w:t>
      </w:r>
      <w:proofErr w:type="spellEnd"/>
      <w:r w:rsidRPr="001A74DA">
        <w:rPr>
          <w:color w:val="000000" w:themeColor="text1"/>
          <w:shd w:val="clear" w:color="auto" w:fill="FFFFFF"/>
        </w:rPr>
        <w:t xml:space="preserve"> </w:t>
      </w:r>
      <w:proofErr w:type="spellStart"/>
      <w:r w:rsidRPr="001A74DA">
        <w:rPr>
          <w:color w:val="000000" w:themeColor="text1"/>
          <w:shd w:val="clear" w:color="auto" w:fill="FFFFFF"/>
        </w:rPr>
        <w:t>should</w:t>
      </w:r>
      <w:proofErr w:type="spellEnd"/>
      <w:r w:rsidRPr="001A74DA">
        <w:rPr>
          <w:color w:val="000000" w:themeColor="text1"/>
          <w:shd w:val="clear" w:color="auto" w:fill="FFFFFF"/>
        </w:rPr>
        <w:t xml:space="preserve"> </w:t>
      </w:r>
      <w:proofErr w:type="spellStart"/>
      <w:r w:rsidRPr="001A74DA">
        <w:rPr>
          <w:color w:val="000000" w:themeColor="text1"/>
          <w:shd w:val="clear" w:color="auto" w:fill="FFFFFF"/>
        </w:rPr>
        <w:t>you</w:t>
      </w:r>
      <w:proofErr w:type="spellEnd"/>
      <w:r w:rsidRPr="001A74DA">
        <w:rPr>
          <w:color w:val="000000" w:themeColor="text1"/>
          <w:shd w:val="clear" w:color="auto" w:fill="FFFFFF"/>
        </w:rPr>
        <w:t xml:space="preserve"> </w:t>
      </w:r>
      <w:proofErr w:type="spellStart"/>
      <w:r w:rsidRPr="001A74DA">
        <w:rPr>
          <w:color w:val="000000" w:themeColor="text1"/>
          <w:shd w:val="clear" w:color="auto" w:fill="FFFFFF"/>
        </w:rPr>
        <w:t>choose</w:t>
      </w:r>
      <w:proofErr w:type="spellEnd"/>
      <w:r w:rsidRPr="001A74DA">
        <w:rPr>
          <w:color w:val="000000" w:themeColor="text1"/>
          <w:shd w:val="clear" w:color="auto" w:fill="FFFFFF"/>
        </w:rPr>
        <w:t>: Franchise or joint venture?</w:t>
      </w:r>
      <w:r w:rsidRPr="001A74DA">
        <w:rPr>
          <w:rStyle w:val="apple-converted-space"/>
          <w:color w:val="000000" w:themeColor="text1"/>
          <w:shd w:val="clear" w:color="auto" w:fill="FFFFFF"/>
        </w:rPr>
        <w:t> </w:t>
      </w:r>
      <w:r w:rsidRPr="001A74DA">
        <w:rPr>
          <w:i/>
          <w:iCs/>
          <w:color w:val="000000" w:themeColor="text1"/>
        </w:rPr>
        <w:t>Pointfranchise.co.uk</w:t>
      </w:r>
      <w:r w:rsidRPr="001A74DA">
        <w:rPr>
          <w:rStyle w:val="apple-converted-space"/>
          <w:color w:val="000000" w:themeColor="text1"/>
          <w:shd w:val="clear" w:color="auto" w:fill="FFFFFF"/>
        </w:rPr>
        <w:t> </w:t>
      </w:r>
      <w:r w:rsidRPr="001A74DA">
        <w:rPr>
          <w:color w:val="000000" w:themeColor="text1"/>
          <w:shd w:val="clear" w:color="auto" w:fill="FFFFFF"/>
        </w:rPr>
        <w:t xml:space="preserve">[online]. 13.05.2019 [cit.  2021-03-15]. Dostupné z: </w:t>
      </w:r>
      <w:hyperlink r:id="rId13" w:history="1">
        <w:r w:rsidRPr="001A74DA">
          <w:rPr>
            <w:rStyle w:val="Hypertextovodkaz"/>
            <w:shd w:val="clear" w:color="auto" w:fill="FFFFFF"/>
          </w:rPr>
          <w:t>https://www.pointfranchise.co.uk/articles/which-is-better-franchising-or-a-joint-venture-4771/</w:t>
        </w:r>
      </w:hyperlink>
    </w:p>
    <w:p w14:paraId="4DA7942F" w14:textId="742D2173" w:rsidR="001A74DA" w:rsidRPr="001A74DA" w:rsidRDefault="001A74DA" w:rsidP="001A74DA">
      <w:pPr>
        <w:pStyle w:val="Odstavecseseznamem"/>
        <w:numPr>
          <w:ilvl w:val="0"/>
          <w:numId w:val="19"/>
        </w:numPr>
        <w:spacing w:line="360" w:lineRule="auto"/>
        <w:rPr>
          <w:rStyle w:val="Hypertextovodkaz"/>
          <w:shd w:val="clear" w:color="auto" w:fill="FFFFFF"/>
        </w:rPr>
      </w:pPr>
      <w:r w:rsidRPr="001A74DA">
        <w:rPr>
          <w:rFonts w:eastAsia="Times New Roman" w:cs="Times New Roman"/>
          <w:i/>
          <w:iCs/>
          <w:color w:val="000000" w:themeColor="text1"/>
          <w:lang w:eastAsia="cs-CZ"/>
        </w:rPr>
        <w:t xml:space="preserve">UNIDROIT </w:t>
      </w:r>
      <w:proofErr w:type="spellStart"/>
      <w:r w:rsidRPr="001A74DA">
        <w:rPr>
          <w:rFonts w:eastAsia="Times New Roman" w:cs="Times New Roman"/>
          <w:i/>
          <w:iCs/>
          <w:color w:val="000000" w:themeColor="text1"/>
          <w:lang w:eastAsia="cs-CZ"/>
        </w:rPr>
        <w:t>History</w:t>
      </w:r>
      <w:proofErr w:type="spellEnd"/>
      <w:r w:rsidRPr="001A74DA">
        <w:rPr>
          <w:rFonts w:eastAsia="Times New Roman" w:cs="Times New Roman"/>
          <w:i/>
          <w:iCs/>
          <w:color w:val="000000" w:themeColor="text1"/>
          <w:lang w:eastAsia="cs-CZ"/>
        </w:rPr>
        <w:t xml:space="preserve"> and </w:t>
      </w:r>
      <w:proofErr w:type="spellStart"/>
      <w:r w:rsidRPr="001A74DA">
        <w:rPr>
          <w:rFonts w:eastAsia="Times New Roman" w:cs="Times New Roman"/>
          <w:i/>
          <w:iCs/>
          <w:color w:val="000000" w:themeColor="text1"/>
          <w:lang w:eastAsia="cs-CZ"/>
        </w:rPr>
        <w:t>overview</w:t>
      </w:r>
      <w:proofErr w:type="spellEnd"/>
      <w:r w:rsidRPr="001A74DA">
        <w:rPr>
          <w:rFonts w:eastAsia="Times New Roman" w:cs="Times New Roman"/>
          <w:color w:val="000000" w:themeColor="text1"/>
          <w:shd w:val="clear" w:color="auto" w:fill="FFFFFF"/>
          <w:lang w:eastAsia="cs-CZ"/>
        </w:rPr>
        <w:t xml:space="preserve"> [online]. [cit. 2021-03-10]. Dostupné z: </w:t>
      </w:r>
      <w:hyperlink r:id="rId14" w:history="1">
        <w:r w:rsidR="00192082" w:rsidRPr="00E1645A">
          <w:rPr>
            <w:rStyle w:val="Hypertextovodkaz"/>
            <w:rFonts w:eastAsia="Times New Roman" w:cs="Times New Roman"/>
            <w:shd w:val="clear" w:color="auto" w:fill="FFFFFF"/>
            <w:lang w:eastAsia="cs-CZ"/>
          </w:rPr>
          <w:t>https://www.unidroit.org/about-unidroit/overview</w:t>
        </w:r>
      </w:hyperlink>
      <w:r w:rsidR="00192082">
        <w:rPr>
          <w:rStyle w:val="Hypertextovodkaz"/>
          <w:shd w:val="clear" w:color="auto" w:fill="FFFFFF"/>
        </w:rPr>
        <w:t xml:space="preserve"> </w:t>
      </w:r>
    </w:p>
    <w:p w14:paraId="30ECAE02" w14:textId="77777777" w:rsidR="001A74DA" w:rsidRPr="001A74DA" w:rsidRDefault="001A74DA" w:rsidP="001A74DA">
      <w:pPr>
        <w:pStyle w:val="Odstavecseseznamem"/>
        <w:numPr>
          <w:ilvl w:val="0"/>
          <w:numId w:val="19"/>
        </w:numPr>
        <w:spacing w:line="360" w:lineRule="auto"/>
        <w:rPr>
          <w:rStyle w:val="Hypertextovodkaz"/>
          <w:color w:val="auto"/>
          <w:u w:val="none"/>
        </w:rPr>
      </w:pPr>
      <w:r w:rsidRPr="001A74DA">
        <w:rPr>
          <w:color w:val="000000" w:themeColor="text1"/>
        </w:rPr>
        <w:t>VAN DER LAAN, Kennedy. </w:t>
      </w:r>
      <w:r w:rsidRPr="001A74DA">
        <w:rPr>
          <w:i/>
          <w:iCs/>
          <w:color w:val="000000" w:themeColor="text1"/>
        </w:rPr>
        <w:t xml:space="preserve">Franchising in EU </w:t>
      </w:r>
      <w:proofErr w:type="spellStart"/>
      <w:r w:rsidRPr="001A74DA">
        <w:rPr>
          <w:i/>
          <w:iCs/>
          <w:color w:val="000000" w:themeColor="text1"/>
        </w:rPr>
        <w:t>Competition</w:t>
      </w:r>
      <w:proofErr w:type="spellEnd"/>
      <w:r w:rsidRPr="001A74DA">
        <w:rPr>
          <w:i/>
          <w:iCs/>
          <w:color w:val="000000" w:themeColor="text1"/>
        </w:rPr>
        <w:t xml:space="preserve"> Law</w:t>
      </w:r>
      <w:r w:rsidRPr="001A74DA">
        <w:rPr>
          <w:color w:val="000000" w:themeColor="text1"/>
        </w:rPr>
        <w:t xml:space="preserve"> [online]. July 31 2020 [cit. 2021-7-21]. Dostupné z: </w:t>
      </w:r>
      <w:hyperlink r:id="rId15" w:history="1">
        <w:r w:rsidRPr="00F87A00">
          <w:rPr>
            <w:rStyle w:val="Hypertextovodkaz"/>
          </w:rPr>
          <w:t>https://www.lexology.com/library/detail.aspx?g=500ddb51-85e6-42c5-bdeb-0d0e221e24cd</w:t>
        </w:r>
      </w:hyperlink>
      <w:r w:rsidRPr="00F87A00">
        <w:t xml:space="preserve"> </w:t>
      </w:r>
    </w:p>
    <w:p w14:paraId="02DC61E4" w14:textId="77777777" w:rsidR="001A74DA" w:rsidRPr="00F87A00" w:rsidRDefault="001A74DA" w:rsidP="001A74DA">
      <w:pPr>
        <w:pStyle w:val="Odstavecseseznamem"/>
        <w:numPr>
          <w:ilvl w:val="0"/>
          <w:numId w:val="19"/>
        </w:numPr>
        <w:spacing w:line="360" w:lineRule="auto"/>
        <w:rPr>
          <w:rStyle w:val="Hypertextovodkaz"/>
        </w:rPr>
      </w:pPr>
      <w:proofErr w:type="spellStart"/>
      <w:r w:rsidRPr="00F87A00">
        <w:t>World</w:t>
      </w:r>
      <w:proofErr w:type="spellEnd"/>
      <w:r w:rsidRPr="00F87A00">
        <w:t xml:space="preserve"> </w:t>
      </w:r>
      <w:proofErr w:type="spellStart"/>
      <w:r w:rsidRPr="00F87A00">
        <w:t>Intellectual</w:t>
      </w:r>
      <w:proofErr w:type="spellEnd"/>
      <w:r w:rsidRPr="00F87A00">
        <w:t xml:space="preserve"> </w:t>
      </w:r>
      <w:proofErr w:type="spellStart"/>
      <w:r w:rsidRPr="00F87A00">
        <w:t>Property</w:t>
      </w:r>
      <w:proofErr w:type="spellEnd"/>
      <w:r w:rsidRPr="00F87A00">
        <w:t xml:space="preserve"> </w:t>
      </w:r>
      <w:proofErr w:type="spellStart"/>
      <w:r w:rsidRPr="00F87A00">
        <w:t>Organization</w:t>
      </w:r>
      <w:proofErr w:type="spellEnd"/>
      <w:r w:rsidRPr="00F87A00">
        <w:t xml:space="preserve">: International </w:t>
      </w:r>
      <w:proofErr w:type="spellStart"/>
      <w:r w:rsidRPr="00F87A00">
        <w:t>Bureau</w:t>
      </w:r>
      <w:proofErr w:type="spellEnd"/>
      <w:r w:rsidRPr="00F87A00">
        <w:t xml:space="preserve"> of WIPO. </w:t>
      </w:r>
      <w:r w:rsidRPr="001A74DA">
        <w:rPr>
          <w:i/>
          <w:iCs/>
        </w:rPr>
        <w:t xml:space="preserve">Franchising </w:t>
      </w:r>
      <w:proofErr w:type="spellStart"/>
      <w:r w:rsidRPr="001A74DA">
        <w:rPr>
          <w:i/>
          <w:iCs/>
        </w:rPr>
        <w:t>Guide</w:t>
      </w:r>
      <w:proofErr w:type="spellEnd"/>
      <w:r w:rsidRPr="00F87A00">
        <w:t xml:space="preserve"> [online]. </w:t>
      </w:r>
      <w:proofErr w:type="spellStart"/>
      <w:r w:rsidRPr="00F87A00">
        <w:t>Geneva</w:t>
      </w:r>
      <w:proofErr w:type="spellEnd"/>
      <w:r w:rsidRPr="00F87A00">
        <w:t xml:space="preserve">: WIPO </w:t>
      </w:r>
      <w:proofErr w:type="spellStart"/>
      <w:r w:rsidRPr="00F87A00">
        <w:t>Publication</w:t>
      </w:r>
      <w:proofErr w:type="spellEnd"/>
      <w:r w:rsidRPr="00F87A00">
        <w:t xml:space="preserve">, 1994 [cit. 2021-7-27]. Dostupné z: </w:t>
      </w:r>
      <w:hyperlink r:id="rId16" w:history="1">
        <w:r w:rsidRPr="00F87A00">
          <w:rPr>
            <w:rStyle w:val="Hypertextovodkaz"/>
          </w:rPr>
          <w:t>https://www.wipo.int/edocs/pubdocs/en/wipo_pub_480.pdf</w:t>
        </w:r>
      </w:hyperlink>
    </w:p>
    <w:p w14:paraId="5BA40F2A" w14:textId="77777777" w:rsidR="001A74DA" w:rsidRPr="001A74DA" w:rsidRDefault="001A74DA" w:rsidP="001A74DA">
      <w:pPr>
        <w:pStyle w:val="Odstavecseseznamem"/>
        <w:numPr>
          <w:ilvl w:val="0"/>
          <w:numId w:val="19"/>
        </w:numPr>
        <w:spacing w:line="360" w:lineRule="auto"/>
        <w:rPr>
          <w:rStyle w:val="Hypertextovodkaz"/>
          <w:shd w:val="clear" w:color="auto" w:fill="FFFFFF"/>
        </w:rPr>
      </w:pPr>
      <w:proofErr w:type="spellStart"/>
      <w:r w:rsidRPr="00F87A00">
        <w:t>World</w:t>
      </w:r>
      <w:proofErr w:type="spellEnd"/>
      <w:r w:rsidRPr="00F87A00">
        <w:t xml:space="preserve"> </w:t>
      </w:r>
      <w:proofErr w:type="spellStart"/>
      <w:r w:rsidRPr="00F87A00">
        <w:t>Intellectual</w:t>
      </w:r>
      <w:proofErr w:type="spellEnd"/>
      <w:r w:rsidRPr="00F87A00">
        <w:t xml:space="preserve"> </w:t>
      </w:r>
      <w:proofErr w:type="spellStart"/>
      <w:r w:rsidRPr="00F87A00">
        <w:t>Property</w:t>
      </w:r>
      <w:proofErr w:type="spellEnd"/>
      <w:r w:rsidRPr="00F87A00">
        <w:t xml:space="preserve"> </w:t>
      </w:r>
      <w:proofErr w:type="spellStart"/>
      <w:r w:rsidRPr="00F87A00">
        <w:t>Organization</w:t>
      </w:r>
      <w:proofErr w:type="spellEnd"/>
      <w:r w:rsidRPr="00F87A00">
        <w:t xml:space="preserve">. </w:t>
      </w:r>
      <w:r w:rsidRPr="001A74DA">
        <w:rPr>
          <w:i/>
          <w:iCs/>
        </w:rPr>
        <w:t xml:space="preserve">In </w:t>
      </w:r>
      <w:proofErr w:type="spellStart"/>
      <w:r w:rsidRPr="001A74DA">
        <w:rPr>
          <w:i/>
          <w:iCs/>
        </w:rPr>
        <w:t>Good</w:t>
      </w:r>
      <w:proofErr w:type="spellEnd"/>
      <w:r w:rsidRPr="001A74DA">
        <w:rPr>
          <w:i/>
          <w:iCs/>
        </w:rPr>
        <w:t xml:space="preserve"> </w:t>
      </w:r>
      <w:proofErr w:type="spellStart"/>
      <w:r w:rsidRPr="001A74DA">
        <w:rPr>
          <w:i/>
          <w:iCs/>
        </w:rPr>
        <w:t>Company</w:t>
      </w:r>
      <w:proofErr w:type="spellEnd"/>
      <w:r w:rsidRPr="001A74DA">
        <w:rPr>
          <w:i/>
          <w:iCs/>
        </w:rPr>
        <w:t xml:space="preserve">: </w:t>
      </w:r>
      <w:proofErr w:type="spellStart"/>
      <w:r w:rsidRPr="001A74DA">
        <w:rPr>
          <w:i/>
          <w:iCs/>
        </w:rPr>
        <w:t>Managing</w:t>
      </w:r>
      <w:proofErr w:type="spellEnd"/>
      <w:r w:rsidRPr="001A74DA">
        <w:rPr>
          <w:i/>
          <w:iCs/>
        </w:rPr>
        <w:t xml:space="preserve"> </w:t>
      </w:r>
      <w:proofErr w:type="spellStart"/>
      <w:r w:rsidRPr="001A74DA">
        <w:rPr>
          <w:i/>
          <w:iCs/>
        </w:rPr>
        <w:t>Intellectual</w:t>
      </w:r>
      <w:proofErr w:type="spellEnd"/>
      <w:r w:rsidRPr="001A74DA">
        <w:rPr>
          <w:i/>
          <w:iCs/>
        </w:rPr>
        <w:t xml:space="preserve"> </w:t>
      </w:r>
      <w:proofErr w:type="spellStart"/>
      <w:r w:rsidRPr="001A74DA">
        <w:rPr>
          <w:i/>
          <w:iCs/>
        </w:rPr>
        <w:t>Property</w:t>
      </w:r>
      <w:proofErr w:type="spellEnd"/>
      <w:r w:rsidRPr="001A74DA">
        <w:rPr>
          <w:i/>
          <w:iCs/>
        </w:rPr>
        <w:t xml:space="preserve"> </w:t>
      </w:r>
      <w:proofErr w:type="spellStart"/>
      <w:r w:rsidRPr="001A74DA">
        <w:rPr>
          <w:i/>
          <w:iCs/>
        </w:rPr>
        <w:t>Issues</w:t>
      </w:r>
      <w:proofErr w:type="spellEnd"/>
      <w:r w:rsidRPr="001A74DA">
        <w:rPr>
          <w:i/>
          <w:iCs/>
        </w:rPr>
        <w:t xml:space="preserve"> in Franchising</w:t>
      </w:r>
      <w:r w:rsidRPr="00F87A00">
        <w:t xml:space="preserve"> [online]. </w:t>
      </w:r>
      <w:proofErr w:type="spellStart"/>
      <w:r w:rsidRPr="00F87A00">
        <w:t>Geneva</w:t>
      </w:r>
      <w:proofErr w:type="spellEnd"/>
      <w:r w:rsidRPr="00F87A00">
        <w:t xml:space="preserve">: WIPO </w:t>
      </w:r>
      <w:proofErr w:type="spellStart"/>
      <w:r w:rsidRPr="00F87A00">
        <w:t>Publication</w:t>
      </w:r>
      <w:proofErr w:type="spellEnd"/>
      <w:r w:rsidRPr="00F87A00">
        <w:t xml:space="preserve">, 2006 [cit. 2021-9-01]. Dostupné z: </w:t>
      </w:r>
      <w:hyperlink r:id="rId17" w:history="1">
        <w:r w:rsidRPr="00F87A00">
          <w:rPr>
            <w:rStyle w:val="Hypertextovodkaz"/>
          </w:rPr>
          <w:t>https://www.wipo.int/edocs/pubdocs/en/sme/1035/wipo_pub_1035.pdf</w:t>
        </w:r>
      </w:hyperlink>
    </w:p>
    <w:p w14:paraId="3FE6A5F6" w14:textId="77777777" w:rsidR="001A74DA" w:rsidRDefault="001A74DA" w:rsidP="001A74DA">
      <w:pPr>
        <w:spacing w:line="360" w:lineRule="auto"/>
        <w:rPr>
          <w:rStyle w:val="Hypertextovodkaz"/>
          <w:b/>
          <w:bCs/>
          <w:color w:val="000000" w:themeColor="text1"/>
          <w:shd w:val="clear" w:color="auto" w:fill="FFFFFF"/>
        </w:rPr>
      </w:pPr>
    </w:p>
    <w:p w14:paraId="0E79A7D6" w14:textId="51FB7164" w:rsidR="001A74DA" w:rsidRPr="001A74DA" w:rsidRDefault="001A74DA" w:rsidP="001A74DA">
      <w:pPr>
        <w:spacing w:line="360" w:lineRule="auto"/>
        <w:rPr>
          <w:rStyle w:val="Hypertextovodkaz"/>
          <w:b/>
          <w:bCs/>
          <w:color w:val="000000" w:themeColor="text1"/>
          <w:u w:val="none"/>
          <w:shd w:val="clear" w:color="auto" w:fill="FFFFFF"/>
        </w:rPr>
      </w:pPr>
      <w:r w:rsidRPr="001A74DA">
        <w:rPr>
          <w:rStyle w:val="Hypertextovodkaz"/>
          <w:b/>
          <w:bCs/>
          <w:color w:val="000000" w:themeColor="text1"/>
          <w:u w:val="none"/>
          <w:shd w:val="clear" w:color="auto" w:fill="FFFFFF"/>
        </w:rPr>
        <w:t>Studie</w:t>
      </w:r>
    </w:p>
    <w:p w14:paraId="6C286B92" w14:textId="77777777" w:rsidR="001A74DA" w:rsidRPr="001A74DA" w:rsidRDefault="001A74DA" w:rsidP="001A74DA">
      <w:pPr>
        <w:pStyle w:val="Odstavecseseznamem"/>
        <w:numPr>
          <w:ilvl w:val="0"/>
          <w:numId w:val="20"/>
        </w:numPr>
        <w:spacing w:line="360" w:lineRule="auto"/>
        <w:rPr>
          <w:color w:val="000000" w:themeColor="text1"/>
          <w:shd w:val="clear" w:color="auto" w:fill="FFFFFF"/>
        </w:rPr>
      </w:pPr>
      <w:r w:rsidRPr="001A74DA">
        <w:rPr>
          <w:rFonts w:eastAsia="Times New Roman" w:cs="Times New Roman"/>
          <w:color w:val="000000" w:themeColor="text1"/>
          <w:shd w:val="clear" w:color="auto" w:fill="FFFFFF"/>
          <w:lang w:eastAsia="cs-CZ"/>
        </w:rPr>
        <w:t>KAVĚNA, Martin a kol. </w:t>
      </w:r>
      <w:r w:rsidRPr="001A74DA">
        <w:rPr>
          <w:rFonts w:eastAsia="Times New Roman" w:cs="Times New Roman"/>
          <w:i/>
          <w:iCs/>
          <w:color w:val="000000" w:themeColor="text1"/>
          <w:lang w:eastAsia="cs-CZ"/>
        </w:rPr>
        <w:t>Právní úprava franchisingu – právo EU, modelový zákon UNCITRAL a právní úprava ve vybraných evropských státech: Studie č. 5.329</w:t>
      </w:r>
      <w:r w:rsidRPr="001A74DA">
        <w:rPr>
          <w:rFonts w:eastAsia="Times New Roman" w:cs="Times New Roman"/>
          <w:color w:val="000000" w:themeColor="text1"/>
          <w:shd w:val="clear" w:color="auto" w:fill="FFFFFF"/>
          <w:lang w:eastAsia="cs-CZ"/>
        </w:rPr>
        <w:t xml:space="preserve">. Praha : Poslanecká sněmovna parlamentu ČR, červen 2012. </w:t>
      </w:r>
      <w:r w:rsidRPr="001A74DA">
        <w:rPr>
          <w:color w:val="000000" w:themeColor="text1"/>
          <w:shd w:val="clear" w:color="auto" w:fill="FFFFFF"/>
        </w:rPr>
        <w:t>42 s.</w:t>
      </w:r>
    </w:p>
    <w:p w14:paraId="65B3AE08" w14:textId="77777777" w:rsidR="001A74DA" w:rsidRDefault="001A74DA" w:rsidP="001A74DA">
      <w:pPr>
        <w:spacing w:line="360" w:lineRule="auto"/>
        <w:rPr>
          <w:rFonts w:cs="Arial"/>
          <w:b/>
          <w:bCs/>
          <w:color w:val="000000"/>
        </w:rPr>
      </w:pPr>
    </w:p>
    <w:p w14:paraId="39285B9F" w14:textId="3639E4AB" w:rsidR="001A74DA" w:rsidRPr="00F87A00" w:rsidRDefault="001A74DA" w:rsidP="001A74DA">
      <w:pPr>
        <w:spacing w:line="360" w:lineRule="auto"/>
        <w:rPr>
          <w:rFonts w:cs="Arial"/>
          <w:b/>
          <w:bCs/>
          <w:color w:val="000000"/>
        </w:rPr>
      </w:pPr>
      <w:r w:rsidRPr="00F87A00">
        <w:rPr>
          <w:rFonts w:cs="Arial"/>
          <w:b/>
          <w:bCs/>
          <w:color w:val="000000"/>
        </w:rPr>
        <w:t>Důvodová zpráva</w:t>
      </w:r>
    </w:p>
    <w:p w14:paraId="5C4FC01F" w14:textId="77777777" w:rsidR="001A74DA" w:rsidRPr="001A74DA" w:rsidRDefault="001A74DA" w:rsidP="001A74DA">
      <w:pPr>
        <w:pStyle w:val="Odstavecseseznamem"/>
        <w:numPr>
          <w:ilvl w:val="0"/>
          <w:numId w:val="21"/>
        </w:numPr>
        <w:spacing w:line="360" w:lineRule="auto"/>
        <w:rPr>
          <w:color w:val="000000" w:themeColor="text1"/>
          <w:shd w:val="clear" w:color="auto" w:fill="FFFFFF"/>
        </w:rPr>
      </w:pPr>
      <w:r w:rsidRPr="001A74DA">
        <w:rPr>
          <w:rFonts w:cs="Arial"/>
          <w:color w:val="000000"/>
        </w:rPr>
        <w:lastRenderedPageBreak/>
        <w:t xml:space="preserve">Vláda: Důvodová zpráva k zákonu č. 91/2012 Sb. o mezinárodním právu soukromém, č. 91/2012 </w:t>
      </w:r>
      <w:proofErr w:type="spellStart"/>
      <w:r w:rsidRPr="001A74DA">
        <w:rPr>
          <w:rFonts w:cs="Arial"/>
          <w:color w:val="000000"/>
        </w:rPr>
        <w:t>Dz</w:t>
      </w:r>
      <w:proofErr w:type="spellEnd"/>
    </w:p>
    <w:p w14:paraId="7A8A4B89" w14:textId="77777777" w:rsidR="001A74DA" w:rsidRPr="00F87A00" w:rsidRDefault="001A74DA" w:rsidP="001A74DA">
      <w:pPr>
        <w:spacing w:line="360" w:lineRule="auto"/>
        <w:rPr>
          <w:color w:val="000000" w:themeColor="text1"/>
          <w:shd w:val="clear" w:color="auto" w:fill="FFFFFF"/>
        </w:rPr>
      </w:pPr>
    </w:p>
    <w:p w14:paraId="2680C4A7" w14:textId="660637B4" w:rsidR="001A74DA" w:rsidRPr="00F87A00" w:rsidRDefault="001A74DA" w:rsidP="001A74DA">
      <w:pPr>
        <w:spacing w:line="360" w:lineRule="auto"/>
        <w:rPr>
          <w:b/>
          <w:bCs/>
          <w:color w:val="000000" w:themeColor="text1"/>
          <w:shd w:val="clear" w:color="auto" w:fill="FFFFFF"/>
        </w:rPr>
      </w:pPr>
      <w:r w:rsidRPr="00F87A00">
        <w:rPr>
          <w:b/>
          <w:bCs/>
          <w:color w:val="000000" w:themeColor="text1"/>
          <w:shd w:val="clear" w:color="auto" w:fill="FFFFFF"/>
        </w:rPr>
        <w:t>Soudní rozhodnutí</w:t>
      </w:r>
    </w:p>
    <w:p w14:paraId="3504F424" w14:textId="77777777" w:rsidR="001A74DA" w:rsidRPr="001A74DA" w:rsidRDefault="001A74DA" w:rsidP="001A74DA">
      <w:pPr>
        <w:pStyle w:val="Odstavecseseznamem"/>
        <w:numPr>
          <w:ilvl w:val="0"/>
          <w:numId w:val="22"/>
        </w:numPr>
        <w:spacing w:line="360" w:lineRule="auto"/>
        <w:rPr>
          <w:color w:val="000000" w:themeColor="text1"/>
          <w:shd w:val="clear" w:color="auto" w:fill="FFFFFF"/>
        </w:rPr>
      </w:pPr>
      <w:proofErr w:type="spellStart"/>
      <w:r w:rsidRPr="001A74DA">
        <w:rPr>
          <w:i/>
          <w:iCs/>
          <w:color w:val="000000" w:themeColor="text1"/>
        </w:rPr>
        <w:t>Dayan</w:t>
      </w:r>
      <w:proofErr w:type="spellEnd"/>
      <w:r w:rsidRPr="001A74DA">
        <w:rPr>
          <w:i/>
          <w:iCs/>
          <w:color w:val="000000" w:themeColor="text1"/>
        </w:rPr>
        <w:t xml:space="preserve"> v. </w:t>
      </w:r>
      <w:proofErr w:type="spellStart"/>
      <w:r w:rsidRPr="001A74DA">
        <w:rPr>
          <w:i/>
          <w:iCs/>
          <w:color w:val="000000" w:themeColor="text1"/>
        </w:rPr>
        <w:t>McDonald's</w:t>
      </w:r>
      <w:proofErr w:type="spellEnd"/>
      <w:r w:rsidRPr="001A74DA">
        <w:rPr>
          <w:i/>
          <w:iCs/>
          <w:color w:val="000000" w:themeColor="text1"/>
        </w:rPr>
        <w:t xml:space="preserve"> </w:t>
      </w:r>
      <w:proofErr w:type="spellStart"/>
      <w:r w:rsidRPr="001A74DA">
        <w:rPr>
          <w:i/>
          <w:iCs/>
          <w:color w:val="000000" w:themeColor="text1"/>
        </w:rPr>
        <w:t>Corp</w:t>
      </w:r>
      <w:proofErr w:type="spellEnd"/>
      <w:r w:rsidRPr="001A74DA">
        <w:rPr>
          <w:i/>
          <w:iCs/>
          <w:color w:val="000000" w:themeColor="text1"/>
        </w:rPr>
        <w:t>.</w:t>
      </w:r>
      <w:r w:rsidRPr="001A74DA">
        <w:rPr>
          <w:color w:val="000000" w:themeColor="text1"/>
          <w:shd w:val="clear" w:color="auto" w:fill="FFFFFF"/>
        </w:rPr>
        <w:t xml:space="preserve">, 78 </w:t>
      </w:r>
      <w:proofErr w:type="spellStart"/>
      <w:r w:rsidRPr="001A74DA">
        <w:rPr>
          <w:color w:val="000000" w:themeColor="text1"/>
          <w:shd w:val="clear" w:color="auto" w:fill="FFFFFF"/>
        </w:rPr>
        <w:t>Ill</w:t>
      </w:r>
      <w:proofErr w:type="spellEnd"/>
      <w:r w:rsidRPr="001A74DA">
        <w:rPr>
          <w:color w:val="000000" w:themeColor="text1"/>
          <w:shd w:val="clear" w:color="auto" w:fill="FFFFFF"/>
        </w:rPr>
        <w:t xml:space="preserve">. </w:t>
      </w:r>
      <w:proofErr w:type="spellStart"/>
      <w:r w:rsidRPr="001A74DA">
        <w:rPr>
          <w:color w:val="000000" w:themeColor="text1"/>
          <w:shd w:val="clear" w:color="auto" w:fill="FFFFFF"/>
        </w:rPr>
        <w:t>App</w:t>
      </w:r>
      <w:proofErr w:type="spellEnd"/>
      <w:r w:rsidRPr="001A74DA">
        <w:rPr>
          <w:color w:val="000000" w:themeColor="text1"/>
          <w:shd w:val="clear" w:color="auto" w:fill="FFFFFF"/>
        </w:rPr>
        <w:t xml:space="preserve">. </w:t>
      </w:r>
      <w:proofErr w:type="gramStart"/>
      <w:r w:rsidRPr="001A74DA">
        <w:rPr>
          <w:color w:val="000000" w:themeColor="text1"/>
          <w:shd w:val="clear" w:color="auto" w:fill="FFFFFF"/>
        </w:rPr>
        <w:t>3d</w:t>
      </w:r>
      <w:proofErr w:type="gramEnd"/>
      <w:r w:rsidRPr="001A74DA">
        <w:rPr>
          <w:color w:val="000000" w:themeColor="text1"/>
          <w:shd w:val="clear" w:color="auto" w:fill="FFFFFF"/>
        </w:rPr>
        <w:t xml:space="preserve"> 194, 397 N.E.2d 101 (</w:t>
      </w:r>
      <w:proofErr w:type="spellStart"/>
      <w:r w:rsidRPr="001A74DA">
        <w:rPr>
          <w:color w:val="000000" w:themeColor="text1"/>
          <w:shd w:val="clear" w:color="auto" w:fill="FFFFFF"/>
        </w:rPr>
        <w:t>Ill</w:t>
      </w:r>
      <w:proofErr w:type="spellEnd"/>
      <w:r w:rsidRPr="001A74DA">
        <w:rPr>
          <w:color w:val="000000" w:themeColor="text1"/>
          <w:shd w:val="clear" w:color="auto" w:fill="FFFFFF"/>
        </w:rPr>
        <w:t xml:space="preserve">. </w:t>
      </w:r>
      <w:proofErr w:type="spellStart"/>
      <w:r w:rsidRPr="001A74DA">
        <w:rPr>
          <w:color w:val="000000" w:themeColor="text1"/>
          <w:shd w:val="clear" w:color="auto" w:fill="FFFFFF"/>
        </w:rPr>
        <w:t>App</w:t>
      </w:r>
      <w:proofErr w:type="spellEnd"/>
      <w:r w:rsidRPr="001A74DA">
        <w:rPr>
          <w:color w:val="000000" w:themeColor="text1"/>
          <w:shd w:val="clear" w:color="auto" w:fill="FFFFFF"/>
        </w:rPr>
        <w:t xml:space="preserve">. </w:t>
      </w:r>
      <w:proofErr w:type="spellStart"/>
      <w:r w:rsidRPr="001A74DA">
        <w:rPr>
          <w:color w:val="000000" w:themeColor="text1"/>
          <w:shd w:val="clear" w:color="auto" w:fill="FFFFFF"/>
        </w:rPr>
        <w:t>Ct</w:t>
      </w:r>
      <w:proofErr w:type="spellEnd"/>
      <w:r w:rsidRPr="001A74DA">
        <w:rPr>
          <w:color w:val="000000" w:themeColor="text1"/>
          <w:shd w:val="clear" w:color="auto" w:fill="FFFFFF"/>
        </w:rPr>
        <w:t>. 1979)</w:t>
      </w:r>
    </w:p>
    <w:p w14:paraId="1A16C8C5" w14:textId="77777777" w:rsidR="001A74DA" w:rsidRPr="001A74DA" w:rsidRDefault="001A74DA" w:rsidP="001A74DA">
      <w:pPr>
        <w:pStyle w:val="Odstavecseseznamem"/>
        <w:numPr>
          <w:ilvl w:val="0"/>
          <w:numId w:val="22"/>
        </w:numPr>
        <w:spacing w:line="360" w:lineRule="auto"/>
        <w:rPr>
          <w:b/>
          <w:bCs/>
          <w:color w:val="000000" w:themeColor="text1"/>
        </w:rPr>
      </w:pPr>
      <w:r w:rsidRPr="001A74DA">
        <w:rPr>
          <w:color w:val="000000" w:themeColor="text1"/>
        </w:rPr>
        <w:t xml:space="preserve">Soudní dvůr EU: Rozsudek ze dne 28. ledna 1986, </w:t>
      </w:r>
      <w:proofErr w:type="spellStart"/>
      <w:r w:rsidRPr="001A74DA">
        <w:rPr>
          <w:i/>
          <w:iCs/>
          <w:color w:val="000000" w:themeColor="text1"/>
        </w:rPr>
        <w:t>Pronuptia</w:t>
      </w:r>
      <w:proofErr w:type="spellEnd"/>
      <w:r w:rsidRPr="001A74DA">
        <w:rPr>
          <w:i/>
          <w:iCs/>
          <w:color w:val="000000" w:themeColor="text1"/>
        </w:rPr>
        <w:t xml:space="preserve"> de Paris </w:t>
      </w:r>
      <w:proofErr w:type="spellStart"/>
      <w:r w:rsidRPr="001A74DA">
        <w:rPr>
          <w:i/>
          <w:iCs/>
          <w:color w:val="000000" w:themeColor="text1"/>
        </w:rPr>
        <w:t>GmbH</w:t>
      </w:r>
      <w:proofErr w:type="spellEnd"/>
      <w:r w:rsidRPr="001A74DA">
        <w:rPr>
          <w:i/>
          <w:iCs/>
          <w:color w:val="000000" w:themeColor="text1"/>
        </w:rPr>
        <w:t xml:space="preserve">, Frankfurt </w:t>
      </w:r>
      <w:proofErr w:type="spellStart"/>
      <w:r w:rsidRPr="001A74DA">
        <w:rPr>
          <w:i/>
          <w:iCs/>
          <w:color w:val="000000" w:themeColor="text1"/>
        </w:rPr>
        <w:t>am</w:t>
      </w:r>
      <w:proofErr w:type="spellEnd"/>
      <w:r w:rsidRPr="001A74DA">
        <w:rPr>
          <w:i/>
          <w:iCs/>
          <w:color w:val="000000" w:themeColor="text1"/>
        </w:rPr>
        <w:t xml:space="preserve"> </w:t>
      </w:r>
      <w:proofErr w:type="spellStart"/>
      <w:r w:rsidRPr="001A74DA">
        <w:rPr>
          <w:i/>
          <w:iCs/>
          <w:color w:val="000000" w:themeColor="text1"/>
        </w:rPr>
        <w:t>Main</w:t>
      </w:r>
      <w:proofErr w:type="spellEnd"/>
      <w:r w:rsidRPr="001A74DA">
        <w:rPr>
          <w:i/>
          <w:iCs/>
          <w:color w:val="000000" w:themeColor="text1"/>
        </w:rPr>
        <w:t xml:space="preserve"> v. </w:t>
      </w:r>
      <w:proofErr w:type="spellStart"/>
      <w:r w:rsidRPr="001A74DA">
        <w:rPr>
          <w:i/>
          <w:iCs/>
          <w:color w:val="000000" w:themeColor="text1"/>
        </w:rPr>
        <w:t>Pronuptia</w:t>
      </w:r>
      <w:proofErr w:type="spellEnd"/>
      <w:r w:rsidRPr="001A74DA">
        <w:rPr>
          <w:i/>
          <w:iCs/>
          <w:color w:val="000000" w:themeColor="text1"/>
        </w:rPr>
        <w:t xml:space="preserve"> de Paris </w:t>
      </w:r>
      <w:proofErr w:type="spellStart"/>
      <w:r w:rsidRPr="001A74DA">
        <w:rPr>
          <w:i/>
          <w:iCs/>
          <w:color w:val="000000" w:themeColor="text1"/>
        </w:rPr>
        <w:t>Irmgard</w:t>
      </w:r>
      <w:proofErr w:type="spellEnd"/>
      <w:r w:rsidRPr="001A74DA">
        <w:rPr>
          <w:i/>
          <w:iCs/>
          <w:color w:val="000000" w:themeColor="text1"/>
        </w:rPr>
        <w:t xml:space="preserve"> </w:t>
      </w:r>
      <w:proofErr w:type="spellStart"/>
      <w:r w:rsidRPr="001A74DA">
        <w:rPr>
          <w:i/>
          <w:iCs/>
          <w:color w:val="000000" w:themeColor="text1"/>
        </w:rPr>
        <w:t>Schillgalis</w:t>
      </w:r>
      <w:proofErr w:type="spellEnd"/>
      <w:r w:rsidRPr="001A74DA">
        <w:rPr>
          <w:i/>
          <w:iCs/>
          <w:color w:val="000000" w:themeColor="text1"/>
        </w:rPr>
        <w:t>, Hamburg</w:t>
      </w:r>
      <w:r w:rsidRPr="001A74DA">
        <w:rPr>
          <w:color w:val="000000" w:themeColor="text1"/>
        </w:rPr>
        <w:t xml:space="preserve">, 161/84 (v el. Sb. </w:t>
      </w:r>
      <w:proofErr w:type="spellStart"/>
      <w:r w:rsidRPr="001A74DA">
        <w:rPr>
          <w:color w:val="000000" w:themeColor="text1"/>
        </w:rPr>
        <w:t>rozh</w:t>
      </w:r>
      <w:proofErr w:type="spellEnd"/>
      <w:r w:rsidRPr="001A74DA">
        <w:rPr>
          <w:color w:val="000000" w:themeColor="text1"/>
        </w:rPr>
        <w:t>.)</w:t>
      </w:r>
    </w:p>
    <w:p w14:paraId="0F7A28DE" w14:textId="090609B9" w:rsidR="006E562F" w:rsidRDefault="006E562F" w:rsidP="001A74DA">
      <w:pPr>
        <w:pStyle w:val="Nzev"/>
        <w:spacing w:line="360" w:lineRule="auto"/>
      </w:pPr>
      <w:r>
        <w:br w:type="page"/>
      </w:r>
    </w:p>
    <w:p w14:paraId="6253E7FF" w14:textId="62D54A1A" w:rsidR="006E562F" w:rsidRDefault="006E562F" w:rsidP="002161AE">
      <w:pPr>
        <w:pStyle w:val="Nzev"/>
        <w:spacing w:line="360" w:lineRule="auto"/>
      </w:pPr>
      <w:bookmarkStart w:id="89" w:name="_Toc88303896"/>
      <w:r>
        <w:lastRenderedPageBreak/>
        <w:t>Shrnutí</w:t>
      </w:r>
      <w:bookmarkEnd w:id="89"/>
    </w:p>
    <w:p w14:paraId="05163525" w14:textId="77777777" w:rsidR="008A2CE8" w:rsidRDefault="00776C1D" w:rsidP="008A2CE8">
      <w:pPr>
        <w:spacing w:line="360" w:lineRule="auto"/>
      </w:pPr>
      <w:r>
        <w:tab/>
      </w:r>
      <w:r w:rsidR="008A2CE8">
        <w:t xml:space="preserve">Tato diplomová práce se zabývá mezinárodním franchisingem. Práce specifikuje základní charakteristiku franchisingové smlouvy jako takové, zejména které smluvní typy se do ní promítají. Autorka se dále rychle zastaví u legislativních úprav franchisingu v jiných evropských státech – Německu a Švédsku. Poté se podrobněji zaměří na proces internacionalizace, kdy se snaží výstižně popsat, který z procesů je pro franchisora nejvýhodnější, čímž se snaží odpovědět na první výzkumnou otázku. </w:t>
      </w:r>
    </w:p>
    <w:p w14:paraId="4001926D" w14:textId="77777777" w:rsidR="008A2CE8" w:rsidRDefault="008A2CE8" w:rsidP="008A2CE8">
      <w:pPr>
        <w:spacing w:line="360" w:lineRule="auto"/>
      </w:pPr>
      <w:r>
        <w:tab/>
        <w:t xml:space="preserve">Další část práce rozebírá role práva EU na mezinárodní franchising a postup při uzavírání smlouvy, kde se zaměří na celou strukturu smlouvy a jednotlivá práva a povinnosti franchisora a franchisanta, včetně typických doložek, které by mezinárodní franchisingová smlouva měla obsahovat. Zde autorka odpovídá na druhou výzkumnou otázku, a sice jak postupovat, aby franchisingová smlouva byla co nejúspěšnější a mohla tak reagovat na případné spory. </w:t>
      </w:r>
    </w:p>
    <w:p w14:paraId="175B2C1A" w14:textId="77777777" w:rsidR="008A2CE8" w:rsidRDefault="008A2CE8" w:rsidP="008A2CE8">
      <w:pPr>
        <w:spacing w:line="360" w:lineRule="auto"/>
      </w:pPr>
      <w:r>
        <w:tab/>
        <w:t>V poslední kapitole se práce věnuje výběru rozhodného práva v rámci sporů, které mohou nastat, mimo jiné i pozitivy a negativy soudního a rozhodčího řízení včetně mediace.</w:t>
      </w:r>
    </w:p>
    <w:p w14:paraId="35DC267B" w14:textId="1FB7A662" w:rsidR="00A93FC5" w:rsidRDefault="00A93FC5" w:rsidP="008A2CE8">
      <w:pPr>
        <w:spacing w:line="360" w:lineRule="auto"/>
      </w:pPr>
    </w:p>
    <w:p w14:paraId="42E58915" w14:textId="4114AF4D" w:rsidR="00A93FC5" w:rsidRDefault="00A93FC5" w:rsidP="00A93FC5">
      <w:pPr>
        <w:spacing w:line="360" w:lineRule="auto"/>
      </w:pPr>
    </w:p>
    <w:p w14:paraId="5195FDA2" w14:textId="254D7B20" w:rsidR="00A93FC5" w:rsidRDefault="00A93FC5" w:rsidP="00A93FC5">
      <w:pPr>
        <w:spacing w:line="360" w:lineRule="auto"/>
      </w:pPr>
    </w:p>
    <w:p w14:paraId="28794B04" w14:textId="3A6DA38D" w:rsidR="00A93FC5" w:rsidRDefault="00A93FC5" w:rsidP="00A93FC5">
      <w:pPr>
        <w:spacing w:line="360" w:lineRule="auto"/>
      </w:pPr>
    </w:p>
    <w:p w14:paraId="1B282387" w14:textId="486DEEA7" w:rsidR="00A93FC5" w:rsidRDefault="00A93FC5" w:rsidP="00A93FC5">
      <w:pPr>
        <w:spacing w:line="360" w:lineRule="auto"/>
      </w:pPr>
    </w:p>
    <w:p w14:paraId="3C69481F" w14:textId="3BBB5535" w:rsidR="00A93FC5" w:rsidRDefault="00A93FC5" w:rsidP="00A93FC5">
      <w:pPr>
        <w:spacing w:line="360" w:lineRule="auto"/>
      </w:pPr>
    </w:p>
    <w:p w14:paraId="1CC0B5FC" w14:textId="1784B2D6" w:rsidR="00A93FC5" w:rsidRDefault="00A93FC5" w:rsidP="00A93FC5">
      <w:pPr>
        <w:spacing w:line="360" w:lineRule="auto"/>
      </w:pPr>
    </w:p>
    <w:p w14:paraId="58CD82FF" w14:textId="42EEDD39" w:rsidR="00A93FC5" w:rsidRDefault="00A93FC5" w:rsidP="00A93FC5">
      <w:pPr>
        <w:spacing w:line="360" w:lineRule="auto"/>
      </w:pPr>
    </w:p>
    <w:p w14:paraId="60A9BCD4" w14:textId="0446E8B4" w:rsidR="00A93FC5" w:rsidRDefault="00A93FC5" w:rsidP="00A93FC5">
      <w:pPr>
        <w:spacing w:line="360" w:lineRule="auto"/>
      </w:pPr>
    </w:p>
    <w:p w14:paraId="2F59F145" w14:textId="26E76A35" w:rsidR="00A93FC5" w:rsidRDefault="00A93FC5" w:rsidP="00A93FC5">
      <w:pPr>
        <w:spacing w:line="360" w:lineRule="auto"/>
      </w:pPr>
    </w:p>
    <w:p w14:paraId="16E2283B" w14:textId="68F15961" w:rsidR="00A93FC5" w:rsidRDefault="00A93FC5" w:rsidP="00A93FC5">
      <w:pPr>
        <w:spacing w:line="360" w:lineRule="auto"/>
      </w:pPr>
    </w:p>
    <w:p w14:paraId="0DFEDDB2" w14:textId="3C17B9C8" w:rsidR="00A93FC5" w:rsidRDefault="00A93FC5" w:rsidP="00A93FC5">
      <w:pPr>
        <w:spacing w:line="360" w:lineRule="auto"/>
      </w:pPr>
    </w:p>
    <w:p w14:paraId="753EF642" w14:textId="09608A73" w:rsidR="00A93FC5" w:rsidRDefault="00A93FC5" w:rsidP="00A93FC5">
      <w:pPr>
        <w:spacing w:line="360" w:lineRule="auto"/>
      </w:pPr>
    </w:p>
    <w:p w14:paraId="57AC07A9" w14:textId="186F3FFE" w:rsidR="00A93FC5" w:rsidRDefault="00A93FC5" w:rsidP="00A93FC5">
      <w:pPr>
        <w:spacing w:line="360" w:lineRule="auto"/>
      </w:pPr>
    </w:p>
    <w:p w14:paraId="7EF6BC66" w14:textId="2CADE7D2" w:rsidR="00A93FC5" w:rsidRDefault="00A93FC5" w:rsidP="00A93FC5">
      <w:pPr>
        <w:spacing w:line="360" w:lineRule="auto"/>
      </w:pPr>
    </w:p>
    <w:p w14:paraId="26A33CFB" w14:textId="06B994D8" w:rsidR="00A93FC5" w:rsidRDefault="00A93FC5" w:rsidP="00A93FC5">
      <w:pPr>
        <w:spacing w:line="360" w:lineRule="auto"/>
      </w:pPr>
    </w:p>
    <w:p w14:paraId="188FCEE7" w14:textId="28920645" w:rsidR="00A93FC5" w:rsidRDefault="00A93FC5" w:rsidP="00A93FC5">
      <w:pPr>
        <w:spacing w:line="360" w:lineRule="auto"/>
      </w:pPr>
    </w:p>
    <w:p w14:paraId="05074296" w14:textId="6C00E97C" w:rsidR="00A93FC5" w:rsidRDefault="00A93FC5" w:rsidP="00A93FC5">
      <w:pPr>
        <w:spacing w:line="360" w:lineRule="auto"/>
      </w:pPr>
    </w:p>
    <w:p w14:paraId="7A0A37A0" w14:textId="77777777" w:rsidR="00A93FC5" w:rsidRDefault="00A93FC5" w:rsidP="00A93FC5">
      <w:pPr>
        <w:spacing w:line="360" w:lineRule="auto"/>
        <w:rPr>
          <w:rFonts w:eastAsiaTheme="majorEastAsia"/>
          <w:b/>
          <w:spacing w:val="-10"/>
          <w:kern w:val="28"/>
          <w:sz w:val="32"/>
          <w:szCs w:val="56"/>
        </w:rPr>
      </w:pPr>
    </w:p>
    <w:p w14:paraId="569E9BC5" w14:textId="408C0E6D" w:rsidR="006E562F" w:rsidRDefault="006E562F" w:rsidP="002161AE">
      <w:pPr>
        <w:pStyle w:val="Nzev"/>
        <w:spacing w:line="360" w:lineRule="auto"/>
      </w:pPr>
      <w:bookmarkStart w:id="90" w:name="_Toc88303897"/>
      <w:r>
        <w:lastRenderedPageBreak/>
        <w:t>Klíčová slova</w:t>
      </w:r>
      <w:bookmarkEnd w:id="90"/>
    </w:p>
    <w:p w14:paraId="5812369A" w14:textId="39F3B419" w:rsidR="006E562F" w:rsidRDefault="006E562F" w:rsidP="002161AE">
      <w:pPr>
        <w:spacing w:line="360" w:lineRule="auto"/>
        <w:rPr>
          <w:rFonts w:eastAsiaTheme="majorEastAsia"/>
          <w:b/>
          <w:spacing w:val="-10"/>
          <w:kern w:val="28"/>
          <w:sz w:val="32"/>
          <w:szCs w:val="56"/>
        </w:rPr>
      </w:pPr>
      <w:r>
        <w:t>Franchising, franchisingová smlouva, mezinárodní franchisingová smlouva, vertikální dohoda o blokových výjimkách, mezinárodní franchising, mezinárodní právo soukromé</w:t>
      </w:r>
      <w:r>
        <w:br w:type="page"/>
      </w:r>
    </w:p>
    <w:p w14:paraId="53640E79" w14:textId="186481D3" w:rsidR="006E562F" w:rsidRDefault="00776C1D" w:rsidP="00776C1D">
      <w:pPr>
        <w:pStyle w:val="Nzev"/>
        <w:spacing w:line="360" w:lineRule="auto"/>
      </w:pPr>
      <w:bookmarkStart w:id="91" w:name="_Toc88303898"/>
      <w:proofErr w:type="spellStart"/>
      <w:r>
        <w:lastRenderedPageBreak/>
        <w:t>Summary</w:t>
      </w:r>
      <w:bookmarkEnd w:id="91"/>
      <w:proofErr w:type="spellEnd"/>
    </w:p>
    <w:p w14:paraId="0B9777D0" w14:textId="77777777" w:rsidR="00A93FC5" w:rsidRPr="00AE7230" w:rsidRDefault="00A93FC5" w:rsidP="00A93FC5">
      <w:pPr>
        <w:spacing w:line="360" w:lineRule="auto"/>
      </w:pPr>
      <w:r>
        <w:tab/>
      </w:r>
      <w:proofErr w:type="spellStart"/>
      <w:r w:rsidRPr="00AE7230">
        <w:t>This</w:t>
      </w:r>
      <w:proofErr w:type="spellEnd"/>
      <w:r w:rsidRPr="00AE7230">
        <w:t xml:space="preserve"> thesis </w:t>
      </w:r>
      <w:proofErr w:type="spellStart"/>
      <w:r w:rsidRPr="00AE7230">
        <w:t>deals</w:t>
      </w:r>
      <w:proofErr w:type="spellEnd"/>
      <w:r w:rsidRPr="00AE7230">
        <w:t xml:space="preserve"> </w:t>
      </w:r>
      <w:proofErr w:type="spellStart"/>
      <w:r w:rsidRPr="00AE7230">
        <w:t>with</w:t>
      </w:r>
      <w:proofErr w:type="spellEnd"/>
      <w:r w:rsidRPr="00AE7230">
        <w:t xml:space="preserve"> </w:t>
      </w:r>
      <w:proofErr w:type="spellStart"/>
      <w:r w:rsidRPr="00AE7230">
        <w:t>international</w:t>
      </w:r>
      <w:proofErr w:type="spellEnd"/>
      <w:r w:rsidRPr="00AE7230">
        <w:t xml:space="preserve"> franchising. </w:t>
      </w:r>
      <w:proofErr w:type="spellStart"/>
      <w:r w:rsidRPr="00AE7230">
        <w:t>This</w:t>
      </w:r>
      <w:proofErr w:type="spellEnd"/>
      <w:r w:rsidRPr="00AE7230">
        <w:t xml:space="preserve"> </w:t>
      </w:r>
      <w:proofErr w:type="spellStart"/>
      <w:r w:rsidRPr="00AE7230">
        <w:t>work</w:t>
      </w:r>
      <w:proofErr w:type="spellEnd"/>
      <w:r w:rsidRPr="00AE7230">
        <w:t xml:space="preserve"> </w:t>
      </w:r>
      <w:proofErr w:type="spellStart"/>
      <w:r w:rsidRPr="00AE7230">
        <w:t>specifies</w:t>
      </w:r>
      <w:proofErr w:type="spellEnd"/>
      <w:r w:rsidRPr="00AE7230">
        <w:t xml:space="preserve"> the basic</w:t>
      </w:r>
    </w:p>
    <w:p w14:paraId="4CDC2068" w14:textId="77777777" w:rsidR="00A93FC5" w:rsidRPr="00AE7230" w:rsidRDefault="00A93FC5" w:rsidP="00A93FC5">
      <w:pPr>
        <w:spacing w:line="360" w:lineRule="auto"/>
      </w:pPr>
      <w:proofErr w:type="spellStart"/>
      <w:r w:rsidRPr="00AE7230">
        <w:t>characteristics</w:t>
      </w:r>
      <w:proofErr w:type="spellEnd"/>
      <w:r w:rsidRPr="00AE7230">
        <w:t xml:space="preserve"> of franchising </w:t>
      </w:r>
      <w:proofErr w:type="spellStart"/>
      <w:r w:rsidRPr="00AE7230">
        <w:t>agreements</w:t>
      </w:r>
      <w:proofErr w:type="spellEnd"/>
      <w:r w:rsidRPr="00AE7230">
        <w:t xml:space="preserve"> and </w:t>
      </w:r>
      <w:proofErr w:type="spellStart"/>
      <w:r w:rsidRPr="00AE7230">
        <w:t>elaborates</w:t>
      </w:r>
      <w:proofErr w:type="spellEnd"/>
      <w:r w:rsidRPr="00AE7230">
        <w:t xml:space="preserve"> the </w:t>
      </w:r>
      <w:proofErr w:type="spellStart"/>
      <w:r w:rsidRPr="00AE7230">
        <w:t>different</w:t>
      </w:r>
      <w:proofErr w:type="spellEnd"/>
      <w:r w:rsidRPr="00AE7230">
        <w:t xml:space="preserve"> </w:t>
      </w:r>
      <w:proofErr w:type="spellStart"/>
      <w:r w:rsidRPr="00AE7230">
        <w:t>types</w:t>
      </w:r>
      <w:proofErr w:type="spellEnd"/>
      <w:r w:rsidRPr="00AE7230">
        <w:t xml:space="preserve"> of </w:t>
      </w:r>
      <w:proofErr w:type="spellStart"/>
      <w:r w:rsidRPr="00AE7230">
        <w:t>contracts</w:t>
      </w:r>
      <w:proofErr w:type="spellEnd"/>
      <w:r w:rsidRPr="00AE7230">
        <w:t xml:space="preserve"> </w:t>
      </w:r>
      <w:proofErr w:type="spellStart"/>
      <w:r w:rsidRPr="00AE7230">
        <w:t>which</w:t>
      </w:r>
      <w:proofErr w:type="spellEnd"/>
      <w:r w:rsidRPr="00AE7230">
        <w:t xml:space="preserve"> the</w:t>
      </w:r>
    </w:p>
    <w:p w14:paraId="33D41850" w14:textId="77777777" w:rsidR="00A93FC5" w:rsidRPr="00AE7230" w:rsidRDefault="00A93FC5" w:rsidP="00A93FC5">
      <w:pPr>
        <w:spacing w:line="360" w:lineRule="auto"/>
      </w:pPr>
      <w:proofErr w:type="spellStart"/>
      <w:r w:rsidRPr="00AE7230">
        <w:t>agreements</w:t>
      </w:r>
      <w:proofErr w:type="spellEnd"/>
      <w:r w:rsidRPr="00AE7230">
        <w:t xml:space="preserve"> </w:t>
      </w:r>
      <w:proofErr w:type="spellStart"/>
      <w:r w:rsidRPr="00AE7230">
        <w:t>might</w:t>
      </w:r>
      <w:proofErr w:type="spellEnd"/>
      <w:r w:rsidRPr="00AE7230">
        <w:t xml:space="preserve"> </w:t>
      </w:r>
      <w:proofErr w:type="spellStart"/>
      <w:r w:rsidRPr="00AE7230">
        <w:t>consist</w:t>
      </w:r>
      <w:proofErr w:type="spellEnd"/>
      <w:r w:rsidRPr="00AE7230">
        <w:t xml:space="preserve"> of. The </w:t>
      </w:r>
      <w:proofErr w:type="spellStart"/>
      <w:r w:rsidRPr="00AE7230">
        <w:t>author</w:t>
      </w:r>
      <w:proofErr w:type="spellEnd"/>
      <w:r w:rsidRPr="00AE7230">
        <w:t xml:space="preserve"> </w:t>
      </w:r>
      <w:proofErr w:type="spellStart"/>
      <w:r w:rsidRPr="00AE7230">
        <w:t>also</w:t>
      </w:r>
      <w:proofErr w:type="spellEnd"/>
      <w:r w:rsidRPr="00AE7230">
        <w:t xml:space="preserve"> </w:t>
      </w:r>
      <w:proofErr w:type="spellStart"/>
      <w:r w:rsidRPr="00AE7230">
        <w:t>briefly</w:t>
      </w:r>
      <w:proofErr w:type="spellEnd"/>
      <w:r w:rsidRPr="00AE7230">
        <w:t xml:space="preserve"> </w:t>
      </w:r>
      <w:proofErr w:type="spellStart"/>
      <w:r w:rsidRPr="00AE7230">
        <w:t>covers</w:t>
      </w:r>
      <w:proofErr w:type="spellEnd"/>
      <w:r w:rsidRPr="00AE7230">
        <w:t xml:space="preserve"> the franchising </w:t>
      </w:r>
      <w:proofErr w:type="spellStart"/>
      <w:r w:rsidRPr="00AE7230">
        <w:t>legislations</w:t>
      </w:r>
      <w:proofErr w:type="spellEnd"/>
      <w:r w:rsidRPr="00AE7230">
        <w:t xml:space="preserve"> </w:t>
      </w:r>
      <w:proofErr w:type="spellStart"/>
      <w:r w:rsidRPr="00AE7230">
        <w:t>at</w:t>
      </w:r>
      <w:proofErr w:type="spellEnd"/>
      <w:r w:rsidRPr="00AE7230">
        <w:t xml:space="preserve"> </w:t>
      </w:r>
      <w:proofErr w:type="spellStart"/>
      <w:r w:rsidRPr="00AE7230">
        <w:t>other</w:t>
      </w:r>
      <w:proofErr w:type="spellEnd"/>
    </w:p>
    <w:p w14:paraId="6AB5896E" w14:textId="77777777" w:rsidR="00A93FC5" w:rsidRPr="00AE7230" w:rsidRDefault="00A93FC5" w:rsidP="00A93FC5">
      <w:pPr>
        <w:spacing w:line="360" w:lineRule="auto"/>
      </w:pPr>
      <w:r w:rsidRPr="00AE7230">
        <w:t xml:space="preserve">European </w:t>
      </w:r>
      <w:proofErr w:type="spellStart"/>
      <w:proofErr w:type="gramStart"/>
      <w:r w:rsidRPr="00AE7230">
        <w:t>countries</w:t>
      </w:r>
      <w:proofErr w:type="spellEnd"/>
      <w:r w:rsidRPr="00AE7230">
        <w:t xml:space="preserve"> - </w:t>
      </w:r>
      <w:proofErr w:type="spellStart"/>
      <w:r w:rsidRPr="00AE7230">
        <w:t>Germany</w:t>
      </w:r>
      <w:proofErr w:type="spellEnd"/>
      <w:proofErr w:type="gramEnd"/>
      <w:r w:rsidRPr="00AE7230">
        <w:t xml:space="preserve"> and </w:t>
      </w:r>
      <w:proofErr w:type="spellStart"/>
      <w:r w:rsidRPr="00AE7230">
        <w:t>Sweden</w:t>
      </w:r>
      <w:proofErr w:type="spellEnd"/>
      <w:r w:rsidRPr="00AE7230">
        <w:t xml:space="preserve">. </w:t>
      </w:r>
      <w:proofErr w:type="spellStart"/>
      <w:r w:rsidRPr="00AE7230">
        <w:t>Afterwards</w:t>
      </w:r>
      <w:proofErr w:type="spellEnd"/>
      <w:r w:rsidRPr="00AE7230">
        <w:t xml:space="preserve"> the </w:t>
      </w:r>
      <w:proofErr w:type="spellStart"/>
      <w:r w:rsidRPr="00AE7230">
        <w:t>author</w:t>
      </w:r>
      <w:proofErr w:type="spellEnd"/>
      <w:r w:rsidRPr="00AE7230">
        <w:t xml:space="preserve"> </w:t>
      </w:r>
      <w:proofErr w:type="spellStart"/>
      <w:r w:rsidRPr="00AE7230">
        <w:t>focuses</w:t>
      </w:r>
      <w:proofErr w:type="spellEnd"/>
      <w:r w:rsidRPr="00AE7230">
        <w:t xml:space="preserve"> on the </w:t>
      </w:r>
      <w:proofErr w:type="spellStart"/>
      <w:r w:rsidRPr="00AE7230">
        <w:t>process</w:t>
      </w:r>
      <w:proofErr w:type="spellEnd"/>
      <w:r w:rsidRPr="00AE7230">
        <w:t xml:space="preserve"> of</w:t>
      </w:r>
    </w:p>
    <w:p w14:paraId="51662F08" w14:textId="77777777" w:rsidR="00A93FC5" w:rsidRPr="00AE7230" w:rsidRDefault="00A93FC5" w:rsidP="00A93FC5">
      <w:pPr>
        <w:spacing w:line="360" w:lineRule="auto"/>
      </w:pPr>
      <w:proofErr w:type="spellStart"/>
      <w:r w:rsidRPr="00AE7230">
        <w:t>internationalization</w:t>
      </w:r>
      <w:proofErr w:type="spellEnd"/>
      <w:r w:rsidRPr="00AE7230">
        <w:t xml:space="preserve">, in </w:t>
      </w:r>
      <w:proofErr w:type="spellStart"/>
      <w:r w:rsidRPr="00AE7230">
        <w:t>which</w:t>
      </w:r>
      <w:proofErr w:type="spellEnd"/>
      <w:r w:rsidRPr="00AE7230">
        <w:t xml:space="preserve"> </w:t>
      </w:r>
      <w:proofErr w:type="spellStart"/>
      <w:r w:rsidRPr="00AE7230">
        <w:t>she</w:t>
      </w:r>
      <w:proofErr w:type="spellEnd"/>
      <w:r w:rsidRPr="00AE7230">
        <w:t xml:space="preserve"> </w:t>
      </w:r>
      <w:proofErr w:type="spellStart"/>
      <w:r w:rsidRPr="00AE7230">
        <w:t>is</w:t>
      </w:r>
      <w:proofErr w:type="spellEnd"/>
      <w:r w:rsidRPr="00AE7230">
        <w:t xml:space="preserve"> </w:t>
      </w:r>
      <w:proofErr w:type="spellStart"/>
      <w:r w:rsidRPr="00AE7230">
        <w:t>answering</w:t>
      </w:r>
      <w:proofErr w:type="spellEnd"/>
      <w:r w:rsidRPr="00AE7230">
        <w:t xml:space="preserve"> the </w:t>
      </w:r>
      <w:proofErr w:type="spellStart"/>
      <w:r w:rsidRPr="00AE7230">
        <w:t>first</w:t>
      </w:r>
      <w:proofErr w:type="spellEnd"/>
      <w:r w:rsidRPr="00AE7230">
        <w:t xml:space="preserve"> </w:t>
      </w:r>
      <w:proofErr w:type="spellStart"/>
      <w:r w:rsidRPr="00AE7230">
        <w:t>research</w:t>
      </w:r>
      <w:proofErr w:type="spellEnd"/>
      <w:r w:rsidRPr="00AE7230">
        <w:t xml:space="preserve"> </w:t>
      </w:r>
      <w:proofErr w:type="spellStart"/>
      <w:r w:rsidRPr="00AE7230">
        <w:t>question</w:t>
      </w:r>
      <w:proofErr w:type="spellEnd"/>
      <w:r w:rsidRPr="00AE7230">
        <w:t xml:space="preserve"> by </w:t>
      </w:r>
      <w:proofErr w:type="spellStart"/>
      <w:r w:rsidRPr="00AE7230">
        <w:t>describing</w:t>
      </w:r>
      <w:proofErr w:type="spellEnd"/>
      <w:r w:rsidRPr="00AE7230">
        <w:t xml:space="preserve"> the</w:t>
      </w:r>
    </w:p>
    <w:p w14:paraId="5827193A" w14:textId="77777777" w:rsidR="00A93FC5" w:rsidRPr="00AE7230" w:rsidRDefault="00A93FC5" w:rsidP="00A93FC5">
      <w:pPr>
        <w:spacing w:line="360" w:lineRule="auto"/>
      </w:pPr>
      <w:proofErr w:type="spellStart"/>
      <w:r w:rsidRPr="00AE7230">
        <w:t>different</w:t>
      </w:r>
      <w:proofErr w:type="spellEnd"/>
      <w:r w:rsidRPr="00AE7230">
        <w:t xml:space="preserve"> </w:t>
      </w:r>
      <w:proofErr w:type="spellStart"/>
      <w:r w:rsidRPr="00AE7230">
        <w:t>processes</w:t>
      </w:r>
      <w:proofErr w:type="spellEnd"/>
      <w:r w:rsidRPr="00AE7230">
        <w:t xml:space="preserve"> and </w:t>
      </w:r>
      <w:proofErr w:type="spellStart"/>
      <w:r w:rsidRPr="00AE7230">
        <w:t>determining</w:t>
      </w:r>
      <w:proofErr w:type="spellEnd"/>
      <w:r w:rsidRPr="00AE7230">
        <w:t xml:space="preserve"> </w:t>
      </w:r>
      <w:proofErr w:type="spellStart"/>
      <w:r w:rsidRPr="00AE7230">
        <w:t>which</w:t>
      </w:r>
      <w:proofErr w:type="spellEnd"/>
      <w:r w:rsidRPr="00AE7230">
        <w:t xml:space="preserve"> </w:t>
      </w:r>
      <w:proofErr w:type="spellStart"/>
      <w:r w:rsidRPr="00AE7230">
        <w:t>is</w:t>
      </w:r>
      <w:proofErr w:type="spellEnd"/>
      <w:r w:rsidRPr="00AE7230">
        <w:t xml:space="preserve"> the most </w:t>
      </w:r>
      <w:proofErr w:type="spellStart"/>
      <w:r w:rsidRPr="00AE7230">
        <w:t>advantageous</w:t>
      </w:r>
      <w:proofErr w:type="spellEnd"/>
      <w:r w:rsidRPr="00AE7230">
        <w:t xml:space="preserve"> for the franchisor.</w:t>
      </w:r>
    </w:p>
    <w:p w14:paraId="6EFF9F4F" w14:textId="76BD70AD" w:rsidR="00A93FC5" w:rsidRPr="00AE7230" w:rsidRDefault="00A93FC5" w:rsidP="00A93FC5">
      <w:pPr>
        <w:spacing w:line="360" w:lineRule="auto"/>
      </w:pPr>
      <w:r>
        <w:tab/>
      </w:r>
      <w:r w:rsidRPr="00AE7230">
        <w:t xml:space="preserve">The </w:t>
      </w:r>
      <w:proofErr w:type="spellStart"/>
      <w:r w:rsidRPr="00AE7230">
        <w:t>next</w:t>
      </w:r>
      <w:proofErr w:type="spellEnd"/>
      <w:r w:rsidRPr="00AE7230">
        <w:t xml:space="preserve"> part of the </w:t>
      </w:r>
      <w:proofErr w:type="spellStart"/>
      <w:r w:rsidRPr="00AE7230">
        <w:t>work</w:t>
      </w:r>
      <w:proofErr w:type="spellEnd"/>
      <w:r w:rsidRPr="00AE7230">
        <w:t xml:space="preserve"> </w:t>
      </w:r>
      <w:proofErr w:type="spellStart"/>
      <w:r w:rsidRPr="00AE7230">
        <w:t>discusses</w:t>
      </w:r>
      <w:proofErr w:type="spellEnd"/>
      <w:r w:rsidRPr="00AE7230">
        <w:t xml:space="preserve"> the role of the EU </w:t>
      </w:r>
      <w:proofErr w:type="spellStart"/>
      <w:r w:rsidRPr="00AE7230">
        <w:t>law</w:t>
      </w:r>
      <w:proofErr w:type="spellEnd"/>
      <w:r w:rsidRPr="00AE7230">
        <w:t xml:space="preserve"> </w:t>
      </w:r>
      <w:proofErr w:type="spellStart"/>
      <w:r w:rsidRPr="00AE7230">
        <w:t>regarding</w:t>
      </w:r>
      <w:proofErr w:type="spellEnd"/>
      <w:r w:rsidRPr="00AE7230">
        <w:t xml:space="preserve"> </w:t>
      </w:r>
      <w:proofErr w:type="spellStart"/>
      <w:r w:rsidRPr="00AE7230">
        <w:t>international</w:t>
      </w:r>
      <w:proofErr w:type="spellEnd"/>
    </w:p>
    <w:p w14:paraId="5F8F8059" w14:textId="77777777" w:rsidR="00A93FC5" w:rsidRPr="00AE7230" w:rsidRDefault="00A93FC5" w:rsidP="00A93FC5">
      <w:pPr>
        <w:spacing w:line="360" w:lineRule="auto"/>
      </w:pPr>
      <w:r w:rsidRPr="00AE7230">
        <w:t xml:space="preserve">franchising and the </w:t>
      </w:r>
      <w:proofErr w:type="spellStart"/>
      <w:r w:rsidRPr="00AE7230">
        <w:t>procedures</w:t>
      </w:r>
      <w:proofErr w:type="spellEnd"/>
      <w:r w:rsidRPr="00AE7230">
        <w:t xml:space="preserve"> for </w:t>
      </w:r>
      <w:proofErr w:type="spellStart"/>
      <w:r w:rsidRPr="00AE7230">
        <w:t>concluding</w:t>
      </w:r>
      <w:proofErr w:type="spellEnd"/>
      <w:r w:rsidRPr="00AE7230">
        <w:t xml:space="preserve"> a </w:t>
      </w:r>
      <w:proofErr w:type="spellStart"/>
      <w:r w:rsidRPr="00AE7230">
        <w:t>contract</w:t>
      </w:r>
      <w:proofErr w:type="spellEnd"/>
      <w:r w:rsidRPr="00AE7230">
        <w:t xml:space="preserve"> </w:t>
      </w:r>
      <w:proofErr w:type="spellStart"/>
      <w:r w:rsidRPr="00AE7230">
        <w:t>while</w:t>
      </w:r>
      <w:proofErr w:type="spellEnd"/>
      <w:r w:rsidRPr="00AE7230">
        <w:t xml:space="preserve"> </w:t>
      </w:r>
      <w:proofErr w:type="spellStart"/>
      <w:r w:rsidRPr="00AE7230">
        <w:t>focusing</w:t>
      </w:r>
      <w:proofErr w:type="spellEnd"/>
      <w:r w:rsidRPr="00AE7230">
        <w:t xml:space="preserve"> on </w:t>
      </w:r>
      <w:proofErr w:type="spellStart"/>
      <w:r w:rsidRPr="00AE7230">
        <w:t>its</w:t>
      </w:r>
      <w:proofErr w:type="spellEnd"/>
      <w:r w:rsidRPr="00AE7230">
        <w:t xml:space="preserve"> </w:t>
      </w:r>
      <w:proofErr w:type="spellStart"/>
      <w:r w:rsidRPr="00AE7230">
        <w:t>structure</w:t>
      </w:r>
      <w:proofErr w:type="spellEnd"/>
      <w:r w:rsidRPr="00AE7230">
        <w:t>, on the</w:t>
      </w:r>
    </w:p>
    <w:p w14:paraId="1F3BD0D8" w14:textId="77777777" w:rsidR="00A93FC5" w:rsidRPr="00AE7230" w:rsidRDefault="00A93FC5" w:rsidP="00A93FC5">
      <w:pPr>
        <w:spacing w:line="360" w:lineRule="auto"/>
      </w:pPr>
      <w:proofErr w:type="spellStart"/>
      <w:r w:rsidRPr="00AE7230">
        <w:t>rights</w:t>
      </w:r>
      <w:proofErr w:type="spellEnd"/>
      <w:r w:rsidRPr="00AE7230">
        <w:t xml:space="preserve"> and </w:t>
      </w:r>
      <w:proofErr w:type="spellStart"/>
      <w:r w:rsidRPr="00AE7230">
        <w:t>obligations</w:t>
      </w:r>
      <w:proofErr w:type="spellEnd"/>
      <w:r w:rsidRPr="00AE7230">
        <w:t xml:space="preserve"> of </w:t>
      </w:r>
      <w:proofErr w:type="spellStart"/>
      <w:r w:rsidRPr="00AE7230">
        <w:t>both</w:t>
      </w:r>
      <w:proofErr w:type="spellEnd"/>
      <w:r w:rsidRPr="00AE7230">
        <w:t xml:space="preserve"> the franchisor and the </w:t>
      </w:r>
      <w:proofErr w:type="spellStart"/>
      <w:r w:rsidRPr="00AE7230">
        <w:t>franchisee</w:t>
      </w:r>
      <w:proofErr w:type="spellEnd"/>
      <w:r w:rsidRPr="00AE7230">
        <w:t xml:space="preserve"> and on </w:t>
      </w:r>
      <w:proofErr w:type="spellStart"/>
      <w:r w:rsidRPr="00AE7230">
        <w:t>typical</w:t>
      </w:r>
      <w:proofErr w:type="spellEnd"/>
      <w:r w:rsidRPr="00AE7230">
        <w:t xml:space="preserve"> </w:t>
      </w:r>
      <w:proofErr w:type="spellStart"/>
      <w:r w:rsidRPr="00AE7230">
        <w:t>clauses</w:t>
      </w:r>
      <w:proofErr w:type="spellEnd"/>
      <w:r w:rsidRPr="00AE7230">
        <w:t xml:space="preserve"> </w:t>
      </w:r>
      <w:proofErr w:type="spellStart"/>
      <w:r w:rsidRPr="00AE7230">
        <w:t>that</w:t>
      </w:r>
      <w:proofErr w:type="spellEnd"/>
      <w:r w:rsidRPr="00AE7230">
        <w:t xml:space="preserve"> </w:t>
      </w:r>
      <w:proofErr w:type="spellStart"/>
      <w:r w:rsidRPr="00AE7230">
        <w:t>an</w:t>
      </w:r>
      <w:proofErr w:type="spellEnd"/>
    </w:p>
    <w:p w14:paraId="54C7A145" w14:textId="77777777" w:rsidR="00A93FC5" w:rsidRPr="00AE7230" w:rsidRDefault="00A93FC5" w:rsidP="00A93FC5">
      <w:pPr>
        <w:spacing w:line="360" w:lineRule="auto"/>
      </w:pPr>
      <w:proofErr w:type="spellStart"/>
      <w:r w:rsidRPr="00AE7230">
        <w:t>international</w:t>
      </w:r>
      <w:proofErr w:type="spellEnd"/>
      <w:r w:rsidRPr="00AE7230">
        <w:t xml:space="preserve"> </w:t>
      </w:r>
      <w:proofErr w:type="spellStart"/>
      <w:r w:rsidRPr="00AE7230">
        <w:t>franchise</w:t>
      </w:r>
      <w:proofErr w:type="spellEnd"/>
      <w:r w:rsidRPr="00AE7230">
        <w:t xml:space="preserve"> </w:t>
      </w:r>
      <w:proofErr w:type="spellStart"/>
      <w:r w:rsidRPr="00AE7230">
        <w:t>agreement</w:t>
      </w:r>
      <w:proofErr w:type="spellEnd"/>
      <w:r w:rsidRPr="00AE7230">
        <w:t xml:space="preserve"> </w:t>
      </w:r>
      <w:proofErr w:type="spellStart"/>
      <w:r w:rsidRPr="00AE7230">
        <w:t>should</w:t>
      </w:r>
      <w:proofErr w:type="spellEnd"/>
      <w:r w:rsidRPr="00AE7230">
        <w:t xml:space="preserve"> </w:t>
      </w:r>
      <w:proofErr w:type="spellStart"/>
      <w:r w:rsidRPr="00AE7230">
        <w:t>contain</w:t>
      </w:r>
      <w:proofErr w:type="spellEnd"/>
      <w:r w:rsidRPr="00AE7230">
        <w:t xml:space="preserve">. In </w:t>
      </w:r>
      <w:proofErr w:type="spellStart"/>
      <w:r w:rsidRPr="00AE7230">
        <w:t>this</w:t>
      </w:r>
      <w:proofErr w:type="spellEnd"/>
      <w:r w:rsidRPr="00AE7230">
        <w:t xml:space="preserve"> part the </w:t>
      </w:r>
      <w:proofErr w:type="spellStart"/>
      <w:r w:rsidRPr="00AE7230">
        <w:t>author</w:t>
      </w:r>
      <w:proofErr w:type="spellEnd"/>
      <w:r w:rsidRPr="00AE7230">
        <w:t xml:space="preserve"> </w:t>
      </w:r>
      <w:proofErr w:type="spellStart"/>
      <w:r w:rsidRPr="00AE7230">
        <w:t>answers</w:t>
      </w:r>
      <w:proofErr w:type="spellEnd"/>
      <w:r w:rsidRPr="00AE7230">
        <w:t xml:space="preserve"> the second</w:t>
      </w:r>
    </w:p>
    <w:p w14:paraId="0982B3C1" w14:textId="04197728" w:rsidR="00A93FC5" w:rsidRPr="00AE7230" w:rsidRDefault="00A93FC5" w:rsidP="00A93FC5">
      <w:pPr>
        <w:spacing w:line="360" w:lineRule="auto"/>
      </w:pPr>
      <w:proofErr w:type="spellStart"/>
      <w:r w:rsidRPr="00AE7230">
        <w:t>research</w:t>
      </w:r>
      <w:proofErr w:type="spellEnd"/>
      <w:r w:rsidRPr="00AE7230">
        <w:t xml:space="preserve"> </w:t>
      </w:r>
      <w:proofErr w:type="spellStart"/>
      <w:r w:rsidRPr="00AE7230">
        <w:t>question</w:t>
      </w:r>
      <w:proofErr w:type="spellEnd"/>
      <w:r w:rsidRPr="00AE7230">
        <w:t xml:space="preserve"> </w:t>
      </w:r>
      <w:r w:rsidR="00D239C2">
        <w:t>–</w:t>
      </w:r>
      <w:r w:rsidRPr="00AE7230">
        <w:t xml:space="preserve"> </w:t>
      </w:r>
      <w:proofErr w:type="spellStart"/>
      <w:r w:rsidRPr="00AE7230">
        <w:t>how</w:t>
      </w:r>
      <w:proofErr w:type="spellEnd"/>
      <w:r w:rsidRPr="00AE7230">
        <w:t xml:space="preserve"> to </w:t>
      </w:r>
      <w:proofErr w:type="spellStart"/>
      <w:r w:rsidRPr="00AE7230">
        <w:t>construct</w:t>
      </w:r>
      <w:proofErr w:type="spellEnd"/>
      <w:r w:rsidRPr="00AE7230">
        <w:t xml:space="preserve"> a </w:t>
      </w:r>
      <w:proofErr w:type="spellStart"/>
      <w:r w:rsidRPr="00AE7230">
        <w:t>successful</w:t>
      </w:r>
      <w:proofErr w:type="spellEnd"/>
      <w:r w:rsidRPr="00AE7230">
        <w:t xml:space="preserve"> </w:t>
      </w:r>
      <w:proofErr w:type="spellStart"/>
      <w:r w:rsidRPr="00AE7230">
        <w:t>franchise</w:t>
      </w:r>
      <w:proofErr w:type="spellEnd"/>
      <w:r w:rsidRPr="00AE7230">
        <w:t xml:space="preserve"> </w:t>
      </w:r>
      <w:proofErr w:type="spellStart"/>
      <w:r w:rsidRPr="00AE7230">
        <w:t>agreement</w:t>
      </w:r>
      <w:proofErr w:type="spellEnd"/>
      <w:r w:rsidRPr="00AE7230">
        <w:t xml:space="preserve"> </w:t>
      </w:r>
      <w:proofErr w:type="spellStart"/>
      <w:r w:rsidRPr="00AE7230">
        <w:t>which</w:t>
      </w:r>
      <w:proofErr w:type="spellEnd"/>
      <w:r w:rsidRPr="00AE7230">
        <w:t xml:space="preserve"> </w:t>
      </w:r>
      <w:proofErr w:type="spellStart"/>
      <w:r w:rsidRPr="00AE7230">
        <w:t>will</w:t>
      </w:r>
      <w:proofErr w:type="spellEnd"/>
      <w:r w:rsidRPr="00AE7230">
        <w:t xml:space="preserve"> </w:t>
      </w:r>
      <w:proofErr w:type="spellStart"/>
      <w:r w:rsidRPr="00AE7230">
        <w:t>settle</w:t>
      </w:r>
      <w:proofErr w:type="spellEnd"/>
      <w:r w:rsidRPr="00AE7230">
        <w:t xml:space="preserve"> </w:t>
      </w:r>
      <w:proofErr w:type="spellStart"/>
      <w:r w:rsidRPr="00AE7230">
        <w:t>any</w:t>
      </w:r>
      <w:proofErr w:type="spellEnd"/>
    </w:p>
    <w:p w14:paraId="7636A4DD" w14:textId="77777777" w:rsidR="00A93FC5" w:rsidRPr="00AE7230" w:rsidRDefault="00A93FC5" w:rsidP="00A93FC5">
      <w:pPr>
        <w:spacing w:line="360" w:lineRule="auto"/>
      </w:pPr>
      <w:proofErr w:type="spellStart"/>
      <w:r w:rsidRPr="00AE7230">
        <w:t>possible</w:t>
      </w:r>
      <w:proofErr w:type="spellEnd"/>
      <w:r w:rsidRPr="00AE7230">
        <w:t xml:space="preserve"> </w:t>
      </w:r>
      <w:proofErr w:type="spellStart"/>
      <w:r w:rsidRPr="00AE7230">
        <w:t>future</w:t>
      </w:r>
      <w:proofErr w:type="spellEnd"/>
      <w:r w:rsidRPr="00AE7230">
        <w:t xml:space="preserve"> </w:t>
      </w:r>
      <w:proofErr w:type="spellStart"/>
      <w:r w:rsidRPr="00AE7230">
        <w:t>disputes</w:t>
      </w:r>
      <w:proofErr w:type="spellEnd"/>
      <w:r w:rsidRPr="00AE7230">
        <w:t>.</w:t>
      </w:r>
    </w:p>
    <w:p w14:paraId="55105105" w14:textId="02A77AB7" w:rsidR="00A93FC5" w:rsidRPr="00AE7230" w:rsidRDefault="00A93FC5" w:rsidP="00A93FC5">
      <w:pPr>
        <w:spacing w:line="360" w:lineRule="auto"/>
      </w:pPr>
      <w:r>
        <w:tab/>
      </w:r>
      <w:r w:rsidRPr="00AE7230">
        <w:t xml:space="preserve">The last part </w:t>
      </w:r>
      <w:proofErr w:type="spellStart"/>
      <w:r w:rsidRPr="00AE7230">
        <w:t>deals</w:t>
      </w:r>
      <w:proofErr w:type="spellEnd"/>
      <w:r w:rsidRPr="00AE7230">
        <w:t xml:space="preserve"> </w:t>
      </w:r>
      <w:proofErr w:type="spellStart"/>
      <w:r w:rsidRPr="00AE7230">
        <w:t>with</w:t>
      </w:r>
      <w:proofErr w:type="spellEnd"/>
      <w:r w:rsidRPr="00AE7230">
        <w:t xml:space="preserve"> the </w:t>
      </w:r>
      <w:proofErr w:type="spellStart"/>
      <w:r w:rsidRPr="00AE7230">
        <w:t>choice</w:t>
      </w:r>
      <w:proofErr w:type="spellEnd"/>
      <w:r w:rsidRPr="00AE7230">
        <w:t xml:space="preserve"> of </w:t>
      </w:r>
      <w:proofErr w:type="spellStart"/>
      <w:r w:rsidRPr="00AE7230">
        <w:t>law</w:t>
      </w:r>
      <w:proofErr w:type="spellEnd"/>
      <w:r w:rsidRPr="00AE7230">
        <w:t xml:space="preserve"> in </w:t>
      </w:r>
      <w:proofErr w:type="spellStart"/>
      <w:r w:rsidRPr="00AE7230">
        <w:t>disputes</w:t>
      </w:r>
      <w:proofErr w:type="spellEnd"/>
      <w:r w:rsidRPr="00AE7230">
        <w:t xml:space="preserve"> </w:t>
      </w:r>
      <w:proofErr w:type="spellStart"/>
      <w:r w:rsidRPr="00AE7230">
        <w:t>that</w:t>
      </w:r>
      <w:proofErr w:type="spellEnd"/>
      <w:r w:rsidRPr="00AE7230">
        <w:t xml:space="preserve"> </w:t>
      </w:r>
      <w:proofErr w:type="spellStart"/>
      <w:r w:rsidRPr="00AE7230">
        <w:t>may</w:t>
      </w:r>
      <w:proofErr w:type="spellEnd"/>
      <w:r w:rsidRPr="00AE7230">
        <w:t xml:space="preserve"> </w:t>
      </w:r>
      <w:proofErr w:type="spellStart"/>
      <w:r w:rsidRPr="00AE7230">
        <w:t>arise</w:t>
      </w:r>
      <w:proofErr w:type="spellEnd"/>
      <w:r w:rsidRPr="00AE7230">
        <w:t xml:space="preserve"> and </w:t>
      </w:r>
      <w:proofErr w:type="spellStart"/>
      <w:r w:rsidRPr="00AE7230">
        <w:t>with</w:t>
      </w:r>
      <w:proofErr w:type="spellEnd"/>
      <w:r w:rsidRPr="00AE7230">
        <w:t xml:space="preserve"> the </w:t>
      </w:r>
      <w:proofErr w:type="spellStart"/>
      <w:r w:rsidRPr="00AE7230">
        <w:t>advantages</w:t>
      </w:r>
      <w:proofErr w:type="spellEnd"/>
      <w:r w:rsidRPr="00AE7230">
        <w:t xml:space="preserve"> and</w:t>
      </w:r>
      <w:r>
        <w:t xml:space="preserve"> </w:t>
      </w:r>
      <w:proofErr w:type="spellStart"/>
      <w:r w:rsidRPr="00AE7230">
        <w:t>disadvantages</w:t>
      </w:r>
      <w:proofErr w:type="spellEnd"/>
      <w:r w:rsidRPr="00AE7230">
        <w:t xml:space="preserve"> of </w:t>
      </w:r>
      <w:proofErr w:type="spellStart"/>
      <w:r w:rsidRPr="00AE7230">
        <w:t>litigation</w:t>
      </w:r>
      <w:proofErr w:type="spellEnd"/>
      <w:r w:rsidRPr="00AE7230">
        <w:t xml:space="preserve">, </w:t>
      </w:r>
      <w:proofErr w:type="spellStart"/>
      <w:r w:rsidRPr="00AE7230">
        <w:t>arbitration</w:t>
      </w:r>
      <w:proofErr w:type="spellEnd"/>
      <w:r w:rsidRPr="00AE7230">
        <w:t xml:space="preserve"> and </w:t>
      </w:r>
      <w:proofErr w:type="spellStart"/>
      <w:r w:rsidRPr="00AE7230">
        <w:t>mediation</w:t>
      </w:r>
      <w:proofErr w:type="spellEnd"/>
      <w:r w:rsidRPr="00AE7230">
        <w:t>.</w:t>
      </w:r>
    </w:p>
    <w:p w14:paraId="0FE465A2" w14:textId="6E011FC1" w:rsidR="00A93FC5" w:rsidRDefault="00A93FC5" w:rsidP="00A93FC5">
      <w:pPr>
        <w:spacing w:line="360" w:lineRule="auto"/>
      </w:pPr>
    </w:p>
    <w:p w14:paraId="1B10FD70" w14:textId="242D4E6A" w:rsidR="006E562F" w:rsidRDefault="006E562F" w:rsidP="002161AE">
      <w:pPr>
        <w:spacing w:line="360" w:lineRule="auto"/>
        <w:rPr>
          <w:rFonts w:eastAsiaTheme="majorEastAsia"/>
          <w:b/>
          <w:spacing w:val="-10"/>
          <w:kern w:val="28"/>
          <w:sz w:val="32"/>
          <w:szCs w:val="56"/>
        </w:rPr>
      </w:pPr>
      <w:r>
        <w:br w:type="page"/>
      </w:r>
    </w:p>
    <w:p w14:paraId="50208EC3" w14:textId="51BDA010" w:rsidR="006E562F" w:rsidRDefault="006E562F" w:rsidP="002161AE">
      <w:pPr>
        <w:pStyle w:val="Nzev"/>
        <w:spacing w:line="360" w:lineRule="auto"/>
      </w:pPr>
      <w:bookmarkStart w:id="92" w:name="_Toc88303899"/>
      <w:r>
        <w:lastRenderedPageBreak/>
        <w:t>Key words</w:t>
      </w:r>
      <w:bookmarkEnd w:id="92"/>
    </w:p>
    <w:p w14:paraId="223E8F14" w14:textId="0BD9EF15" w:rsidR="006E562F" w:rsidRPr="006E562F" w:rsidRDefault="006E562F" w:rsidP="002161AE">
      <w:pPr>
        <w:spacing w:line="360" w:lineRule="auto"/>
      </w:pPr>
      <w:r>
        <w:t xml:space="preserve">Franchising, </w:t>
      </w:r>
      <w:proofErr w:type="spellStart"/>
      <w:r>
        <w:t>franchise</w:t>
      </w:r>
      <w:proofErr w:type="spellEnd"/>
      <w:r>
        <w:t xml:space="preserve"> </w:t>
      </w:r>
      <w:proofErr w:type="spellStart"/>
      <w:r>
        <w:t>agreement</w:t>
      </w:r>
      <w:proofErr w:type="spellEnd"/>
      <w:r>
        <w:t xml:space="preserve">, </w:t>
      </w:r>
      <w:proofErr w:type="spellStart"/>
      <w:r>
        <w:t>international</w:t>
      </w:r>
      <w:proofErr w:type="spellEnd"/>
      <w:r>
        <w:t xml:space="preserve"> </w:t>
      </w:r>
      <w:proofErr w:type="spellStart"/>
      <w:r>
        <w:t>franchise</w:t>
      </w:r>
      <w:proofErr w:type="spellEnd"/>
      <w:r>
        <w:t xml:space="preserve"> </w:t>
      </w:r>
      <w:proofErr w:type="spellStart"/>
      <w:r>
        <w:t>agreement</w:t>
      </w:r>
      <w:proofErr w:type="spellEnd"/>
      <w:r>
        <w:t xml:space="preserve">, </w:t>
      </w:r>
      <w:proofErr w:type="spellStart"/>
      <w:r>
        <w:t>vertical</w:t>
      </w:r>
      <w:proofErr w:type="spellEnd"/>
      <w:r>
        <w:t xml:space="preserve">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w:t>
      </w:r>
      <w:proofErr w:type="spellStart"/>
      <w:r>
        <w:t>international</w:t>
      </w:r>
      <w:proofErr w:type="spellEnd"/>
      <w:r>
        <w:t xml:space="preserve"> franchising, </w:t>
      </w:r>
      <w:proofErr w:type="spellStart"/>
      <w:r>
        <w:t>private</w:t>
      </w:r>
      <w:proofErr w:type="spellEnd"/>
      <w:r>
        <w:t xml:space="preserve"> </w:t>
      </w:r>
      <w:proofErr w:type="spellStart"/>
      <w:r>
        <w:t>international</w:t>
      </w:r>
      <w:proofErr w:type="spellEnd"/>
      <w:r>
        <w:t xml:space="preserve"> </w:t>
      </w:r>
      <w:proofErr w:type="spellStart"/>
      <w:r>
        <w:t>law</w:t>
      </w:r>
      <w:proofErr w:type="spellEnd"/>
    </w:p>
    <w:sectPr w:rsidR="006E562F" w:rsidRPr="006E562F" w:rsidSect="008F4A27">
      <w:footerReference w:type="even" r:id="rId18"/>
      <w:footerReference w:type="default" r:id="rId1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EC50" w14:textId="77777777" w:rsidR="00384CBF" w:rsidRDefault="00384CBF" w:rsidP="00B56F2E">
      <w:r>
        <w:separator/>
      </w:r>
    </w:p>
  </w:endnote>
  <w:endnote w:type="continuationSeparator" w:id="0">
    <w:p w14:paraId="7EC53639" w14:textId="77777777" w:rsidR="00384CBF" w:rsidRDefault="00384CBF" w:rsidP="00B5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2"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958873829"/>
      <w:docPartObj>
        <w:docPartGallery w:val="Page Numbers (Bottom of Page)"/>
        <w:docPartUnique/>
      </w:docPartObj>
    </w:sdtPr>
    <w:sdtEndPr>
      <w:rPr>
        <w:rStyle w:val="slostrnky"/>
      </w:rPr>
    </w:sdtEndPr>
    <w:sdtContent>
      <w:p w14:paraId="43700FD5" w14:textId="7EF04AA6" w:rsidR="00BF531F" w:rsidRDefault="00BF531F" w:rsidP="00B7315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0083A0E" w14:textId="77777777" w:rsidR="00BF531F" w:rsidRDefault="00BF53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716887654"/>
      <w:docPartObj>
        <w:docPartGallery w:val="Page Numbers (Bottom of Page)"/>
        <w:docPartUnique/>
      </w:docPartObj>
    </w:sdtPr>
    <w:sdtEndPr>
      <w:rPr>
        <w:rStyle w:val="slostrnky"/>
      </w:rPr>
    </w:sdtEndPr>
    <w:sdtContent>
      <w:p w14:paraId="6E557BE1" w14:textId="6CBB1041" w:rsidR="00BF531F" w:rsidRPr="00F46AC9" w:rsidRDefault="00BF531F" w:rsidP="00B73158">
        <w:pPr>
          <w:pStyle w:val="Zpat"/>
          <w:framePr w:wrap="none" w:vAnchor="text" w:hAnchor="margin" w:xAlign="center" w:y="1"/>
          <w:rPr>
            <w:rStyle w:val="slostrnky"/>
          </w:rPr>
        </w:pPr>
        <w:r w:rsidRPr="00F46AC9">
          <w:rPr>
            <w:rStyle w:val="slostrnky"/>
          </w:rPr>
          <w:fldChar w:fldCharType="begin"/>
        </w:r>
        <w:r w:rsidRPr="00F46AC9">
          <w:rPr>
            <w:rStyle w:val="slostrnky"/>
          </w:rPr>
          <w:instrText xml:space="preserve"> PAGE </w:instrText>
        </w:r>
        <w:r w:rsidRPr="00F46AC9">
          <w:rPr>
            <w:rStyle w:val="slostrnky"/>
          </w:rPr>
          <w:fldChar w:fldCharType="separate"/>
        </w:r>
        <w:r w:rsidRPr="00F46AC9">
          <w:rPr>
            <w:rStyle w:val="slostrnky"/>
            <w:noProof/>
          </w:rPr>
          <w:t>2</w:t>
        </w:r>
        <w:r w:rsidRPr="00F46AC9">
          <w:rPr>
            <w:rStyle w:val="slostrnky"/>
          </w:rPr>
          <w:fldChar w:fldCharType="end"/>
        </w:r>
      </w:p>
    </w:sdtContent>
  </w:sdt>
  <w:p w14:paraId="004BB4EA" w14:textId="77777777" w:rsidR="00BF531F" w:rsidRPr="00F46AC9" w:rsidRDefault="00BF53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46AE" w14:textId="77777777" w:rsidR="00384CBF" w:rsidRDefault="00384CBF" w:rsidP="00B56F2E">
      <w:r>
        <w:separator/>
      </w:r>
    </w:p>
  </w:footnote>
  <w:footnote w:type="continuationSeparator" w:id="0">
    <w:p w14:paraId="55836088" w14:textId="77777777" w:rsidR="00384CBF" w:rsidRDefault="00384CBF" w:rsidP="00B56F2E">
      <w:r>
        <w:continuationSeparator/>
      </w:r>
    </w:p>
  </w:footnote>
  <w:footnote w:id="1">
    <w:p w14:paraId="41AAC083" w14:textId="77777777" w:rsidR="0017772F" w:rsidRPr="003B66B4" w:rsidRDefault="0017772F" w:rsidP="0017772F">
      <w:pPr>
        <w:rPr>
          <w:sz w:val="20"/>
          <w:szCs w:val="20"/>
        </w:rPr>
      </w:pPr>
      <w:r w:rsidRPr="00E51E5E">
        <w:rPr>
          <w:rStyle w:val="Znakapoznpodarou"/>
          <w:sz w:val="20"/>
          <w:szCs w:val="20"/>
        </w:rPr>
        <w:footnoteRef/>
      </w:r>
      <w:r w:rsidRPr="00E51E5E">
        <w:rPr>
          <w:sz w:val="20"/>
          <w:szCs w:val="20"/>
        </w:rPr>
        <w:t xml:space="preserve"> </w:t>
      </w:r>
      <w:r w:rsidRPr="003B66B4">
        <w:rPr>
          <w:sz w:val="20"/>
          <w:szCs w:val="20"/>
        </w:rPr>
        <w:t xml:space="preserve">BRZOBOHATÁ-ŘEZNÍČKOVÁ, Martina. Lze podnikat pod cizím jménem? </w:t>
      </w:r>
      <w:r w:rsidRPr="003B66B4">
        <w:rPr>
          <w:i/>
          <w:iCs/>
          <w:sz w:val="20"/>
          <w:szCs w:val="20"/>
        </w:rPr>
        <w:t>Bulletin advokacie.</w:t>
      </w:r>
      <w:r w:rsidRPr="003B66B4">
        <w:rPr>
          <w:sz w:val="20"/>
          <w:szCs w:val="20"/>
        </w:rPr>
        <w:t xml:space="preserve"> </w:t>
      </w:r>
      <w:r>
        <w:rPr>
          <w:sz w:val="20"/>
          <w:szCs w:val="20"/>
        </w:rPr>
        <w:t xml:space="preserve">1994, č. </w:t>
      </w:r>
      <w:r w:rsidRPr="003B66B4">
        <w:rPr>
          <w:sz w:val="20"/>
          <w:szCs w:val="20"/>
        </w:rPr>
        <w:t>9, s. 7.</w:t>
      </w:r>
    </w:p>
    <w:p w14:paraId="4EA82ADF" w14:textId="77777777" w:rsidR="0017772F" w:rsidRPr="00E51E5E" w:rsidRDefault="0017772F" w:rsidP="0017772F">
      <w:pPr>
        <w:rPr>
          <w:sz w:val="20"/>
          <w:szCs w:val="20"/>
        </w:rPr>
      </w:pPr>
    </w:p>
    <w:p w14:paraId="24817937" w14:textId="77777777" w:rsidR="0017772F" w:rsidRPr="00E75858" w:rsidRDefault="0017772F" w:rsidP="0017772F">
      <w:pPr>
        <w:pStyle w:val="Textpoznpodarou"/>
      </w:pPr>
    </w:p>
  </w:footnote>
  <w:footnote w:id="2">
    <w:p w14:paraId="2EA93605" w14:textId="77777777" w:rsidR="0017772F" w:rsidRPr="00E51E5E" w:rsidRDefault="0017772F" w:rsidP="0017772F">
      <w:pPr>
        <w:rPr>
          <w:sz w:val="20"/>
          <w:szCs w:val="20"/>
        </w:rPr>
      </w:pPr>
      <w:r w:rsidRPr="00E51E5E">
        <w:rPr>
          <w:rStyle w:val="Znakapoznpodarou"/>
          <w:sz w:val="20"/>
          <w:szCs w:val="20"/>
        </w:rPr>
        <w:footnoteRef/>
      </w:r>
      <w:r w:rsidRPr="00E51E5E">
        <w:rPr>
          <w:sz w:val="20"/>
          <w:szCs w:val="20"/>
        </w:rPr>
        <w:t xml:space="preserve"> ŘEZNÍČKOVÁ, Martina. </w:t>
      </w:r>
      <w:r w:rsidRPr="00E51E5E">
        <w:rPr>
          <w:i/>
          <w:iCs/>
          <w:sz w:val="20"/>
          <w:szCs w:val="20"/>
        </w:rPr>
        <w:t>Franchising: podnikání pod cizím jménem</w:t>
      </w:r>
      <w:r w:rsidRPr="00E51E5E">
        <w:rPr>
          <w:sz w:val="20"/>
          <w:szCs w:val="20"/>
        </w:rPr>
        <w:t>. 3. vydání. Praha : C.H. Beck, 2009. </w:t>
      </w:r>
      <w:r>
        <w:rPr>
          <w:sz w:val="20"/>
          <w:szCs w:val="20"/>
        </w:rPr>
        <w:t>s. 31.</w:t>
      </w:r>
    </w:p>
  </w:footnote>
  <w:footnote w:id="3">
    <w:p w14:paraId="2C8A2EF7" w14:textId="77777777" w:rsidR="0017772F" w:rsidRPr="00E51E5E" w:rsidRDefault="0017772F" w:rsidP="0017772F">
      <w:pPr>
        <w:rPr>
          <w:sz w:val="20"/>
          <w:szCs w:val="20"/>
        </w:rPr>
      </w:pPr>
      <w:r w:rsidRPr="00E51E5E">
        <w:rPr>
          <w:rStyle w:val="Znakapoznpodarou"/>
          <w:sz w:val="20"/>
          <w:szCs w:val="20"/>
        </w:rPr>
        <w:footnoteRef/>
      </w:r>
      <w:r w:rsidRPr="00E51E5E">
        <w:rPr>
          <w:sz w:val="20"/>
          <w:szCs w:val="20"/>
        </w:rPr>
        <w:t xml:space="preserve"> ČESKÁ ASOCIACE FRANCHISINGU. </w:t>
      </w:r>
      <w:r w:rsidRPr="00E51E5E">
        <w:rPr>
          <w:i/>
          <w:iCs/>
          <w:sz w:val="20"/>
          <w:szCs w:val="20"/>
        </w:rPr>
        <w:t>Franchising v České́ republice</w:t>
      </w:r>
      <w:r w:rsidRPr="00E51E5E">
        <w:rPr>
          <w:sz w:val="20"/>
          <w:szCs w:val="20"/>
        </w:rPr>
        <w:t xml:space="preserve">. Praha : </w:t>
      </w:r>
      <w:proofErr w:type="spellStart"/>
      <w:r w:rsidRPr="00E51E5E">
        <w:rPr>
          <w:sz w:val="20"/>
          <w:szCs w:val="20"/>
        </w:rPr>
        <w:t>Daranus</w:t>
      </w:r>
      <w:proofErr w:type="spellEnd"/>
      <w:r w:rsidRPr="00E51E5E">
        <w:rPr>
          <w:sz w:val="20"/>
          <w:szCs w:val="20"/>
        </w:rPr>
        <w:t xml:space="preserve">, 2008. s. 38. </w:t>
      </w:r>
    </w:p>
  </w:footnote>
  <w:footnote w:id="4">
    <w:p w14:paraId="4C3888B4" w14:textId="77777777" w:rsidR="0017772F" w:rsidRPr="00313B03" w:rsidRDefault="0017772F" w:rsidP="0017772F">
      <w:pPr>
        <w:rPr>
          <w:sz w:val="21"/>
          <w:szCs w:val="21"/>
        </w:rPr>
      </w:pPr>
      <w:r w:rsidRPr="00B37DBE">
        <w:rPr>
          <w:rStyle w:val="Znakapoznpodarou"/>
        </w:rPr>
        <w:footnoteRef/>
      </w:r>
      <w:r w:rsidRPr="00B37DBE">
        <w:t xml:space="preserve"> </w:t>
      </w:r>
      <w:r w:rsidRPr="00CE5DD5">
        <w:rPr>
          <w:sz w:val="21"/>
          <w:szCs w:val="21"/>
        </w:rPr>
        <w:t>BEJČEK, Josef, ŠILHÁN Josef</w:t>
      </w:r>
      <w:r>
        <w:rPr>
          <w:sz w:val="21"/>
          <w:szCs w:val="21"/>
        </w:rPr>
        <w:t xml:space="preserve"> a </w:t>
      </w:r>
      <w:proofErr w:type="spellStart"/>
      <w:r>
        <w:rPr>
          <w:sz w:val="21"/>
          <w:szCs w:val="21"/>
        </w:rPr>
        <w:t>kol.</w:t>
      </w:r>
      <w:r>
        <w:rPr>
          <w:i/>
          <w:iCs/>
          <w:sz w:val="21"/>
          <w:szCs w:val="21"/>
        </w:rPr>
        <w:t>Obchodní</w:t>
      </w:r>
      <w:proofErr w:type="spellEnd"/>
      <w:r>
        <w:rPr>
          <w:i/>
          <w:iCs/>
          <w:sz w:val="21"/>
          <w:szCs w:val="21"/>
        </w:rPr>
        <w:t xml:space="preserve"> smlouvy. Závazky v podnikání. </w:t>
      </w:r>
      <w:r>
        <w:rPr>
          <w:sz w:val="21"/>
          <w:szCs w:val="21"/>
        </w:rPr>
        <w:t>1. vyd. Praha: C. H.  Beck, 2015. s. 426.</w:t>
      </w:r>
    </w:p>
  </w:footnote>
  <w:footnote w:id="5">
    <w:p w14:paraId="2FE14C77" w14:textId="77777777" w:rsidR="0017772F" w:rsidRDefault="0017772F" w:rsidP="0017772F">
      <w:pPr>
        <w:pStyle w:val="Textpoznpodarou"/>
      </w:pPr>
      <w:r w:rsidRPr="00E51E5E">
        <w:rPr>
          <w:rStyle w:val="Znakapoznpodarou"/>
        </w:rPr>
        <w:footnoteRef/>
      </w:r>
      <w:r w:rsidRPr="00E51E5E">
        <w:t xml:space="preserve"> BUREŠOVÁ, Jana. Franchising – Znaky. </w:t>
      </w:r>
      <w:r w:rsidRPr="00E51E5E">
        <w:rPr>
          <w:i/>
          <w:iCs/>
        </w:rPr>
        <w:t>Právní rozhledy</w:t>
      </w:r>
      <w:r w:rsidRPr="00E51E5E">
        <w:t xml:space="preserve">, 1997, roč. 5, č. 7, </w:t>
      </w:r>
      <w:r>
        <w:t xml:space="preserve">s. </w:t>
      </w:r>
      <w:r w:rsidRPr="00E51E5E">
        <w:t>386.</w:t>
      </w:r>
    </w:p>
  </w:footnote>
  <w:footnote w:id="6">
    <w:p w14:paraId="7B3F474C" w14:textId="77777777" w:rsidR="00B7202B" w:rsidRPr="00151B3C" w:rsidRDefault="00B7202B" w:rsidP="00B7202B">
      <w:pPr>
        <w:pStyle w:val="Textpoznpodarou"/>
      </w:pPr>
      <w:r w:rsidRPr="00151B3C">
        <w:rPr>
          <w:rStyle w:val="Znakapoznpodarou"/>
        </w:rPr>
        <w:footnoteRef/>
      </w:r>
      <w:r w:rsidRPr="00151B3C">
        <w:t xml:space="preserve"> </w:t>
      </w:r>
      <w:r>
        <w:t xml:space="preserve">Aktuální znění: </w:t>
      </w:r>
      <w:r w:rsidRPr="00151B3C">
        <w:t>Zákon č. 89/2012 Sb. Občanský zákoník</w:t>
      </w:r>
      <w:r>
        <w:t>, ve znění pozdějších předpisů.</w:t>
      </w:r>
    </w:p>
  </w:footnote>
  <w:footnote w:id="7">
    <w:p w14:paraId="459F21D9" w14:textId="77777777" w:rsidR="00B7202B" w:rsidRPr="00AF207C" w:rsidRDefault="00B7202B" w:rsidP="00B7202B">
      <w:pPr>
        <w:pStyle w:val="Textpoznpodarou"/>
      </w:pPr>
      <w:r w:rsidRPr="00151B3C">
        <w:rPr>
          <w:rStyle w:val="Znakapoznpodarou"/>
        </w:rPr>
        <w:footnoteRef/>
      </w:r>
      <w:r>
        <w:t xml:space="preserve"> TELEC, Ivo. </w:t>
      </w:r>
      <w:r w:rsidRPr="00AF207C">
        <w:t xml:space="preserve">Licenční základy </w:t>
      </w:r>
      <w:proofErr w:type="spellStart"/>
      <w:r w:rsidRPr="00AF207C">
        <w:t>frančízové</w:t>
      </w:r>
      <w:proofErr w:type="spellEnd"/>
      <w:r w:rsidRPr="00AF207C">
        <w:t xml:space="preserve"> smlouvy</w:t>
      </w:r>
      <w:r>
        <w:t xml:space="preserve">. </w:t>
      </w:r>
      <w:r>
        <w:rPr>
          <w:i/>
          <w:iCs/>
        </w:rPr>
        <w:t>Časopis pro právní vědu a praxi,</w:t>
      </w:r>
      <w:r>
        <w:t xml:space="preserve"> roč. 11, č. 4, s. 288–293. </w:t>
      </w:r>
    </w:p>
  </w:footnote>
  <w:footnote w:id="8">
    <w:p w14:paraId="04E269C3" w14:textId="77777777" w:rsidR="00B7202B" w:rsidRPr="00151B3C" w:rsidRDefault="00B7202B" w:rsidP="00B7202B">
      <w:pPr>
        <w:pStyle w:val="Textpoznpodarou"/>
        <w:rPr>
          <w:i/>
          <w:iCs/>
        </w:rPr>
      </w:pPr>
      <w:r w:rsidRPr="00151B3C">
        <w:rPr>
          <w:rStyle w:val="Znakapoznpodarou"/>
        </w:rPr>
        <w:footnoteRef/>
      </w:r>
      <w:r w:rsidRPr="00151B3C">
        <w:t xml:space="preserve"> Tamtéž</w:t>
      </w:r>
    </w:p>
  </w:footnote>
  <w:footnote w:id="9">
    <w:p w14:paraId="7D000ED7" w14:textId="77777777" w:rsidR="00B7202B" w:rsidRPr="00151B3C" w:rsidRDefault="00B7202B" w:rsidP="00B7202B">
      <w:pPr>
        <w:pStyle w:val="Textpoznpodarou"/>
      </w:pPr>
      <w:r w:rsidRPr="00151B3C">
        <w:rPr>
          <w:rStyle w:val="Znakapoznpodarou"/>
        </w:rPr>
        <w:footnoteRef/>
      </w:r>
      <w:r w:rsidRPr="00151B3C">
        <w:t xml:space="preserve"> § 2358 odst. 2 </w:t>
      </w:r>
      <w:r>
        <w:t>aktuální znění: Zákon</w:t>
      </w:r>
      <w:r w:rsidRPr="00151B3C">
        <w:t xml:space="preserve"> č. 89/2012 Sb. Občanský zákoník</w:t>
      </w:r>
      <w:r>
        <w:t>, ve znění pozdějších předpisů.</w:t>
      </w:r>
    </w:p>
  </w:footnote>
  <w:footnote w:id="10">
    <w:p w14:paraId="0646465F" w14:textId="77777777" w:rsidR="00B7202B" w:rsidRPr="00151B3C" w:rsidRDefault="00B7202B" w:rsidP="00B7202B">
      <w:pPr>
        <w:pStyle w:val="Textpoznpodarou"/>
      </w:pPr>
      <w:r w:rsidRPr="00151B3C">
        <w:rPr>
          <w:rStyle w:val="Znakapoznpodarou"/>
        </w:rPr>
        <w:footnoteRef/>
      </w:r>
      <w:r w:rsidRPr="00151B3C">
        <w:t xml:space="preserve"> TELEC, Ivo. Licenční základy </w:t>
      </w:r>
      <w:proofErr w:type="spellStart"/>
      <w:r w:rsidRPr="00151B3C">
        <w:t>frančízové</w:t>
      </w:r>
      <w:proofErr w:type="spellEnd"/>
      <w:r w:rsidRPr="00151B3C">
        <w:t xml:space="preserve"> smlouvy. </w:t>
      </w:r>
      <w:r w:rsidRPr="00151B3C">
        <w:rPr>
          <w:i/>
          <w:iCs/>
        </w:rPr>
        <w:t>Časopis pro právní vědu a praxi,</w:t>
      </w:r>
      <w:r w:rsidRPr="00151B3C">
        <w:t xml:space="preserve"> roč. 11, č. 4, </w:t>
      </w:r>
      <w:r>
        <w:t xml:space="preserve">s. </w:t>
      </w:r>
      <w:r w:rsidRPr="00151B3C">
        <w:t>288–293</w:t>
      </w:r>
      <w:r>
        <w:t xml:space="preserve">. </w:t>
      </w:r>
    </w:p>
  </w:footnote>
  <w:footnote w:id="11">
    <w:p w14:paraId="51064C27" w14:textId="77777777" w:rsidR="00B7202B" w:rsidRPr="00A543FC" w:rsidRDefault="00B7202B" w:rsidP="00B7202B">
      <w:pPr>
        <w:pStyle w:val="Textpoznpodarou"/>
      </w:pPr>
      <w:r w:rsidRPr="00A543FC">
        <w:rPr>
          <w:rStyle w:val="Znakapoznpodarou"/>
        </w:rPr>
        <w:footnoteRef/>
      </w:r>
      <w:r w:rsidRPr="00A543FC">
        <w:t xml:space="preserve"> </w:t>
      </w:r>
      <w:r w:rsidRPr="00E51E5E">
        <w:t xml:space="preserve">CTIBOR, Jiří, HORÁČKOVÁ, Iva. </w:t>
      </w:r>
      <w:r w:rsidRPr="00E51E5E">
        <w:rPr>
          <w:i/>
          <w:iCs/>
        </w:rPr>
        <w:t>Franchising</w:t>
      </w:r>
      <w:r>
        <w:rPr>
          <w:i/>
          <w:iCs/>
        </w:rPr>
        <w:t>.</w:t>
      </w:r>
      <w:r w:rsidRPr="00E51E5E">
        <w:rPr>
          <w:i/>
          <w:iCs/>
        </w:rPr>
        <w:t xml:space="preserve"> </w:t>
      </w:r>
      <w:r w:rsidRPr="00E51E5E">
        <w:t xml:space="preserve">Praha : </w:t>
      </w:r>
      <w:proofErr w:type="spellStart"/>
      <w:r w:rsidRPr="00E51E5E">
        <w:t>Wolters</w:t>
      </w:r>
      <w:proofErr w:type="spellEnd"/>
      <w:r w:rsidRPr="00E51E5E">
        <w:t xml:space="preserve"> </w:t>
      </w:r>
      <w:proofErr w:type="spellStart"/>
      <w:r w:rsidRPr="00E51E5E">
        <w:t>Kluwer</w:t>
      </w:r>
      <w:proofErr w:type="spellEnd"/>
      <w:r w:rsidRPr="00E51E5E">
        <w:t xml:space="preserve"> ČR, 2017. </w:t>
      </w:r>
      <w:r>
        <w:t>s. 32.</w:t>
      </w:r>
    </w:p>
  </w:footnote>
  <w:footnote w:id="12">
    <w:p w14:paraId="2EDA6BBC" w14:textId="77777777" w:rsidR="00B7202B" w:rsidRPr="00151B3C" w:rsidRDefault="00B7202B" w:rsidP="00B7202B">
      <w:pPr>
        <w:pStyle w:val="Textpoznpodarou"/>
      </w:pPr>
      <w:r w:rsidRPr="00151B3C">
        <w:rPr>
          <w:rStyle w:val="Znakapoznpodarou"/>
        </w:rPr>
        <w:footnoteRef/>
      </w:r>
      <w:r w:rsidRPr="00151B3C">
        <w:t xml:space="preserve"> </w:t>
      </w:r>
      <w:r>
        <w:t xml:space="preserve">Aktuální znění: </w:t>
      </w:r>
      <w:r w:rsidRPr="00151B3C">
        <w:t>Zákon č. 89/2012 Sb. Občanský zákoník</w:t>
      </w:r>
      <w:r>
        <w:t>, ve znění pozdějších předpisů.</w:t>
      </w:r>
    </w:p>
  </w:footnote>
  <w:footnote w:id="13">
    <w:p w14:paraId="0C63DE05" w14:textId="77777777" w:rsidR="00B7202B" w:rsidRPr="00257ABE" w:rsidRDefault="00B7202B" w:rsidP="00B7202B">
      <w:pPr>
        <w:pStyle w:val="Textpoznpodarou"/>
      </w:pPr>
      <w:r w:rsidRPr="00151B3C">
        <w:rPr>
          <w:rStyle w:val="Znakapoznpodarou"/>
        </w:rPr>
        <w:footnoteRef/>
      </w:r>
      <w:r>
        <w:t xml:space="preserve"> § 2456 aktuální znění: Zákon č. 89/2012 Sb. Občanský zákoník, ve znění pozdějších předpisů.</w:t>
      </w:r>
    </w:p>
  </w:footnote>
  <w:footnote w:id="14">
    <w:p w14:paraId="0BA32700" w14:textId="77777777" w:rsidR="00B7202B" w:rsidRDefault="00B7202B" w:rsidP="00B7202B">
      <w:pPr>
        <w:pStyle w:val="Textpoznpodarou"/>
      </w:pPr>
      <w:r w:rsidRPr="00295897">
        <w:rPr>
          <w:rStyle w:val="Znakapoznpodarou"/>
        </w:rPr>
        <w:footnoteRef/>
      </w:r>
      <w:r>
        <w:t xml:space="preserve"> § 2483 aktuální znění: Zákon č. 89/2012 Sb. Občanský zákoník, ve znění pozdějších předpisů.</w:t>
      </w:r>
    </w:p>
  </w:footnote>
  <w:footnote w:id="15">
    <w:p w14:paraId="0D1BD32A" w14:textId="77777777" w:rsidR="00B7202B" w:rsidRPr="00A543FC" w:rsidRDefault="00B7202B" w:rsidP="00B7202B">
      <w:pPr>
        <w:pStyle w:val="Textpoznpodarou"/>
      </w:pPr>
      <w:r w:rsidRPr="00264E13">
        <w:rPr>
          <w:rStyle w:val="Znakapoznpodarou"/>
        </w:rPr>
        <w:footnoteRef/>
      </w:r>
      <w:r>
        <w:t xml:space="preserve"> </w:t>
      </w:r>
      <w:r w:rsidRPr="00E51E5E">
        <w:t xml:space="preserve">CTIBOR, Jiří, HORÁČKOVÁ, Iva. </w:t>
      </w:r>
      <w:r w:rsidRPr="00E51E5E">
        <w:rPr>
          <w:i/>
          <w:iCs/>
        </w:rPr>
        <w:t>Franchising</w:t>
      </w:r>
      <w:r>
        <w:rPr>
          <w:i/>
          <w:iCs/>
        </w:rPr>
        <w:t>.</w:t>
      </w:r>
      <w:r w:rsidRPr="00E51E5E">
        <w:rPr>
          <w:i/>
          <w:iCs/>
        </w:rPr>
        <w:t xml:space="preserve"> </w:t>
      </w:r>
      <w:r w:rsidRPr="00E51E5E">
        <w:t xml:space="preserve">Praha : </w:t>
      </w:r>
      <w:proofErr w:type="spellStart"/>
      <w:r w:rsidRPr="00E51E5E">
        <w:t>Wolters</w:t>
      </w:r>
      <w:proofErr w:type="spellEnd"/>
      <w:r w:rsidRPr="00E51E5E">
        <w:t xml:space="preserve"> </w:t>
      </w:r>
      <w:proofErr w:type="spellStart"/>
      <w:r w:rsidRPr="00E51E5E">
        <w:t>Kluwer</w:t>
      </w:r>
      <w:proofErr w:type="spellEnd"/>
      <w:r w:rsidRPr="00E51E5E">
        <w:t xml:space="preserve"> ČR, 2017. </w:t>
      </w:r>
      <w:r>
        <w:t>s. 32.</w:t>
      </w:r>
    </w:p>
    <w:p w14:paraId="7F80B384" w14:textId="77777777" w:rsidR="00B7202B" w:rsidRDefault="00B7202B" w:rsidP="00B7202B">
      <w:pPr>
        <w:pStyle w:val="Textpoznpodarou"/>
      </w:pPr>
    </w:p>
  </w:footnote>
  <w:footnote w:id="16">
    <w:p w14:paraId="565768D1" w14:textId="77777777" w:rsidR="00B7202B" w:rsidRPr="00E51E5E" w:rsidRDefault="00B7202B" w:rsidP="00B7202B">
      <w:pPr>
        <w:pStyle w:val="Textpoznpodarou"/>
      </w:pPr>
      <w:r w:rsidRPr="00E51E5E">
        <w:rPr>
          <w:rStyle w:val="Znakapoznpodarou"/>
          <w:color w:val="000000" w:themeColor="text1"/>
        </w:rPr>
        <w:footnoteRef/>
      </w:r>
      <w:r w:rsidRPr="00E51E5E">
        <w:rPr>
          <w:color w:val="000000" w:themeColor="text1"/>
        </w:rPr>
        <w:t xml:space="preserve"> </w:t>
      </w:r>
      <w:r w:rsidRPr="00E51E5E">
        <w:t>ŘEZNÍČKOVÁ, Martina. </w:t>
      </w:r>
      <w:r w:rsidRPr="00E51E5E">
        <w:rPr>
          <w:i/>
          <w:iCs/>
        </w:rPr>
        <w:t>Franchising: podnikání pod cizím jménem</w:t>
      </w:r>
      <w:r w:rsidRPr="00E51E5E">
        <w:t xml:space="preserve">. 3. vydání. Praha : C.H. Beck, 2009. Beckova edice právo a hospodářství. </w:t>
      </w:r>
      <w:r>
        <w:t xml:space="preserve">s. </w:t>
      </w:r>
      <w:r w:rsidRPr="00E51E5E">
        <w:t>131</w:t>
      </w:r>
      <w:r>
        <w:t>.</w:t>
      </w:r>
    </w:p>
  </w:footnote>
  <w:footnote w:id="17">
    <w:p w14:paraId="725D0E70" w14:textId="77777777" w:rsidR="00B7202B" w:rsidRPr="00E51E5E" w:rsidRDefault="00B7202B" w:rsidP="00B7202B">
      <w:pPr>
        <w:pStyle w:val="Textpoznpodarou"/>
      </w:pPr>
      <w:r w:rsidRPr="00E51E5E">
        <w:rPr>
          <w:rStyle w:val="Znakapoznpodarou"/>
        </w:rPr>
        <w:footnoteRef/>
      </w:r>
      <w:r w:rsidRPr="00E51E5E">
        <w:t xml:space="preserve"> </w:t>
      </w:r>
      <w:r w:rsidRPr="00E51E5E">
        <w:rPr>
          <w:i/>
          <w:iCs/>
        </w:rPr>
        <w:t xml:space="preserve">Franchising v České republice. </w:t>
      </w:r>
      <w:r w:rsidRPr="00E51E5E">
        <w:t xml:space="preserve">Praha : </w:t>
      </w:r>
      <w:proofErr w:type="spellStart"/>
      <w:r w:rsidRPr="00E51E5E">
        <w:t>Daranus</w:t>
      </w:r>
      <w:proofErr w:type="spellEnd"/>
      <w:r w:rsidRPr="00E51E5E">
        <w:t>, 2008.</w:t>
      </w:r>
    </w:p>
  </w:footnote>
  <w:footnote w:id="18">
    <w:p w14:paraId="1B631A81" w14:textId="77777777" w:rsidR="00B7202B" w:rsidRPr="00E51E5E" w:rsidRDefault="00B7202B" w:rsidP="00B7202B">
      <w:pPr>
        <w:pStyle w:val="Textpoznpodarou"/>
      </w:pPr>
      <w:r w:rsidRPr="00E51E5E">
        <w:rPr>
          <w:rStyle w:val="Znakapoznpodarou"/>
        </w:rPr>
        <w:footnoteRef/>
      </w:r>
      <w:r w:rsidRPr="00E51E5E">
        <w:t xml:space="preserve"> </w:t>
      </w:r>
      <w:r w:rsidRPr="00E51E5E">
        <w:rPr>
          <w:rFonts w:eastAsia="Times New Roman" w:cs="Times New Roman"/>
          <w:color w:val="000000" w:themeColor="text1"/>
          <w:shd w:val="clear" w:color="auto" w:fill="FFFFFF"/>
          <w:lang w:eastAsia="cs-CZ"/>
        </w:rPr>
        <w:t>BILLING, Tom. </w:t>
      </w:r>
      <w:proofErr w:type="spellStart"/>
      <w:r w:rsidRPr="00E51E5E">
        <w:rPr>
          <w:rFonts w:eastAsia="Times New Roman" w:cs="Times New Roman"/>
          <w:i/>
          <w:iCs/>
          <w:color w:val="000000" w:themeColor="text1"/>
          <w:lang w:eastAsia="cs-CZ"/>
        </w:rPr>
        <w:t>Germany</w:t>
      </w:r>
      <w:proofErr w:type="spellEnd"/>
      <w:r w:rsidRPr="00E51E5E">
        <w:rPr>
          <w:rFonts w:eastAsia="Times New Roman" w:cs="Times New Roman"/>
          <w:i/>
          <w:iCs/>
          <w:color w:val="000000" w:themeColor="text1"/>
          <w:lang w:eastAsia="cs-CZ"/>
        </w:rPr>
        <w:t xml:space="preserve">: Franchise </w:t>
      </w:r>
      <w:proofErr w:type="spellStart"/>
      <w:r w:rsidRPr="00E51E5E">
        <w:rPr>
          <w:rFonts w:eastAsia="Times New Roman" w:cs="Times New Roman"/>
          <w:i/>
          <w:iCs/>
          <w:color w:val="000000" w:themeColor="text1"/>
          <w:lang w:eastAsia="cs-CZ"/>
        </w:rPr>
        <w:t>laws</w:t>
      </w:r>
      <w:proofErr w:type="spellEnd"/>
      <w:r w:rsidRPr="00E51E5E">
        <w:rPr>
          <w:rFonts w:eastAsia="Times New Roman" w:cs="Times New Roman"/>
          <w:i/>
          <w:iCs/>
          <w:color w:val="000000" w:themeColor="text1"/>
          <w:lang w:eastAsia="cs-CZ"/>
        </w:rPr>
        <w:t xml:space="preserve"> and </w:t>
      </w:r>
      <w:proofErr w:type="spellStart"/>
      <w:r w:rsidRPr="00E51E5E">
        <w:rPr>
          <w:rFonts w:eastAsia="Times New Roman" w:cs="Times New Roman"/>
          <w:i/>
          <w:iCs/>
          <w:color w:val="000000" w:themeColor="text1"/>
          <w:lang w:eastAsia="cs-CZ"/>
        </w:rPr>
        <w:t>regulations</w:t>
      </w:r>
      <w:proofErr w:type="spellEnd"/>
      <w:r w:rsidRPr="00E51E5E">
        <w:rPr>
          <w:rFonts w:eastAsia="Times New Roman" w:cs="Times New Roman"/>
          <w:color w:val="000000" w:themeColor="text1"/>
          <w:shd w:val="clear" w:color="auto" w:fill="FFFFFF"/>
          <w:lang w:eastAsia="cs-CZ"/>
        </w:rPr>
        <w:t xml:space="preserve"> [online]. [cit. 2021-03-09]. Dostupné z: </w:t>
      </w:r>
      <w:hyperlink r:id="rId1" w:history="1">
        <w:r w:rsidRPr="00E51E5E">
          <w:rPr>
            <w:rStyle w:val="Hypertextovodkaz"/>
            <w:rFonts w:eastAsia="Times New Roman" w:cs="Times New Roman"/>
            <w:shd w:val="clear" w:color="auto" w:fill="FFFFFF"/>
            <w:lang w:eastAsia="cs-CZ"/>
          </w:rPr>
          <w:t>https://iclg.com/practice-areas/franchise-laws-and-regulations/germany</w:t>
        </w:r>
      </w:hyperlink>
    </w:p>
  </w:footnote>
  <w:footnote w:id="19">
    <w:p w14:paraId="43FC7CBD" w14:textId="77777777" w:rsidR="00B7202B" w:rsidRPr="004F6118" w:rsidRDefault="00B7202B" w:rsidP="00B7202B">
      <w:pPr>
        <w:pStyle w:val="Textpoznpodarou"/>
      </w:pPr>
      <w:r w:rsidRPr="00E51E5E">
        <w:rPr>
          <w:rStyle w:val="Znakapoznpodarou"/>
        </w:rPr>
        <w:footnoteRef/>
      </w:r>
      <w:r w:rsidRPr="00E51E5E">
        <w:t xml:space="preserve"> CTIBOR, Jiří, HORÁČKOVÁ, Iva. </w:t>
      </w:r>
      <w:r w:rsidRPr="00E51E5E">
        <w:rPr>
          <w:i/>
          <w:iCs/>
        </w:rPr>
        <w:t>Franchising</w:t>
      </w:r>
      <w:r>
        <w:rPr>
          <w:i/>
          <w:iCs/>
        </w:rPr>
        <w:t>.</w:t>
      </w:r>
      <w:r w:rsidRPr="00E51E5E">
        <w:rPr>
          <w:i/>
          <w:iCs/>
        </w:rPr>
        <w:t xml:space="preserve"> </w:t>
      </w:r>
      <w:r w:rsidRPr="00E51E5E">
        <w:t xml:space="preserve">Praha : </w:t>
      </w:r>
      <w:proofErr w:type="spellStart"/>
      <w:r w:rsidRPr="00E51E5E">
        <w:t>Wolters</w:t>
      </w:r>
      <w:proofErr w:type="spellEnd"/>
      <w:r w:rsidRPr="00E51E5E">
        <w:t xml:space="preserve"> </w:t>
      </w:r>
      <w:proofErr w:type="spellStart"/>
      <w:r w:rsidRPr="00E51E5E">
        <w:t>Kluwer</w:t>
      </w:r>
      <w:proofErr w:type="spellEnd"/>
      <w:r w:rsidRPr="00E51E5E">
        <w:t xml:space="preserve"> ČR, 2017. 150</w:t>
      </w:r>
      <w:r>
        <w:t xml:space="preserve"> s</w:t>
      </w:r>
      <w:r w:rsidRPr="00E51E5E">
        <w:t>.</w:t>
      </w:r>
    </w:p>
  </w:footnote>
  <w:footnote w:id="20">
    <w:p w14:paraId="484A2924" w14:textId="77777777" w:rsidR="00B7202B" w:rsidRPr="00E51E5E" w:rsidRDefault="00B7202B" w:rsidP="00B7202B">
      <w:pPr>
        <w:pStyle w:val="Textpoznpodarou"/>
      </w:pPr>
      <w:r w:rsidRPr="00E51E5E">
        <w:rPr>
          <w:rStyle w:val="Znakapoznpodarou"/>
        </w:rPr>
        <w:footnoteRef/>
      </w:r>
      <w:r w:rsidRPr="00E51E5E">
        <w:t xml:space="preserve"> </w:t>
      </w:r>
      <w:r w:rsidRPr="00E51E5E">
        <w:rPr>
          <w:rFonts w:eastAsia="Times New Roman" w:cs="Times New Roman"/>
          <w:color w:val="000000" w:themeColor="text1"/>
          <w:shd w:val="clear" w:color="auto" w:fill="FFFFFF"/>
          <w:lang w:eastAsia="cs-CZ"/>
        </w:rPr>
        <w:t>BILLING, Tom. </w:t>
      </w:r>
      <w:proofErr w:type="spellStart"/>
      <w:r w:rsidRPr="00E51E5E">
        <w:rPr>
          <w:rFonts w:eastAsia="Times New Roman" w:cs="Times New Roman"/>
          <w:i/>
          <w:iCs/>
          <w:color w:val="000000" w:themeColor="text1"/>
          <w:lang w:eastAsia="cs-CZ"/>
        </w:rPr>
        <w:t>Germany</w:t>
      </w:r>
      <w:proofErr w:type="spellEnd"/>
      <w:r w:rsidRPr="00E51E5E">
        <w:rPr>
          <w:rFonts w:eastAsia="Times New Roman" w:cs="Times New Roman"/>
          <w:i/>
          <w:iCs/>
          <w:color w:val="000000" w:themeColor="text1"/>
          <w:lang w:eastAsia="cs-CZ"/>
        </w:rPr>
        <w:t xml:space="preserve">: Franchise </w:t>
      </w:r>
      <w:proofErr w:type="spellStart"/>
      <w:r w:rsidRPr="00E51E5E">
        <w:rPr>
          <w:rFonts w:eastAsia="Times New Roman" w:cs="Times New Roman"/>
          <w:i/>
          <w:iCs/>
          <w:color w:val="000000" w:themeColor="text1"/>
          <w:lang w:eastAsia="cs-CZ"/>
        </w:rPr>
        <w:t>laws</w:t>
      </w:r>
      <w:proofErr w:type="spellEnd"/>
      <w:r w:rsidRPr="00E51E5E">
        <w:rPr>
          <w:rFonts w:eastAsia="Times New Roman" w:cs="Times New Roman"/>
          <w:i/>
          <w:iCs/>
          <w:color w:val="000000" w:themeColor="text1"/>
          <w:lang w:eastAsia="cs-CZ"/>
        </w:rPr>
        <w:t xml:space="preserve"> and </w:t>
      </w:r>
      <w:proofErr w:type="spellStart"/>
      <w:r w:rsidRPr="00E51E5E">
        <w:rPr>
          <w:rFonts w:eastAsia="Times New Roman" w:cs="Times New Roman"/>
          <w:i/>
          <w:iCs/>
          <w:color w:val="000000" w:themeColor="text1"/>
          <w:lang w:eastAsia="cs-CZ"/>
        </w:rPr>
        <w:t>regulations</w:t>
      </w:r>
      <w:proofErr w:type="spellEnd"/>
      <w:r w:rsidRPr="00E51E5E">
        <w:rPr>
          <w:rFonts w:eastAsia="Times New Roman" w:cs="Times New Roman"/>
          <w:color w:val="000000" w:themeColor="text1"/>
          <w:shd w:val="clear" w:color="auto" w:fill="FFFFFF"/>
          <w:lang w:eastAsia="cs-CZ"/>
        </w:rPr>
        <w:t xml:space="preserve"> [online]. [cit. 2021-03-09]. Dostupné z: </w:t>
      </w:r>
      <w:hyperlink r:id="rId2" w:history="1">
        <w:r w:rsidRPr="00E51E5E">
          <w:rPr>
            <w:rStyle w:val="Hypertextovodkaz"/>
            <w:rFonts w:eastAsia="Times New Roman" w:cs="Times New Roman"/>
            <w:shd w:val="clear" w:color="auto" w:fill="FFFFFF"/>
            <w:lang w:eastAsia="cs-CZ"/>
          </w:rPr>
          <w:t>https://iclg.com/practice-areas/franchise-laws-and-regulations/germany</w:t>
        </w:r>
      </w:hyperlink>
      <w:r w:rsidRPr="00E51E5E">
        <w:rPr>
          <w:rFonts w:eastAsia="Times New Roman" w:cs="Times New Roman"/>
          <w:color w:val="000000" w:themeColor="text1"/>
          <w:shd w:val="clear" w:color="auto" w:fill="FFFFFF"/>
          <w:lang w:eastAsia="cs-CZ"/>
        </w:rPr>
        <w:t xml:space="preserve"> </w:t>
      </w:r>
    </w:p>
  </w:footnote>
  <w:footnote w:id="21">
    <w:p w14:paraId="601912AF" w14:textId="77777777" w:rsidR="00B7202B" w:rsidRPr="00E51E5E" w:rsidRDefault="00B7202B" w:rsidP="00B7202B">
      <w:pPr>
        <w:rPr>
          <w:rFonts w:eastAsia="Times New Roman" w:cs="Times New Roman"/>
          <w:color w:val="000000" w:themeColor="text1"/>
          <w:sz w:val="20"/>
          <w:szCs w:val="20"/>
          <w:shd w:val="clear" w:color="auto" w:fill="FFFFFF"/>
          <w:lang w:eastAsia="cs-CZ"/>
        </w:rPr>
      </w:pPr>
      <w:r w:rsidRPr="00E51E5E">
        <w:rPr>
          <w:rStyle w:val="Znakapoznpodarou"/>
          <w:color w:val="000000" w:themeColor="text1"/>
          <w:sz w:val="20"/>
          <w:szCs w:val="20"/>
        </w:rPr>
        <w:footnoteRef/>
      </w:r>
      <w:r w:rsidRPr="00E51E5E">
        <w:rPr>
          <w:color w:val="000000" w:themeColor="text1"/>
          <w:sz w:val="20"/>
          <w:szCs w:val="20"/>
        </w:rPr>
        <w:t xml:space="preserve"> </w:t>
      </w:r>
      <w:r w:rsidRPr="00E51E5E">
        <w:rPr>
          <w:rFonts w:eastAsia="Times New Roman" w:cs="Times New Roman"/>
          <w:color w:val="000000" w:themeColor="text1"/>
          <w:sz w:val="20"/>
          <w:szCs w:val="20"/>
          <w:shd w:val="clear" w:color="auto" w:fill="FFFFFF"/>
          <w:lang w:eastAsia="cs-CZ"/>
        </w:rPr>
        <w:t>KAVĚNA, Martin a kol. </w:t>
      </w:r>
      <w:r w:rsidRPr="00E51E5E">
        <w:rPr>
          <w:rFonts w:eastAsia="Times New Roman" w:cs="Times New Roman"/>
          <w:i/>
          <w:iCs/>
          <w:color w:val="000000" w:themeColor="text1"/>
          <w:sz w:val="20"/>
          <w:szCs w:val="20"/>
          <w:lang w:eastAsia="cs-CZ"/>
        </w:rPr>
        <w:t>Právní úprava franchisingu – právo EU, modelový zákon UNCITRAL a právní úprava ve vybraných evropských státech: Studie č. 5.329</w:t>
      </w:r>
      <w:r w:rsidRPr="00E51E5E">
        <w:rPr>
          <w:rFonts w:eastAsia="Times New Roman" w:cs="Times New Roman"/>
          <w:color w:val="000000" w:themeColor="text1"/>
          <w:sz w:val="20"/>
          <w:szCs w:val="20"/>
          <w:shd w:val="clear" w:color="auto" w:fill="FFFFFF"/>
          <w:lang w:eastAsia="cs-CZ"/>
        </w:rPr>
        <w:t>. Praha : Poslanecká sněmovna parlamentu ČR, červen 2012. s. 25.</w:t>
      </w:r>
    </w:p>
  </w:footnote>
  <w:footnote w:id="22">
    <w:p w14:paraId="3CEE9DCA" w14:textId="77777777" w:rsidR="00B7202B" w:rsidRPr="00E51E5E" w:rsidRDefault="00B7202B" w:rsidP="00B7202B">
      <w:pPr>
        <w:rPr>
          <w:rFonts w:eastAsia="Times New Roman" w:cs="Times New Roman"/>
          <w:color w:val="000000" w:themeColor="text1"/>
          <w:sz w:val="20"/>
          <w:szCs w:val="20"/>
          <w:lang w:eastAsia="cs-CZ"/>
        </w:rPr>
      </w:pPr>
      <w:r w:rsidRPr="00E51E5E">
        <w:rPr>
          <w:rStyle w:val="Znakapoznpodarou"/>
          <w:sz w:val="20"/>
          <w:szCs w:val="20"/>
        </w:rPr>
        <w:footnoteRef/>
      </w:r>
      <w:r w:rsidRPr="00E51E5E">
        <w:rPr>
          <w:sz w:val="20"/>
          <w:szCs w:val="20"/>
        </w:rPr>
        <w:t xml:space="preserve"> METZLAFF</w:t>
      </w:r>
      <w:r w:rsidRPr="00E51E5E">
        <w:rPr>
          <w:rFonts w:eastAsia="Times New Roman" w:cs="Times New Roman"/>
          <w:color w:val="000000" w:themeColor="text1"/>
          <w:sz w:val="20"/>
          <w:szCs w:val="20"/>
          <w:lang w:eastAsia="cs-CZ"/>
        </w:rPr>
        <w:t xml:space="preserve">, </w:t>
      </w:r>
      <w:proofErr w:type="spellStart"/>
      <w:r w:rsidRPr="00E51E5E">
        <w:rPr>
          <w:rFonts w:eastAsia="Times New Roman" w:cs="Times New Roman"/>
          <w:color w:val="000000" w:themeColor="text1"/>
          <w:sz w:val="20"/>
          <w:szCs w:val="20"/>
          <w:lang w:eastAsia="cs-CZ"/>
        </w:rPr>
        <w:t>Karsten</w:t>
      </w:r>
      <w:proofErr w:type="spellEnd"/>
      <w:r w:rsidRPr="00E51E5E">
        <w:rPr>
          <w:rFonts w:eastAsia="Times New Roman" w:cs="Times New Roman"/>
          <w:color w:val="000000" w:themeColor="text1"/>
          <w:sz w:val="20"/>
          <w:szCs w:val="20"/>
          <w:lang w:eastAsia="cs-CZ"/>
        </w:rPr>
        <w:t xml:space="preserve">, BILLING, Tom. </w:t>
      </w:r>
      <w:r w:rsidRPr="00E51E5E">
        <w:rPr>
          <w:rFonts w:eastAsia="Times New Roman" w:cs="Times New Roman"/>
          <w:i/>
          <w:iCs/>
          <w:color w:val="000000" w:themeColor="text1"/>
          <w:sz w:val="20"/>
          <w:szCs w:val="20"/>
          <w:lang w:eastAsia="cs-CZ"/>
        </w:rPr>
        <w:t xml:space="preserve">Franchise 2011: Franchise in 32 </w:t>
      </w:r>
      <w:proofErr w:type="spellStart"/>
      <w:r w:rsidRPr="00E51E5E">
        <w:rPr>
          <w:rFonts w:eastAsia="Times New Roman" w:cs="Times New Roman"/>
          <w:i/>
          <w:iCs/>
          <w:color w:val="000000" w:themeColor="text1"/>
          <w:sz w:val="20"/>
          <w:szCs w:val="20"/>
          <w:lang w:eastAsia="cs-CZ"/>
        </w:rPr>
        <w:t>jurisdictions</w:t>
      </w:r>
      <w:proofErr w:type="spellEnd"/>
      <w:r w:rsidRPr="00E51E5E">
        <w:rPr>
          <w:rFonts w:eastAsia="Times New Roman" w:cs="Times New Roman"/>
          <w:i/>
          <w:iCs/>
          <w:color w:val="000000" w:themeColor="text1"/>
          <w:sz w:val="20"/>
          <w:szCs w:val="20"/>
          <w:lang w:eastAsia="cs-CZ"/>
        </w:rPr>
        <w:t xml:space="preserve"> </w:t>
      </w:r>
      <w:proofErr w:type="spellStart"/>
      <w:r w:rsidRPr="00E51E5E">
        <w:rPr>
          <w:rFonts w:eastAsia="Times New Roman" w:cs="Times New Roman"/>
          <w:i/>
          <w:iCs/>
          <w:color w:val="000000" w:themeColor="text1"/>
          <w:sz w:val="20"/>
          <w:szCs w:val="20"/>
          <w:lang w:eastAsia="cs-CZ"/>
        </w:rPr>
        <w:t>worldwide</w:t>
      </w:r>
      <w:proofErr w:type="spellEnd"/>
      <w:r w:rsidRPr="00E51E5E">
        <w:rPr>
          <w:rFonts w:eastAsia="Times New Roman" w:cs="Times New Roman"/>
          <w:color w:val="000000" w:themeColor="text1"/>
          <w:sz w:val="20"/>
          <w:szCs w:val="20"/>
          <w:shd w:val="clear" w:color="auto" w:fill="FFFFFF"/>
          <w:lang w:eastAsia="cs-CZ"/>
        </w:rPr>
        <w:t xml:space="preserve">. London: Law business </w:t>
      </w:r>
      <w:proofErr w:type="spellStart"/>
      <w:r w:rsidRPr="00E51E5E">
        <w:rPr>
          <w:rFonts w:eastAsia="Times New Roman" w:cs="Times New Roman"/>
          <w:color w:val="000000" w:themeColor="text1"/>
          <w:sz w:val="20"/>
          <w:szCs w:val="20"/>
          <w:shd w:val="clear" w:color="auto" w:fill="FFFFFF"/>
          <w:lang w:eastAsia="cs-CZ"/>
        </w:rPr>
        <w:t>research</w:t>
      </w:r>
      <w:proofErr w:type="spellEnd"/>
      <w:r w:rsidRPr="00E51E5E">
        <w:rPr>
          <w:rFonts w:eastAsia="Times New Roman" w:cs="Times New Roman"/>
          <w:color w:val="000000" w:themeColor="text1"/>
          <w:sz w:val="20"/>
          <w:szCs w:val="20"/>
          <w:shd w:val="clear" w:color="auto" w:fill="FFFFFF"/>
          <w:lang w:eastAsia="cs-CZ"/>
        </w:rPr>
        <w:t>, 2010. s. 55.</w:t>
      </w:r>
    </w:p>
  </w:footnote>
  <w:footnote w:id="23">
    <w:p w14:paraId="7427CCB2" w14:textId="77777777" w:rsidR="00B7202B" w:rsidRPr="00E51E5E" w:rsidRDefault="00B7202B" w:rsidP="00B7202B">
      <w:pPr>
        <w:pStyle w:val="Textpoznpodarou"/>
      </w:pPr>
      <w:r w:rsidRPr="00E51E5E">
        <w:rPr>
          <w:rStyle w:val="Znakapoznpodarou"/>
          <w:color w:val="000000" w:themeColor="text1"/>
        </w:rPr>
        <w:footnoteRef/>
      </w:r>
      <w:r w:rsidRPr="00E51E5E">
        <w:t xml:space="preserve"> CTIBOR, Jiří, HORÁČKOVÁ, Iva. </w:t>
      </w:r>
      <w:r w:rsidRPr="00E51E5E">
        <w:rPr>
          <w:i/>
          <w:iCs/>
        </w:rPr>
        <w:t>Franchising</w:t>
      </w:r>
      <w:r>
        <w:rPr>
          <w:i/>
          <w:iCs/>
        </w:rPr>
        <w:t>.</w:t>
      </w:r>
      <w:r w:rsidRPr="00E51E5E">
        <w:rPr>
          <w:i/>
          <w:iCs/>
        </w:rPr>
        <w:t xml:space="preserve"> </w:t>
      </w:r>
      <w:r w:rsidRPr="00E51E5E">
        <w:t xml:space="preserve">Praha : </w:t>
      </w:r>
      <w:proofErr w:type="spellStart"/>
      <w:r w:rsidRPr="00E51E5E">
        <w:t>Wolters</w:t>
      </w:r>
      <w:proofErr w:type="spellEnd"/>
      <w:r w:rsidRPr="00E51E5E">
        <w:t xml:space="preserve"> </w:t>
      </w:r>
      <w:proofErr w:type="spellStart"/>
      <w:r w:rsidRPr="00E51E5E">
        <w:t>Kluwer</w:t>
      </w:r>
      <w:proofErr w:type="spellEnd"/>
      <w:r w:rsidRPr="00E51E5E">
        <w:t xml:space="preserve"> ČR, 2017. </w:t>
      </w:r>
      <w:r>
        <w:t xml:space="preserve">s. </w:t>
      </w:r>
      <w:r w:rsidRPr="00E51E5E">
        <w:t>162</w:t>
      </w:r>
      <w:r>
        <w:t>.</w:t>
      </w:r>
      <w:r w:rsidRPr="00E51E5E">
        <w:t xml:space="preserve"> </w:t>
      </w:r>
    </w:p>
  </w:footnote>
  <w:footnote w:id="24">
    <w:p w14:paraId="35E4B157" w14:textId="77777777" w:rsidR="00B7202B" w:rsidRPr="000E3435" w:rsidRDefault="00B7202B" w:rsidP="00B7202B">
      <w:pPr>
        <w:rPr>
          <w:rFonts w:eastAsia="Times New Roman" w:cs="Times New Roman"/>
          <w:color w:val="000000" w:themeColor="text1"/>
          <w:sz w:val="21"/>
          <w:szCs w:val="21"/>
          <w:lang w:eastAsia="cs-CZ"/>
        </w:rPr>
      </w:pPr>
      <w:r w:rsidRPr="00E51E5E">
        <w:rPr>
          <w:rStyle w:val="Znakapoznpodarou"/>
          <w:sz w:val="20"/>
          <w:szCs w:val="20"/>
        </w:rPr>
        <w:footnoteRef/>
      </w:r>
      <w:r w:rsidRPr="00E51E5E">
        <w:rPr>
          <w:rFonts w:eastAsia="Times New Roman" w:cs="Times New Roman"/>
          <w:i/>
          <w:iCs/>
          <w:color w:val="000000" w:themeColor="text1"/>
          <w:sz w:val="20"/>
          <w:szCs w:val="20"/>
          <w:lang w:eastAsia="cs-CZ"/>
        </w:rPr>
        <w:t xml:space="preserve">UNIDROIT </w:t>
      </w:r>
      <w:proofErr w:type="spellStart"/>
      <w:r w:rsidRPr="00E51E5E">
        <w:rPr>
          <w:rFonts w:eastAsia="Times New Roman" w:cs="Times New Roman"/>
          <w:i/>
          <w:iCs/>
          <w:color w:val="000000" w:themeColor="text1"/>
          <w:sz w:val="20"/>
          <w:szCs w:val="20"/>
          <w:lang w:eastAsia="cs-CZ"/>
        </w:rPr>
        <w:t>History</w:t>
      </w:r>
      <w:proofErr w:type="spellEnd"/>
      <w:r w:rsidRPr="00E51E5E">
        <w:rPr>
          <w:rFonts w:eastAsia="Times New Roman" w:cs="Times New Roman"/>
          <w:i/>
          <w:iCs/>
          <w:color w:val="000000" w:themeColor="text1"/>
          <w:sz w:val="20"/>
          <w:szCs w:val="20"/>
          <w:lang w:eastAsia="cs-CZ"/>
        </w:rPr>
        <w:t xml:space="preserve"> and </w:t>
      </w:r>
      <w:proofErr w:type="spellStart"/>
      <w:r w:rsidRPr="00E51E5E">
        <w:rPr>
          <w:rFonts w:eastAsia="Times New Roman" w:cs="Times New Roman"/>
          <w:i/>
          <w:iCs/>
          <w:color w:val="000000" w:themeColor="text1"/>
          <w:sz w:val="20"/>
          <w:szCs w:val="20"/>
          <w:lang w:eastAsia="cs-CZ"/>
        </w:rPr>
        <w:t>overview</w:t>
      </w:r>
      <w:proofErr w:type="spellEnd"/>
      <w:r w:rsidRPr="00E51E5E">
        <w:rPr>
          <w:rFonts w:eastAsia="Times New Roman" w:cs="Times New Roman"/>
          <w:color w:val="000000" w:themeColor="text1"/>
          <w:sz w:val="20"/>
          <w:szCs w:val="20"/>
          <w:shd w:val="clear" w:color="auto" w:fill="FFFFFF"/>
          <w:lang w:eastAsia="cs-CZ"/>
        </w:rPr>
        <w:t xml:space="preserve"> [online]. [cit. 2021-03-10]. Dostupné z: </w:t>
      </w:r>
      <w:hyperlink r:id="rId3" w:history="1">
        <w:r w:rsidRPr="00E51E5E">
          <w:rPr>
            <w:rStyle w:val="Hypertextovodkaz"/>
            <w:rFonts w:eastAsia="Times New Roman" w:cs="Times New Roman"/>
            <w:sz w:val="20"/>
            <w:szCs w:val="20"/>
            <w:shd w:val="clear" w:color="auto" w:fill="FFFFFF"/>
            <w:lang w:eastAsia="cs-CZ"/>
          </w:rPr>
          <w:t>https://www.unidroit.org/about-unidroit/overview</w:t>
        </w:r>
      </w:hyperlink>
      <w:r>
        <w:rPr>
          <w:rFonts w:eastAsia="Times New Roman" w:cs="Times New Roman"/>
          <w:color w:val="000000" w:themeColor="text1"/>
          <w:sz w:val="20"/>
          <w:szCs w:val="21"/>
          <w:shd w:val="clear" w:color="auto" w:fill="FFFFFF"/>
          <w:lang w:eastAsia="cs-CZ"/>
        </w:rPr>
        <w:t xml:space="preserve"> </w:t>
      </w:r>
    </w:p>
  </w:footnote>
  <w:footnote w:id="25">
    <w:p w14:paraId="21742701" w14:textId="63C3C70F" w:rsidR="00B7202B" w:rsidRPr="00B7202B" w:rsidRDefault="00B7202B" w:rsidP="00B7202B">
      <w:pPr>
        <w:rPr>
          <w:rFonts w:eastAsia="Times New Roman" w:cs="Times New Roman"/>
          <w:color w:val="000000" w:themeColor="text1"/>
          <w:sz w:val="20"/>
          <w:szCs w:val="20"/>
          <w:lang w:eastAsia="cs-CZ"/>
        </w:rPr>
      </w:pPr>
      <w:r w:rsidRPr="00B7202B">
        <w:rPr>
          <w:rStyle w:val="Znakapoznpodarou"/>
          <w:color w:val="000000" w:themeColor="text1"/>
          <w:sz w:val="20"/>
          <w:szCs w:val="20"/>
        </w:rPr>
        <w:footnoteRef/>
      </w:r>
      <w:r>
        <w:rPr>
          <w:color w:val="000000" w:themeColor="text1"/>
          <w:sz w:val="20"/>
          <w:szCs w:val="20"/>
        </w:rPr>
        <w:t xml:space="preserve"> </w:t>
      </w:r>
      <w:r w:rsidRPr="00B7202B">
        <w:rPr>
          <w:color w:val="000000" w:themeColor="text1"/>
          <w:sz w:val="20"/>
          <w:szCs w:val="20"/>
        </w:rPr>
        <w:t xml:space="preserve">ORANDER, Peter, SCHEDVIN, </w:t>
      </w:r>
      <w:proofErr w:type="spellStart"/>
      <w:r w:rsidRPr="00B7202B">
        <w:rPr>
          <w:color w:val="000000" w:themeColor="text1"/>
          <w:sz w:val="20"/>
          <w:szCs w:val="20"/>
        </w:rPr>
        <w:t>Mikael</w:t>
      </w:r>
      <w:proofErr w:type="spellEnd"/>
      <w:r w:rsidRPr="00B7202B">
        <w:rPr>
          <w:color w:val="000000" w:themeColor="text1"/>
          <w:sz w:val="20"/>
          <w:szCs w:val="20"/>
        </w:rPr>
        <w:t xml:space="preserve"> von. </w:t>
      </w:r>
      <w:r w:rsidRPr="00B7202B">
        <w:rPr>
          <w:rFonts w:eastAsia="Times New Roman" w:cs="Times New Roman"/>
          <w:i/>
          <w:iCs/>
          <w:color w:val="000000" w:themeColor="text1"/>
          <w:sz w:val="20"/>
          <w:szCs w:val="20"/>
          <w:lang w:eastAsia="cs-CZ"/>
        </w:rPr>
        <w:t xml:space="preserve">Franchise 2012: Franchise in 30 </w:t>
      </w:r>
      <w:proofErr w:type="spellStart"/>
      <w:r w:rsidRPr="00B7202B">
        <w:rPr>
          <w:rFonts w:eastAsia="Times New Roman" w:cs="Times New Roman"/>
          <w:i/>
          <w:iCs/>
          <w:color w:val="000000" w:themeColor="text1"/>
          <w:sz w:val="20"/>
          <w:szCs w:val="20"/>
          <w:lang w:eastAsia="cs-CZ"/>
        </w:rPr>
        <w:t>jurisdictions</w:t>
      </w:r>
      <w:proofErr w:type="spellEnd"/>
      <w:r w:rsidRPr="00B7202B">
        <w:rPr>
          <w:rFonts w:eastAsia="Times New Roman" w:cs="Times New Roman"/>
          <w:i/>
          <w:iCs/>
          <w:color w:val="000000" w:themeColor="text1"/>
          <w:sz w:val="20"/>
          <w:szCs w:val="20"/>
          <w:lang w:eastAsia="cs-CZ"/>
        </w:rPr>
        <w:t xml:space="preserve"> </w:t>
      </w:r>
      <w:proofErr w:type="spellStart"/>
      <w:r w:rsidRPr="00B7202B">
        <w:rPr>
          <w:rFonts w:eastAsia="Times New Roman" w:cs="Times New Roman"/>
          <w:i/>
          <w:iCs/>
          <w:color w:val="000000" w:themeColor="text1"/>
          <w:sz w:val="20"/>
          <w:szCs w:val="20"/>
          <w:lang w:eastAsia="cs-CZ"/>
        </w:rPr>
        <w:t>worldwide</w:t>
      </w:r>
      <w:proofErr w:type="spellEnd"/>
      <w:r w:rsidRPr="00B7202B">
        <w:rPr>
          <w:rFonts w:eastAsia="Times New Roman" w:cs="Times New Roman"/>
          <w:color w:val="000000" w:themeColor="text1"/>
          <w:sz w:val="20"/>
          <w:szCs w:val="20"/>
          <w:shd w:val="clear" w:color="auto" w:fill="FFFFFF"/>
          <w:lang w:eastAsia="cs-CZ"/>
        </w:rPr>
        <w:t xml:space="preserve">. London: Law business </w:t>
      </w:r>
      <w:proofErr w:type="spellStart"/>
      <w:r w:rsidRPr="00B7202B">
        <w:rPr>
          <w:rFonts w:eastAsia="Times New Roman" w:cs="Times New Roman"/>
          <w:color w:val="000000" w:themeColor="text1"/>
          <w:sz w:val="20"/>
          <w:szCs w:val="20"/>
          <w:shd w:val="clear" w:color="auto" w:fill="FFFFFF"/>
          <w:lang w:eastAsia="cs-CZ"/>
        </w:rPr>
        <w:t>research</w:t>
      </w:r>
      <w:proofErr w:type="spellEnd"/>
      <w:r w:rsidRPr="00B7202B">
        <w:rPr>
          <w:rFonts w:eastAsia="Times New Roman" w:cs="Times New Roman"/>
          <w:color w:val="000000" w:themeColor="text1"/>
          <w:sz w:val="20"/>
          <w:szCs w:val="20"/>
          <w:shd w:val="clear" w:color="auto" w:fill="FFFFFF"/>
          <w:lang w:eastAsia="cs-CZ"/>
        </w:rPr>
        <w:t>, 2010. s. 169.</w:t>
      </w:r>
    </w:p>
  </w:footnote>
  <w:footnote w:id="26">
    <w:p w14:paraId="00092763" w14:textId="77777777" w:rsidR="00B7202B" w:rsidRPr="0062727A" w:rsidRDefault="00B7202B" w:rsidP="00B7202B">
      <w:pPr>
        <w:pStyle w:val="Textpoznpodarou"/>
      </w:pPr>
      <w:r w:rsidRPr="00B7202B">
        <w:rPr>
          <w:rStyle w:val="Znakapoznpodarou"/>
          <w:color w:val="000000" w:themeColor="text1"/>
        </w:rPr>
        <w:footnoteRef/>
      </w:r>
      <w:r w:rsidRPr="00B7202B">
        <w:rPr>
          <w:color w:val="000000" w:themeColor="text1"/>
        </w:rPr>
        <w:t xml:space="preserve"> Tamtéž</w:t>
      </w:r>
    </w:p>
  </w:footnote>
  <w:footnote w:id="27">
    <w:p w14:paraId="7E9D1F3C" w14:textId="77777777" w:rsidR="00B7202B" w:rsidRPr="00E51E5E" w:rsidRDefault="00B7202B" w:rsidP="00B7202B">
      <w:pPr>
        <w:rPr>
          <w:rFonts w:eastAsia="Times New Roman" w:cs="Times New Roman"/>
          <w:color w:val="000000" w:themeColor="text1"/>
          <w:sz w:val="20"/>
          <w:szCs w:val="20"/>
          <w:lang w:eastAsia="cs-CZ"/>
        </w:rPr>
      </w:pPr>
      <w:r w:rsidRPr="00E51E5E">
        <w:rPr>
          <w:rStyle w:val="Znakapoznpodarou"/>
          <w:sz w:val="20"/>
          <w:szCs w:val="20"/>
        </w:rPr>
        <w:footnoteRef/>
      </w:r>
      <w:r w:rsidRPr="00E51E5E">
        <w:rPr>
          <w:sz w:val="20"/>
          <w:szCs w:val="20"/>
        </w:rPr>
        <w:t xml:space="preserve"> </w:t>
      </w:r>
      <w:r w:rsidRPr="00E51E5E">
        <w:rPr>
          <w:rFonts w:eastAsia="Times New Roman" w:cs="Times New Roman"/>
          <w:color w:val="000000" w:themeColor="text1"/>
          <w:sz w:val="20"/>
          <w:szCs w:val="20"/>
          <w:shd w:val="clear" w:color="auto" w:fill="FFFFFF"/>
          <w:lang w:eastAsia="cs-CZ"/>
        </w:rPr>
        <w:t xml:space="preserve">EROGLU, </w:t>
      </w:r>
      <w:proofErr w:type="spellStart"/>
      <w:r w:rsidRPr="00E51E5E">
        <w:rPr>
          <w:rFonts w:eastAsia="Times New Roman" w:cs="Times New Roman"/>
          <w:color w:val="000000" w:themeColor="text1"/>
          <w:sz w:val="20"/>
          <w:szCs w:val="20"/>
          <w:shd w:val="clear" w:color="auto" w:fill="FFFFFF"/>
          <w:lang w:eastAsia="cs-CZ"/>
        </w:rPr>
        <w:t>Evgin</w:t>
      </w:r>
      <w:proofErr w:type="spellEnd"/>
      <w:r w:rsidRPr="00E51E5E">
        <w:rPr>
          <w:rFonts w:eastAsia="Times New Roman" w:cs="Times New Roman"/>
          <w:color w:val="000000" w:themeColor="text1"/>
          <w:sz w:val="20"/>
          <w:szCs w:val="20"/>
          <w:shd w:val="clear" w:color="auto" w:fill="FFFFFF"/>
          <w:lang w:eastAsia="cs-CZ"/>
        </w:rPr>
        <w:t xml:space="preserve">. The </w:t>
      </w:r>
      <w:proofErr w:type="spellStart"/>
      <w:r w:rsidRPr="00E51E5E">
        <w:rPr>
          <w:rFonts w:eastAsia="Times New Roman" w:cs="Times New Roman"/>
          <w:color w:val="000000" w:themeColor="text1"/>
          <w:sz w:val="20"/>
          <w:szCs w:val="20"/>
          <w:shd w:val="clear" w:color="auto" w:fill="FFFFFF"/>
          <w:lang w:eastAsia="cs-CZ"/>
        </w:rPr>
        <w:t>Internationalization</w:t>
      </w:r>
      <w:proofErr w:type="spellEnd"/>
      <w:r w:rsidRPr="00E51E5E">
        <w:rPr>
          <w:rFonts w:eastAsia="Times New Roman" w:cs="Times New Roman"/>
          <w:color w:val="000000" w:themeColor="text1"/>
          <w:sz w:val="20"/>
          <w:szCs w:val="20"/>
          <w:shd w:val="clear" w:color="auto" w:fill="FFFFFF"/>
          <w:lang w:eastAsia="cs-CZ"/>
        </w:rPr>
        <w:t xml:space="preserve"> </w:t>
      </w:r>
      <w:proofErr w:type="spellStart"/>
      <w:r w:rsidRPr="00E51E5E">
        <w:rPr>
          <w:rFonts w:eastAsia="Times New Roman" w:cs="Times New Roman"/>
          <w:color w:val="000000" w:themeColor="text1"/>
          <w:sz w:val="20"/>
          <w:szCs w:val="20"/>
          <w:shd w:val="clear" w:color="auto" w:fill="FFFFFF"/>
          <w:lang w:eastAsia="cs-CZ"/>
        </w:rPr>
        <w:t>Process</w:t>
      </w:r>
      <w:proofErr w:type="spellEnd"/>
      <w:r w:rsidRPr="00E51E5E">
        <w:rPr>
          <w:rFonts w:eastAsia="Times New Roman" w:cs="Times New Roman"/>
          <w:color w:val="000000" w:themeColor="text1"/>
          <w:sz w:val="20"/>
          <w:szCs w:val="20"/>
          <w:shd w:val="clear" w:color="auto" w:fill="FFFFFF"/>
          <w:lang w:eastAsia="cs-CZ"/>
        </w:rPr>
        <w:t xml:space="preserve"> of Franchise </w:t>
      </w:r>
      <w:proofErr w:type="spellStart"/>
      <w:r w:rsidRPr="00E51E5E">
        <w:rPr>
          <w:rFonts w:eastAsia="Times New Roman" w:cs="Times New Roman"/>
          <w:color w:val="000000" w:themeColor="text1"/>
          <w:sz w:val="20"/>
          <w:szCs w:val="20"/>
          <w:shd w:val="clear" w:color="auto" w:fill="FFFFFF"/>
          <w:lang w:eastAsia="cs-CZ"/>
        </w:rPr>
        <w:t>System</w:t>
      </w:r>
      <w:proofErr w:type="spellEnd"/>
      <w:r w:rsidRPr="00E51E5E">
        <w:rPr>
          <w:rFonts w:eastAsia="Times New Roman" w:cs="Times New Roman"/>
          <w:color w:val="000000" w:themeColor="text1"/>
          <w:sz w:val="20"/>
          <w:szCs w:val="20"/>
          <w:shd w:val="clear" w:color="auto" w:fill="FFFFFF"/>
          <w:lang w:eastAsia="cs-CZ"/>
        </w:rPr>
        <w:t xml:space="preserve">: A </w:t>
      </w:r>
      <w:proofErr w:type="spellStart"/>
      <w:r w:rsidRPr="00E51E5E">
        <w:rPr>
          <w:rFonts w:eastAsia="Times New Roman" w:cs="Times New Roman"/>
          <w:color w:val="000000" w:themeColor="text1"/>
          <w:sz w:val="20"/>
          <w:szCs w:val="20"/>
          <w:shd w:val="clear" w:color="auto" w:fill="FFFFFF"/>
          <w:lang w:eastAsia="cs-CZ"/>
        </w:rPr>
        <w:t>Conceptual</w:t>
      </w:r>
      <w:proofErr w:type="spellEnd"/>
      <w:r w:rsidRPr="00E51E5E">
        <w:rPr>
          <w:rFonts w:eastAsia="Times New Roman" w:cs="Times New Roman"/>
          <w:color w:val="000000" w:themeColor="text1"/>
          <w:sz w:val="20"/>
          <w:szCs w:val="20"/>
          <w:shd w:val="clear" w:color="auto" w:fill="FFFFFF"/>
          <w:lang w:eastAsia="cs-CZ"/>
        </w:rPr>
        <w:t xml:space="preserve"> Model. </w:t>
      </w:r>
      <w:r w:rsidRPr="00E51E5E">
        <w:rPr>
          <w:rFonts w:eastAsia="Times New Roman" w:cs="Times New Roman"/>
          <w:i/>
          <w:iCs/>
          <w:color w:val="000000" w:themeColor="text1"/>
          <w:sz w:val="20"/>
          <w:szCs w:val="20"/>
          <w:lang w:eastAsia="cs-CZ"/>
        </w:rPr>
        <w:t xml:space="preserve">International marketing </w:t>
      </w:r>
      <w:proofErr w:type="spellStart"/>
      <w:r w:rsidRPr="00E51E5E">
        <w:rPr>
          <w:rFonts w:eastAsia="Times New Roman" w:cs="Times New Roman"/>
          <w:i/>
          <w:iCs/>
          <w:color w:val="000000" w:themeColor="text1"/>
          <w:sz w:val="20"/>
          <w:szCs w:val="20"/>
          <w:lang w:eastAsia="cs-CZ"/>
        </w:rPr>
        <w:t>review</w:t>
      </w:r>
      <w:proofErr w:type="spellEnd"/>
      <w:r w:rsidRPr="00E51E5E">
        <w:rPr>
          <w:rFonts w:eastAsia="Times New Roman" w:cs="Times New Roman"/>
          <w:color w:val="000000" w:themeColor="text1"/>
          <w:sz w:val="20"/>
          <w:szCs w:val="20"/>
          <w:shd w:val="clear" w:color="auto" w:fill="FFFFFF"/>
          <w:lang w:eastAsia="cs-CZ"/>
        </w:rPr>
        <w:t xml:space="preserve">. </w:t>
      </w:r>
      <w:proofErr w:type="spellStart"/>
      <w:r w:rsidRPr="00E51E5E">
        <w:rPr>
          <w:rFonts w:eastAsia="Times New Roman" w:cs="Times New Roman"/>
          <w:color w:val="000000" w:themeColor="text1"/>
          <w:sz w:val="20"/>
          <w:szCs w:val="20"/>
          <w:shd w:val="clear" w:color="auto" w:fill="FFFFFF"/>
          <w:lang w:eastAsia="cs-CZ"/>
        </w:rPr>
        <w:t>Emerald</w:t>
      </w:r>
      <w:proofErr w:type="spellEnd"/>
      <w:r w:rsidRPr="00E51E5E">
        <w:rPr>
          <w:rFonts w:eastAsia="Times New Roman" w:cs="Times New Roman"/>
          <w:color w:val="000000" w:themeColor="text1"/>
          <w:sz w:val="20"/>
          <w:szCs w:val="20"/>
          <w:shd w:val="clear" w:color="auto" w:fill="FFFFFF"/>
          <w:lang w:eastAsia="cs-CZ"/>
        </w:rPr>
        <w:t xml:space="preserve"> Group </w:t>
      </w:r>
      <w:proofErr w:type="spellStart"/>
      <w:r w:rsidRPr="00E51E5E">
        <w:rPr>
          <w:rFonts w:eastAsia="Times New Roman" w:cs="Times New Roman"/>
          <w:color w:val="000000" w:themeColor="text1"/>
          <w:sz w:val="20"/>
          <w:szCs w:val="20"/>
          <w:shd w:val="clear" w:color="auto" w:fill="FFFFFF"/>
          <w:lang w:eastAsia="cs-CZ"/>
        </w:rPr>
        <w:t>Publishing</w:t>
      </w:r>
      <w:proofErr w:type="spellEnd"/>
      <w:r w:rsidRPr="00E51E5E">
        <w:rPr>
          <w:rFonts w:eastAsia="Times New Roman" w:cs="Times New Roman"/>
          <w:color w:val="000000" w:themeColor="text1"/>
          <w:sz w:val="20"/>
          <w:szCs w:val="20"/>
          <w:shd w:val="clear" w:color="auto" w:fill="FFFFFF"/>
          <w:lang w:eastAsia="cs-CZ"/>
        </w:rPr>
        <w:t>, 1992, s. 22.</w:t>
      </w:r>
    </w:p>
  </w:footnote>
  <w:footnote w:id="28">
    <w:p w14:paraId="3442B9E1" w14:textId="77777777" w:rsidR="00B7202B" w:rsidRPr="00E51E5E" w:rsidRDefault="00B7202B" w:rsidP="00B7202B">
      <w:pPr>
        <w:pStyle w:val="Textpoznpodarou"/>
      </w:pPr>
      <w:r w:rsidRPr="00E51E5E">
        <w:rPr>
          <w:rStyle w:val="Znakapoznpodarou"/>
        </w:rPr>
        <w:footnoteRef/>
      </w:r>
      <w:r w:rsidRPr="00E51E5E">
        <w:t xml:space="preserve"> ŘEZNÍČKOVÁ, Martina. </w:t>
      </w:r>
      <w:r w:rsidRPr="00E51E5E">
        <w:rPr>
          <w:i/>
          <w:iCs/>
        </w:rPr>
        <w:t>Franchising: podnikání pod cizím jménem</w:t>
      </w:r>
      <w:r w:rsidRPr="00E51E5E">
        <w:t xml:space="preserve">. 3. vydání. Praha : C.H. Beck, 2009. Beckova edice právo a hospodářství. </w:t>
      </w:r>
      <w:r>
        <w:t xml:space="preserve">s. </w:t>
      </w:r>
      <w:r w:rsidRPr="00E51E5E">
        <w:t>50.</w:t>
      </w:r>
    </w:p>
  </w:footnote>
  <w:footnote w:id="29">
    <w:p w14:paraId="7EE1CB4B" w14:textId="77777777" w:rsidR="00B7202B" w:rsidRPr="00E51E5E" w:rsidRDefault="00B7202B" w:rsidP="00B7202B">
      <w:pPr>
        <w:rPr>
          <w:rFonts w:eastAsia="Times New Roman" w:cs="Times New Roman"/>
          <w:color w:val="000000" w:themeColor="text1"/>
          <w:sz w:val="20"/>
          <w:szCs w:val="20"/>
          <w:lang w:eastAsia="cs-CZ"/>
        </w:rPr>
      </w:pPr>
      <w:r w:rsidRPr="00E51E5E">
        <w:rPr>
          <w:rStyle w:val="Znakapoznpodarou"/>
          <w:sz w:val="20"/>
          <w:szCs w:val="20"/>
        </w:rPr>
        <w:footnoteRef/>
      </w:r>
      <w:r w:rsidRPr="00E51E5E">
        <w:rPr>
          <w:sz w:val="20"/>
          <w:szCs w:val="20"/>
        </w:rPr>
        <w:t xml:space="preserve"> </w:t>
      </w:r>
      <w:r w:rsidRPr="00E51E5E">
        <w:rPr>
          <w:rFonts w:eastAsia="Times New Roman" w:cs="Times New Roman"/>
          <w:color w:val="000000" w:themeColor="text1"/>
          <w:sz w:val="20"/>
          <w:szCs w:val="20"/>
          <w:shd w:val="clear" w:color="auto" w:fill="FFFFFF"/>
          <w:lang w:eastAsia="cs-CZ"/>
        </w:rPr>
        <w:t xml:space="preserve">CEBRIÁN SALVAT, </w:t>
      </w:r>
      <w:proofErr w:type="spellStart"/>
      <w:r w:rsidRPr="00E51E5E">
        <w:rPr>
          <w:rFonts w:eastAsia="Times New Roman" w:cs="Times New Roman"/>
          <w:color w:val="000000" w:themeColor="text1"/>
          <w:sz w:val="20"/>
          <w:szCs w:val="20"/>
          <w:shd w:val="clear" w:color="auto" w:fill="FFFFFF"/>
          <w:lang w:eastAsia="cs-CZ"/>
        </w:rPr>
        <w:t>María</w:t>
      </w:r>
      <w:proofErr w:type="spellEnd"/>
      <w:r w:rsidRPr="00E51E5E">
        <w:rPr>
          <w:rFonts w:eastAsia="Times New Roman" w:cs="Times New Roman"/>
          <w:color w:val="000000" w:themeColor="text1"/>
          <w:sz w:val="20"/>
          <w:szCs w:val="20"/>
          <w:shd w:val="clear" w:color="auto" w:fill="FFFFFF"/>
          <w:lang w:eastAsia="cs-CZ"/>
        </w:rPr>
        <w:t xml:space="preserve"> Asunción. </w:t>
      </w:r>
      <w:proofErr w:type="spellStart"/>
      <w:r w:rsidRPr="00E51E5E">
        <w:rPr>
          <w:rFonts w:eastAsia="Times New Roman" w:cs="Times New Roman"/>
          <w:color w:val="000000" w:themeColor="text1"/>
          <w:sz w:val="20"/>
          <w:szCs w:val="20"/>
          <w:shd w:val="clear" w:color="auto" w:fill="FFFFFF"/>
          <w:lang w:eastAsia="cs-CZ"/>
        </w:rPr>
        <w:t>Jurisdiction</w:t>
      </w:r>
      <w:proofErr w:type="spellEnd"/>
      <w:r w:rsidRPr="00E51E5E">
        <w:rPr>
          <w:rFonts w:eastAsia="Times New Roman" w:cs="Times New Roman"/>
          <w:color w:val="000000" w:themeColor="text1"/>
          <w:sz w:val="20"/>
          <w:szCs w:val="20"/>
          <w:shd w:val="clear" w:color="auto" w:fill="FFFFFF"/>
          <w:lang w:eastAsia="cs-CZ"/>
        </w:rPr>
        <w:t xml:space="preserve"> in Franchising </w:t>
      </w:r>
      <w:proofErr w:type="spellStart"/>
      <w:r w:rsidRPr="00E51E5E">
        <w:rPr>
          <w:rFonts w:eastAsia="Times New Roman" w:cs="Times New Roman"/>
          <w:color w:val="000000" w:themeColor="text1"/>
          <w:sz w:val="20"/>
          <w:szCs w:val="20"/>
          <w:shd w:val="clear" w:color="auto" w:fill="FFFFFF"/>
          <w:lang w:eastAsia="cs-CZ"/>
        </w:rPr>
        <w:t>Agreements</w:t>
      </w:r>
      <w:proofErr w:type="spellEnd"/>
      <w:r w:rsidRPr="00E51E5E">
        <w:rPr>
          <w:rFonts w:eastAsia="Times New Roman" w:cs="Times New Roman"/>
          <w:color w:val="000000" w:themeColor="text1"/>
          <w:sz w:val="20"/>
          <w:szCs w:val="20"/>
          <w:shd w:val="clear" w:color="auto" w:fill="FFFFFF"/>
          <w:lang w:eastAsia="cs-CZ"/>
        </w:rPr>
        <w:t xml:space="preserve">: In </w:t>
      </w:r>
      <w:proofErr w:type="spellStart"/>
      <w:r w:rsidRPr="00E51E5E">
        <w:rPr>
          <w:rFonts w:eastAsia="Times New Roman" w:cs="Times New Roman"/>
          <w:color w:val="000000" w:themeColor="text1"/>
          <w:sz w:val="20"/>
          <w:szCs w:val="20"/>
          <w:shd w:val="clear" w:color="auto" w:fill="FFFFFF"/>
          <w:lang w:eastAsia="cs-CZ"/>
        </w:rPr>
        <w:t>Search</w:t>
      </w:r>
      <w:proofErr w:type="spellEnd"/>
      <w:r w:rsidRPr="00E51E5E">
        <w:rPr>
          <w:rFonts w:eastAsia="Times New Roman" w:cs="Times New Roman"/>
          <w:color w:val="000000" w:themeColor="text1"/>
          <w:sz w:val="20"/>
          <w:szCs w:val="20"/>
          <w:shd w:val="clear" w:color="auto" w:fill="FFFFFF"/>
          <w:lang w:eastAsia="cs-CZ"/>
        </w:rPr>
        <w:t xml:space="preserve"> of </w:t>
      </w:r>
      <w:proofErr w:type="spellStart"/>
      <w:r w:rsidRPr="00E51E5E">
        <w:rPr>
          <w:rFonts w:eastAsia="Times New Roman" w:cs="Times New Roman"/>
          <w:color w:val="000000" w:themeColor="text1"/>
          <w:sz w:val="20"/>
          <w:szCs w:val="20"/>
          <w:shd w:val="clear" w:color="auto" w:fill="FFFFFF"/>
          <w:lang w:eastAsia="cs-CZ"/>
        </w:rPr>
        <w:t>Efficiency</w:t>
      </w:r>
      <w:proofErr w:type="spellEnd"/>
      <w:r w:rsidRPr="00E51E5E">
        <w:rPr>
          <w:rFonts w:eastAsia="Times New Roman" w:cs="Times New Roman"/>
          <w:color w:val="000000" w:themeColor="text1"/>
          <w:sz w:val="20"/>
          <w:szCs w:val="20"/>
          <w:shd w:val="clear" w:color="auto" w:fill="FFFFFF"/>
          <w:lang w:eastAsia="cs-CZ"/>
        </w:rPr>
        <w:t>. In: </w:t>
      </w:r>
      <w:proofErr w:type="spellStart"/>
      <w:r w:rsidRPr="00E51E5E">
        <w:rPr>
          <w:rFonts w:eastAsia="Times New Roman" w:cs="Times New Roman"/>
          <w:i/>
          <w:iCs/>
          <w:color w:val="000000" w:themeColor="text1"/>
          <w:sz w:val="20"/>
          <w:szCs w:val="20"/>
          <w:lang w:eastAsia="cs-CZ"/>
        </w:rPr>
        <w:t>Journal</w:t>
      </w:r>
      <w:proofErr w:type="spellEnd"/>
      <w:r w:rsidRPr="00E51E5E">
        <w:rPr>
          <w:rFonts w:eastAsia="Times New Roman" w:cs="Times New Roman"/>
          <w:i/>
          <w:iCs/>
          <w:color w:val="000000" w:themeColor="text1"/>
          <w:sz w:val="20"/>
          <w:szCs w:val="20"/>
          <w:lang w:eastAsia="cs-CZ"/>
        </w:rPr>
        <w:t xml:space="preserve"> of International </w:t>
      </w:r>
      <w:proofErr w:type="spellStart"/>
      <w:r w:rsidRPr="00E51E5E">
        <w:rPr>
          <w:rFonts w:eastAsia="Times New Roman" w:cs="Times New Roman"/>
          <w:i/>
          <w:iCs/>
          <w:color w:val="000000" w:themeColor="text1"/>
          <w:sz w:val="20"/>
          <w:szCs w:val="20"/>
          <w:lang w:eastAsia="cs-CZ"/>
        </w:rPr>
        <w:t>Dispute</w:t>
      </w:r>
      <w:proofErr w:type="spellEnd"/>
      <w:r w:rsidRPr="00E51E5E">
        <w:rPr>
          <w:rFonts w:eastAsia="Times New Roman" w:cs="Times New Roman"/>
          <w:i/>
          <w:iCs/>
          <w:color w:val="000000" w:themeColor="text1"/>
          <w:sz w:val="20"/>
          <w:szCs w:val="20"/>
          <w:lang w:eastAsia="cs-CZ"/>
        </w:rPr>
        <w:t xml:space="preserve"> Settlement</w:t>
      </w:r>
      <w:r w:rsidRPr="00E51E5E">
        <w:rPr>
          <w:rFonts w:eastAsia="Times New Roman" w:cs="Times New Roman"/>
          <w:color w:val="000000" w:themeColor="text1"/>
          <w:sz w:val="20"/>
          <w:szCs w:val="20"/>
          <w:shd w:val="clear" w:color="auto" w:fill="FFFFFF"/>
          <w:lang w:eastAsia="cs-CZ"/>
        </w:rPr>
        <w:t xml:space="preserve">. </w:t>
      </w:r>
      <w:r>
        <w:rPr>
          <w:rFonts w:eastAsia="Times New Roman" w:cs="Times New Roman"/>
          <w:color w:val="000000" w:themeColor="text1"/>
          <w:sz w:val="20"/>
          <w:szCs w:val="20"/>
          <w:shd w:val="clear" w:color="auto" w:fill="FFFFFF"/>
          <w:lang w:eastAsia="cs-CZ"/>
        </w:rPr>
        <w:t xml:space="preserve">Oxford University </w:t>
      </w:r>
      <w:proofErr w:type="spellStart"/>
      <w:r>
        <w:rPr>
          <w:rFonts w:eastAsia="Times New Roman" w:cs="Times New Roman"/>
          <w:color w:val="000000" w:themeColor="text1"/>
          <w:sz w:val="20"/>
          <w:szCs w:val="20"/>
          <w:shd w:val="clear" w:color="auto" w:fill="FFFFFF"/>
          <w:lang w:eastAsia="cs-CZ"/>
        </w:rPr>
        <w:t>Press</w:t>
      </w:r>
      <w:proofErr w:type="spellEnd"/>
      <w:r>
        <w:rPr>
          <w:rFonts w:eastAsia="Times New Roman" w:cs="Times New Roman"/>
          <w:color w:val="000000" w:themeColor="text1"/>
          <w:sz w:val="20"/>
          <w:szCs w:val="20"/>
          <w:shd w:val="clear" w:color="auto" w:fill="FFFFFF"/>
          <w:lang w:eastAsia="cs-CZ"/>
        </w:rPr>
        <w:t xml:space="preserve">, </w:t>
      </w:r>
      <w:r w:rsidRPr="00E51E5E">
        <w:rPr>
          <w:rFonts w:eastAsia="Times New Roman" w:cs="Times New Roman"/>
          <w:color w:val="000000" w:themeColor="text1"/>
          <w:sz w:val="20"/>
          <w:szCs w:val="20"/>
          <w:shd w:val="clear" w:color="auto" w:fill="FFFFFF"/>
          <w:lang w:eastAsia="cs-CZ"/>
        </w:rPr>
        <w:t>2018, s. 612.</w:t>
      </w:r>
    </w:p>
  </w:footnote>
  <w:footnote w:id="30">
    <w:p w14:paraId="3741054A" w14:textId="77777777" w:rsidR="00B7202B" w:rsidRPr="00E51E5E" w:rsidRDefault="00B7202B" w:rsidP="00B7202B">
      <w:pPr>
        <w:rPr>
          <w:rFonts w:eastAsia="Times New Roman" w:cs="Times New Roman"/>
          <w:sz w:val="20"/>
          <w:szCs w:val="20"/>
          <w:lang w:eastAsia="cs-CZ"/>
        </w:rPr>
      </w:pPr>
      <w:r w:rsidRPr="00E51E5E">
        <w:rPr>
          <w:rStyle w:val="Znakapoznpodarou"/>
          <w:sz w:val="20"/>
          <w:szCs w:val="20"/>
        </w:rPr>
        <w:footnoteRef/>
      </w:r>
      <w:r w:rsidRPr="00E51E5E">
        <w:rPr>
          <w:sz w:val="20"/>
          <w:szCs w:val="20"/>
        </w:rPr>
        <w:t xml:space="preserve"> </w:t>
      </w:r>
      <w:r w:rsidRPr="00E51E5E">
        <w:rPr>
          <w:rFonts w:eastAsia="Times New Roman" w:cs="Times New Roman"/>
          <w:color w:val="000000" w:themeColor="text1"/>
          <w:sz w:val="20"/>
          <w:szCs w:val="20"/>
          <w:shd w:val="clear" w:color="auto" w:fill="FFFFFF"/>
          <w:lang w:eastAsia="cs-CZ"/>
        </w:rPr>
        <w:t xml:space="preserve">GOLBERG, Eddy. Master franchising: </w:t>
      </w:r>
      <w:proofErr w:type="spellStart"/>
      <w:r w:rsidRPr="00E51E5E">
        <w:rPr>
          <w:rFonts w:eastAsia="Times New Roman" w:cs="Times New Roman"/>
          <w:color w:val="000000" w:themeColor="text1"/>
          <w:sz w:val="20"/>
          <w:szCs w:val="20"/>
          <w:shd w:val="clear" w:color="auto" w:fill="FFFFFF"/>
          <w:lang w:eastAsia="cs-CZ"/>
        </w:rPr>
        <w:t>Entering</w:t>
      </w:r>
      <w:proofErr w:type="spellEnd"/>
      <w:r w:rsidRPr="00E51E5E">
        <w:rPr>
          <w:rFonts w:eastAsia="Times New Roman" w:cs="Times New Roman"/>
          <w:color w:val="000000" w:themeColor="text1"/>
          <w:sz w:val="20"/>
          <w:szCs w:val="20"/>
          <w:shd w:val="clear" w:color="auto" w:fill="FFFFFF"/>
          <w:lang w:eastAsia="cs-CZ"/>
        </w:rPr>
        <w:t xml:space="preserve"> the game </w:t>
      </w:r>
      <w:proofErr w:type="spellStart"/>
      <w:r w:rsidRPr="00E51E5E">
        <w:rPr>
          <w:rFonts w:eastAsia="Times New Roman" w:cs="Times New Roman"/>
          <w:color w:val="000000" w:themeColor="text1"/>
          <w:sz w:val="20"/>
          <w:szCs w:val="20"/>
          <w:shd w:val="clear" w:color="auto" w:fill="FFFFFF"/>
          <w:lang w:eastAsia="cs-CZ"/>
        </w:rPr>
        <w:t>at</w:t>
      </w:r>
      <w:proofErr w:type="spellEnd"/>
      <w:r w:rsidRPr="00E51E5E">
        <w:rPr>
          <w:rFonts w:eastAsia="Times New Roman" w:cs="Times New Roman"/>
          <w:color w:val="000000" w:themeColor="text1"/>
          <w:sz w:val="20"/>
          <w:szCs w:val="20"/>
          <w:shd w:val="clear" w:color="auto" w:fill="FFFFFF"/>
          <w:lang w:eastAsia="cs-CZ"/>
        </w:rPr>
        <w:t xml:space="preserve"> a </w:t>
      </w:r>
      <w:proofErr w:type="spellStart"/>
      <w:r w:rsidRPr="00E51E5E">
        <w:rPr>
          <w:rFonts w:eastAsia="Times New Roman" w:cs="Times New Roman"/>
          <w:color w:val="000000" w:themeColor="text1"/>
          <w:sz w:val="20"/>
          <w:szCs w:val="20"/>
          <w:shd w:val="clear" w:color="auto" w:fill="FFFFFF"/>
          <w:lang w:eastAsia="cs-CZ"/>
        </w:rPr>
        <w:t>higher</w:t>
      </w:r>
      <w:proofErr w:type="spellEnd"/>
      <w:r w:rsidRPr="00E51E5E">
        <w:rPr>
          <w:rFonts w:eastAsia="Times New Roman" w:cs="Times New Roman"/>
          <w:color w:val="000000" w:themeColor="text1"/>
          <w:sz w:val="20"/>
          <w:szCs w:val="20"/>
          <w:shd w:val="clear" w:color="auto" w:fill="FFFFFF"/>
          <w:lang w:eastAsia="cs-CZ"/>
        </w:rPr>
        <w:t xml:space="preserve"> </w:t>
      </w:r>
      <w:proofErr w:type="spellStart"/>
      <w:r w:rsidRPr="00E51E5E">
        <w:rPr>
          <w:rFonts w:eastAsia="Times New Roman" w:cs="Times New Roman"/>
          <w:color w:val="000000" w:themeColor="text1"/>
          <w:sz w:val="20"/>
          <w:szCs w:val="20"/>
          <w:shd w:val="clear" w:color="auto" w:fill="FFFFFF"/>
          <w:lang w:eastAsia="cs-CZ"/>
        </w:rPr>
        <w:t>level</w:t>
      </w:r>
      <w:proofErr w:type="spellEnd"/>
      <w:r w:rsidRPr="00E51E5E">
        <w:rPr>
          <w:rFonts w:eastAsia="Times New Roman" w:cs="Times New Roman"/>
          <w:color w:val="000000" w:themeColor="text1"/>
          <w:sz w:val="20"/>
          <w:szCs w:val="20"/>
          <w:shd w:val="clear" w:color="auto" w:fill="FFFFFF"/>
          <w:lang w:eastAsia="cs-CZ"/>
        </w:rPr>
        <w:t>. </w:t>
      </w:r>
      <w:r w:rsidRPr="00E51E5E">
        <w:rPr>
          <w:rFonts w:eastAsia="Times New Roman" w:cs="Times New Roman"/>
          <w:i/>
          <w:iCs/>
          <w:color w:val="000000" w:themeColor="text1"/>
          <w:sz w:val="20"/>
          <w:szCs w:val="20"/>
          <w:lang w:eastAsia="cs-CZ"/>
        </w:rPr>
        <w:t>Franchising.com</w:t>
      </w:r>
      <w:r w:rsidRPr="00E51E5E">
        <w:rPr>
          <w:rFonts w:eastAsia="Times New Roman" w:cs="Times New Roman"/>
          <w:color w:val="000000" w:themeColor="text1"/>
          <w:sz w:val="20"/>
          <w:szCs w:val="20"/>
          <w:shd w:val="clear" w:color="auto" w:fill="FFFFFF"/>
          <w:lang w:eastAsia="cs-CZ"/>
        </w:rPr>
        <w:t xml:space="preserve"> [online]. Franchise Update Media [cit. 2021-03-12]. Dostupné z: </w:t>
      </w:r>
      <w:hyperlink r:id="rId4" w:history="1">
        <w:r w:rsidRPr="00E51E5E">
          <w:rPr>
            <w:rStyle w:val="Hypertextovodkaz"/>
            <w:rFonts w:eastAsia="Times New Roman" w:cs="Times New Roman"/>
            <w:sz w:val="20"/>
            <w:szCs w:val="20"/>
            <w:shd w:val="clear" w:color="auto" w:fill="FFFFFF"/>
            <w:lang w:eastAsia="cs-CZ"/>
          </w:rPr>
          <w:t>https://www.franchising.com/guides/master_franchising_entering_the_game_at_a_higher_level.html</w:t>
        </w:r>
      </w:hyperlink>
      <w:r w:rsidRPr="00E51E5E">
        <w:rPr>
          <w:rFonts w:eastAsia="Times New Roman" w:cs="Times New Roman"/>
          <w:color w:val="212529"/>
          <w:sz w:val="20"/>
          <w:szCs w:val="20"/>
          <w:shd w:val="clear" w:color="auto" w:fill="FFFFFF"/>
          <w:lang w:eastAsia="cs-CZ"/>
        </w:rPr>
        <w:t xml:space="preserve"> </w:t>
      </w:r>
    </w:p>
    <w:p w14:paraId="5474CA43" w14:textId="77777777" w:rsidR="00B7202B" w:rsidRPr="00F33826" w:rsidRDefault="00B7202B" w:rsidP="00B7202B">
      <w:pPr>
        <w:pStyle w:val="Textpoznpodarou"/>
      </w:pPr>
    </w:p>
  </w:footnote>
  <w:footnote w:id="31">
    <w:p w14:paraId="1F805923" w14:textId="77777777" w:rsidR="00B7202B" w:rsidRPr="00E51E5E" w:rsidRDefault="00B7202B" w:rsidP="00B7202B">
      <w:pPr>
        <w:pStyle w:val="Textpoznpodarou"/>
      </w:pPr>
      <w:r w:rsidRPr="00E51E5E">
        <w:rPr>
          <w:rStyle w:val="Znakapoznpodarou"/>
        </w:rPr>
        <w:footnoteRef/>
      </w:r>
      <w:r w:rsidRPr="00E51E5E">
        <w:t xml:space="preserve"> CTIBOR, Jiří, HORÁČKOVÁ, Iva. </w:t>
      </w:r>
      <w:r w:rsidRPr="00E51E5E">
        <w:rPr>
          <w:i/>
          <w:iCs/>
        </w:rPr>
        <w:t>Franchising</w:t>
      </w:r>
      <w:r>
        <w:rPr>
          <w:i/>
          <w:iCs/>
        </w:rPr>
        <w:t>.</w:t>
      </w:r>
      <w:r w:rsidRPr="00E51E5E">
        <w:rPr>
          <w:i/>
          <w:iCs/>
        </w:rPr>
        <w:t xml:space="preserve"> </w:t>
      </w:r>
      <w:r w:rsidRPr="00E51E5E">
        <w:t xml:space="preserve">Praha : </w:t>
      </w:r>
      <w:proofErr w:type="spellStart"/>
      <w:r w:rsidRPr="00E51E5E">
        <w:t>Wolters</w:t>
      </w:r>
      <w:proofErr w:type="spellEnd"/>
      <w:r w:rsidRPr="00E51E5E">
        <w:t xml:space="preserve"> </w:t>
      </w:r>
      <w:proofErr w:type="spellStart"/>
      <w:r w:rsidRPr="00E51E5E">
        <w:t>Kluwer</w:t>
      </w:r>
      <w:proofErr w:type="spellEnd"/>
      <w:r w:rsidRPr="00E51E5E">
        <w:t xml:space="preserve"> ČR, 2017. </w:t>
      </w:r>
      <w:r>
        <w:t xml:space="preserve">s. </w:t>
      </w:r>
      <w:r w:rsidRPr="00E51E5E">
        <w:t>140.</w:t>
      </w:r>
    </w:p>
  </w:footnote>
  <w:footnote w:id="32">
    <w:p w14:paraId="19E863AA" w14:textId="77777777" w:rsidR="00B7202B" w:rsidRPr="00E51E5E" w:rsidRDefault="00B7202B" w:rsidP="00B7202B">
      <w:pPr>
        <w:pStyle w:val="Textpoznpodarou"/>
      </w:pPr>
      <w:r w:rsidRPr="00E51E5E">
        <w:rPr>
          <w:rStyle w:val="Znakapoznpodarou"/>
        </w:rPr>
        <w:footnoteRef/>
      </w:r>
      <w:r w:rsidRPr="00E51E5E">
        <w:t xml:space="preserve"> Tamtéž</w:t>
      </w:r>
    </w:p>
  </w:footnote>
  <w:footnote w:id="33">
    <w:p w14:paraId="03444355" w14:textId="77777777" w:rsidR="00B7202B" w:rsidRPr="00B938C3" w:rsidRDefault="00B7202B" w:rsidP="00B7202B">
      <w:pPr>
        <w:rPr>
          <w:rFonts w:eastAsia="Times New Roman" w:cs="Times New Roman"/>
          <w:color w:val="000000" w:themeColor="text1"/>
          <w:sz w:val="20"/>
          <w:szCs w:val="20"/>
          <w:lang w:eastAsia="cs-CZ"/>
        </w:rPr>
      </w:pPr>
      <w:r w:rsidRPr="006A6607">
        <w:rPr>
          <w:rStyle w:val="Znakapoznpodarou"/>
          <w:sz w:val="20"/>
          <w:szCs w:val="20"/>
        </w:rPr>
        <w:footnoteRef/>
      </w:r>
      <w:r>
        <w:t xml:space="preserve"> </w:t>
      </w:r>
      <w:proofErr w:type="spellStart"/>
      <w:r w:rsidRPr="005D25C3">
        <w:rPr>
          <w:i/>
          <w:iCs/>
          <w:color w:val="000000" w:themeColor="text1"/>
          <w:sz w:val="20"/>
          <w:szCs w:val="20"/>
        </w:rPr>
        <w:t>Dayan</w:t>
      </w:r>
      <w:proofErr w:type="spellEnd"/>
      <w:r w:rsidRPr="005D25C3">
        <w:rPr>
          <w:i/>
          <w:iCs/>
          <w:color w:val="000000" w:themeColor="text1"/>
          <w:sz w:val="20"/>
          <w:szCs w:val="20"/>
        </w:rPr>
        <w:t xml:space="preserve"> v. </w:t>
      </w:r>
      <w:proofErr w:type="spellStart"/>
      <w:r w:rsidRPr="005D25C3">
        <w:rPr>
          <w:i/>
          <w:iCs/>
          <w:color w:val="000000" w:themeColor="text1"/>
          <w:sz w:val="20"/>
          <w:szCs w:val="20"/>
        </w:rPr>
        <w:t>McDonald's</w:t>
      </w:r>
      <w:proofErr w:type="spellEnd"/>
      <w:r w:rsidRPr="005D25C3">
        <w:rPr>
          <w:i/>
          <w:iCs/>
          <w:color w:val="000000" w:themeColor="text1"/>
          <w:sz w:val="20"/>
          <w:szCs w:val="20"/>
        </w:rPr>
        <w:t xml:space="preserve"> </w:t>
      </w:r>
      <w:proofErr w:type="spellStart"/>
      <w:r w:rsidRPr="005D25C3">
        <w:rPr>
          <w:i/>
          <w:iCs/>
          <w:color w:val="000000" w:themeColor="text1"/>
          <w:sz w:val="20"/>
          <w:szCs w:val="20"/>
        </w:rPr>
        <w:t>Corp</w:t>
      </w:r>
      <w:proofErr w:type="spellEnd"/>
      <w:r w:rsidRPr="005D25C3">
        <w:rPr>
          <w:i/>
          <w:iCs/>
          <w:color w:val="000000" w:themeColor="text1"/>
          <w:sz w:val="20"/>
          <w:szCs w:val="20"/>
        </w:rPr>
        <w:t>.</w:t>
      </w:r>
      <w:r w:rsidRPr="005D25C3">
        <w:rPr>
          <w:color w:val="000000" w:themeColor="text1"/>
          <w:sz w:val="20"/>
          <w:szCs w:val="20"/>
          <w:shd w:val="clear" w:color="auto" w:fill="FFFFFF"/>
        </w:rPr>
        <w:t xml:space="preserve">, 78 </w:t>
      </w:r>
      <w:proofErr w:type="spellStart"/>
      <w:r w:rsidRPr="005D25C3">
        <w:rPr>
          <w:color w:val="000000" w:themeColor="text1"/>
          <w:sz w:val="20"/>
          <w:szCs w:val="20"/>
          <w:shd w:val="clear" w:color="auto" w:fill="FFFFFF"/>
        </w:rPr>
        <w:t>Ill</w:t>
      </w:r>
      <w:proofErr w:type="spellEnd"/>
      <w:r w:rsidRPr="005D25C3">
        <w:rPr>
          <w:color w:val="000000" w:themeColor="text1"/>
          <w:sz w:val="20"/>
          <w:szCs w:val="20"/>
          <w:shd w:val="clear" w:color="auto" w:fill="FFFFFF"/>
        </w:rPr>
        <w:t xml:space="preserve">. </w:t>
      </w:r>
      <w:proofErr w:type="spellStart"/>
      <w:r w:rsidRPr="005D25C3">
        <w:rPr>
          <w:color w:val="000000" w:themeColor="text1"/>
          <w:sz w:val="20"/>
          <w:szCs w:val="20"/>
          <w:shd w:val="clear" w:color="auto" w:fill="FFFFFF"/>
        </w:rPr>
        <w:t>App</w:t>
      </w:r>
      <w:proofErr w:type="spellEnd"/>
      <w:r w:rsidRPr="005D25C3">
        <w:rPr>
          <w:color w:val="000000" w:themeColor="text1"/>
          <w:sz w:val="20"/>
          <w:szCs w:val="20"/>
          <w:shd w:val="clear" w:color="auto" w:fill="FFFFFF"/>
        </w:rPr>
        <w:t xml:space="preserve">. </w:t>
      </w:r>
      <w:proofErr w:type="gramStart"/>
      <w:r w:rsidRPr="005D25C3">
        <w:rPr>
          <w:color w:val="000000" w:themeColor="text1"/>
          <w:sz w:val="20"/>
          <w:szCs w:val="20"/>
          <w:shd w:val="clear" w:color="auto" w:fill="FFFFFF"/>
        </w:rPr>
        <w:t>3d</w:t>
      </w:r>
      <w:proofErr w:type="gramEnd"/>
      <w:r w:rsidRPr="005D25C3">
        <w:rPr>
          <w:color w:val="000000" w:themeColor="text1"/>
          <w:sz w:val="20"/>
          <w:szCs w:val="20"/>
          <w:shd w:val="clear" w:color="auto" w:fill="FFFFFF"/>
        </w:rPr>
        <w:t xml:space="preserve"> 194, 397 N.E.2d 101 (</w:t>
      </w:r>
      <w:proofErr w:type="spellStart"/>
      <w:r w:rsidRPr="005D25C3">
        <w:rPr>
          <w:color w:val="000000" w:themeColor="text1"/>
          <w:sz w:val="20"/>
          <w:szCs w:val="20"/>
          <w:shd w:val="clear" w:color="auto" w:fill="FFFFFF"/>
        </w:rPr>
        <w:t>Ill</w:t>
      </w:r>
      <w:proofErr w:type="spellEnd"/>
      <w:r w:rsidRPr="005D25C3">
        <w:rPr>
          <w:color w:val="000000" w:themeColor="text1"/>
          <w:sz w:val="20"/>
          <w:szCs w:val="20"/>
          <w:shd w:val="clear" w:color="auto" w:fill="FFFFFF"/>
        </w:rPr>
        <w:t xml:space="preserve">. </w:t>
      </w:r>
      <w:proofErr w:type="spellStart"/>
      <w:r w:rsidRPr="005D25C3">
        <w:rPr>
          <w:color w:val="000000" w:themeColor="text1"/>
          <w:sz w:val="20"/>
          <w:szCs w:val="20"/>
          <w:shd w:val="clear" w:color="auto" w:fill="FFFFFF"/>
        </w:rPr>
        <w:t>App</w:t>
      </w:r>
      <w:proofErr w:type="spellEnd"/>
      <w:r w:rsidRPr="005D25C3">
        <w:rPr>
          <w:color w:val="000000" w:themeColor="text1"/>
          <w:sz w:val="20"/>
          <w:szCs w:val="20"/>
          <w:shd w:val="clear" w:color="auto" w:fill="FFFFFF"/>
        </w:rPr>
        <w:t xml:space="preserve">. </w:t>
      </w:r>
      <w:proofErr w:type="spellStart"/>
      <w:r w:rsidRPr="005D25C3">
        <w:rPr>
          <w:color w:val="000000" w:themeColor="text1"/>
          <w:sz w:val="20"/>
          <w:szCs w:val="20"/>
          <w:shd w:val="clear" w:color="auto" w:fill="FFFFFF"/>
        </w:rPr>
        <w:t>Ct</w:t>
      </w:r>
      <w:proofErr w:type="spellEnd"/>
      <w:r w:rsidRPr="005D25C3">
        <w:rPr>
          <w:color w:val="000000" w:themeColor="text1"/>
          <w:sz w:val="20"/>
          <w:szCs w:val="20"/>
          <w:shd w:val="clear" w:color="auto" w:fill="FFFFFF"/>
        </w:rPr>
        <w:t>. 1979)</w:t>
      </w:r>
    </w:p>
    <w:p w14:paraId="6CD7CDCC" w14:textId="77777777" w:rsidR="00B7202B" w:rsidRDefault="00B7202B" w:rsidP="00B7202B">
      <w:pPr>
        <w:pStyle w:val="Textpoznpodarou"/>
      </w:pPr>
    </w:p>
  </w:footnote>
  <w:footnote w:id="34">
    <w:p w14:paraId="2DFEF49D" w14:textId="77777777" w:rsidR="00B7202B" w:rsidRPr="00F166C6" w:rsidRDefault="00B7202B" w:rsidP="00B7202B">
      <w:pPr>
        <w:rPr>
          <w:sz w:val="20"/>
          <w:szCs w:val="20"/>
        </w:rPr>
      </w:pPr>
      <w:r w:rsidRPr="00F166C6">
        <w:rPr>
          <w:rStyle w:val="Znakapoznpodarou"/>
          <w:sz w:val="20"/>
          <w:szCs w:val="20"/>
        </w:rPr>
        <w:footnoteRef/>
      </w:r>
      <w:r w:rsidRPr="00F166C6">
        <w:rPr>
          <w:sz w:val="20"/>
          <w:szCs w:val="20"/>
        </w:rPr>
        <w:t xml:space="preserve"> </w:t>
      </w:r>
      <w:r w:rsidRPr="00157487">
        <w:rPr>
          <w:sz w:val="20"/>
          <w:szCs w:val="20"/>
        </w:rPr>
        <w:t xml:space="preserve">SCHAFFER, R., F. AUGUSTI and L. J. DHOOGE. </w:t>
      </w:r>
      <w:r w:rsidRPr="00157487">
        <w:rPr>
          <w:i/>
          <w:iCs/>
          <w:sz w:val="20"/>
          <w:szCs w:val="20"/>
        </w:rPr>
        <w:t xml:space="preserve">International Business Law and </w:t>
      </w:r>
      <w:proofErr w:type="spellStart"/>
      <w:r w:rsidRPr="00157487">
        <w:rPr>
          <w:i/>
          <w:iCs/>
          <w:sz w:val="20"/>
          <w:szCs w:val="20"/>
        </w:rPr>
        <w:t>its</w:t>
      </w:r>
      <w:proofErr w:type="spellEnd"/>
      <w:r w:rsidRPr="00157487">
        <w:rPr>
          <w:i/>
          <w:iCs/>
          <w:sz w:val="20"/>
          <w:szCs w:val="20"/>
        </w:rPr>
        <w:t xml:space="preserve"> </w:t>
      </w:r>
      <w:proofErr w:type="spellStart"/>
      <w:r w:rsidRPr="00157487">
        <w:rPr>
          <w:i/>
          <w:iCs/>
          <w:sz w:val="20"/>
          <w:szCs w:val="20"/>
        </w:rPr>
        <w:t>Environment</w:t>
      </w:r>
      <w:proofErr w:type="spellEnd"/>
      <w:r w:rsidRPr="00157487">
        <w:rPr>
          <w:i/>
          <w:iCs/>
          <w:sz w:val="20"/>
          <w:szCs w:val="20"/>
        </w:rPr>
        <w:t>.</w:t>
      </w:r>
      <w:r w:rsidRPr="00157487">
        <w:rPr>
          <w:sz w:val="20"/>
          <w:szCs w:val="20"/>
        </w:rPr>
        <w:t xml:space="preserve"> Boston: </w:t>
      </w:r>
      <w:proofErr w:type="spellStart"/>
      <w:r w:rsidRPr="00157487">
        <w:rPr>
          <w:sz w:val="20"/>
          <w:szCs w:val="20"/>
        </w:rPr>
        <w:t>Cengage</w:t>
      </w:r>
      <w:proofErr w:type="spellEnd"/>
      <w:r>
        <w:rPr>
          <w:sz w:val="20"/>
          <w:szCs w:val="20"/>
        </w:rPr>
        <w:t xml:space="preserve"> </w:t>
      </w:r>
      <w:proofErr w:type="spellStart"/>
      <w:r w:rsidRPr="00157487">
        <w:rPr>
          <w:sz w:val="20"/>
          <w:szCs w:val="20"/>
        </w:rPr>
        <w:t>Learning</w:t>
      </w:r>
      <w:proofErr w:type="spellEnd"/>
      <w:r w:rsidRPr="00157487">
        <w:rPr>
          <w:sz w:val="20"/>
          <w:szCs w:val="20"/>
        </w:rPr>
        <w:t>, Inc., 2018.</w:t>
      </w:r>
      <w:r>
        <w:rPr>
          <w:sz w:val="20"/>
          <w:szCs w:val="20"/>
        </w:rPr>
        <w:t xml:space="preserve"> s. 9.</w:t>
      </w:r>
      <w:r w:rsidRPr="00157487">
        <w:rPr>
          <w:sz w:val="20"/>
          <w:szCs w:val="20"/>
        </w:rPr>
        <w:t xml:space="preserve"> ISBN: 978-1-305-97259-9</w:t>
      </w:r>
      <w:r>
        <w:rPr>
          <w:sz w:val="20"/>
          <w:szCs w:val="20"/>
        </w:rPr>
        <w:t>.</w:t>
      </w:r>
      <w:r w:rsidRPr="00157487">
        <w:rPr>
          <w:sz w:val="20"/>
          <w:szCs w:val="20"/>
        </w:rPr>
        <w:t xml:space="preserve"> </w:t>
      </w:r>
    </w:p>
  </w:footnote>
  <w:footnote w:id="35">
    <w:p w14:paraId="3B221E25" w14:textId="77777777" w:rsidR="00B7202B" w:rsidRPr="00E51E5E" w:rsidRDefault="00B7202B" w:rsidP="00B7202B">
      <w:pPr>
        <w:rPr>
          <w:rFonts w:eastAsia="Times New Roman" w:cs="Times New Roman"/>
          <w:color w:val="000000" w:themeColor="text1"/>
          <w:sz w:val="20"/>
          <w:szCs w:val="20"/>
          <w:lang w:eastAsia="cs-CZ"/>
        </w:rPr>
      </w:pPr>
      <w:r w:rsidRPr="00E51E5E">
        <w:rPr>
          <w:rStyle w:val="Znakapoznpodarou"/>
          <w:sz w:val="20"/>
          <w:szCs w:val="20"/>
        </w:rPr>
        <w:footnoteRef/>
      </w:r>
      <w:r w:rsidRPr="00E51E5E">
        <w:rPr>
          <w:sz w:val="20"/>
          <w:szCs w:val="20"/>
        </w:rPr>
        <w:t xml:space="preserve"> </w:t>
      </w:r>
      <w:r w:rsidRPr="00E51E5E">
        <w:rPr>
          <w:rFonts w:eastAsia="Times New Roman" w:cs="Times New Roman"/>
          <w:color w:val="000000" w:themeColor="text1"/>
          <w:sz w:val="20"/>
          <w:szCs w:val="20"/>
          <w:shd w:val="clear" w:color="auto" w:fill="FFFFFF"/>
          <w:lang w:eastAsia="cs-CZ"/>
        </w:rPr>
        <w:t xml:space="preserve">PRATT, John. </w:t>
      </w:r>
      <w:proofErr w:type="spellStart"/>
      <w:r w:rsidRPr="00E51E5E">
        <w:rPr>
          <w:rFonts w:eastAsia="Times New Roman" w:cs="Times New Roman"/>
          <w:color w:val="000000" w:themeColor="text1"/>
          <w:sz w:val="20"/>
          <w:szCs w:val="20"/>
          <w:shd w:val="clear" w:color="auto" w:fill="FFFFFF"/>
          <w:lang w:eastAsia="cs-CZ"/>
        </w:rPr>
        <w:t>What's</w:t>
      </w:r>
      <w:proofErr w:type="spellEnd"/>
      <w:r w:rsidRPr="00E51E5E">
        <w:rPr>
          <w:rFonts w:eastAsia="Times New Roman" w:cs="Times New Roman"/>
          <w:color w:val="000000" w:themeColor="text1"/>
          <w:sz w:val="20"/>
          <w:szCs w:val="20"/>
          <w:shd w:val="clear" w:color="auto" w:fill="FFFFFF"/>
          <w:lang w:eastAsia="cs-CZ"/>
        </w:rPr>
        <w:t xml:space="preserve"> </w:t>
      </w:r>
      <w:proofErr w:type="spellStart"/>
      <w:r w:rsidRPr="00E51E5E">
        <w:rPr>
          <w:rFonts w:eastAsia="Times New Roman" w:cs="Times New Roman"/>
          <w:color w:val="000000" w:themeColor="text1"/>
          <w:sz w:val="20"/>
          <w:szCs w:val="20"/>
          <w:shd w:val="clear" w:color="auto" w:fill="FFFFFF"/>
          <w:lang w:eastAsia="cs-CZ"/>
        </w:rPr>
        <w:t>an</w:t>
      </w:r>
      <w:proofErr w:type="spellEnd"/>
      <w:r w:rsidRPr="00E51E5E">
        <w:rPr>
          <w:rFonts w:eastAsia="Times New Roman" w:cs="Times New Roman"/>
          <w:color w:val="000000" w:themeColor="text1"/>
          <w:sz w:val="20"/>
          <w:szCs w:val="20"/>
          <w:shd w:val="clear" w:color="auto" w:fill="FFFFFF"/>
          <w:lang w:eastAsia="cs-CZ"/>
        </w:rPr>
        <w:t xml:space="preserve"> area development </w:t>
      </w:r>
      <w:proofErr w:type="spellStart"/>
      <w:r w:rsidRPr="00E51E5E">
        <w:rPr>
          <w:rFonts w:eastAsia="Times New Roman" w:cs="Times New Roman"/>
          <w:color w:val="000000" w:themeColor="text1"/>
          <w:sz w:val="20"/>
          <w:szCs w:val="20"/>
          <w:shd w:val="clear" w:color="auto" w:fill="FFFFFF"/>
          <w:lang w:eastAsia="cs-CZ"/>
        </w:rPr>
        <w:t>franchise</w:t>
      </w:r>
      <w:proofErr w:type="spellEnd"/>
      <w:r w:rsidRPr="00E51E5E">
        <w:rPr>
          <w:rFonts w:eastAsia="Times New Roman" w:cs="Times New Roman"/>
          <w:color w:val="000000" w:themeColor="text1"/>
          <w:sz w:val="20"/>
          <w:szCs w:val="20"/>
          <w:shd w:val="clear" w:color="auto" w:fill="FFFFFF"/>
          <w:lang w:eastAsia="cs-CZ"/>
        </w:rPr>
        <w:t>? </w:t>
      </w:r>
      <w:r w:rsidRPr="00E51E5E">
        <w:rPr>
          <w:rFonts w:eastAsia="Times New Roman" w:cs="Times New Roman"/>
          <w:i/>
          <w:iCs/>
          <w:color w:val="000000" w:themeColor="text1"/>
          <w:sz w:val="20"/>
          <w:szCs w:val="20"/>
          <w:lang w:eastAsia="cs-CZ"/>
        </w:rPr>
        <w:t>What-franchise.com</w:t>
      </w:r>
      <w:r w:rsidRPr="00E51E5E">
        <w:rPr>
          <w:rFonts w:eastAsia="Times New Roman" w:cs="Times New Roman"/>
          <w:color w:val="000000" w:themeColor="text1"/>
          <w:sz w:val="20"/>
          <w:szCs w:val="20"/>
          <w:shd w:val="clear" w:color="auto" w:fill="FFFFFF"/>
          <w:lang w:eastAsia="cs-CZ"/>
        </w:rPr>
        <w:t xml:space="preserve"> [online]. </w:t>
      </w:r>
      <w:proofErr w:type="spellStart"/>
      <w:r w:rsidRPr="00E51E5E">
        <w:rPr>
          <w:rFonts w:eastAsia="Times New Roman" w:cs="Times New Roman"/>
          <w:color w:val="000000" w:themeColor="text1"/>
          <w:sz w:val="20"/>
          <w:szCs w:val="20"/>
          <w:shd w:val="clear" w:color="auto" w:fill="FFFFFF"/>
          <w:lang w:eastAsia="cs-CZ"/>
        </w:rPr>
        <w:t>Aceville</w:t>
      </w:r>
      <w:proofErr w:type="spellEnd"/>
      <w:r w:rsidRPr="00E51E5E">
        <w:rPr>
          <w:rFonts w:eastAsia="Times New Roman" w:cs="Times New Roman"/>
          <w:color w:val="000000" w:themeColor="text1"/>
          <w:sz w:val="20"/>
          <w:szCs w:val="20"/>
          <w:shd w:val="clear" w:color="auto" w:fill="FFFFFF"/>
          <w:lang w:eastAsia="cs-CZ"/>
        </w:rPr>
        <w:t xml:space="preserve"> </w:t>
      </w:r>
      <w:proofErr w:type="spellStart"/>
      <w:r w:rsidRPr="00E51E5E">
        <w:rPr>
          <w:rFonts w:eastAsia="Times New Roman" w:cs="Times New Roman"/>
          <w:color w:val="000000" w:themeColor="text1"/>
          <w:sz w:val="20"/>
          <w:szCs w:val="20"/>
          <w:shd w:val="clear" w:color="auto" w:fill="FFFFFF"/>
          <w:lang w:eastAsia="cs-CZ"/>
        </w:rPr>
        <w:t>Publications</w:t>
      </w:r>
      <w:proofErr w:type="spellEnd"/>
      <w:r w:rsidRPr="00E51E5E">
        <w:rPr>
          <w:rFonts w:eastAsia="Times New Roman" w:cs="Times New Roman"/>
          <w:color w:val="000000" w:themeColor="text1"/>
          <w:sz w:val="20"/>
          <w:szCs w:val="20"/>
          <w:shd w:val="clear" w:color="auto" w:fill="FFFFFF"/>
          <w:lang w:eastAsia="cs-CZ"/>
        </w:rPr>
        <w:t xml:space="preserve"> TLD [cit. 2021-03-12]. Dostupné z: </w:t>
      </w:r>
      <w:hyperlink r:id="rId5" w:history="1">
        <w:r w:rsidRPr="00E51E5E">
          <w:rPr>
            <w:rStyle w:val="Hypertextovodkaz"/>
            <w:rFonts w:eastAsia="Times New Roman" w:cs="Times New Roman"/>
            <w:sz w:val="20"/>
            <w:szCs w:val="20"/>
            <w:shd w:val="clear" w:color="auto" w:fill="FFFFFF"/>
            <w:lang w:eastAsia="cs-CZ"/>
          </w:rPr>
          <w:t>https://www.what-franchise.com/questions/whats-an-area-development-franchise</w:t>
        </w:r>
      </w:hyperlink>
      <w:r w:rsidRPr="00E51E5E">
        <w:rPr>
          <w:rFonts w:eastAsia="Times New Roman" w:cs="Times New Roman"/>
          <w:color w:val="000000" w:themeColor="text1"/>
          <w:sz w:val="20"/>
          <w:szCs w:val="20"/>
          <w:shd w:val="clear" w:color="auto" w:fill="FFFFFF"/>
          <w:lang w:eastAsia="cs-CZ"/>
        </w:rPr>
        <w:t xml:space="preserve"> </w:t>
      </w:r>
    </w:p>
  </w:footnote>
  <w:footnote w:id="36">
    <w:p w14:paraId="26EB4477" w14:textId="77777777" w:rsidR="00B7202B" w:rsidRPr="00E51E5E" w:rsidRDefault="00B7202B" w:rsidP="00B7202B">
      <w:pPr>
        <w:pStyle w:val="Textpoznpodarou"/>
      </w:pPr>
      <w:r w:rsidRPr="00E51E5E">
        <w:rPr>
          <w:rStyle w:val="Znakapoznpodarou"/>
        </w:rPr>
        <w:footnoteRef/>
      </w:r>
      <w:r w:rsidRPr="00E51E5E">
        <w:t xml:space="preserve"> CTIBOR, Jiří, HORÁČKOVÁ, Iva. </w:t>
      </w:r>
      <w:r w:rsidRPr="00E51E5E">
        <w:rPr>
          <w:i/>
          <w:iCs/>
        </w:rPr>
        <w:t xml:space="preserve">Franchising </w:t>
      </w:r>
      <w:r w:rsidRPr="00E51E5E">
        <w:t xml:space="preserve">Praha : </w:t>
      </w:r>
      <w:proofErr w:type="spellStart"/>
      <w:r w:rsidRPr="00E51E5E">
        <w:t>Wolters</w:t>
      </w:r>
      <w:proofErr w:type="spellEnd"/>
      <w:r w:rsidRPr="00E51E5E">
        <w:t xml:space="preserve"> </w:t>
      </w:r>
      <w:proofErr w:type="spellStart"/>
      <w:r w:rsidRPr="00E51E5E">
        <w:t>Kluwer</w:t>
      </w:r>
      <w:proofErr w:type="spellEnd"/>
      <w:r w:rsidRPr="00E51E5E">
        <w:t xml:space="preserve"> ČR, 2017. </w:t>
      </w:r>
      <w:r>
        <w:t xml:space="preserve">s. </w:t>
      </w:r>
      <w:r w:rsidRPr="00E51E5E">
        <w:t>141.</w:t>
      </w:r>
    </w:p>
  </w:footnote>
  <w:footnote w:id="37">
    <w:p w14:paraId="2AAE4699" w14:textId="77777777" w:rsidR="00B7202B" w:rsidRPr="00F166C6" w:rsidRDefault="00B7202B" w:rsidP="00B7202B">
      <w:pPr>
        <w:rPr>
          <w:color w:val="000000" w:themeColor="text1"/>
          <w:sz w:val="20"/>
          <w:szCs w:val="20"/>
        </w:rPr>
      </w:pPr>
      <w:r w:rsidRPr="00E51E5E">
        <w:rPr>
          <w:rStyle w:val="Znakapoznpodarou"/>
          <w:sz w:val="20"/>
          <w:szCs w:val="20"/>
        </w:rPr>
        <w:footnoteRef/>
      </w:r>
      <w:r w:rsidRPr="00E51E5E">
        <w:rPr>
          <w:sz w:val="20"/>
          <w:szCs w:val="20"/>
        </w:rPr>
        <w:t xml:space="preserve"> </w:t>
      </w:r>
      <w:r w:rsidRPr="00E51E5E">
        <w:rPr>
          <w:color w:val="000000" w:themeColor="text1"/>
          <w:sz w:val="20"/>
          <w:szCs w:val="20"/>
          <w:shd w:val="clear" w:color="auto" w:fill="FFFFFF"/>
        </w:rPr>
        <w:t>KROCCO, Kerry. Area Developer.</w:t>
      </w:r>
      <w:r w:rsidRPr="00E51E5E">
        <w:rPr>
          <w:rStyle w:val="apple-converted-space"/>
          <w:color w:val="000000" w:themeColor="text1"/>
          <w:sz w:val="20"/>
          <w:szCs w:val="20"/>
          <w:shd w:val="clear" w:color="auto" w:fill="FFFFFF"/>
        </w:rPr>
        <w:t> </w:t>
      </w:r>
      <w:r w:rsidRPr="00E51E5E">
        <w:rPr>
          <w:i/>
          <w:iCs/>
          <w:color w:val="000000" w:themeColor="text1"/>
          <w:sz w:val="20"/>
          <w:szCs w:val="20"/>
        </w:rPr>
        <w:t>Franchise.com</w:t>
      </w:r>
      <w:r w:rsidRPr="00E51E5E">
        <w:rPr>
          <w:rStyle w:val="apple-converted-space"/>
          <w:color w:val="000000" w:themeColor="text1"/>
          <w:sz w:val="20"/>
          <w:szCs w:val="20"/>
          <w:shd w:val="clear" w:color="auto" w:fill="FFFFFF"/>
        </w:rPr>
        <w:t> </w:t>
      </w:r>
      <w:r w:rsidRPr="00E51E5E">
        <w:rPr>
          <w:color w:val="000000" w:themeColor="text1"/>
          <w:sz w:val="20"/>
          <w:szCs w:val="20"/>
          <w:shd w:val="clear" w:color="auto" w:fill="FFFFFF"/>
        </w:rPr>
        <w:t xml:space="preserve">[online]. 2018 [cit. 2021-03-12]. Dostupné z: </w:t>
      </w:r>
      <w:hyperlink r:id="rId6" w:history="1">
        <w:r w:rsidRPr="00E51E5E">
          <w:rPr>
            <w:rStyle w:val="Hypertextovodkaz"/>
            <w:sz w:val="20"/>
            <w:szCs w:val="20"/>
            <w:shd w:val="clear" w:color="auto" w:fill="FFFFFF"/>
          </w:rPr>
          <w:t>https://www.franchise.com/blog/word-of-wednesday-area-developer/</w:t>
        </w:r>
      </w:hyperlink>
      <w:r w:rsidRPr="00E51E5E">
        <w:rPr>
          <w:color w:val="000000" w:themeColor="text1"/>
          <w:sz w:val="20"/>
          <w:szCs w:val="20"/>
          <w:shd w:val="clear" w:color="auto" w:fill="FFFFFF"/>
        </w:rPr>
        <w:t xml:space="preserve"> </w:t>
      </w:r>
    </w:p>
  </w:footnote>
  <w:footnote w:id="38">
    <w:p w14:paraId="45BF73AC" w14:textId="77777777" w:rsidR="00B7202B" w:rsidRPr="00E51E5E" w:rsidRDefault="00B7202B" w:rsidP="00B7202B">
      <w:pPr>
        <w:pStyle w:val="Textpoznpodarou"/>
      </w:pPr>
      <w:r w:rsidRPr="00E51E5E">
        <w:rPr>
          <w:rStyle w:val="Znakapoznpodarou"/>
        </w:rPr>
        <w:footnoteRef/>
      </w:r>
      <w:r w:rsidRPr="00E51E5E">
        <w:t xml:space="preserve"> CTIBOR, Jiří, HORÁČKOVÁ, Iva. </w:t>
      </w:r>
      <w:r w:rsidRPr="00E51E5E">
        <w:rPr>
          <w:i/>
          <w:iCs/>
        </w:rPr>
        <w:t>Franchising</w:t>
      </w:r>
      <w:r>
        <w:rPr>
          <w:i/>
          <w:iCs/>
        </w:rPr>
        <w:t>.</w:t>
      </w:r>
      <w:r w:rsidRPr="00E51E5E">
        <w:rPr>
          <w:i/>
          <w:iCs/>
        </w:rPr>
        <w:t xml:space="preserve"> </w:t>
      </w:r>
      <w:r w:rsidRPr="00E51E5E">
        <w:t xml:space="preserve">Praha : </w:t>
      </w:r>
      <w:proofErr w:type="spellStart"/>
      <w:r w:rsidRPr="00E51E5E">
        <w:t>Wolters</w:t>
      </w:r>
      <w:proofErr w:type="spellEnd"/>
      <w:r w:rsidRPr="00E51E5E">
        <w:t xml:space="preserve"> </w:t>
      </w:r>
      <w:proofErr w:type="spellStart"/>
      <w:r w:rsidRPr="00E51E5E">
        <w:t>Kluwer</w:t>
      </w:r>
      <w:proofErr w:type="spellEnd"/>
      <w:r w:rsidRPr="00E51E5E">
        <w:t xml:space="preserve"> ČR, 2017.</w:t>
      </w:r>
      <w:r>
        <w:t xml:space="preserve"> s.</w:t>
      </w:r>
      <w:r w:rsidRPr="00E51E5E">
        <w:t xml:space="preserve"> 140</w:t>
      </w:r>
      <w:r>
        <w:t>.</w:t>
      </w:r>
    </w:p>
  </w:footnote>
  <w:footnote w:id="39">
    <w:p w14:paraId="5CC56599" w14:textId="77777777" w:rsidR="00B7202B" w:rsidRPr="00E51E5E" w:rsidRDefault="00B7202B" w:rsidP="00B7202B">
      <w:pPr>
        <w:rPr>
          <w:color w:val="000000" w:themeColor="text1"/>
          <w:sz w:val="20"/>
          <w:szCs w:val="20"/>
        </w:rPr>
      </w:pPr>
      <w:r w:rsidRPr="00E51E5E">
        <w:rPr>
          <w:rStyle w:val="Znakapoznpodarou"/>
          <w:sz w:val="20"/>
          <w:szCs w:val="20"/>
        </w:rPr>
        <w:footnoteRef/>
      </w:r>
      <w:r w:rsidRPr="00E51E5E">
        <w:rPr>
          <w:sz w:val="20"/>
          <w:szCs w:val="20"/>
        </w:rPr>
        <w:t xml:space="preserve"> </w:t>
      </w:r>
      <w:r w:rsidRPr="00E51E5E">
        <w:rPr>
          <w:color w:val="000000" w:themeColor="text1"/>
          <w:sz w:val="20"/>
          <w:szCs w:val="20"/>
          <w:shd w:val="clear" w:color="auto" w:fill="FFFFFF"/>
        </w:rPr>
        <w:t xml:space="preserve">MARTIN, Becky. </w:t>
      </w:r>
      <w:proofErr w:type="spellStart"/>
      <w:r w:rsidRPr="00E51E5E">
        <w:rPr>
          <w:color w:val="000000" w:themeColor="text1"/>
          <w:sz w:val="20"/>
          <w:szCs w:val="20"/>
          <w:shd w:val="clear" w:color="auto" w:fill="FFFFFF"/>
        </w:rPr>
        <w:t>Is</w:t>
      </w:r>
      <w:proofErr w:type="spellEnd"/>
      <w:r w:rsidRPr="00E51E5E">
        <w:rPr>
          <w:color w:val="000000" w:themeColor="text1"/>
          <w:sz w:val="20"/>
          <w:szCs w:val="20"/>
          <w:shd w:val="clear" w:color="auto" w:fill="FFFFFF"/>
        </w:rPr>
        <w:t xml:space="preserve"> </w:t>
      </w:r>
      <w:proofErr w:type="spellStart"/>
      <w:r w:rsidRPr="00E51E5E">
        <w:rPr>
          <w:color w:val="000000" w:themeColor="text1"/>
          <w:sz w:val="20"/>
          <w:szCs w:val="20"/>
          <w:shd w:val="clear" w:color="auto" w:fill="FFFFFF"/>
        </w:rPr>
        <w:t>there</w:t>
      </w:r>
      <w:proofErr w:type="spellEnd"/>
      <w:r w:rsidRPr="00E51E5E">
        <w:rPr>
          <w:color w:val="000000" w:themeColor="text1"/>
          <w:sz w:val="20"/>
          <w:szCs w:val="20"/>
          <w:shd w:val="clear" w:color="auto" w:fill="FFFFFF"/>
        </w:rPr>
        <w:t xml:space="preserve"> </w:t>
      </w:r>
      <w:proofErr w:type="spellStart"/>
      <w:r w:rsidRPr="00E51E5E">
        <w:rPr>
          <w:color w:val="000000" w:themeColor="text1"/>
          <w:sz w:val="20"/>
          <w:szCs w:val="20"/>
          <w:shd w:val="clear" w:color="auto" w:fill="FFFFFF"/>
        </w:rPr>
        <w:t>really</w:t>
      </w:r>
      <w:proofErr w:type="spellEnd"/>
      <w:r w:rsidRPr="00E51E5E">
        <w:rPr>
          <w:color w:val="000000" w:themeColor="text1"/>
          <w:sz w:val="20"/>
          <w:szCs w:val="20"/>
          <w:shd w:val="clear" w:color="auto" w:fill="FFFFFF"/>
        </w:rPr>
        <w:t xml:space="preserve"> such a </w:t>
      </w:r>
      <w:proofErr w:type="spellStart"/>
      <w:r w:rsidRPr="00E51E5E">
        <w:rPr>
          <w:color w:val="000000" w:themeColor="text1"/>
          <w:sz w:val="20"/>
          <w:szCs w:val="20"/>
          <w:shd w:val="clear" w:color="auto" w:fill="FFFFFF"/>
        </w:rPr>
        <w:t>thing</w:t>
      </w:r>
      <w:proofErr w:type="spellEnd"/>
      <w:r w:rsidRPr="00E51E5E">
        <w:rPr>
          <w:color w:val="000000" w:themeColor="text1"/>
          <w:sz w:val="20"/>
          <w:szCs w:val="20"/>
          <w:shd w:val="clear" w:color="auto" w:fill="FFFFFF"/>
        </w:rPr>
        <w:t xml:space="preserve"> as a joint venture </w:t>
      </w:r>
      <w:proofErr w:type="spellStart"/>
      <w:r w:rsidRPr="00E51E5E">
        <w:rPr>
          <w:color w:val="000000" w:themeColor="text1"/>
          <w:sz w:val="20"/>
          <w:szCs w:val="20"/>
          <w:shd w:val="clear" w:color="auto" w:fill="FFFFFF"/>
        </w:rPr>
        <w:t>franchise</w:t>
      </w:r>
      <w:proofErr w:type="spellEnd"/>
      <w:r w:rsidRPr="00E51E5E">
        <w:rPr>
          <w:color w:val="000000" w:themeColor="text1"/>
          <w:sz w:val="20"/>
          <w:szCs w:val="20"/>
          <w:shd w:val="clear" w:color="auto" w:fill="FFFFFF"/>
        </w:rPr>
        <w:t>?</w:t>
      </w:r>
      <w:r w:rsidRPr="00E51E5E">
        <w:rPr>
          <w:rStyle w:val="apple-converted-space"/>
          <w:color w:val="000000" w:themeColor="text1"/>
          <w:sz w:val="20"/>
          <w:szCs w:val="20"/>
          <w:shd w:val="clear" w:color="auto" w:fill="FFFFFF"/>
        </w:rPr>
        <w:t> </w:t>
      </w:r>
      <w:r w:rsidRPr="00E51E5E">
        <w:rPr>
          <w:i/>
          <w:iCs/>
          <w:color w:val="000000" w:themeColor="text1"/>
          <w:sz w:val="20"/>
          <w:szCs w:val="20"/>
        </w:rPr>
        <w:t>Pointfranchise.co.uk</w:t>
      </w:r>
      <w:r w:rsidRPr="00E51E5E">
        <w:rPr>
          <w:rStyle w:val="apple-converted-space"/>
          <w:color w:val="000000" w:themeColor="text1"/>
          <w:sz w:val="20"/>
          <w:szCs w:val="20"/>
          <w:shd w:val="clear" w:color="auto" w:fill="FFFFFF"/>
        </w:rPr>
        <w:t> </w:t>
      </w:r>
      <w:r w:rsidRPr="00E51E5E">
        <w:rPr>
          <w:color w:val="000000" w:themeColor="text1"/>
          <w:sz w:val="20"/>
          <w:szCs w:val="20"/>
          <w:shd w:val="clear" w:color="auto" w:fill="FFFFFF"/>
        </w:rPr>
        <w:t xml:space="preserve">[online]. 18.03.2019 [cit. 2021-03-15]. Dostupné z: </w:t>
      </w:r>
      <w:hyperlink r:id="rId7" w:history="1">
        <w:r w:rsidRPr="00E51E5E">
          <w:rPr>
            <w:rStyle w:val="Hypertextovodkaz"/>
            <w:sz w:val="20"/>
            <w:szCs w:val="20"/>
            <w:shd w:val="clear" w:color="auto" w:fill="FFFFFF"/>
          </w:rPr>
          <w:t>https://www.pointfranchise.co.uk/articles/joint-venture-franchise-741/</w:t>
        </w:r>
      </w:hyperlink>
      <w:r w:rsidRPr="00E51E5E">
        <w:rPr>
          <w:color w:val="000000" w:themeColor="text1"/>
          <w:sz w:val="20"/>
          <w:szCs w:val="20"/>
          <w:shd w:val="clear" w:color="auto" w:fill="FFFFFF"/>
        </w:rPr>
        <w:t xml:space="preserve"> </w:t>
      </w:r>
    </w:p>
  </w:footnote>
  <w:footnote w:id="40">
    <w:p w14:paraId="1BD78FCD" w14:textId="77777777" w:rsidR="00B7202B" w:rsidRPr="00E51E5E" w:rsidRDefault="00B7202B" w:rsidP="00B7202B">
      <w:pPr>
        <w:rPr>
          <w:color w:val="000000" w:themeColor="text1"/>
          <w:sz w:val="20"/>
          <w:szCs w:val="20"/>
        </w:rPr>
      </w:pPr>
      <w:r w:rsidRPr="00E51E5E">
        <w:rPr>
          <w:rStyle w:val="Znakapoznpodarou"/>
          <w:sz w:val="20"/>
          <w:szCs w:val="20"/>
        </w:rPr>
        <w:footnoteRef/>
      </w:r>
      <w:r w:rsidRPr="00E51E5E">
        <w:rPr>
          <w:sz w:val="20"/>
          <w:szCs w:val="20"/>
        </w:rPr>
        <w:t xml:space="preserve"> </w:t>
      </w:r>
      <w:r w:rsidRPr="00E51E5E">
        <w:rPr>
          <w:color w:val="000000" w:themeColor="text1"/>
          <w:sz w:val="20"/>
          <w:szCs w:val="20"/>
          <w:shd w:val="clear" w:color="auto" w:fill="FFFFFF"/>
        </w:rPr>
        <w:t xml:space="preserve">TUFFERY, Alice. </w:t>
      </w:r>
      <w:proofErr w:type="spellStart"/>
      <w:r w:rsidRPr="00E51E5E">
        <w:rPr>
          <w:color w:val="000000" w:themeColor="text1"/>
          <w:sz w:val="20"/>
          <w:szCs w:val="20"/>
          <w:shd w:val="clear" w:color="auto" w:fill="FFFFFF"/>
        </w:rPr>
        <w:t>What</w:t>
      </w:r>
      <w:proofErr w:type="spellEnd"/>
      <w:r w:rsidRPr="00E51E5E">
        <w:rPr>
          <w:color w:val="000000" w:themeColor="text1"/>
          <w:sz w:val="20"/>
          <w:szCs w:val="20"/>
          <w:shd w:val="clear" w:color="auto" w:fill="FFFFFF"/>
        </w:rPr>
        <w:t xml:space="preserve"> </w:t>
      </w:r>
      <w:proofErr w:type="spellStart"/>
      <w:r w:rsidRPr="00E51E5E">
        <w:rPr>
          <w:color w:val="000000" w:themeColor="text1"/>
          <w:sz w:val="20"/>
          <w:szCs w:val="20"/>
          <w:shd w:val="clear" w:color="auto" w:fill="FFFFFF"/>
        </w:rPr>
        <w:t>should</w:t>
      </w:r>
      <w:proofErr w:type="spellEnd"/>
      <w:r w:rsidRPr="00E51E5E">
        <w:rPr>
          <w:color w:val="000000" w:themeColor="text1"/>
          <w:sz w:val="20"/>
          <w:szCs w:val="20"/>
          <w:shd w:val="clear" w:color="auto" w:fill="FFFFFF"/>
        </w:rPr>
        <w:t xml:space="preserve"> </w:t>
      </w:r>
      <w:proofErr w:type="spellStart"/>
      <w:r w:rsidRPr="00E51E5E">
        <w:rPr>
          <w:color w:val="000000" w:themeColor="text1"/>
          <w:sz w:val="20"/>
          <w:szCs w:val="20"/>
          <w:shd w:val="clear" w:color="auto" w:fill="FFFFFF"/>
        </w:rPr>
        <w:t>you</w:t>
      </w:r>
      <w:proofErr w:type="spellEnd"/>
      <w:r w:rsidRPr="00E51E5E">
        <w:rPr>
          <w:color w:val="000000" w:themeColor="text1"/>
          <w:sz w:val="20"/>
          <w:szCs w:val="20"/>
          <w:shd w:val="clear" w:color="auto" w:fill="FFFFFF"/>
        </w:rPr>
        <w:t xml:space="preserve"> </w:t>
      </w:r>
      <w:proofErr w:type="spellStart"/>
      <w:r w:rsidRPr="00E51E5E">
        <w:rPr>
          <w:color w:val="000000" w:themeColor="text1"/>
          <w:sz w:val="20"/>
          <w:szCs w:val="20"/>
          <w:shd w:val="clear" w:color="auto" w:fill="FFFFFF"/>
        </w:rPr>
        <w:t>choose</w:t>
      </w:r>
      <w:proofErr w:type="spellEnd"/>
      <w:r w:rsidRPr="00E51E5E">
        <w:rPr>
          <w:color w:val="000000" w:themeColor="text1"/>
          <w:sz w:val="20"/>
          <w:szCs w:val="20"/>
          <w:shd w:val="clear" w:color="auto" w:fill="FFFFFF"/>
        </w:rPr>
        <w:t>: Franchise or joint venture?</w:t>
      </w:r>
      <w:r w:rsidRPr="00E51E5E">
        <w:rPr>
          <w:rStyle w:val="apple-converted-space"/>
          <w:color w:val="000000" w:themeColor="text1"/>
          <w:sz w:val="20"/>
          <w:szCs w:val="20"/>
          <w:shd w:val="clear" w:color="auto" w:fill="FFFFFF"/>
        </w:rPr>
        <w:t> </w:t>
      </w:r>
      <w:r w:rsidRPr="00E51E5E">
        <w:rPr>
          <w:i/>
          <w:iCs/>
          <w:color w:val="000000" w:themeColor="text1"/>
          <w:sz w:val="20"/>
          <w:szCs w:val="20"/>
        </w:rPr>
        <w:t>Pointfranchise.co.uk</w:t>
      </w:r>
      <w:r w:rsidRPr="00E51E5E">
        <w:rPr>
          <w:rStyle w:val="apple-converted-space"/>
          <w:color w:val="000000" w:themeColor="text1"/>
          <w:sz w:val="20"/>
          <w:szCs w:val="20"/>
          <w:shd w:val="clear" w:color="auto" w:fill="FFFFFF"/>
        </w:rPr>
        <w:t> </w:t>
      </w:r>
      <w:r w:rsidRPr="00E51E5E">
        <w:rPr>
          <w:color w:val="000000" w:themeColor="text1"/>
          <w:sz w:val="20"/>
          <w:szCs w:val="20"/>
          <w:shd w:val="clear" w:color="auto" w:fill="FFFFFF"/>
        </w:rPr>
        <w:t xml:space="preserve">[online]. 13.05.2019 [cit. </w:t>
      </w:r>
      <w:r>
        <w:rPr>
          <w:color w:val="000000" w:themeColor="text1"/>
          <w:sz w:val="20"/>
          <w:szCs w:val="20"/>
          <w:shd w:val="clear" w:color="auto" w:fill="FFFFFF"/>
        </w:rPr>
        <w:t xml:space="preserve"> </w:t>
      </w:r>
      <w:r w:rsidRPr="00E51E5E">
        <w:rPr>
          <w:color w:val="000000" w:themeColor="text1"/>
          <w:sz w:val="20"/>
          <w:szCs w:val="20"/>
          <w:shd w:val="clear" w:color="auto" w:fill="FFFFFF"/>
        </w:rPr>
        <w:t xml:space="preserve">2021-03-15]. Dostupné z: </w:t>
      </w:r>
      <w:hyperlink r:id="rId8" w:history="1">
        <w:r w:rsidRPr="00E51E5E">
          <w:rPr>
            <w:rStyle w:val="Hypertextovodkaz"/>
            <w:sz w:val="20"/>
            <w:szCs w:val="20"/>
            <w:shd w:val="clear" w:color="auto" w:fill="FFFFFF"/>
          </w:rPr>
          <w:t>https://www.pointfranchise.co.uk/articles/which-is-better-franchising-or-a-joint-venture-4771/</w:t>
        </w:r>
      </w:hyperlink>
      <w:r w:rsidRPr="00E51E5E">
        <w:rPr>
          <w:color w:val="000000" w:themeColor="text1"/>
          <w:sz w:val="20"/>
          <w:szCs w:val="20"/>
          <w:shd w:val="clear" w:color="auto" w:fill="FFFFFF"/>
        </w:rPr>
        <w:t xml:space="preserve"> </w:t>
      </w:r>
    </w:p>
  </w:footnote>
  <w:footnote w:id="41">
    <w:p w14:paraId="37B4708F" w14:textId="77777777" w:rsidR="00B7202B" w:rsidRPr="00F166C6" w:rsidRDefault="00B7202B" w:rsidP="00B7202B">
      <w:pPr>
        <w:rPr>
          <w:color w:val="000000" w:themeColor="text1"/>
          <w:sz w:val="20"/>
          <w:szCs w:val="20"/>
        </w:rPr>
      </w:pPr>
      <w:r w:rsidRPr="00E51E5E">
        <w:rPr>
          <w:rStyle w:val="Znakapoznpodarou"/>
          <w:sz w:val="20"/>
          <w:szCs w:val="20"/>
        </w:rPr>
        <w:footnoteRef/>
      </w:r>
      <w:r w:rsidRPr="00E51E5E">
        <w:rPr>
          <w:sz w:val="20"/>
          <w:szCs w:val="20"/>
        </w:rPr>
        <w:t xml:space="preserve"> </w:t>
      </w:r>
      <w:r w:rsidRPr="00E51E5E">
        <w:rPr>
          <w:color w:val="000000" w:themeColor="text1"/>
          <w:sz w:val="20"/>
          <w:szCs w:val="20"/>
          <w:shd w:val="clear" w:color="auto" w:fill="FFFFFF"/>
        </w:rPr>
        <w:t>MENDELSOHN, Martin, ACHESON, David.</w:t>
      </w:r>
      <w:r w:rsidRPr="00E51E5E">
        <w:rPr>
          <w:rStyle w:val="apple-converted-space"/>
          <w:color w:val="000000" w:themeColor="text1"/>
          <w:sz w:val="20"/>
          <w:szCs w:val="20"/>
          <w:shd w:val="clear" w:color="auto" w:fill="FFFFFF"/>
        </w:rPr>
        <w:t> </w:t>
      </w:r>
      <w:proofErr w:type="gramStart"/>
      <w:r w:rsidRPr="00E51E5E">
        <w:rPr>
          <w:i/>
          <w:iCs/>
          <w:color w:val="000000" w:themeColor="text1"/>
          <w:sz w:val="20"/>
          <w:szCs w:val="20"/>
        </w:rPr>
        <w:t>Franchising - moderní</w:t>
      </w:r>
      <w:proofErr w:type="gramEnd"/>
      <w:r w:rsidRPr="00E51E5E">
        <w:rPr>
          <w:i/>
          <w:iCs/>
          <w:color w:val="000000" w:themeColor="text1"/>
          <w:sz w:val="20"/>
          <w:szCs w:val="20"/>
        </w:rPr>
        <w:t xml:space="preserve"> forma prodeje</w:t>
      </w:r>
      <w:r w:rsidRPr="00E51E5E">
        <w:rPr>
          <w:color w:val="000000" w:themeColor="text1"/>
          <w:sz w:val="20"/>
          <w:szCs w:val="20"/>
          <w:shd w:val="clear" w:color="auto" w:fill="FFFFFF"/>
        </w:rPr>
        <w:t xml:space="preserve">. Praha : Management </w:t>
      </w:r>
      <w:proofErr w:type="spellStart"/>
      <w:r w:rsidRPr="00E51E5E">
        <w:rPr>
          <w:color w:val="000000" w:themeColor="text1"/>
          <w:sz w:val="20"/>
          <w:szCs w:val="20"/>
          <w:shd w:val="clear" w:color="auto" w:fill="FFFFFF"/>
        </w:rPr>
        <w:t>Press</w:t>
      </w:r>
      <w:proofErr w:type="spellEnd"/>
      <w:r w:rsidRPr="00E51E5E">
        <w:rPr>
          <w:color w:val="000000" w:themeColor="text1"/>
          <w:sz w:val="20"/>
          <w:szCs w:val="20"/>
          <w:shd w:val="clear" w:color="auto" w:fill="FFFFFF"/>
        </w:rPr>
        <w:t>, 1994.</w:t>
      </w:r>
      <w:r>
        <w:rPr>
          <w:color w:val="000000" w:themeColor="text1"/>
          <w:sz w:val="20"/>
          <w:szCs w:val="20"/>
          <w:shd w:val="clear" w:color="auto" w:fill="FFFFFF"/>
        </w:rPr>
        <w:t xml:space="preserve"> s. </w:t>
      </w:r>
      <w:r w:rsidRPr="00E51E5E">
        <w:rPr>
          <w:color w:val="000000" w:themeColor="text1"/>
          <w:sz w:val="20"/>
          <w:szCs w:val="20"/>
          <w:shd w:val="clear" w:color="auto" w:fill="FFFFFF"/>
        </w:rPr>
        <w:t>95.</w:t>
      </w:r>
    </w:p>
  </w:footnote>
  <w:footnote w:id="42">
    <w:p w14:paraId="4A35CA0A" w14:textId="77777777" w:rsidR="00EB7358" w:rsidRPr="003B3117" w:rsidRDefault="00EB7358" w:rsidP="00EB7358">
      <w:pPr>
        <w:pStyle w:val="Textpoznpodarou"/>
        <w:rPr>
          <w:color w:val="000000" w:themeColor="text1"/>
          <w:shd w:val="clear" w:color="auto" w:fill="FFFFFF"/>
        </w:rPr>
      </w:pPr>
      <w:r w:rsidRPr="003B3117">
        <w:rPr>
          <w:rStyle w:val="Znakapoznpodarou"/>
        </w:rPr>
        <w:footnoteRef/>
      </w:r>
      <w:r w:rsidRPr="003B3117">
        <w:t xml:space="preserve"> </w:t>
      </w:r>
      <w:r>
        <w:rPr>
          <w:color w:val="000000" w:themeColor="text1"/>
          <w:shd w:val="clear" w:color="auto" w:fill="FFFFFF"/>
        </w:rPr>
        <w:t>Tamtéž, strana 91.</w:t>
      </w:r>
    </w:p>
  </w:footnote>
  <w:footnote w:id="43">
    <w:p w14:paraId="0C94B1E3" w14:textId="77777777" w:rsidR="00EB7358" w:rsidRPr="003B3117" w:rsidRDefault="00EB7358" w:rsidP="00EB7358">
      <w:pPr>
        <w:pStyle w:val="Textpoznpodarou"/>
      </w:pPr>
      <w:r w:rsidRPr="003B3117">
        <w:rPr>
          <w:rStyle w:val="Znakapoznpodarou"/>
        </w:rPr>
        <w:footnoteRef/>
      </w:r>
      <w:r w:rsidRPr="003B3117">
        <w:t xml:space="preserve"> </w:t>
      </w:r>
      <w:r>
        <w:t>Tamtéž, strana 92.</w:t>
      </w:r>
    </w:p>
  </w:footnote>
  <w:footnote w:id="44">
    <w:p w14:paraId="01052AAE" w14:textId="77777777" w:rsidR="00EB7358" w:rsidRPr="00E707F5" w:rsidRDefault="00EB7358" w:rsidP="00EB7358">
      <w:pPr>
        <w:pStyle w:val="Textpoznpodarou"/>
        <w:rPr>
          <w:color w:val="000000" w:themeColor="text1"/>
        </w:rPr>
      </w:pPr>
      <w:r w:rsidRPr="00E707F5">
        <w:rPr>
          <w:rStyle w:val="Znakapoznpodarou"/>
          <w:color w:val="000000" w:themeColor="text1"/>
        </w:rPr>
        <w:footnoteRef/>
      </w:r>
      <w:r w:rsidRPr="00E707F5">
        <w:rPr>
          <w:color w:val="000000" w:themeColor="text1"/>
        </w:rPr>
        <w:t xml:space="preserve"> </w:t>
      </w:r>
      <w:r w:rsidRPr="00E707F5">
        <w:rPr>
          <w:color w:val="000000" w:themeColor="text1"/>
          <w:shd w:val="clear" w:color="auto" w:fill="FFFFFF"/>
        </w:rPr>
        <w:t>MENDELSOHN, Martin, ACHESON, David.</w:t>
      </w:r>
      <w:r w:rsidRPr="00E707F5">
        <w:rPr>
          <w:rStyle w:val="apple-converted-space"/>
          <w:color w:val="000000" w:themeColor="text1"/>
          <w:shd w:val="clear" w:color="auto" w:fill="FFFFFF"/>
        </w:rPr>
        <w:t> </w:t>
      </w:r>
      <w:proofErr w:type="gramStart"/>
      <w:r w:rsidRPr="00E707F5">
        <w:rPr>
          <w:i/>
          <w:iCs/>
          <w:color w:val="000000" w:themeColor="text1"/>
        </w:rPr>
        <w:t>Franchising - moderní</w:t>
      </w:r>
      <w:proofErr w:type="gramEnd"/>
      <w:r w:rsidRPr="00E707F5">
        <w:rPr>
          <w:i/>
          <w:iCs/>
          <w:color w:val="000000" w:themeColor="text1"/>
        </w:rPr>
        <w:t xml:space="preserve"> forma prodeje</w:t>
      </w:r>
      <w:r w:rsidRPr="00E707F5">
        <w:rPr>
          <w:color w:val="000000" w:themeColor="text1"/>
          <w:shd w:val="clear" w:color="auto" w:fill="FFFFFF"/>
        </w:rPr>
        <w:t xml:space="preserve">. Praha : Management </w:t>
      </w:r>
      <w:proofErr w:type="spellStart"/>
      <w:r w:rsidRPr="00E707F5">
        <w:rPr>
          <w:color w:val="000000" w:themeColor="text1"/>
          <w:shd w:val="clear" w:color="auto" w:fill="FFFFFF"/>
        </w:rPr>
        <w:t>Press</w:t>
      </w:r>
      <w:proofErr w:type="spellEnd"/>
      <w:r w:rsidRPr="00E707F5">
        <w:rPr>
          <w:color w:val="000000" w:themeColor="text1"/>
          <w:shd w:val="clear" w:color="auto" w:fill="FFFFFF"/>
        </w:rPr>
        <w:t>, 1994.</w:t>
      </w:r>
      <w:r>
        <w:rPr>
          <w:color w:val="000000" w:themeColor="text1"/>
          <w:shd w:val="clear" w:color="auto" w:fill="FFFFFF"/>
        </w:rPr>
        <w:t xml:space="preserve"> s. </w:t>
      </w:r>
      <w:r w:rsidRPr="00E707F5">
        <w:rPr>
          <w:color w:val="000000" w:themeColor="text1"/>
          <w:shd w:val="clear" w:color="auto" w:fill="FFFFFF"/>
        </w:rPr>
        <w:t>90</w:t>
      </w:r>
      <w:r>
        <w:rPr>
          <w:color w:val="000000" w:themeColor="text1"/>
          <w:shd w:val="clear" w:color="auto" w:fill="FFFFFF"/>
        </w:rPr>
        <w:t>.</w:t>
      </w:r>
    </w:p>
  </w:footnote>
  <w:footnote w:id="45">
    <w:p w14:paraId="3E43058A" w14:textId="77777777" w:rsidR="00EB7358" w:rsidRPr="00E707F5" w:rsidRDefault="00EB7358" w:rsidP="00EB7358">
      <w:pPr>
        <w:rPr>
          <w:color w:val="000000" w:themeColor="text1"/>
          <w:sz w:val="20"/>
          <w:szCs w:val="20"/>
        </w:rPr>
      </w:pPr>
      <w:r w:rsidRPr="00E707F5">
        <w:rPr>
          <w:rStyle w:val="Znakapoznpodarou"/>
          <w:color w:val="000000" w:themeColor="text1"/>
          <w:sz w:val="20"/>
          <w:szCs w:val="20"/>
        </w:rPr>
        <w:footnoteRef/>
      </w:r>
      <w:r w:rsidRPr="00E707F5">
        <w:rPr>
          <w:color w:val="000000" w:themeColor="text1"/>
          <w:sz w:val="20"/>
          <w:szCs w:val="20"/>
        </w:rPr>
        <w:t xml:space="preserve"> </w:t>
      </w:r>
      <w:r w:rsidRPr="00E707F5">
        <w:rPr>
          <w:color w:val="000000" w:themeColor="text1"/>
          <w:sz w:val="20"/>
          <w:szCs w:val="20"/>
          <w:shd w:val="clear" w:color="auto" w:fill="FFFFFF"/>
        </w:rPr>
        <w:t>ROZEHNALOVÁ, Naděžda.</w:t>
      </w:r>
      <w:r w:rsidRPr="00E707F5">
        <w:rPr>
          <w:rStyle w:val="apple-converted-space"/>
          <w:color w:val="000000" w:themeColor="text1"/>
          <w:sz w:val="20"/>
          <w:szCs w:val="20"/>
          <w:shd w:val="clear" w:color="auto" w:fill="FFFFFF"/>
        </w:rPr>
        <w:t> </w:t>
      </w:r>
      <w:r w:rsidRPr="00E707F5">
        <w:rPr>
          <w:i/>
          <w:iCs/>
          <w:color w:val="000000" w:themeColor="text1"/>
          <w:sz w:val="20"/>
          <w:szCs w:val="20"/>
        </w:rPr>
        <w:t>Právo mezinárodního obchodu</w:t>
      </w:r>
      <w:r w:rsidRPr="00E707F5">
        <w:rPr>
          <w:color w:val="000000" w:themeColor="text1"/>
          <w:sz w:val="20"/>
          <w:szCs w:val="20"/>
          <w:shd w:val="clear" w:color="auto" w:fill="FFFFFF"/>
        </w:rPr>
        <w:t xml:space="preserve">. 3. vydání. Praha: </w:t>
      </w:r>
      <w:proofErr w:type="spellStart"/>
      <w:r w:rsidRPr="00E707F5">
        <w:rPr>
          <w:color w:val="000000" w:themeColor="text1"/>
          <w:sz w:val="20"/>
          <w:szCs w:val="20"/>
          <w:shd w:val="clear" w:color="auto" w:fill="FFFFFF"/>
        </w:rPr>
        <w:t>Wolters</w:t>
      </w:r>
      <w:proofErr w:type="spellEnd"/>
      <w:r w:rsidRPr="00E707F5">
        <w:rPr>
          <w:color w:val="000000" w:themeColor="text1"/>
          <w:sz w:val="20"/>
          <w:szCs w:val="20"/>
          <w:shd w:val="clear" w:color="auto" w:fill="FFFFFF"/>
        </w:rPr>
        <w:t xml:space="preserve"> </w:t>
      </w:r>
      <w:proofErr w:type="spellStart"/>
      <w:r w:rsidRPr="00E707F5">
        <w:rPr>
          <w:color w:val="000000" w:themeColor="text1"/>
          <w:sz w:val="20"/>
          <w:szCs w:val="20"/>
          <w:shd w:val="clear" w:color="auto" w:fill="FFFFFF"/>
        </w:rPr>
        <w:t>Kluwer</w:t>
      </w:r>
      <w:proofErr w:type="spellEnd"/>
      <w:r w:rsidRPr="00E707F5">
        <w:rPr>
          <w:color w:val="000000" w:themeColor="text1"/>
          <w:sz w:val="20"/>
          <w:szCs w:val="20"/>
          <w:shd w:val="clear" w:color="auto" w:fill="FFFFFF"/>
        </w:rPr>
        <w:t xml:space="preserve">, 2010. </w:t>
      </w:r>
      <w:r>
        <w:rPr>
          <w:color w:val="000000" w:themeColor="text1"/>
          <w:sz w:val="20"/>
          <w:szCs w:val="20"/>
          <w:shd w:val="clear" w:color="auto" w:fill="FFFFFF"/>
        </w:rPr>
        <w:t xml:space="preserve">s. </w:t>
      </w:r>
      <w:r w:rsidRPr="00E707F5">
        <w:rPr>
          <w:color w:val="000000" w:themeColor="text1"/>
          <w:sz w:val="20"/>
          <w:szCs w:val="20"/>
          <w:shd w:val="clear" w:color="auto" w:fill="FFFFFF"/>
        </w:rPr>
        <w:t>538.</w:t>
      </w:r>
    </w:p>
  </w:footnote>
  <w:footnote w:id="46">
    <w:p w14:paraId="2C385F0B" w14:textId="77777777" w:rsidR="00EB7358" w:rsidRPr="00E707F5" w:rsidRDefault="00EB7358" w:rsidP="00EB7358">
      <w:pPr>
        <w:rPr>
          <w:color w:val="000000" w:themeColor="text1"/>
          <w:sz w:val="20"/>
          <w:szCs w:val="20"/>
        </w:rPr>
      </w:pPr>
      <w:r w:rsidRPr="00E707F5">
        <w:rPr>
          <w:rStyle w:val="Znakapoznpodarou"/>
          <w:color w:val="000000" w:themeColor="text1"/>
          <w:sz w:val="20"/>
          <w:szCs w:val="20"/>
        </w:rPr>
        <w:footnoteRef/>
      </w:r>
      <w:r w:rsidRPr="00E707F5">
        <w:rPr>
          <w:color w:val="000000" w:themeColor="text1"/>
          <w:sz w:val="20"/>
          <w:szCs w:val="20"/>
        </w:rPr>
        <w:t xml:space="preserve"> Čl. 4 odst. 1 písm. e) nařízení </w:t>
      </w:r>
      <w:proofErr w:type="spellStart"/>
      <w:r w:rsidRPr="00E707F5">
        <w:rPr>
          <w:color w:val="000000" w:themeColor="text1"/>
          <w:sz w:val="20"/>
          <w:szCs w:val="20"/>
        </w:rPr>
        <w:t>Evropského</w:t>
      </w:r>
      <w:proofErr w:type="spellEnd"/>
      <w:r w:rsidRPr="00E707F5">
        <w:rPr>
          <w:color w:val="000000" w:themeColor="text1"/>
          <w:sz w:val="20"/>
          <w:szCs w:val="20"/>
        </w:rPr>
        <w:t xml:space="preserve"> parlamentu a Rady (ES) c</w:t>
      </w:r>
      <w:r w:rsidRPr="00E707F5">
        <w:rPr>
          <w:rFonts w:ascii="Times New Roman" w:hAnsi="Times New Roman" w:cs="Times New Roman"/>
          <w:color w:val="000000" w:themeColor="text1"/>
          <w:sz w:val="20"/>
          <w:szCs w:val="20"/>
        </w:rPr>
        <w:t>̌</w:t>
      </w:r>
      <w:r w:rsidRPr="00E707F5">
        <w:rPr>
          <w:color w:val="000000" w:themeColor="text1"/>
          <w:sz w:val="20"/>
          <w:szCs w:val="20"/>
        </w:rPr>
        <w:t xml:space="preserve">. 593/2008 ze dne 17. </w:t>
      </w:r>
      <w:proofErr w:type="spellStart"/>
      <w:r w:rsidRPr="00E707F5">
        <w:rPr>
          <w:color w:val="000000" w:themeColor="text1"/>
          <w:sz w:val="20"/>
          <w:szCs w:val="20"/>
        </w:rPr>
        <w:t>c</w:t>
      </w:r>
      <w:r w:rsidRPr="00E707F5">
        <w:rPr>
          <w:rFonts w:ascii="Times New Roman" w:hAnsi="Times New Roman" w:cs="Times New Roman"/>
          <w:color w:val="000000" w:themeColor="text1"/>
          <w:sz w:val="20"/>
          <w:szCs w:val="20"/>
        </w:rPr>
        <w:t>̌</w:t>
      </w:r>
      <w:r w:rsidRPr="00E707F5">
        <w:rPr>
          <w:color w:val="000000" w:themeColor="text1"/>
          <w:sz w:val="20"/>
          <w:szCs w:val="20"/>
        </w:rPr>
        <w:t>ervna</w:t>
      </w:r>
      <w:proofErr w:type="spellEnd"/>
      <w:r w:rsidRPr="00E707F5">
        <w:rPr>
          <w:color w:val="000000" w:themeColor="text1"/>
          <w:sz w:val="20"/>
          <w:szCs w:val="20"/>
        </w:rPr>
        <w:t xml:space="preserve"> 2008 o </w:t>
      </w:r>
      <w:proofErr w:type="spellStart"/>
      <w:r w:rsidRPr="00E707F5">
        <w:rPr>
          <w:color w:val="000000" w:themeColor="text1"/>
          <w:sz w:val="20"/>
          <w:szCs w:val="20"/>
        </w:rPr>
        <w:t>právu</w:t>
      </w:r>
      <w:proofErr w:type="spellEnd"/>
      <w:r w:rsidRPr="00E707F5">
        <w:rPr>
          <w:color w:val="000000" w:themeColor="text1"/>
          <w:sz w:val="20"/>
          <w:szCs w:val="20"/>
        </w:rPr>
        <w:t xml:space="preserve"> </w:t>
      </w:r>
      <w:proofErr w:type="spellStart"/>
      <w:r w:rsidRPr="00E707F5">
        <w:rPr>
          <w:color w:val="000000" w:themeColor="text1"/>
          <w:sz w:val="20"/>
          <w:szCs w:val="20"/>
        </w:rPr>
        <w:t>rozhodném</w:t>
      </w:r>
      <w:proofErr w:type="spellEnd"/>
      <w:r w:rsidRPr="00E707F5">
        <w:rPr>
          <w:color w:val="000000" w:themeColor="text1"/>
          <w:sz w:val="20"/>
          <w:szCs w:val="20"/>
        </w:rPr>
        <w:t xml:space="preserve"> pro </w:t>
      </w:r>
      <w:proofErr w:type="spellStart"/>
      <w:r w:rsidRPr="00E707F5">
        <w:rPr>
          <w:color w:val="000000" w:themeColor="text1"/>
          <w:sz w:val="20"/>
          <w:szCs w:val="20"/>
        </w:rPr>
        <w:t>smluvnı</w:t>
      </w:r>
      <w:proofErr w:type="spellEnd"/>
      <w:r w:rsidRPr="00E707F5">
        <w:rPr>
          <w:color w:val="000000" w:themeColor="text1"/>
          <w:sz w:val="20"/>
          <w:szCs w:val="20"/>
        </w:rPr>
        <w:t xml:space="preserve">́ </w:t>
      </w:r>
      <w:proofErr w:type="spellStart"/>
      <w:r w:rsidRPr="00E707F5">
        <w:rPr>
          <w:color w:val="000000" w:themeColor="text1"/>
          <w:sz w:val="20"/>
          <w:szCs w:val="20"/>
        </w:rPr>
        <w:t>závazkove</w:t>
      </w:r>
      <w:proofErr w:type="spellEnd"/>
      <w:r w:rsidRPr="00E707F5">
        <w:rPr>
          <w:color w:val="000000" w:themeColor="text1"/>
          <w:sz w:val="20"/>
          <w:szCs w:val="20"/>
        </w:rPr>
        <w:t xml:space="preserve">́ vztahy </w:t>
      </w:r>
    </w:p>
  </w:footnote>
  <w:footnote w:id="47">
    <w:p w14:paraId="09A2FB1F" w14:textId="77777777" w:rsidR="00EB7358" w:rsidRPr="00E707F5" w:rsidRDefault="00EB7358" w:rsidP="00EB7358">
      <w:pPr>
        <w:pStyle w:val="Textpoznpodarou"/>
        <w:rPr>
          <w:color w:val="000000" w:themeColor="text1"/>
        </w:rPr>
      </w:pPr>
      <w:r w:rsidRPr="00E707F5">
        <w:rPr>
          <w:rStyle w:val="Znakapoznpodarou"/>
          <w:color w:val="000000" w:themeColor="text1"/>
        </w:rPr>
        <w:footnoteRef/>
      </w:r>
      <w:r w:rsidRPr="00E707F5">
        <w:rPr>
          <w:color w:val="000000" w:themeColor="text1"/>
        </w:rPr>
        <w:t xml:space="preserve"> CTIBOR, Jiří, HORÁČKOVÁ, Iva. </w:t>
      </w:r>
      <w:r w:rsidRPr="00E707F5">
        <w:rPr>
          <w:i/>
          <w:iCs/>
          <w:color w:val="000000" w:themeColor="text1"/>
        </w:rPr>
        <w:t xml:space="preserve">Franchising. </w:t>
      </w:r>
      <w:r w:rsidRPr="00E707F5">
        <w:rPr>
          <w:color w:val="000000" w:themeColor="text1"/>
        </w:rPr>
        <w:t xml:space="preserve">Praha : </w:t>
      </w:r>
      <w:proofErr w:type="spellStart"/>
      <w:r w:rsidRPr="00E707F5">
        <w:rPr>
          <w:color w:val="000000" w:themeColor="text1"/>
        </w:rPr>
        <w:t>Wolters</w:t>
      </w:r>
      <w:proofErr w:type="spellEnd"/>
      <w:r w:rsidRPr="00E707F5">
        <w:rPr>
          <w:color w:val="000000" w:themeColor="text1"/>
        </w:rPr>
        <w:t xml:space="preserve"> </w:t>
      </w:r>
      <w:proofErr w:type="spellStart"/>
      <w:r w:rsidRPr="00E707F5">
        <w:rPr>
          <w:color w:val="000000" w:themeColor="text1"/>
        </w:rPr>
        <w:t>Kluwer</w:t>
      </w:r>
      <w:proofErr w:type="spellEnd"/>
      <w:r w:rsidRPr="00E707F5">
        <w:rPr>
          <w:color w:val="000000" w:themeColor="text1"/>
        </w:rPr>
        <w:t xml:space="preserve"> ČR, 2017. </w:t>
      </w:r>
      <w:r>
        <w:rPr>
          <w:color w:val="000000" w:themeColor="text1"/>
        </w:rPr>
        <w:t xml:space="preserve">s. </w:t>
      </w:r>
      <w:r w:rsidRPr="00E707F5">
        <w:rPr>
          <w:color w:val="000000" w:themeColor="text1"/>
        </w:rPr>
        <w:t>139.</w:t>
      </w:r>
    </w:p>
  </w:footnote>
  <w:footnote w:id="48">
    <w:p w14:paraId="4C888ABC" w14:textId="77777777" w:rsidR="00EB7358" w:rsidRPr="00E707F5" w:rsidRDefault="00EB7358" w:rsidP="00EB7358">
      <w:pPr>
        <w:rPr>
          <w:color w:val="000000" w:themeColor="text1"/>
          <w:sz w:val="20"/>
          <w:szCs w:val="20"/>
        </w:rPr>
      </w:pPr>
      <w:r w:rsidRPr="00E707F5">
        <w:rPr>
          <w:rStyle w:val="Znakapoznpodarou"/>
          <w:color w:val="000000" w:themeColor="text1"/>
          <w:sz w:val="20"/>
          <w:szCs w:val="20"/>
        </w:rPr>
        <w:footnoteRef/>
      </w:r>
      <w:r w:rsidRPr="00E707F5">
        <w:rPr>
          <w:color w:val="000000" w:themeColor="text1"/>
          <w:sz w:val="20"/>
          <w:szCs w:val="20"/>
        </w:rPr>
        <w:t xml:space="preserve"> Aktuální znění: Zákon č. 91/2012 Sb., o mezinárodním právu soukromém, ve znění pozdějších předpisů.</w:t>
      </w:r>
    </w:p>
  </w:footnote>
  <w:footnote w:id="49">
    <w:p w14:paraId="2D3F2A29" w14:textId="77777777" w:rsidR="00EB7358" w:rsidRPr="00E707F5" w:rsidRDefault="00EB7358" w:rsidP="00EB7358">
      <w:pPr>
        <w:pStyle w:val="Textpoznpodarou"/>
        <w:rPr>
          <w:color w:val="000000" w:themeColor="text1"/>
        </w:rPr>
      </w:pPr>
      <w:r w:rsidRPr="00E707F5">
        <w:rPr>
          <w:rStyle w:val="Znakapoznpodarou"/>
          <w:color w:val="000000" w:themeColor="text1"/>
        </w:rPr>
        <w:footnoteRef/>
      </w:r>
      <w:r w:rsidRPr="00E707F5">
        <w:rPr>
          <w:color w:val="000000" w:themeColor="text1"/>
        </w:rPr>
        <w:t xml:space="preserve"> Sdělení Federálního ministerstva zahraničních věcí č. 160/1991 Sb., O sjednání úmluvy OSN o smlouvách o mezinárodní koupi zboží</w:t>
      </w:r>
    </w:p>
  </w:footnote>
  <w:footnote w:id="50">
    <w:p w14:paraId="6B4134E4" w14:textId="77777777" w:rsidR="00EB7358" w:rsidRPr="00E707F5" w:rsidRDefault="00EB7358" w:rsidP="00EB7358">
      <w:pPr>
        <w:pStyle w:val="Textpoznpodarou"/>
        <w:rPr>
          <w:color w:val="000000" w:themeColor="text1"/>
        </w:rPr>
      </w:pPr>
      <w:r w:rsidRPr="00E707F5">
        <w:rPr>
          <w:rStyle w:val="Znakapoznpodarou"/>
          <w:color w:val="000000" w:themeColor="text1"/>
        </w:rPr>
        <w:footnoteRef/>
      </w:r>
      <w:r w:rsidRPr="00E707F5">
        <w:rPr>
          <w:color w:val="000000" w:themeColor="text1"/>
        </w:rPr>
        <w:t xml:space="preserve"> CTIBOR, Jiří, HORÁČKOVÁ, Iva. </w:t>
      </w:r>
      <w:r w:rsidRPr="00E707F5">
        <w:rPr>
          <w:i/>
          <w:iCs/>
          <w:color w:val="000000" w:themeColor="text1"/>
        </w:rPr>
        <w:t xml:space="preserve">Franchising. </w:t>
      </w:r>
      <w:r w:rsidRPr="00E707F5">
        <w:rPr>
          <w:color w:val="000000" w:themeColor="text1"/>
        </w:rPr>
        <w:t xml:space="preserve">Praha : </w:t>
      </w:r>
      <w:proofErr w:type="spellStart"/>
      <w:r w:rsidRPr="00E707F5">
        <w:rPr>
          <w:color w:val="000000" w:themeColor="text1"/>
        </w:rPr>
        <w:t>Wolters</w:t>
      </w:r>
      <w:proofErr w:type="spellEnd"/>
      <w:r w:rsidRPr="00E707F5">
        <w:rPr>
          <w:color w:val="000000" w:themeColor="text1"/>
        </w:rPr>
        <w:t xml:space="preserve"> </w:t>
      </w:r>
      <w:proofErr w:type="spellStart"/>
      <w:r w:rsidRPr="00E707F5">
        <w:rPr>
          <w:color w:val="000000" w:themeColor="text1"/>
        </w:rPr>
        <w:t>Kluwer</w:t>
      </w:r>
      <w:proofErr w:type="spellEnd"/>
      <w:r w:rsidRPr="00E707F5">
        <w:rPr>
          <w:color w:val="000000" w:themeColor="text1"/>
        </w:rPr>
        <w:t xml:space="preserve"> ČR, 2017. </w:t>
      </w:r>
      <w:r>
        <w:rPr>
          <w:color w:val="000000" w:themeColor="text1"/>
        </w:rPr>
        <w:t xml:space="preserve">s. </w:t>
      </w:r>
      <w:r w:rsidRPr="00E707F5">
        <w:rPr>
          <w:color w:val="000000" w:themeColor="text1"/>
        </w:rPr>
        <w:t>139.</w:t>
      </w:r>
    </w:p>
  </w:footnote>
  <w:footnote w:id="51">
    <w:p w14:paraId="3F971267" w14:textId="77777777" w:rsidR="00EB7358" w:rsidRPr="00BE2230" w:rsidRDefault="00EB7358" w:rsidP="00EB7358">
      <w:pPr>
        <w:pStyle w:val="Textpoznpodarou"/>
      </w:pPr>
      <w:r w:rsidRPr="00BE2230">
        <w:rPr>
          <w:rStyle w:val="Znakapoznpodarou"/>
        </w:rPr>
        <w:footnoteRef/>
      </w:r>
      <w:r w:rsidRPr="00BE2230">
        <w:t xml:space="preserve"> </w:t>
      </w:r>
      <w:r w:rsidRPr="00E707F5">
        <w:rPr>
          <w:color w:val="000000" w:themeColor="text1"/>
        </w:rPr>
        <w:t xml:space="preserve">CTIBOR, Jiří, HORÁČKOVÁ, Iva. </w:t>
      </w:r>
      <w:r w:rsidRPr="00E707F5">
        <w:rPr>
          <w:i/>
          <w:iCs/>
          <w:color w:val="000000" w:themeColor="text1"/>
        </w:rPr>
        <w:t xml:space="preserve">Franchising. </w:t>
      </w:r>
      <w:r w:rsidRPr="00E707F5">
        <w:rPr>
          <w:color w:val="000000" w:themeColor="text1"/>
        </w:rPr>
        <w:t xml:space="preserve">Praha : </w:t>
      </w:r>
      <w:proofErr w:type="spellStart"/>
      <w:r w:rsidRPr="00E707F5">
        <w:rPr>
          <w:color w:val="000000" w:themeColor="text1"/>
        </w:rPr>
        <w:t>Wolters</w:t>
      </w:r>
      <w:proofErr w:type="spellEnd"/>
      <w:r w:rsidRPr="00E707F5">
        <w:rPr>
          <w:color w:val="000000" w:themeColor="text1"/>
        </w:rPr>
        <w:t xml:space="preserve"> </w:t>
      </w:r>
      <w:proofErr w:type="spellStart"/>
      <w:r w:rsidRPr="00E707F5">
        <w:rPr>
          <w:color w:val="000000" w:themeColor="text1"/>
        </w:rPr>
        <w:t>Kluwer</w:t>
      </w:r>
      <w:proofErr w:type="spellEnd"/>
      <w:r w:rsidRPr="00E707F5">
        <w:rPr>
          <w:color w:val="000000" w:themeColor="text1"/>
        </w:rPr>
        <w:t xml:space="preserve"> ČR, 2017. </w:t>
      </w:r>
      <w:r>
        <w:rPr>
          <w:color w:val="000000" w:themeColor="text1"/>
        </w:rPr>
        <w:t xml:space="preserve">s. </w:t>
      </w:r>
      <w:r w:rsidRPr="00E707F5">
        <w:rPr>
          <w:color w:val="000000" w:themeColor="text1"/>
        </w:rPr>
        <w:t>1</w:t>
      </w:r>
      <w:r>
        <w:rPr>
          <w:color w:val="000000" w:themeColor="text1"/>
        </w:rPr>
        <w:t>40</w:t>
      </w:r>
      <w:r w:rsidRPr="00E707F5">
        <w:rPr>
          <w:color w:val="000000" w:themeColor="text1"/>
        </w:rPr>
        <w:t>.</w:t>
      </w:r>
    </w:p>
  </w:footnote>
  <w:footnote w:id="52">
    <w:p w14:paraId="47A6A4C3" w14:textId="77777777" w:rsidR="00EB7358" w:rsidRDefault="00EB7358" w:rsidP="00EB7358">
      <w:pPr>
        <w:pStyle w:val="Textpoznpodarou"/>
      </w:pPr>
      <w:r w:rsidRPr="00051954">
        <w:rPr>
          <w:rStyle w:val="Znakapoznpodarou"/>
        </w:rPr>
        <w:footnoteRef/>
      </w:r>
      <w:r w:rsidRPr="00051954">
        <w:t xml:space="preserve"> </w:t>
      </w:r>
      <w:r w:rsidRPr="00BD667F">
        <w:t>ŘEZNÍČKOVÁ, Martina. </w:t>
      </w:r>
      <w:r w:rsidRPr="00BD667F">
        <w:rPr>
          <w:i/>
          <w:iCs/>
        </w:rPr>
        <w:t>Franchising: podnikání pod cizím jménem</w:t>
      </w:r>
      <w:r w:rsidRPr="00BD667F">
        <w:t xml:space="preserve">. 3. vydání. Praha : C.H. Beck, 2009. Beckova edice právo a hospodářství. </w:t>
      </w:r>
      <w:r>
        <w:t>s. 121</w:t>
      </w:r>
      <w:r w:rsidRPr="00BD667F">
        <w:t>.</w:t>
      </w:r>
    </w:p>
  </w:footnote>
  <w:footnote w:id="53">
    <w:p w14:paraId="5F0B98BE" w14:textId="77777777" w:rsidR="00EB7358" w:rsidRPr="00BD667F" w:rsidRDefault="00EB7358" w:rsidP="00EB7358">
      <w:pPr>
        <w:pStyle w:val="Textpoznpodarou"/>
      </w:pPr>
      <w:r w:rsidRPr="00BD667F">
        <w:rPr>
          <w:rStyle w:val="Znakapoznpodarou"/>
        </w:rPr>
        <w:footnoteRef/>
      </w:r>
      <w:r w:rsidRPr="00BD667F">
        <w:t xml:space="preserve"> ŘEZNÍČKOVÁ, Martina. </w:t>
      </w:r>
      <w:r w:rsidRPr="00BD667F">
        <w:rPr>
          <w:i/>
          <w:iCs/>
        </w:rPr>
        <w:t>Franchising: podnikání pod cizím jménem</w:t>
      </w:r>
      <w:r w:rsidRPr="00BD667F">
        <w:t xml:space="preserve">. 3. vydání. Praha : C.H. Beck, 2009. Beckova edice právo a hospodářství. </w:t>
      </w:r>
      <w:r>
        <w:t xml:space="preserve">s. </w:t>
      </w:r>
      <w:r w:rsidRPr="00BD667F">
        <w:t>119.</w:t>
      </w:r>
    </w:p>
  </w:footnote>
  <w:footnote w:id="54">
    <w:p w14:paraId="5AEF8AF0" w14:textId="77777777" w:rsidR="00EB7358" w:rsidRPr="00BD667F" w:rsidRDefault="00EB7358" w:rsidP="00EB7358">
      <w:pPr>
        <w:pStyle w:val="Textpoznpodarou"/>
      </w:pPr>
      <w:r w:rsidRPr="00BD667F">
        <w:rPr>
          <w:rStyle w:val="Znakapoznpodarou"/>
        </w:rPr>
        <w:footnoteRef/>
      </w:r>
      <w:r w:rsidRPr="00BD667F">
        <w:t xml:space="preserve"> </w:t>
      </w:r>
      <w:r w:rsidRPr="00BD667F">
        <w:rPr>
          <w:color w:val="000000" w:themeColor="text1"/>
        </w:rPr>
        <w:t xml:space="preserve">CTIBOR, Jiří, HORÁČKOVÁ, Iva. </w:t>
      </w:r>
      <w:r w:rsidRPr="00BD667F">
        <w:rPr>
          <w:i/>
          <w:iCs/>
          <w:color w:val="000000" w:themeColor="text1"/>
        </w:rPr>
        <w:t xml:space="preserve">Franchising. </w:t>
      </w:r>
      <w:r w:rsidRPr="00BD667F">
        <w:rPr>
          <w:color w:val="000000" w:themeColor="text1"/>
        </w:rPr>
        <w:t xml:space="preserve">Praha : </w:t>
      </w:r>
      <w:proofErr w:type="spellStart"/>
      <w:r w:rsidRPr="00BD667F">
        <w:rPr>
          <w:color w:val="000000" w:themeColor="text1"/>
        </w:rPr>
        <w:t>Wolters</w:t>
      </w:r>
      <w:proofErr w:type="spellEnd"/>
      <w:r w:rsidRPr="00BD667F">
        <w:rPr>
          <w:color w:val="000000" w:themeColor="text1"/>
        </w:rPr>
        <w:t xml:space="preserve"> </w:t>
      </w:r>
      <w:proofErr w:type="spellStart"/>
      <w:r w:rsidRPr="00BD667F">
        <w:rPr>
          <w:color w:val="000000" w:themeColor="text1"/>
        </w:rPr>
        <w:t>Kluwer</w:t>
      </w:r>
      <w:proofErr w:type="spellEnd"/>
      <w:r w:rsidRPr="00BD667F">
        <w:rPr>
          <w:color w:val="000000" w:themeColor="text1"/>
        </w:rPr>
        <w:t xml:space="preserve"> ČR, 2017. </w:t>
      </w:r>
      <w:r>
        <w:rPr>
          <w:color w:val="000000" w:themeColor="text1"/>
        </w:rPr>
        <w:t xml:space="preserve">s. </w:t>
      </w:r>
      <w:r w:rsidRPr="00BD667F">
        <w:rPr>
          <w:color w:val="000000" w:themeColor="text1"/>
        </w:rPr>
        <w:t>38.</w:t>
      </w:r>
    </w:p>
  </w:footnote>
  <w:footnote w:id="55">
    <w:p w14:paraId="32B1F1D4" w14:textId="77777777" w:rsidR="00EB7358" w:rsidRPr="00293FFB" w:rsidRDefault="00EB7358" w:rsidP="00EB7358">
      <w:pPr>
        <w:pStyle w:val="Textpoznpodarou"/>
      </w:pPr>
      <w:r w:rsidRPr="00293FFB">
        <w:rPr>
          <w:rStyle w:val="Znakapoznpodarou"/>
        </w:rPr>
        <w:footnoteRef/>
      </w:r>
      <w:r w:rsidRPr="00293FFB">
        <w:t xml:space="preserve"> Tamtéž, strana 41.</w:t>
      </w:r>
    </w:p>
  </w:footnote>
  <w:footnote w:id="56">
    <w:p w14:paraId="6F972748" w14:textId="77777777" w:rsidR="00EB7358" w:rsidRDefault="00EB7358" w:rsidP="00EB7358">
      <w:pPr>
        <w:pStyle w:val="Textpoznpodarou"/>
      </w:pPr>
      <w:r>
        <w:rPr>
          <w:rStyle w:val="Znakapoznpodarou"/>
        </w:rPr>
        <w:footnoteRef/>
      </w:r>
      <w:r>
        <w:t xml:space="preserve"> Tamtéž, strana 45.</w:t>
      </w:r>
    </w:p>
  </w:footnote>
  <w:footnote w:id="57">
    <w:p w14:paraId="33AFB3A1" w14:textId="77777777" w:rsidR="00EB7358" w:rsidRPr="005F10DA" w:rsidRDefault="00EB7358" w:rsidP="00EB7358">
      <w:pPr>
        <w:pStyle w:val="Textpoznpodarou"/>
      </w:pPr>
      <w:r w:rsidRPr="005F10DA">
        <w:rPr>
          <w:rStyle w:val="Znakapoznpodarou"/>
        </w:rPr>
        <w:footnoteRef/>
      </w:r>
      <w:r w:rsidRPr="005F10DA">
        <w:t xml:space="preserve"> </w:t>
      </w:r>
      <w:r w:rsidRPr="005F10DA">
        <w:rPr>
          <w:color w:val="000000" w:themeColor="text1"/>
        </w:rPr>
        <w:t xml:space="preserve">CTIBOR, Jiří, HORÁČKOVÁ, Iva. </w:t>
      </w:r>
      <w:r w:rsidRPr="005F10DA">
        <w:rPr>
          <w:i/>
          <w:iCs/>
          <w:color w:val="000000" w:themeColor="text1"/>
        </w:rPr>
        <w:t xml:space="preserve">Franchising. </w:t>
      </w:r>
      <w:r w:rsidRPr="005F10DA">
        <w:rPr>
          <w:color w:val="000000" w:themeColor="text1"/>
        </w:rPr>
        <w:t xml:space="preserve">Praha : </w:t>
      </w:r>
      <w:proofErr w:type="spellStart"/>
      <w:r w:rsidRPr="005F10DA">
        <w:rPr>
          <w:color w:val="000000" w:themeColor="text1"/>
        </w:rPr>
        <w:t>Wolters</w:t>
      </w:r>
      <w:proofErr w:type="spellEnd"/>
      <w:r w:rsidRPr="005F10DA">
        <w:rPr>
          <w:color w:val="000000" w:themeColor="text1"/>
        </w:rPr>
        <w:t xml:space="preserve"> </w:t>
      </w:r>
      <w:proofErr w:type="spellStart"/>
      <w:r w:rsidRPr="005F10DA">
        <w:rPr>
          <w:color w:val="000000" w:themeColor="text1"/>
        </w:rPr>
        <w:t>Kluwer</w:t>
      </w:r>
      <w:proofErr w:type="spellEnd"/>
      <w:r w:rsidRPr="005F10DA">
        <w:rPr>
          <w:color w:val="000000" w:themeColor="text1"/>
        </w:rPr>
        <w:t xml:space="preserve"> ČR, 2017. </w:t>
      </w:r>
      <w:r>
        <w:rPr>
          <w:color w:val="000000" w:themeColor="text1"/>
        </w:rPr>
        <w:t xml:space="preserve">s. </w:t>
      </w:r>
      <w:r w:rsidRPr="005F10DA">
        <w:rPr>
          <w:color w:val="000000" w:themeColor="text1"/>
        </w:rPr>
        <w:t>49.</w:t>
      </w:r>
    </w:p>
  </w:footnote>
  <w:footnote w:id="58">
    <w:p w14:paraId="768AEFF1" w14:textId="77777777" w:rsidR="00EB7358" w:rsidRPr="00EB5B52" w:rsidRDefault="00EB7358" w:rsidP="00EB7358">
      <w:pPr>
        <w:rPr>
          <w:sz w:val="20"/>
          <w:szCs w:val="20"/>
        </w:rPr>
      </w:pPr>
      <w:r w:rsidRPr="005F10DA">
        <w:rPr>
          <w:rStyle w:val="Znakapoznpodarou"/>
          <w:sz w:val="20"/>
          <w:szCs w:val="20"/>
        </w:rPr>
        <w:footnoteRef/>
      </w:r>
      <w:r>
        <w:t xml:space="preserve"> </w:t>
      </w:r>
      <w:r w:rsidRPr="00E67DE6">
        <w:rPr>
          <w:color w:val="000000" w:themeColor="text1"/>
          <w:sz w:val="20"/>
          <w:szCs w:val="20"/>
        </w:rPr>
        <w:t>VAN DER LAAN, Kennedy. </w:t>
      </w:r>
      <w:r w:rsidRPr="00E67DE6">
        <w:rPr>
          <w:i/>
          <w:iCs/>
          <w:color w:val="000000" w:themeColor="text1"/>
          <w:sz w:val="20"/>
          <w:szCs w:val="20"/>
        </w:rPr>
        <w:t xml:space="preserve">Franchising in EU </w:t>
      </w:r>
      <w:proofErr w:type="spellStart"/>
      <w:r w:rsidRPr="00E67DE6">
        <w:rPr>
          <w:i/>
          <w:iCs/>
          <w:color w:val="000000" w:themeColor="text1"/>
          <w:sz w:val="20"/>
          <w:szCs w:val="20"/>
        </w:rPr>
        <w:t>Competition</w:t>
      </w:r>
      <w:proofErr w:type="spellEnd"/>
      <w:r w:rsidRPr="00E67DE6">
        <w:rPr>
          <w:i/>
          <w:iCs/>
          <w:color w:val="000000" w:themeColor="text1"/>
          <w:sz w:val="20"/>
          <w:szCs w:val="20"/>
        </w:rPr>
        <w:t xml:space="preserve"> Law</w:t>
      </w:r>
      <w:r w:rsidRPr="00E67DE6">
        <w:rPr>
          <w:color w:val="000000" w:themeColor="text1"/>
          <w:sz w:val="20"/>
          <w:szCs w:val="20"/>
        </w:rPr>
        <w:t xml:space="preserve"> [online]. July 31 2020 [cit. 2021-7-21]. Dostupné z: </w:t>
      </w:r>
      <w:hyperlink r:id="rId9" w:history="1">
        <w:r w:rsidRPr="00E1645A">
          <w:rPr>
            <w:rStyle w:val="Hypertextovodkaz"/>
            <w:sz w:val="20"/>
            <w:szCs w:val="20"/>
          </w:rPr>
          <w:t>https://www.lexology.com/library/detail.aspx?g=500ddb51-85e6-42c5-bdeb-0d0e221e24cd</w:t>
        </w:r>
      </w:hyperlink>
      <w:r>
        <w:rPr>
          <w:sz w:val="20"/>
          <w:szCs w:val="20"/>
        </w:rPr>
        <w:t xml:space="preserve"> </w:t>
      </w:r>
    </w:p>
  </w:footnote>
  <w:footnote w:id="59">
    <w:p w14:paraId="419D97C8" w14:textId="77777777" w:rsidR="00EB7358" w:rsidRPr="00EB5B52" w:rsidRDefault="00EB7358" w:rsidP="00EB7358">
      <w:pPr>
        <w:rPr>
          <w:color w:val="000000" w:themeColor="text1"/>
          <w:sz w:val="20"/>
          <w:szCs w:val="20"/>
        </w:rPr>
      </w:pPr>
      <w:r>
        <w:rPr>
          <w:rStyle w:val="Znakapoznpodarou"/>
        </w:rPr>
        <w:footnoteRef/>
      </w:r>
      <w:r>
        <w:t xml:space="preserve"> </w:t>
      </w:r>
      <w:r w:rsidRPr="00AA5125">
        <w:rPr>
          <w:color w:val="000000" w:themeColor="text1"/>
          <w:sz w:val="20"/>
          <w:szCs w:val="20"/>
        </w:rPr>
        <w:t xml:space="preserve">Soudní dvůr EU: Rozsudek ze dne 28. ledna 1986, </w:t>
      </w:r>
      <w:proofErr w:type="spellStart"/>
      <w:r w:rsidRPr="00AA5125">
        <w:rPr>
          <w:i/>
          <w:iCs/>
          <w:color w:val="000000" w:themeColor="text1"/>
          <w:sz w:val="20"/>
          <w:szCs w:val="20"/>
        </w:rPr>
        <w:t>Pronuptia</w:t>
      </w:r>
      <w:proofErr w:type="spellEnd"/>
      <w:r w:rsidRPr="00AA5125">
        <w:rPr>
          <w:i/>
          <w:iCs/>
          <w:color w:val="000000" w:themeColor="text1"/>
          <w:sz w:val="20"/>
          <w:szCs w:val="20"/>
        </w:rPr>
        <w:t xml:space="preserve"> de Paris </w:t>
      </w:r>
      <w:proofErr w:type="spellStart"/>
      <w:r w:rsidRPr="00AA5125">
        <w:rPr>
          <w:i/>
          <w:iCs/>
          <w:color w:val="000000" w:themeColor="text1"/>
          <w:sz w:val="20"/>
          <w:szCs w:val="20"/>
        </w:rPr>
        <w:t>GmbH</w:t>
      </w:r>
      <w:proofErr w:type="spellEnd"/>
      <w:r w:rsidRPr="00AA5125">
        <w:rPr>
          <w:i/>
          <w:iCs/>
          <w:color w:val="000000" w:themeColor="text1"/>
          <w:sz w:val="20"/>
          <w:szCs w:val="20"/>
        </w:rPr>
        <w:t xml:space="preserve">, Frankfurt </w:t>
      </w:r>
      <w:proofErr w:type="spellStart"/>
      <w:r w:rsidRPr="00AA5125">
        <w:rPr>
          <w:i/>
          <w:iCs/>
          <w:color w:val="000000" w:themeColor="text1"/>
          <w:sz w:val="20"/>
          <w:szCs w:val="20"/>
        </w:rPr>
        <w:t>am</w:t>
      </w:r>
      <w:proofErr w:type="spellEnd"/>
      <w:r w:rsidRPr="00AA5125">
        <w:rPr>
          <w:i/>
          <w:iCs/>
          <w:color w:val="000000" w:themeColor="text1"/>
          <w:sz w:val="20"/>
          <w:szCs w:val="20"/>
        </w:rPr>
        <w:t xml:space="preserve"> </w:t>
      </w:r>
      <w:proofErr w:type="spellStart"/>
      <w:r w:rsidRPr="00AA5125">
        <w:rPr>
          <w:i/>
          <w:iCs/>
          <w:color w:val="000000" w:themeColor="text1"/>
          <w:sz w:val="20"/>
          <w:szCs w:val="20"/>
        </w:rPr>
        <w:t>Main</w:t>
      </w:r>
      <w:proofErr w:type="spellEnd"/>
      <w:r w:rsidRPr="00AA5125">
        <w:rPr>
          <w:i/>
          <w:iCs/>
          <w:color w:val="000000" w:themeColor="text1"/>
          <w:sz w:val="20"/>
          <w:szCs w:val="20"/>
        </w:rPr>
        <w:t xml:space="preserve"> v. </w:t>
      </w:r>
      <w:proofErr w:type="spellStart"/>
      <w:r w:rsidRPr="00AA5125">
        <w:rPr>
          <w:i/>
          <w:iCs/>
          <w:color w:val="000000" w:themeColor="text1"/>
          <w:sz w:val="20"/>
          <w:szCs w:val="20"/>
        </w:rPr>
        <w:t>Pronuptia</w:t>
      </w:r>
      <w:proofErr w:type="spellEnd"/>
      <w:r w:rsidRPr="00AA5125">
        <w:rPr>
          <w:i/>
          <w:iCs/>
          <w:color w:val="000000" w:themeColor="text1"/>
          <w:sz w:val="20"/>
          <w:szCs w:val="20"/>
        </w:rPr>
        <w:t xml:space="preserve"> de Paris </w:t>
      </w:r>
      <w:proofErr w:type="spellStart"/>
      <w:r w:rsidRPr="00AA5125">
        <w:rPr>
          <w:i/>
          <w:iCs/>
          <w:color w:val="000000" w:themeColor="text1"/>
          <w:sz w:val="20"/>
          <w:szCs w:val="20"/>
        </w:rPr>
        <w:t>Irmgard</w:t>
      </w:r>
      <w:proofErr w:type="spellEnd"/>
      <w:r w:rsidRPr="00AA5125">
        <w:rPr>
          <w:i/>
          <w:iCs/>
          <w:color w:val="000000" w:themeColor="text1"/>
          <w:sz w:val="20"/>
          <w:szCs w:val="20"/>
        </w:rPr>
        <w:t xml:space="preserve"> </w:t>
      </w:r>
      <w:proofErr w:type="spellStart"/>
      <w:r w:rsidRPr="00AA5125">
        <w:rPr>
          <w:i/>
          <w:iCs/>
          <w:color w:val="000000" w:themeColor="text1"/>
          <w:sz w:val="20"/>
          <w:szCs w:val="20"/>
        </w:rPr>
        <w:t>Schillgalis</w:t>
      </w:r>
      <w:proofErr w:type="spellEnd"/>
      <w:r w:rsidRPr="00AA5125">
        <w:rPr>
          <w:i/>
          <w:iCs/>
          <w:color w:val="000000" w:themeColor="text1"/>
          <w:sz w:val="20"/>
          <w:szCs w:val="20"/>
        </w:rPr>
        <w:t>, Hamburg</w:t>
      </w:r>
      <w:r w:rsidRPr="00AA5125">
        <w:rPr>
          <w:color w:val="000000" w:themeColor="text1"/>
          <w:sz w:val="20"/>
          <w:szCs w:val="20"/>
        </w:rPr>
        <w:t xml:space="preserve">, 161/84 (v el. Sb. </w:t>
      </w:r>
      <w:proofErr w:type="spellStart"/>
      <w:r w:rsidRPr="00AA5125">
        <w:rPr>
          <w:color w:val="000000" w:themeColor="text1"/>
          <w:sz w:val="20"/>
          <w:szCs w:val="20"/>
        </w:rPr>
        <w:t>rozh</w:t>
      </w:r>
      <w:proofErr w:type="spellEnd"/>
      <w:r w:rsidRPr="00AA5125">
        <w:rPr>
          <w:color w:val="000000" w:themeColor="text1"/>
          <w:sz w:val="20"/>
          <w:szCs w:val="20"/>
        </w:rPr>
        <w:t>.)</w:t>
      </w:r>
    </w:p>
  </w:footnote>
  <w:footnote w:id="60">
    <w:p w14:paraId="77F3F3AD" w14:textId="77777777" w:rsidR="00090728" w:rsidRPr="002201C4" w:rsidRDefault="00090728" w:rsidP="00090728">
      <w:pPr>
        <w:rPr>
          <w:sz w:val="20"/>
          <w:szCs w:val="20"/>
        </w:rPr>
      </w:pPr>
      <w:r w:rsidRPr="002201C4">
        <w:rPr>
          <w:rStyle w:val="Znakapoznpodarou"/>
          <w:color w:val="000000" w:themeColor="text1"/>
          <w:sz w:val="20"/>
          <w:szCs w:val="20"/>
        </w:rPr>
        <w:footnoteRef/>
      </w:r>
      <w:r w:rsidRPr="002201C4">
        <w:rPr>
          <w:color w:val="000000" w:themeColor="text1"/>
          <w:sz w:val="20"/>
          <w:szCs w:val="20"/>
        </w:rPr>
        <w:t xml:space="preserve"> </w:t>
      </w:r>
      <w:r w:rsidRPr="002201C4">
        <w:rPr>
          <w:sz w:val="20"/>
          <w:szCs w:val="20"/>
        </w:rPr>
        <w:t xml:space="preserve">Nařízení Komise (EU) č. 330/2010 ze dne 20. dubna 2010, o použití čl. 101 odst. 3 SFEU na kategorie vertikálních dohod a jednání ve vzájemné shodě. </w:t>
      </w:r>
      <w:proofErr w:type="spellStart"/>
      <w:r w:rsidRPr="002201C4">
        <w:rPr>
          <w:sz w:val="20"/>
          <w:szCs w:val="20"/>
        </w:rPr>
        <w:t>Úř</w:t>
      </w:r>
      <w:proofErr w:type="spellEnd"/>
      <w:r w:rsidRPr="002201C4">
        <w:rPr>
          <w:sz w:val="20"/>
          <w:szCs w:val="20"/>
        </w:rPr>
        <w:t>. Vest. L 102, 1. června 2010, s. 1 a násl.</w:t>
      </w:r>
    </w:p>
  </w:footnote>
  <w:footnote w:id="61">
    <w:p w14:paraId="64D83792" w14:textId="77777777" w:rsidR="00090728" w:rsidRPr="002201C4" w:rsidRDefault="00090728" w:rsidP="00090728">
      <w:pPr>
        <w:rPr>
          <w:sz w:val="20"/>
          <w:szCs w:val="20"/>
        </w:rPr>
      </w:pPr>
      <w:r w:rsidRPr="002201C4">
        <w:rPr>
          <w:rStyle w:val="Znakapoznpodarou"/>
          <w:sz w:val="20"/>
          <w:szCs w:val="20"/>
        </w:rPr>
        <w:footnoteRef/>
      </w:r>
      <w:r w:rsidRPr="002201C4">
        <w:rPr>
          <w:sz w:val="20"/>
          <w:szCs w:val="20"/>
        </w:rPr>
        <w:t xml:space="preserve"> </w:t>
      </w:r>
      <w:r w:rsidRPr="002201C4">
        <w:rPr>
          <w:color w:val="000000" w:themeColor="text1"/>
          <w:sz w:val="20"/>
          <w:szCs w:val="20"/>
        </w:rPr>
        <w:t>VAN DER LAAN, Kennedy. </w:t>
      </w:r>
      <w:r w:rsidRPr="002201C4">
        <w:rPr>
          <w:i/>
          <w:iCs/>
          <w:color w:val="000000" w:themeColor="text1"/>
          <w:sz w:val="20"/>
          <w:szCs w:val="20"/>
        </w:rPr>
        <w:t xml:space="preserve">Franchising in EU </w:t>
      </w:r>
      <w:proofErr w:type="spellStart"/>
      <w:r w:rsidRPr="002201C4">
        <w:rPr>
          <w:i/>
          <w:iCs/>
          <w:color w:val="000000" w:themeColor="text1"/>
          <w:sz w:val="20"/>
          <w:szCs w:val="20"/>
        </w:rPr>
        <w:t>Competition</w:t>
      </w:r>
      <w:proofErr w:type="spellEnd"/>
      <w:r w:rsidRPr="002201C4">
        <w:rPr>
          <w:i/>
          <w:iCs/>
          <w:color w:val="000000" w:themeColor="text1"/>
          <w:sz w:val="20"/>
          <w:szCs w:val="20"/>
        </w:rPr>
        <w:t xml:space="preserve"> Law</w:t>
      </w:r>
      <w:r w:rsidRPr="002201C4">
        <w:rPr>
          <w:color w:val="000000" w:themeColor="text1"/>
          <w:sz w:val="20"/>
          <w:szCs w:val="20"/>
        </w:rPr>
        <w:t xml:space="preserve"> [online]. July 31 2020 [cit. 2021-7-21]. Dostupné z: </w:t>
      </w:r>
      <w:hyperlink r:id="rId10" w:history="1">
        <w:r w:rsidRPr="002201C4">
          <w:rPr>
            <w:rStyle w:val="Hypertextovodkaz"/>
            <w:sz w:val="20"/>
            <w:szCs w:val="20"/>
          </w:rPr>
          <w:t>https://www.lexology.com/library/detail.aspx?g=500ddb51-85e6-42c5-bdeb-0d0e221e24cd</w:t>
        </w:r>
      </w:hyperlink>
      <w:r w:rsidRPr="002201C4">
        <w:rPr>
          <w:sz w:val="20"/>
          <w:szCs w:val="20"/>
        </w:rPr>
        <w:t xml:space="preserve"> </w:t>
      </w:r>
    </w:p>
  </w:footnote>
  <w:footnote w:id="62">
    <w:p w14:paraId="55D8C277" w14:textId="77777777" w:rsidR="00090728" w:rsidRPr="002201C4" w:rsidRDefault="00090728" w:rsidP="00090728">
      <w:pPr>
        <w:rPr>
          <w:sz w:val="20"/>
          <w:szCs w:val="20"/>
        </w:rPr>
      </w:pPr>
      <w:r w:rsidRPr="002201C4">
        <w:rPr>
          <w:rStyle w:val="Znakapoznpodarou"/>
          <w:sz w:val="20"/>
          <w:szCs w:val="20"/>
        </w:rPr>
        <w:footnoteRef/>
      </w:r>
      <w:r w:rsidRPr="002201C4">
        <w:rPr>
          <w:sz w:val="20"/>
          <w:szCs w:val="20"/>
        </w:rPr>
        <w:t xml:space="preserve"> Čl. 1 odst. 1 písm. a) nařízení Komise (EU) č. 330/2010 ze dne 20. dubna 2010, o použití čl. 101 odst. 3 SFEU na kategorie vertikálních dohod a jednání ve vzájemné shodě. </w:t>
      </w:r>
      <w:proofErr w:type="spellStart"/>
      <w:r w:rsidRPr="002201C4">
        <w:rPr>
          <w:sz w:val="20"/>
          <w:szCs w:val="20"/>
        </w:rPr>
        <w:t>Úř</w:t>
      </w:r>
      <w:proofErr w:type="spellEnd"/>
      <w:r w:rsidRPr="002201C4">
        <w:rPr>
          <w:sz w:val="20"/>
          <w:szCs w:val="20"/>
        </w:rPr>
        <w:t>. Vest. L 102, 1. června 2010, s. 1 a násl.</w:t>
      </w:r>
    </w:p>
    <w:p w14:paraId="77A934AE" w14:textId="77777777" w:rsidR="00090728" w:rsidRPr="002201C4" w:rsidRDefault="00090728" w:rsidP="00090728">
      <w:pPr>
        <w:pStyle w:val="Textpoznpodarou"/>
      </w:pPr>
    </w:p>
  </w:footnote>
  <w:footnote w:id="63">
    <w:p w14:paraId="3156F52B" w14:textId="77777777" w:rsidR="00090728" w:rsidRPr="007B48EF" w:rsidRDefault="00090728" w:rsidP="00090728">
      <w:pPr>
        <w:rPr>
          <w:sz w:val="20"/>
          <w:szCs w:val="20"/>
        </w:rPr>
      </w:pPr>
      <w:r w:rsidRPr="007B48EF">
        <w:rPr>
          <w:rStyle w:val="Znakapoznpodarou"/>
          <w:sz w:val="20"/>
          <w:szCs w:val="20"/>
        </w:rPr>
        <w:footnoteRef/>
      </w:r>
      <w:r w:rsidRPr="007B48EF">
        <w:rPr>
          <w:sz w:val="20"/>
          <w:szCs w:val="20"/>
        </w:rPr>
        <w:t xml:space="preserve"> </w:t>
      </w:r>
      <w:r w:rsidRPr="007B48EF">
        <w:rPr>
          <w:color w:val="000000" w:themeColor="text1"/>
          <w:sz w:val="20"/>
          <w:szCs w:val="20"/>
        </w:rPr>
        <w:t>VAN DER LAAN, Kennedy. </w:t>
      </w:r>
      <w:r w:rsidRPr="007B48EF">
        <w:rPr>
          <w:i/>
          <w:iCs/>
          <w:color w:val="000000" w:themeColor="text1"/>
          <w:sz w:val="20"/>
          <w:szCs w:val="20"/>
        </w:rPr>
        <w:t xml:space="preserve">Franchising in EU </w:t>
      </w:r>
      <w:proofErr w:type="spellStart"/>
      <w:r w:rsidRPr="007B48EF">
        <w:rPr>
          <w:i/>
          <w:iCs/>
          <w:color w:val="000000" w:themeColor="text1"/>
          <w:sz w:val="20"/>
          <w:szCs w:val="20"/>
        </w:rPr>
        <w:t>Competition</w:t>
      </w:r>
      <w:proofErr w:type="spellEnd"/>
      <w:r w:rsidRPr="007B48EF">
        <w:rPr>
          <w:i/>
          <w:iCs/>
          <w:color w:val="000000" w:themeColor="text1"/>
          <w:sz w:val="20"/>
          <w:szCs w:val="20"/>
        </w:rPr>
        <w:t xml:space="preserve"> Law</w:t>
      </w:r>
      <w:r w:rsidRPr="007B48EF">
        <w:rPr>
          <w:color w:val="000000" w:themeColor="text1"/>
          <w:sz w:val="20"/>
          <w:szCs w:val="20"/>
        </w:rPr>
        <w:t xml:space="preserve"> [online]. July 31 2020 [cit. 2021-7-21]. Dostupné z: </w:t>
      </w:r>
      <w:hyperlink r:id="rId11" w:history="1">
        <w:r w:rsidRPr="007B48EF">
          <w:rPr>
            <w:rStyle w:val="Hypertextovodkaz"/>
            <w:sz w:val="20"/>
            <w:szCs w:val="20"/>
          </w:rPr>
          <w:t>https://www.lexology.com/library/detail.aspx?g=500ddb51-85e6-42c5-bdeb-0d0e221e24cd</w:t>
        </w:r>
      </w:hyperlink>
      <w:r w:rsidRPr="007B48EF">
        <w:rPr>
          <w:sz w:val="20"/>
          <w:szCs w:val="20"/>
        </w:rPr>
        <w:t xml:space="preserve"> </w:t>
      </w:r>
    </w:p>
  </w:footnote>
  <w:footnote w:id="64">
    <w:p w14:paraId="20722C70" w14:textId="77777777" w:rsidR="00090728" w:rsidRPr="007B48EF" w:rsidRDefault="00090728" w:rsidP="00090728">
      <w:pPr>
        <w:pStyle w:val="Textpoznpodarou"/>
      </w:pPr>
      <w:r w:rsidRPr="007B48EF">
        <w:rPr>
          <w:rStyle w:val="Znakapoznpodarou"/>
        </w:rPr>
        <w:footnoteRef/>
      </w:r>
      <w:r w:rsidRPr="007B48EF">
        <w:t xml:space="preserve"> Článek 101 odst. 1 písm. a), Smlouva o fungování Evropské unie ze dne 26. prosince 2012, </w:t>
      </w:r>
      <w:proofErr w:type="spellStart"/>
      <w:r w:rsidRPr="007B48EF">
        <w:t>Úř</w:t>
      </w:r>
      <w:proofErr w:type="spellEnd"/>
      <w:r w:rsidRPr="007B48EF">
        <w:t>. Vest. EU C 326, 26. října 2012</w:t>
      </w:r>
    </w:p>
  </w:footnote>
  <w:footnote w:id="65">
    <w:p w14:paraId="571F9289" w14:textId="77777777" w:rsidR="00090728" w:rsidRDefault="00090728" w:rsidP="00090728">
      <w:pPr>
        <w:pStyle w:val="Textpoznpodarou"/>
      </w:pPr>
      <w:r w:rsidRPr="007B48EF">
        <w:rPr>
          <w:rStyle w:val="Znakapoznpodarou"/>
        </w:rPr>
        <w:footnoteRef/>
      </w:r>
      <w:r w:rsidRPr="007B48EF">
        <w:t xml:space="preserve"> </w:t>
      </w:r>
      <w:r w:rsidRPr="007B48EF">
        <w:rPr>
          <w:color w:val="000000" w:themeColor="text1"/>
        </w:rPr>
        <w:t>VAN DER LAAN, Kennedy. </w:t>
      </w:r>
      <w:r w:rsidRPr="007B48EF">
        <w:rPr>
          <w:i/>
          <w:iCs/>
          <w:color w:val="000000" w:themeColor="text1"/>
        </w:rPr>
        <w:t xml:space="preserve">Franchising in EU </w:t>
      </w:r>
      <w:proofErr w:type="spellStart"/>
      <w:r w:rsidRPr="007B48EF">
        <w:rPr>
          <w:i/>
          <w:iCs/>
          <w:color w:val="000000" w:themeColor="text1"/>
        </w:rPr>
        <w:t>Competition</w:t>
      </w:r>
      <w:proofErr w:type="spellEnd"/>
      <w:r w:rsidRPr="007B48EF">
        <w:rPr>
          <w:i/>
          <w:iCs/>
          <w:color w:val="000000" w:themeColor="text1"/>
        </w:rPr>
        <w:t xml:space="preserve"> Law</w:t>
      </w:r>
      <w:r w:rsidRPr="007B48EF">
        <w:rPr>
          <w:color w:val="000000" w:themeColor="text1"/>
        </w:rPr>
        <w:t xml:space="preserve"> [online]. July 31 2020 [cit. 2021-7-21]. Dostupné z: </w:t>
      </w:r>
      <w:hyperlink r:id="rId12" w:history="1">
        <w:r w:rsidRPr="007B48EF">
          <w:rPr>
            <w:rStyle w:val="Hypertextovodkaz"/>
          </w:rPr>
          <w:t>https://www.lexology.com/library/detail.aspx?g=500ddb51-85e6-42c5-bdeb-0d0e221e24cd</w:t>
        </w:r>
      </w:hyperlink>
    </w:p>
  </w:footnote>
  <w:footnote w:id="66">
    <w:p w14:paraId="71458767" w14:textId="77777777" w:rsidR="00090728" w:rsidRDefault="00090728" w:rsidP="00090728">
      <w:pPr>
        <w:pStyle w:val="Textpoznpodarou"/>
      </w:pPr>
      <w:r>
        <w:rPr>
          <w:rStyle w:val="Znakapoznpodarou"/>
        </w:rPr>
        <w:footnoteRef/>
      </w:r>
      <w:r>
        <w:t xml:space="preserve"> </w:t>
      </w:r>
      <w:r w:rsidRPr="005F10DA">
        <w:rPr>
          <w:color w:val="000000" w:themeColor="text1"/>
        </w:rPr>
        <w:t xml:space="preserve">CTIBOR, Jiří, HORÁČKOVÁ, Iva. </w:t>
      </w:r>
      <w:r w:rsidRPr="005F10DA">
        <w:rPr>
          <w:i/>
          <w:iCs/>
          <w:color w:val="000000" w:themeColor="text1"/>
        </w:rPr>
        <w:t xml:space="preserve">Franchising. </w:t>
      </w:r>
      <w:r w:rsidRPr="005F10DA">
        <w:rPr>
          <w:color w:val="000000" w:themeColor="text1"/>
        </w:rPr>
        <w:t xml:space="preserve">Praha : </w:t>
      </w:r>
      <w:proofErr w:type="spellStart"/>
      <w:r w:rsidRPr="005F10DA">
        <w:rPr>
          <w:color w:val="000000" w:themeColor="text1"/>
        </w:rPr>
        <w:t>Wolters</w:t>
      </w:r>
      <w:proofErr w:type="spellEnd"/>
      <w:r w:rsidRPr="005F10DA">
        <w:rPr>
          <w:color w:val="000000" w:themeColor="text1"/>
        </w:rPr>
        <w:t xml:space="preserve"> </w:t>
      </w:r>
      <w:proofErr w:type="spellStart"/>
      <w:r w:rsidRPr="005F10DA">
        <w:rPr>
          <w:color w:val="000000" w:themeColor="text1"/>
        </w:rPr>
        <w:t>Kluwer</w:t>
      </w:r>
      <w:proofErr w:type="spellEnd"/>
      <w:r w:rsidRPr="005F10DA">
        <w:rPr>
          <w:color w:val="000000" w:themeColor="text1"/>
        </w:rPr>
        <w:t xml:space="preserve"> ČR, 2017. </w:t>
      </w:r>
      <w:r>
        <w:rPr>
          <w:color w:val="000000" w:themeColor="text1"/>
        </w:rPr>
        <w:t>s. 63</w:t>
      </w:r>
      <w:r w:rsidRPr="005F10DA">
        <w:rPr>
          <w:color w:val="000000" w:themeColor="text1"/>
        </w:rPr>
        <w:t>.</w:t>
      </w:r>
    </w:p>
  </w:footnote>
  <w:footnote w:id="67">
    <w:p w14:paraId="1368815E" w14:textId="77777777" w:rsidR="00090728" w:rsidRPr="003B10D1" w:rsidRDefault="00090728" w:rsidP="00090728">
      <w:pPr>
        <w:rPr>
          <w:sz w:val="20"/>
          <w:szCs w:val="20"/>
        </w:rPr>
      </w:pPr>
      <w:r>
        <w:rPr>
          <w:rStyle w:val="Znakapoznpodarou"/>
        </w:rPr>
        <w:footnoteRef/>
      </w:r>
      <w:r>
        <w:t xml:space="preserve"> </w:t>
      </w:r>
      <w:r>
        <w:rPr>
          <w:sz w:val="20"/>
          <w:szCs w:val="20"/>
        </w:rPr>
        <w:t xml:space="preserve">Bod 225 Sdělení Komise (ES) 2010/C 130/01 ze dne 19. května 2010, pokyny k vertikálním omezením. </w:t>
      </w:r>
      <w:proofErr w:type="spellStart"/>
      <w:r>
        <w:rPr>
          <w:sz w:val="20"/>
          <w:szCs w:val="20"/>
        </w:rPr>
        <w:t>Úř</w:t>
      </w:r>
      <w:proofErr w:type="spellEnd"/>
      <w:r>
        <w:rPr>
          <w:sz w:val="20"/>
          <w:szCs w:val="20"/>
        </w:rPr>
        <w:t xml:space="preserve">. Vest. C 130, s. 1 a násl. </w:t>
      </w:r>
    </w:p>
  </w:footnote>
  <w:footnote w:id="68">
    <w:p w14:paraId="2B37ABDF" w14:textId="77777777" w:rsidR="00090728" w:rsidRDefault="00090728" w:rsidP="00090728">
      <w:pPr>
        <w:pStyle w:val="Textpoznpodarou"/>
      </w:pPr>
      <w:r>
        <w:rPr>
          <w:rStyle w:val="Znakapoznpodarou"/>
        </w:rPr>
        <w:footnoteRef/>
      </w:r>
      <w:r>
        <w:t xml:space="preserve"> Bod 225 Sdělení Komise (ES) 2010/C 130/01 ze dne 19. května 2010, pokyny k vertikálním omezením. </w:t>
      </w:r>
      <w:proofErr w:type="spellStart"/>
      <w:r>
        <w:t>Úř</w:t>
      </w:r>
      <w:proofErr w:type="spellEnd"/>
      <w:r>
        <w:t xml:space="preserve">. Vest. C 130, s. 1 a </w:t>
      </w:r>
      <w:proofErr w:type="gramStart"/>
      <w:r>
        <w:t>násl..</w:t>
      </w:r>
      <w:proofErr w:type="gramEnd"/>
    </w:p>
  </w:footnote>
  <w:footnote w:id="69">
    <w:p w14:paraId="679C8BD0" w14:textId="77777777" w:rsidR="00090728" w:rsidRDefault="00090728" w:rsidP="00090728">
      <w:pPr>
        <w:pStyle w:val="Textpoznpodarou"/>
      </w:pPr>
      <w:r>
        <w:rPr>
          <w:rStyle w:val="Znakapoznpodarou"/>
        </w:rPr>
        <w:footnoteRef/>
      </w:r>
      <w:r>
        <w:t xml:space="preserve"> </w:t>
      </w:r>
      <w:r w:rsidRPr="002201C4">
        <w:t xml:space="preserve">Čl. </w:t>
      </w:r>
      <w:r>
        <w:t xml:space="preserve">4 </w:t>
      </w:r>
      <w:r w:rsidRPr="002201C4">
        <w:t xml:space="preserve">písm. </w:t>
      </w:r>
      <w:r>
        <w:t>b)</w:t>
      </w:r>
      <w:r w:rsidRPr="002201C4">
        <w:t xml:space="preserve"> nařízení Komise (EU) č. 330/2010 ze dne 20. dubna 2010, o použití čl. 101 odst. 3 SFEU na kategorie vertikálních dohod a jednání ve vzájemné shodě. </w:t>
      </w:r>
      <w:proofErr w:type="spellStart"/>
      <w:r w:rsidRPr="002201C4">
        <w:t>Úř</w:t>
      </w:r>
      <w:proofErr w:type="spellEnd"/>
      <w:r w:rsidRPr="002201C4">
        <w:t>. Vest. L 102, 1. června 2010, s. 1 a násl.</w:t>
      </w:r>
    </w:p>
  </w:footnote>
  <w:footnote w:id="70">
    <w:p w14:paraId="7BACA657" w14:textId="77777777" w:rsidR="00090728" w:rsidRDefault="00090728" w:rsidP="00090728">
      <w:pPr>
        <w:pStyle w:val="Textpoznpodarou"/>
      </w:pPr>
      <w:r>
        <w:rPr>
          <w:rStyle w:val="Znakapoznpodarou"/>
        </w:rPr>
        <w:footnoteRef/>
      </w:r>
      <w:r>
        <w:t xml:space="preserve"> </w:t>
      </w:r>
      <w:r w:rsidRPr="005F10DA">
        <w:rPr>
          <w:color w:val="000000" w:themeColor="text1"/>
        </w:rPr>
        <w:t xml:space="preserve">CTIBOR, Jiří, HORÁČKOVÁ, Iva. </w:t>
      </w:r>
      <w:r w:rsidRPr="005F10DA">
        <w:rPr>
          <w:i/>
          <w:iCs/>
          <w:color w:val="000000" w:themeColor="text1"/>
        </w:rPr>
        <w:t xml:space="preserve">Franchising. </w:t>
      </w:r>
      <w:r w:rsidRPr="005F10DA">
        <w:rPr>
          <w:color w:val="000000" w:themeColor="text1"/>
        </w:rPr>
        <w:t xml:space="preserve">Praha : </w:t>
      </w:r>
      <w:proofErr w:type="spellStart"/>
      <w:r w:rsidRPr="005F10DA">
        <w:rPr>
          <w:color w:val="000000" w:themeColor="text1"/>
        </w:rPr>
        <w:t>Wolters</w:t>
      </w:r>
      <w:proofErr w:type="spellEnd"/>
      <w:r w:rsidRPr="005F10DA">
        <w:rPr>
          <w:color w:val="000000" w:themeColor="text1"/>
        </w:rPr>
        <w:t xml:space="preserve"> </w:t>
      </w:r>
      <w:proofErr w:type="spellStart"/>
      <w:r w:rsidRPr="005F10DA">
        <w:rPr>
          <w:color w:val="000000" w:themeColor="text1"/>
        </w:rPr>
        <w:t>Kluwer</w:t>
      </w:r>
      <w:proofErr w:type="spellEnd"/>
      <w:r w:rsidRPr="005F10DA">
        <w:rPr>
          <w:color w:val="000000" w:themeColor="text1"/>
        </w:rPr>
        <w:t xml:space="preserve"> ČR, 2017. </w:t>
      </w:r>
      <w:r>
        <w:rPr>
          <w:color w:val="000000" w:themeColor="text1"/>
        </w:rPr>
        <w:t>s. 67</w:t>
      </w:r>
      <w:r w:rsidRPr="005F10DA">
        <w:rPr>
          <w:color w:val="000000" w:themeColor="text1"/>
        </w:rPr>
        <w:t>.</w:t>
      </w:r>
    </w:p>
  </w:footnote>
  <w:footnote w:id="71">
    <w:p w14:paraId="507310F6" w14:textId="77777777" w:rsidR="00090728" w:rsidRDefault="00090728" w:rsidP="00090728">
      <w:pPr>
        <w:pStyle w:val="Textpoznpodarou"/>
      </w:pPr>
      <w:r>
        <w:rPr>
          <w:rStyle w:val="Znakapoznpodarou"/>
        </w:rPr>
        <w:footnoteRef/>
      </w:r>
      <w:r>
        <w:t xml:space="preserve"> </w:t>
      </w:r>
      <w:r w:rsidRPr="00BD667F">
        <w:t>ŘEZNÍČKOVÁ, Martina. </w:t>
      </w:r>
      <w:r w:rsidRPr="00BD667F">
        <w:rPr>
          <w:i/>
          <w:iCs/>
        </w:rPr>
        <w:t>Franchising: podnikání pod cizím jménem</w:t>
      </w:r>
      <w:r w:rsidRPr="00BD667F">
        <w:t xml:space="preserve">. 3. vydání. Praha : C.H. Beck, 2009. Beckova edice právo a hospodářství. </w:t>
      </w:r>
      <w:r>
        <w:t>s. 34</w:t>
      </w:r>
      <w:r w:rsidRPr="00BD667F">
        <w:t>.</w:t>
      </w:r>
    </w:p>
  </w:footnote>
  <w:footnote w:id="72">
    <w:p w14:paraId="695E8841" w14:textId="77777777" w:rsidR="00090728" w:rsidRDefault="00090728" w:rsidP="00090728">
      <w:r w:rsidRPr="00486943">
        <w:rPr>
          <w:rStyle w:val="Znakapoznpodarou"/>
          <w:sz w:val="20"/>
          <w:szCs w:val="20"/>
        </w:rPr>
        <w:footnoteRef/>
      </w:r>
      <w:r>
        <w:t xml:space="preserve"> </w:t>
      </w:r>
      <w:r w:rsidRPr="002860B7">
        <w:rPr>
          <w:sz w:val="20"/>
          <w:szCs w:val="20"/>
        </w:rPr>
        <w:t>JAKUBÍKOVÁ, Dagmar. </w:t>
      </w:r>
      <w:r w:rsidRPr="002860B7">
        <w:rPr>
          <w:i/>
          <w:iCs/>
          <w:sz w:val="20"/>
          <w:szCs w:val="20"/>
        </w:rPr>
        <w:t>Franchising</w:t>
      </w:r>
      <w:r w:rsidRPr="002860B7">
        <w:rPr>
          <w:sz w:val="20"/>
          <w:szCs w:val="20"/>
        </w:rPr>
        <w:t xml:space="preserve">. Plzeň: Západočeská univerzita, 1997. </w:t>
      </w:r>
      <w:r>
        <w:rPr>
          <w:sz w:val="20"/>
          <w:szCs w:val="20"/>
        </w:rPr>
        <w:t xml:space="preserve">s. </w:t>
      </w:r>
      <w:r w:rsidRPr="002860B7">
        <w:rPr>
          <w:sz w:val="20"/>
          <w:szCs w:val="20"/>
        </w:rPr>
        <w:t>69.</w:t>
      </w:r>
      <w:r w:rsidRPr="002860B7">
        <w:t> </w:t>
      </w:r>
    </w:p>
  </w:footnote>
  <w:footnote w:id="73">
    <w:p w14:paraId="6A9E0C1D" w14:textId="77777777" w:rsidR="00090728" w:rsidRDefault="00090728" w:rsidP="00090728">
      <w:pPr>
        <w:pStyle w:val="Textpoznpodarou"/>
      </w:pPr>
      <w:r>
        <w:rPr>
          <w:rStyle w:val="Znakapoznpodarou"/>
        </w:rPr>
        <w:footnoteRef/>
      </w:r>
      <w:r>
        <w:t xml:space="preserve"> </w:t>
      </w:r>
      <w:r w:rsidRPr="00BD667F">
        <w:t>ŘEZNÍČKOVÁ, Martina. </w:t>
      </w:r>
      <w:r w:rsidRPr="00BD667F">
        <w:rPr>
          <w:i/>
          <w:iCs/>
        </w:rPr>
        <w:t>Franchising: podnikání pod cizím jménem</w:t>
      </w:r>
      <w:r w:rsidRPr="00BD667F">
        <w:t xml:space="preserve">. 3. vydání. Praha : C.H. Beck, 2009. Beckova edice právo a hospodářství. </w:t>
      </w:r>
      <w:r>
        <w:t>s. 35</w:t>
      </w:r>
      <w:r w:rsidRPr="00BD667F">
        <w:t>.</w:t>
      </w:r>
    </w:p>
  </w:footnote>
  <w:footnote w:id="74">
    <w:p w14:paraId="4C43A0F5" w14:textId="77777777" w:rsidR="00090728" w:rsidRPr="00ED5182" w:rsidRDefault="00090728" w:rsidP="00090728">
      <w:pPr>
        <w:pStyle w:val="Textpoznpodarou"/>
      </w:pPr>
      <w:r>
        <w:rPr>
          <w:rStyle w:val="Znakapoznpodarou"/>
        </w:rPr>
        <w:footnoteRef/>
      </w:r>
      <w:r>
        <w:t xml:space="preserve"> BEJČEK, Josef, ŠILHÁN, Josef, a kolektiv. </w:t>
      </w:r>
      <w:r>
        <w:rPr>
          <w:i/>
          <w:iCs/>
        </w:rPr>
        <w:t>Obchodní smlouvy. Závazky v podnikání.</w:t>
      </w:r>
      <w:r>
        <w:t xml:space="preserve"> 1. vydání. Praha : C.H. Beck, 2015. s. 432.</w:t>
      </w:r>
    </w:p>
  </w:footnote>
  <w:footnote w:id="75">
    <w:p w14:paraId="5982AA79" w14:textId="77777777" w:rsidR="00090728" w:rsidRDefault="00090728" w:rsidP="00090728">
      <w:pPr>
        <w:pStyle w:val="Textpoznpodarou"/>
      </w:pPr>
      <w:r>
        <w:rPr>
          <w:rStyle w:val="Znakapoznpodarou"/>
        </w:rPr>
        <w:footnoteRef/>
      </w:r>
      <w:r>
        <w:t xml:space="preserve"> ROZEHNALOVÁ, Naděžda. </w:t>
      </w:r>
      <w:r>
        <w:rPr>
          <w:i/>
          <w:iCs/>
        </w:rPr>
        <w:t>Právo mezinárodního obchodu</w:t>
      </w:r>
      <w:r>
        <w:t xml:space="preserve">. 3. vydání. Praha : </w:t>
      </w:r>
      <w:proofErr w:type="spellStart"/>
      <w:r>
        <w:t>Wolters</w:t>
      </w:r>
      <w:proofErr w:type="spellEnd"/>
      <w:r>
        <w:t xml:space="preserve"> </w:t>
      </w:r>
      <w:proofErr w:type="spellStart"/>
      <w:r>
        <w:t>Kluwer</w:t>
      </w:r>
      <w:proofErr w:type="spellEnd"/>
      <w:r>
        <w:t>, ČR, a. s., 2010. s. 539.</w:t>
      </w:r>
    </w:p>
  </w:footnote>
  <w:footnote w:id="76">
    <w:p w14:paraId="37654B30" w14:textId="77777777" w:rsidR="00090728" w:rsidRDefault="00090728" w:rsidP="00090728">
      <w:pPr>
        <w:pStyle w:val="Textpoznpodarou"/>
      </w:pPr>
      <w:r>
        <w:rPr>
          <w:rStyle w:val="Znakapoznpodarou"/>
        </w:rPr>
        <w:footnoteRef/>
      </w:r>
      <w:r>
        <w:t xml:space="preserve"> </w:t>
      </w:r>
      <w:r w:rsidRPr="00BD667F">
        <w:t>ŘEZNÍČKOVÁ, Martina. </w:t>
      </w:r>
      <w:r w:rsidRPr="00BD667F">
        <w:rPr>
          <w:i/>
          <w:iCs/>
        </w:rPr>
        <w:t>Franchising: podnikání pod cizím jménem</w:t>
      </w:r>
      <w:r w:rsidRPr="00BD667F">
        <w:t xml:space="preserve">. 3. vydání. Praha : C.H. Beck, 2009. Beckova edice právo a hospodářství. </w:t>
      </w:r>
      <w:r>
        <w:t>s. 35.</w:t>
      </w:r>
    </w:p>
  </w:footnote>
  <w:footnote w:id="77">
    <w:p w14:paraId="44024854" w14:textId="77777777" w:rsidR="00090728" w:rsidRPr="001E60AF" w:rsidRDefault="00090728" w:rsidP="00090728">
      <w:pPr>
        <w:rPr>
          <w:sz w:val="20"/>
          <w:szCs w:val="20"/>
        </w:rPr>
      </w:pPr>
      <w:r>
        <w:rPr>
          <w:rStyle w:val="Znakapoznpodarou"/>
        </w:rPr>
        <w:footnoteRef/>
      </w:r>
      <w:r>
        <w:t xml:space="preserve"> </w:t>
      </w:r>
      <w:r w:rsidRPr="00F87A00">
        <w:rPr>
          <w:sz w:val="20"/>
          <w:szCs w:val="20"/>
        </w:rPr>
        <w:t xml:space="preserve">HULMÁK, Milan a kol. </w:t>
      </w:r>
      <w:r w:rsidRPr="00F87A00">
        <w:rPr>
          <w:i/>
          <w:iCs/>
          <w:sz w:val="20"/>
          <w:szCs w:val="20"/>
        </w:rPr>
        <w:t>Občanský zákoník V. Závazkové právo. Obecná část (§ 1721–2054)</w:t>
      </w:r>
      <w:r w:rsidRPr="00F87A00">
        <w:rPr>
          <w:sz w:val="20"/>
          <w:szCs w:val="20"/>
        </w:rPr>
        <w:t xml:space="preserve">. 1. vydání. Praha: C. H. Beck, 2014, </w:t>
      </w:r>
      <w:r>
        <w:rPr>
          <w:sz w:val="20"/>
          <w:szCs w:val="20"/>
        </w:rPr>
        <w:t xml:space="preserve">s. </w:t>
      </w:r>
      <w:r w:rsidRPr="00F87A00">
        <w:rPr>
          <w:sz w:val="20"/>
          <w:szCs w:val="20"/>
        </w:rPr>
        <w:t>281</w:t>
      </w:r>
      <w:r>
        <w:rPr>
          <w:sz w:val="20"/>
          <w:szCs w:val="20"/>
        </w:rPr>
        <w:t>-285</w:t>
      </w:r>
      <w:r w:rsidRPr="00F87A00">
        <w:rPr>
          <w:sz w:val="20"/>
          <w:szCs w:val="20"/>
        </w:rPr>
        <w:t>.</w:t>
      </w:r>
    </w:p>
  </w:footnote>
  <w:footnote w:id="78">
    <w:p w14:paraId="269D9AD4" w14:textId="77777777" w:rsidR="00090728" w:rsidRDefault="00090728" w:rsidP="00090728">
      <w:pPr>
        <w:pStyle w:val="Textpoznpodarou"/>
      </w:pPr>
      <w:r>
        <w:rPr>
          <w:rStyle w:val="Znakapoznpodarou"/>
        </w:rPr>
        <w:footnoteRef/>
      </w:r>
      <w:r>
        <w:t xml:space="preserve"> Tamtéž</w:t>
      </w:r>
    </w:p>
  </w:footnote>
  <w:footnote w:id="79">
    <w:p w14:paraId="07498877" w14:textId="77777777" w:rsidR="00090728" w:rsidRDefault="00090728" w:rsidP="00090728">
      <w:pPr>
        <w:pStyle w:val="Textpoznpodarou"/>
      </w:pPr>
      <w:r>
        <w:rPr>
          <w:rStyle w:val="Znakapoznpodarou"/>
        </w:rPr>
        <w:footnoteRef/>
      </w:r>
      <w:r>
        <w:t xml:space="preserve"> </w:t>
      </w:r>
      <w:r w:rsidRPr="00BD667F">
        <w:t>ŘEZNÍČKOVÁ, Martina. </w:t>
      </w:r>
      <w:r w:rsidRPr="00BD667F">
        <w:rPr>
          <w:i/>
          <w:iCs/>
        </w:rPr>
        <w:t>Franchising: podnikání pod cizím jménem</w:t>
      </w:r>
      <w:r w:rsidRPr="00BD667F">
        <w:t xml:space="preserve">. 3. vydání. Praha : C.H. Beck, 2009. Beckova edice právo a hospodářství. </w:t>
      </w:r>
      <w:r>
        <w:t>s. 36.</w:t>
      </w:r>
    </w:p>
  </w:footnote>
  <w:footnote w:id="80">
    <w:p w14:paraId="183C7218" w14:textId="77777777" w:rsidR="00090728" w:rsidRDefault="00090728" w:rsidP="00090728">
      <w:pPr>
        <w:pStyle w:val="Textpoznpodarou"/>
      </w:pPr>
      <w:r>
        <w:rPr>
          <w:rStyle w:val="Znakapoznpodarou"/>
        </w:rPr>
        <w:footnoteRef/>
      </w:r>
      <w:r>
        <w:t xml:space="preserve"> </w:t>
      </w:r>
      <w:r w:rsidRPr="00BD667F">
        <w:t>ŘEZNÍČKOVÁ, Martina. </w:t>
      </w:r>
      <w:r w:rsidRPr="00BD667F">
        <w:rPr>
          <w:i/>
          <w:iCs/>
        </w:rPr>
        <w:t>Franchising: podnikání pod cizím jménem</w:t>
      </w:r>
      <w:r w:rsidRPr="00BD667F">
        <w:t xml:space="preserve">. 3. vydání. Praha : C.H. Beck, 2009. Beckova edice právo a hospodářství. </w:t>
      </w:r>
      <w:r>
        <w:t>s. 38.</w:t>
      </w:r>
    </w:p>
  </w:footnote>
  <w:footnote w:id="81">
    <w:p w14:paraId="61F1B239" w14:textId="77777777" w:rsidR="00090728" w:rsidRDefault="00090728" w:rsidP="00090728">
      <w:pPr>
        <w:pStyle w:val="Textpoznpodarou"/>
      </w:pPr>
      <w:r>
        <w:rPr>
          <w:rStyle w:val="Znakapoznpodarou"/>
        </w:rPr>
        <w:footnoteRef/>
      </w:r>
      <w:r>
        <w:t xml:space="preserve"> BEJČEK, Josef, ŠILHÁN, Josef, a kolektiv. </w:t>
      </w:r>
      <w:r>
        <w:rPr>
          <w:i/>
          <w:iCs/>
        </w:rPr>
        <w:t>Obchodní smlouvy. Závazky v podnikání.</w:t>
      </w:r>
      <w:r>
        <w:t xml:space="preserve"> 1. vydání. Praha : C.H. Beck, 2015. s. 433.</w:t>
      </w:r>
    </w:p>
  </w:footnote>
  <w:footnote w:id="82">
    <w:p w14:paraId="104F14B2" w14:textId="77777777" w:rsidR="00090728" w:rsidRDefault="00090728" w:rsidP="00090728">
      <w:pPr>
        <w:pStyle w:val="Textpoznpodarou"/>
      </w:pPr>
      <w:r>
        <w:rPr>
          <w:rStyle w:val="Znakapoznpodarou"/>
        </w:rPr>
        <w:footnoteRef/>
      </w:r>
      <w:r>
        <w:t xml:space="preserve"> BEJČEK, Josef, ŠILHÁN, Josef, a kolektiv. </w:t>
      </w:r>
      <w:r>
        <w:rPr>
          <w:i/>
          <w:iCs/>
        </w:rPr>
        <w:t>Obchodní smlouvy. Závazky v podnikání.</w:t>
      </w:r>
      <w:r>
        <w:t xml:space="preserve"> 1. vydání. Praha : C.H. Beck, 2015. s. 433.</w:t>
      </w:r>
    </w:p>
  </w:footnote>
  <w:footnote w:id="83">
    <w:p w14:paraId="44D997ED" w14:textId="77777777" w:rsidR="00090728" w:rsidRPr="005D6A0F" w:rsidRDefault="00090728" w:rsidP="00090728">
      <w:pPr>
        <w:rPr>
          <w:sz w:val="20"/>
          <w:szCs w:val="20"/>
        </w:rPr>
      </w:pPr>
      <w:r w:rsidRPr="005D6A0F">
        <w:rPr>
          <w:rStyle w:val="Znakapoznpodarou"/>
          <w:sz w:val="20"/>
          <w:szCs w:val="20"/>
        </w:rPr>
        <w:footnoteRef/>
      </w:r>
      <w:r w:rsidRPr="005D6A0F">
        <w:rPr>
          <w:sz w:val="20"/>
          <w:szCs w:val="20"/>
        </w:rPr>
        <w:t xml:space="preserve"> </w:t>
      </w:r>
      <w:proofErr w:type="spellStart"/>
      <w:r w:rsidRPr="005D6A0F">
        <w:rPr>
          <w:sz w:val="20"/>
          <w:szCs w:val="20"/>
        </w:rPr>
        <w:t>World</w:t>
      </w:r>
      <w:proofErr w:type="spellEnd"/>
      <w:r w:rsidRPr="005D6A0F">
        <w:rPr>
          <w:sz w:val="20"/>
          <w:szCs w:val="20"/>
        </w:rPr>
        <w:t xml:space="preserve"> </w:t>
      </w:r>
      <w:proofErr w:type="spellStart"/>
      <w:r w:rsidRPr="005D6A0F">
        <w:rPr>
          <w:sz w:val="20"/>
          <w:szCs w:val="20"/>
        </w:rPr>
        <w:t>Intellectual</w:t>
      </w:r>
      <w:proofErr w:type="spellEnd"/>
      <w:r w:rsidRPr="005D6A0F">
        <w:rPr>
          <w:sz w:val="20"/>
          <w:szCs w:val="20"/>
        </w:rPr>
        <w:t xml:space="preserve"> </w:t>
      </w:r>
      <w:proofErr w:type="spellStart"/>
      <w:r w:rsidRPr="005D6A0F">
        <w:rPr>
          <w:sz w:val="20"/>
          <w:szCs w:val="20"/>
        </w:rPr>
        <w:t>Property</w:t>
      </w:r>
      <w:proofErr w:type="spellEnd"/>
      <w:r w:rsidRPr="005D6A0F">
        <w:rPr>
          <w:sz w:val="20"/>
          <w:szCs w:val="20"/>
        </w:rPr>
        <w:t xml:space="preserve"> </w:t>
      </w:r>
      <w:proofErr w:type="spellStart"/>
      <w:r w:rsidRPr="005D6A0F">
        <w:rPr>
          <w:sz w:val="20"/>
          <w:szCs w:val="20"/>
        </w:rPr>
        <w:t>Organization</w:t>
      </w:r>
      <w:proofErr w:type="spellEnd"/>
      <w:r w:rsidRPr="005D6A0F">
        <w:rPr>
          <w:sz w:val="20"/>
          <w:szCs w:val="20"/>
        </w:rPr>
        <w:t xml:space="preserve">: International </w:t>
      </w:r>
      <w:proofErr w:type="spellStart"/>
      <w:r w:rsidRPr="005D6A0F">
        <w:rPr>
          <w:sz w:val="20"/>
          <w:szCs w:val="20"/>
        </w:rPr>
        <w:t>Bureau</w:t>
      </w:r>
      <w:proofErr w:type="spellEnd"/>
      <w:r w:rsidRPr="005D6A0F">
        <w:rPr>
          <w:sz w:val="20"/>
          <w:szCs w:val="20"/>
        </w:rPr>
        <w:t xml:space="preserve"> of WIPO. </w:t>
      </w:r>
      <w:r w:rsidRPr="005D6A0F">
        <w:rPr>
          <w:i/>
          <w:iCs/>
          <w:sz w:val="20"/>
          <w:szCs w:val="20"/>
        </w:rPr>
        <w:t xml:space="preserve">Franchising </w:t>
      </w:r>
      <w:proofErr w:type="spellStart"/>
      <w:r w:rsidRPr="005D6A0F">
        <w:rPr>
          <w:i/>
          <w:iCs/>
          <w:sz w:val="20"/>
          <w:szCs w:val="20"/>
        </w:rPr>
        <w:t>Guide</w:t>
      </w:r>
      <w:proofErr w:type="spellEnd"/>
      <w:r w:rsidRPr="005D6A0F">
        <w:rPr>
          <w:sz w:val="20"/>
          <w:szCs w:val="20"/>
        </w:rPr>
        <w:t xml:space="preserve"> [online]. </w:t>
      </w:r>
      <w:proofErr w:type="spellStart"/>
      <w:r w:rsidRPr="005D6A0F">
        <w:rPr>
          <w:sz w:val="20"/>
          <w:szCs w:val="20"/>
        </w:rPr>
        <w:t>Geneva</w:t>
      </w:r>
      <w:proofErr w:type="spellEnd"/>
      <w:r w:rsidRPr="005D6A0F">
        <w:rPr>
          <w:sz w:val="20"/>
          <w:szCs w:val="20"/>
        </w:rPr>
        <w:t xml:space="preserve">: WIPO </w:t>
      </w:r>
      <w:proofErr w:type="spellStart"/>
      <w:r w:rsidRPr="005D6A0F">
        <w:rPr>
          <w:sz w:val="20"/>
          <w:szCs w:val="20"/>
        </w:rPr>
        <w:t>Publication</w:t>
      </w:r>
      <w:proofErr w:type="spellEnd"/>
      <w:r w:rsidRPr="005D6A0F">
        <w:rPr>
          <w:sz w:val="20"/>
          <w:szCs w:val="20"/>
        </w:rPr>
        <w:t xml:space="preserve">, 1994 [cit. 2021-7-27]. Dostupné z: </w:t>
      </w:r>
      <w:hyperlink r:id="rId13" w:history="1">
        <w:r w:rsidRPr="005D6A0F">
          <w:rPr>
            <w:rStyle w:val="Hypertextovodkaz"/>
            <w:sz w:val="20"/>
            <w:szCs w:val="20"/>
          </w:rPr>
          <w:t>https://www.wipo.int/edocs/pubdocs/en/wipo_pub_480.pdf</w:t>
        </w:r>
      </w:hyperlink>
      <w:r w:rsidRPr="005D6A0F">
        <w:rPr>
          <w:sz w:val="20"/>
          <w:szCs w:val="20"/>
        </w:rPr>
        <w:t xml:space="preserve"> </w:t>
      </w:r>
    </w:p>
  </w:footnote>
  <w:footnote w:id="84">
    <w:p w14:paraId="6AA63FD4" w14:textId="77777777" w:rsidR="00090728" w:rsidRPr="005D6A0F" w:rsidRDefault="00090728" w:rsidP="00090728">
      <w:pPr>
        <w:pStyle w:val="Textpoznpodarou"/>
      </w:pPr>
      <w:r w:rsidRPr="005D6A0F">
        <w:rPr>
          <w:rStyle w:val="Znakapoznpodarou"/>
        </w:rPr>
        <w:footnoteRef/>
      </w:r>
      <w:r w:rsidRPr="005D6A0F">
        <w:t xml:space="preserve"> ŘEZNÍČKOVÁ, Martina. </w:t>
      </w:r>
      <w:r w:rsidRPr="005D6A0F">
        <w:rPr>
          <w:i/>
          <w:iCs/>
        </w:rPr>
        <w:t>Franchising: podnikání pod cizím jménem</w:t>
      </w:r>
      <w:r w:rsidRPr="005D6A0F">
        <w:t xml:space="preserve">. 3. vydání. Praha : C.H. Beck, 2009. Beckova edice právo a hospodářství. </w:t>
      </w:r>
      <w:r>
        <w:t xml:space="preserve">s. </w:t>
      </w:r>
      <w:r w:rsidRPr="005D6A0F">
        <w:t>39.</w:t>
      </w:r>
    </w:p>
  </w:footnote>
  <w:footnote w:id="85">
    <w:p w14:paraId="06EB94F7" w14:textId="77777777" w:rsidR="00090728" w:rsidRPr="005D6A0F" w:rsidRDefault="00090728" w:rsidP="00090728">
      <w:pPr>
        <w:rPr>
          <w:sz w:val="20"/>
          <w:szCs w:val="20"/>
        </w:rPr>
      </w:pPr>
      <w:r w:rsidRPr="005D6A0F">
        <w:rPr>
          <w:rStyle w:val="Znakapoznpodarou"/>
          <w:sz w:val="20"/>
          <w:szCs w:val="20"/>
        </w:rPr>
        <w:footnoteRef/>
      </w:r>
      <w:r w:rsidRPr="005D6A0F">
        <w:rPr>
          <w:sz w:val="20"/>
          <w:szCs w:val="20"/>
        </w:rPr>
        <w:t xml:space="preserve"> </w:t>
      </w:r>
      <w:proofErr w:type="spellStart"/>
      <w:r w:rsidRPr="005D6A0F">
        <w:rPr>
          <w:sz w:val="20"/>
          <w:szCs w:val="20"/>
        </w:rPr>
        <w:t>World</w:t>
      </w:r>
      <w:proofErr w:type="spellEnd"/>
      <w:r w:rsidRPr="005D6A0F">
        <w:rPr>
          <w:sz w:val="20"/>
          <w:szCs w:val="20"/>
        </w:rPr>
        <w:t xml:space="preserve"> </w:t>
      </w:r>
      <w:proofErr w:type="spellStart"/>
      <w:r w:rsidRPr="005D6A0F">
        <w:rPr>
          <w:sz w:val="20"/>
          <w:szCs w:val="20"/>
        </w:rPr>
        <w:t>Intellectual</w:t>
      </w:r>
      <w:proofErr w:type="spellEnd"/>
      <w:r w:rsidRPr="005D6A0F">
        <w:rPr>
          <w:sz w:val="20"/>
          <w:szCs w:val="20"/>
        </w:rPr>
        <w:t xml:space="preserve"> </w:t>
      </w:r>
      <w:proofErr w:type="spellStart"/>
      <w:r w:rsidRPr="005D6A0F">
        <w:rPr>
          <w:sz w:val="20"/>
          <w:szCs w:val="20"/>
        </w:rPr>
        <w:t>Property</w:t>
      </w:r>
      <w:proofErr w:type="spellEnd"/>
      <w:r w:rsidRPr="005D6A0F">
        <w:rPr>
          <w:sz w:val="20"/>
          <w:szCs w:val="20"/>
        </w:rPr>
        <w:t xml:space="preserve"> </w:t>
      </w:r>
      <w:proofErr w:type="spellStart"/>
      <w:r w:rsidRPr="005D6A0F">
        <w:rPr>
          <w:sz w:val="20"/>
          <w:szCs w:val="20"/>
        </w:rPr>
        <w:t>Organization</w:t>
      </w:r>
      <w:proofErr w:type="spellEnd"/>
      <w:r w:rsidRPr="005D6A0F">
        <w:rPr>
          <w:sz w:val="20"/>
          <w:szCs w:val="20"/>
        </w:rPr>
        <w:t xml:space="preserve">: International </w:t>
      </w:r>
      <w:proofErr w:type="spellStart"/>
      <w:r w:rsidRPr="005D6A0F">
        <w:rPr>
          <w:sz w:val="20"/>
          <w:szCs w:val="20"/>
        </w:rPr>
        <w:t>Bureau</w:t>
      </w:r>
      <w:proofErr w:type="spellEnd"/>
      <w:r w:rsidRPr="005D6A0F">
        <w:rPr>
          <w:sz w:val="20"/>
          <w:szCs w:val="20"/>
        </w:rPr>
        <w:t xml:space="preserve"> of WIPO. </w:t>
      </w:r>
      <w:r w:rsidRPr="005D6A0F">
        <w:rPr>
          <w:i/>
          <w:iCs/>
          <w:sz w:val="20"/>
          <w:szCs w:val="20"/>
        </w:rPr>
        <w:t xml:space="preserve">Franchising </w:t>
      </w:r>
      <w:proofErr w:type="spellStart"/>
      <w:r w:rsidRPr="005D6A0F">
        <w:rPr>
          <w:i/>
          <w:iCs/>
          <w:sz w:val="20"/>
          <w:szCs w:val="20"/>
        </w:rPr>
        <w:t>Guide</w:t>
      </w:r>
      <w:proofErr w:type="spellEnd"/>
      <w:r w:rsidRPr="005D6A0F">
        <w:rPr>
          <w:sz w:val="20"/>
          <w:szCs w:val="20"/>
        </w:rPr>
        <w:t xml:space="preserve"> [online]. </w:t>
      </w:r>
      <w:proofErr w:type="spellStart"/>
      <w:r w:rsidRPr="005D6A0F">
        <w:rPr>
          <w:sz w:val="20"/>
          <w:szCs w:val="20"/>
        </w:rPr>
        <w:t>Geneva</w:t>
      </w:r>
      <w:proofErr w:type="spellEnd"/>
      <w:r w:rsidRPr="005D6A0F">
        <w:rPr>
          <w:sz w:val="20"/>
          <w:szCs w:val="20"/>
        </w:rPr>
        <w:t xml:space="preserve">: WIPO </w:t>
      </w:r>
      <w:proofErr w:type="spellStart"/>
      <w:r w:rsidRPr="005D6A0F">
        <w:rPr>
          <w:sz w:val="20"/>
          <w:szCs w:val="20"/>
        </w:rPr>
        <w:t>Publication</w:t>
      </w:r>
      <w:proofErr w:type="spellEnd"/>
      <w:r w:rsidRPr="005D6A0F">
        <w:rPr>
          <w:sz w:val="20"/>
          <w:szCs w:val="20"/>
        </w:rPr>
        <w:t xml:space="preserve">, 1994 [cit. 2021-7-27]. Dostupné z: </w:t>
      </w:r>
      <w:hyperlink r:id="rId14" w:history="1">
        <w:r w:rsidRPr="005D6A0F">
          <w:rPr>
            <w:rStyle w:val="Hypertextovodkaz"/>
            <w:sz w:val="20"/>
            <w:szCs w:val="20"/>
          </w:rPr>
          <w:t>https://www.wipo.int/edocs/pubdocs/en/wipo_pub_480.pdf</w:t>
        </w:r>
      </w:hyperlink>
      <w:r w:rsidRPr="005D6A0F">
        <w:rPr>
          <w:sz w:val="20"/>
          <w:szCs w:val="20"/>
        </w:rPr>
        <w:t xml:space="preserve"> </w:t>
      </w:r>
    </w:p>
    <w:p w14:paraId="16BE7F41" w14:textId="77777777" w:rsidR="00090728" w:rsidRDefault="00090728" w:rsidP="00090728">
      <w:pPr>
        <w:pStyle w:val="Textpoznpodarou"/>
      </w:pPr>
    </w:p>
  </w:footnote>
  <w:footnote w:id="86">
    <w:p w14:paraId="23DAD2B5" w14:textId="77777777" w:rsidR="00090728" w:rsidRPr="006144D9" w:rsidRDefault="00090728" w:rsidP="00090728">
      <w:pPr>
        <w:rPr>
          <w:sz w:val="20"/>
          <w:szCs w:val="20"/>
        </w:rPr>
      </w:pPr>
      <w:r>
        <w:rPr>
          <w:rStyle w:val="Znakapoznpodarou"/>
        </w:rPr>
        <w:footnoteRef/>
      </w:r>
      <w:r>
        <w:t xml:space="preserve"> </w:t>
      </w:r>
      <w:proofErr w:type="spellStart"/>
      <w:r w:rsidRPr="005D6A0F">
        <w:rPr>
          <w:sz w:val="20"/>
          <w:szCs w:val="20"/>
        </w:rPr>
        <w:t>World</w:t>
      </w:r>
      <w:proofErr w:type="spellEnd"/>
      <w:r w:rsidRPr="005D6A0F">
        <w:rPr>
          <w:sz w:val="20"/>
          <w:szCs w:val="20"/>
        </w:rPr>
        <w:t xml:space="preserve"> </w:t>
      </w:r>
      <w:proofErr w:type="spellStart"/>
      <w:r w:rsidRPr="005D6A0F">
        <w:rPr>
          <w:sz w:val="20"/>
          <w:szCs w:val="20"/>
        </w:rPr>
        <w:t>Intellectual</w:t>
      </w:r>
      <w:proofErr w:type="spellEnd"/>
      <w:r w:rsidRPr="005D6A0F">
        <w:rPr>
          <w:sz w:val="20"/>
          <w:szCs w:val="20"/>
        </w:rPr>
        <w:t xml:space="preserve"> </w:t>
      </w:r>
      <w:proofErr w:type="spellStart"/>
      <w:r w:rsidRPr="005D6A0F">
        <w:rPr>
          <w:sz w:val="20"/>
          <w:szCs w:val="20"/>
        </w:rPr>
        <w:t>Property</w:t>
      </w:r>
      <w:proofErr w:type="spellEnd"/>
      <w:r w:rsidRPr="005D6A0F">
        <w:rPr>
          <w:sz w:val="20"/>
          <w:szCs w:val="20"/>
        </w:rPr>
        <w:t xml:space="preserve"> </w:t>
      </w:r>
      <w:proofErr w:type="spellStart"/>
      <w:r w:rsidRPr="005D6A0F">
        <w:rPr>
          <w:sz w:val="20"/>
          <w:szCs w:val="20"/>
        </w:rPr>
        <w:t>Organization</w:t>
      </w:r>
      <w:proofErr w:type="spellEnd"/>
      <w:r w:rsidRPr="005D6A0F">
        <w:rPr>
          <w:sz w:val="20"/>
          <w:szCs w:val="20"/>
        </w:rPr>
        <w:t xml:space="preserve">: International </w:t>
      </w:r>
      <w:proofErr w:type="spellStart"/>
      <w:r w:rsidRPr="005D6A0F">
        <w:rPr>
          <w:sz w:val="20"/>
          <w:szCs w:val="20"/>
        </w:rPr>
        <w:t>Bureau</w:t>
      </w:r>
      <w:proofErr w:type="spellEnd"/>
      <w:r w:rsidRPr="005D6A0F">
        <w:rPr>
          <w:sz w:val="20"/>
          <w:szCs w:val="20"/>
        </w:rPr>
        <w:t xml:space="preserve"> of WIPO. </w:t>
      </w:r>
      <w:r w:rsidRPr="005D6A0F">
        <w:rPr>
          <w:i/>
          <w:iCs/>
          <w:sz w:val="20"/>
          <w:szCs w:val="20"/>
        </w:rPr>
        <w:t xml:space="preserve">Franchising </w:t>
      </w:r>
      <w:proofErr w:type="spellStart"/>
      <w:r w:rsidRPr="005D6A0F">
        <w:rPr>
          <w:i/>
          <w:iCs/>
          <w:sz w:val="20"/>
          <w:szCs w:val="20"/>
        </w:rPr>
        <w:t>Guide</w:t>
      </w:r>
      <w:proofErr w:type="spellEnd"/>
      <w:r w:rsidRPr="005D6A0F">
        <w:rPr>
          <w:sz w:val="20"/>
          <w:szCs w:val="20"/>
        </w:rPr>
        <w:t xml:space="preserve"> [online]. </w:t>
      </w:r>
      <w:proofErr w:type="spellStart"/>
      <w:r w:rsidRPr="005D6A0F">
        <w:rPr>
          <w:sz w:val="20"/>
          <w:szCs w:val="20"/>
        </w:rPr>
        <w:t>Geneva</w:t>
      </w:r>
      <w:proofErr w:type="spellEnd"/>
      <w:r w:rsidRPr="005D6A0F">
        <w:rPr>
          <w:sz w:val="20"/>
          <w:szCs w:val="20"/>
        </w:rPr>
        <w:t xml:space="preserve">: WIPO </w:t>
      </w:r>
      <w:proofErr w:type="spellStart"/>
      <w:r w:rsidRPr="005D6A0F">
        <w:rPr>
          <w:sz w:val="20"/>
          <w:szCs w:val="20"/>
        </w:rPr>
        <w:t>Publication</w:t>
      </w:r>
      <w:proofErr w:type="spellEnd"/>
      <w:r w:rsidRPr="005D6A0F">
        <w:rPr>
          <w:sz w:val="20"/>
          <w:szCs w:val="20"/>
        </w:rPr>
        <w:t xml:space="preserve">, 1994 [cit. 2021-7-27]. Dostupné z: </w:t>
      </w:r>
      <w:hyperlink r:id="rId15" w:history="1">
        <w:r w:rsidRPr="005D6A0F">
          <w:rPr>
            <w:rStyle w:val="Hypertextovodkaz"/>
            <w:sz w:val="20"/>
            <w:szCs w:val="20"/>
          </w:rPr>
          <w:t>https://www.wipo.int/edocs/pubdocs/en/wipo_pub_480.pdf</w:t>
        </w:r>
      </w:hyperlink>
      <w:r w:rsidRPr="005D6A0F">
        <w:rPr>
          <w:sz w:val="20"/>
          <w:szCs w:val="20"/>
        </w:rPr>
        <w:t xml:space="preserve"> </w:t>
      </w:r>
    </w:p>
  </w:footnote>
  <w:footnote w:id="87">
    <w:p w14:paraId="17FB0C1C" w14:textId="77777777" w:rsidR="00090728" w:rsidRPr="006144D9" w:rsidRDefault="00090728" w:rsidP="00090728">
      <w:pPr>
        <w:rPr>
          <w:sz w:val="20"/>
          <w:szCs w:val="20"/>
        </w:rPr>
      </w:pPr>
      <w:r>
        <w:rPr>
          <w:rStyle w:val="Znakapoznpodarou"/>
        </w:rPr>
        <w:footnoteRef/>
      </w:r>
      <w:r>
        <w:t xml:space="preserve"> </w:t>
      </w:r>
      <w:proofErr w:type="spellStart"/>
      <w:r w:rsidRPr="005D6A0F">
        <w:rPr>
          <w:sz w:val="20"/>
          <w:szCs w:val="20"/>
        </w:rPr>
        <w:t>World</w:t>
      </w:r>
      <w:proofErr w:type="spellEnd"/>
      <w:r w:rsidRPr="005D6A0F">
        <w:rPr>
          <w:sz w:val="20"/>
          <w:szCs w:val="20"/>
        </w:rPr>
        <w:t xml:space="preserve"> </w:t>
      </w:r>
      <w:proofErr w:type="spellStart"/>
      <w:r w:rsidRPr="005D6A0F">
        <w:rPr>
          <w:sz w:val="20"/>
          <w:szCs w:val="20"/>
        </w:rPr>
        <w:t>Intellectual</w:t>
      </w:r>
      <w:proofErr w:type="spellEnd"/>
      <w:r w:rsidRPr="005D6A0F">
        <w:rPr>
          <w:sz w:val="20"/>
          <w:szCs w:val="20"/>
        </w:rPr>
        <w:t xml:space="preserve"> </w:t>
      </w:r>
      <w:proofErr w:type="spellStart"/>
      <w:r w:rsidRPr="005D6A0F">
        <w:rPr>
          <w:sz w:val="20"/>
          <w:szCs w:val="20"/>
        </w:rPr>
        <w:t>Property</w:t>
      </w:r>
      <w:proofErr w:type="spellEnd"/>
      <w:r w:rsidRPr="005D6A0F">
        <w:rPr>
          <w:sz w:val="20"/>
          <w:szCs w:val="20"/>
        </w:rPr>
        <w:t xml:space="preserve"> </w:t>
      </w:r>
      <w:proofErr w:type="spellStart"/>
      <w:r w:rsidRPr="005D6A0F">
        <w:rPr>
          <w:sz w:val="20"/>
          <w:szCs w:val="20"/>
        </w:rPr>
        <w:t>Organization</w:t>
      </w:r>
      <w:proofErr w:type="spellEnd"/>
      <w:r w:rsidRPr="005D6A0F">
        <w:rPr>
          <w:sz w:val="20"/>
          <w:szCs w:val="20"/>
        </w:rPr>
        <w:t xml:space="preserve">: International </w:t>
      </w:r>
      <w:proofErr w:type="spellStart"/>
      <w:r w:rsidRPr="005D6A0F">
        <w:rPr>
          <w:sz w:val="20"/>
          <w:szCs w:val="20"/>
        </w:rPr>
        <w:t>Bureau</w:t>
      </w:r>
      <w:proofErr w:type="spellEnd"/>
      <w:r w:rsidRPr="005D6A0F">
        <w:rPr>
          <w:sz w:val="20"/>
          <w:szCs w:val="20"/>
        </w:rPr>
        <w:t xml:space="preserve"> of WIPO. </w:t>
      </w:r>
      <w:r w:rsidRPr="005D6A0F">
        <w:rPr>
          <w:i/>
          <w:iCs/>
          <w:sz w:val="20"/>
          <w:szCs w:val="20"/>
        </w:rPr>
        <w:t xml:space="preserve">Franchising </w:t>
      </w:r>
      <w:proofErr w:type="spellStart"/>
      <w:r w:rsidRPr="005D6A0F">
        <w:rPr>
          <w:i/>
          <w:iCs/>
          <w:sz w:val="20"/>
          <w:szCs w:val="20"/>
        </w:rPr>
        <w:t>Guide</w:t>
      </w:r>
      <w:proofErr w:type="spellEnd"/>
      <w:r w:rsidRPr="005D6A0F">
        <w:rPr>
          <w:sz w:val="20"/>
          <w:szCs w:val="20"/>
        </w:rPr>
        <w:t xml:space="preserve"> [online]. </w:t>
      </w:r>
      <w:proofErr w:type="spellStart"/>
      <w:r w:rsidRPr="005D6A0F">
        <w:rPr>
          <w:sz w:val="20"/>
          <w:szCs w:val="20"/>
        </w:rPr>
        <w:t>Geneva</w:t>
      </w:r>
      <w:proofErr w:type="spellEnd"/>
      <w:r w:rsidRPr="005D6A0F">
        <w:rPr>
          <w:sz w:val="20"/>
          <w:szCs w:val="20"/>
        </w:rPr>
        <w:t xml:space="preserve">: WIPO </w:t>
      </w:r>
      <w:proofErr w:type="spellStart"/>
      <w:r w:rsidRPr="005D6A0F">
        <w:rPr>
          <w:sz w:val="20"/>
          <w:szCs w:val="20"/>
        </w:rPr>
        <w:t>Publication</w:t>
      </w:r>
      <w:proofErr w:type="spellEnd"/>
      <w:r w:rsidRPr="005D6A0F">
        <w:rPr>
          <w:sz w:val="20"/>
          <w:szCs w:val="20"/>
        </w:rPr>
        <w:t xml:space="preserve">, 1994 [cit. 2021-7-27]. Dostupné z: </w:t>
      </w:r>
      <w:hyperlink r:id="rId16" w:history="1">
        <w:r w:rsidRPr="005D6A0F">
          <w:rPr>
            <w:rStyle w:val="Hypertextovodkaz"/>
            <w:sz w:val="20"/>
            <w:szCs w:val="20"/>
          </w:rPr>
          <w:t>https://www.wipo.int/edocs/pubdocs/en/wipo_pub_480.pdf</w:t>
        </w:r>
      </w:hyperlink>
      <w:r w:rsidRPr="005D6A0F">
        <w:rPr>
          <w:sz w:val="20"/>
          <w:szCs w:val="20"/>
        </w:rPr>
        <w:t xml:space="preserve"> </w:t>
      </w:r>
    </w:p>
  </w:footnote>
  <w:footnote w:id="88">
    <w:p w14:paraId="082897F7" w14:textId="77777777" w:rsidR="00090728" w:rsidRDefault="00090728" w:rsidP="00090728">
      <w:pPr>
        <w:pStyle w:val="Textpoznpodarou"/>
      </w:pPr>
      <w:r>
        <w:rPr>
          <w:rStyle w:val="Znakapoznpodarou"/>
        </w:rPr>
        <w:footnoteRef/>
      </w:r>
      <w:r>
        <w:t xml:space="preserve"> </w:t>
      </w:r>
      <w:r w:rsidRPr="005F10DA">
        <w:rPr>
          <w:color w:val="000000" w:themeColor="text1"/>
        </w:rPr>
        <w:t xml:space="preserve">CTIBOR, Jiří, HORÁČKOVÁ, Iva. </w:t>
      </w:r>
      <w:r w:rsidRPr="005F10DA">
        <w:rPr>
          <w:i/>
          <w:iCs/>
          <w:color w:val="000000" w:themeColor="text1"/>
        </w:rPr>
        <w:t xml:space="preserve">Franchising. </w:t>
      </w:r>
      <w:r w:rsidRPr="005F10DA">
        <w:rPr>
          <w:color w:val="000000" w:themeColor="text1"/>
        </w:rPr>
        <w:t xml:space="preserve">Praha : </w:t>
      </w:r>
      <w:proofErr w:type="spellStart"/>
      <w:r w:rsidRPr="005F10DA">
        <w:rPr>
          <w:color w:val="000000" w:themeColor="text1"/>
        </w:rPr>
        <w:t>Wolters</w:t>
      </w:r>
      <w:proofErr w:type="spellEnd"/>
      <w:r w:rsidRPr="005F10DA">
        <w:rPr>
          <w:color w:val="000000" w:themeColor="text1"/>
        </w:rPr>
        <w:t xml:space="preserve"> </w:t>
      </w:r>
      <w:proofErr w:type="spellStart"/>
      <w:r w:rsidRPr="005F10DA">
        <w:rPr>
          <w:color w:val="000000" w:themeColor="text1"/>
        </w:rPr>
        <w:t>Kluwer</w:t>
      </w:r>
      <w:proofErr w:type="spellEnd"/>
      <w:r w:rsidRPr="005F10DA">
        <w:rPr>
          <w:color w:val="000000" w:themeColor="text1"/>
        </w:rPr>
        <w:t xml:space="preserve"> ČR, 2017. </w:t>
      </w:r>
      <w:r>
        <w:rPr>
          <w:color w:val="000000" w:themeColor="text1"/>
        </w:rPr>
        <w:t>s. 23</w:t>
      </w:r>
      <w:r w:rsidRPr="005F10DA">
        <w:rPr>
          <w:color w:val="000000" w:themeColor="text1"/>
        </w:rPr>
        <w:t>.</w:t>
      </w:r>
    </w:p>
  </w:footnote>
  <w:footnote w:id="89">
    <w:p w14:paraId="185A9A73" w14:textId="77777777" w:rsidR="00090728" w:rsidRDefault="00090728" w:rsidP="00090728">
      <w:pPr>
        <w:pStyle w:val="Textpoznpodarou"/>
      </w:pPr>
      <w:r>
        <w:rPr>
          <w:rStyle w:val="Znakapoznpodarou"/>
        </w:rPr>
        <w:footnoteRef/>
      </w:r>
      <w:r>
        <w:t xml:space="preserve"> </w:t>
      </w:r>
      <w:r w:rsidRPr="005F10DA">
        <w:rPr>
          <w:color w:val="000000" w:themeColor="text1"/>
        </w:rPr>
        <w:t xml:space="preserve">CTIBOR, Jiří, HORÁČKOVÁ, Iva. </w:t>
      </w:r>
      <w:r w:rsidRPr="005F10DA">
        <w:rPr>
          <w:i/>
          <w:iCs/>
          <w:color w:val="000000" w:themeColor="text1"/>
        </w:rPr>
        <w:t xml:space="preserve">Franchising. </w:t>
      </w:r>
      <w:r w:rsidRPr="005F10DA">
        <w:rPr>
          <w:color w:val="000000" w:themeColor="text1"/>
        </w:rPr>
        <w:t xml:space="preserve">Praha : </w:t>
      </w:r>
      <w:proofErr w:type="spellStart"/>
      <w:r w:rsidRPr="005F10DA">
        <w:rPr>
          <w:color w:val="000000" w:themeColor="text1"/>
        </w:rPr>
        <w:t>Wolters</w:t>
      </w:r>
      <w:proofErr w:type="spellEnd"/>
      <w:r w:rsidRPr="005F10DA">
        <w:rPr>
          <w:color w:val="000000" w:themeColor="text1"/>
        </w:rPr>
        <w:t xml:space="preserve"> </w:t>
      </w:r>
      <w:proofErr w:type="spellStart"/>
      <w:r w:rsidRPr="005F10DA">
        <w:rPr>
          <w:color w:val="000000" w:themeColor="text1"/>
        </w:rPr>
        <w:t>Kluwer</w:t>
      </w:r>
      <w:proofErr w:type="spellEnd"/>
      <w:r w:rsidRPr="005F10DA">
        <w:rPr>
          <w:color w:val="000000" w:themeColor="text1"/>
        </w:rPr>
        <w:t xml:space="preserve"> ČR, 2017. </w:t>
      </w:r>
      <w:r>
        <w:rPr>
          <w:color w:val="000000" w:themeColor="text1"/>
        </w:rPr>
        <w:t xml:space="preserve">s. </w:t>
      </w:r>
      <w:r>
        <w:t>24.</w:t>
      </w:r>
    </w:p>
  </w:footnote>
  <w:footnote w:id="90">
    <w:p w14:paraId="66E3FEB3" w14:textId="77777777" w:rsidR="00090728" w:rsidRDefault="00090728" w:rsidP="00090728">
      <w:pPr>
        <w:pStyle w:val="Textpoznpodarou"/>
      </w:pPr>
      <w:r>
        <w:rPr>
          <w:rStyle w:val="Znakapoznpodarou"/>
        </w:rPr>
        <w:footnoteRef/>
      </w:r>
      <w:r>
        <w:t xml:space="preserve"> </w:t>
      </w:r>
      <w:r w:rsidRPr="005D6A0F">
        <w:t>ŘEZNÍČKOVÁ, Martina. </w:t>
      </w:r>
      <w:r w:rsidRPr="005D6A0F">
        <w:rPr>
          <w:i/>
          <w:iCs/>
        </w:rPr>
        <w:t>Franchising: podnikání pod cizím jménem</w:t>
      </w:r>
      <w:r w:rsidRPr="005D6A0F">
        <w:t xml:space="preserve">. 3. vydání. Praha : C.H. Beck, 2009. Beckova edice právo a hospodářství. </w:t>
      </w:r>
      <w:r>
        <w:t>s. 42</w:t>
      </w:r>
      <w:r w:rsidRPr="005D6A0F">
        <w:t>.</w:t>
      </w:r>
    </w:p>
  </w:footnote>
  <w:footnote w:id="91">
    <w:p w14:paraId="53AEF976" w14:textId="77777777" w:rsidR="00090728" w:rsidRDefault="00090728" w:rsidP="00090728">
      <w:pPr>
        <w:pStyle w:val="Textpoznpodarou"/>
      </w:pPr>
      <w:r>
        <w:rPr>
          <w:rStyle w:val="Znakapoznpodarou"/>
        </w:rPr>
        <w:footnoteRef/>
      </w:r>
      <w:r>
        <w:t xml:space="preserve"> Tamtéž.</w:t>
      </w:r>
    </w:p>
  </w:footnote>
  <w:footnote w:id="92">
    <w:p w14:paraId="7AA4F4F0" w14:textId="77777777" w:rsidR="00090728" w:rsidRDefault="00090728" w:rsidP="00090728">
      <w:pPr>
        <w:pStyle w:val="Textpoznpodarou"/>
      </w:pPr>
      <w:r>
        <w:rPr>
          <w:rStyle w:val="Znakapoznpodarou"/>
        </w:rPr>
        <w:footnoteRef/>
      </w:r>
      <w:r>
        <w:t xml:space="preserve"> </w:t>
      </w:r>
      <w:r w:rsidRPr="005F10DA">
        <w:rPr>
          <w:color w:val="000000" w:themeColor="text1"/>
        </w:rPr>
        <w:t xml:space="preserve">CTIBOR, Jiří, HORÁČKOVÁ, Iva. </w:t>
      </w:r>
      <w:r w:rsidRPr="005F10DA">
        <w:rPr>
          <w:i/>
          <w:iCs/>
          <w:color w:val="000000" w:themeColor="text1"/>
        </w:rPr>
        <w:t xml:space="preserve">Franchising. </w:t>
      </w:r>
      <w:r w:rsidRPr="005F10DA">
        <w:rPr>
          <w:color w:val="000000" w:themeColor="text1"/>
        </w:rPr>
        <w:t xml:space="preserve">Praha : </w:t>
      </w:r>
      <w:proofErr w:type="spellStart"/>
      <w:r w:rsidRPr="005F10DA">
        <w:rPr>
          <w:color w:val="000000" w:themeColor="text1"/>
        </w:rPr>
        <w:t>Wolters</w:t>
      </w:r>
      <w:proofErr w:type="spellEnd"/>
      <w:r w:rsidRPr="005F10DA">
        <w:rPr>
          <w:color w:val="000000" w:themeColor="text1"/>
        </w:rPr>
        <w:t xml:space="preserve"> </w:t>
      </w:r>
      <w:proofErr w:type="spellStart"/>
      <w:r w:rsidRPr="005F10DA">
        <w:rPr>
          <w:color w:val="000000" w:themeColor="text1"/>
        </w:rPr>
        <w:t>Kluwer</w:t>
      </w:r>
      <w:proofErr w:type="spellEnd"/>
      <w:r w:rsidRPr="005F10DA">
        <w:rPr>
          <w:color w:val="000000" w:themeColor="text1"/>
        </w:rPr>
        <w:t xml:space="preserve"> ČR, 2017. </w:t>
      </w:r>
      <w:r>
        <w:rPr>
          <w:color w:val="000000" w:themeColor="text1"/>
        </w:rPr>
        <w:t>s. 24</w:t>
      </w:r>
      <w:r w:rsidRPr="005F10DA">
        <w:rPr>
          <w:color w:val="000000" w:themeColor="text1"/>
        </w:rPr>
        <w:t>.</w:t>
      </w:r>
    </w:p>
  </w:footnote>
  <w:footnote w:id="93">
    <w:p w14:paraId="52C34218" w14:textId="77777777" w:rsidR="00090728" w:rsidRPr="008908E2" w:rsidRDefault="00090728" w:rsidP="00090728">
      <w:pPr>
        <w:rPr>
          <w:sz w:val="20"/>
          <w:szCs w:val="20"/>
        </w:rPr>
      </w:pPr>
      <w:r>
        <w:rPr>
          <w:rStyle w:val="Znakapoznpodarou"/>
        </w:rPr>
        <w:footnoteRef/>
      </w:r>
      <w:r>
        <w:t xml:space="preserve"> </w:t>
      </w:r>
      <w:proofErr w:type="spellStart"/>
      <w:r w:rsidRPr="005D6A0F">
        <w:rPr>
          <w:sz w:val="20"/>
          <w:szCs w:val="20"/>
        </w:rPr>
        <w:t>World</w:t>
      </w:r>
      <w:proofErr w:type="spellEnd"/>
      <w:r w:rsidRPr="005D6A0F">
        <w:rPr>
          <w:sz w:val="20"/>
          <w:szCs w:val="20"/>
        </w:rPr>
        <w:t xml:space="preserve"> </w:t>
      </w:r>
      <w:proofErr w:type="spellStart"/>
      <w:r w:rsidRPr="005D6A0F">
        <w:rPr>
          <w:sz w:val="20"/>
          <w:szCs w:val="20"/>
        </w:rPr>
        <w:t>Intellectual</w:t>
      </w:r>
      <w:proofErr w:type="spellEnd"/>
      <w:r w:rsidRPr="005D6A0F">
        <w:rPr>
          <w:sz w:val="20"/>
          <w:szCs w:val="20"/>
        </w:rPr>
        <w:t xml:space="preserve"> </w:t>
      </w:r>
      <w:proofErr w:type="spellStart"/>
      <w:r w:rsidRPr="005D6A0F">
        <w:rPr>
          <w:sz w:val="20"/>
          <w:szCs w:val="20"/>
        </w:rPr>
        <w:t>Property</w:t>
      </w:r>
      <w:proofErr w:type="spellEnd"/>
      <w:r w:rsidRPr="005D6A0F">
        <w:rPr>
          <w:sz w:val="20"/>
          <w:szCs w:val="20"/>
        </w:rPr>
        <w:t xml:space="preserve"> </w:t>
      </w:r>
      <w:proofErr w:type="spellStart"/>
      <w:r w:rsidRPr="005D6A0F">
        <w:rPr>
          <w:sz w:val="20"/>
          <w:szCs w:val="20"/>
        </w:rPr>
        <w:t>Organization</w:t>
      </w:r>
      <w:proofErr w:type="spellEnd"/>
      <w:r w:rsidRPr="005D6A0F">
        <w:rPr>
          <w:sz w:val="20"/>
          <w:szCs w:val="20"/>
        </w:rPr>
        <w:t xml:space="preserve">: International </w:t>
      </w:r>
      <w:proofErr w:type="spellStart"/>
      <w:r w:rsidRPr="005D6A0F">
        <w:rPr>
          <w:sz w:val="20"/>
          <w:szCs w:val="20"/>
        </w:rPr>
        <w:t>Bureau</w:t>
      </w:r>
      <w:proofErr w:type="spellEnd"/>
      <w:r w:rsidRPr="005D6A0F">
        <w:rPr>
          <w:sz w:val="20"/>
          <w:szCs w:val="20"/>
        </w:rPr>
        <w:t xml:space="preserve"> of WIPO. </w:t>
      </w:r>
      <w:r w:rsidRPr="005D6A0F">
        <w:rPr>
          <w:i/>
          <w:iCs/>
          <w:sz w:val="20"/>
          <w:szCs w:val="20"/>
        </w:rPr>
        <w:t xml:space="preserve">Franchising </w:t>
      </w:r>
      <w:proofErr w:type="spellStart"/>
      <w:r w:rsidRPr="005D6A0F">
        <w:rPr>
          <w:i/>
          <w:iCs/>
          <w:sz w:val="20"/>
          <w:szCs w:val="20"/>
        </w:rPr>
        <w:t>Guide</w:t>
      </w:r>
      <w:proofErr w:type="spellEnd"/>
      <w:r w:rsidRPr="005D6A0F">
        <w:rPr>
          <w:sz w:val="20"/>
          <w:szCs w:val="20"/>
        </w:rPr>
        <w:t xml:space="preserve"> [online]. </w:t>
      </w:r>
      <w:proofErr w:type="spellStart"/>
      <w:r w:rsidRPr="005D6A0F">
        <w:rPr>
          <w:sz w:val="20"/>
          <w:szCs w:val="20"/>
        </w:rPr>
        <w:t>Geneva</w:t>
      </w:r>
      <w:proofErr w:type="spellEnd"/>
      <w:r w:rsidRPr="005D6A0F">
        <w:rPr>
          <w:sz w:val="20"/>
          <w:szCs w:val="20"/>
        </w:rPr>
        <w:t xml:space="preserve">: WIPO </w:t>
      </w:r>
      <w:proofErr w:type="spellStart"/>
      <w:r w:rsidRPr="005D6A0F">
        <w:rPr>
          <w:sz w:val="20"/>
          <w:szCs w:val="20"/>
        </w:rPr>
        <w:t>Publication</w:t>
      </w:r>
      <w:proofErr w:type="spellEnd"/>
      <w:r w:rsidRPr="005D6A0F">
        <w:rPr>
          <w:sz w:val="20"/>
          <w:szCs w:val="20"/>
        </w:rPr>
        <w:t xml:space="preserve">, 1994 [cit. 2021-7-27]. Dostupné z: </w:t>
      </w:r>
      <w:hyperlink r:id="rId17" w:history="1">
        <w:r w:rsidRPr="005D6A0F">
          <w:rPr>
            <w:rStyle w:val="Hypertextovodkaz"/>
            <w:sz w:val="20"/>
            <w:szCs w:val="20"/>
          </w:rPr>
          <w:t>https://www.wipo.int/edocs/pubdocs/en/wipo_pub_480.pdf</w:t>
        </w:r>
      </w:hyperlink>
      <w:r w:rsidRPr="005D6A0F">
        <w:rPr>
          <w:sz w:val="20"/>
          <w:szCs w:val="20"/>
        </w:rPr>
        <w:t xml:space="preserve"> </w:t>
      </w:r>
    </w:p>
  </w:footnote>
  <w:footnote w:id="94">
    <w:p w14:paraId="54E1BB8B" w14:textId="77777777" w:rsidR="00090728" w:rsidRDefault="00090728" w:rsidP="00090728">
      <w:pPr>
        <w:pStyle w:val="Textpoznpodarou"/>
      </w:pPr>
      <w:r>
        <w:rPr>
          <w:rStyle w:val="Znakapoznpodarou"/>
        </w:rPr>
        <w:footnoteRef/>
      </w:r>
      <w:r>
        <w:t xml:space="preserve"> </w:t>
      </w:r>
      <w:proofErr w:type="spellStart"/>
      <w:r w:rsidRPr="005D6A0F">
        <w:t>World</w:t>
      </w:r>
      <w:proofErr w:type="spellEnd"/>
      <w:r w:rsidRPr="005D6A0F">
        <w:t xml:space="preserve"> </w:t>
      </w:r>
      <w:proofErr w:type="spellStart"/>
      <w:r w:rsidRPr="005D6A0F">
        <w:t>Intellectual</w:t>
      </w:r>
      <w:proofErr w:type="spellEnd"/>
      <w:r w:rsidRPr="005D6A0F">
        <w:t xml:space="preserve"> </w:t>
      </w:r>
      <w:proofErr w:type="spellStart"/>
      <w:r w:rsidRPr="005D6A0F">
        <w:t>Property</w:t>
      </w:r>
      <w:proofErr w:type="spellEnd"/>
      <w:r w:rsidRPr="005D6A0F">
        <w:t xml:space="preserve"> </w:t>
      </w:r>
      <w:proofErr w:type="spellStart"/>
      <w:r w:rsidRPr="005D6A0F">
        <w:t>Organization</w:t>
      </w:r>
      <w:proofErr w:type="spellEnd"/>
      <w:r w:rsidRPr="005D6A0F">
        <w:t xml:space="preserve">: International </w:t>
      </w:r>
      <w:proofErr w:type="spellStart"/>
      <w:r w:rsidRPr="005D6A0F">
        <w:t>Bureau</w:t>
      </w:r>
      <w:proofErr w:type="spellEnd"/>
      <w:r w:rsidRPr="005D6A0F">
        <w:t xml:space="preserve"> of WIPO. </w:t>
      </w:r>
      <w:r w:rsidRPr="005D6A0F">
        <w:rPr>
          <w:i/>
          <w:iCs/>
        </w:rPr>
        <w:t xml:space="preserve">Franchising </w:t>
      </w:r>
      <w:proofErr w:type="spellStart"/>
      <w:r w:rsidRPr="005D6A0F">
        <w:rPr>
          <w:i/>
          <w:iCs/>
        </w:rPr>
        <w:t>Guide</w:t>
      </w:r>
      <w:proofErr w:type="spellEnd"/>
      <w:r w:rsidRPr="005D6A0F">
        <w:t xml:space="preserve"> [online]. </w:t>
      </w:r>
      <w:proofErr w:type="spellStart"/>
      <w:r w:rsidRPr="005D6A0F">
        <w:t>Geneva</w:t>
      </w:r>
      <w:proofErr w:type="spellEnd"/>
      <w:r w:rsidRPr="005D6A0F">
        <w:t xml:space="preserve">: WIPO </w:t>
      </w:r>
      <w:proofErr w:type="spellStart"/>
      <w:r w:rsidRPr="005D6A0F">
        <w:t>Publication</w:t>
      </w:r>
      <w:proofErr w:type="spellEnd"/>
      <w:r w:rsidRPr="005D6A0F">
        <w:t xml:space="preserve">, 1994 [cit. 2021-7-27]. Dostupné z: </w:t>
      </w:r>
      <w:hyperlink r:id="rId18" w:history="1">
        <w:r w:rsidRPr="005D6A0F">
          <w:rPr>
            <w:rStyle w:val="Hypertextovodkaz"/>
          </w:rPr>
          <w:t>https://www.wipo.int/edocs/pubdocs/en/wipo_pub_480.pdf</w:t>
        </w:r>
      </w:hyperlink>
    </w:p>
  </w:footnote>
  <w:footnote w:id="95">
    <w:p w14:paraId="382F7626" w14:textId="77777777" w:rsidR="00090728" w:rsidRDefault="00090728" w:rsidP="00090728">
      <w:pPr>
        <w:pStyle w:val="Textpoznpodarou"/>
      </w:pPr>
      <w:r>
        <w:rPr>
          <w:rStyle w:val="Znakapoznpodarou"/>
        </w:rPr>
        <w:footnoteRef/>
      </w:r>
      <w:r>
        <w:t xml:space="preserve"> ROZEHNALOVÁ, Naděžda. </w:t>
      </w:r>
      <w:r>
        <w:rPr>
          <w:i/>
          <w:iCs/>
        </w:rPr>
        <w:t>Právo mezinárodního obchodu</w:t>
      </w:r>
      <w:r>
        <w:t xml:space="preserve">. 3. vydání. Praha : </w:t>
      </w:r>
      <w:proofErr w:type="spellStart"/>
      <w:r>
        <w:t>Wolters</w:t>
      </w:r>
      <w:proofErr w:type="spellEnd"/>
      <w:r>
        <w:t xml:space="preserve"> </w:t>
      </w:r>
      <w:proofErr w:type="spellStart"/>
      <w:r>
        <w:t>Kluwer</w:t>
      </w:r>
      <w:proofErr w:type="spellEnd"/>
      <w:r>
        <w:t>, ČR, a. s., 2010. s. 542.</w:t>
      </w:r>
    </w:p>
  </w:footnote>
  <w:footnote w:id="96">
    <w:p w14:paraId="0FD44F59" w14:textId="77777777" w:rsidR="00090728" w:rsidRDefault="00090728" w:rsidP="00090728">
      <w:pPr>
        <w:pStyle w:val="Textpoznpodarou"/>
      </w:pPr>
      <w:r>
        <w:rPr>
          <w:rStyle w:val="Znakapoznpodarou"/>
        </w:rPr>
        <w:footnoteRef/>
      </w:r>
      <w:r>
        <w:t xml:space="preserve"> </w:t>
      </w:r>
      <w:r w:rsidRPr="005F10DA">
        <w:rPr>
          <w:color w:val="000000" w:themeColor="text1"/>
        </w:rPr>
        <w:t xml:space="preserve">CTIBOR, Jiří, HORÁČKOVÁ, Iva. </w:t>
      </w:r>
      <w:r w:rsidRPr="005F10DA">
        <w:rPr>
          <w:i/>
          <w:iCs/>
          <w:color w:val="000000" w:themeColor="text1"/>
        </w:rPr>
        <w:t xml:space="preserve">Franchising. </w:t>
      </w:r>
      <w:r w:rsidRPr="005F10DA">
        <w:rPr>
          <w:color w:val="000000" w:themeColor="text1"/>
        </w:rPr>
        <w:t xml:space="preserve">Praha : </w:t>
      </w:r>
      <w:proofErr w:type="spellStart"/>
      <w:r w:rsidRPr="005F10DA">
        <w:rPr>
          <w:color w:val="000000" w:themeColor="text1"/>
        </w:rPr>
        <w:t>Wolters</w:t>
      </w:r>
      <w:proofErr w:type="spellEnd"/>
      <w:r w:rsidRPr="005F10DA">
        <w:rPr>
          <w:color w:val="000000" w:themeColor="text1"/>
        </w:rPr>
        <w:t xml:space="preserve"> </w:t>
      </w:r>
      <w:proofErr w:type="spellStart"/>
      <w:r w:rsidRPr="005F10DA">
        <w:rPr>
          <w:color w:val="000000" w:themeColor="text1"/>
        </w:rPr>
        <w:t>Kluwer</w:t>
      </w:r>
      <w:proofErr w:type="spellEnd"/>
      <w:r w:rsidRPr="005F10DA">
        <w:rPr>
          <w:color w:val="000000" w:themeColor="text1"/>
        </w:rPr>
        <w:t xml:space="preserve"> ČR, 2017. </w:t>
      </w:r>
      <w:r>
        <w:rPr>
          <w:color w:val="000000" w:themeColor="text1"/>
        </w:rPr>
        <w:t>s. 27</w:t>
      </w:r>
      <w:r w:rsidRPr="005F10DA">
        <w:rPr>
          <w:color w:val="000000" w:themeColor="text1"/>
        </w:rPr>
        <w:t>.</w:t>
      </w:r>
    </w:p>
  </w:footnote>
  <w:footnote w:id="97">
    <w:p w14:paraId="5EF4BE01" w14:textId="77777777" w:rsidR="00090728" w:rsidRDefault="00090728" w:rsidP="00090728">
      <w:pPr>
        <w:pStyle w:val="Textpoznpodarou"/>
      </w:pPr>
      <w:r>
        <w:rPr>
          <w:rStyle w:val="Znakapoznpodarou"/>
        </w:rPr>
        <w:footnoteRef/>
      </w:r>
      <w:r>
        <w:t xml:space="preserve"> </w:t>
      </w:r>
      <w:r w:rsidRPr="005F10DA">
        <w:rPr>
          <w:color w:val="000000" w:themeColor="text1"/>
        </w:rPr>
        <w:t xml:space="preserve">CTIBOR, Jiří, HORÁČKOVÁ, Iva. </w:t>
      </w:r>
      <w:r w:rsidRPr="005F10DA">
        <w:rPr>
          <w:i/>
          <w:iCs/>
          <w:color w:val="000000" w:themeColor="text1"/>
        </w:rPr>
        <w:t xml:space="preserve">Franchising. </w:t>
      </w:r>
      <w:r w:rsidRPr="005F10DA">
        <w:rPr>
          <w:color w:val="000000" w:themeColor="text1"/>
        </w:rPr>
        <w:t xml:space="preserve">Praha : </w:t>
      </w:r>
      <w:proofErr w:type="spellStart"/>
      <w:r w:rsidRPr="005F10DA">
        <w:rPr>
          <w:color w:val="000000" w:themeColor="text1"/>
        </w:rPr>
        <w:t>Wolters</w:t>
      </w:r>
      <w:proofErr w:type="spellEnd"/>
      <w:r w:rsidRPr="005F10DA">
        <w:rPr>
          <w:color w:val="000000" w:themeColor="text1"/>
        </w:rPr>
        <w:t xml:space="preserve"> </w:t>
      </w:r>
      <w:proofErr w:type="spellStart"/>
      <w:r w:rsidRPr="005F10DA">
        <w:rPr>
          <w:color w:val="000000" w:themeColor="text1"/>
        </w:rPr>
        <w:t>Kluwer</w:t>
      </w:r>
      <w:proofErr w:type="spellEnd"/>
      <w:r w:rsidRPr="005F10DA">
        <w:rPr>
          <w:color w:val="000000" w:themeColor="text1"/>
        </w:rPr>
        <w:t xml:space="preserve"> ČR, 2017. </w:t>
      </w:r>
      <w:r>
        <w:rPr>
          <w:color w:val="000000" w:themeColor="text1"/>
        </w:rPr>
        <w:t xml:space="preserve">s. </w:t>
      </w:r>
      <w:r>
        <w:t>26.</w:t>
      </w:r>
    </w:p>
  </w:footnote>
  <w:footnote w:id="98">
    <w:p w14:paraId="3B9CFCE7" w14:textId="77777777" w:rsidR="00586B18" w:rsidRDefault="00586B18" w:rsidP="00586B18">
      <w:pPr>
        <w:pStyle w:val="Textpoznpodarou"/>
      </w:pPr>
      <w:r>
        <w:rPr>
          <w:rStyle w:val="Znakapoznpodarou"/>
        </w:rPr>
        <w:footnoteRef/>
      </w:r>
      <w:r>
        <w:t xml:space="preserve"> </w:t>
      </w:r>
      <w:proofErr w:type="spellStart"/>
      <w:r w:rsidRPr="005D6A0F">
        <w:t>World</w:t>
      </w:r>
      <w:proofErr w:type="spellEnd"/>
      <w:r w:rsidRPr="005D6A0F">
        <w:t xml:space="preserve"> </w:t>
      </w:r>
      <w:proofErr w:type="spellStart"/>
      <w:r w:rsidRPr="005D6A0F">
        <w:t>Intellectual</w:t>
      </w:r>
      <w:proofErr w:type="spellEnd"/>
      <w:r w:rsidRPr="005D6A0F">
        <w:t xml:space="preserve"> </w:t>
      </w:r>
      <w:proofErr w:type="spellStart"/>
      <w:r w:rsidRPr="005D6A0F">
        <w:t>Property</w:t>
      </w:r>
      <w:proofErr w:type="spellEnd"/>
      <w:r w:rsidRPr="005D6A0F">
        <w:t xml:space="preserve"> </w:t>
      </w:r>
      <w:proofErr w:type="spellStart"/>
      <w:r w:rsidRPr="005D6A0F">
        <w:t>Organization</w:t>
      </w:r>
      <w:proofErr w:type="spellEnd"/>
      <w:r w:rsidRPr="005D6A0F">
        <w:t xml:space="preserve">: International </w:t>
      </w:r>
      <w:proofErr w:type="spellStart"/>
      <w:r w:rsidRPr="005D6A0F">
        <w:t>Bureau</w:t>
      </w:r>
      <w:proofErr w:type="spellEnd"/>
      <w:r w:rsidRPr="005D6A0F">
        <w:t xml:space="preserve"> of WIPO. </w:t>
      </w:r>
      <w:r w:rsidRPr="005D6A0F">
        <w:rPr>
          <w:i/>
          <w:iCs/>
        </w:rPr>
        <w:t xml:space="preserve">Franchising </w:t>
      </w:r>
      <w:proofErr w:type="spellStart"/>
      <w:r w:rsidRPr="005D6A0F">
        <w:rPr>
          <w:i/>
          <w:iCs/>
        </w:rPr>
        <w:t>Guide</w:t>
      </w:r>
      <w:proofErr w:type="spellEnd"/>
      <w:r w:rsidRPr="005D6A0F">
        <w:t xml:space="preserve"> [online]. </w:t>
      </w:r>
      <w:proofErr w:type="spellStart"/>
      <w:r w:rsidRPr="005D6A0F">
        <w:t>Geneva</w:t>
      </w:r>
      <w:proofErr w:type="spellEnd"/>
      <w:r w:rsidRPr="005D6A0F">
        <w:t xml:space="preserve">: WIPO </w:t>
      </w:r>
      <w:proofErr w:type="spellStart"/>
      <w:r w:rsidRPr="005D6A0F">
        <w:t>Publication</w:t>
      </w:r>
      <w:proofErr w:type="spellEnd"/>
      <w:r w:rsidRPr="005D6A0F">
        <w:t xml:space="preserve">, 1994 [cit. 2021-7-27]. Dostupné z: </w:t>
      </w:r>
      <w:hyperlink r:id="rId19" w:history="1">
        <w:r w:rsidRPr="005D6A0F">
          <w:rPr>
            <w:rStyle w:val="Hypertextovodkaz"/>
          </w:rPr>
          <w:t>https://www.wipo.int/edocs/pubdocs/en/wipo_pub_480.pdf</w:t>
        </w:r>
      </w:hyperlink>
    </w:p>
  </w:footnote>
  <w:footnote w:id="99">
    <w:p w14:paraId="49D4F4C8" w14:textId="77777777" w:rsidR="00586B18" w:rsidRDefault="00586B18" w:rsidP="00586B18">
      <w:pPr>
        <w:pStyle w:val="Textpoznpodarou"/>
      </w:pPr>
      <w:r>
        <w:rPr>
          <w:rStyle w:val="Znakapoznpodarou"/>
        </w:rPr>
        <w:footnoteRef/>
      </w:r>
      <w:r>
        <w:t xml:space="preserve"> </w:t>
      </w:r>
      <w:proofErr w:type="spellStart"/>
      <w:r w:rsidRPr="005D6A0F">
        <w:t>World</w:t>
      </w:r>
      <w:proofErr w:type="spellEnd"/>
      <w:r w:rsidRPr="005D6A0F">
        <w:t xml:space="preserve"> </w:t>
      </w:r>
      <w:proofErr w:type="spellStart"/>
      <w:r w:rsidRPr="005D6A0F">
        <w:t>Intellectual</w:t>
      </w:r>
      <w:proofErr w:type="spellEnd"/>
      <w:r w:rsidRPr="005D6A0F">
        <w:t xml:space="preserve"> </w:t>
      </w:r>
      <w:proofErr w:type="spellStart"/>
      <w:r w:rsidRPr="005D6A0F">
        <w:t>Property</w:t>
      </w:r>
      <w:proofErr w:type="spellEnd"/>
      <w:r w:rsidRPr="005D6A0F">
        <w:t xml:space="preserve"> </w:t>
      </w:r>
      <w:proofErr w:type="spellStart"/>
      <w:r w:rsidRPr="005D6A0F">
        <w:t>Organization</w:t>
      </w:r>
      <w:proofErr w:type="spellEnd"/>
      <w:r w:rsidRPr="005D6A0F">
        <w:t xml:space="preserve">: International </w:t>
      </w:r>
      <w:proofErr w:type="spellStart"/>
      <w:r w:rsidRPr="005D6A0F">
        <w:t>Bureau</w:t>
      </w:r>
      <w:proofErr w:type="spellEnd"/>
      <w:r w:rsidRPr="005D6A0F">
        <w:t xml:space="preserve"> of WIPO. </w:t>
      </w:r>
      <w:r w:rsidRPr="005D6A0F">
        <w:rPr>
          <w:i/>
          <w:iCs/>
        </w:rPr>
        <w:t xml:space="preserve">Franchising </w:t>
      </w:r>
      <w:proofErr w:type="spellStart"/>
      <w:r w:rsidRPr="005D6A0F">
        <w:rPr>
          <w:i/>
          <w:iCs/>
        </w:rPr>
        <w:t>Guide</w:t>
      </w:r>
      <w:proofErr w:type="spellEnd"/>
      <w:r w:rsidRPr="005D6A0F">
        <w:t xml:space="preserve"> [online]. </w:t>
      </w:r>
      <w:proofErr w:type="spellStart"/>
      <w:r w:rsidRPr="005D6A0F">
        <w:t>Geneva</w:t>
      </w:r>
      <w:proofErr w:type="spellEnd"/>
      <w:r w:rsidRPr="005D6A0F">
        <w:t xml:space="preserve">: WIPO </w:t>
      </w:r>
      <w:proofErr w:type="spellStart"/>
      <w:r w:rsidRPr="005D6A0F">
        <w:t>Publication</w:t>
      </w:r>
      <w:proofErr w:type="spellEnd"/>
      <w:r w:rsidRPr="005D6A0F">
        <w:t xml:space="preserve">, 1994 [cit. 2021-7-27]. Dostupné z: </w:t>
      </w:r>
      <w:hyperlink r:id="rId20" w:history="1">
        <w:r w:rsidRPr="005D6A0F">
          <w:rPr>
            <w:rStyle w:val="Hypertextovodkaz"/>
          </w:rPr>
          <w:t>https://www.wipo.int/edocs/pubdocs/en/wipo_pub_480.pdf</w:t>
        </w:r>
      </w:hyperlink>
    </w:p>
  </w:footnote>
  <w:footnote w:id="100">
    <w:p w14:paraId="708134C6" w14:textId="77777777" w:rsidR="00586B18" w:rsidRDefault="00586B18" w:rsidP="00586B18">
      <w:pPr>
        <w:pStyle w:val="Textpoznpodarou"/>
      </w:pPr>
      <w:r>
        <w:rPr>
          <w:rStyle w:val="Znakapoznpodarou"/>
        </w:rPr>
        <w:footnoteRef/>
      </w:r>
      <w:r>
        <w:t xml:space="preserve"> </w:t>
      </w:r>
      <w:r w:rsidRPr="005F10DA">
        <w:rPr>
          <w:color w:val="000000" w:themeColor="text1"/>
        </w:rPr>
        <w:t xml:space="preserve">CTIBOR, Jiří, HORÁČKOVÁ, Iva. </w:t>
      </w:r>
      <w:r w:rsidRPr="005F10DA">
        <w:rPr>
          <w:i/>
          <w:iCs/>
          <w:color w:val="000000" w:themeColor="text1"/>
        </w:rPr>
        <w:t xml:space="preserve">Franchising. </w:t>
      </w:r>
      <w:r w:rsidRPr="005F10DA">
        <w:rPr>
          <w:color w:val="000000" w:themeColor="text1"/>
        </w:rPr>
        <w:t xml:space="preserve">Praha : </w:t>
      </w:r>
      <w:proofErr w:type="spellStart"/>
      <w:r w:rsidRPr="005F10DA">
        <w:rPr>
          <w:color w:val="000000" w:themeColor="text1"/>
        </w:rPr>
        <w:t>Wolters</w:t>
      </w:r>
      <w:proofErr w:type="spellEnd"/>
      <w:r w:rsidRPr="005F10DA">
        <w:rPr>
          <w:color w:val="000000" w:themeColor="text1"/>
        </w:rPr>
        <w:t xml:space="preserve"> </w:t>
      </w:r>
      <w:proofErr w:type="spellStart"/>
      <w:r w:rsidRPr="005F10DA">
        <w:rPr>
          <w:color w:val="000000" w:themeColor="text1"/>
        </w:rPr>
        <w:t>Kluwer</w:t>
      </w:r>
      <w:proofErr w:type="spellEnd"/>
      <w:r w:rsidRPr="005F10DA">
        <w:rPr>
          <w:color w:val="000000" w:themeColor="text1"/>
        </w:rPr>
        <w:t xml:space="preserve"> ČR, 2017. </w:t>
      </w:r>
      <w:r>
        <w:rPr>
          <w:color w:val="000000" w:themeColor="text1"/>
        </w:rPr>
        <w:t>s. 29</w:t>
      </w:r>
      <w:r w:rsidRPr="005F10DA">
        <w:rPr>
          <w:color w:val="000000" w:themeColor="text1"/>
        </w:rPr>
        <w:t>.</w:t>
      </w:r>
    </w:p>
  </w:footnote>
  <w:footnote w:id="101">
    <w:p w14:paraId="599B2475" w14:textId="77777777" w:rsidR="00586B18" w:rsidRPr="00B63FF5" w:rsidRDefault="00586B18" w:rsidP="00586B18">
      <w:pPr>
        <w:pStyle w:val="Textpoznpodarou"/>
      </w:pPr>
      <w:r>
        <w:rPr>
          <w:rStyle w:val="Znakapoznpodarou"/>
        </w:rPr>
        <w:footnoteRef/>
      </w:r>
      <w:r>
        <w:t xml:space="preserve"> ROZEHNALOVÁ, Naděžda. </w:t>
      </w:r>
      <w:r>
        <w:rPr>
          <w:i/>
          <w:iCs/>
        </w:rPr>
        <w:t>Právo mezinárodního obchodu</w:t>
      </w:r>
      <w:r>
        <w:t xml:space="preserve">. 3. vydání. Praha : </w:t>
      </w:r>
      <w:proofErr w:type="spellStart"/>
      <w:r>
        <w:t>Wolters</w:t>
      </w:r>
      <w:proofErr w:type="spellEnd"/>
      <w:r>
        <w:t xml:space="preserve"> </w:t>
      </w:r>
      <w:proofErr w:type="spellStart"/>
      <w:r>
        <w:t>Kluwer</w:t>
      </w:r>
      <w:proofErr w:type="spellEnd"/>
      <w:r>
        <w:t>, ČR, a. s., 2010. s. 538.</w:t>
      </w:r>
    </w:p>
  </w:footnote>
  <w:footnote w:id="102">
    <w:p w14:paraId="2FD28EC5" w14:textId="77777777" w:rsidR="00586B18" w:rsidRDefault="00586B18" w:rsidP="00586B18">
      <w:pPr>
        <w:pStyle w:val="Textpoznpodarou"/>
      </w:pPr>
      <w:r>
        <w:rPr>
          <w:rStyle w:val="Znakapoznpodarou"/>
        </w:rPr>
        <w:footnoteRef/>
      </w:r>
      <w:r>
        <w:t xml:space="preserve"> Čl. 4 Úmluvy o právu rozhodném pro smluvní závazkové vztahy ze dne 19. června 1980. </w:t>
      </w:r>
      <w:proofErr w:type="spellStart"/>
      <w:r>
        <w:t>Úř</w:t>
      </w:r>
      <w:proofErr w:type="spellEnd"/>
      <w:r>
        <w:t>. Vest. C 169, str. 10 a násl.</w:t>
      </w:r>
    </w:p>
  </w:footnote>
  <w:footnote w:id="103">
    <w:p w14:paraId="3BBBF57B" w14:textId="77777777" w:rsidR="00586B18" w:rsidRPr="00D369A4" w:rsidRDefault="00586B18" w:rsidP="00586B18">
      <w:pPr>
        <w:rPr>
          <w:rFonts w:cs="Times New Roman"/>
        </w:rPr>
      </w:pPr>
      <w:r>
        <w:rPr>
          <w:rStyle w:val="Znakapoznpodarou"/>
        </w:rPr>
        <w:footnoteRef/>
      </w:r>
      <w:r>
        <w:t xml:space="preserve"> </w:t>
      </w:r>
      <w:r w:rsidRPr="00826CCB">
        <w:rPr>
          <w:rFonts w:cs="Arial"/>
          <w:color w:val="000000"/>
          <w:sz w:val="20"/>
          <w:szCs w:val="20"/>
        </w:rPr>
        <w:t xml:space="preserve">Vláda: Důvodová zpráva k zákonu č. 91/2012 Sb. o mezinárodním právu soukromém, č. 91/2012 </w:t>
      </w:r>
      <w:proofErr w:type="spellStart"/>
      <w:r w:rsidRPr="00826CCB">
        <w:rPr>
          <w:rFonts w:cs="Arial"/>
          <w:color w:val="000000"/>
          <w:sz w:val="20"/>
          <w:szCs w:val="20"/>
        </w:rPr>
        <w:t>Dz</w:t>
      </w:r>
      <w:proofErr w:type="spellEnd"/>
    </w:p>
  </w:footnote>
  <w:footnote w:id="104">
    <w:p w14:paraId="34C54853" w14:textId="77777777" w:rsidR="00586B18" w:rsidRPr="001A4EE3" w:rsidRDefault="00586B18" w:rsidP="00586B18">
      <w:pPr>
        <w:rPr>
          <w:sz w:val="28"/>
          <w:szCs w:val="28"/>
        </w:rPr>
      </w:pPr>
      <w:r>
        <w:rPr>
          <w:rStyle w:val="Znakapoznpodarou"/>
        </w:rPr>
        <w:footnoteRef/>
      </w:r>
      <w:r>
        <w:t xml:space="preserve"> </w:t>
      </w:r>
      <w:r w:rsidRPr="00826CCB">
        <w:rPr>
          <w:rFonts w:cs="Arial"/>
          <w:color w:val="000000"/>
          <w:sz w:val="20"/>
          <w:szCs w:val="20"/>
        </w:rPr>
        <w:t xml:space="preserve">BŘÍZA, Petr, BŘICHÁČEK, Tomáš, FIŠEROVÁ, Zuzana, HORÁK, Pavel, PTÁČEK, Lubomír, SVOBODA, Jiří. </w:t>
      </w:r>
      <w:r w:rsidRPr="00826CCB">
        <w:rPr>
          <w:rFonts w:cs="Arial"/>
          <w:i/>
          <w:iCs/>
          <w:color w:val="000000"/>
          <w:sz w:val="20"/>
          <w:szCs w:val="20"/>
        </w:rPr>
        <w:t>Zákon o mezinárodním právu soukromém</w:t>
      </w:r>
      <w:r w:rsidRPr="00826CCB">
        <w:rPr>
          <w:rFonts w:cs="Arial"/>
          <w:color w:val="000000"/>
          <w:sz w:val="20"/>
          <w:szCs w:val="20"/>
        </w:rPr>
        <w:t xml:space="preserve">. 1. vydání. Praha : C. H. Beck, 2014. </w:t>
      </w:r>
      <w:r>
        <w:rPr>
          <w:rFonts w:cs="Arial"/>
          <w:color w:val="000000"/>
          <w:sz w:val="20"/>
          <w:szCs w:val="20"/>
        </w:rPr>
        <w:t xml:space="preserve">s. </w:t>
      </w:r>
      <w:r w:rsidRPr="00826CCB">
        <w:rPr>
          <w:rFonts w:cs="Arial"/>
          <w:color w:val="000000"/>
          <w:sz w:val="20"/>
          <w:szCs w:val="20"/>
        </w:rPr>
        <w:t>525-543.</w:t>
      </w:r>
    </w:p>
  </w:footnote>
  <w:footnote w:id="105">
    <w:p w14:paraId="0F746D6D" w14:textId="77777777" w:rsidR="00586B18" w:rsidRDefault="00586B18" w:rsidP="00586B18">
      <w:pPr>
        <w:pStyle w:val="Textpoznpodarou"/>
      </w:pPr>
      <w:r>
        <w:rPr>
          <w:rStyle w:val="Znakapoznpodarou"/>
        </w:rPr>
        <w:footnoteRef/>
      </w:r>
      <w:r>
        <w:t xml:space="preserve"> Čl.4 odst.1 písm. e) nařízení Evropského parlamentu a Rady č. ES/593/2008 ze dne 17. června 2008, o právu rozhodném pro smluvní závazkové vztahy (Řím I). </w:t>
      </w:r>
      <w:proofErr w:type="spellStart"/>
      <w:r>
        <w:t>Úř</w:t>
      </w:r>
      <w:proofErr w:type="spellEnd"/>
      <w:r>
        <w:t>. Vest. L 309, 17. prosince 2009, str. 87 a násl.</w:t>
      </w:r>
    </w:p>
  </w:footnote>
  <w:footnote w:id="106">
    <w:p w14:paraId="009696D7" w14:textId="45F1442A" w:rsidR="00586B18" w:rsidRDefault="00586B18" w:rsidP="00586B18">
      <w:pPr>
        <w:pStyle w:val="Textpoznpodarou"/>
      </w:pPr>
      <w:r>
        <w:rPr>
          <w:rStyle w:val="Znakapoznpodarou"/>
        </w:rPr>
        <w:footnoteRef/>
      </w:r>
      <w:r>
        <w:t xml:space="preserve"> </w:t>
      </w:r>
      <w:r w:rsidR="00B32F21">
        <w:t>Tamtéž, čl. 9</w:t>
      </w:r>
    </w:p>
  </w:footnote>
  <w:footnote w:id="107">
    <w:p w14:paraId="2C2557F9" w14:textId="77777777" w:rsidR="00586B18" w:rsidRDefault="00586B18" w:rsidP="00586B18">
      <w:pPr>
        <w:pStyle w:val="Textpoznpodarou"/>
      </w:pPr>
      <w:r>
        <w:rPr>
          <w:rStyle w:val="Znakapoznpodarou"/>
        </w:rPr>
        <w:footnoteRef/>
      </w:r>
      <w:r>
        <w:t xml:space="preserve"> </w:t>
      </w:r>
      <w:r w:rsidRPr="005D6A0F">
        <w:t>ŘEZNÍČKOVÁ, Martina. </w:t>
      </w:r>
      <w:r w:rsidRPr="005D6A0F">
        <w:rPr>
          <w:i/>
          <w:iCs/>
        </w:rPr>
        <w:t>Franchising: podnikání pod cizím jménem</w:t>
      </w:r>
      <w:r w:rsidRPr="005D6A0F">
        <w:t xml:space="preserve">. 3. vydání. Praha : C.H. Beck, 2009. Beckova edice právo a hospodářství. </w:t>
      </w:r>
      <w:r>
        <w:t>s. 48</w:t>
      </w:r>
      <w:r w:rsidRPr="005D6A0F">
        <w:t>.</w:t>
      </w:r>
    </w:p>
  </w:footnote>
  <w:footnote w:id="108">
    <w:p w14:paraId="5BD5CD9B" w14:textId="77777777" w:rsidR="00586B18" w:rsidRPr="00D76B84" w:rsidRDefault="00586B18" w:rsidP="00586B18">
      <w:pPr>
        <w:rPr>
          <w:sz w:val="20"/>
          <w:szCs w:val="20"/>
        </w:rPr>
      </w:pPr>
      <w:r w:rsidRPr="00D76B84">
        <w:rPr>
          <w:rStyle w:val="Znakapoznpodarou"/>
          <w:sz w:val="20"/>
          <w:szCs w:val="20"/>
        </w:rPr>
        <w:footnoteRef/>
      </w:r>
      <w:r w:rsidRPr="00D76B84">
        <w:rPr>
          <w:sz w:val="20"/>
          <w:szCs w:val="20"/>
        </w:rPr>
        <w:t xml:space="preserve"> </w:t>
      </w:r>
      <w:proofErr w:type="spellStart"/>
      <w:r w:rsidRPr="00D76B84">
        <w:rPr>
          <w:sz w:val="20"/>
          <w:szCs w:val="20"/>
        </w:rPr>
        <w:t>World</w:t>
      </w:r>
      <w:proofErr w:type="spellEnd"/>
      <w:r w:rsidRPr="00D76B84">
        <w:rPr>
          <w:sz w:val="20"/>
          <w:szCs w:val="20"/>
        </w:rPr>
        <w:t xml:space="preserve"> </w:t>
      </w:r>
      <w:proofErr w:type="spellStart"/>
      <w:r w:rsidRPr="00D76B84">
        <w:rPr>
          <w:sz w:val="20"/>
          <w:szCs w:val="20"/>
        </w:rPr>
        <w:t>Intellectual</w:t>
      </w:r>
      <w:proofErr w:type="spellEnd"/>
      <w:r w:rsidRPr="00D76B84">
        <w:rPr>
          <w:sz w:val="20"/>
          <w:szCs w:val="20"/>
        </w:rPr>
        <w:t xml:space="preserve"> </w:t>
      </w:r>
      <w:proofErr w:type="spellStart"/>
      <w:r w:rsidRPr="00D76B84">
        <w:rPr>
          <w:sz w:val="20"/>
          <w:szCs w:val="20"/>
        </w:rPr>
        <w:t>Property</w:t>
      </w:r>
      <w:proofErr w:type="spellEnd"/>
      <w:r w:rsidRPr="00D76B84">
        <w:rPr>
          <w:sz w:val="20"/>
          <w:szCs w:val="20"/>
        </w:rPr>
        <w:t xml:space="preserve"> </w:t>
      </w:r>
      <w:proofErr w:type="spellStart"/>
      <w:r w:rsidRPr="00D76B84">
        <w:rPr>
          <w:sz w:val="20"/>
          <w:szCs w:val="20"/>
        </w:rPr>
        <w:t>Organization</w:t>
      </w:r>
      <w:proofErr w:type="spellEnd"/>
      <w:r w:rsidRPr="00D76B84">
        <w:rPr>
          <w:sz w:val="20"/>
          <w:szCs w:val="20"/>
        </w:rPr>
        <w:t xml:space="preserve">. </w:t>
      </w:r>
      <w:r w:rsidRPr="00D76B84">
        <w:rPr>
          <w:i/>
          <w:iCs/>
          <w:sz w:val="20"/>
          <w:szCs w:val="20"/>
        </w:rPr>
        <w:t xml:space="preserve">In </w:t>
      </w:r>
      <w:proofErr w:type="spellStart"/>
      <w:r w:rsidRPr="00D76B84">
        <w:rPr>
          <w:i/>
          <w:iCs/>
          <w:sz w:val="20"/>
          <w:szCs w:val="20"/>
        </w:rPr>
        <w:t>Good</w:t>
      </w:r>
      <w:proofErr w:type="spellEnd"/>
      <w:r w:rsidRPr="00D76B84">
        <w:rPr>
          <w:i/>
          <w:iCs/>
          <w:sz w:val="20"/>
          <w:szCs w:val="20"/>
        </w:rPr>
        <w:t xml:space="preserve"> </w:t>
      </w:r>
      <w:proofErr w:type="spellStart"/>
      <w:r w:rsidRPr="00D76B84">
        <w:rPr>
          <w:i/>
          <w:iCs/>
          <w:sz w:val="20"/>
          <w:szCs w:val="20"/>
        </w:rPr>
        <w:t>Company</w:t>
      </w:r>
      <w:proofErr w:type="spellEnd"/>
      <w:r w:rsidRPr="00D76B84">
        <w:rPr>
          <w:i/>
          <w:iCs/>
          <w:sz w:val="20"/>
          <w:szCs w:val="20"/>
        </w:rPr>
        <w:t xml:space="preserve">: </w:t>
      </w:r>
      <w:proofErr w:type="spellStart"/>
      <w:r w:rsidRPr="00D76B84">
        <w:rPr>
          <w:i/>
          <w:iCs/>
          <w:sz w:val="20"/>
          <w:szCs w:val="20"/>
        </w:rPr>
        <w:t>Managing</w:t>
      </w:r>
      <w:proofErr w:type="spellEnd"/>
      <w:r w:rsidRPr="00D76B84">
        <w:rPr>
          <w:i/>
          <w:iCs/>
          <w:sz w:val="20"/>
          <w:szCs w:val="20"/>
        </w:rPr>
        <w:t xml:space="preserve"> </w:t>
      </w:r>
      <w:proofErr w:type="spellStart"/>
      <w:r w:rsidRPr="00D76B84">
        <w:rPr>
          <w:i/>
          <w:iCs/>
          <w:sz w:val="20"/>
          <w:szCs w:val="20"/>
        </w:rPr>
        <w:t>Intellectual</w:t>
      </w:r>
      <w:proofErr w:type="spellEnd"/>
      <w:r w:rsidRPr="00D76B84">
        <w:rPr>
          <w:i/>
          <w:iCs/>
          <w:sz w:val="20"/>
          <w:szCs w:val="20"/>
        </w:rPr>
        <w:t xml:space="preserve"> </w:t>
      </w:r>
      <w:proofErr w:type="spellStart"/>
      <w:r w:rsidRPr="00D76B84">
        <w:rPr>
          <w:i/>
          <w:iCs/>
          <w:sz w:val="20"/>
          <w:szCs w:val="20"/>
        </w:rPr>
        <w:t>Property</w:t>
      </w:r>
      <w:proofErr w:type="spellEnd"/>
      <w:r w:rsidRPr="00D76B84">
        <w:rPr>
          <w:i/>
          <w:iCs/>
          <w:sz w:val="20"/>
          <w:szCs w:val="20"/>
        </w:rPr>
        <w:t xml:space="preserve"> </w:t>
      </w:r>
      <w:proofErr w:type="spellStart"/>
      <w:r w:rsidRPr="00D76B84">
        <w:rPr>
          <w:i/>
          <w:iCs/>
          <w:sz w:val="20"/>
          <w:szCs w:val="20"/>
        </w:rPr>
        <w:t>Issues</w:t>
      </w:r>
      <w:proofErr w:type="spellEnd"/>
      <w:r w:rsidRPr="00D76B84">
        <w:rPr>
          <w:i/>
          <w:iCs/>
          <w:sz w:val="20"/>
          <w:szCs w:val="20"/>
        </w:rPr>
        <w:t xml:space="preserve"> in Franchising</w:t>
      </w:r>
      <w:r w:rsidRPr="00D76B84">
        <w:rPr>
          <w:sz w:val="20"/>
          <w:szCs w:val="20"/>
        </w:rPr>
        <w:t xml:space="preserve"> [online]. </w:t>
      </w:r>
      <w:proofErr w:type="spellStart"/>
      <w:r w:rsidRPr="00D76B84">
        <w:rPr>
          <w:sz w:val="20"/>
          <w:szCs w:val="20"/>
        </w:rPr>
        <w:t>Geneva</w:t>
      </w:r>
      <w:proofErr w:type="spellEnd"/>
      <w:r w:rsidRPr="00D76B84">
        <w:rPr>
          <w:sz w:val="20"/>
          <w:szCs w:val="20"/>
        </w:rPr>
        <w:t xml:space="preserve">: WIPO </w:t>
      </w:r>
      <w:proofErr w:type="spellStart"/>
      <w:r w:rsidRPr="00D76B84">
        <w:rPr>
          <w:sz w:val="20"/>
          <w:szCs w:val="20"/>
        </w:rPr>
        <w:t>Publication</w:t>
      </w:r>
      <w:proofErr w:type="spellEnd"/>
      <w:r w:rsidRPr="00D76B84">
        <w:rPr>
          <w:sz w:val="20"/>
          <w:szCs w:val="20"/>
        </w:rPr>
        <w:t xml:space="preserve">, 2006 [cit. 2021-9-01]. Dostupné z: </w:t>
      </w:r>
      <w:hyperlink r:id="rId21" w:history="1">
        <w:r w:rsidRPr="00D76B84">
          <w:rPr>
            <w:rStyle w:val="Hypertextovodkaz"/>
            <w:sz w:val="20"/>
            <w:szCs w:val="20"/>
          </w:rPr>
          <w:t>https://www.wipo.int/edocs/pubdocs/en/sme/1035/wipo_pub_1035.pdf</w:t>
        </w:r>
      </w:hyperlink>
      <w:r w:rsidRPr="00D76B84">
        <w:rPr>
          <w:sz w:val="20"/>
          <w:szCs w:val="20"/>
        </w:rPr>
        <w:t xml:space="preserve"> </w:t>
      </w:r>
    </w:p>
  </w:footnote>
  <w:footnote w:id="109">
    <w:p w14:paraId="343DA833" w14:textId="77777777" w:rsidR="00586B18" w:rsidRDefault="00586B18" w:rsidP="00586B18">
      <w:pPr>
        <w:pStyle w:val="Textpoznpodarou"/>
      </w:pPr>
      <w:r>
        <w:rPr>
          <w:rStyle w:val="Znakapoznpodarou"/>
        </w:rPr>
        <w:footnoteRef/>
      </w:r>
      <w:r>
        <w:t xml:space="preserve"> </w:t>
      </w:r>
      <w:r w:rsidRPr="00151B3C">
        <w:t xml:space="preserve">§ </w:t>
      </w:r>
      <w:r>
        <w:t>121</w:t>
      </w:r>
      <w:r w:rsidRPr="00151B3C">
        <w:t xml:space="preserve"> </w:t>
      </w:r>
      <w:r>
        <w:t>aktuální znění: Zákon</w:t>
      </w:r>
      <w:r w:rsidRPr="00151B3C">
        <w:t xml:space="preserve"> č. </w:t>
      </w:r>
      <w:r>
        <w:t>91</w:t>
      </w:r>
      <w:r w:rsidRPr="00151B3C">
        <w:t xml:space="preserve">/2012 Sb. </w:t>
      </w:r>
      <w:r>
        <w:t>o mezinárodním právu soukromém, ve znění pozdějších předpisů.</w:t>
      </w:r>
    </w:p>
  </w:footnote>
  <w:footnote w:id="110">
    <w:p w14:paraId="3C6A6DCA" w14:textId="77777777" w:rsidR="00586B18" w:rsidRPr="00D76B84" w:rsidRDefault="00586B18" w:rsidP="00586B18">
      <w:pPr>
        <w:pStyle w:val="Textpoznpodarou"/>
      </w:pPr>
      <w:r>
        <w:rPr>
          <w:rStyle w:val="Znakapoznpodarou"/>
        </w:rPr>
        <w:footnoteRef/>
      </w:r>
      <w:r>
        <w:t xml:space="preserve"> HRNČIŘÍKOVÁ, Miluše. </w:t>
      </w:r>
      <w:r>
        <w:rPr>
          <w:i/>
          <w:iCs/>
        </w:rPr>
        <w:t>Řešení přeshraničních sporů – pravomoc a autonomie vůle.</w:t>
      </w:r>
      <w:r>
        <w:t xml:space="preserve"> Praha : </w:t>
      </w:r>
      <w:proofErr w:type="spellStart"/>
      <w:r>
        <w:t>Leges</w:t>
      </w:r>
      <w:proofErr w:type="spellEnd"/>
      <w:r>
        <w:t xml:space="preserve">, 2017. s. 20. </w:t>
      </w:r>
    </w:p>
  </w:footnote>
  <w:footnote w:id="111">
    <w:p w14:paraId="5A02C03D" w14:textId="77777777" w:rsidR="00586B18" w:rsidRDefault="00586B18" w:rsidP="00586B18">
      <w:pPr>
        <w:pStyle w:val="Textpoznpodarou"/>
      </w:pPr>
      <w:r>
        <w:rPr>
          <w:rStyle w:val="Znakapoznpodarou"/>
        </w:rPr>
        <w:footnoteRef/>
      </w:r>
      <w:r>
        <w:t xml:space="preserve"> Tamtéž, strana 27.</w:t>
      </w:r>
    </w:p>
  </w:footnote>
  <w:footnote w:id="112">
    <w:p w14:paraId="3695C68B" w14:textId="77777777" w:rsidR="00586B18" w:rsidRPr="00D76B84" w:rsidRDefault="00586B18" w:rsidP="00586B18">
      <w:pPr>
        <w:pStyle w:val="Textpoznpodarou"/>
      </w:pPr>
      <w:r w:rsidRPr="00D76B84">
        <w:rPr>
          <w:rStyle w:val="Znakapoznpodarou"/>
        </w:rPr>
        <w:footnoteRef/>
      </w:r>
      <w:r w:rsidRPr="00D76B84">
        <w:t xml:space="preserve"> </w:t>
      </w:r>
      <w:r w:rsidRPr="00D76B84">
        <w:rPr>
          <w:color w:val="000000" w:themeColor="text1"/>
        </w:rPr>
        <w:t xml:space="preserve">CTIBOR, Jiří, HORÁČKOVÁ, Iva. </w:t>
      </w:r>
      <w:r w:rsidRPr="00D76B84">
        <w:rPr>
          <w:i/>
          <w:iCs/>
          <w:color w:val="000000" w:themeColor="text1"/>
        </w:rPr>
        <w:t xml:space="preserve">Franchising. </w:t>
      </w:r>
      <w:r w:rsidRPr="00D76B84">
        <w:rPr>
          <w:color w:val="000000" w:themeColor="text1"/>
        </w:rPr>
        <w:t xml:space="preserve">Praha : </w:t>
      </w:r>
      <w:proofErr w:type="spellStart"/>
      <w:r w:rsidRPr="00D76B84">
        <w:rPr>
          <w:color w:val="000000" w:themeColor="text1"/>
        </w:rPr>
        <w:t>Wolters</w:t>
      </w:r>
      <w:proofErr w:type="spellEnd"/>
      <w:r w:rsidRPr="00D76B84">
        <w:rPr>
          <w:color w:val="000000" w:themeColor="text1"/>
        </w:rPr>
        <w:t xml:space="preserve"> </w:t>
      </w:r>
      <w:proofErr w:type="spellStart"/>
      <w:r w:rsidRPr="00D76B84">
        <w:rPr>
          <w:color w:val="000000" w:themeColor="text1"/>
        </w:rPr>
        <w:t>Kluwer</w:t>
      </w:r>
      <w:proofErr w:type="spellEnd"/>
      <w:r w:rsidRPr="00D76B84">
        <w:rPr>
          <w:color w:val="000000" w:themeColor="text1"/>
        </w:rPr>
        <w:t xml:space="preserve"> ČR, 2017. s. 29.</w:t>
      </w:r>
    </w:p>
  </w:footnote>
  <w:footnote w:id="113">
    <w:p w14:paraId="2AEE88EE" w14:textId="77777777" w:rsidR="00586B18" w:rsidRPr="00D76B84" w:rsidRDefault="00586B18" w:rsidP="00586B18">
      <w:pPr>
        <w:pStyle w:val="Textpoznpodarou"/>
      </w:pPr>
      <w:r w:rsidRPr="00D76B84">
        <w:rPr>
          <w:rStyle w:val="Znakapoznpodarou"/>
        </w:rPr>
        <w:footnoteRef/>
      </w:r>
      <w:r w:rsidRPr="00D76B84">
        <w:t xml:space="preserve"> ŘEZNÍČKOVÁ, Martina. </w:t>
      </w:r>
      <w:r w:rsidRPr="00D76B84">
        <w:rPr>
          <w:i/>
          <w:iCs/>
        </w:rPr>
        <w:t>Franchising: podnikání pod cizím jménem</w:t>
      </w:r>
      <w:r w:rsidRPr="00D76B84">
        <w:t>. 3. vydání. Praha : C.H. Beck, 2009. Beckova edice právo a hospodářství. s. 47.</w:t>
      </w:r>
    </w:p>
  </w:footnote>
  <w:footnote w:id="114">
    <w:p w14:paraId="1C07E269" w14:textId="77777777" w:rsidR="00586B18" w:rsidRPr="00D76B84" w:rsidRDefault="00586B18" w:rsidP="00586B18">
      <w:pPr>
        <w:pStyle w:val="Textpoznpodarou"/>
      </w:pPr>
      <w:r w:rsidRPr="00D76B84">
        <w:rPr>
          <w:rStyle w:val="Znakapoznpodarou"/>
        </w:rPr>
        <w:footnoteRef/>
      </w:r>
      <w:r w:rsidRPr="00D76B84">
        <w:t xml:space="preserve"> ROZEHNALOVÁ, Naděžda. </w:t>
      </w:r>
      <w:r w:rsidRPr="00D76B84">
        <w:rPr>
          <w:i/>
          <w:iCs/>
        </w:rPr>
        <w:t xml:space="preserve">Mezinárodní právo obchodní. II. Díl – řešení sporů. </w:t>
      </w:r>
      <w:r w:rsidRPr="00D76B84">
        <w:t>2. vyd. Brno : Masarykova univerzita v Brně, 1999. s. 35.</w:t>
      </w:r>
    </w:p>
  </w:footnote>
  <w:footnote w:id="115">
    <w:p w14:paraId="7585A8B6" w14:textId="77777777" w:rsidR="00586B18" w:rsidRPr="00D76B84" w:rsidRDefault="00586B18" w:rsidP="00586B18">
      <w:pPr>
        <w:rPr>
          <w:sz w:val="20"/>
          <w:szCs w:val="20"/>
        </w:rPr>
      </w:pPr>
      <w:r w:rsidRPr="00D76B84">
        <w:rPr>
          <w:rStyle w:val="Znakapoznpodarou"/>
          <w:sz w:val="20"/>
          <w:szCs w:val="20"/>
        </w:rPr>
        <w:footnoteRef/>
      </w:r>
      <w:r w:rsidRPr="00D76B84">
        <w:rPr>
          <w:sz w:val="20"/>
          <w:szCs w:val="20"/>
        </w:rPr>
        <w:t xml:space="preserve"> Tamtéž, strana 37.</w:t>
      </w:r>
    </w:p>
  </w:footnote>
  <w:footnote w:id="116">
    <w:p w14:paraId="23A654C4" w14:textId="77777777" w:rsidR="00586B18" w:rsidRDefault="00586B18" w:rsidP="00586B18">
      <w:pPr>
        <w:pStyle w:val="Textpoznpodarou"/>
      </w:pPr>
      <w:r>
        <w:rPr>
          <w:rStyle w:val="Znakapoznpodarou"/>
        </w:rPr>
        <w:footnoteRef/>
      </w:r>
      <w:r>
        <w:t xml:space="preserve"> </w:t>
      </w:r>
      <w:r w:rsidRPr="00D76B84">
        <w:t xml:space="preserve">ROZEHNALOVÁ, Naděžda. </w:t>
      </w:r>
      <w:r w:rsidRPr="00D76B84">
        <w:rPr>
          <w:i/>
          <w:iCs/>
        </w:rPr>
        <w:t xml:space="preserve">Mezinárodní právo obchodní. II. Díl – řešení sporů. </w:t>
      </w:r>
      <w:r w:rsidRPr="00D76B84">
        <w:t xml:space="preserve">2. vyd. Brno : Masarykova univerzita v Brně, 1999. s. </w:t>
      </w:r>
      <w:r>
        <w:t xml:space="preserve">39. </w:t>
      </w:r>
    </w:p>
  </w:footnote>
  <w:footnote w:id="117">
    <w:p w14:paraId="3F0EA66A" w14:textId="77777777" w:rsidR="00586B18" w:rsidRDefault="00586B18" w:rsidP="00586B18">
      <w:pPr>
        <w:pStyle w:val="Textpoznpodarou"/>
      </w:pPr>
      <w:r>
        <w:rPr>
          <w:rStyle w:val="Znakapoznpodarou"/>
        </w:rPr>
        <w:footnoteRef/>
      </w:r>
      <w:r>
        <w:t xml:space="preserve"> HRNČIŘÍKOVÁ, Miluše, VALENTOVÁ, Lucia. </w:t>
      </w:r>
      <w:r>
        <w:rPr>
          <w:i/>
          <w:iCs/>
        </w:rPr>
        <w:t xml:space="preserve">Judiciální trendy v mimosoudním řešení přeshraničních sporů. </w:t>
      </w:r>
      <w:r>
        <w:t xml:space="preserve">Praha : </w:t>
      </w:r>
      <w:proofErr w:type="spellStart"/>
      <w:r>
        <w:t>Leges</w:t>
      </w:r>
      <w:proofErr w:type="spellEnd"/>
      <w:r>
        <w:t>, 2016. s. 67</w:t>
      </w:r>
    </w:p>
  </w:footnote>
  <w:footnote w:id="118">
    <w:p w14:paraId="301307BA" w14:textId="77777777" w:rsidR="00586B18" w:rsidRPr="00D76B84" w:rsidRDefault="00586B18" w:rsidP="00586B18">
      <w:pPr>
        <w:rPr>
          <w:sz w:val="20"/>
          <w:szCs w:val="20"/>
        </w:rPr>
      </w:pPr>
      <w:r w:rsidRPr="00D76B84">
        <w:rPr>
          <w:rStyle w:val="Znakapoznpodarou"/>
          <w:sz w:val="20"/>
          <w:szCs w:val="20"/>
        </w:rPr>
        <w:footnoteRef/>
      </w:r>
      <w:r w:rsidRPr="00D76B84">
        <w:rPr>
          <w:sz w:val="20"/>
          <w:szCs w:val="20"/>
        </w:rPr>
        <w:t xml:space="preserve"> ROZEHNALOVÁ, Naděžda. </w:t>
      </w:r>
      <w:r w:rsidRPr="00D76B84">
        <w:rPr>
          <w:i/>
          <w:iCs/>
          <w:sz w:val="20"/>
          <w:szCs w:val="20"/>
        </w:rPr>
        <w:t xml:space="preserve">Mezinárodní právo obchodní. II. Díl – řešení sporů. </w:t>
      </w:r>
      <w:r w:rsidRPr="00D76B84">
        <w:rPr>
          <w:sz w:val="20"/>
          <w:szCs w:val="20"/>
        </w:rPr>
        <w:t>2. vyd. Brno : Masarykova univerzita v Brně, 1999. s.</w:t>
      </w:r>
      <w:r>
        <w:rPr>
          <w:sz w:val="20"/>
          <w:szCs w:val="20"/>
        </w:rPr>
        <w:t xml:space="preserve"> </w:t>
      </w:r>
      <w:r w:rsidRPr="00D76B84">
        <w:rPr>
          <w:sz w:val="20"/>
          <w:szCs w:val="20"/>
        </w:rPr>
        <w:t xml:space="preserve">13. </w:t>
      </w:r>
    </w:p>
    <w:p w14:paraId="651C2E87" w14:textId="77777777" w:rsidR="00586B18" w:rsidRDefault="00586B18" w:rsidP="00586B18">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884"/>
    <w:multiLevelType w:val="multilevel"/>
    <w:tmpl w:val="695A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A78B8"/>
    <w:multiLevelType w:val="multilevel"/>
    <w:tmpl w:val="424E0A2A"/>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D7E1D"/>
    <w:multiLevelType w:val="multilevel"/>
    <w:tmpl w:val="B08CA0A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85A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3212F"/>
    <w:multiLevelType w:val="multilevel"/>
    <w:tmpl w:val="695A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7280C"/>
    <w:multiLevelType w:val="multilevel"/>
    <w:tmpl w:val="695A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62C5A"/>
    <w:multiLevelType w:val="multilevel"/>
    <w:tmpl w:val="695A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B272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2A4A2B"/>
    <w:multiLevelType w:val="multilevel"/>
    <w:tmpl w:val="695A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3B07C2"/>
    <w:multiLevelType w:val="hybridMultilevel"/>
    <w:tmpl w:val="168EAAF0"/>
    <w:lvl w:ilvl="0" w:tplc="2A9025D8">
      <w:start w:val="2"/>
      <w:numFmt w:val="bullet"/>
      <w:lvlText w:val="-"/>
      <w:lvlJc w:val="left"/>
      <w:pPr>
        <w:ind w:left="792" w:hanging="360"/>
      </w:pPr>
      <w:rPr>
        <w:rFonts w:ascii="Garamond" w:eastAsiaTheme="minorHAnsi" w:hAnsi="Garamond" w:cstheme="majorBidi" w:hint="default"/>
      </w:rPr>
    </w:lvl>
    <w:lvl w:ilvl="1" w:tplc="04050003" w:tentative="1">
      <w:start w:val="1"/>
      <w:numFmt w:val="bullet"/>
      <w:lvlText w:val="o"/>
      <w:lvlJc w:val="left"/>
      <w:pPr>
        <w:ind w:left="1512" w:hanging="360"/>
      </w:pPr>
      <w:rPr>
        <w:rFonts w:ascii="Courier New" w:hAnsi="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0" w15:restartNumberingAfterBreak="0">
    <w:nsid w:val="4AEA3B9B"/>
    <w:multiLevelType w:val="multilevel"/>
    <w:tmpl w:val="BE80AD0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bCs/>
      </w:rPr>
    </w:lvl>
    <w:lvl w:ilvl="2">
      <w:start w:val="1"/>
      <w:numFmt w:val="decimal"/>
      <w:pStyle w:val="Nadpis3"/>
      <w:lvlText w:val="%1.%2.%3"/>
      <w:lvlJc w:val="left"/>
      <w:pPr>
        <w:ind w:left="720" w:hanging="720"/>
      </w:pPr>
      <w:rPr>
        <w:rFonts w:hint="default"/>
        <w:b/>
        <w:bCs/>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4B5367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F878E1"/>
    <w:multiLevelType w:val="hybridMultilevel"/>
    <w:tmpl w:val="B40E0356"/>
    <w:lvl w:ilvl="0" w:tplc="1F96224A">
      <w:start w:val="2"/>
      <w:numFmt w:val="bullet"/>
      <w:lvlText w:val="-"/>
      <w:lvlJc w:val="left"/>
      <w:pPr>
        <w:ind w:left="792" w:hanging="360"/>
      </w:pPr>
      <w:rPr>
        <w:rFonts w:ascii="Garamond" w:eastAsiaTheme="minorHAnsi" w:hAnsi="Garamond" w:cstheme="majorBidi" w:hint="default"/>
      </w:rPr>
    </w:lvl>
    <w:lvl w:ilvl="1" w:tplc="04050003" w:tentative="1">
      <w:start w:val="1"/>
      <w:numFmt w:val="bullet"/>
      <w:lvlText w:val="o"/>
      <w:lvlJc w:val="left"/>
      <w:pPr>
        <w:ind w:left="1512" w:hanging="360"/>
      </w:pPr>
      <w:rPr>
        <w:rFonts w:ascii="Courier New" w:hAnsi="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3" w15:restartNumberingAfterBreak="0">
    <w:nsid w:val="60D754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646E1C"/>
    <w:multiLevelType w:val="multilevel"/>
    <w:tmpl w:val="8522E612"/>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335DBD"/>
    <w:multiLevelType w:val="multilevel"/>
    <w:tmpl w:val="695A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8949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5260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DA4EDD"/>
    <w:multiLevelType w:val="multilevel"/>
    <w:tmpl w:val="7C7C3CC6"/>
    <w:lvl w:ilvl="0">
      <w:start w:val="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78B46046"/>
    <w:multiLevelType w:val="multilevel"/>
    <w:tmpl w:val="A836A8AE"/>
    <w:lvl w:ilvl="0">
      <w:start w:val="1"/>
      <w:numFmt w:val="decimal"/>
      <w:lvlText w:val="%1."/>
      <w:lvlJc w:val="left"/>
      <w:pPr>
        <w:ind w:left="360" w:hanging="360"/>
      </w:pPr>
      <w:rPr>
        <w:sz w:val="32"/>
        <w:szCs w:val="32"/>
      </w:rPr>
    </w:lvl>
    <w:lvl w:ilvl="1">
      <w:start w:val="1"/>
      <w:numFmt w:val="decimal"/>
      <w:lvlText w:val="%1.%2."/>
      <w:lvlJc w:val="left"/>
      <w:pPr>
        <w:ind w:left="432" w:hanging="432"/>
      </w:pPr>
      <w:rPr>
        <w:b/>
        <w:bCs/>
        <w:sz w:val="28"/>
        <w:szCs w:val="28"/>
      </w:rPr>
    </w:lvl>
    <w:lvl w:ilvl="2">
      <w:start w:val="1"/>
      <w:numFmt w:val="decimal"/>
      <w:lvlText w:val="%1.%2.%3."/>
      <w:lvlJc w:val="left"/>
      <w:pPr>
        <w:ind w:left="50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CC6516"/>
    <w:multiLevelType w:val="multilevel"/>
    <w:tmpl w:val="94C015D6"/>
    <w:lvl w:ilvl="0">
      <w:start w:val="3"/>
      <w:numFmt w:val="decimal"/>
      <w:lvlText w:val="%1"/>
      <w:lvlJc w:val="left"/>
      <w:pPr>
        <w:ind w:left="500" w:hanging="50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888" w:hanging="1440"/>
      </w:pPr>
      <w:rPr>
        <w:rFonts w:hint="default"/>
      </w:rPr>
    </w:lvl>
    <w:lvl w:ilvl="5">
      <w:start w:val="1"/>
      <w:numFmt w:val="decimal"/>
      <w:lvlText w:val="%1.%2.%3.%4.%5.%6"/>
      <w:lvlJc w:val="left"/>
      <w:pPr>
        <w:ind w:left="4860" w:hanging="180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444" w:hanging="2160"/>
      </w:pPr>
      <w:rPr>
        <w:rFonts w:hint="default"/>
      </w:rPr>
    </w:lvl>
    <w:lvl w:ilvl="8">
      <w:start w:val="1"/>
      <w:numFmt w:val="decimal"/>
      <w:lvlText w:val="%1.%2.%3.%4.%5.%6.%7.%8.%9"/>
      <w:lvlJc w:val="left"/>
      <w:pPr>
        <w:ind w:left="7416" w:hanging="2520"/>
      </w:pPr>
      <w:rPr>
        <w:rFonts w:hint="default"/>
      </w:rPr>
    </w:lvl>
  </w:abstractNum>
  <w:num w:numId="1">
    <w:abstractNumId w:val="19"/>
  </w:num>
  <w:num w:numId="2">
    <w:abstractNumId w:val="20"/>
  </w:num>
  <w:num w:numId="3">
    <w:abstractNumId w:val="18"/>
  </w:num>
  <w:num w:numId="4">
    <w:abstractNumId w:val="3"/>
  </w:num>
  <w:num w:numId="5">
    <w:abstractNumId w:val="16"/>
  </w:num>
  <w:num w:numId="6">
    <w:abstractNumId w:val="7"/>
  </w:num>
  <w:num w:numId="7">
    <w:abstractNumId w:val="9"/>
  </w:num>
  <w:num w:numId="8">
    <w:abstractNumId w:val="12"/>
  </w:num>
  <w:num w:numId="9">
    <w:abstractNumId w:val="11"/>
  </w:num>
  <w:num w:numId="10">
    <w:abstractNumId w:val="13"/>
  </w:num>
  <w:num w:numId="11">
    <w:abstractNumId w:val="14"/>
  </w:num>
  <w:num w:numId="12">
    <w:abstractNumId w:val="17"/>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8"/>
  </w:num>
  <w:num w:numId="18">
    <w:abstractNumId w:val="5"/>
  </w:num>
  <w:num w:numId="19">
    <w:abstractNumId w:val="1"/>
  </w:num>
  <w:num w:numId="20">
    <w:abstractNumId w:val="15"/>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34"/>
    <w:rsid w:val="000159C4"/>
    <w:rsid w:val="000202A5"/>
    <w:rsid w:val="00026440"/>
    <w:rsid w:val="00033666"/>
    <w:rsid w:val="00033D55"/>
    <w:rsid w:val="00035B1D"/>
    <w:rsid w:val="00044CC1"/>
    <w:rsid w:val="00051954"/>
    <w:rsid w:val="00061ED0"/>
    <w:rsid w:val="000663E0"/>
    <w:rsid w:val="00074EB8"/>
    <w:rsid w:val="00075A9C"/>
    <w:rsid w:val="00082003"/>
    <w:rsid w:val="00082163"/>
    <w:rsid w:val="00090728"/>
    <w:rsid w:val="000A1B7A"/>
    <w:rsid w:val="000A605E"/>
    <w:rsid w:val="000C1811"/>
    <w:rsid w:val="000D11AC"/>
    <w:rsid w:val="000D5C0B"/>
    <w:rsid w:val="000E3435"/>
    <w:rsid w:val="00101F7A"/>
    <w:rsid w:val="001034BE"/>
    <w:rsid w:val="00104937"/>
    <w:rsid w:val="001061D7"/>
    <w:rsid w:val="001154AF"/>
    <w:rsid w:val="001246E1"/>
    <w:rsid w:val="00144B4D"/>
    <w:rsid w:val="00145632"/>
    <w:rsid w:val="00147281"/>
    <w:rsid w:val="00151B3C"/>
    <w:rsid w:val="001672BB"/>
    <w:rsid w:val="00167D88"/>
    <w:rsid w:val="00170D00"/>
    <w:rsid w:val="00173514"/>
    <w:rsid w:val="00175647"/>
    <w:rsid w:val="00176EC0"/>
    <w:rsid w:val="0017772F"/>
    <w:rsid w:val="00187573"/>
    <w:rsid w:val="00192082"/>
    <w:rsid w:val="001A4EE3"/>
    <w:rsid w:val="001A74DA"/>
    <w:rsid w:val="001C379F"/>
    <w:rsid w:val="001D6FC6"/>
    <w:rsid w:val="001E38CA"/>
    <w:rsid w:val="001E60AF"/>
    <w:rsid w:val="001E6BED"/>
    <w:rsid w:val="002161AE"/>
    <w:rsid w:val="002201C4"/>
    <w:rsid w:val="00221D51"/>
    <w:rsid w:val="002301AD"/>
    <w:rsid w:val="0024293A"/>
    <w:rsid w:val="00246053"/>
    <w:rsid w:val="00247F25"/>
    <w:rsid w:val="00252114"/>
    <w:rsid w:val="002563C1"/>
    <w:rsid w:val="00257684"/>
    <w:rsid w:val="00257ABE"/>
    <w:rsid w:val="0026386E"/>
    <w:rsid w:val="00264E13"/>
    <w:rsid w:val="00266118"/>
    <w:rsid w:val="00266249"/>
    <w:rsid w:val="00267289"/>
    <w:rsid w:val="00267334"/>
    <w:rsid w:val="00271598"/>
    <w:rsid w:val="002763EF"/>
    <w:rsid w:val="0028040C"/>
    <w:rsid w:val="00282090"/>
    <w:rsid w:val="00284908"/>
    <w:rsid w:val="002900D0"/>
    <w:rsid w:val="00293FFB"/>
    <w:rsid w:val="00295897"/>
    <w:rsid w:val="0029777A"/>
    <w:rsid w:val="002979D9"/>
    <w:rsid w:val="002A08A1"/>
    <w:rsid w:val="002D1538"/>
    <w:rsid w:val="002D49FA"/>
    <w:rsid w:val="002D7699"/>
    <w:rsid w:val="002F495B"/>
    <w:rsid w:val="003048CF"/>
    <w:rsid w:val="00313B03"/>
    <w:rsid w:val="00327C58"/>
    <w:rsid w:val="00331878"/>
    <w:rsid w:val="0034529D"/>
    <w:rsid w:val="00350113"/>
    <w:rsid w:val="00355A87"/>
    <w:rsid w:val="00384CBF"/>
    <w:rsid w:val="003944B0"/>
    <w:rsid w:val="0039790A"/>
    <w:rsid w:val="003A1198"/>
    <w:rsid w:val="003B10D1"/>
    <w:rsid w:val="003B3117"/>
    <w:rsid w:val="003B5968"/>
    <w:rsid w:val="003B66B4"/>
    <w:rsid w:val="003B7592"/>
    <w:rsid w:val="003B7E40"/>
    <w:rsid w:val="003C5BD1"/>
    <w:rsid w:val="003D013B"/>
    <w:rsid w:val="003D0C93"/>
    <w:rsid w:val="003D2A54"/>
    <w:rsid w:val="003D3798"/>
    <w:rsid w:val="003D75B2"/>
    <w:rsid w:val="003E3C21"/>
    <w:rsid w:val="003F4FCC"/>
    <w:rsid w:val="00402167"/>
    <w:rsid w:val="0040735F"/>
    <w:rsid w:val="00416419"/>
    <w:rsid w:val="00433F1D"/>
    <w:rsid w:val="00436BED"/>
    <w:rsid w:val="00437506"/>
    <w:rsid w:val="00450A36"/>
    <w:rsid w:val="00462361"/>
    <w:rsid w:val="00464D21"/>
    <w:rsid w:val="00475297"/>
    <w:rsid w:val="0047536F"/>
    <w:rsid w:val="0047588F"/>
    <w:rsid w:val="0047596B"/>
    <w:rsid w:val="00475F03"/>
    <w:rsid w:val="004816C9"/>
    <w:rsid w:val="00484A19"/>
    <w:rsid w:val="00486943"/>
    <w:rsid w:val="00486D2E"/>
    <w:rsid w:val="004935D2"/>
    <w:rsid w:val="004A0BF1"/>
    <w:rsid w:val="004A423A"/>
    <w:rsid w:val="004A7B99"/>
    <w:rsid w:val="004B154E"/>
    <w:rsid w:val="004B393B"/>
    <w:rsid w:val="004C10EB"/>
    <w:rsid w:val="004C37B0"/>
    <w:rsid w:val="004C7457"/>
    <w:rsid w:val="004D001E"/>
    <w:rsid w:val="004D17D5"/>
    <w:rsid w:val="004E5DCE"/>
    <w:rsid w:val="004F6118"/>
    <w:rsid w:val="00501A34"/>
    <w:rsid w:val="00514768"/>
    <w:rsid w:val="00551854"/>
    <w:rsid w:val="005539F9"/>
    <w:rsid w:val="005743C8"/>
    <w:rsid w:val="005804A9"/>
    <w:rsid w:val="00580650"/>
    <w:rsid w:val="00586B18"/>
    <w:rsid w:val="005941E6"/>
    <w:rsid w:val="005A520F"/>
    <w:rsid w:val="005B0A90"/>
    <w:rsid w:val="005C1AA3"/>
    <w:rsid w:val="005C73DE"/>
    <w:rsid w:val="005D6A0F"/>
    <w:rsid w:val="005D7E66"/>
    <w:rsid w:val="005E40BB"/>
    <w:rsid w:val="005F10DA"/>
    <w:rsid w:val="005F2202"/>
    <w:rsid w:val="005F44D7"/>
    <w:rsid w:val="005F5829"/>
    <w:rsid w:val="00600CA2"/>
    <w:rsid w:val="006110DA"/>
    <w:rsid w:val="00614BAF"/>
    <w:rsid w:val="00624465"/>
    <w:rsid w:val="00624A0D"/>
    <w:rsid w:val="0062727A"/>
    <w:rsid w:val="00632740"/>
    <w:rsid w:val="0063449B"/>
    <w:rsid w:val="00656A35"/>
    <w:rsid w:val="006628CF"/>
    <w:rsid w:val="006644B5"/>
    <w:rsid w:val="006648A9"/>
    <w:rsid w:val="006652D7"/>
    <w:rsid w:val="00683AAE"/>
    <w:rsid w:val="006A0D61"/>
    <w:rsid w:val="006A0FEA"/>
    <w:rsid w:val="006A6607"/>
    <w:rsid w:val="006A71EE"/>
    <w:rsid w:val="006B42F1"/>
    <w:rsid w:val="006C5091"/>
    <w:rsid w:val="006D2E5A"/>
    <w:rsid w:val="006D6D00"/>
    <w:rsid w:val="006E54CF"/>
    <w:rsid w:val="006E562F"/>
    <w:rsid w:val="006E7645"/>
    <w:rsid w:val="006F009A"/>
    <w:rsid w:val="006F4D66"/>
    <w:rsid w:val="00700DC0"/>
    <w:rsid w:val="00705B1D"/>
    <w:rsid w:val="00716972"/>
    <w:rsid w:val="007210B2"/>
    <w:rsid w:val="007374EC"/>
    <w:rsid w:val="0074525A"/>
    <w:rsid w:val="00751AD7"/>
    <w:rsid w:val="0075376D"/>
    <w:rsid w:val="0075756E"/>
    <w:rsid w:val="007578A6"/>
    <w:rsid w:val="00776B16"/>
    <w:rsid w:val="00776C1D"/>
    <w:rsid w:val="007847E6"/>
    <w:rsid w:val="007857FC"/>
    <w:rsid w:val="00786F7B"/>
    <w:rsid w:val="007B48EF"/>
    <w:rsid w:val="007B77E1"/>
    <w:rsid w:val="007C6BF6"/>
    <w:rsid w:val="007C72EA"/>
    <w:rsid w:val="007E3865"/>
    <w:rsid w:val="007E6749"/>
    <w:rsid w:val="007F60F5"/>
    <w:rsid w:val="008003AC"/>
    <w:rsid w:val="00825FED"/>
    <w:rsid w:val="008267F4"/>
    <w:rsid w:val="0083301E"/>
    <w:rsid w:val="00834AC1"/>
    <w:rsid w:val="00837F6F"/>
    <w:rsid w:val="00840EC5"/>
    <w:rsid w:val="008531F5"/>
    <w:rsid w:val="008626C7"/>
    <w:rsid w:val="008626CC"/>
    <w:rsid w:val="00863356"/>
    <w:rsid w:val="0086507F"/>
    <w:rsid w:val="00865907"/>
    <w:rsid w:val="00870AD9"/>
    <w:rsid w:val="00872A5E"/>
    <w:rsid w:val="00872C2C"/>
    <w:rsid w:val="00887279"/>
    <w:rsid w:val="008908E2"/>
    <w:rsid w:val="00897017"/>
    <w:rsid w:val="008A2CE8"/>
    <w:rsid w:val="008A3899"/>
    <w:rsid w:val="008B565B"/>
    <w:rsid w:val="008C0C25"/>
    <w:rsid w:val="008C1424"/>
    <w:rsid w:val="008C3A2A"/>
    <w:rsid w:val="008C6D99"/>
    <w:rsid w:val="008F19CC"/>
    <w:rsid w:val="008F4A27"/>
    <w:rsid w:val="00900F86"/>
    <w:rsid w:val="009217F7"/>
    <w:rsid w:val="009255E8"/>
    <w:rsid w:val="009270F9"/>
    <w:rsid w:val="0092732A"/>
    <w:rsid w:val="009501D0"/>
    <w:rsid w:val="009507A8"/>
    <w:rsid w:val="00953FA6"/>
    <w:rsid w:val="00961B65"/>
    <w:rsid w:val="00973541"/>
    <w:rsid w:val="00973F6A"/>
    <w:rsid w:val="009760D1"/>
    <w:rsid w:val="0098063E"/>
    <w:rsid w:val="00980F16"/>
    <w:rsid w:val="009901DB"/>
    <w:rsid w:val="00991F40"/>
    <w:rsid w:val="00993DBE"/>
    <w:rsid w:val="009A7176"/>
    <w:rsid w:val="009B2268"/>
    <w:rsid w:val="009B42CA"/>
    <w:rsid w:val="009B52B0"/>
    <w:rsid w:val="009C44F5"/>
    <w:rsid w:val="009C532C"/>
    <w:rsid w:val="009C56E8"/>
    <w:rsid w:val="009C5A13"/>
    <w:rsid w:val="009C7033"/>
    <w:rsid w:val="009D0C7D"/>
    <w:rsid w:val="009D2452"/>
    <w:rsid w:val="009F73C2"/>
    <w:rsid w:val="00A03264"/>
    <w:rsid w:val="00A05BCC"/>
    <w:rsid w:val="00A075CD"/>
    <w:rsid w:val="00A107BB"/>
    <w:rsid w:val="00A11FCD"/>
    <w:rsid w:val="00A16519"/>
    <w:rsid w:val="00A2126D"/>
    <w:rsid w:val="00A22D12"/>
    <w:rsid w:val="00A22E9E"/>
    <w:rsid w:val="00A30C7F"/>
    <w:rsid w:val="00A325A5"/>
    <w:rsid w:val="00A501AE"/>
    <w:rsid w:val="00A51CC0"/>
    <w:rsid w:val="00A543FC"/>
    <w:rsid w:val="00A6510C"/>
    <w:rsid w:val="00A6550B"/>
    <w:rsid w:val="00A75AEB"/>
    <w:rsid w:val="00A77B80"/>
    <w:rsid w:val="00A85E0D"/>
    <w:rsid w:val="00A93FC5"/>
    <w:rsid w:val="00A94CD3"/>
    <w:rsid w:val="00AC2389"/>
    <w:rsid w:val="00AC4B71"/>
    <w:rsid w:val="00AD254B"/>
    <w:rsid w:val="00AD38D8"/>
    <w:rsid w:val="00AD519E"/>
    <w:rsid w:val="00AE3160"/>
    <w:rsid w:val="00AF0329"/>
    <w:rsid w:val="00AF207C"/>
    <w:rsid w:val="00AF56CD"/>
    <w:rsid w:val="00B13356"/>
    <w:rsid w:val="00B27538"/>
    <w:rsid w:val="00B32F21"/>
    <w:rsid w:val="00B35A04"/>
    <w:rsid w:val="00B37086"/>
    <w:rsid w:val="00B37DBE"/>
    <w:rsid w:val="00B44370"/>
    <w:rsid w:val="00B50471"/>
    <w:rsid w:val="00B538B4"/>
    <w:rsid w:val="00B54E26"/>
    <w:rsid w:val="00B56F2E"/>
    <w:rsid w:val="00B57590"/>
    <w:rsid w:val="00B6064E"/>
    <w:rsid w:val="00B63FF5"/>
    <w:rsid w:val="00B66857"/>
    <w:rsid w:val="00B7202B"/>
    <w:rsid w:val="00B72DF9"/>
    <w:rsid w:val="00B73158"/>
    <w:rsid w:val="00B75FD2"/>
    <w:rsid w:val="00B82F17"/>
    <w:rsid w:val="00B833BB"/>
    <w:rsid w:val="00B8749E"/>
    <w:rsid w:val="00B918F6"/>
    <w:rsid w:val="00B95081"/>
    <w:rsid w:val="00B96B29"/>
    <w:rsid w:val="00BA27EF"/>
    <w:rsid w:val="00BA2C49"/>
    <w:rsid w:val="00BB2193"/>
    <w:rsid w:val="00BB545E"/>
    <w:rsid w:val="00BD267F"/>
    <w:rsid w:val="00BD4301"/>
    <w:rsid w:val="00BD667F"/>
    <w:rsid w:val="00BE1021"/>
    <w:rsid w:val="00BE2230"/>
    <w:rsid w:val="00BE3DB1"/>
    <w:rsid w:val="00BF1E0E"/>
    <w:rsid w:val="00BF531F"/>
    <w:rsid w:val="00C117CB"/>
    <w:rsid w:val="00C13BAD"/>
    <w:rsid w:val="00C266FA"/>
    <w:rsid w:val="00C273AF"/>
    <w:rsid w:val="00C31119"/>
    <w:rsid w:val="00C362DF"/>
    <w:rsid w:val="00C537A6"/>
    <w:rsid w:val="00C664B6"/>
    <w:rsid w:val="00C725AC"/>
    <w:rsid w:val="00C80208"/>
    <w:rsid w:val="00C82A1A"/>
    <w:rsid w:val="00C909D3"/>
    <w:rsid w:val="00C96492"/>
    <w:rsid w:val="00CA6896"/>
    <w:rsid w:val="00CB084A"/>
    <w:rsid w:val="00CB4A97"/>
    <w:rsid w:val="00CB5F1E"/>
    <w:rsid w:val="00CB6C09"/>
    <w:rsid w:val="00CD14DC"/>
    <w:rsid w:val="00CD29D6"/>
    <w:rsid w:val="00CF49FD"/>
    <w:rsid w:val="00D0379A"/>
    <w:rsid w:val="00D05295"/>
    <w:rsid w:val="00D13ACE"/>
    <w:rsid w:val="00D21635"/>
    <w:rsid w:val="00D239C2"/>
    <w:rsid w:val="00D2700B"/>
    <w:rsid w:val="00D32BC0"/>
    <w:rsid w:val="00D369A4"/>
    <w:rsid w:val="00D4478D"/>
    <w:rsid w:val="00D6105B"/>
    <w:rsid w:val="00D638C6"/>
    <w:rsid w:val="00D75104"/>
    <w:rsid w:val="00D75E64"/>
    <w:rsid w:val="00D76781"/>
    <w:rsid w:val="00D76B84"/>
    <w:rsid w:val="00D77976"/>
    <w:rsid w:val="00D94704"/>
    <w:rsid w:val="00D951BE"/>
    <w:rsid w:val="00DA4257"/>
    <w:rsid w:val="00DA4E23"/>
    <w:rsid w:val="00DA6E84"/>
    <w:rsid w:val="00DB419D"/>
    <w:rsid w:val="00DC0A01"/>
    <w:rsid w:val="00DC0F6A"/>
    <w:rsid w:val="00DE2DBC"/>
    <w:rsid w:val="00DE2F6B"/>
    <w:rsid w:val="00DE5C5C"/>
    <w:rsid w:val="00E00EAA"/>
    <w:rsid w:val="00E04AE4"/>
    <w:rsid w:val="00E11ACB"/>
    <w:rsid w:val="00E14D2D"/>
    <w:rsid w:val="00E167BC"/>
    <w:rsid w:val="00E169DC"/>
    <w:rsid w:val="00E2426B"/>
    <w:rsid w:val="00E349FA"/>
    <w:rsid w:val="00E377C4"/>
    <w:rsid w:val="00E40E22"/>
    <w:rsid w:val="00E51E5E"/>
    <w:rsid w:val="00E652EB"/>
    <w:rsid w:val="00E707F5"/>
    <w:rsid w:val="00E75858"/>
    <w:rsid w:val="00E8364B"/>
    <w:rsid w:val="00E86302"/>
    <w:rsid w:val="00E86B6C"/>
    <w:rsid w:val="00E871B8"/>
    <w:rsid w:val="00EA0663"/>
    <w:rsid w:val="00EA73A3"/>
    <w:rsid w:val="00EB306E"/>
    <w:rsid w:val="00EB4D6B"/>
    <w:rsid w:val="00EB5B52"/>
    <w:rsid w:val="00EB7358"/>
    <w:rsid w:val="00EC1AAA"/>
    <w:rsid w:val="00EC5263"/>
    <w:rsid w:val="00EC58FA"/>
    <w:rsid w:val="00EC5A5A"/>
    <w:rsid w:val="00ED40E9"/>
    <w:rsid w:val="00ED5182"/>
    <w:rsid w:val="00ED55EF"/>
    <w:rsid w:val="00ED71A0"/>
    <w:rsid w:val="00EE014C"/>
    <w:rsid w:val="00EE458A"/>
    <w:rsid w:val="00EE534F"/>
    <w:rsid w:val="00F0572C"/>
    <w:rsid w:val="00F06E8C"/>
    <w:rsid w:val="00F14AA5"/>
    <w:rsid w:val="00F166C6"/>
    <w:rsid w:val="00F1799A"/>
    <w:rsid w:val="00F2092C"/>
    <w:rsid w:val="00F23221"/>
    <w:rsid w:val="00F33826"/>
    <w:rsid w:val="00F4267D"/>
    <w:rsid w:val="00F46AC9"/>
    <w:rsid w:val="00F51A75"/>
    <w:rsid w:val="00F548FB"/>
    <w:rsid w:val="00F562A1"/>
    <w:rsid w:val="00F66F7B"/>
    <w:rsid w:val="00F73E46"/>
    <w:rsid w:val="00F74D81"/>
    <w:rsid w:val="00F82864"/>
    <w:rsid w:val="00F83905"/>
    <w:rsid w:val="00F85F74"/>
    <w:rsid w:val="00F87862"/>
    <w:rsid w:val="00F91C62"/>
    <w:rsid w:val="00FA4272"/>
    <w:rsid w:val="00FA5E91"/>
    <w:rsid w:val="00FA65E3"/>
    <w:rsid w:val="00FB12CC"/>
    <w:rsid w:val="00FB49EE"/>
    <w:rsid w:val="00FC726A"/>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469E"/>
  <w15:chartTrackingRefBased/>
  <w15:docId w15:val="{662D52DF-63DC-5148-8200-43E90A3F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ajorBidi"/>
        <w:sz w:val="24"/>
        <w:szCs w:val="24"/>
        <w:lang w:val="cs-CZ"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6E562F"/>
    <w:pPr>
      <w:keepNext/>
      <w:keepLines/>
      <w:numPr>
        <w:numId w:val="13"/>
      </w:numPr>
      <w:spacing w:before="360" w:after="120"/>
      <w:outlineLvl w:val="0"/>
    </w:pPr>
    <w:rPr>
      <w:rFonts w:eastAsiaTheme="majorEastAsia"/>
      <w:b/>
      <w:color w:val="000000" w:themeColor="text1"/>
      <w:sz w:val="32"/>
      <w:szCs w:val="32"/>
    </w:rPr>
  </w:style>
  <w:style w:type="paragraph" w:styleId="Nadpis2">
    <w:name w:val="heading 2"/>
    <w:basedOn w:val="Normln"/>
    <w:next w:val="Normln"/>
    <w:link w:val="Nadpis2Char"/>
    <w:autoRedefine/>
    <w:uiPriority w:val="9"/>
    <w:unhideWhenUsed/>
    <w:qFormat/>
    <w:rsid w:val="006E562F"/>
    <w:pPr>
      <w:keepNext/>
      <w:keepLines/>
      <w:numPr>
        <w:ilvl w:val="1"/>
        <w:numId w:val="13"/>
      </w:numPr>
      <w:spacing w:before="160" w:after="120"/>
      <w:outlineLvl w:val="1"/>
    </w:pPr>
    <w:rPr>
      <w:rFonts w:eastAsiaTheme="majorEastAsia"/>
      <w:b/>
      <w:color w:val="000000" w:themeColor="text1"/>
      <w:sz w:val="28"/>
      <w:szCs w:val="26"/>
    </w:rPr>
  </w:style>
  <w:style w:type="paragraph" w:styleId="Nadpis3">
    <w:name w:val="heading 3"/>
    <w:basedOn w:val="Normln"/>
    <w:next w:val="Normln"/>
    <w:link w:val="Nadpis3Char"/>
    <w:autoRedefine/>
    <w:uiPriority w:val="9"/>
    <w:unhideWhenUsed/>
    <w:qFormat/>
    <w:rsid w:val="006E562F"/>
    <w:pPr>
      <w:keepNext/>
      <w:keepLines/>
      <w:numPr>
        <w:ilvl w:val="2"/>
        <w:numId w:val="13"/>
      </w:numPr>
      <w:spacing w:before="160" w:after="120"/>
      <w:outlineLvl w:val="2"/>
    </w:pPr>
    <w:rPr>
      <w:rFonts w:eastAsiaTheme="majorEastAsia"/>
      <w:b/>
      <w:color w:val="000000" w:themeColor="text1"/>
    </w:rPr>
  </w:style>
  <w:style w:type="paragraph" w:styleId="Nadpis4">
    <w:name w:val="heading 4"/>
    <w:basedOn w:val="Normln"/>
    <w:next w:val="Normln"/>
    <w:link w:val="Nadpis4Char"/>
    <w:autoRedefine/>
    <w:uiPriority w:val="9"/>
    <w:unhideWhenUsed/>
    <w:qFormat/>
    <w:rsid w:val="006E562F"/>
    <w:pPr>
      <w:keepNext/>
      <w:keepLines/>
      <w:numPr>
        <w:ilvl w:val="3"/>
        <w:numId w:val="13"/>
      </w:numPr>
      <w:spacing w:before="160" w:after="120"/>
      <w:outlineLvl w:val="3"/>
    </w:pPr>
    <w:rPr>
      <w:rFonts w:eastAsiaTheme="majorEastAsia"/>
      <w:b/>
      <w:iCs/>
      <w:color w:val="000000" w:themeColor="text1"/>
      <w:sz w:val="32"/>
    </w:rPr>
  </w:style>
  <w:style w:type="paragraph" w:styleId="Nadpis5">
    <w:name w:val="heading 5"/>
    <w:basedOn w:val="Normln"/>
    <w:next w:val="Normln"/>
    <w:link w:val="Nadpis5Char"/>
    <w:uiPriority w:val="9"/>
    <w:semiHidden/>
    <w:unhideWhenUsed/>
    <w:qFormat/>
    <w:rsid w:val="006E562F"/>
    <w:pPr>
      <w:keepNext/>
      <w:keepLines/>
      <w:numPr>
        <w:ilvl w:val="4"/>
        <w:numId w:val="13"/>
      </w:numPr>
      <w:spacing w:before="40"/>
      <w:outlineLvl w:val="4"/>
    </w:pPr>
    <w:rPr>
      <w:rFonts w:asciiTheme="majorHAnsi" w:eastAsiaTheme="majorEastAsia" w:hAnsiTheme="majorHAnsi"/>
      <w:color w:val="2F5496" w:themeColor="accent1" w:themeShade="BF"/>
    </w:rPr>
  </w:style>
  <w:style w:type="paragraph" w:styleId="Nadpis6">
    <w:name w:val="heading 6"/>
    <w:basedOn w:val="Normln"/>
    <w:next w:val="Normln"/>
    <w:link w:val="Nadpis6Char"/>
    <w:uiPriority w:val="9"/>
    <w:semiHidden/>
    <w:unhideWhenUsed/>
    <w:qFormat/>
    <w:rsid w:val="006E562F"/>
    <w:pPr>
      <w:keepNext/>
      <w:keepLines/>
      <w:numPr>
        <w:ilvl w:val="5"/>
        <w:numId w:val="13"/>
      </w:numPr>
      <w:spacing w:before="40"/>
      <w:outlineLvl w:val="5"/>
    </w:pPr>
    <w:rPr>
      <w:rFonts w:asciiTheme="majorHAnsi" w:eastAsiaTheme="majorEastAsia" w:hAnsiTheme="majorHAnsi"/>
      <w:color w:val="1F3763" w:themeColor="accent1" w:themeShade="7F"/>
    </w:rPr>
  </w:style>
  <w:style w:type="paragraph" w:styleId="Nadpis7">
    <w:name w:val="heading 7"/>
    <w:basedOn w:val="Normln"/>
    <w:next w:val="Normln"/>
    <w:link w:val="Nadpis7Char"/>
    <w:uiPriority w:val="9"/>
    <w:semiHidden/>
    <w:unhideWhenUsed/>
    <w:qFormat/>
    <w:rsid w:val="006E562F"/>
    <w:pPr>
      <w:keepNext/>
      <w:keepLines/>
      <w:numPr>
        <w:ilvl w:val="6"/>
        <w:numId w:val="13"/>
      </w:numPr>
      <w:spacing w:before="40"/>
      <w:outlineLvl w:val="6"/>
    </w:pPr>
    <w:rPr>
      <w:rFonts w:asciiTheme="majorHAnsi" w:eastAsiaTheme="majorEastAsia" w:hAnsiTheme="majorHAnsi"/>
      <w:i/>
      <w:iCs/>
      <w:color w:val="1F3763" w:themeColor="accent1" w:themeShade="7F"/>
    </w:rPr>
  </w:style>
  <w:style w:type="paragraph" w:styleId="Nadpis8">
    <w:name w:val="heading 8"/>
    <w:basedOn w:val="Normln"/>
    <w:next w:val="Normln"/>
    <w:link w:val="Nadpis8Char"/>
    <w:uiPriority w:val="9"/>
    <w:semiHidden/>
    <w:unhideWhenUsed/>
    <w:qFormat/>
    <w:rsid w:val="006E562F"/>
    <w:pPr>
      <w:keepNext/>
      <w:keepLines/>
      <w:numPr>
        <w:ilvl w:val="7"/>
        <w:numId w:val="13"/>
      </w:numPr>
      <w:spacing w:before="40"/>
      <w:outlineLvl w:val="7"/>
    </w:pPr>
    <w:rPr>
      <w:rFonts w:asciiTheme="majorHAnsi" w:eastAsiaTheme="majorEastAsia" w:hAnsiTheme="majorHAnsi"/>
      <w:color w:val="272727" w:themeColor="text1" w:themeTint="D8"/>
      <w:sz w:val="21"/>
      <w:szCs w:val="21"/>
    </w:rPr>
  </w:style>
  <w:style w:type="paragraph" w:styleId="Nadpis9">
    <w:name w:val="heading 9"/>
    <w:basedOn w:val="Normln"/>
    <w:next w:val="Normln"/>
    <w:link w:val="Nadpis9Char"/>
    <w:uiPriority w:val="9"/>
    <w:semiHidden/>
    <w:unhideWhenUsed/>
    <w:qFormat/>
    <w:rsid w:val="006E562F"/>
    <w:pPr>
      <w:keepNext/>
      <w:keepLines/>
      <w:numPr>
        <w:ilvl w:val="8"/>
        <w:numId w:val="13"/>
      </w:numPr>
      <w:spacing w:before="40"/>
      <w:outlineLvl w:val="8"/>
    </w:pPr>
    <w:rPr>
      <w:rFonts w:asciiTheme="majorHAnsi" w:eastAsiaTheme="majorEastAsia" w:hAnsiTheme="majorHAns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6F2E"/>
    <w:pPr>
      <w:tabs>
        <w:tab w:val="center" w:pos="4536"/>
        <w:tab w:val="right" w:pos="9072"/>
      </w:tabs>
    </w:pPr>
  </w:style>
  <w:style w:type="character" w:customStyle="1" w:styleId="ZhlavChar">
    <w:name w:val="Záhlaví Char"/>
    <w:basedOn w:val="Standardnpsmoodstavce"/>
    <w:link w:val="Zhlav"/>
    <w:uiPriority w:val="99"/>
    <w:rsid w:val="00B56F2E"/>
  </w:style>
  <w:style w:type="paragraph" w:styleId="Zpat">
    <w:name w:val="footer"/>
    <w:basedOn w:val="Normln"/>
    <w:link w:val="ZpatChar"/>
    <w:uiPriority w:val="99"/>
    <w:unhideWhenUsed/>
    <w:rsid w:val="00B56F2E"/>
    <w:pPr>
      <w:tabs>
        <w:tab w:val="center" w:pos="4536"/>
        <w:tab w:val="right" w:pos="9072"/>
      </w:tabs>
    </w:pPr>
  </w:style>
  <w:style w:type="character" w:customStyle="1" w:styleId="ZpatChar">
    <w:name w:val="Zápatí Char"/>
    <w:basedOn w:val="Standardnpsmoodstavce"/>
    <w:link w:val="Zpat"/>
    <w:uiPriority w:val="99"/>
    <w:rsid w:val="00B56F2E"/>
  </w:style>
  <w:style w:type="character" w:styleId="slostrnky">
    <w:name w:val="page number"/>
    <w:basedOn w:val="Standardnpsmoodstavce"/>
    <w:uiPriority w:val="99"/>
    <w:semiHidden/>
    <w:unhideWhenUsed/>
    <w:rsid w:val="00F46AC9"/>
  </w:style>
  <w:style w:type="paragraph" w:styleId="Odstavecseseznamem">
    <w:name w:val="List Paragraph"/>
    <w:basedOn w:val="Normln"/>
    <w:uiPriority w:val="34"/>
    <w:qFormat/>
    <w:rsid w:val="00F83905"/>
    <w:pPr>
      <w:ind w:left="720"/>
      <w:contextualSpacing/>
    </w:pPr>
  </w:style>
  <w:style w:type="paragraph" w:styleId="Textpoznpodarou">
    <w:name w:val="footnote text"/>
    <w:basedOn w:val="Normln"/>
    <w:link w:val="TextpoznpodarouChar"/>
    <w:uiPriority w:val="99"/>
    <w:unhideWhenUsed/>
    <w:rsid w:val="009C44F5"/>
    <w:rPr>
      <w:sz w:val="20"/>
      <w:szCs w:val="20"/>
    </w:rPr>
  </w:style>
  <w:style w:type="character" w:customStyle="1" w:styleId="TextpoznpodarouChar">
    <w:name w:val="Text pozn. pod čarou Char"/>
    <w:basedOn w:val="Standardnpsmoodstavce"/>
    <w:link w:val="Textpoznpodarou"/>
    <w:uiPriority w:val="99"/>
    <w:rsid w:val="009C44F5"/>
    <w:rPr>
      <w:sz w:val="20"/>
      <w:szCs w:val="20"/>
    </w:rPr>
  </w:style>
  <w:style w:type="character" w:styleId="Znakapoznpodarou">
    <w:name w:val="footnote reference"/>
    <w:basedOn w:val="Standardnpsmoodstavce"/>
    <w:uiPriority w:val="99"/>
    <w:semiHidden/>
    <w:unhideWhenUsed/>
    <w:rsid w:val="009C44F5"/>
    <w:rPr>
      <w:vertAlign w:val="superscript"/>
    </w:rPr>
  </w:style>
  <w:style w:type="character" w:styleId="Hypertextovodkaz">
    <w:name w:val="Hyperlink"/>
    <w:basedOn w:val="Standardnpsmoodstavce"/>
    <w:uiPriority w:val="99"/>
    <w:unhideWhenUsed/>
    <w:rsid w:val="00BB2193"/>
    <w:rPr>
      <w:color w:val="0563C1" w:themeColor="hyperlink"/>
      <w:u w:val="single"/>
    </w:rPr>
  </w:style>
  <w:style w:type="character" w:styleId="Nevyeenzmnka">
    <w:name w:val="Unresolved Mention"/>
    <w:basedOn w:val="Standardnpsmoodstavce"/>
    <w:uiPriority w:val="99"/>
    <w:semiHidden/>
    <w:unhideWhenUsed/>
    <w:rsid w:val="0047588F"/>
    <w:rPr>
      <w:color w:val="605E5C"/>
      <w:shd w:val="clear" w:color="auto" w:fill="E1DFDD"/>
    </w:rPr>
  </w:style>
  <w:style w:type="character" w:styleId="Sledovanodkaz">
    <w:name w:val="FollowedHyperlink"/>
    <w:basedOn w:val="Standardnpsmoodstavce"/>
    <w:uiPriority w:val="99"/>
    <w:semiHidden/>
    <w:unhideWhenUsed/>
    <w:rsid w:val="000E3435"/>
    <w:rPr>
      <w:color w:val="954F72" w:themeColor="followedHyperlink"/>
      <w:u w:val="single"/>
    </w:rPr>
  </w:style>
  <w:style w:type="character" w:customStyle="1" w:styleId="apple-converted-space">
    <w:name w:val="apple-converted-space"/>
    <w:basedOn w:val="Standardnpsmoodstavce"/>
    <w:rsid w:val="00D6105B"/>
  </w:style>
  <w:style w:type="paragraph" w:styleId="Normlnweb">
    <w:name w:val="Normal (Web)"/>
    <w:basedOn w:val="Normln"/>
    <w:uiPriority w:val="99"/>
    <w:semiHidden/>
    <w:unhideWhenUsed/>
    <w:rsid w:val="005F44D7"/>
    <w:pPr>
      <w:spacing w:before="100" w:beforeAutospacing="1" w:after="100" w:afterAutospacing="1"/>
    </w:pPr>
    <w:rPr>
      <w:rFonts w:ascii="Times New Roman" w:eastAsia="Times New Roman" w:hAnsi="Times New Roman" w:cs="Times New Roman"/>
      <w:lang w:eastAsia="cs-CZ"/>
    </w:rPr>
  </w:style>
  <w:style w:type="paragraph" w:styleId="Obsah1">
    <w:name w:val="toc 1"/>
    <w:basedOn w:val="Normln"/>
    <w:next w:val="Normln"/>
    <w:autoRedefine/>
    <w:uiPriority w:val="39"/>
    <w:unhideWhenUsed/>
    <w:rsid w:val="006E562F"/>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6E562F"/>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6E562F"/>
    <w:pPr>
      <w:ind w:left="480"/>
    </w:pPr>
    <w:rPr>
      <w:rFonts w:asciiTheme="minorHAnsi" w:hAnsiTheme="minorHAnsi" w:cstheme="minorHAnsi"/>
      <w:i/>
      <w:iCs/>
      <w:sz w:val="20"/>
      <w:szCs w:val="20"/>
    </w:rPr>
  </w:style>
  <w:style w:type="paragraph" w:styleId="Obsah4">
    <w:name w:val="toc 4"/>
    <w:basedOn w:val="Normln"/>
    <w:next w:val="Normln"/>
    <w:autoRedefine/>
    <w:uiPriority w:val="39"/>
    <w:unhideWhenUsed/>
    <w:rsid w:val="006E562F"/>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6E562F"/>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6E562F"/>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6E562F"/>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6E562F"/>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6E562F"/>
    <w:pPr>
      <w:ind w:left="1920"/>
    </w:pPr>
    <w:rPr>
      <w:rFonts w:asciiTheme="minorHAnsi" w:hAnsiTheme="minorHAnsi" w:cstheme="minorHAnsi"/>
      <w:sz w:val="18"/>
      <w:szCs w:val="18"/>
    </w:rPr>
  </w:style>
  <w:style w:type="character" w:customStyle="1" w:styleId="Nadpis1Char">
    <w:name w:val="Nadpis 1 Char"/>
    <w:basedOn w:val="Standardnpsmoodstavce"/>
    <w:link w:val="Nadpis1"/>
    <w:uiPriority w:val="9"/>
    <w:rsid w:val="006E562F"/>
    <w:rPr>
      <w:rFonts w:eastAsiaTheme="majorEastAsia"/>
      <w:b/>
      <w:color w:val="000000" w:themeColor="text1"/>
      <w:sz w:val="32"/>
      <w:szCs w:val="32"/>
    </w:rPr>
  </w:style>
  <w:style w:type="paragraph" w:styleId="Nadpisobsahu">
    <w:name w:val="TOC Heading"/>
    <w:basedOn w:val="Nadpis1"/>
    <w:next w:val="Normln"/>
    <w:uiPriority w:val="39"/>
    <w:unhideWhenUsed/>
    <w:qFormat/>
    <w:rsid w:val="006E562F"/>
    <w:pPr>
      <w:spacing w:before="480" w:line="276" w:lineRule="auto"/>
      <w:outlineLvl w:val="9"/>
    </w:pPr>
    <w:rPr>
      <w:b w:val="0"/>
      <w:bCs/>
      <w:sz w:val="28"/>
      <w:szCs w:val="28"/>
      <w:lang w:eastAsia="cs-CZ"/>
    </w:rPr>
  </w:style>
  <w:style w:type="character" w:customStyle="1" w:styleId="Nadpis2Char">
    <w:name w:val="Nadpis 2 Char"/>
    <w:basedOn w:val="Standardnpsmoodstavce"/>
    <w:link w:val="Nadpis2"/>
    <w:uiPriority w:val="9"/>
    <w:rsid w:val="006E562F"/>
    <w:rPr>
      <w:rFonts w:eastAsiaTheme="majorEastAsia"/>
      <w:b/>
      <w:color w:val="000000" w:themeColor="text1"/>
      <w:sz w:val="28"/>
      <w:szCs w:val="26"/>
    </w:rPr>
  </w:style>
  <w:style w:type="character" w:customStyle="1" w:styleId="Nadpis3Char">
    <w:name w:val="Nadpis 3 Char"/>
    <w:basedOn w:val="Standardnpsmoodstavce"/>
    <w:link w:val="Nadpis3"/>
    <w:uiPriority w:val="9"/>
    <w:rsid w:val="006E562F"/>
    <w:rPr>
      <w:rFonts w:eastAsiaTheme="majorEastAsia"/>
      <w:b/>
      <w:color w:val="000000" w:themeColor="text1"/>
    </w:rPr>
  </w:style>
  <w:style w:type="paragraph" w:customStyle="1" w:styleId="Styl1">
    <w:name w:val="Styl1"/>
    <w:basedOn w:val="Normln"/>
    <w:qFormat/>
    <w:rsid w:val="006E562F"/>
    <w:pPr>
      <w:spacing w:line="360" w:lineRule="auto"/>
    </w:pPr>
    <w:rPr>
      <w:b/>
      <w:bCs/>
      <w:sz w:val="32"/>
      <w:szCs w:val="32"/>
    </w:rPr>
  </w:style>
  <w:style w:type="paragraph" w:customStyle="1" w:styleId="Styl2">
    <w:name w:val="Styl2"/>
    <w:basedOn w:val="Normln"/>
    <w:qFormat/>
    <w:rsid w:val="006E562F"/>
    <w:pPr>
      <w:spacing w:line="360" w:lineRule="auto"/>
    </w:pPr>
    <w:rPr>
      <w:b/>
      <w:bCs/>
      <w:sz w:val="32"/>
      <w:szCs w:val="32"/>
    </w:rPr>
  </w:style>
  <w:style w:type="character" w:customStyle="1" w:styleId="Nadpis4Char">
    <w:name w:val="Nadpis 4 Char"/>
    <w:basedOn w:val="Standardnpsmoodstavce"/>
    <w:link w:val="Nadpis4"/>
    <w:uiPriority w:val="9"/>
    <w:rsid w:val="006E562F"/>
    <w:rPr>
      <w:rFonts w:eastAsiaTheme="majorEastAsia"/>
      <w:b/>
      <w:iCs/>
      <w:color w:val="000000" w:themeColor="text1"/>
      <w:sz w:val="32"/>
    </w:rPr>
  </w:style>
  <w:style w:type="character" w:customStyle="1" w:styleId="Nadpis5Char">
    <w:name w:val="Nadpis 5 Char"/>
    <w:basedOn w:val="Standardnpsmoodstavce"/>
    <w:link w:val="Nadpis5"/>
    <w:uiPriority w:val="9"/>
    <w:semiHidden/>
    <w:rsid w:val="006E562F"/>
    <w:rPr>
      <w:rFonts w:asciiTheme="majorHAnsi" w:eastAsiaTheme="majorEastAsia" w:hAnsiTheme="majorHAnsi"/>
      <w:color w:val="2F5496" w:themeColor="accent1" w:themeShade="BF"/>
    </w:rPr>
  </w:style>
  <w:style w:type="character" w:customStyle="1" w:styleId="Nadpis6Char">
    <w:name w:val="Nadpis 6 Char"/>
    <w:basedOn w:val="Standardnpsmoodstavce"/>
    <w:link w:val="Nadpis6"/>
    <w:uiPriority w:val="9"/>
    <w:semiHidden/>
    <w:rsid w:val="006E562F"/>
    <w:rPr>
      <w:rFonts w:asciiTheme="majorHAnsi" w:eastAsiaTheme="majorEastAsia" w:hAnsiTheme="majorHAnsi"/>
      <w:color w:val="1F3763" w:themeColor="accent1" w:themeShade="7F"/>
    </w:rPr>
  </w:style>
  <w:style w:type="character" w:customStyle="1" w:styleId="Nadpis7Char">
    <w:name w:val="Nadpis 7 Char"/>
    <w:basedOn w:val="Standardnpsmoodstavce"/>
    <w:link w:val="Nadpis7"/>
    <w:uiPriority w:val="9"/>
    <w:semiHidden/>
    <w:rsid w:val="006E562F"/>
    <w:rPr>
      <w:rFonts w:asciiTheme="majorHAnsi" w:eastAsiaTheme="majorEastAsia" w:hAnsiTheme="majorHAnsi"/>
      <w:i/>
      <w:iCs/>
      <w:color w:val="1F3763" w:themeColor="accent1" w:themeShade="7F"/>
    </w:rPr>
  </w:style>
  <w:style w:type="character" w:customStyle="1" w:styleId="Nadpis8Char">
    <w:name w:val="Nadpis 8 Char"/>
    <w:basedOn w:val="Standardnpsmoodstavce"/>
    <w:link w:val="Nadpis8"/>
    <w:uiPriority w:val="9"/>
    <w:semiHidden/>
    <w:rsid w:val="006E562F"/>
    <w:rPr>
      <w:rFonts w:asciiTheme="majorHAnsi" w:eastAsiaTheme="majorEastAsia" w:hAnsiTheme="majorHAnsi"/>
      <w:color w:val="272727" w:themeColor="text1" w:themeTint="D8"/>
      <w:sz w:val="21"/>
      <w:szCs w:val="21"/>
    </w:rPr>
  </w:style>
  <w:style w:type="character" w:customStyle="1" w:styleId="Nadpis9Char">
    <w:name w:val="Nadpis 9 Char"/>
    <w:basedOn w:val="Standardnpsmoodstavce"/>
    <w:link w:val="Nadpis9"/>
    <w:uiPriority w:val="9"/>
    <w:semiHidden/>
    <w:rsid w:val="006E562F"/>
    <w:rPr>
      <w:rFonts w:asciiTheme="majorHAnsi" w:eastAsiaTheme="majorEastAsia" w:hAnsiTheme="majorHAnsi"/>
      <w:i/>
      <w:iCs/>
      <w:color w:val="272727" w:themeColor="text1" w:themeTint="D8"/>
      <w:sz w:val="21"/>
      <w:szCs w:val="21"/>
    </w:rPr>
  </w:style>
  <w:style w:type="paragraph" w:styleId="Nzev">
    <w:name w:val="Title"/>
    <w:basedOn w:val="Normln"/>
    <w:next w:val="Normln"/>
    <w:link w:val="NzevChar"/>
    <w:autoRedefine/>
    <w:uiPriority w:val="10"/>
    <w:qFormat/>
    <w:rsid w:val="006E562F"/>
    <w:pPr>
      <w:spacing w:before="120" w:after="120"/>
      <w:contextualSpacing/>
      <w:outlineLvl w:val="0"/>
    </w:pPr>
    <w:rPr>
      <w:rFonts w:eastAsiaTheme="majorEastAsia"/>
      <w:b/>
      <w:spacing w:val="-10"/>
      <w:kern w:val="28"/>
      <w:sz w:val="32"/>
      <w:szCs w:val="56"/>
    </w:rPr>
  </w:style>
  <w:style w:type="character" w:customStyle="1" w:styleId="NzevChar">
    <w:name w:val="Název Char"/>
    <w:basedOn w:val="Standardnpsmoodstavce"/>
    <w:link w:val="Nzev"/>
    <w:uiPriority w:val="10"/>
    <w:rsid w:val="006E562F"/>
    <w:rPr>
      <w:rFonts w:eastAsiaTheme="majorEastAsia"/>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240">
      <w:bodyDiv w:val="1"/>
      <w:marLeft w:val="0"/>
      <w:marRight w:val="0"/>
      <w:marTop w:val="0"/>
      <w:marBottom w:val="0"/>
      <w:divBdr>
        <w:top w:val="none" w:sz="0" w:space="0" w:color="auto"/>
        <w:left w:val="none" w:sz="0" w:space="0" w:color="auto"/>
        <w:bottom w:val="none" w:sz="0" w:space="0" w:color="auto"/>
        <w:right w:val="none" w:sz="0" w:space="0" w:color="auto"/>
      </w:divBdr>
    </w:div>
    <w:div w:id="745761850">
      <w:bodyDiv w:val="1"/>
      <w:marLeft w:val="0"/>
      <w:marRight w:val="0"/>
      <w:marTop w:val="0"/>
      <w:marBottom w:val="0"/>
      <w:divBdr>
        <w:top w:val="none" w:sz="0" w:space="0" w:color="auto"/>
        <w:left w:val="none" w:sz="0" w:space="0" w:color="auto"/>
        <w:bottom w:val="none" w:sz="0" w:space="0" w:color="auto"/>
        <w:right w:val="none" w:sz="0" w:space="0" w:color="auto"/>
      </w:divBdr>
    </w:div>
    <w:div w:id="923879097">
      <w:bodyDiv w:val="1"/>
      <w:marLeft w:val="0"/>
      <w:marRight w:val="0"/>
      <w:marTop w:val="0"/>
      <w:marBottom w:val="0"/>
      <w:divBdr>
        <w:top w:val="none" w:sz="0" w:space="0" w:color="auto"/>
        <w:left w:val="none" w:sz="0" w:space="0" w:color="auto"/>
        <w:bottom w:val="none" w:sz="0" w:space="0" w:color="auto"/>
        <w:right w:val="none" w:sz="0" w:space="0" w:color="auto"/>
      </w:divBdr>
      <w:divsChild>
        <w:div w:id="1879314066">
          <w:marLeft w:val="0"/>
          <w:marRight w:val="0"/>
          <w:marTop w:val="0"/>
          <w:marBottom w:val="0"/>
          <w:divBdr>
            <w:top w:val="none" w:sz="0" w:space="0" w:color="auto"/>
            <w:left w:val="none" w:sz="0" w:space="0" w:color="auto"/>
            <w:bottom w:val="none" w:sz="0" w:space="0" w:color="auto"/>
            <w:right w:val="none" w:sz="0" w:space="0" w:color="auto"/>
          </w:divBdr>
          <w:divsChild>
            <w:div w:id="1508207188">
              <w:marLeft w:val="0"/>
              <w:marRight w:val="0"/>
              <w:marTop w:val="0"/>
              <w:marBottom w:val="0"/>
              <w:divBdr>
                <w:top w:val="none" w:sz="0" w:space="0" w:color="auto"/>
                <w:left w:val="none" w:sz="0" w:space="0" w:color="auto"/>
                <w:bottom w:val="none" w:sz="0" w:space="0" w:color="auto"/>
                <w:right w:val="none" w:sz="0" w:space="0" w:color="auto"/>
              </w:divBdr>
              <w:divsChild>
                <w:div w:id="1046221150">
                  <w:marLeft w:val="0"/>
                  <w:marRight w:val="0"/>
                  <w:marTop w:val="0"/>
                  <w:marBottom w:val="0"/>
                  <w:divBdr>
                    <w:top w:val="none" w:sz="0" w:space="0" w:color="auto"/>
                    <w:left w:val="none" w:sz="0" w:space="0" w:color="auto"/>
                    <w:bottom w:val="none" w:sz="0" w:space="0" w:color="auto"/>
                    <w:right w:val="none" w:sz="0" w:space="0" w:color="auto"/>
                  </w:divBdr>
                </w:div>
              </w:divsChild>
            </w:div>
            <w:div w:id="1683123307">
              <w:marLeft w:val="0"/>
              <w:marRight w:val="0"/>
              <w:marTop w:val="0"/>
              <w:marBottom w:val="0"/>
              <w:divBdr>
                <w:top w:val="none" w:sz="0" w:space="0" w:color="auto"/>
                <w:left w:val="none" w:sz="0" w:space="0" w:color="auto"/>
                <w:bottom w:val="none" w:sz="0" w:space="0" w:color="auto"/>
                <w:right w:val="none" w:sz="0" w:space="0" w:color="auto"/>
              </w:divBdr>
              <w:divsChild>
                <w:div w:id="11458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047">
          <w:marLeft w:val="0"/>
          <w:marRight w:val="0"/>
          <w:marTop w:val="0"/>
          <w:marBottom w:val="0"/>
          <w:divBdr>
            <w:top w:val="none" w:sz="0" w:space="0" w:color="auto"/>
            <w:left w:val="none" w:sz="0" w:space="0" w:color="auto"/>
            <w:bottom w:val="none" w:sz="0" w:space="0" w:color="auto"/>
            <w:right w:val="none" w:sz="0" w:space="0" w:color="auto"/>
          </w:divBdr>
          <w:divsChild>
            <w:div w:id="496847568">
              <w:marLeft w:val="0"/>
              <w:marRight w:val="0"/>
              <w:marTop w:val="0"/>
              <w:marBottom w:val="0"/>
              <w:divBdr>
                <w:top w:val="none" w:sz="0" w:space="0" w:color="auto"/>
                <w:left w:val="none" w:sz="0" w:space="0" w:color="auto"/>
                <w:bottom w:val="none" w:sz="0" w:space="0" w:color="auto"/>
                <w:right w:val="none" w:sz="0" w:space="0" w:color="auto"/>
              </w:divBdr>
              <w:divsChild>
                <w:div w:id="2125685688">
                  <w:marLeft w:val="0"/>
                  <w:marRight w:val="0"/>
                  <w:marTop w:val="0"/>
                  <w:marBottom w:val="0"/>
                  <w:divBdr>
                    <w:top w:val="none" w:sz="0" w:space="0" w:color="auto"/>
                    <w:left w:val="none" w:sz="0" w:space="0" w:color="auto"/>
                    <w:bottom w:val="none" w:sz="0" w:space="0" w:color="auto"/>
                    <w:right w:val="none" w:sz="0" w:space="0" w:color="auto"/>
                  </w:divBdr>
                </w:div>
              </w:divsChild>
            </w:div>
            <w:div w:id="1281642613">
              <w:marLeft w:val="0"/>
              <w:marRight w:val="0"/>
              <w:marTop w:val="0"/>
              <w:marBottom w:val="0"/>
              <w:divBdr>
                <w:top w:val="none" w:sz="0" w:space="0" w:color="auto"/>
                <w:left w:val="none" w:sz="0" w:space="0" w:color="auto"/>
                <w:bottom w:val="none" w:sz="0" w:space="0" w:color="auto"/>
                <w:right w:val="none" w:sz="0" w:space="0" w:color="auto"/>
              </w:divBdr>
              <w:divsChild>
                <w:div w:id="9649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3781">
          <w:marLeft w:val="0"/>
          <w:marRight w:val="0"/>
          <w:marTop w:val="0"/>
          <w:marBottom w:val="0"/>
          <w:divBdr>
            <w:top w:val="none" w:sz="0" w:space="0" w:color="auto"/>
            <w:left w:val="none" w:sz="0" w:space="0" w:color="auto"/>
            <w:bottom w:val="none" w:sz="0" w:space="0" w:color="auto"/>
            <w:right w:val="none" w:sz="0" w:space="0" w:color="auto"/>
          </w:divBdr>
          <w:divsChild>
            <w:div w:id="1885679076">
              <w:marLeft w:val="0"/>
              <w:marRight w:val="0"/>
              <w:marTop w:val="0"/>
              <w:marBottom w:val="0"/>
              <w:divBdr>
                <w:top w:val="none" w:sz="0" w:space="0" w:color="auto"/>
                <w:left w:val="none" w:sz="0" w:space="0" w:color="auto"/>
                <w:bottom w:val="none" w:sz="0" w:space="0" w:color="auto"/>
                <w:right w:val="none" w:sz="0" w:space="0" w:color="auto"/>
              </w:divBdr>
              <w:divsChild>
                <w:div w:id="112287593">
                  <w:marLeft w:val="0"/>
                  <w:marRight w:val="0"/>
                  <w:marTop w:val="0"/>
                  <w:marBottom w:val="0"/>
                  <w:divBdr>
                    <w:top w:val="none" w:sz="0" w:space="0" w:color="auto"/>
                    <w:left w:val="none" w:sz="0" w:space="0" w:color="auto"/>
                    <w:bottom w:val="none" w:sz="0" w:space="0" w:color="auto"/>
                    <w:right w:val="none" w:sz="0" w:space="0" w:color="auto"/>
                  </w:divBdr>
                </w:div>
              </w:divsChild>
            </w:div>
            <w:div w:id="1253927493">
              <w:marLeft w:val="0"/>
              <w:marRight w:val="0"/>
              <w:marTop w:val="0"/>
              <w:marBottom w:val="0"/>
              <w:divBdr>
                <w:top w:val="none" w:sz="0" w:space="0" w:color="auto"/>
                <w:left w:val="none" w:sz="0" w:space="0" w:color="auto"/>
                <w:bottom w:val="none" w:sz="0" w:space="0" w:color="auto"/>
                <w:right w:val="none" w:sz="0" w:space="0" w:color="auto"/>
              </w:divBdr>
              <w:divsChild>
                <w:div w:id="2898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4225">
          <w:marLeft w:val="0"/>
          <w:marRight w:val="0"/>
          <w:marTop w:val="0"/>
          <w:marBottom w:val="0"/>
          <w:divBdr>
            <w:top w:val="none" w:sz="0" w:space="0" w:color="auto"/>
            <w:left w:val="none" w:sz="0" w:space="0" w:color="auto"/>
            <w:bottom w:val="none" w:sz="0" w:space="0" w:color="auto"/>
            <w:right w:val="none" w:sz="0" w:space="0" w:color="auto"/>
          </w:divBdr>
          <w:divsChild>
            <w:div w:id="522209793">
              <w:marLeft w:val="0"/>
              <w:marRight w:val="0"/>
              <w:marTop w:val="0"/>
              <w:marBottom w:val="0"/>
              <w:divBdr>
                <w:top w:val="none" w:sz="0" w:space="0" w:color="auto"/>
                <w:left w:val="none" w:sz="0" w:space="0" w:color="auto"/>
                <w:bottom w:val="none" w:sz="0" w:space="0" w:color="auto"/>
                <w:right w:val="none" w:sz="0" w:space="0" w:color="auto"/>
              </w:divBdr>
              <w:divsChild>
                <w:div w:id="1325627595">
                  <w:marLeft w:val="0"/>
                  <w:marRight w:val="0"/>
                  <w:marTop w:val="0"/>
                  <w:marBottom w:val="0"/>
                  <w:divBdr>
                    <w:top w:val="none" w:sz="0" w:space="0" w:color="auto"/>
                    <w:left w:val="none" w:sz="0" w:space="0" w:color="auto"/>
                    <w:bottom w:val="none" w:sz="0" w:space="0" w:color="auto"/>
                    <w:right w:val="none" w:sz="0" w:space="0" w:color="auto"/>
                  </w:divBdr>
                </w:div>
              </w:divsChild>
            </w:div>
            <w:div w:id="604314721">
              <w:marLeft w:val="0"/>
              <w:marRight w:val="0"/>
              <w:marTop w:val="0"/>
              <w:marBottom w:val="0"/>
              <w:divBdr>
                <w:top w:val="none" w:sz="0" w:space="0" w:color="auto"/>
                <w:left w:val="none" w:sz="0" w:space="0" w:color="auto"/>
                <w:bottom w:val="none" w:sz="0" w:space="0" w:color="auto"/>
                <w:right w:val="none" w:sz="0" w:space="0" w:color="auto"/>
              </w:divBdr>
              <w:divsChild>
                <w:div w:id="7874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973">
          <w:marLeft w:val="0"/>
          <w:marRight w:val="0"/>
          <w:marTop w:val="0"/>
          <w:marBottom w:val="0"/>
          <w:divBdr>
            <w:top w:val="none" w:sz="0" w:space="0" w:color="auto"/>
            <w:left w:val="none" w:sz="0" w:space="0" w:color="auto"/>
            <w:bottom w:val="none" w:sz="0" w:space="0" w:color="auto"/>
            <w:right w:val="none" w:sz="0" w:space="0" w:color="auto"/>
          </w:divBdr>
          <w:divsChild>
            <w:div w:id="1535338617">
              <w:marLeft w:val="0"/>
              <w:marRight w:val="0"/>
              <w:marTop w:val="0"/>
              <w:marBottom w:val="0"/>
              <w:divBdr>
                <w:top w:val="none" w:sz="0" w:space="0" w:color="auto"/>
                <w:left w:val="none" w:sz="0" w:space="0" w:color="auto"/>
                <w:bottom w:val="none" w:sz="0" w:space="0" w:color="auto"/>
                <w:right w:val="none" w:sz="0" w:space="0" w:color="auto"/>
              </w:divBdr>
              <w:divsChild>
                <w:div w:id="763577037">
                  <w:marLeft w:val="0"/>
                  <w:marRight w:val="0"/>
                  <w:marTop w:val="0"/>
                  <w:marBottom w:val="0"/>
                  <w:divBdr>
                    <w:top w:val="none" w:sz="0" w:space="0" w:color="auto"/>
                    <w:left w:val="none" w:sz="0" w:space="0" w:color="auto"/>
                    <w:bottom w:val="none" w:sz="0" w:space="0" w:color="auto"/>
                    <w:right w:val="none" w:sz="0" w:space="0" w:color="auto"/>
                  </w:divBdr>
                </w:div>
              </w:divsChild>
            </w:div>
            <w:div w:id="1017006762">
              <w:marLeft w:val="0"/>
              <w:marRight w:val="0"/>
              <w:marTop w:val="0"/>
              <w:marBottom w:val="0"/>
              <w:divBdr>
                <w:top w:val="none" w:sz="0" w:space="0" w:color="auto"/>
                <w:left w:val="none" w:sz="0" w:space="0" w:color="auto"/>
                <w:bottom w:val="none" w:sz="0" w:space="0" w:color="auto"/>
                <w:right w:val="none" w:sz="0" w:space="0" w:color="auto"/>
              </w:divBdr>
              <w:divsChild>
                <w:div w:id="1814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8938">
          <w:marLeft w:val="0"/>
          <w:marRight w:val="0"/>
          <w:marTop w:val="0"/>
          <w:marBottom w:val="0"/>
          <w:divBdr>
            <w:top w:val="none" w:sz="0" w:space="0" w:color="auto"/>
            <w:left w:val="none" w:sz="0" w:space="0" w:color="auto"/>
            <w:bottom w:val="none" w:sz="0" w:space="0" w:color="auto"/>
            <w:right w:val="none" w:sz="0" w:space="0" w:color="auto"/>
          </w:divBdr>
          <w:divsChild>
            <w:div w:id="916135835">
              <w:marLeft w:val="0"/>
              <w:marRight w:val="0"/>
              <w:marTop w:val="0"/>
              <w:marBottom w:val="0"/>
              <w:divBdr>
                <w:top w:val="none" w:sz="0" w:space="0" w:color="auto"/>
                <w:left w:val="none" w:sz="0" w:space="0" w:color="auto"/>
                <w:bottom w:val="none" w:sz="0" w:space="0" w:color="auto"/>
                <w:right w:val="none" w:sz="0" w:space="0" w:color="auto"/>
              </w:divBdr>
              <w:divsChild>
                <w:div w:id="2128115431">
                  <w:marLeft w:val="0"/>
                  <w:marRight w:val="0"/>
                  <w:marTop w:val="0"/>
                  <w:marBottom w:val="0"/>
                  <w:divBdr>
                    <w:top w:val="none" w:sz="0" w:space="0" w:color="auto"/>
                    <w:left w:val="none" w:sz="0" w:space="0" w:color="auto"/>
                    <w:bottom w:val="none" w:sz="0" w:space="0" w:color="auto"/>
                    <w:right w:val="none" w:sz="0" w:space="0" w:color="auto"/>
                  </w:divBdr>
                </w:div>
              </w:divsChild>
            </w:div>
            <w:div w:id="1092975671">
              <w:marLeft w:val="0"/>
              <w:marRight w:val="0"/>
              <w:marTop w:val="0"/>
              <w:marBottom w:val="0"/>
              <w:divBdr>
                <w:top w:val="none" w:sz="0" w:space="0" w:color="auto"/>
                <w:left w:val="none" w:sz="0" w:space="0" w:color="auto"/>
                <w:bottom w:val="none" w:sz="0" w:space="0" w:color="auto"/>
                <w:right w:val="none" w:sz="0" w:space="0" w:color="auto"/>
              </w:divBdr>
              <w:divsChild>
                <w:div w:id="271278529">
                  <w:marLeft w:val="0"/>
                  <w:marRight w:val="0"/>
                  <w:marTop w:val="0"/>
                  <w:marBottom w:val="0"/>
                  <w:divBdr>
                    <w:top w:val="none" w:sz="0" w:space="0" w:color="auto"/>
                    <w:left w:val="none" w:sz="0" w:space="0" w:color="auto"/>
                    <w:bottom w:val="none" w:sz="0" w:space="0" w:color="auto"/>
                    <w:right w:val="none" w:sz="0" w:space="0" w:color="auto"/>
                  </w:divBdr>
                </w:div>
              </w:divsChild>
            </w:div>
            <w:div w:id="2068457141">
              <w:marLeft w:val="0"/>
              <w:marRight w:val="0"/>
              <w:marTop w:val="0"/>
              <w:marBottom w:val="0"/>
              <w:divBdr>
                <w:top w:val="none" w:sz="0" w:space="0" w:color="auto"/>
                <w:left w:val="none" w:sz="0" w:space="0" w:color="auto"/>
                <w:bottom w:val="none" w:sz="0" w:space="0" w:color="auto"/>
                <w:right w:val="none" w:sz="0" w:space="0" w:color="auto"/>
              </w:divBdr>
              <w:divsChild>
                <w:div w:id="17787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3148">
          <w:marLeft w:val="0"/>
          <w:marRight w:val="0"/>
          <w:marTop w:val="0"/>
          <w:marBottom w:val="0"/>
          <w:divBdr>
            <w:top w:val="none" w:sz="0" w:space="0" w:color="auto"/>
            <w:left w:val="none" w:sz="0" w:space="0" w:color="auto"/>
            <w:bottom w:val="none" w:sz="0" w:space="0" w:color="auto"/>
            <w:right w:val="none" w:sz="0" w:space="0" w:color="auto"/>
          </w:divBdr>
          <w:divsChild>
            <w:div w:id="1098017074">
              <w:marLeft w:val="0"/>
              <w:marRight w:val="0"/>
              <w:marTop w:val="0"/>
              <w:marBottom w:val="0"/>
              <w:divBdr>
                <w:top w:val="none" w:sz="0" w:space="0" w:color="auto"/>
                <w:left w:val="none" w:sz="0" w:space="0" w:color="auto"/>
                <w:bottom w:val="none" w:sz="0" w:space="0" w:color="auto"/>
                <w:right w:val="none" w:sz="0" w:space="0" w:color="auto"/>
              </w:divBdr>
              <w:divsChild>
                <w:div w:id="746264312">
                  <w:marLeft w:val="0"/>
                  <w:marRight w:val="0"/>
                  <w:marTop w:val="0"/>
                  <w:marBottom w:val="0"/>
                  <w:divBdr>
                    <w:top w:val="none" w:sz="0" w:space="0" w:color="auto"/>
                    <w:left w:val="none" w:sz="0" w:space="0" w:color="auto"/>
                    <w:bottom w:val="none" w:sz="0" w:space="0" w:color="auto"/>
                    <w:right w:val="none" w:sz="0" w:space="0" w:color="auto"/>
                  </w:divBdr>
                </w:div>
              </w:divsChild>
            </w:div>
            <w:div w:id="1524170776">
              <w:marLeft w:val="0"/>
              <w:marRight w:val="0"/>
              <w:marTop w:val="0"/>
              <w:marBottom w:val="0"/>
              <w:divBdr>
                <w:top w:val="none" w:sz="0" w:space="0" w:color="auto"/>
                <w:left w:val="none" w:sz="0" w:space="0" w:color="auto"/>
                <w:bottom w:val="none" w:sz="0" w:space="0" w:color="auto"/>
                <w:right w:val="none" w:sz="0" w:space="0" w:color="auto"/>
              </w:divBdr>
              <w:divsChild>
                <w:div w:id="13161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4299">
          <w:marLeft w:val="0"/>
          <w:marRight w:val="0"/>
          <w:marTop w:val="0"/>
          <w:marBottom w:val="0"/>
          <w:divBdr>
            <w:top w:val="none" w:sz="0" w:space="0" w:color="auto"/>
            <w:left w:val="none" w:sz="0" w:space="0" w:color="auto"/>
            <w:bottom w:val="none" w:sz="0" w:space="0" w:color="auto"/>
            <w:right w:val="none" w:sz="0" w:space="0" w:color="auto"/>
          </w:divBdr>
          <w:divsChild>
            <w:div w:id="171074613">
              <w:marLeft w:val="0"/>
              <w:marRight w:val="0"/>
              <w:marTop w:val="0"/>
              <w:marBottom w:val="0"/>
              <w:divBdr>
                <w:top w:val="none" w:sz="0" w:space="0" w:color="auto"/>
                <w:left w:val="none" w:sz="0" w:space="0" w:color="auto"/>
                <w:bottom w:val="none" w:sz="0" w:space="0" w:color="auto"/>
                <w:right w:val="none" w:sz="0" w:space="0" w:color="auto"/>
              </w:divBdr>
              <w:divsChild>
                <w:div w:id="331833861">
                  <w:marLeft w:val="0"/>
                  <w:marRight w:val="0"/>
                  <w:marTop w:val="0"/>
                  <w:marBottom w:val="0"/>
                  <w:divBdr>
                    <w:top w:val="none" w:sz="0" w:space="0" w:color="auto"/>
                    <w:left w:val="none" w:sz="0" w:space="0" w:color="auto"/>
                    <w:bottom w:val="none" w:sz="0" w:space="0" w:color="auto"/>
                    <w:right w:val="none" w:sz="0" w:space="0" w:color="auto"/>
                  </w:divBdr>
                </w:div>
              </w:divsChild>
            </w:div>
            <w:div w:id="1762752424">
              <w:marLeft w:val="0"/>
              <w:marRight w:val="0"/>
              <w:marTop w:val="0"/>
              <w:marBottom w:val="0"/>
              <w:divBdr>
                <w:top w:val="none" w:sz="0" w:space="0" w:color="auto"/>
                <w:left w:val="none" w:sz="0" w:space="0" w:color="auto"/>
                <w:bottom w:val="none" w:sz="0" w:space="0" w:color="auto"/>
                <w:right w:val="none" w:sz="0" w:space="0" w:color="auto"/>
              </w:divBdr>
              <w:divsChild>
                <w:div w:id="16697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8682">
          <w:marLeft w:val="0"/>
          <w:marRight w:val="0"/>
          <w:marTop w:val="0"/>
          <w:marBottom w:val="0"/>
          <w:divBdr>
            <w:top w:val="none" w:sz="0" w:space="0" w:color="auto"/>
            <w:left w:val="none" w:sz="0" w:space="0" w:color="auto"/>
            <w:bottom w:val="none" w:sz="0" w:space="0" w:color="auto"/>
            <w:right w:val="none" w:sz="0" w:space="0" w:color="auto"/>
          </w:divBdr>
          <w:divsChild>
            <w:div w:id="1791702427">
              <w:marLeft w:val="0"/>
              <w:marRight w:val="0"/>
              <w:marTop w:val="0"/>
              <w:marBottom w:val="0"/>
              <w:divBdr>
                <w:top w:val="none" w:sz="0" w:space="0" w:color="auto"/>
                <w:left w:val="none" w:sz="0" w:space="0" w:color="auto"/>
                <w:bottom w:val="none" w:sz="0" w:space="0" w:color="auto"/>
                <w:right w:val="none" w:sz="0" w:space="0" w:color="auto"/>
              </w:divBdr>
              <w:divsChild>
                <w:div w:id="629938043">
                  <w:marLeft w:val="0"/>
                  <w:marRight w:val="0"/>
                  <w:marTop w:val="0"/>
                  <w:marBottom w:val="0"/>
                  <w:divBdr>
                    <w:top w:val="none" w:sz="0" w:space="0" w:color="auto"/>
                    <w:left w:val="none" w:sz="0" w:space="0" w:color="auto"/>
                    <w:bottom w:val="none" w:sz="0" w:space="0" w:color="auto"/>
                    <w:right w:val="none" w:sz="0" w:space="0" w:color="auto"/>
                  </w:divBdr>
                </w:div>
              </w:divsChild>
            </w:div>
            <w:div w:id="1502818325">
              <w:marLeft w:val="0"/>
              <w:marRight w:val="0"/>
              <w:marTop w:val="0"/>
              <w:marBottom w:val="0"/>
              <w:divBdr>
                <w:top w:val="none" w:sz="0" w:space="0" w:color="auto"/>
                <w:left w:val="none" w:sz="0" w:space="0" w:color="auto"/>
                <w:bottom w:val="none" w:sz="0" w:space="0" w:color="auto"/>
                <w:right w:val="none" w:sz="0" w:space="0" w:color="auto"/>
              </w:divBdr>
              <w:divsChild>
                <w:div w:id="184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8386">
          <w:marLeft w:val="0"/>
          <w:marRight w:val="0"/>
          <w:marTop w:val="0"/>
          <w:marBottom w:val="0"/>
          <w:divBdr>
            <w:top w:val="none" w:sz="0" w:space="0" w:color="auto"/>
            <w:left w:val="none" w:sz="0" w:space="0" w:color="auto"/>
            <w:bottom w:val="none" w:sz="0" w:space="0" w:color="auto"/>
            <w:right w:val="none" w:sz="0" w:space="0" w:color="auto"/>
          </w:divBdr>
          <w:divsChild>
            <w:div w:id="74253996">
              <w:marLeft w:val="0"/>
              <w:marRight w:val="0"/>
              <w:marTop w:val="0"/>
              <w:marBottom w:val="0"/>
              <w:divBdr>
                <w:top w:val="none" w:sz="0" w:space="0" w:color="auto"/>
                <w:left w:val="none" w:sz="0" w:space="0" w:color="auto"/>
                <w:bottom w:val="none" w:sz="0" w:space="0" w:color="auto"/>
                <w:right w:val="none" w:sz="0" w:space="0" w:color="auto"/>
              </w:divBdr>
              <w:divsChild>
                <w:div w:id="1658486689">
                  <w:marLeft w:val="0"/>
                  <w:marRight w:val="0"/>
                  <w:marTop w:val="0"/>
                  <w:marBottom w:val="0"/>
                  <w:divBdr>
                    <w:top w:val="none" w:sz="0" w:space="0" w:color="auto"/>
                    <w:left w:val="none" w:sz="0" w:space="0" w:color="auto"/>
                    <w:bottom w:val="none" w:sz="0" w:space="0" w:color="auto"/>
                    <w:right w:val="none" w:sz="0" w:space="0" w:color="auto"/>
                  </w:divBdr>
                </w:div>
              </w:divsChild>
            </w:div>
            <w:div w:id="573704770">
              <w:marLeft w:val="0"/>
              <w:marRight w:val="0"/>
              <w:marTop w:val="0"/>
              <w:marBottom w:val="0"/>
              <w:divBdr>
                <w:top w:val="none" w:sz="0" w:space="0" w:color="auto"/>
                <w:left w:val="none" w:sz="0" w:space="0" w:color="auto"/>
                <w:bottom w:val="none" w:sz="0" w:space="0" w:color="auto"/>
                <w:right w:val="none" w:sz="0" w:space="0" w:color="auto"/>
              </w:divBdr>
              <w:divsChild>
                <w:div w:id="20244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2922">
          <w:marLeft w:val="0"/>
          <w:marRight w:val="0"/>
          <w:marTop w:val="0"/>
          <w:marBottom w:val="0"/>
          <w:divBdr>
            <w:top w:val="none" w:sz="0" w:space="0" w:color="auto"/>
            <w:left w:val="none" w:sz="0" w:space="0" w:color="auto"/>
            <w:bottom w:val="none" w:sz="0" w:space="0" w:color="auto"/>
            <w:right w:val="none" w:sz="0" w:space="0" w:color="auto"/>
          </w:divBdr>
          <w:divsChild>
            <w:div w:id="1309938359">
              <w:marLeft w:val="0"/>
              <w:marRight w:val="0"/>
              <w:marTop w:val="0"/>
              <w:marBottom w:val="0"/>
              <w:divBdr>
                <w:top w:val="none" w:sz="0" w:space="0" w:color="auto"/>
                <w:left w:val="none" w:sz="0" w:space="0" w:color="auto"/>
                <w:bottom w:val="none" w:sz="0" w:space="0" w:color="auto"/>
                <w:right w:val="none" w:sz="0" w:space="0" w:color="auto"/>
              </w:divBdr>
              <w:divsChild>
                <w:div w:id="2074350772">
                  <w:marLeft w:val="0"/>
                  <w:marRight w:val="0"/>
                  <w:marTop w:val="0"/>
                  <w:marBottom w:val="0"/>
                  <w:divBdr>
                    <w:top w:val="none" w:sz="0" w:space="0" w:color="auto"/>
                    <w:left w:val="none" w:sz="0" w:space="0" w:color="auto"/>
                    <w:bottom w:val="none" w:sz="0" w:space="0" w:color="auto"/>
                    <w:right w:val="none" w:sz="0" w:space="0" w:color="auto"/>
                  </w:divBdr>
                </w:div>
              </w:divsChild>
            </w:div>
            <w:div w:id="221136102">
              <w:marLeft w:val="0"/>
              <w:marRight w:val="0"/>
              <w:marTop w:val="0"/>
              <w:marBottom w:val="0"/>
              <w:divBdr>
                <w:top w:val="none" w:sz="0" w:space="0" w:color="auto"/>
                <w:left w:val="none" w:sz="0" w:space="0" w:color="auto"/>
                <w:bottom w:val="none" w:sz="0" w:space="0" w:color="auto"/>
                <w:right w:val="none" w:sz="0" w:space="0" w:color="auto"/>
              </w:divBdr>
              <w:divsChild>
                <w:div w:id="565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0624">
          <w:marLeft w:val="0"/>
          <w:marRight w:val="0"/>
          <w:marTop w:val="0"/>
          <w:marBottom w:val="0"/>
          <w:divBdr>
            <w:top w:val="none" w:sz="0" w:space="0" w:color="auto"/>
            <w:left w:val="none" w:sz="0" w:space="0" w:color="auto"/>
            <w:bottom w:val="none" w:sz="0" w:space="0" w:color="auto"/>
            <w:right w:val="none" w:sz="0" w:space="0" w:color="auto"/>
          </w:divBdr>
          <w:divsChild>
            <w:div w:id="1581669198">
              <w:marLeft w:val="0"/>
              <w:marRight w:val="0"/>
              <w:marTop w:val="0"/>
              <w:marBottom w:val="0"/>
              <w:divBdr>
                <w:top w:val="none" w:sz="0" w:space="0" w:color="auto"/>
                <w:left w:val="none" w:sz="0" w:space="0" w:color="auto"/>
                <w:bottom w:val="none" w:sz="0" w:space="0" w:color="auto"/>
                <w:right w:val="none" w:sz="0" w:space="0" w:color="auto"/>
              </w:divBdr>
              <w:divsChild>
                <w:div w:id="1621299620">
                  <w:marLeft w:val="0"/>
                  <w:marRight w:val="0"/>
                  <w:marTop w:val="0"/>
                  <w:marBottom w:val="0"/>
                  <w:divBdr>
                    <w:top w:val="none" w:sz="0" w:space="0" w:color="auto"/>
                    <w:left w:val="none" w:sz="0" w:space="0" w:color="auto"/>
                    <w:bottom w:val="none" w:sz="0" w:space="0" w:color="auto"/>
                    <w:right w:val="none" w:sz="0" w:space="0" w:color="auto"/>
                  </w:divBdr>
                </w:div>
              </w:divsChild>
            </w:div>
            <w:div w:id="904681474">
              <w:marLeft w:val="0"/>
              <w:marRight w:val="0"/>
              <w:marTop w:val="0"/>
              <w:marBottom w:val="0"/>
              <w:divBdr>
                <w:top w:val="none" w:sz="0" w:space="0" w:color="auto"/>
                <w:left w:val="none" w:sz="0" w:space="0" w:color="auto"/>
                <w:bottom w:val="none" w:sz="0" w:space="0" w:color="auto"/>
                <w:right w:val="none" w:sz="0" w:space="0" w:color="auto"/>
              </w:divBdr>
              <w:divsChild>
                <w:div w:id="1800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6198">
          <w:marLeft w:val="0"/>
          <w:marRight w:val="0"/>
          <w:marTop w:val="0"/>
          <w:marBottom w:val="0"/>
          <w:divBdr>
            <w:top w:val="none" w:sz="0" w:space="0" w:color="auto"/>
            <w:left w:val="none" w:sz="0" w:space="0" w:color="auto"/>
            <w:bottom w:val="none" w:sz="0" w:space="0" w:color="auto"/>
            <w:right w:val="none" w:sz="0" w:space="0" w:color="auto"/>
          </w:divBdr>
          <w:divsChild>
            <w:div w:id="2017153839">
              <w:marLeft w:val="0"/>
              <w:marRight w:val="0"/>
              <w:marTop w:val="0"/>
              <w:marBottom w:val="0"/>
              <w:divBdr>
                <w:top w:val="none" w:sz="0" w:space="0" w:color="auto"/>
                <w:left w:val="none" w:sz="0" w:space="0" w:color="auto"/>
                <w:bottom w:val="none" w:sz="0" w:space="0" w:color="auto"/>
                <w:right w:val="none" w:sz="0" w:space="0" w:color="auto"/>
              </w:divBdr>
              <w:divsChild>
                <w:div w:id="1954748744">
                  <w:marLeft w:val="0"/>
                  <w:marRight w:val="0"/>
                  <w:marTop w:val="0"/>
                  <w:marBottom w:val="0"/>
                  <w:divBdr>
                    <w:top w:val="none" w:sz="0" w:space="0" w:color="auto"/>
                    <w:left w:val="none" w:sz="0" w:space="0" w:color="auto"/>
                    <w:bottom w:val="none" w:sz="0" w:space="0" w:color="auto"/>
                    <w:right w:val="none" w:sz="0" w:space="0" w:color="auto"/>
                  </w:divBdr>
                </w:div>
              </w:divsChild>
            </w:div>
            <w:div w:id="45222940">
              <w:marLeft w:val="0"/>
              <w:marRight w:val="0"/>
              <w:marTop w:val="0"/>
              <w:marBottom w:val="0"/>
              <w:divBdr>
                <w:top w:val="none" w:sz="0" w:space="0" w:color="auto"/>
                <w:left w:val="none" w:sz="0" w:space="0" w:color="auto"/>
                <w:bottom w:val="none" w:sz="0" w:space="0" w:color="auto"/>
                <w:right w:val="none" w:sz="0" w:space="0" w:color="auto"/>
              </w:divBdr>
              <w:divsChild>
                <w:div w:id="10980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1942">
          <w:marLeft w:val="0"/>
          <w:marRight w:val="0"/>
          <w:marTop w:val="0"/>
          <w:marBottom w:val="0"/>
          <w:divBdr>
            <w:top w:val="none" w:sz="0" w:space="0" w:color="auto"/>
            <w:left w:val="none" w:sz="0" w:space="0" w:color="auto"/>
            <w:bottom w:val="none" w:sz="0" w:space="0" w:color="auto"/>
            <w:right w:val="none" w:sz="0" w:space="0" w:color="auto"/>
          </w:divBdr>
          <w:divsChild>
            <w:div w:id="501703525">
              <w:marLeft w:val="0"/>
              <w:marRight w:val="0"/>
              <w:marTop w:val="0"/>
              <w:marBottom w:val="0"/>
              <w:divBdr>
                <w:top w:val="none" w:sz="0" w:space="0" w:color="auto"/>
                <w:left w:val="none" w:sz="0" w:space="0" w:color="auto"/>
                <w:bottom w:val="none" w:sz="0" w:space="0" w:color="auto"/>
                <w:right w:val="none" w:sz="0" w:space="0" w:color="auto"/>
              </w:divBdr>
              <w:divsChild>
                <w:div w:id="811555483">
                  <w:marLeft w:val="0"/>
                  <w:marRight w:val="0"/>
                  <w:marTop w:val="0"/>
                  <w:marBottom w:val="0"/>
                  <w:divBdr>
                    <w:top w:val="none" w:sz="0" w:space="0" w:color="auto"/>
                    <w:left w:val="none" w:sz="0" w:space="0" w:color="auto"/>
                    <w:bottom w:val="none" w:sz="0" w:space="0" w:color="auto"/>
                    <w:right w:val="none" w:sz="0" w:space="0" w:color="auto"/>
                  </w:divBdr>
                </w:div>
              </w:divsChild>
            </w:div>
            <w:div w:id="1547066061">
              <w:marLeft w:val="0"/>
              <w:marRight w:val="0"/>
              <w:marTop w:val="0"/>
              <w:marBottom w:val="0"/>
              <w:divBdr>
                <w:top w:val="none" w:sz="0" w:space="0" w:color="auto"/>
                <w:left w:val="none" w:sz="0" w:space="0" w:color="auto"/>
                <w:bottom w:val="none" w:sz="0" w:space="0" w:color="auto"/>
                <w:right w:val="none" w:sz="0" w:space="0" w:color="auto"/>
              </w:divBdr>
              <w:divsChild>
                <w:div w:id="1216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6948">
          <w:marLeft w:val="0"/>
          <w:marRight w:val="0"/>
          <w:marTop w:val="0"/>
          <w:marBottom w:val="0"/>
          <w:divBdr>
            <w:top w:val="none" w:sz="0" w:space="0" w:color="auto"/>
            <w:left w:val="none" w:sz="0" w:space="0" w:color="auto"/>
            <w:bottom w:val="none" w:sz="0" w:space="0" w:color="auto"/>
            <w:right w:val="none" w:sz="0" w:space="0" w:color="auto"/>
          </w:divBdr>
          <w:divsChild>
            <w:div w:id="718237541">
              <w:marLeft w:val="0"/>
              <w:marRight w:val="0"/>
              <w:marTop w:val="0"/>
              <w:marBottom w:val="0"/>
              <w:divBdr>
                <w:top w:val="none" w:sz="0" w:space="0" w:color="auto"/>
                <w:left w:val="none" w:sz="0" w:space="0" w:color="auto"/>
                <w:bottom w:val="none" w:sz="0" w:space="0" w:color="auto"/>
                <w:right w:val="none" w:sz="0" w:space="0" w:color="auto"/>
              </w:divBdr>
              <w:divsChild>
                <w:div w:id="1788154302">
                  <w:marLeft w:val="0"/>
                  <w:marRight w:val="0"/>
                  <w:marTop w:val="0"/>
                  <w:marBottom w:val="0"/>
                  <w:divBdr>
                    <w:top w:val="none" w:sz="0" w:space="0" w:color="auto"/>
                    <w:left w:val="none" w:sz="0" w:space="0" w:color="auto"/>
                    <w:bottom w:val="none" w:sz="0" w:space="0" w:color="auto"/>
                    <w:right w:val="none" w:sz="0" w:space="0" w:color="auto"/>
                  </w:divBdr>
                </w:div>
              </w:divsChild>
            </w:div>
            <w:div w:id="984044216">
              <w:marLeft w:val="0"/>
              <w:marRight w:val="0"/>
              <w:marTop w:val="0"/>
              <w:marBottom w:val="0"/>
              <w:divBdr>
                <w:top w:val="none" w:sz="0" w:space="0" w:color="auto"/>
                <w:left w:val="none" w:sz="0" w:space="0" w:color="auto"/>
                <w:bottom w:val="none" w:sz="0" w:space="0" w:color="auto"/>
                <w:right w:val="none" w:sz="0" w:space="0" w:color="auto"/>
              </w:divBdr>
              <w:divsChild>
                <w:div w:id="2453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0307">
          <w:marLeft w:val="0"/>
          <w:marRight w:val="0"/>
          <w:marTop w:val="0"/>
          <w:marBottom w:val="0"/>
          <w:divBdr>
            <w:top w:val="none" w:sz="0" w:space="0" w:color="auto"/>
            <w:left w:val="none" w:sz="0" w:space="0" w:color="auto"/>
            <w:bottom w:val="none" w:sz="0" w:space="0" w:color="auto"/>
            <w:right w:val="none" w:sz="0" w:space="0" w:color="auto"/>
          </w:divBdr>
          <w:divsChild>
            <w:div w:id="637347144">
              <w:marLeft w:val="0"/>
              <w:marRight w:val="0"/>
              <w:marTop w:val="0"/>
              <w:marBottom w:val="0"/>
              <w:divBdr>
                <w:top w:val="none" w:sz="0" w:space="0" w:color="auto"/>
                <w:left w:val="none" w:sz="0" w:space="0" w:color="auto"/>
                <w:bottom w:val="none" w:sz="0" w:space="0" w:color="auto"/>
                <w:right w:val="none" w:sz="0" w:space="0" w:color="auto"/>
              </w:divBdr>
              <w:divsChild>
                <w:div w:id="2125226339">
                  <w:marLeft w:val="0"/>
                  <w:marRight w:val="0"/>
                  <w:marTop w:val="0"/>
                  <w:marBottom w:val="0"/>
                  <w:divBdr>
                    <w:top w:val="none" w:sz="0" w:space="0" w:color="auto"/>
                    <w:left w:val="none" w:sz="0" w:space="0" w:color="auto"/>
                    <w:bottom w:val="none" w:sz="0" w:space="0" w:color="auto"/>
                    <w:right w:val="none" w:sz="0" w:space="0" w:color="auto"/>
                  </w:divBdr>
                </w:div>
              </w:divsChild>
            </w:div>
            <w:div w:id="2063433223">
              <w:marLeft w:val="0"/>
              <w:marRight w:val="0"/>
              <w:marTop w:val="0"/>
              <w:marBottom w:val="0"/>
              <w:divBdr>
                <w:top w:val="none" w:sz="0" w:space="0" w:color="auto"/>
                <w:left w:val="none" w:sz="0" w:space="0" w:color="auto"/>
                <w:bottom w:val="none" w:sz="0" w:space="0" w:color="auto"/>
                <w:right w:val="none" w:sz="0" w:space="0" w:color="auto"/>
              </w:divBdr>
              <w:divsChild>
                <w:div w:id="15455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2953">
          <w:marLeft w:val="0"/>
          <w:marRight w:val="0"/>
          <w:marTop w:val="0"/>
          <w:marBottom w:val="0"/>
          <w:divBdr>
            <w:top w:val="none" w:sz="0" w:space="0" w:color="auto"/>
            <w:left w:val="none" w:sz="0" w:space="0" w:color="auto"/>
            <w:bottom w:val="none" w:sz="0" w:space="0" w:color="auto"/>
            <w:right w:val="none" w:sz="0" w:space="0" w:color="auto"/>
          </w:divBdr>
          <w:divsChild>
            <w:div w:id="1751198318">
              <w:marLeft w:val="0"/>
              <w:marRight w:val="0"/>
              <w:marTop w:val="0"/>
              <w:marBottom w:val="0"/>
              <w:divBdr>
                <w:top w:val="none" w:sz="0" w:space="0" w:color="auto"/>
                <w:left w:val="none" w:sz="0" w:space="0" w:color="auto"/>
                <w:bottom w:val="none" w:sz="0" w:space="0" w:color="auto"/>
                <w:right w:val="none" w:sz="0" w:space="0" w:color="auto"/>
              </w:divBdr>
              <w:divsChild>
                <w:div w:id="223831617">
                  <w:marLeft w:val="0"/>
                  <w:marRight w:val="0"/>
                  <w:marTop w:val="0"/>
                  <w:marBottom w:val="0"/>
                  <w:divBdr>
                    <w:top w:val="none" w:sz="0" w:space="0" w:color="auto"/>
                    <w:left w:val="none" w:sz="0" w:space="0" w:color="auto"/>
                    <w:bottom w:val="none" w:sz="0" w:space="0" w:color="auto"/>
                    <w:right w:val="none" w:sz="0" w:space="0" w:color="auto"/>
                  </w:divBdr>
                </w:div>
              </w:divsChild>
            </w:div>
            <w:div w:id="1137260677">
              <w:marLeft w:val="0"/>
              <w:marRight w:val="0"/>
              <w:marTop w:val="0"/>
              <w:marBottom w:val="0"/>
              <w:divBdr>
                <w:top w:val="none" w:sz="0" w:space="0" w:color="auto"/>
                <w:left w:val="none" w:sz="0" w:space="0" w:color="auto"/>
                <w:bottom w:val="none" w:sz="0" w:space="0" w:color="auto"/>
                <w:right w:val="none" w:sz="0" w:space="0" w:color="auto"/>
              </w:divBdr>
              <w:divsChild>
                <w:div w:id="13197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0239">
          <w:marLeft w:val="0"/>
          <w:marRight w:val="0"/>
          <w:marTop w:val="0"/>
          <w:marBottom w:val="0"/>
          <w:divBdr>
            <w:top w:val="none" w:sz="0" w:space="0" w:color="auto"/>
            <w:left w:val="none" w:sz="0" w:space="0" w:color="auto"/>
            <w:bottom w:val="none" w:sz="0" w:space="0" w:color="auto"/>
            <w:right w:val="none" w:sz="0" w:space="0" w:color="auto"/>
          </w:divBdr>
          <w:divsChild>
            <w:div w:id="1320229586">
              <w:marLeft w:val="0"/>
              <w:marRight w:val="0"/>
              <w:marTop w:val="0"/>
              <w:marBottom w:val="0"/>
              <w:divBdr>
                <w:top w:val="none" w:sz="0" w:space="0" w:color="auto"/>
                <w:left w:val="none" w:sz="0" w:space="0" w:color="auto"/>
                <w:bottom w:val="none" w:sz="0" w:space="0" w:color="auto"/>
                <w:right w:val="none" w:sz="0" w:space="0" w:color="auto"/>
              </w:divBdr>
              <w:divsChild>
                <w:div w:id="1171289438">
                  <w:marLeft w:val="0"/>
                  <w:marRight w:val="0"/>
                  <w:marTop w:val="0"/>
                  <w:marBottom w:val="0"/>
                  <w:divBdr>
                    <w:top w:val="none" w:sz="0" w:space="0" w:color="auto"/>
                    <w:left w:val="none" w:sz="0" w:space="0" w:color="auto"/>
                    <w:bottom w:val="none" w:sz="0" w:space="0" w:color="auto"/>
                    <w:right w:val="none" w:sz="0" w:space="0" w:color="auto"/>
                  </w:divBdr>
                </w:div>
              </w:divsChild>
            </w:div>
            <w:div w:id="1274752119">
              <w:marLeft w:val="0"/>
              <w:marRight w:val="0"/>
              <w:marTop w:val="0"/>
              <w:marBottom w:val="0"/>
              <w:divBdr>
                <w:top w:val="none" w:sz="0" w:space="0" w:color="auto"/>
                <w:left w:val="none" w:sz="0" w:space="0" w:color="auto"/>
                <w:bottom w:val="none" w:sz="0" w:space="0" w:color="auto"/>
                <w:right w:val="none" w:sz="0" w:space="0" w:color="auto"/>
              </w:divBdr>
              <w:divsChild>
                <w:div w:id="20651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82038">
          <w:marLeft w:val="0"/>
          <w:marRight w:val="0"/>
          <w:marTop w:val="0"/>
          <w:marBottom w:val="0"/>
          <w:divBdr>
            <w:top w:val="none" w:sz="0" w:space="0" w:color="auto"/>
            <w:left w:val="none" w:sz="0" w:space="0" w:color="auto"/>
            <w:bottom w:val="none" w:sz="0" w:space="0" w:color="auto"/>
            <w:right w:val="none" w:sz="0" w:space="0" w:color="auto"/>
          </w:divBdr>
          <w:divsChild>
            <w:div w:id="1237014071">
              <w:marLeft w:val="0"/>
              <w:marRight w:val="0"/>
              <w:marTop w:val="0"/>
              <w:marBottom w:val="0"/>
              <w:divBdr>
                <w:top w:val="none" w:sz="0" w:space="0" w:color="auto"/>
                <w:left w:val="none" w:sz="0" w:space="0" w:color="auto"/>
                <w:bottom w:val="none" w:sz="0" w:space="0" w:color="auto"/>
                <w:right w:val="none" w:sz="0" w:space="0" w:color="auto"/>
              </w:divBdr>
              <w:divsChild>
                <w:div w:id="429813112">
                  <w:marLeft w:val="0"/>
                  <w:marRight w:val="0"/>
                  <w:marTop w:val="0"/>
                  <w:marBottom w:val="0"/>
                  <w:divBdr>
                    <w:top w:val="none" w:sz="0" w:space="0" w:color="auto"/>
                    <w:left w:val="none" w:sz="0" w:space="0" w:color="auto"/>
                    <w:bottom w:val="none" w:sz="0" w:space="0" w:color="auto"/>
                    <w:right w:val="none" w:sz="0" w:space="0" w:color="auto"/>
                  </w:divBdr>
                </w:div>
              </w:divsChild>
            </w:div>
            <w:div w:id="293566461">
              <w:marLeft w:val="0"/>
              <w:marRight w:val="0"/>
              <w:marTop w:val="0"/>
              <w:marBottom w:val="0"/>
              <w:divBdr>
                <w:top w:val="none" w:sz="0" w:space="0" w:color="auto"/>
                <w:left w:val="none" w:sz="0" w:space="0" w:color="auto"/>
                <w:bottom w:val="none" w:sz="0" w:space="0" w:color="auto"/>
                <w:right w:val="none" w:sz="0" w:space="0" w:color="auto"/>
              </w:divBdr>
              <w:divsChild>
                <w:div w:id="705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0141">
          <w:marLeft w:val="0"/>
          <w:marRight w:val="0"/>
          <w:marTop w:val="0"/>
          <w:marBottom w:val="0"/>
          <w:divBdr>
            <w:top w:val="none" w:sz="0" w:space="0" w:color="auto"/>
            <w:left w:val="none" w:sz="0" w:space="0" w:color="auto"/>
            <w:bottom w:val="none" w:sz="0" w:space="0" w:color="auto"/>
            <w:right w:val="none" w:sz="0" w:space="0" w:color="auto"/>
          </w:divBdr>
          <w:divsChild>
            <w:div w:id="2042585604">
              <w:marLeft w:val="0"/>
              <w:marRight w:val="0"/>
              <w:marTop w:val="0"/>
              <w:marBottom w:val="0"/>
              <w:divBdr>
                <w:top w:val="none" w:sz="0" w:space="0" w:color="auto"/>
                <w:left w:val="none" w:sz="0" w:space="0" w:color="auto"/>
                <w:bottom w:val="none" w:sz="0" w:space="0" w:color="auto"/>
                <w:right w:val="none" w:sz="0" w:space="0" w:color="auto"/>
              </w:divBdr>
              <w:divsChild>
                <w:div w:id="260262467">
                  <w:marLeft w:val="0"/>
                  <w:marRight w:val="0"/>
                  <w:marTop w:val="0"/>
                  <w:marBottom w:val="0"/>
                  <w:divBdr>
                    <w:top w:val="none" w:sz="0" w:space="0" w:color="auto"/>
                    <w:left w:val="none" w:sz="0" w:space="0" w:color="auto"/>
                    <w:bottom w:val="none" w:sz="0" w:space="0" w:color="auto"/>
                    <w:right w:val="none" w:sz="0" w:space="0" w:color="auto"/>
                  </w:divBdr>
                </w:div>
              </w:divsChild>
            </w:div>
            <w:div w:id="164250499">
              <w:marLeft w:val="0"/>
              <w:marRight w:val="0"/>
              <w:marTop w:val="0"/>
              <w:marBottom w:val="0"/>
              <w:divBdr>
                <w:top w:val="none" w:sz="0" w:space="0" w:color="auto"/>
                <w:left w:val="none" w:sz="0" w:space="0" w:color="auto"/>
                <w:bottom w:val="none" w:sz="0" w:space="0" w:color="auto"/>
                <w:right w:val="none" w:sz="0" w:space="0" w:color="auto"/>
              </w:divBdr>
              <w:divsChild>
                <w:div w:id="1712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1158">
          <w:marLeft w:val="0"/>
          <w:marRight w:val="0"/>
          <w:marTop w:val="0"/>
          <w:marBottom w:val="0"/>
          <w:divBdr>
            <w:top w:val="none" w:sz="0" w:space="0" w:color="auto"/>
            <w:left w:val="none" w:sz="0" w:space="0" w:color="auto"/>
            <w:bottom w:val="none" w:sz="0" w:space="0" w:color="auto"/>
            <w:right w:val="none" w:sz="0" w:space="0" w:color="auto"/>
          </w:divBdr>
          <w:divsChild>
            <w:div w:id="478766292">
              <w:marLeft w:val="0"/>
              <w:marRight w:val="0"/>
              <w:marTop w:val="0"/>
              <w:marBottom w:val="0"/>
              <w:divBdr>
                <w:top w:val="none" w:sz="0" w:space="0" w:color="auto"/>
                <w:left w:val="none" w:sz="0" w:space="0" w:color="auto"/>
                <w:bottom w:val="none" w:sz="0" w:space="0" w:color="auto"/>
                <w:right w:val="none" w:sz="0" w:space="0" w:color="auto"/>
              </w:divBdr>
              <w:divsChild>
                <w:div w:id="549541167">
                  <w:marLeft w:val="0"/>
                  <w:marRight w:val="0"/>
                  <w:marTop w:val="0"/>
                  <w:marBottom w:val="0"/>
                  <w:divBdr>
                    <w:top w:val="none" w:sz="0" w:space="0" w:color="auto"/>
                    <w:left w:val="none" w:sz="0" w:space="0" w:color="auto"/>
                    <w:bottom w:val="none" w:sz="0" w:space="0" w:color="auto"/>
                    <w:right w:val="none" w:sz="0" w:space="0" w:color="auto"/>
                  </w:divBdr>
                </w:div>
              </w:divsChild>
            </w:div>
            <w:div w:id="1265530884">
              <w:marLeft w:val="0"/>
              <w:marRight w:val="0"/>
              <w:marTop w:val="0"/>
              <w:marBottom w:val="0"/>
              <w:divBdr>
                <w:top w:val="none" w:sz="0" w:space="0" w:color="auto"/>
                <w:left w:val="none" w:sz="0" w:space="0" w:color="auto"/>
                <w:bottom w:val="none" w:sz="0" w:space="0" w:color="auto"/>
                <w:right w:val="none" w:sz="0" w:space="0" w:color="auto"/>
              </w:divBdr>
              <w:divsChild>
                <w:div w:id="1158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7049">
          <w:marLeft w:val="0"/>
          <w:marRight w:val="0"/>
          <w:marTop w:val="0"/>
          <w:marBottom w:val="0"/>
          <w:divBdr>
            <w:top w:val="none" w:sz="0" w:space="0" w:color="auto"/>
            <w:left w:val="none" w:sz="0" w:space="0" w:color="auto"/>
            <w:bottom w:val="none" w:sz="0" w:space="0" w:color="auto"/>
            <w:right w:val="none" w:sz="0" w:space="0" w:color="auto"/>
          </w:divBdr>
          <w:divsChild>
            <w:div w:id="1473983922">
              <w:marLeft w:val="0"/>
              <w:marRight w:val="0"/>
              <w:marTop w:val="0"/>
              <w:marBottom w:val="0"/>
              <w:divBdr>
                <w:top w:val="none" w:sz="0" w:space="0" w:color="auto"/>
                <w:left w:val="none" w:sz="0" w:space="0" w:color="auto"/>
                <w:bottom w:val="none" w:sz="0" w:space="0" w:color="auto"/>
                <w:right w:val="none" w:sz="0" w:space="0" w:color="auto"/>
              </w:divBdr>
              <w:divsChild>
                <w:div w:id="265119416">
                  <w:marLeft w:val="0"/>
                  <w:marRight w:val="0"/>
                  <w:marTop w:val="0"/>
                  <w:marBottom w:val="0"/>
                  <w:divBdr>
                    <w:top w:val="none" w:sz="0" w:space="0" w:color="auto"/>
                    <w:left w:val="none" w:sz="0" w:space="0" w:color="auto"/>
                    <w:bottom w:val="none" w:sz="0" w:space="0" w:color="auto"/>
                    <w:right w:val="none" w:sz="0" w:space="0" w:color="auto"/>
                  </w:divBdr>
                </w:div>
              </w:divsChild>
            </w:div>
            <w:div w:id="2110930772">
              <w:marLeft w:val="0"/>
              <w:marRight w:val="0"/>
              <w:marTop w:val="0"/>
              <w:marBottom w:val="0"/>
              <w:divBdr>
                <w:top w:val="none" w:sz="0" w:space="0" w:color="auto"/>
                <w:left w:val="none" w:sz="0" w:space="0" w:color="auto"/>
                <w:bottom w:val="none" w:sz="0" w:space="0" w:color="auto"/>
                <w:right w:val="none" w:sz="0" w:space="0" w:color="auto"/>
              </w:divBdr>
              <w:divsChild>
                <w:div w:id="1397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8808">
          <w:marLeft w:val="0"/>
          <w:marRight w:val="0"/>
          <w:marTop w:val="0"/>
          <w:marBottom w:val="0"/>
          <w:divBdr>
            <w:top w:val="none" w:sz="0" w:space="0" w:color="auto"/>
            <w:left w:val="none" w:sz="0" w:space="0" w:color="auto"/>
            <w:bottom w:val="none" w:sz="0" w:space="0" w:color="auto"/>
            <w:right w:val="none" w:sz="0" w:space="0" w:color="auto"/>
          </w:divBdr>
          <w:divsChild>
            <w:div w:id="790510897">
              <w:marLeft w:val="0"/>
              <w:marRight w:val="0"/>
              <w:marTop w:val="0"/>
              <w:marBottom w:val="0"/>
              <w:divBdr>
                <w:top w:val="none" w:sz="0" w:space="0" w:color="auto"/>
                <w:left w:val="none" w:sz="0" w:space="0" w:color="auto"/>
                <w:bottom w:val="none" w:sz="0" w:space="0" w:color="auto"/>
                <w:right w:val="none" w:sz="0" w:space="0" w:color="auto"/>
              </w:divBdr>
              <w:divsChild>
                <w:div w:id="1671104924">
                  <w:marLeft w:val="0"/>
                  <w:marRight w:val="0"/>
                  <w:marTop w:val="0"/>
                  <w:marBottom w:val="0"/>
                  <w:divBdr>
                    <w:top w:val="none" w:sz="0" w:space="0" w:color="auto"/>
                    <w:left w:val="none" w:sz="0" w:space="0" w:color="auto"/>
                    <w:bottom w:val="none" w:sz="0" w:space="0" w:color="auto"/>
                    <w:right w:val="none" w:sz="0" w:space="0" w:color="auto"/>
                  </w:divBdr>
                </w:div>
              </w:divsChild>
            </w:div>
            <w:div w:id="971786613">
              <w:marLeft w:val="0"/>
              <w:marRight w:val="0"/>
              <w:marTop w:val="0"/>
              <w:marBottom w:val="0"/>
              <w:divBdr>
                <w:top w:val="none" w:sz="0" w:space="0" w:color="auto"/>
                <w:left w:val="none" w:sz="0" w:space="0" w:color="auto"/>
                <w:bottom w:val="none" w:sz="0" w:space="0" w:color="auto"/>
                <w:right w:val="none" w:sz="0" w:space="0" w:color="auto"/>
              </w:divBdr>
              <w:divsChild>
                <w:div w:id="269706178">
                  <w:marLeft w:val="0"/>
                  <w:marRight w:val="0"/>
                  <w:marTop w:val="0"/>
                  <w:marBottom w:val="0"/>
                  <w:divBdr>
                    <w:top w:val="none" w:sz="0" w:space="0" w:color="auto"/>
                    <w:left w:val="none" w:sz="0" w:space="0" w:color="auto"/>
                    <w:bottom w:val="none" w:sz="0" w:space="0" w:color="auto"/>
                    <w:right w:val="none" w:sz="0" w:space="0" w:color="auto"/>
                  </w:divBdr>
                </w:div>
              </w:divsChild>
            </w:div>
            <w:div w:id="1946385075">
              <w:marLeft w:val="0"/>
              <w:marRight w:val="0"/>
              <w:marTop w:val="0"/>
              <w:marBottom w:val="0"/>
              <w:divBdr>
                <w:top w:val="none" w:sz="0" w:space="0" w:color="auto"/>
                <w:left w:val="none" w:sz="0" w:space="0" w:color="auto"/>
                <w:bottom w:val="none" w:sz="0" w:space="0" w:color="auto"/>
                <w:right w:val="none" w:sz="0" w:space="0" w:color="auto"/>
              </w:divBdr>
              <w:divsChild>
                <w:div w:id="9001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4282">
          <w:marLeft w:val="0"/>
          <w:marRight w:val="0"/>
          <w:marTop w:val="0"/>
          <w:marBottom w:val="0"/>
          <w:divBdr>
            <w:top w:val="none" w:sz="0" w:space="0" w:color="auto"/>
            <w:left w:val="none" w:sz="0" w:space="0" w:color="auto"/>
            <w:bottom w:val="none" w:sz="0" w:space="0" w:color="auto"/>
            <w:right w:val="none" w:sz="0" w:space="0" w:color="auto"/>
          </w:divBdr>
          <w:divsChild>
            <w:div w:id="907809508">
              <w:marLeft w:val="0"/>
              <w:marRight w:val="0"/>
              <w:marTop w:val="0"/>
              <w:marBottom w:val="0"/>
              <w:divBdr>
                <w:top w:val="none" w:sz="0" w:space="0" w:color="auto"/>
                <w:left w:val="none" w:sz="0" w:space="0" w:color="auto"/>
                <w:bottom w:val="none" w:sz="0" w:space="0" w:color="auto"/>
                <w:right w:val="none" w:sz="0" w:space="0" w:color="auto"/>
              </w:divBdr>
              <w:divsChild>
                <w:div w:id="1565869893">
                  <w:marLeft w:val="0"/>
                  <w:marRight w:val="0"/>
                  <w:marTop w:val="0"/>
                  <w:marBottom w:val="0"/>
                  <w:divBdr>
                    <w:top w:val="none" w:sz="0" w:space="0" w:color="auto"/>
                    <w:left w:val="none" w:sz="0" w:space="0" w:color="auto"/>
                    <w:bottom w:val="none" w:sz="0" w:space="0" w:color="auto"/>
                    <w:right w:val="none" w:sz="0" w:space="0" w:color="auto"/>
                  </w:divBdr>
                </w:div>
              </w:divsChild>
            </w:div>
            <w:div w:id="575867627">
              <w:marLeft w:val="0"/>
              <w:marRight w:val="0"/>
              <w:marTop w:val="0"/>
              <w:marBottom w:val="0"/>
              <w:divBdr>
                <w:top w:val="none" w:sz="0" w:space="0" w:color="auto"/>
                <w:left w:val="none" w:sz="0" w:space="0" w:color="auto"/>
                <w:bottom w:val="none" w:sz="0" w:space="0" w:color="auto"/>
                <w:right w:val="none" w:sz="0" w:space="0" w:color="auto"/>
              </w:divBdr>
              <w:divsChild>
                <w:div w:id="11076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71275">
          <w:marLeft w:val="0"/>
          <w:marRight w:val="0"/>
          <w:marTop w:val="0"/>
          <w:marBottom w:val="0"/>
          <w:divBdr>
            <w:top w:val="none" w:sz="0" w:space="0" w:color="auto"/>
            <w:left w:val="none" w:sz="0" w:space="0" w:color="auto"/>
            <w:bottom w:val="none" w:sz="0" w:space="0" w:color="auto"/>
            <w:right w:val="none" w:sz="0" w:space="0" w:color="auto"/>
          </w:divBdr>
          <w:divsChild>
            <w:div w:id="1681538743">
              <w:marLeft w:val="0"/>
              <w:marRight w:val="0"/>
              <w:marTop w:val="0"/>
              <w:marBottom w:val="0"/>
              <w:divBdr>
                <w:top w:val="none" w:sz="0" w:space="0" w:color="auto"/>
                <w:left w:val="none" w:sz="0" w:space="0" w:color="auto"/>
                <w:bottom w:val="none" w:sz="0" w:space="0" w:color="auto"/>
                <w:right w:val="none" w:sz="0" w:space="0" w:color="auto"/>
              </w:divBdr>
              <w:divsChild>
                <w:div w:id="378281752">
                  <w:marLeft w:val="0"/>
                  <w:marRight w:val="0"/>
                  <w:marTop w:val="0"/>
                  <w:marBottom w:val="0"/>
                  <w:divBdr>
                    <w:top w:val="none" w:sz="0" w:space="0" w:color="auto"/>
                    <w:left w:val="none" w:sz="0" w:space="0" w:color="auto"/>
                    <w:bottom w:val="none" w:sz="0" w:space="0" w:color="auto"/>
                    <w:right w:val="none" w:sz="0" w:space="0" w:color="auto"/>
                  </w:divBdr>
                </w:div>
              </w:divsChild>
            </w:div>
            <w:div w:id="1945768850">
              <w:marLeft w:val="0"/>
              <w:marRight w:val="0"/>
              <w:marTop w:val="0"/>
              <w:marBottom w:val="0"/>
              <w:divBdr>
                <w:top w:val="none" w:sz="0" w:space="0" w:color="auto"/>
                <w:left w:val="none" w:sz="0" w:space="0" w:color="auto"/>
                <w:bottom w:val="none" w:sz="0" w:space="0" w:color="auto"/>
                <w:right w:val="none" w:sz="0" w:space="0" w:color="auto"/>
              </w:divBdr>
              <w:divsChild>
                <w:div w:id="2076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0857">
          <w:marLeft w:val="0"/>
          <w:marRight w:val="0"/>
          <w:marTop w:val="0"/>
          <w:marBottom w:val="0"/>
          <w:divBdr>
            <w:top w:val="none" w:sz="0" w:space="0" w:color="auto"/>
            <w:left w:val="none" w:sz="0" w:space="0" w:color="auto"/>
            <w:bottom w:val="none" w:sz="0" w:space="0" w:color="auto"/>
            <w:right w:val="none" w:sz="0" w:space="0" w:color="auto"/>
          </w:divBdr>
          <w:divsChild>
            <w:div w:id="1077215289">
              <w:marLeft w:val="0"/>
              <w:marRight w:val="0"/>
              <w:marTop w:val="0"/>
              <w:marBottom w:val="0"/>
              <w:divBdr>
                <w:top w:val="none" w:sz="0" w:space="0" w:color="auto"/>
                <w:left w:val="none" w:sz="0" w:space="0" w:color="auto"/>
                <w:bottom w:val="none" w:sz="0" w:space="0" w:color="auto"/>
                <w:right w:val="none" w:sz="0" w:space="0" w:color="auto"/>
              </w:divBdr>
              <w:divsChild>
                <w:div w:id="954678108">
                  <w:marLeft w:val="0"/>
                  <w:marRight w:val="0"/>
                  <w:marTop w:val="0"/>
                  <w:marBottom w:val="0"/>
                  <w:divBdr>
                    <w:top w:val="none" w:sz="0" w:space="0" w:color="auto"/>
                    <w:left w:val="none" w:sz="0" w:space="0" w:color="auto"/>
                    <w:bottom w:val="none" w:sz="0" w:space="0" w:color="auto"/>
                    <w:right w:val="none" w:sz="0" w:space="0" w:color="auto"/>
                  </w:divBdr>
                </w:div>
              </w:divsChild>
            </w:div>
            <w:div w:id="1317300443">
              <w:marLeft w:val="0"/>
              <w:marRight w:val="0"/>
              <w:marTop w:val="0"/>
              <w:marBottom w:val="0"/>
              <w:divBdr>
                <w:top w:val="none" w:sz="0" w:space="0" w:color="auto"/>
                <w:left w:val="none" w:sz="0" w:space="0" w:color="auto"/>
                <w:bottom w:val="none" w:sz="0" w:space="0" w:color="auto"/>
                <w:right w:val="none" w:sz="0" w:space="0" w:color="auto"/>
              </w:divBdr>
              <w:divsChild>
                <w:div w:id="2382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3721">
          <w:marLeft w:val="0"/>
          <w:marRight w:val="0"/>
          <w:marTop w:val="0"/>
          <w:marBottom w:val="0"/>
          <w:divBdr>
            <w:top w:val="none" w:sz="0" w:space="0" w:color="auto"/>
            <w:left w:val="none" w:sz="0" w:space="0" w:color="auto"/>
            <w:bottom w:val="none" w:sz="0" w:space="0" w:color="auto"/>
            <w:right w:val="none" w:sz="0" w:space="0" w:color="auto"/>
          </w:divBdr>
          <w:divsChild>
            <w:div w:id="88934281">
              <w:marLeft w:val="0"/>
              <w:marRight w:val="0"/>
              <w:marTop w:val="0"/>
              <w:marBottom w:val="0"/>
              <w:divBdr>
                <w:top w:val="none" w:sz="0" w:space="0" w:color="auto"/>
                <w:left w:val="none" w:sz="0" w:space="0" w:color="auto"/>
                <w:bottom w:val="none" w:sz="0" w:space="0" w:color="auto"/>
                <w:right w:val="none" w:sz="0" w:space="0" w:color="auto"/>
              </w:divBdr>
              <w:divsChild>
                <w:div w:id="1986010484">
                  <w:marLeft w:val="0"/>
                  <w:marRight w:val="0"/>
                  <w:marTop w:val="0"/>
                  <w:marBottom w:val="0"/>
                  <w:divBdr>
                    <w:top w:val="none" w:sz="0" w:space="0" w:color="auto"/>
                    <w:left w:val="none" w:sz="0" w:space="0" w:color="auto"/>
                    <w:bottom w:val="none" w:sz="0" w:space="0" w:color="auto"/>
                    <w:right w:val="none" w:sz="0" w:space="0" w:color="auto"/>
                  </w:divBdr>
                </w:div>
              </w:divsChild>
            </w:div>
            <w:div w:id="1855075856">
              <w:marLeft w:val="0"/>
              <w:marRight w:val="0"/>
              <w:marTop w:val="0"/>
              <w:marBottom w:val="0"/>
              <w:divBdr>
                <w:top w:val="none" w:sz="0" w:space="0" w:color="auto"/>
                <w:left w:val="none" w:sz="0" w:space="0" w:color="auto"/>
                <w:bottom w:val="none" w:sz="0" w:space="0" w:color="auto"/>
                <w:right w:val="none" w:sz="0" w:space="0" w:color="auto"/>
              </w:divBdr>
              <w:divsChild>
                <w:div w:id="673453517">
                  <w:marLeft w:val="0"/>
                  <w:marRight w:val="0"/>
                  <w:marTop w:val="0"/>
                  <w:marBottom w:val="0"/>
                  <w:divBdr>
                    <w:top w:val="none" w:sz="0" w:space="0" w:color="auto"/>
                    <w:left w:val="none" w:sz="0" w:space="0" w:color="auto"/>
                    <w:bottom w:val="none" w:sz="0" w:space="0" w:color="auto"/>
                    <w:right w:val="none" w:sz="0" w:space="0" w:color="auto"/>
                  </w:divBdr>
                </w:div>
              </w:divsChild>
            </w:div>
            <w:div w:id="58208518">
              <w:marLeft w:val="0"/>
              <w:marRight w:val="0"/>
              <w:marTop w:val="0"/>
              <w:marBottom w:val="0"/>
              <w:divBdr>
                <w:top w:val="none" w:sz="0" w:space="0" w:color="auto"/>
                <w:left w:val="none" w:sz="0" w:space="0" w:color="auto"/>
                <w:bottom w:val="none" w:sz="0" w:space="0" w:color="auto"/>
                <w:right w:val="none" w:sz="0" w:space="0" w:color="auto"/>
              </w:divBdr>
              <w:divsChild>
                <w:div w:id="4995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6568">
          <w:marLeft w:val="0"/>
          <w:marRight w:val="0"/>
          <w:marTop w:val="0"/>
          <w:marBottom w:val="0"/>
          <w:divBdr>
            <w:top w:val="none" w:sz="0" w:space="0" w:color="auto"/>
            <w:left w:val="none" w:sz="0" w:space="0" w:color="auto"/>
            <w:bottom w:val="none" w:sz="0" w:space="0" w:color="auto"/>
            <w:right w:val="none" w:sz="0" w:space="0" w:color="auto"/>
          </w:divBdr>
          <w:divsChild>
            <w:div w:id="1133215226">
              <w:marLeft w:val="0"/>
              <w:marRight w:val="0"/>
              <w:marTop w:val="0"/>
              <w:marBottom w:val="0"/>
              <w:divBdr>
                <w:top w:val="none" w:sz="0" w:space="0" w:color="auto"/>
                <w:left w:val="none" w:sz="0" w:space="0" w:color="auto"/>
                <w:bottom w:val="none" w:sz="0" w:space="0" w:color="auto"/>
                <w:right w:val="none" w:sz="0" w:space="0" w:color="auto"/>
              </w:divBdr>
              <w:divsChild>
                <w:div w:id="1602689331">
                  <w:marLeft w:val="0"/>
                  <w:marRight w:val="0"/>
                  <w:marTop w:val="0"/>
                  <w:marBottom w:val="0"/>
                  <w:divBdr>
                    <w:top w:val="none" w:sz="0" w:space="0" w:color="auto"/>
                    <w:left w:val="none" w:sz="0" w:space="0" w:color="auto"/>
                    <w:bottom w:val="none" w:sz="0" w:space="0" w:color="auto"/>
                    <w:right w:val="none" w:sz="0" w:space="0" w:color="auto"/>
                  </w:divBdr>
                </w:div>
              </w:divsChild>
            </w:div>
            <w:div w:id="1438059273">
              <w:marLeft w:val="0"/>
              <w:marRight w:val="0"/>
              <w:marTop w:val="0"/>
              <w:marBottom w:val="0"/>
              <w:divBdr>
                <w:top w:val="none" w:sz="0" w:space="0" w:color="auto"/>
                <w:left w:val="none" w:sz="0" w:space="0" w:color="auto"/>
                <w:bottom w:val="none" w:sz="0" w:space="0" w:color="auto"/>
                <w:right w:val="none" w:sz="0" w:space="0" w:color="auto"/>
              </w:divBdr>
              <w:divsChild>
                <w:div w:id="3545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776">
          <w:marLeft w:val="0"/>
          <w:marRight w:val="0"/>
          <w:marTop w:val="0"/>
          <w:marBottom w:val="0"/>
          <w:divBdr>
            <w:top w:val="none" w:sz="0" w:space="0" w:color="auto"/>
            <w:left w:val="none" w:sz="0" w:space="0" w:color="auto"/>
            <w:bottom w:val="none" w:sz="0" w:space="0" w:color="auto"/>
            <w:right w:val="none" w:sz="0" w:space="0" w:color="auto"/>
          </w:divBdr>
          <w:divsChild>
            <w:div w:id="519782578">
              <w:marLeft w:val="0"/>
              <w:marRight w:val="0"/>
              <w:marTop w:val="0"/>
              <w:marBottom w:val="0"/>
              <w:divBdr>
                <w:top w:val="none" w:sz="0" w:space="0" w:color="auto"/>
                <w:left w:val="none" w:sz="0" w:space="0" w:color="auto"/>
                <w:bottom w:val="none" w:sz="0" w:space="0" w:color="auto"/>
                <w:right w:val="none" w:sz="0" w:space="0" w:color="auto"/>
              </w:divBdr>
              <w:divsChild>
                <w:div w:id="2039619300">
                  <w:marLeft w:val="0"/>
                  <w:marRight w:val="0"/>
                  <w:marTop w:val="0"/>
                  <w:marBottom w:val="0"/>
                  <w:divBdr>
                    <w:top w:val="none" w:sz="0" w:space="0" w:color="auto"/>
                    <w:left w:val="none" w:sz="0" w:space="0" w:color="auto"/>
                    <w:bottom w:val="none" w:sz="0" w:space="0" w:color="auto"/>
                    <w:right w:val="none" w:sz="0" w:space="0" w:color="auto"/>
                  </w:divBdr>
                </w:div>
              </w:divsChild>
            </w:div>
            <w:div w:id="901714250">
              <w:marLeft w:val="0"/>
              <w:marRight w:val="0"/>
              <w:marTop w:val="0"/>
              <w:marBottom w:val="0"/>
              <w:divBdr>
                <w:top w:val="none" w:sz="0" w:space="0" w:color="auto"/>
                <w:left w:val="none" w:sz="0" w:space="0" w:color="auto"/>
                <w:bottom w:val="none" w:sz="0" w:space="0" w:color="auto"/>
                <w:right w:val="none" w:sz="0" w:space="0" w:color="auto"/>
              </w:divBdr>
              <w:divsChild>
                <w:div w:id="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809">
          <w:marLeft w:val="0"/>
          <w:marRight w:val="0"/>
          <w:marTop w:val="0"/>
          <w:marBottom w:val="0"/>
          <w:divBdr>
            <w:top w:val="none" w:sz="0" w:space="0" w:color="auto"/>
            <w:left w:val="none" w:sz="0" w:space="0" w:color="auto"/>
            <w:bottom w:val="none" w:sz="0" w:space="0" w:color="auto"/>
            <w:right w:val="none" w:sz="0" w:space="0" w:color="auto"/>
          </w:divBdr>
          <w:divsChild>
            <w:div w:id="2012641401">
              <w:marLeft w:val="0"/>
              <w:marRight w:val="0"/>
              <w:marTop w:val="0"/>
              <w:marBottom w:val="0"/>
              <w:divBdr>
                <w:top w:val="none" w:sz="0" w:space="0" w:color="auto"/>
                <w:left w:val="none" w:sz="0" w:space="0" w:color="auto"/>
                <w:bottom w:val="none" w:sz="0" w:space="0" w:color="auto"/>
                <w:right w:val="none" w:sz="0" w:space="0" w:color="auto"/>
              </w:divBdr>
              <w:divsChild>
                <w:div w:id="1463618460">
                  <w:marLeft w:val="0"/>
                  <w:marRight w:val="0"/>
                  <w:marTop w:val="0"/>
                  <w:marBottom w:val="0"/>
                  <w:divBdr>
                    <w:top w:val="none" w:sz="0" w:space="0" w:color="auto"/>
                    <w:left w:val="none" w:sz="0" w:space="0" w:color="auto"/>
                    <w:bottom w:val="none" w:sz="0" w:space="0" w:color="auto"/>
                    <w:right w:val="none" w:sz="0" w:space="0" w:color="auto"/>
                  </w:divBdr>
                </w:div>
              </w:divsChild>
            </w:div>
            <w:div w:id="1731421438">
              <w:marLeft w:val="0"/>
              <w:marRight w:val="0"/>
              <w:marTop w:val="0"/>
              <w:marBottom w:val="0"/>
              <w:divBdr>
                <w:top w:val="none" w:sz="0" w:space="0" w:color="auto"/>
                <w:left w:val="none" w:sz="0" w:space="0" w:color="auto"/>
                <w:bottom w:val="none" w:sz="0" w:space="0" w:color="auto"/>
                <w:right w:val="none" w:sz="0" w:space="0" w:color="auto"/>
              </w:divBdr>
              <w:divsChild>
                <w:div w:id="16897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00761">
          <w:marLeft w:val="0"/>
          <w:marRight w:val="0"/>
          <w:marTop w:val="0"/>
          <w:marBottom w:val="0"/>
          <w:divBdr>
            <w:top w:val="none" w:sz="0" w:space="0" w:color="auto"/>
            <w:left w:val="none" w:sz="0" w:space="0" w:color="auto"/>
            <w:bottom w:val="none" w:sz="0" w:space="0" w:color="auto"/>
            <w:right w:val="none" w:sz="0" w:space="0" w:color="auto"/>
          </w:divBdr>
          <w:divsChild>
            <w:div w:id="1565067458">
              <w:marLeft w:val="0"/>
              <w:marRight w:val="0"/>
              <w:marTop w:val="0"/>
              <w:marBottom w:val="0"/>
              <w:divBdr>
                <w:top w:val="none" w:sz="0" w:space="0" w:color="auto"/>
                <w:left w:val="none" w:sz="0" w:space="0" w:color="auto"/>
                <w:bottom w:val="none" w:sz="0" w:space="0" w:color="auto"/>
                <w:right w:val="none" w:sz="0" w:space="0" w:color="auto"/>
              </w:divBdr>
              <w:divsChild>
                <w:div w:id="1267928204">
                  <w:marLeft w:val="0"/>
                  <w:marRight w:val="0"/>
                  <w:marTop w:val="0"/>
                  <w:marBottom w:val="0"/>
                  <w:divBdr>
                    <w:top w:val="none" w:sz="0" w:space="0" w:color="auto"/>
                    <w:left w:val="none" w:sz="0" w:space="0" w:color="auto"/>
                    <w:bottom w:val="none" w:sz="0" w:space="0" w:color="auto"/>
                    <w:right w:val="none" w:sz="0" w:space="0" w:color="auto"/>
                  </w:divBdr>
                </w:div>
              </w:divsChild>
            </w:div>
            <w:div w:id="656151329">
              <w:marLeft w:val="0"/>
              <w:marRight w:val="0"/>
              <w:marTop w:val="0"/>
              <w:marBottom w:val="0"/>
              <w:divBdr>
                <w:top w:val="none" w:sz="0" w:space="0" w:color="auto"/>
                <w:left w:val="none" w:sz="0" w:space="0" w:color="auto"/>
                <w:bottom w:val="none" w:sz="0" w:space="0" w:color="auto"/>
                <w:right w:val="none" w:sz="0" w:space="0" w:color="auto"/>
              </w:divBdr>
              <w:divsChild>
                <w:div w:id="19584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6733">
          <w:marLeft w:val="0"/>
          <w:marRight w:val="0"/>
          <w:marTop w:val="0"/>
          <w:marBottom w:val="0"/>
          <w:divBdr>
            <w:top w:val="none" w:sz="0" w:space="0" w:color="auto"/>
            <w:left w:val="none" w:sz="0" w:space="0" w:color="auto"/>
            <w:bottom w:val="none" w:sz="0" w:space="0" w:color="auto"/>
            <w:right w:val="none" w:sz="0" w:space="0" w:color="auto"/>
          </w:divBdr>
          <w:divsChild>
            <w:div w:id="1046754436">
              <w:marLeft w:val="0"/>
              <w:marRight w:val="0"/>
              <w:marTop w:val="0"/>
              <w:marBottom w:val="0"/>
              <w:divBdr>
                <w:top w:val="none" w:sz="0" w:space="0" w:color="auto"/>
                <w:left w:val="none" w:sz="0" w:space="0" w:color="auto"/>
                <w:bottom w:val="none" w:sz="0" w:space="0" w:color="auto"/>
                <w:right w:val="none" w:sz="0" w:space="0" w:color="auto"/>
              </w:divBdr>
              <w:divsChild>
                <w:div w:id="502163044">
                  <w:marLeft w:val="0"/>
                  <w:marRight w:val="0"/>
                  <w:marTop w:val="0"/>
                  <w:marBottom w:val="0"/>
                  <w:divBdr>
                    <w:top w:val="none" w:sz="0" w:space="0" w:color="auto"/>
                    <w:left w:val="none" w:sz="0" w:space="0" w:color="auto"/>
                    <w:bottom w:val="none" w:sz="0" w:space="0" w:color="auto"/>
                    <w:right w:val="none" w:sz="0" w:space="0" w:color="auto"/>
                  </w:divBdr>
                </w:div>
              </w:divsChild>
            </w:div>
            <w:div w:id="2024550010">
              <w:marLeft w:val="0"/>
              <w:marRight w:val="0"/>
              <w:marTop w:val="0"/>
              <w:marBottom w:val="0"/>
              <w:divBdr>
                <w:top w:val="none" w:sz="0" w:space="0" w:color="auto"/>
                <w:left w:val="none" w:sz="0" w:space="0" w:color="auto"/>
                <w:bottom w:val="none" w:sz="0" w:space="0" w:color="auto"/>
                <w:right w:val="none" w:sz="0" w:space="0" w:color="auto"/>
              </w:divBdr>
              <w:divsChild>
                <w:div w:id="1367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2106">
          <w:marLeft w:val="0"/>
          <w:marRight w:val="0"/>
          <w:marTop w:val="0"/>
          <w:marBottom w:val="0"/>
          <w:divBdr>
            <w:top w:val="none" w:sz="0" w:space="0" w:color="auto"/>
            <w:left w:val="none" w:sz="0" w:space="0" w:color="auto"/>
            <w:bottom w:val="none" w:sz="0" w:space="0" w:color="auto"/>
            <w:right w:val="none" w:sz="0" w:space="0" w:color="auto"/>
          </w:divBdr>
          <w:divsChild>
            <w:div w:id="1420983396">
              <w:marLeft w:val="0"/>
              <w:marRight w:val="0"/>
              <w:marTop w:val="0"/>
              <w:marBottom w:val="0"/>
              <w:divBdr>
                <w:top w:val="none" w:sz="0" w:space="0" w:color="auto"/>
                <w:left w:val="none" w:sz="0" w:space="0" w:color="auto"/>
                <w:bottom w:val="none" w:sz="0" w:space="0" w:color="auto"/>
                <w:right w:val="none" w:sz="0" w:space="0" w:color="auto"/>
              </w:divBdr>
              <w:divsChild>
                <w:div w:id="770862020">
                  <w:marLeft w:val="0"/>
                  <w:marRight w:val="0"/>
                  <w:marTop w:val="0"/>
                  <w:marBottom w:val="0"/>
                  <w:divBdr>
                    <w:top w:val="none" w:sz="0" w:space="0" w:color="auto"/>
                    <w:left w:val="none" w:sz="0" w:space="0" w:color="auto"/>
                    <w:bottom w:val="none" w:sz="0" w:space="0" w:color="auto"/>
                    <w:right w:val="none" w:sz="0" w:space="0" w:color="auto"/>
                  </w:divBdr>
                </w:div>
              </w:divsChild>
            </w:div>
            <w:div w:id="2107339332">
              <w:marLeft w:val="0"/>
              <w:marRight w:val="0"/>
              <w:marTop w:val="0"/>
              <w:marBottom w:val="0"/>
              <w:divBdr>
                <w:top w:val="none" w:sz="0" w:space="0" w:color="auto"/>
                <w:left w:val="none" w:sz="0" w:space="0" w:color="auto"/>
                <w:bottom w:val="none" w:sz="0" w:space="0" w:color="auto"/>
                <w:right w:val="none" w:sz="0" w:space="0" w:color="auto"/>
              </w:divBdr>
              <w:divsChild>
                <w:div w:id="10180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4958">
          <w:marLeft w:val="0"/>
          <w:marRight w:val="0"/>
          <w:marTop w:val="0"/>
          <w:marBottom w:val="0"/>
          <w:divBdr>
            <w:top w:val="none" w:sz="0" w:space="0" w:color="auto"/>
            <w:left w:val="none" w:sz="0" w:space="0" w:color="auto"/>
            <w:bottom w:val="none" w:sz="0" w:space="0" w:color="auto"/>
            <w:right w:val="none" w:sz="0" w:space="0" w:color="auto"/>
          </w:divBdr>
          <w:divsChild>
            <w:div w:id="1621763451">
              <w:marLeft w:val="0"/>
              <w:marRight w:val="0"/>
              <w:marTop w:val="0"/>
              <w:marBottom w:val="0"/>
              <w:divBdr>
                <w:top w:val="none" w:sz="0" w:space="0" w:color="auto"/>
                <w:left w:val="none" w:sz="0" w:space="0" w:color="auto"/>
                <w:bottom w:val="none" w:sz="0" w:space="0" w:color="auto"/>
                <w:right w:val="none" w:sz="0" w:space="0" w:color="auto"/>
              </w:divBdr>
              <w:divsChild>
                <w:div w:id="496847489">
                  <w:marLeft w:val="0"/>
                  <w:marRight w:val="0"/>
                  <w:marTop w:val="0"/>
                  <w:marBottom w:val="0"/>
                  <w:divBdr>
                    <w:top w:val="none" w:sz="0" w:space="0" w:color="auto"/>
                    <w:left w:val="none" w:sz="0" w:space="0" w:color="auto"/>
                    <w:bottom w:val="none" w:sz="0" w:space="0" w:color="auto"/>
                    <w:right w:val="none" w:sz="0" w:space="0" w:color="auto"/>
                  </w:divBdr>
                </w:div>
              </w:divsChild>
            </w:div>
            <w:div w:id="1476412175">
              <w:marLeft w:val="0"/>
              <w:marRight w:val="0"/>
              <w:marTop w:val="0"/>
              <w:marBottom w:val="0"/>
              <w:divBdr>
                <w:top w:val="none" w:sz="0" w:space="0" w:color="auto"/>
                <w:left w:val="none" w:sz="0" w:space="0" w:color="auto"/>
                <w:bottom w:val="none" w:sz="0" w:space="0" w:color="auto"/>
                <w:right w:val="none" w:sz="0" w:space="0" w:color="auto"/>
              </w:divBdr>
              <w:divsChild>
                <w:div w:id="337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78890">
          <w:marLeft w:val="0"/>
          <w:marRight w:val="0"/>
          <w:marTop w:val="0"/>
          <w:marBottom w:val="0"/>
          <w:divBdr>
            <w:top w:val="none" w:sz="0" w:space="0" w:color="auto"/>
            <w:left w:val="none" w:sz="0" w:space="0" w:color="auto"/>
            <w:bottom w:val="none" w:sz="0" w:space="0" w:color="auto"/>
            <w:right w:val="none" w:sz="0" w:space="0" w:color="auto"/>
          </w:divBdr>
          <w:divsChild>
            <w:div w:id="575744269">
              <w:marLeft w:val="0"/>
              <w:marRight w:val="0"/>
              <w:marTop w:val="0"/>
              <w:marBottom w:val="0"/>
              <w:divBdr>
                <w:top w:val="none" w:sz="0" w:space="0" w:color="auto"/>
                <w:left w:val="none" w:sz="0" w:space="0" w:color="auto"/>
                <w:bottom w:val="none" w:sz="0" w:space="0" w:color="auto"/>
                <w:right w:val="none" w:sz="0" w:space="0" w:color="auto"/>
              </w:divBdr>
              <w:divsChild>
                <w:div w:id="1168986228">
                  <w:marLeft w:val="0"/>
                  <w:marRight w:val="0"/>
                  <w:marTop w:val="0"/>
                  <w:marBottom w:val="0"/>
                  <w:divBdr>
                    <w:top w:val="none" w:sz="0" w:space="0" w:color="auto"/>
                    <w:left w:val="none" w:sz="0" w:space="0" w:color="auto"/>
                    <w:bottom w:val="none" w:sz="0" w:space="0" w:color="auto"/>
                    <w:right w:val="none" w:sz="0" w:space="0" w:color="auto"/>
                  </w:divBdr>
                </w:div>
              </w:divsChild>
            </w:div>
            <w:div w:id="1477796530">
              <w:marLeft w:val="0"/>
              <w:marRight w:val="0"/>
              <w:marTop w:val="0"/>
              <w:marBottom w:val="0"/>
              <w:divBdr>
                <w:top w:val="none" w:sz="0" w:space="0" w:color="auto"/>
                <w:left w:val="none" w:sz="0" w:space="0" w:color="auto"/>
                <w:bottom w:val="none" w:sz="0" w:space="0" w:color="auto"/>
                <w:right w:val="none" w:sz="0" w:space="0" w:color="auto"/>
              </w:divBdr>
              <w:divsChild>
                <w:div w:id="17225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4440">
          <w:marLeft w:val="0"/>
          <w:marRight w:val="0"/>
          <w:marTop w:val="0"/>
          <w:marBottom w:val="0"/>
          <w:divBdr>
            <w:top w:val="none" w:sz="0" w:space="0" w:color="auto"/>
            <w:left w:val="none" w:sz="0" w:space="0" w:color="auto"/>
            <w:bottom w:val="none" w:sz="0" w:space="0" w:color="auto"/>
            <w:right w:val="none" w:sz="0" w:space="0" w:color="auto"/>
          </w:divBdr>
          <w:divsChild>
            <w:div w:id="1205404739">
              <w:marLeft w:val="0"/>
              <w:marRight w:val="0"/>
              <w:marTop w:val="0"/>
              <w:marBottom w:val="0"/>
              <w:divBdr>
                <w:top w:val="none" w:sz="0" w:space="0" w:color="auto"/>
                <w:left w:val="none" w:sz="0" w:space="0" w:color="auto"/>
                <w:bottom w:val="none" w:sz="0" w:space="0" w:color="auto"/>
                <w:right w:val="none" w:sz="0" w:space="0" w:color="auto"/>
              </w:divBdr>
              <w:divsChild>
                <w:div w:id="1093236603">
                  <w:marLeft w:val="0"/>
                  <w:marRight w:val="0"/>
                  <w:marTop w:val="0"/>
                  <w:marBottom w:val="0"/>
                  <w:divBdr>
                    <w:top w:val="none" w:sz="0" w:space="0" w:color="auto"/>
                    <w:left w:val="none" w:sz="0" w:space="0" w:color="auto"/>
                    <w:bottom w:val="none" w:sz="0" w:space="0" w:color="auto"/>
                    <w:right w:val="none" w:sz="0" w:space="0" w:color="auto"/>
                  </w:divBdr>
                </w:div>
              </w:divsChild>
            </w:div>
            <w:div w:id="1522085054">
              <w:marLeft w:val="0"/>
              <w:marRight w:val="0"/>
              <w:marTop w:val="0"/>
              <w:marBottom w:val="0"/>
              <w:divBdr>
                <w:top w:val="none" w:sz="0" w:space="0" w:color="auto"/>
                <w:left w:val="none" w:sz="0" w:space="0" w:color="auto"/>
                <w:bottom w:val="none" w:sz="0" w:space="0" w:color="auto"/>
                <w:right w:val="none" w:sz="0" w:space="0" w:color="auto"/>
              </w:divBdr>
              <w:divsChild>
                <w:div w:id="3314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1509">
          <w:marLeft w:val="0"/>
          <w:marRight w:val="0"/>
          <w:marTop w:val="0"/>
          <w:marBottom w:val="0"/>
          <w:divBdr>
            <w:top w:val="none" w:sz="0" w:space="0" w:color="auto"/>
            <w:left w:val="none" w:sz="0" w:space="0" w:color="auto"/>
            <w:bottom w:val="none" w:sz="0" w:space="0" w:color="auto"/>
            <w:right w:val="none" w:sz="0" w:space="0" w:color="auto"/>
          </w:divBdr>
          <w:divsChild>
            <w:div w:id="1315721984">
              <w:marLeft w:val="0"/>
              <w:marRight w:val="0"/>
              <w:marTop w:val="0"/>
              <w:marBottom w:val="0"/>
              <w:divBdr>
                <w:top w:val="none" w:sz="0" w:space="0" w:color="auto"/>
                <w:left w:val="none" w:sz="0" w:space="0" w:color="auto"/>
                <w:bottom w:val="none" w:sz="0" w:space="0" w:color="auto"/>
                <w:right w:val="none" w:sz="0" w:space="0" w:color="auto"/>
              </w:divBdr>
              <w:divsChild>
                <w:div w:id="1308780897">
                  <w:marLeft w:val="0"/>
                  <w:marRight w:val="0"/>
                  <w:marTop w:val="0"/>
                  <w:marBottom w:val="0"/>
                  <w:divBdr>
                    <w:top w:val="none" w:sz="0" w:space="0" w:color="auto"/>
                    <w:left w:val="none" w:sz="0" w:space="0" w:color="auto"/>
                    <w:bottom w:val="none" w:sz="0" w:space="0" w:color="auto"/>
                    <w:right w:val="none" w:sz="0" w:space="0" w:color="auto"/>
                  </w:divBdr>
                </w:div>
              </w:divsChild>
            </w:div>
            <w:div w:id="1458839373">
              <w:marLeft w:val="0"/>
              <w:marRight w:val="0"/>
              <w:marTop w:val="0"/>
              <w:marBottom w:val="0"/>
              <w:divBdr>
                <w:top w:val="none" w:sz="0" w:space="0" w:color="auto"/>
                <w:left w:val="none" w:sz="0" w:space="0" w:color="auto"/>
                <w:bottom w:val="none" w:sz="0" w:space="0" w:color="auto"/>
                <w:right w:val="none" w:sz="0" w:space="0" w:color="auto"/>
              </w:divBdr>
              <w:divsChild>
                <w:div w:id="14287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2142">
          <w:marLeft w:val="0"/>
          <w:marRight w:val="0"/>
          <w:marTop w:val="0"/>
          <w:marBottom w:val="0"/>
          <w:divBdr>
            <w:top w:val="none" w:sz="0" w:space="0" w:color="auto"/>
            <w:left w:val="none" w:sz="0" w:space="0" w:color="auto"/>
            <w:bottom w:val="none" w:sz="0" w:space="0" w:color="auto"/>
            <w:right w:val="none" w:sz="0" w:space="0" w:color="auto"/>
          </w:divBdr>
          <w:divsChild>
            <w:div w:id="669328622">
              <w:marLeft w:val="0"/>
              <w:marRight w:val="0"/>
              <w:marTop w:val="0"/>
              <w:marBottom w:val="0"/>
              <w:divBdr>
                <w:top w:val="none" w:sz="0" w:space="0" w:color="auto"/>
                <w:left w:val="none" w:sz="0" w:space="0" w:color="auto"/>
                <w:bottom w:val="none" w:sz="0" w:space="0" w:color="auto"/>
                <w:right w:val="none" w:sz="0" w:space="0" w:color="auto"/>
              </w:divBdr>
              <w:divsChild>
                <w:div w:id="646200572">
                  <w:marLeft w:val="0"/>
                  <w:marRight w:val="0"/>
                  <w:marTop w:val="0"/>
                  <w:marBottom w:val="0"/>
                  <w:divBdr>
                    <w:top w:val="none" w:sz="0" w:space="0" w:color="auto"/>
                    <w:left w:val="none" w:sz="0" w:space="0" w:color="auto"/>
                    <w:bottom w:val="none" w:sz="0" w:space="0" w:color="auto"/>
                    <w:right w:val="none" w:sz="0" w:space="0" w:color="auto"/>
                  </w:divBdr>
                </w:div>
              </w:divsChild>
            </w:div>
            <w:div w:id="1874951144">
              <w:marLeft w:val="0"/>
              <w:marRight w:val="0"/>
              <w:marTop w:val="0"/>
              <w:marBottom w:val="0"/>
              <w:divBdr>
                <w:top w:val="none" w:sz="0" w:space="0" w:color="auto"/>
                <w:left w:val="none" w:sz="0" w:space="0" w:color="auto"/>
                <w:bottom w:val="none" w:sz="0" w:space="0" w:color="auto"/>
                <w:right w:val="none" w:sz="0" w:space="0" w:color="auto"/>
              </w:divBdr>
              <w:divsChild>
                <w:div w:id="16695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89157">
          <w:marLeft w:val="0"/>
          <w:marRight w:val="0"/>
          <w:marTop w:val="0"/>
          <w:marBottom w:val="0"/>
          <w:divBdr>
            <w:top w:val="none" w:sz="0" w:space="0" w:color="auto"/>
            <w:left w:val="none" w:sz="0" w:space="0" w:color="auto"/>
            <w:bottom w:val="none" w:sz="0" w:space="0" w:color="auto"/>
            <w:right w:val="none" w:sz="0" w:space="0" w:color="auto"/>
          </w:divBdr>
          <w:divsChild>
            <w:div w:id="1392264986">
              <w:marLeft w:val="0"/>
              <w:marRight w:val="0"/>
              <w:marTop w:val="0"/>
              <w:marBottom w:val="0"/>
              <w:divBdr>
                <w:top w:val="none" w:sz="0" w:space="0" w:color="auto"/>
                <w:left w:val="none" w:sz="0" w:space="0" w:color="auto"/>
                <w:bottom w:val="none" w:sz="0" w:space="0" w:color="auto"/>
                <w:right w:val="none" w:sz="0" w:space="0" w:color="auto"/>
              </w:divBdr>
              <w:divsChild>
                <w:div w:id="171145847">
                  <w:marLeft w:val="0"/>
                  <w:marRight w:val="0"/>
                  <w:marTop w:val="0"/>
                  <w:marBottom w:val="0"/>
                  <w:divBdr>
                    <w:top w:val="none" w:sz="0" w:space="0" w:color="auto"/>
                    <w:left w:val="none" w:sz="0" w:space="0" w:color="auto"/>
                    <w:bottom w:val="none" w:sz="0" w:space="0" w:color="auto"/>
                    <w:right w:val="none" w:sz="0" w:space="0" w:color="auto"/>
                  </w:divBdr>
                </w:div>
              </w:divsChild>
            </w:div>
            <w:div w:id="1604073104">
              <w:marLeft w:val="0"/>
              <w:marRight w:val="0"/>
              <w:marTop w:val="0"/>
              <w:marBottom w:val="0"/>
              <w:divBdr>
                <w:top w:val="none" w:sz="0" w:space="0" w:color="auto"/>
                <w:left w:val="none" w:sz="0" w:space="0" w:color="auto"/>
                <w:bottom w:val="none" w:sz="0" w:space="0" w:color="auto"/>
                <w:right w:val="none" w:sz="0" w:space="0" w:color="auto"/>
              </w:divBdr>
              <w:divsChild>
                <w:div w:id="1111820324">
                  <w:marLeft w:val="0"/>
                  <w:marRight w:val="0"/>
                  <w:marTop w:val="0"/>
                  <w:marBottom w:val="0"/>
                  <w:divBdr>
                    <w:top w:val="none" w:sz="0" w:space="0" w:color="auto"/>
                    <w:left w:val="none" w:sz="0" w:space="0" w:color="auto"/>
                    <w:bottom w:val="none" w:sz="0" w:space="0" w:color="auto"/>
                    <w:right w:val="none" w:sz="0" w:space="0" w:color="auto"/>
                  </w:divBdr>
                </w:div>
              </w:divsChild>
            </w:div>
            <w:div w:id="240263787">
              <w:marLeft w:val="0"/>
              <w:marRight w:val="0"/>
              <w:marTop w:val="0"/>
              <w:marBottom w:val="0"/>
              <w:divBdr>
                <w:top w:val="none" w:sz="0" w:space="0" w:color="auto"/>
                <w:left w:val="none" w:sz="0" w:space="0" w:color="auto"/>
                <w:bottom w:val="none" w:sz="0" w:space="0" w:color="auto"/>
                <w:right w:val="none" w:sz="0" w:space="0" w:color="auto"/>
              </w:divBdr>
              <w:divsChild>
                <w:div w:id="12151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9070">
          <w:marLeft w:val="0"/>
          <w:marRight w:val="0"/>
          <w:marTop w:val="0"/>
          <w:marBottom w:val="0"/>
          <w:divBdr>
            <w:top w:val="none" w:sz="0" w:space="0" w:color="auto"/>
            <w:left w:val="none" w:sz="0" w:space="0" w:color="auto"/>
            <w:bottom w:val="none" w:sz="0" w:space="0" w:color="auto"/>
            <w:right w:val="none" w:sz="0" w:space="0" w:color="auto"/>
          </w:divBdr>
          <w:divsChild>
            <w:div w:id="1522164193">
              <w:marLeft w:val="0"/>
              <w:marRight w:val="0"/>
              <w:marTop w:val="0"/>
              <w:marBottom w:val="0"/>
              <w:divBdr>
                <w:top w:val="none" w:sz="0" w:space="0" w:color="auto"/>
                <w:left w:val="none" w:sz="0" w:space="0" w:color="auto"/>
                <w:bottom w:val="none" w:sz="0" w:space="0" w:color="auto"/>
                <w:right w:val="none" w:sz="0" w:space="0" w:color="auto"/>
              </w:divBdr>
              <w:divsChild>
                <w:div w:id="1936670006">
                  <w:marLeft w:val="0"/>
                  <w:marRight w:val="0"/>
                  <w:marTop w:val="0"/>
                  <w:marBottom w:val="0"/>
                  <w:divBdr>
                    <w:top w:val="none" w:sz="0" w:space="0" w:color="auto"/>
                    <w:left w:val="none" w:sz="0" w:space="0" w:color="auto"/>
                    <w:bottom w:val="none" w:sz="0" w:space="0" w:color="auto"/>
                    <w:right w:val="none" w:sz="0" w:space="0" w:color="auto"/>
                  </w:divBdr>
                </w:div>
              </w:divsChild>
            </w:div>
            <w:div w:id="1001200010">
              <w:marLeft w:val="0"/>
              <w:marRight w:val="0"/>
              <w:marTop w:val="0"/>
              <w:marBottom w:val="0"/>
              <w:divBdr>
                <w:top w:val="none" w:sz="0" w:space="0" w:color="auto"/>
                <w:left w:val="none" w:sz="0" w:space="0" w:color="auto"/>
                <w:bottom w:val="none" w:sz="0" w:space="0" w:color="auto"/>
                <w:right w:val="none" w:sz="0" w:space="0" w:color="auto"/>
              </w:divBdr>
              <w:divsChild>
                <w:div w:id="7035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437">
          <w:marLeft w:val="0"/>
          <w:marRight w:val="0"/>
          <w:marTop w:val="0"/>
          <w:marBottom w:val="0"/>
          <w:divBdr>
            <w:top w:val="none" w:sz="0" w:space="0" w:color="auto"/>
            <w:left w:val="none" w:sz="0" w:space="0" w:color="auto"/>
            <w:bottom w:val="none" w:sz="0" w:space="0" w:color="auto"/>
            <w:right w:val="none" w:sz="0" w:space="0" w:color="auto"/>
          </w:divBdr>
          <w:divsChild>
            <w:div w:id="1663002006">
              <w:marLeft w:val="0"/>
              <w:marRight w:val="0"/>
              <w:marTop w:val="0"/>
              <w:marBottom w:val="0"/>
              <w:divBdr>
                <w:top w:val="none" w:sz="0" w:space="0" w:color="auto"/>
                <w:left w:val="none" w:sz="0" w:space="0" w:color="auto"/>
                <w:bottom w:val="none" w:sz="0" w:space="0" w:color="auto"/>
                <w:right w:val="none" w:sz="0" w:space="0" w:color="auto"/>
              </w:divBdr>
              <w:divsChild>
                <w:div w:id="1716542890">
                  <w:marLeft w:val="0"/>
                  <w:marRight w:val="0"/>
                  <w:marTop w:val="0"/>
                  <w:marBottom w:val="0"/>
                  <w:divBdr>
                    <w:top w:val="none" w:sz="0" w:space="0" w:color="auto"/>
                    <w:left w:val="none" w:sz="0" w:space="0" w:color="auto"/>
                    <w:bottom w:val="none" w:sz="0" w:space="0" w:color="auto"/>
                    <w:right w:val="none" w:sz="0" w:space="0" w:color="auto"/>
                  </w:divBdr>
                </w:div>
                <w:div w:id="1771394440">
                  <w:marLeft w:val="0"/>
                  <w:marRight w:val="0"/>
                  <w:marTop w:val="0"/>
                  <w:marBottom w:val="0"/>
                  <w:divBdr>
                    <w:top w:val="none" w:sz="0" w:space="0" w:color="auto"/>
                    <w:left w:val="none" w:sz="0" w:space="0" w:color="auto"/>
                    <w:bottom w:val="none" w:sz="0" w:space="0" w:color="auto"/>
                    <w:right w:val="none" w:sz="0" w:space="0" w:color="auto"/>
                  </w:divBdr>
                </w:div>
              </w:divsChild>
            </w:div>
            <w:div w:id="679509112">
              <w:marLeft w:val="0"/>
              <w:marRight w:val="0"/>
              <w:marTop w:val="0"/>
              <w:marBottom w:val="0"/>
              <w:divBdr>
                <w:top w:val="none" w:sz="0" w:space="0" w:color="auto"/>
                <w:left w:val="none" w:sz="0" w:space="0" w:color="auto"/>
                <w:bottom w:val="none" w:sz="0" w:space="0" w:color="auto"/>
                <w:right w:val="none" w:sz="0" w:space="0" w:color="auto"/>
              </w:divBdr>
              <w:divsChild>
                <w:div w:id="1320354217">
                  <w:marLeft w:val="0"/>
                  <w:marRight w:val="0"/>
                  <w:marTop w:val="0"/>
                  <w:marBottom w:val="0"/>
                  <w:divBdr>
                    <w:top w:val="none" w:sz="0" w:space="0" w:color="auto"/>
                    <w:left w:val="none" w:sz="0" w:space="0" w:color="auto"/>
                    <w:bottom w:val="none" w:sz="0" w:space="0" w:color="auto"/>
                    <w:right w:val="none" w:sz="0" w:space="0" w:color="auto"/>
                  </w:divBdr>
                </w:div>
              </w:divsChild>
            </w:div>
            <w:div w:id="1691906951">
              <w:marLeft w:val="0"/>
              <w:marRight w:val="0"/>
              <w:marTop w:val="0"/>
              <w:marBottom w:val="0"/>
              <w:divBdr>
                <w:top w:val="none" w:sz="0" w:space="0" w:color="auto"/>
                <w:left w:val="none" w:sz="0" w:space="0" w:color="auto"/>
                <w:bottom w:val="none" w:sz="0" w:space="0" w:color="auto"/>
                <w:right w:val="none" w:sz="0" w:space="0" w:color="auto"/>
              </w:divBdr>
              <w:divsChild>
                <w:div w:id="7814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961">
          <w:marLeft w:val="0"/>
          <w:marRight w:val="0"/>
          <w:marTop w:val="0"/>
          <w:marBottom w:val="0"/>
          <w:divBdr>
            <w:top w:val="none" w:sz="0" w:space="0" w:color="auto"/>
            <w:left w:val="none" w:sz="0" w:space="0" w:color="auto"/>
            <w:bottom w:val="none" w:sz="0" w:space="0" w:color="auto"/>
            <w:right w:val="none" w:sz="0" w:space="0" w:color="auto"/>
          </w:divBdr>
          <w:divsChild>
            <w:div w:id="116341855">
              <w:marLeft w:val="0"/>
              <w:marRight w:val="0"/>
              <w:marTop w:val="0"/>
              <w:marBottom w:val="0"/>
              <w:divBdr>
                <w:top w:val="none" w:sz="0" w:space="0" w:color="auto"/>
                <w:left w:val="none" w:sz="0" w:space="0" w:color="auto"/>
                <w:bottom w:val="none" w:sz="0" w:space="0" w:color="auto"/>
                <w:right w:val="none" w:sz="0" w:space="0" w:color="auto"/>
              </w:divBdr>
              <w:divsChild>
                <w:div w:id="1962803764">
                  <w:marLeft w:val="0"/>
                  <w:marRight w:val="0"/>
                  <w:marTop w:val="0"/>
                  <w:marBottom w:val="0"/>
                  <w:divBdr>
                    <w:top w:val="none" w:sz="0" w:space="0" w:color="auto"/>
                    <w:left w:val="none" w:sz="0" w:space="0" w:color="auto"/>
                    <w:bottom w:val="none" w:sz="0" w:space="0" w:color="auto"/>
                    <w:right w:val="none" w:sz="0" w:space="0" w:color="auto"/>
                  </w:divBdr>
                </w:div>
              </w:divsChild>
            </w:div>
            <w:div w:id="1204907997">
              <w:marLeft w:val="0"/>
              <w:marRight w:val="0"/>
              <w:marTop w:val="0"/>
              <w:marBottom w:val="0"/>
              <w:divBdr>
                <w:top w:val="none" w:sz="0" w:space="0" w:color="auto"/>
                <w:left w:val="none" w:sz="0" w:space="0" w:color="auto"/>
                <w:bottom w:val="none" w:sz="0" w:space="0" w:color="auto"/>
                <w:right w:val="none" w:sz="0" w:space="0" w:color="auto"/>
              </w:divBdr>
              <w:divsChild>
                <w:div w:id="3603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38329">
          <w:marLeft w:val="0"/>
          <w:marRight w:val="0"/>
          <w:marTop w:val="0"/>
          <w:marBottom w:val="0"/>
          <w:divBdr>
            <w:top w:val="none" w:sz="0" w:space="0" w:color="auto"/>
            <w:left w:val="none" w:sz="0" w:space="0" w:color="auto"/>
            <w:bottom w:val="none" w:sz="0" w:space="0" w:color="auto"/>
            <w:right w:val="none" w:sz="0" w:space="0" w:color="auto"/>
          </w:divBdr>
          <w:divsChild>
            <w:div w:id="1072047445">
              <w:marLeft w:val="0"/>
              <w:marRight w:val="0"/>
              <w:marTop w:val="0"/>
              <w:marBottom w:val="0"/>
              <w:divBdr>
                <w:top w:val="none" w:sz="0" w:space="0" w:color="auto"/>
                <w:left w:val="none" w:sz="0" w:space="0" w:color="auto"/>
                <w:bottom w:val="none" w:sz="0" w:space="0" w:color="auto"/>
                <w:right w:val="none" w:sz="0" w:space="0" w:color="auto"/>
              </w:divBdr>
              <w:divsChild>
                <w:div w:id="520631505">
                  <w:marLeft w:val="0"/>
                  <w:marRight w:val="0"/>
                  <w:marTop w:val="0"/>
                  <w:marBottom w:val="0"/>
                  <w:divBdr>
                    <w:top w:val="none" w:sz="0" w:space="0" w:color="auto"/>
                    <w:left w:val="none" w:sz="0" w:space="0" w:color="auto"/>
                    <w:bottom w:val="none" w:sz="0" w:space="0" w:color="auto"/>
                    <w:right w:val="none" w:sz="0" w:space="0" w:color="auto"/>
                  </w:divBdr>
                </w:div>
              </w:divsChild>
            </w:div>
            <w:div w:id="353849424">
              <w:marLeft w:val="0"/>
              <w:marRight w:val="0"/>
              <w:marTop w:val="0"/>
              <w:marBottom w:val="0"/>
              <w:divBdr>
                <w:top w:val="none" w:sz="0" w:space="0" w:color="auto"/>
                <w:left w:val="none" w:sz="0" w:space="0" w:color="auto"/>
                <w:bottom w:val="none" w:sz="0" w:space="0" w:color="auto"/>
                <w:right w:val="none" w:sz="0" w:space="0" w:color="auto"/>
              </w:divBdr>
              <w:divsChild>
                <w:div w:id="9932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1043">
          <w:marLeft w:val="0"/>
          <w:marRight w:val="0"/>
          <w:marTop w:val="0"/>
          <w:marBottom w:val="0"/>
          <w:divBdr>
            <w:top w:val="none" w:sz="0" w:space="0" w:color="auto"/>
            <w:left w:val="none" w:sz="0" w:space="0" w:color="auto"/>
            <w:bottom w:val="none" w:sz="0" w:space="0" w:color="auto"/>
            <w:right w:val="none" w:sz="0" w:space="0" w:color="auto"/>
          </w:divBdr>
          <w:divsChild>
            <w:div w:id="1202403368">
              <w:marLeft w:val="0"/>
              <w:marRight w:val="0"/>
              <w:marTop w:val="0"/>
              <w:marBottom w:val="0"/>
              <w:divBdr>
                <w:top w:val="none" w:sz="0" w:space="0" w:color="auto"/>
                <w:left w:val="none" w:sz="0" w:space="0" w:color="auto"/>
                <w:bottom w:val="none" w:sz="0" w:space="0" w:color="auto"/>
                <w:right w:val="none" w:sz="0" w:space="0" w:color="auto"/>
              </w:divBdr>
              <w:divsChild>
                <w:div w:id="32192998">
                  <w:marLeft w:val="0"/>
                  <w:marRight w:val="0"/>
                  <w:marTop w:val="0"/>
                  <w:marBottom w:val="0"/>
                  <w:divBdr>
                    <w:top w:val="none" w:sz="0" w:space="0" w:color="auto"/>
                    <w:left w:val="none" w:sz="0" w:space="0" w:color="auto"/>
                    <w:bottom w:val="none" w:sz="0" w:space="0" w:color="auto"/>
                    <w:right w:val="none" w:sz="0" w:space="0" w:color="auto"/>
                  </w:divBdr>
                </w:div>
              </w:divsChild>
            </w:div>
            <w:div w:id="975598774">
              <w:marLeft w:val="0"/>
              <w:marRight w:val="0"/>
              <w:marTop w:val="0"/>
              <w:marBottom w:val="0"/>
              <w:divBdr>
                <w:top w:val="none" w:sz="0" w:space="0" w:color="auto"/>
                <w:left w:val="none" w:sz="0" w:space="0" w:color="auto"/>
                <w:bottom w:val="none" w:sz="0" w:space="0" w:color="auto"/>
                <w:right w:val="none" w:sz="0" w:space="0" w:color="auto"/>
              </w:divBdr>
              <w:divsChild>
                <w:div w:id="19218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755">
          <w:marLeft w:val="0"/>
          <w:marRight w:val="0"/>
          <w:marTop w:val="0"/>
          <w:marBottom w:val="0"/>
          <w:divBdr>
            <w:top w:val="none" w:sz="0" w:space="0" w:color="auto"/>
            <w:left w:val="none" w:sz="0" w:space="0" w:color="auto"/>
            <w:bottom w:val="none" w:sz="0" w:space="0" w:color="auto"/>
            <w:right w:val="none" w:sz="0" w:space="0" w:color="auto"/>
          </w:divBdr>
          <w:divsChild>
            <w:div w:id="1590700090">
              <w:marLeft w:val="0"/>
              <w:marRight w:val="0"/>
              <w:marTop w:val="0"/>
              <w:marBottom w:val="0"/>
              <w:divBdr>
                <w:top w:val="none" w:sz="0" w:space="0" w:color="auto"/>
                <w:left w:val="none" w:sz="0" w:space="0" w:color="auto"/>
                <w:bottom w:val="none" w:sz="0" w:space="0" w:color="auto"/>
                <w:right w:val="none" w:sz="0" w:space="0" w:color="auto"/>
              </w:divBdr>
              <w:divsChild>
                <w:div w:id="154885786">
                  <w:marLeft w:val="0"/>
                  <w:marRight w:val="0"/>
                  <w:marTop w:val="0"/>
                  <w:marBottom w:val="0"/>
                  <w:divBdr>
                    <w:top w:val="none" w:sz="0" w:space="0" w:color="auto"/>
                    <w:left w:val="none" w:sz="0" w:space="0" w:color="auto"/>
                    <w:bottom w:val="none" w:sz="0" w:space="0" w:color="auto"/>
                    <w:right w:val="none" w:sz="0" w:space="0" w:color="auto"/>
                  </w:divBdr>
                </w:div>
              </w:divsChild>
            </w:div>
            <w:div w:id="1535851832">
              <w:marLeft w:val="0"/>
              <w:marRight w:val="0"/>
              <w:marTop w:val="0"/>
              <w:marBottom w:val="0"/>
              <w:divBdr>
                <w:top w:val="none" w:sz="0" w:space="0" w:color="auto"/>
                <w:left w:val="none" w:sz="0" w:space="0" w:color="auto"/>
                <w:bottom w:val="none" w:sz="0" w:space="0" w:color="auto"/>
                <w:right w:val="none" w:sz="0" w:space="0" w:color="auto"/>
              </w:divBdr>
              <w:divsChild>
                <w:div w:id="11729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73">
          <w:marLeft w:val="0"/>
          <w:marRight w:val="0"/>
          <w:marTop w:val="0"/>
          <w:marBottom w:val="0"/>
          <w:divBdr>
            <w:top w:val="none" w:sz="0" w:space="0" w:color="auto"/>
            <w:left w:val="none" w:sz="0" w:space="0" w:color="auto"/>
            <w:bottom w:val="none" w:sz="0" w:space="0" w:color="auto"/>
            <w:right w:val="none" w:sz="0" w:space="0" w:color="auto"/>
          </w:divBdr>
          <w:divsChild>
            <w:div w:id="1928728860">
              <w:marLeft w:val="0"/>
              <w:marRight w:val="0"/>
              <w:marTop w:val="0"/>
              <w:marBottom w:val="0"/>
              <w:divBdr>
                <w:top w:val="none" w:sz="0" w:space="0" w:color="auto"/>
                <w:left w:val="none" w:sz="0" w:space="0" w:color="auto"/>
                <w:bottom w:val="none" w:sz="0" w:space="0" w:color="auto"/>
                <w:right w:val="none" w:sz="0" w:space="0" w:color="auto"/>
              </w:divBdr>
              <w:divsChild>
                <w:div w:id="738287822">
                  <w:marLeft w:val="0"/>
                  <w:marRight w:val="0"/>
                  <w:marTop w:val="0"/>
                  <w:marBottom w:val="0"/>
                  <w:divBdr>
                    <w:top w:val="none" w:sz="0" w:space="0" w:color="auto"/>
                    <w:left w:val="none" w:sz="0" w:space="0" w:color="auto"/>
                    <w:bottom w:val="none" w:sz="0" w:space="0" w:color="auto"/>
                    <w:right w:val="none" w:sz="0" w:space="0" w:color="auto"/>
                  </w:divBdr>
                </w:div>
              </w:divsChild>
            </w:div>
            <w:div w:id="1149202581">
              <w:marLeft w:val="0"/>
              <w:marRight w:val="0"/>
              <w:marTop w:val="0"/>
              <w:marBottom w:val="0"/>
              <w:divBdr>
                <w:top w:val="none" w:sz="0" w:space="0" w:color="auto"/>
                <w:left w:val="none" w:sz="0" w:space="0" w:color="auto"/>
                <w:bottom w:val="none" w:sz="0" w:space="0" w:color="auto"/>
                <w:right w:val="none" w:sz="0" w:space="0" w:color="auto"/>
              </w:divBdr>
              <w:divsChild>
                <w:div w:id="1550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3820">
          <w:marLeft w:val="0"/>
          <w:marRight w:val="0"/>
          <w:marTop w:val="0"/>
          <w:marBottom w:val="0"/>
          <w:divBdr>
            <w:top w:val="none" w:sz="0" w:space="0" w:color="auto"/>
            <w:left w:val="none" w:sz="0" w:space="0" w:color="auto"/>
            <w:bottom w:val="none" w:sz="0" w:space="0" w:color="auto"/>
            <w:right w:val="none" w:sz="0" w:space="0" w:color="auto"/>
          </w:divBdr>
          <w:divsChild>
            <w:div w:id="1443258359">
              <w:marLeft w:val="0"/>
              <w:marRight w:val="0"/>
              <w:marTop w:val="0"/>
              <w:marBottom w:val="0"/>
              <w:divBdr>
                <w:top w:val="none" w:sz="0" w:space="0" w:color="auto"/>
                <w:left w:val="none" w:sz="0" w:space="0" w:color="auto"/>
                <w:bottom w:val="none" w:sz="0" w:space="0" w:color="auto"/>
                <w:right w:val="none" w:sz="0" w:space="0" w:color="auto"/>
              </w:divBdr>
              <w:divsChild>
                <w:div w:id="1560897959">
                  <w:marLeft w:val="0"/>
                  <w:marRight w:val="0"/>
                  <w:marTop w:val="0"/>
                  <w:marBottom w:val="0"/>
                  <w:divBdr>
                    <w:top w:val="none" w:sz="0" w:space="0" w:color="auto"/>
                    <w:left w:val="none" w:sz="0" w:space="0" w:color="auto"/>
                    <w:bottom w:val="none" w:sz="0" w:space="0" w:color="auto"/>
                    <w:right w:val="none" w:sz="0" w:space="0" w:color="auto"/>
                  </w:divBdr>
                </w:div>
              </w:divsChild>
            </w:div>
            <w:div w:id="1746947835">
              <w:marLeft w:val="0"/>
              <w:marRight w:val="0"/>
              <w:marTop w:val="0"/>
              <w:marBottom w:val="0"/>
              <w:divBdr>
                <w:top w:val="none" w:sz="0" w:space="0" w:color="auto"/>
                <w:left w:val="none" w:sz="0" w:space="0" w:color="auto"/>
                <w:bottom w:val="none" w:sz="0" w:space="0" w:color="auto"/>
                <w:right w:val="none" w:sz="0" w:space="0" w:color="auto"/>
              </w:divBdr>
              <w:divsChild>
                <w:div w:id="9306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4754">
          <w:marLeft w:val="0"/>
          <w:marRight w:val="0"/>
          <w:marTop w:val="0"/>
          <w:marBottom w:val="0"/>
          <w:divBdr>
            <w:top w:val="none" w:sz="0" w:space="0" w:color="auto"/>
            <w:left w:val="none" w:sz="0" w:space="0" w:color="auto"/>
            <w:bottom w:val="none" w:sz="0" w:space="0" w:color="auto"/>
            <w:right w:val="none" w:sz="0" w:space="0" w:color="auto"/>
          </w:divBdr>
          <w:divsChild>
            <w:div w:id="178740638">
              <w:marLeft w:val="0"/>
              <w:marRight w:val="0"/>
              <w:marTop w:val="0"/>
              <w:marBottom w:val="0"/>
              <w:divBdr>
                <w:top w:val="none" w:sz="0" w:space="0" w:color="auto"/>
                <w:left w:val="none" w:sz="0" w:space="0" w:color="auto"/>
                <w:bottom w:val="none" w:sz="0" w:space="0" w:color="auto"/>
                <w:right w:val="none" w:sz="0" w:space="0" w:color="auto"/>
              </w:divBdr>
              <w:divsChild>
                <w:div w:id="1360353046">
                  <w:marLeft w:val="0"/>
                  <w:marRight w:val="0"/>
                  <w:marTop w:val="0"/>
                  <w:marBottom w:val="0"/>
                  <w:divBdr>
                    <w:top w:val="none" w:sz="0" w:space="0" w:color="auto"/>
                    <w:left w:val="none" w:sz="0" w:space="0" w:color="auto"/>
                    <w:bottom w:val="none" w:sz="0" w:space="0" w:color="auto"/>
                    <w:right w:val="none" w:sz="0" w:space="0" w:color="auto"/>
                  </w:divBdr>
                </w:div>
              </w:divsChild>
            </w:div>
            <w:div w:id="194075116">
              <w:marLeft w:val="0"/>
              <w:marRight w:val="0"/>
              <w:marTop w:val="0"/>
              <w:marBottom w:val="0"/>
              <w:divBdr>
                <w:top w:val="none" w:sz="0" w:space="0" w:color="auto"/>
                <w:left w:val="none" w:sz="0" w:space="0" w:color="auto"/>
                <w:bottom w:val="none" w:sz="0" w:space="0" w:color="auto"/>
                <w:right w:val="none" w:sz="0" w:space="0" w:color="auto"/>
              </w:divBdr>
              <w:divsChild>
                <w:div w:id="2791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6273">
          <w:marLeft w:val="0"/>
          <w:marRight w:val="0"/>
          <w:marTop w:val="0"/>
          <w:marBottom w:val="0"/>
          <w:divBdr>
            <w:top w:val="none" w:sz="0" w:space="0" w:color="auto"/>
            <w:left w:val="none" w:sz="0" w:space="0" w:color="auto"/>
            <w:bottom w:val="none" w:sz="0" w:space="0" w:color="auto"/>
            <w:right w:val="none" w:sz="0" w:space="0" w:color="auto"/>
          </w:divBdr>
          <w:divsChild>
            <w:div w:id="398098042">
              <w:marLeft w:val="0"/>
              <w:marRight w:val="0"/>
              <w:marTop w:val="0"/>
              <w:marBottom w:val="0"/>
              <w:divBdr>
                <w:top w:val="none" w:sz="0" w:space="0" w:color="auto"/>
                <w:left w:val="none" w:sz="0" w:space="0" w:color="auto"/>
                <w:bottom w:val="none" w:sz="0" w:space="0" w:color="auto"/>
                <w:right w:val="none" w:sz="0" w:space="0" w:color="auto"/>
              </w:divBdr>
              <w:divsChild>
                <w:div w:id="1046291516">
                  <w:marLeft w:val="0"/>
                  <w:marRight w:val="0"/>
                  <w:marTop w:val="0"/>
                  <w:marBottom w:val="0"/>
                  <w:divBdr>
                    <w:top w:val="none" w:sz="0" w:space="0" w:color="auto"/>
                    <w:left w:val="none" w:sz="0" w:space="0" w:color="auto"/>
                    <w:bottom w:val="none" w:sz="0" w:space="0" w:color="auto"/>
                    <w:right w:val="none" w:sz="0" w:space="0" w:color="auto"/>
                  </w:divBdr>
                </w:div>
              </w:divsChild>
            </w:div>
            <w:div w:id="313411155">
              <w:marLeft w:val="0"/>
              <w:marRight w:val="0"/>
              <w:marTop w:val="0"/>
              <w:marBottom w:val="0"/>
              <w:divBdr>
                <w:top w:val="none" w:sz="0" w:space="0" w:color="auto"/>
                <w:left w:val="none" w:sz="0" w:space="0" w:color="auto"/>
                <w:bottom w:val="none" w:sz="0" w:space="0" w:color="auto"/>
                <w:right w:val="none" w:sz="0" w:space="0" w:color="auto"/>
              </w:divBdr>
              <w:divsChild>
                <w:div w:id="10038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7694">
          <w:marLeft w:val="0"/>
          <w:marRight w:val="0"/>
          <w:marTop w:val="0"/>
          <w:marBottom w:val="0"/>
          <w:divBdr>
            <w:top w:val="none" w:sz="0" w:space="0" w:color="auto"/>
            <w:left w:val="none" w:sz="0" w:space="0" w:color="auto"/>
            <w:bottom w:val="none" w:sz="0" w:space="0" w:color="auto"/>
            <w:right w:val="none" w:sz="0" w:space="0" w:color="auto"/>
          </w:divBdr>
          <w:divsChild>
            <w:div w:id="1405757892">
              <w:marLeft w:val="0"/>
              <w:marRight w:val="0"/>
              <w:marTop w:val="0"/>
              <w:marBottom w:val="0"/>
              <w:divBdr>
                <w:top w:val="none" w:sz="0" w:space="0" w:color="auto"/>
                <w:left w:val="none" w:sz="0" w:space="0" w:color="auto"/>
                <w:bottom w:val="none" w:sz="0" w:space="0" w:color="auto"/>
                <w:right w:val="none" w:sz="0" w:space="0" w:color="auto"/>
              </w:divBdr>
              <w:divsChild>
                <w:div w:id="2035575401">
                  <w:marLeft w:val="0"/>
                  <w:marRight w:val="0"/>
                  <w:marTop w:val="0"/>
                  <w:marBottom w:val="0"/>
                  <w:divBdr>
                    <w:top w:val="none" w:sz="0" w:space="0" w:color="auto"/>
                    <w:left w:val="none" w:sz="0" w:space="0" w:color="auto"/>
                    <w:bottom w:val="none" w:sz="0" w:space="0" w:color="auto"/>
                    <w:right w:val="none" w:sz="0" w:space="0" w:color="auto"/>
                  </w:divBdr>
                </w:div>
              </w:divsChild>
            </w:div>
            <w:div w:id="493182830">
              <w:marLeft w:val="0"/>
              <w:marRight w:val="0"/>
              <w:marTop w:val="0"/>
              <w:marBottom w:val="0"/>
              <w:divBdr>
                <w:top w:val="none" w:sz="0" w:space="0" w:color="auto"/>
                <w:left w:val="none" w:sz="0" w:space="0" w:color="auto"/>
                <w:bottom w:val="none" w:sz="0" w:space="0" w:color="auto"/>
                <w:right w:val="none" w:sz="0" w:space="0" w:color="auto"/>
              </w:divBdr>
              <w:divsChild>
                <w:div w:id="1498836824">
                  <w:marLeft w:val="0"/>
                  <w:marRight w:val="0"/>
                  <w:marTop w:val="0"/>
                  <w:marBottom w:val="0"/>
                  <w:divBdr>
                    <w:top w:val="none" w:sz="0" w:space="0" w:color="auto"/>
                    <w:left w:val="none" w:sz="0" w:space="0" w:color="auto"/>
                    <w:bottom w:val="none" w:sz="0" w:space="0" w:color="auto"/>
                    <w:right w:val="none" w:sz="0" w:space="0" w:color="auto"/>
                  </w:divBdr>
                </w:div>
              </w:divsChild>
            </w:div>
            <w:div w:id="613171452">
              <w:marLeft w:val="0"/>
              <w:marRight w:val="0"/>
              <w:marTop w:val="0"/>
              <w:marBottom w:val="0"/>
              <w:divBdr>
                <w:top w:val="none" w:sz="0" w:space="0" w:color="auto"/>
                <w:left w:val="none" w:sz="0" w:space="0" w:color="auto"/>
                <w:bottom w:val="none" w:sz="0" w:space="0" w:color="auto"/>
                <w:right w:val="none" w:sz="0" w:space="0" w:color="auto"/>
              </w:divBdr>
              <w:divsChild>
                <w:div w:id="540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4008">
          <w:marLeft w:val="0"/>
          <w:marRight w:val="0"/>
          <w:marTop w:val="0"/>
          <w:marBottom w:val="0"/>
          <w:divBdr>
            <w:top w:val="none" w:sz="0" w:space="0" w:color="auto"/>
            <w:left w:val="none" w:sz="0" w:space="0" w:color="auto"/>
            <w:bottom w:val="none" w:sz="0" w:space="0" w:color="auto"/>
            <w:right w:val="none" w:sz="0" w:space="0" w:color="auto"/>
          </w:divBdr>
          <w:divsChild>
            <w:div w:id="814177071">
              <w:marLeft w:val="0"/>
              <w:marRight w:val="0"/>
              <w:marTop w:val="0"/>
              <w:marBottom w:val="0"/>
              <w:divBdr>
                <w:top w:val="none" w:sz="0" w:space="0" w:color="auto"/>
                <w:left w:val="none" w:sz="0" w:space="0" w:color="auto"/>
                <w:bottom w:val="none" w:sz="0" w:space="0" w:color="auto"/>
                <w:right w:val="none" w:sz="0" w:space="0" w:color="auto"/>
              </w:divBdr>
              <w:divsChild>
                <w:div w:id="1242641670">
                  <w:marLeft w:val="0"/>
                  <w:marRight w:val="0"/>
                  <w:marTop w:val="0"/>
                  <w:marBottom w:val="0"/>
                  <w:divBdr>
                    <w:top w:val="none" w:sz="0" w:space="0" w:color="auto"/>
                    <w:left w:val="none" w:sz="0" w:space="0" w:color="auto"/>
                    <w:bottom w:val="none" w:sz="0" w:space="0" w:color="auto"/>
                    <w:right w:val="none" w:sz="0" w:space="0" w:color="auto"/>
                  </w:divBdr>
                </w:div>
              </w:divsChild>
            </w:div>
            <w:div w:id="1734742947">
              <w:marLeft w:val="0"/>
              <w:marRight w:val="0"/>
              <w:marTop w:val="0"/>
              <w:marBottom w:val="0"/>
              <w:divBdr>
                <w:top w:val="none" w:sz="0" w:space="0" w:color="auto"/>
                <w:left w:val="none" w:sz="0" w:space="0" w:color="auto"/>
                <w:bottom w:val="none" w:sz="0" w:space="0" w:color="auto"/>
                <w:right w:val="none" w:sz="0" w:space="0" w:color="auto"/>
              </w:divBdr>
              <w:divsChild>
                <w:div w:id="12128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4183">
          <w:marLeft w:val="0"/>
          <w:marRight w:val="0"/>
          <w:marTop w:val="0"/>
          <w:marBottom w:val="0"/>
          <w:divBdr>
            <w:top w:val="none" w:sz="0" w:space="0" w:color="auto"/>
            <w:left w:val="none" w:sz="0" w:space="0" w:color="auto"/>
            <w:bottom w:val="none" w:sz="0" w:space="0" w:color="auto"/>
            <w:right w:val="none" w:sz="0" w:space="0" w:color="auto"/>
          </w:divBdr>
          <w:divsChild>
            <w:div w:id="624429499">
              <w:marLeft w:val="0"/>
              <w:marRight w:val="0"/>
              <w:marTop w:val="0"/>
              <w:marBottom w:val="0"/>
              <w:divBdr>
                <w:top w:val="none" w:sz="0" w:space="0" w:color="auto"/>
                <w:left w:val="none" w:sz="0" w:space="0" w:color="auto"/>
                <w:bottom w:val="none" w:sz="0" w:space="0" w:color="auto"/>
                <w:right w:val="none" w:sz="0" w:space="0" w:color="auto"/>
              </w:divBdr>
              <w:divsChild>
                <w:div w:id="20136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0646">
      <w:bodyDiv w:val="1"/>
      <w:marLeft w:val="0"/>
      <w:marRight w:val="0"/>
      <w:marTop w:val="0"/>
      <w:marBottom w:val="0"/>
      <w:divBdr>
        <w:top w:val="none" w:sz="0" w:space="0" w:color="auto"/>
        <w:left w:val="none" w:sz="0" w:space="0" w:color="auto"/>
        <w:bottom w:val="none" w:sz="0" w:space="0" w:color="auto"/>
        <w:right w:val="none" w:sz="0" w:space="0" w:color="auto"/>
      </w:divBdr>
      <w:divsChild>
        <w:div w:id="1453130574">
          <w:marLeft w:val="0"/>
          <w:marRight w:val="0"/>
          <w:marTop w:val="0"/>
          <w:marBottom w:val="0"/>
          <w:divBdr>
            <w:top w:val="none" w:sz="0" w:space="0" w:color="auto"/>
            <w:left w:val="none" w:sz="0" w:space="0" w:color="auto"/>
            <w:bottom w:val="none" w:sz="0" w:space="0" w:color="auto"/>
            <w:right w:val="none" w:sz="0" w:space="0" w:color="auto"/>
          </w:divBdr>
          <w:divsChild>
            <w:div w:id="2051758605">
              <w:marLeft w:val="0"/>
              <w:marRight w:val="0"/>
              <w:marTop w:val="0"/>
              <w:marBottom w:val="0"/>
              <w:divBdr>
                <w:top w:val="none" w:sz="0" w:space="0" w:color="auto"/>
                <w:left w:val="none" w:sz="0" w:space="0" w:color="auto"/>
                <w:bottom w:val="none" w:sz="0" w:space="0" w:color="auto"/>
                <w:right w:val="none" w:sz="0" w:space="0" w:color="auto"/>
              </w:divBdr>
              <w:divsChild>
                <w:div w:id="18885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lg.com/practice-areas/franchise-laws-and-regulations/germany" TargetMode="External"/><Relationship Id="rId13" Type="http://schemas.openxmlformats.org/officeDocument/2006/relationships/hyperlink" Target="https://www.pointfranchise.co.uk/articles/which-is-better-franchising-or-a-joint-venture-477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hat-franchise.com/questions/whats-an-area-development-franchise" TargetMode="External"/><Relationship Id="rId17" Type="http://schemas.openxmlformats.org/officeDocument/2006/relationships/hyperlink" Target="https://www.wipo.int/edocs/pubdocs/en/sme/1035/wipo_pub_1035.pdf" TargetMode="External"/><Relationship Id="rId2" Type="http://schemas.openxmlformats.org/officeDocument/2006/relationships/numbering" Target="numbering.xml"/><Relationship Id="rId16" Type="http://schemas.openxmlformats.org/officeDocument/2006/relationships/hyperlink" Target="https://www.wipo.int/edocs/pubdocs/en/wipo_pub_48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intfranchise.co.uk/articles/joint-venture-franchise-741/" TargetMode="External"/><Relationship Id="rId5" Type="http://schemas.openxmlformats.org/officeDocument/2006/relationships/webSettings" Target="webSettings.xml"/><Relationship Id="rId15" Type="http://schemas.openxmlformats.org/officeDocument/2006/relationships/hyperlink" Target="https://www.lexology.com/library/detail.aspx?g=500ddb51-85e6-42c5-bdeb-0d0e221e24cd" TargetMode="External"/><Relationship Id="rId10" Type="http://schemas.openxmlformats.org/officeDocument/2006/relationships/hyperlink" Target="https://www.franchise.com/blog/word-of-wednesday-area-develop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ranchising.com/guides/master_franchising_entering_the_game_at_a_higher_level.html" TargetMode="External"/><Relationship Id="rId14" Type="http://schemas.openxmlformats.org/officeDocument/2006/relationships/hyperlink" Target="https://www.unidroit.org/about-unidroit/overvie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ointfranchise.co.uk/articles/which-is-better-franchising-or-a-joint-venture-4771/" TargetMode="External"/><Relationship Id="rId13" Type="http://schemas.openxmlformats.org/officeDocument/2006/relationships/hyperlink" Target="https://www.wipo.int/edocs/pubdocs/en/wipo_pub_480.pdf" TargetMode="External"/><Relationship Id="rId18" Type="http://schemas.openxmlformats.org/officeDocument/2006/relationships/hyperlink" Target="https://www.wipo.int/edocs/pubdocs/en/wipo_pub_480.pdf" TargetMode="External"/><Relationship Id="rId3" Type="http://schemas.openxmlformats.org/officeDocument/2006/relationships/hyperlink" Target="https://www.unidroit.org/about-unidroit/overview" TargetMode="External"/><Relationship Id="rId21" Type="http://schemas.openxmlformats.org/officeDocument/2006/relationships/hyperlink" Target="https://www.wipo.int/edocs/pubdocs/en/sme/1035/wipo_pub_1035.pdf" TargetMode="External"/><Relationship Id="rId7" Type="http://schemas.openxmlformats.org/officeDocument/2006/relationships/hyperlink" Target="https://www.pointfranchise.co.uk/articles/joint-venture-franchise-741/" TargetMode="External"/><Relationship Id="rId12" Type="http://schemas.openxmlformats.org/officeDocument/2006/relationships/hyperlink" Target="https://www.lexology.com/library/detail.aspx?g=500ddb51-85e6-42c5-bdeb-0d0e221e24cd" TargetMode="External"/><Relationship Id="rId17" Type="http://schemas.openxmlformats.org/officeDocument/2006/relationships/hyperlink" Target="https://www.wipo.int/edocs/pubdocs/en/wipo_pub_480.pdf" TargetMode="External"/><Relationship Id="rId2" Type="http://schemas.openxmlformats.org/officeDocument/2006/relationships/hyperlink" Target="https://iclg.com/practice-areas/franchise-laws-and-regulations/germany" TargetMode="External"/><Relationship Id="rId16" Type="http://schemas.openxmlformats.org/officeDocument/2006/relationships/hyperlink" Target="https://www.wipo.int/edocs/pubdocs/en/wipo_pub_480.pdf" TargetMode="External"/><Relationship Id="rId20" Type="http://schemas.openxmlformats.org/officeDocument/2006/relationships/hyperlink" Target="https://www.wipo.int/edocs/pubdocs/en/wipo_pub_480.pdf" TargetMode="External"/><Relationship Id="rId1" Type="http://schemas.openxmlformats.org/officeDocument/2006/relationships/hyperlink" Target="https://iclg.com/practice-areas/franchise-laws-and-regulations/germany" TargetMode="External"/><Relationship Id="rId6" Type="http://schemas.openxmlformats.org/officeDocument/2006/relationships/hyperlink" Target="https://www.franchise.com/blog/word-of-wednesday-area-developer/" TargetMode="External"/><Relationship Id="rId11" Type="http://schemas.openxmlformats.org/officeDocument/2006/relationships/hyperlink" Target="https://www.lexology.com/library/detail.aspx?g=500ddb51-85e6-42c5-bdeb-0d0e221e24cd" TargetMode="External"/><Relationship Id="rId5" Type="http://schemas.openxmlformats.org/officeDocument/2006/relationships/hyperlink" Target="https://www.what-franchise.com/questions/whats-an-area-development-franchise" TargetMode="External"/><Relationship Id="rId15" Type="http://schemas.openxmlformats.org/officeDocument/2006/relationships/hyperlink" Target="https://www.wipo.int/edocs/pubdocs/en/wipo_pub_480.pdf" TargetMode="External"/><Relationship Id="rId10" Type="http://schemas.openxmlformats.org/officeDocument/2006/relationships/hyperlink" Target="https://www.lexology.com/library/detail.aspx?g=500ddb51-85e6-42c5-bdeb-0d0e221e24cd" TargetMode="External"/><Relationship Id="rId19" Type="http://schemas.openxmlformats.org/officeDocument/2006/relationships/hyperlink" Target="https://www.wipo.int/edocs/pubdocs/en/wipo_pub_480.pdf" TargetMode="External"/><Relationship Id="rId4" Type="http://schemas.openxmlformats.org/officeDocument/2006/relationships/hyperlink" Target="https://www.franchising.com/guides/master_franchising_entering_the_game_at_a_higher_level.html" TargetMode="External"/><Relationship Id="rId9" Type="http://schemas.openxmlformats.org/officeDocument/2006/relationships/hyperlink" Target="https://www.lexology.com/library/detail.aspx?g=500ddb51-85e6-42c5-bdeb-0d0e221e24cd" TargetMode="External"/><Relationship Id="rId14" Type="http://schemas.openxmlformats.org/officeDocument/2006/relationships/hyperlink" Target="https://www.wipo.int/edocs/pubdocs/en/wipo_pub_480.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F3285-6293-5B45-915A-1764C0B8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53</Pages>
  <Words>14295</Words>
  <Characters>84345</Characters>
  <Application>Microsoft Office Word</Application>
  <DocSecurity>0</DocSecurity>
  <Lines>702</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Toporcerova Anna</dc:creator>
  <cp:keywords/>
  <dc:description/>
  <cp:lastModifiedBy>Toporcerova Anna</cp:lastModifiedBy>
  <cp:revision>11</cp:revision>
  <dcterms:created xsi:type="dcterms:W3CDTF">2021-11-20T12:00:00Z</dcterms:created>
  <dcterms:modified xsi:type="dcterms:W3CDTF">2021-11-20T13:03:00Z</dcterms:modified>
</cp:coreProperties>
</file>