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7BB54" w14:textId="77777777" w:rsidR="003D38FE" w:rsidRPr="009A70E6" w:rsidRDefault="003D38FE" w:rsidP="003D38FE">
      <w:pPr>
        <w:spacing w:before="120"/>
        <w:jc w:val="center"/>
        <w:rPr>
          <w:rFonts w:eastAsia="Helvetica" w:cs="Times New Roman"/>
          <w:sz w:val="52"/>
          <w:szCs w:val="52"/>
          <w:u w:color="000000"/>
          <w:lang w:eastAsia="cs-CZ"/>
          <w14:numForm w14:val="lining"/>
        </w:rPr>
      </w:pPr>
      <w:r w:rsidRPr="009A70E6">
        <w:rPr>
          <w:rFonts w:eastAsia="Helvetica" w:cs="Times New Roman"/>
          <w:sz w:val="52"/>
          <w:szCs w:val="52"/>
          <w:u w:color="000000"/>
          <w:lang w:eastAsia="cs-CZ"/>
          <w14:numForm w14:val="lining"/>
        </w:rPr>
        <w:t>Univerzita Palackého v Olomouci</w:t>
      </w:r>
    </w:p>
    <w:p w14:paraId="1EEA3180" w14:textId="77777777" w:rsidR="003D38FE" w:rsidRPr="009A70E6" w:rsidRDefault="003D38FE" w:rsidP="003D38FE">
      <w:pPr>
        <w:pBdr>
          <w:top w:val="nil"/>
          <w:left w:val="nil"/>
          <w:bottom w:val="nil"/>
          <w:right w:val="nil"/>
          <w:between w:val="nil"/>
          <w:bar w:val="nil"/>
        </w:pBdr>
        <w:autoSpaceDE w:val="0"/>
        <w:autoSpaceDN w:val="0"/>
        <w:adjustRightInd w:val="0"/>
        <w:jc w:val="center"/>
        <w:rPr>
          <w:rFonts w:eastAsia="Helvetica" w:cs="Arial Unicode MS"/>
          <w:color w:val="000000"/>
          <w:sz w:val="52"/>
          <w:szCs w:val="52"/>
          <w:u w:color="000000"/>
          <w:bdr w:val="nil"/>
          <w:lang w:eastAsia="cs-CZ"/>
        </w:rPr>
      </w:pPr>
      <w:r w:rsidRPr="009A70E6">
        <w:rPr>
          <w:rFonts w:eastAsia="Helvetica" w:cs="Arial Unicode MS"/>
          <w:color w:val="000000"/>
          <w:sz w:val="52"/>
          <w:szCs w:val="52"/>
          <w:u w:color="000000"/>
          <w:bdr w:val="nil"/>
          <w:lang w:eastAsia="cs-CZ"/>
        </w:rPr>
        <w:t>Cyrilometodějská teologická fakulta</w:t>
      </w:r>
    </w:p>
    <w:p w14:paraId="1979C6E1" w14:textId="77777777" w:rsidR="003D38FE" w:rsidRPr="009A70E6" w:rsidRDefault="003D38FE" w:rsidP="003D38FE">
      <w:pPr>
        <w:pBdr>
          <w:top w:val="nil"/>
          <w:left w:val="nil"/>
          <w:bottom w:val="nil"/>
          <w:right w:val="nil"/>
          <w:between w:val="nil"/>
          <w:bar w:val="nil"/>
        </w:pBdr>
        <w:tabs>
          <w:tab w:val="right" w:pos="9072"/>
        </w:tabs>
        <w:jc w:val="center"/>
        <w:rPr>
          <w:rFonts w:eastAsia="Calibri" w:cs="Arial Unicode MS"/>
          <w:b/>
          <w:color w:val="000000"/>
          <w:sz w:val="32"/>
          <w:szCs w:val="32"/>
          <w:u w:color="000000"/>
          <w:bdr w:val="nil"/>
          <w:lang w:eastAsia="cs-CZ"/>
        </w:rPr>
      </w:pPr>
      <w:r w:rsidRPr="009A70E6">
        <w:rPr>
          <w:rFonts w:eastAsia="Helvetica" w:cs="Arial Unicode MS"/>
          <w:color w:val="000000"/>
          <w:sz w:val="52"/>
          <w:szCs w:val="52"/>
          <w:u w:color="000000"/>
          <w:bdr w:val="nil"/>
          <w:lang w:eastAsia="cs-CZ"/>
        </w:rPr>
        <w:t>Katedra křesťanské sociální práce</w:t>
      </w:r>
    </w:p>
    <w:p w14:paraId="6FCF753C" w14:textId="77777777" w:rsidR="003D38FE" w:rsidRPr="009A70E6" w:rsidRDefault="003D38FE" w:rsidP="003D38FE">
      <w:pPr>
        <w:pBdr>
          <w:top w:val="nil"/>
          <w:left w:val="nil"/>
          <w:bottom w:val="nil"/>
          <w:right w:val="nil"/>
          <w:between w:val="nil"/>
          <w:bar w:val="nil"/>
        </w:pBdr>
        <w:tabs>
          <w:tab w:val="right" w:pos="9072"/>
        </w:tabs>
        <w:spacing w:line="256" w:lineRule="auto"/>
        <w:jc w:val="center"/>
        <w:rPr>
          <w:rFonts w:eastAsia="Arial Unicode MS" w:cs="Arial Unicode MS"/>
          <w:b/>
          <w:color w:val="000000"/>
          <w:sz w:val="32"/>
          <w:szCs w:val="32"/>
          <w:u w:color="000000"/>
          <w:bdr w:val="nil"/>
          <w:lang w:eastAsia="cs-CZ"/>
        </w:rPr>
      </w:pPr>
    </w:p>
    <w:p w14:paraId="04D1744A" w14:textId="77777777" w:rsidR="003D38FE" w:rsidRPr="009A70E6" w:rsidRDefault="003D38FE" w:rsidP="003D38FE">
      <w:pPr>
        <w:pBdr>
          <w:top w:val="nil"/>
          <w:left w:val="nil"/>
          <w:bottom w:val="nil"/>
          <w:right w:val="nil"/>
          <w:between w:val="nil"/>
          <w:bar w:val="nil"/>
        </w:pBdr>
        <w:tabs>
          <w:tab w:val="right" w:pos="9072"/>
        </w:tabs>
        <w:spacing w:line="256" w:lineRule="auto"/>
        <w:jc w:val="center"/>
        <w:rPr>
          <w:rFonts w:eastAsia="Arial Unicode MS" w:cs="Arial Unicode MS"/>
          <w:b/>
          <w:color w:val="000000"/>
          <w:sz w:val="32"/>
          <w:szCs w:val="32"/>
          <w:u w:color="000000"/>
          <w:bdr w:val="nil"/>
          <w:lang w:eastAsia="cs-CZ"/>
        </w:rPr>
      </w:pPr>
    </w:p>
    <w:p w14:paraId="7266E72A" w14:textId="77777777" w:rsidR="003D38FE" w:rsidRPr="009A70E6" w:rsidRDefault="003D38FE" w:rsidP="003D38FE">
      <w:pPr>
        <w:pBdr>
          <w:top w:val="nil"/>
          <w:left w:val="nil"/>
          <w:bottom w:val="nil"/>
          <w:right w:val="nil"/>
          <w:between w:val="nil"/>
          <w:bar w:val="nil"/>
        </w:pBdr>
        <w:tabs>
          <w:tab w:val="right" w:pos="9072"/>
        </w:tabs>
        <w:spacing w:line="256" w:lineRule="auto"/>
        <w:jc w:val="center"/>
        <w:rPr>
          <w:rFonts w:eastAsia="Arial Unicode MS" w:cs="Arial Unicode MS"/>
          <w:b/>
          <w:color w:val="000000"/>
          <w:sz w:val="32"/>
          <w:szCs w:val="32"/>
          <w:u w:color="000000"/>
          <w:bdr w:val="nil"/>
          <w:lang w:eastAsia="cs-CZ"/>
        </w:rPr>
      </w:pPr>
    </w:p>
    <w:p w14:paraId="70BF1D82" w14:textId="77777777" w:rsidR="003D38FE" w:rsidRPr="009A70E6" w:rsidRDefault="003D38FE" w:rsidP="003D38FE">
      <w:pPr>
        <w:pBdr>
          <w:top w:val="nil"/>
          <w:left w:val="nil"/>
          <w:bottom w:val="nil"/>
          <w:right w:val="nil"/>
          <w:between w:val="nil"/>
          <w:bar w:val="nil"/>
        </w:pBdr>
        <w:tabs>
          <w:tab w:val="right" w:pos="9072"/>
        </w:tabs>
        <w:spacing w:line="256" w:lineRule="auto"/>
        <w:jc w:val="center"/>
        <w:rPr>
          <w:rFonts w:eastAsia="Arial Unicode MS" w:cs="Arial Unicode MS"/>
          <w:b/>
          <w:color w:val="000000"/>
          <w:sz w:val="32"/>
          <w:szCs w:val="32"/>
          <w:u w:color="000000"/>
          <w:bdr w:val="nil"/>
          <w:lang w:eastAsia="cs-CZ"/>
        </w:rPr>
      </w:pPr>
    </w:p>
    <w:p w14:paraId="6EDBE9C0" w14:textId="77777777" w:rsidR="003D38FE" w:rsidRPr="009A70E6" w:rsidRDefault="003D38FE" w:rsidP="003D38FE">
      <w:pPr>
        <w:pBdr>
          <w:top w:val="nil"/>
          <w:left w:val="nil"/>
          <w:bottom w:val="nil"/>
          <w:right w:val="nil"/>
          <w:between w:val="nil"/>
          <w:bar w:val="nil"/>
        </w:pBdr>
        <w:tabs>
          <w:tab w:val="right" w:pos="9072"/>
        </w:tabs>
        <w:spacing w:line="256" w:lineRule="auto"/>
        <w:jc w:val="center"/>
        <w:rPr>
          <w:rFonts w:eastAsia="Arial Unicode MS" w:cs="Arial Unicode MS"/>
          <w:b/>
          <w:color w:val="000000"/>
          <w:sz w:val="32"/>
          <w:szCs w:val="32"/>
          <w:u w:color="000000"/>
          <w:bdr w:val="nil"/>
          <w:lang w:eastAsia="cs-CZ"/>
        </w:rPr>
      </w:pPr>
    </w:p>
    <w:p w14:paraId="05A36FC0" w14:textId="77777777" w:rsidR="003D38FE" w:rsidRPr="009A70E6" w:rsidRDefault="003D38FE" w:rsidP="003D38FE">
      <w:pPr>
        <w:pBdr>
          <w:top w:val="nil"/>
          <w:left w:val="nil"/>
          <w:bottom w:val="nil"/>
          <w:right w:val="nil"/>
          <w:between w:val="nil"/>
          <w:bar w:val="nil"/>
        </w:pBdr>
        <w:tabs>
          <w:tab w:val="right" w:pos="9072"/>
        </w:tabs>
        <w:spacing w:line="256" w:lineRule="auto"/>
        <w:jc w:val="center"/>
        <w:rPr>
          <w:rFonts w:eastAsia="Arial Unicode MS" w:cs="Arial Unicode MS"/>
          <w:b/>
          <w:color w:val="000000"/>
          <w:sz w:val="32"/>
          <w:szCs w:val="32"/>
          <w:u w:color="000000"/>
          <w:bdr w:val="nil"/>
          <w:lang w:eastAsia="cs-CZ"/>
        </w:rPr>
      </w:pPr>
    </w:p>
    <w:p w14:paraId="6A02DC1C" w14:textId="77777777" w:rsidR="003D38FE" w:rsidRPr="009A70E6" w:rsidRDefault="003D38FE" w:rsidP="003D38FE">
      <w:pPr>
        <w:pBdr>
          <w:top w:val="nil"/>
          <w:left w:val="nil"/>
          <w:bottom w:val="nil"/>
          <w:right w:val="nil"/>
          <w:between w:val="nil"/>
          <w:bar w:val="nil"/>
        </w:pBdr>
        <w:tabs>
          <w:tab w:val="right" w:pos="9072"/>
        </w:tabs>
        <w:spacing w:line="256" w:lineRule="auto"/>
        <w:jc w:val="center"/>
        <w:rPr>
          <w:rFonts w:eastAsia="Arial Unicode MS" w:cs="Arial Unicode MS"/>
          <w:b/>
          <w:color w:val="000000"/>
          <w:sz w:val="32"/>
          <w:szCs w:val="32"/>
          <w:u w:color="000000"/>
          <w:bdr w:val="nil"/>
          <w:lang w:eastAsia="cs-CZ"/>
        </w:rPr>
      </w:pPr>
    </w:p>
    <w:p w14:paraId="0AC30354" w14:textId="77777777" w:rsidR="003D38FE" w:rsidRPr="009A70E6" w:rsidRDefault="003D38FE" w:rsidP="003D38FE">
      <w:pPr>
        <w:pBdr>
          <w:top w:val="nil"/>
          <w:left w:val="nil"/>
          <w:bottom w:val="nil"/>
          <w:right w:val="nil"/>
          <w:between w:val="nil"/>
          <w:bar w:val="nil"/>
        </w:pBdr>
        <w:tabs>
          <w:tab w:val="right" w:pos="9072"/>
        </w:tabs>
        <w:spacing w:line="256" w:lineRule="auto"/>
        <w:jc w:val="center"/>
        <w:rPr>
          <w:rFonts w:eastAsia="Helvetica" w:cs="Arial Unicode MS"/>
          <w:color w:val="000000"/>
          <w:sz w:val="36"/>
          <w:szCs w:val="36"/>
          <w:u w:color="000000"/>
          <w:bdr w:val="nil"/>
          <w:lang w:eastAsia="cs-CZ"/>
        </w:rPr>
      </w:pPr>
      <w:r w:rsidRPr="009A70E6">
        <w:rPr>
          <w:rFonts w:eastAsia="Helvetica" w:cs="Arial Unicode MS"/>
          <w:color w:val="000000"/>
          <w:sz w:val="36"/>
          <w:szCs w:val="36"/>
          <w:u w:color="000000"/>
          <w:bdr w:val="nil"/>
          <w:lang w:eastAsia="cs-CZ"/>
        </w:rPr>
        <w:t>Bakalářská práce</w:t>
      </w:r>
    </w:p>
    <w:p w14:paraId="7663693B" w14:textId="77777777" w:rsidR="003D38FE" w:rsidRPr="009A70E6" w:rsidRDefault="003D38FE" w:rsidP="003D38FE">
      <w:pPr>
        <w:pBdr>
          <w:top w:val="nil"/>
          <w:left w:val="nil"/>
          <w:bottom w:val="nil"/>
          <w:right w:val="nil"/>
          <w:between w:val="nil"/>
          <w:bar w:val="nil"/>
        </w:pBdr>
        <w:tabs>
          <w:tab w:val="right" w:pos="9072"/>
        </w:tabs>
        <w:spacing w:line="256" w:lineRule="auto"/>
        <w:jc w:val="center"/>
        <w:rPr>
          <w:rFonts w:eastAsia="Helvetica" w:cs="Arial Unicode MS"/>
          <w:color w:val="000000"/>
          <w:sz w:val="36"/>
          <w:szCs w:val="36"/>
          <w:u w:color="000000"/>
          <w:bdr w:val="nil"/>
          <w:lang w:eastAsia="cs-CZ"/>
        </w:rPr>
      </w:pPr>
    </w:p>
    <w:p w14:paraId="5EC8F3B8" w14:textId="77777777" w:rsidR="003D38FE" w:rsidRPr="009A70E6" w:rsidRDefault="003D38FE" w:rsidP="003D38FE">
      <w:pPr>
        <w:pBdr>
          <w:top w:val="nil"/>
          <w:left w:val="nil"/>
          <w:bottom w:val="nil"/>
          <w:right w:val="nil"/>
          <w:between w:val="nil"/>
          <w:bar w:val="nil"/>
        </w:pBdr>
        <w:tabs>
          <w:tab w:val="right" w:pos="9072"/>
        </w:tabs>
        <w:spacing w:line="256" w:lineRule="auto"/>
        <w:jc w:val="center"/>
        <w:rPr>
          <w:rFonts w:eastAsia="Helvetica" w:cs="Arial Unicode MS"/>
          <w:color w:val="000000"/>
          <w:sz w:val="36"/>
          <w:szCs w:val="36"/>
          <w:u w:color="000000"/>
          <w:bdr w:val="nil"/>
          <w:lang w:eastAsia="cs-CZ"/>
        </w:rPr>
      </w:pPr>
    </w:p>
    <w:p w14:paraId="5E3ABA46" w14:textId="77777777" w:rsidR="003D38FE" w:rsidRPr="009A70E6" w:rsidRDefault="003D38FE" w:rsidP="003D38FE">
      <w:pPr>
        <w:pBdr>
          <w:top w:val="nil"/>
          <w:left w:val="nil"/>
          <w:bottom w:val="nil"/>
          <w:right w:val="nil"/>
          <w:between w:val="nil"/>
          <w:bar w:val="nil"/>
        </w:pBdr>
        <w:tabs>
          <w:tab w:val="right" w:pos="9072"/>
        </w:tabs>
        <w:spacing w:line="256" w:lineRule="auto"/>
        <w:jc w:val="center"/>
        <w:rPr>
          <w:rFonts w:eastAsia="Helvetica" w:cs="Arial Unicode MS"/>
          <w:color w:val="000000"/>
          <w:sz w:val="36"/>
          <w:szCs w:val="36"/>
          <w:u w:color="000000"/>
          <w:bdr w:val="nil"/>
          <w:lang w:eastAsia="cs-CZ"/>
        </w:rPr>
      </w:pPr>
    </w:p>
    <w:p w14:paraId="0E0906DE" w14:textId="77777777" w:rsidR="003D38FE" w:rsidRPr="009A70E6" w:rsidRDefault="003D38FE" w:rsidP="003D38FE">
      <w:pPr>
        <w:pBdr>
          <w:top w:val="nil"/>
          <w:left w:val="nil"/>
          <w:bottom w:val="nil"/>
          <w:right w:val="nil"/>
          <w:between w:val="nil"/>
          <w:bar w:val="nil"/>
        </w:pBdr>
        <w:tabs>
          <w:tab w:val="right" w:pos="9072"/>
        </w:tabs>
        <w:spacing w:line="256" w:lineRule="auto"/>
        <w:jc w:val="center"/>
        <w:rPr>
          <w:rFonts w:eastAsia="Helvetica" w:cs="Arial Unicode MS"/>
          <w:color w:val="000000"/>
          <w:sz w:val="36"/>
          <w:szCs w:val="36"/>
          <w:u w:color="000000"/>
          <w:bdr w:val="nil"/>
          <w:lang w:eastAsia="cs-CZ"/>
        </w:rPr>
      </w:pPr>
    </w:p>
    <w:p w14:paraId="0B593AA8" w14:textId="77777777" w:rsidR="003D38FE" w:rsidRPr="009A70E6" w:rsidRDefault="003D38FE" w:rsidP="003D38FE">
      <w:pPr>
        <w:pBdr>
          <w:top w:val="nil"/>
          <w:left w:val="nil"/>
          <w:bottom w:val="nil"/>
          <w:right w:val="nil"/>
          <w:between w:val="nil"/>
          <w:bar w:val="nil"/>
        </w:pBdr>
        <w:tabs>
          <w:tab w:val="right" w:pos="9072"/>
        </w:tabs>
        <w:spacing w:line="256" w:lineRule="auto"/>
        <w:jc w:val="center"/>
        <w:rPr>
          <w:rFonts w:eastAsia="Helvetica" w:cs="Arial Unicode MS"/>
          <w:color w:val="000000"/>
          <w:sz w:val="36"/>
          <w:szCs w:val="36"/>
          <w:u w:color="000000"/>
          <w:bdr w:val="nil"/>
          <w:lang w:eastAsia="cs-CZ"/>
        </w:rPr>
      </w:pPr>
    </w:p>
    <w:p w14:paraId="792C07DC" w14:textId="77777777" w:rsidR="003D38FE" w:rsidRPr="009A70E6" w:rsidRDefault="003D38FE" w:rsidP="003D38FE">
      <w:pPr>
        <w:pBdr>
          <w:top w:val="nil"/>
          <w:left w:val="nil"/>
          <w:bottom w:val="nil"/>
          <w:right w:val="nil"/>
          <w:between w:val="nil"/>
          <w:bar w:val="nil"/>
        </w:pBdr>
        <w:tabs>
          <w:tab w:val="right" w:pos="9072"/>
        </w:tabs>
        <w:spacing w:line="256" w:lineRule="auto"/>
        <w:jc w:val="center"/>
        <w:rPr>
          <w:rFonts w:eastAsia="Helvetica" w:cs="Arial Unicode MS"/>
          <w:color w:val="000000"/>
          <w:sz w:val="36"/>
          <w:szCs w:val="36"/>
          <w:u w:color="000000"/>
          <w:bdr w:val="nil"/>
          <w:lang w:eastAsia="cs-CZ"/>
        </w:rPr>
      </w:pPr>
    </w:p>
    <w:p w14:paraId="2936720B" w14:textId="77777777" w:rsidR="003D38FE" w:rsidRPr="009A70E6" w:rsidRDefault="003D38FE" w:rsidP="003D38FE">
      <w:pPr>
        <w:pBdr>
          <w:top w:val="nil"/>
          <w:left w:val="nil"/>
          <w:bottom w:val="nil"/>
          <w:right w:val="nil"/>
          <w:between w:val="nil"/>
          <w:bar w:val="nil"/>
        </w:pBdr>
        <w:tabs>
          <w:tab w:val="right" w:pos="9072"/>
        </w:tabs>
        <w:spacing w:line="256" w:lineRule="auto"/>
        <w:jc w:val="center"/>
        <w:rPr>
          <w:rFonts w:eastAsia="Helvetica" w:cs="Arial Unicode MS"/>
          <w:color w:val="000000"/>
          <w:sz w:val="36"/>
          <w:szCs w:val="36"/>
          <w:u w:color="000000"/>
          <w:bdr w:val="nil"/>
          <w:lang w:eastAsia="cs-CZ"/>
        </w:rPr>
      </w:pPr>
    </w:p>
    <w:p w14:paraId="28C1D1DC" w14:textId="77777777" w:rsidR="003D38FE" w:rsidRPr="009A70E6" w:rsidRDefault="003D38FE" w:rsidP="003D38FE">
      <w:pPr>
        <w:pBdr>
          <w:top w:val="nil"/>
          <w:left w:val="nil"/>
          <w:bottom w:val="nil"/>
          <w:right w:val="nil"/>
          <w:between w:val="nil"/>
          <w:bar w:val="nil"/>
        </w:pBdr>
        <w:tabs>
          <w:tab w:val="right" w:pos="9072"/>
        </w:tabs>
        <w:spacing w:line="256" w:lineRule="auto"/>
        <w:jc w:val="center"/>
        <w:rPr>
          <w:rFonts w:eastAsia="Helvetica" w:cs="Arial Unicode MS"/>
          <w:color w:val="000000"/>
          <w:sz w:val="36"/>
          <w:szCs w:val="36"/>
          <w:u w:color="000000"/>
          <w:bdr w:val="nil"/>
          <w:lang w:eastAsia="cs-CZ"/>
        </w:rPr>
      </w:pPr>
    </w:p>
    <w:p w14:paraId="2E9CB1CD" w14:textId="77777777" w:rsidR="003D38FE" w:rsidRPr="009A70E6" w:rsidRDefault="003D38FE" w:rsidP="003D38FE">
      <w:pPr>
        <w:pBdr>
          <w:top w:val="nil"/>
          <w:left w:val="nil"/>
          <w:bottom w:val="nil"/>
          <w:right w:val="nil"/>
          <w:between w:val="nil"/>
          <w:bar w:val="nil"/>
        </w:pBdr>
        <w:tabs>
          <w:tab w:val="right" w:pos="9072"/>
        </w:tabs>
        <w:spacing w:line="256" w:lineRule="auto"/>
        <w:jc w:val="center"/>
        <w:rPr>
          <w:rFonts w:eastAsia="Helvetica" w:cs="Arial Unicode MS"/>
          <w:color w:val="000000"/>
          <w:sz w:val="36"/>
          <w:szCs w:val="36"/>
          <w:u w:color="000000"/>
          <w:bdr w:val="nil"/>
          <w:lang w:eastAsia="cs-CZ"/>
        </w:rPr>
      </w:pPr>
    </w:p>
    <w:p w14:paraId="4C5DC6E2" w14:textId="77777777" w:rsidR="003D38FE" w:rsidRPr="009A70E6" w:rsidRDefault="003D38FE" w:rsidP="003D38FE">
      <w:pPr>
        <w:pBdr>
          <w:top w:val="nil"/>
          <w:left w:val="nil"/>
          <w:bottom w:val="nil"/>
          <w:right w:val="nil"/>
          <w:between w:val="nil"/>
          <w:bar w:val="nil"/>
        </w:pBdr>
        <w:tabs>
          <w:tab w:val="right" w:pos="9072"/>
        </w:tabs>
        <w:spacing w:line="256" w:lineRule="auto"/>
        <w:rPr>
          <w:rFonts w:eastAsia="Helvetica" w:cs="Arial Unicode MS"/>
          <w:color w:val="000000"/>
          <w:sz w:val="36"/>
          <w:szCs w:val="36"/>
          <w:u w:color="000000"/>
          <w:bdr w:val="nil"/>
          <w:lang w:eastAsia="cs-CZ"/>
        </w:rPr>
      </w:pPr>
    </w:p>
    <w:p w14:paraId="44A3BBE5" w14:textId="771E2DAA" w:rsidR="003D38FE" w:rsidRPr="009A70E6" w:rsidRDefault="003D38FE" w:rsidP="003D38FE">
      <w:pPr>
        <w:pBdr>
          <w:top w:val="nil"/>
          <w:left w:val="nil"/>
          <w:bottom w:val="nil"/>
          <w:right w:val="nil"/>
          <w:between w:val="nil"/>
          <w:bar w:val="nil"/>
        </w:pBdr>
        <w:tabs>
          <w:tab w:val="right" w:pos="8931"/>
        </w:tabs>
        <w:spacing w:line="256" w:lineRule="auto"/>
        <w:rPr>
          <w:rFonts w:eastAsia="Helvetica" w:cs="Arial Unicode MS"/>
          <w:color w:val="000000"/>
          <w:sz w:val="32"/>
          <w:szCs w:val="32"/>
          <w:u w:color="000000"/>
          <w:bdr w:val="nil"/>
          <w:lang w:eastAsia="cs-CZ"/>
        </w:rPr>
      </w:pPr>
      <w:r w:rsidRPr="009A70E6">
        <w:rPr>
          <w:rFonts w:eastAsia="Helvetica" w:cs="Arial Unicode MS"/>
          <w:color w:val="000000"/>
          <w:sz w:val="32"/>
          <w:szCs w:val="32"/>
          <w:u w:color="000000"/>
          <w:bdr w:val="nil"/>
          <w:lang w:eastAsia="cs-CZ"/>
        </w:rPr>
        <w:t>20</w:t>
      </w:r>
      <w:r>
        <w:rPr>
          <w:rFonts w:eastAsia="Helvetica" w:cs="Arial Unicode MS"/>
          <w:color w:val="000000"/>
          <w:sz w:val="32"/>
          <w:szCs w:val="32"/>
          <w:u w:color="000000"/>
          <w:bdr w:val="nil"/>
          <w:lang w:eastAsia="cs-CZ"/>
        </w:rPr>
        <w:t>22</w:t>
      </w:r>
      <w:r w:rsidR="00FA1E9A">
        <w:rPr>
          <w:rFonts w:eastAsia="Helvetica" w:cs="Arial Unicode MS"/>
          <w:color w:val="000000"/>
          <w:sz w:val="32"/>
          <w:szCs w:val="32"/>
          <w:u w:color="000000"/>
          <w:bdr w:val="nil"/>
          <w:lang w:eastAsia="cs-CZ"/>
        </w:rPr>
        <w:tab/>
      </w:r>
      <w:r>
        <w:rPr>
          <w:rFonts w:eastAsia="Helvetica" w:cs="Arial Unicode MS"/>
          <w:color w:val="000000"/>
          <w:sz w:val="32"/>
          <w:szCs w:val="32"/>
          <w:u w:color="000000"/>
          <w:bdr w:val="nil"/>
          <w:lang w:eastAsia="cs-CZ"/>
        </w:rPr>
        <w:t>Tomáš Jašek</w:t>
      </w:r>
    </w:p>
    <w:p w14:paraId="38D638F8" w14:textId="77777777" w:rsidR="003D38FE" w:rsidRDefault="003D38FE" w:rsidP="003703AE">
      <w:pPr>
        <w:spacing w:after="301" w:line="259" w:lineRule="auto"/>
        <w:ind w:left="10" w:right="10"/>
        <w:jc w:val="center"/>
        <w:rPr>
          <w:rFonts w:eastAsia="Times New Roman" w:cs="Times New Roman"/>
          <w:b/>
          <w:sz w:val="44"/>
        </w:rPr>
      </w:pPr>
    </w:p>
    <w:p w14:paraId="78775012" w14:textId="77777777" w:rsidR="003D38FE" w:rsidRDefault="003D38FE">
      <w:pPr>
        <w:spacing w:line="240" w:lineRule="auto"/>
        <w:jc w:val="left"/>
        <w:rPr>
          <w:rFonts w:eastAsia="Times New Roman" w:cs="Times New Roman"/>
          <w:b/>
          <w:sz w:val="44"/>
        </w:rPr>
      </w:pPr>
      <w:r>
        <w:rPr>
          <w:rFonts w:eastAsia="Times New Roman" w:cs="Times New Roman"/>
          <w:b/>
          <w:sz w:val="44"/>
        </w:rPr>
        <w:br w:type="page"/>
      </w:r>
    </w:p>
    <w:p w14:paraId="53EF242D" w14:textId="0D545CC3" w:rsidR="003703AE" w:rsidRDefault="003703AE" w:rsidP="003703AE">
      <w:pPr>
        <w:spacing w:after="301" w:line="259" w:lineRule="auto"/>
        <w:ind w:left="10" w:right="10"/>
        <w:jc w:val="center"/>
      </w:pPr>
      <w:r>
        <w:rPr>
          <w:rFonts w:eastAsia="Times New Roman" w:cs="Times New Roman"/>
          <w:b/>
          <w:sz w:val="44"/>
        </w:rPr>
        <w:lastRenderedPageBreak/>
        <w:t xml:space="preserve">Univerzita Palackého v Olomouci </w:t>
      </w:r>
    </w:p>
    <w:p w14:paraId="184BBD7F" w14:textId="77777777" w:rsidR="003703AE" w:rsidRDefault="003703AE" w:rsidP="003703AE">
      <w:pPr>
        <w:spacing w:after="301" w:line="259" w:lineRule="auto"/>
        <w:ind w:left="10" w:right="8"/>
        <w:jc w:val="center"/>
      </w:pPr>
      <w:r>
        <w:rPr>
          <w:rFonts w:eastAsia="Times New Roman" w:cs="Times New Roman"/>
          <w:b/>
          <w:sz w:val="44"/>
        </w:rPr>
        <w:t xml:space="preserve">Cyrilometodějská teologická fakulta </w:t>
      </w:r>
    </w:p>
    <w:p w14:paraId="2CB1813D" w14:textId="77777777" w:rsidR="003703AE" w:rsidRDefault="003703AE" w:rsidP="003703AE">
      <w:pPr>
        <w:spacing w:after="137" w:line="259" w:lineRule="auto"/>
        <w:ind w:left="10" w:right="7"/>
        <w:jc w:val="center"/>
      </w:pPr>
      <w:r>
        <w:rPr>
          <w:rFonts w:eastAsia="Times New Roman" w:cs="Times New Roman"/>
          <w:b/>
          <w:sz w:val="44"/>
        </w:rPr>
        <w:t xml:space="preserve">Katedra křesťanské sociální práce </w:t>
      </w:r>
    </w:p>
    <w:p w14:paraId="30B7BB4E" w14:textId="77777777" w:rsidR="003703AE" w:rsidRDefault="003703AE" w:rsidP="003703AE">
      <w:pPr>
        <w:spacing w:after="172" w:line="259" w:lineRule="auto"/>
        <w:ind w:left="87"/>
        <w:jc w:val="center"/>
      </w:pPr>
      <w:r>
        <w:rPr>
          <w:sz w:val="36"/>
        </w:rPr>
        <w:t xml:space="preserve"> </w:t>
      </w:r>
    </w:p>
    <w:p w14:paraId="13997761" w14:textId="77777777" w:rsidR="003703AE" w:rsidRDefault="003703AE" w:rsidP="003703AE">
      <w:pPr>
        <w:spacing w:after="280" w:line="259" w:lineRule="auto"/>
        <w:jc w:val="left"/>
      </w:pPr>
      <w:r>
        <w:rPr>
          <w:sz w:val="36"/>
        </w:rPr>
        <w:t xml:space="preserve"> </w:t>
      </w:r>
    </w:p>
    <w:p w14:paraId="01858821" w14:textId="671DE74A" w:rsidR="003703AE" w:rsidRDefault="00526340" w:rsidP="003703AE">
      <w:pPr>
        <w:spacing w:after="151" w:line="259" w:lineRule="auto"/>
        <w:ind w:right="4"/>
        <w:jc w:val="center"/>
      </w:pPr>
      <w:r>
        <w:rPr>
          <w:rFonts w:eastAsia="Times New Roman" w:cs="Times New Roman"/>
          <w:i/>
          <w:sz w:val="40"/>
        </w:rPr>
        <w:t>S</w:t>
      </w:r>
      <w:r w:rsidR="003703AE">
        <w:rPr>
          <w:rFonts w:eastAsia="Times New Roman" w:cs="Times New Roman"/>
          <w:i/>
          <w:sz w:val="40"/>
        </w:rPr>
        <w:t xml:space="preserve">ociální práce </w:t>
      </w:r>
    </w:p>
    <w:p w14:paraId="7AC3FCD4" w14:textId="77777777" w:rsidR="003703AE" w:rsidRDefault="003703AE" w:rsidP="003703AE">
      <w:pPr>
        <w:spacing w:after="171" w:line="259" w:lineRule="auto"/>
        <w:jc w:val="left"/>
      </w:pPr>
      <w:r>
        <w:rPr>
          <w:rFonts w:eastAsia="Times New Roman" w:cs="Times New Roman"/>
          <w:i/>
          <w:sz w:val="36"/>
        </w:rPr>
        <w:t xml:space="preserve"> </w:t>
      </w:r>
    </w:p>
    <w:p w14:paraId="4BC73C9D" w14:textId="77777777" w:rsidR="003703AE" w:rsidRDefault="003703AE" w:rsidP="003703AE">
      <w:pPr>
        <w:spacing w:after="240" w:line="259" w:lineRule="auto"/>
        <w:jc w:val="left"/>
      </w:pPr>
      <w:r>
        <w:rPr>
          <w:rFonts w:eastAsia="Times New Roman" w:cs="Times New Roman"/>
          <w:i/>
          <w:sz w:val="36"/>
        </w:rPr>
        <w:t xml:space="preserve"> </w:t>
      </w:r>
    </w:p>
    <w:p w14:paraId="356D321F" w14:textId="199E10FF" w:rsidR="003703AE" w:rsidRPr="003703AE" w:rsidRDefault="00526340" w:rsidP="003703AE">
      <w:pPr>
        <w:spacing w:after="169" w:line="259" w:lineRule="auto"/>
        <w:ind w:left="10" w:right="6"/>
        <w:jc w:val="center"/>
      </w:pPr>
      <w:r>
        <w:rPr>
          <w:rFonts w:eastAsia="Times New Roman" w:cs="Times New Roman"/>
          <w:i/>
          <w:sz w:val="36"/>
        </w:rPr>
        <w:t>Tomáš Jašek</w:t>
      </w:r>
    </w:p>
    <w:p w14:paraId="392895FF" w14:textId="77777777" w:rsidR="003703AE" w:rsidRDefault="003703AE" w:rsidP="003703AE">
      <w:pPr>
        <w:spacing w:after="172" w:line="259" w:lineRule="auto"/>
        <w:jc w:val="left"/>
      </w:pPr>
      <w:r>
        <w:rPr>
          <w:rFonts w:eastAsia="Times New Roman" w:cs="Times New Roman"/>
          <w:i/>
          <w:sz w:val="36"/>
        </w:rPr>
        <w:t xml:space="preserve"> </w:t>
      </w:r>
    </w:p>
    <w:p w14:paraId="650F1D18" w14:textId="77777777" w:rsidR="003703AE" w:rsidRDefault="003703AE" w:rsidP="003703AE">
      <w:pPr>
        <w:spacing w:after="171" w:line="259" w:lineRule="auto"/>
        <w:ind w:left="87"/>
        <w:jc w:val="center"/>
      </w:pPr>
      <w:r>
        <w:rPr>
          <w:rFonts w:eastAsia="Times New Roman" w:cs="Times New Roman"/>
          <w:i/>
          <w:sz w:val="36"/>
        </w:rPr>
        <w:t xml:space="preserve"> </w:t>
      </w:r>
    </w:p>
    <w:p w14:paraId="0FDC0A2C" w14:textId="7BBE76FF" w:rsidR="003703AE" w:rsidRPr="003703AE" w:rsidRDefault="001431C2" w:rsidP="003703AE">
      <w:pPr>
        <w:spacing w:line="397" w:lineRule="auto"/>
        <w:ind w:left="10"/>
        <w:jc w:val="center"/>
      </w:pPr>
      <w:r>
        <w:rPr>
          <w:rFonts w:eastAsia="Times New Roman" w:cs="Times New Roman"/>
          <w:i/>
          <w:sz w:val="36"/>
        </w:rPr>
        <w:t>V</w:t>
      </w:r>
      <w:r w:rsidR="005343D2">
        <w:rPr>
          <w:rFonts w:eastAsia="Times New Roman" w:cs="Times New Roman"/>
          <w:i/>
          <w:sz w:val="36"/>
        </w:rPr>
        <w:t>zdělávání seniorů v I</w:t>
      </w:r>
      <w:r w:rsidR="00B5402D">
        <w:rPr>
          <w:rFonts w:eastAsia="Times New Roman" w:cs="Times New Roman"/>
          <w:i/>
          <w:sz w:val="36"/>
        </w:rPr>
        <w:t>C</w:t>
      </w:r>
      <w:r w:rsidR="005343D2">
        <w:rPr>
          <w:rFonts w:eastAsia="Times New Roman" w:cs="Times New Roman"/>
          <w:i/>
          <w:sz w:val="36"/>
        </w:rPr>
        <w:t xml:space="preserve">T gramotnosti se zaměřením na </w:t>
      </w:r>
      <w:r w:rsidR="000847B1">
        <w:rPr>
          <w:rFonts w:eastAsia="Times New Roman" w:cs="Times New Roman"/>
          <w:i/>
          <w:sz w:val="36"/>
        </w:rPr>
        <w:t>bezpečnost v online světě</w:t>
      </w:r>
      <w:r w:rsidR="007F38A9">
        <w:rPr>
          <w:rFonts w:eastAsia="Times New Roman" w:cs="Times New Roman"/>
          <w:i/>
          <w:sz w:val="36"/>
        </w:rPr>
        <w:t xml:space="preserve"> pro Maltézskou pomoc, o.p.s. v Olomouci</w:t>
      </w:r>
    </w:p>
    <w:p w14:paraId="4FF816AA" w14:textId="77777777" w:rsidR="00C33AEF" w:rsidRDefault="00C33AEF" w:rsidP="003703AE">
      <w:pPr>
        <w:spacing w:after="170" w:line="259" w:lineRule="auto"/>
        <w:ind w:left="10" w:right="7"/>
        <w:jc w:val="center"/>
        <w:rPr>
          <w:sz w:val="36"/>
        </w:rPr>
      </w:pPr>
    </w:p>
    <w:p w14:paraId="077EF568" w14:textId="5D6A3ECD" w:rsidR="003703AE" w:rsidRDefault="003703AE" w:rsidP="003703AE">
      <w:pPr>
        <w:spacing w:after="170" w:line="259" w:lineRule="auto"/>
        <w:ind w:left="10" w:right="7"/>
        <w:jc w:val="center"/>
      </w:pPr>
      <w:r>
        <w:rPr>
          <w:sz w:val="36"/>
        </w:rPr>
        <w:t xml:space="preserve">Bakalářská práce </w:t>
      </w:r>
    </w:p>
    <w:p w14:paraId="2C994BD5" w14:textId="77777777" w:rsidR="003703AE" w:rsidRDefault="003703AE" w:rsidP="003703AE">
      <w:pPr>
        <w:spacing w:after="172" w:line="259" w:lineRule="auto"/>
        <w:jc w:val="left"/>
      </w:pPr>
      <w:r>
        <w:rPr>
          <w:sz w:val="36"/>
        </w:rPr>
        <w:t xml:space="preserve"> </w:t>
      </w:r>
    </w:p>
    <w:p w14:paraId="0FFEF4F0" w14:textId="77777777" w:rsidR="003703AE" w:rsidRDefault="003703AE" w:rsidP="003703AE">
      <w:pPr>
        <w:spacing w:after="171" w:line="259" w:lineRule="auto"/>
        <w:ind w:left="87"/>
        <w:jc w:val="center"/>
      </w:pPr>
      <w:r>
        <w:rPr>
          <w:sz w:val="36"/>
        </w:rPr>
        <w:t xml:space="preserve"> </w:t>
      </w:r>
    </w:p>
    <w:p w14:paraId="43074466" w14:textId="77777777" w:rsidR="003703AE" w:rsidRDefault="003703AE" w:rsidP="003703AE">
      <w:pPr>
        <w:spacing w:after="169" w:line="259" w:lineRule="auto"/>
        <w:ind w:left="87"/>
        <w:jc w:val="center"/>
      </w:pPr>
      <w:r>
        <w:rPr>
          <w:sz w:val="36"/>
        </w:rPr>
        <w:t xml:space="preserve"> </w:t>
      </w:r>
    </w:p>
    <w:p w14:paraId="08D7D327" w14:textId="77777777" w:rsidR="003703AE" w:rsidRDefault="003703AE" w:rsidP="003703AE">
      <w:pPr>
        <w:spacing w:after="219" w:line="259" w:lineRule="auto"/>
        <w:ind w:left="87"/>
        <w:jc w:val="center"/>
      </w:pPr>
      <w:r>
        <w:rPr>
          <w:sz w:val="36"/>
        </w:rPr>
        <w:t xml:space="preserve"> </w:t>
      </w:r>
    </w:p>
    <w:p w14:paraId="504A829C" w14:textId="511A7EED" w:rsidR="003D38FE" w:rsidRDefault="003703AE" w:rsidP="00C33AEF">
      <w:pPr>
        <w:spacing w:after="170" w:line="259" w:lineRule="auto"/>
        <w:ind w:left="10" w:right="5"/>
        <w:jc w:val="center"/>
        <w:rPr>
          <w:sz w:val="36"/>
        </w:rPr>
      </w:pPr>
      <w:r>
        <w:rPr>
          <w:sz w:val="36"/>
        </w:rPr>
        <w:t xml:space="preserve">Vedoucí práce: </w:t>
      </w:r>
      <w:r w:rsidR="00C33AEF">
        <w:rPr>
          <w:sz w:val="36"/>
        </w:rPr>
        <w:t xml:space="preserve">PhDr. </w:t>
      </w:r>
      <w:r w:rsidR="007F5C9F">
        <w:rPr>
          <w:sz w:val="36"/>
        </w:rPr>
        <w:t xml:space="preserve">Mgr. </w:t>
      </w:r>
      <w:r w:rsidR="00C33AEF">
        <w:rPr>
          <w:sz w:val="36"/>
        </w:rPr>
        <w:t xml:space="preserve">Ivana </w:t>
      </w:r>
      <w:proofErr w:type="spellStart"/>
      <w:r w:rsidR="00C33AEF">
        <w:rPr>
          <w:sz w:val="36"/>
        </w:rPr>
        <w:t>Olecká</w:t>
      </w:r>
      <w:proofErr w:type="spellEnd"/>
      <w:r w:rsidR="00C33AEF">
        <w:rPr>
          <w:sz w:val="36"/>
        </w:rPr>
        <w:t>, Ph</w:t>
      </w:r>
      <w:r w:rsidR="007F5C9F">
        <w:rPr>
          <w:sz w:val="36"/>
        </w:rPr>
        <w:t>.</w:t>
      </w:r>
      <w:r w:rsidR="00C33AEF">
        <w:rPr>
          <w:sz w:val="36"/>
        </w:rPr>
        <w:t>D.</w:t>
      </w:r>
      <w:r>
        <w:rPr>
          <w:sz w:val="36"/>
        </w:rPr>
        <w:t xml:space="preserve"> </w:t>
      </w:r>
    </w:p>
    <w:p w14:paraId="650DA924" w14:textId="1845FEBE" w:rsidR="003703AE" w:rsidRDefault="003D38FE" w:rsidP="003703AE">
      <w:pPr>
        <w:spacing w:after="170" w:line="259" w:lineRule="auto"/>
        <w:ind w:left="10" w:right="5"/>
        <w:jc w:val="center"/>
      </w:pPr>
      <w:r>
        <w:rPr>
          <w:sz w:val="36"/>
        </w:rPr>
        <w:t>2022</w:t>
      </w:r>
    </w:p>
    <w:p w14:paraId="7C78C489" w14:textId="11607EBC" w:rsidR="000A4626" w:rsidRPr="000A4626" w:rsidRDefault="003703AE" w:rsidP="000A4626">
      <w:pPr>
        <w:spacing w:after="240" w:line="259" w:lineRule="auto"/>
        <w:jc w:val="left"/>
        <w:sectPr w:rsidR="000A4626" w:rsidRPr="000A4626">
          <w:footerReference w:type="default" r:id="rId8"/>
          <w:pgSz w:w="11906" w:h="16838"/>
          <w:pgMar w:top="1440" w:right="1440" w:bottom="1440" w:left="1440" w:header="708" w:footer="708" w:gutter="0"/>
          <w:cols w:space="708"/>
          <w:docGrid w:linePitch="360"/>
        </w:sectPr>
      </w:pPr>
      <w:r>
        <w:t xml:space="preserve"> </w:t>
      </w:r>
    </w:p>
    <w:p w14:paraId="710B4A63" w14:textId="77777777" w:rsidR="000A4626" w:rsidRDefault="000A4626" w:rsidP="000A4626">
      <w:pPr>
        <w:spacing w:after="265" w:line="259" w:lineRule="auto"/>
        <w:jc w:val="left"/>
      </w:pPr>
      <w:r>
        <w:rPr>
          <w:rFonts w:eastAsia="Times New Roman" w:cs="Times New Roman"/>
          <w:b/>
          <w:sz w:val="26"/>
        </w:rPr>
        <w:lastRenderedPageBreak/>
        <w:t>Prohlášení</w:t>
      </w:r>
      <w:r>
        <w:rPr>
          <w:sz w:val="26"/>
        </w:rPr>
        <w:t xml:space="preserve"> </w:t>
      </w:r>
    </w:p>
    <w:p w14:paraId="719EAA54" w14:textId="6CAE151B" w:rsidR="003024C3" w:rsidRDefault="003D38FE" w:rsidP="00745877">
      <w:pPr>
        <w:rPr>
          <w:rFonts w:eastAsia="Helvetica" w:cs="Arial Unicode MS"/>
          <w:color w:val="000000"/>
          <w:sz w:val="32"/>
          <w:szCs w:val="32"/>
          <w:u w:color="000000"/>
          <w:bdr w:val="nil"/>
          <w:lang w:eastAsia="cs-CZ"/>
        </w:rPr>
      </w:pPr>
      <w:r w:rsidRPr="009A70E6">
        <w:rPr>
          <w:u w:color="000000"/>
          <w:lang w:eastAsia="cs-CZ"/>
        </w:rPr>
        <w:t>Prohlašuji, že jsem práci vypracoval samostatně a že jsem všechny použité informační zdroje uvedl v seznamu literatury.</w:t>
      </w:r>
    </w:p>
    <w:p w14:paraId="6D6C9FD2" w14:textId="77777777" w:rsidR="003024C3" w:rsidRPr="003024C3" w:rsidRDefault="003024C3" w:rsidP="003024C3">
      <w:pPr>
        <w:pBdr>
          <w:top w:val="nil"/>
          <w:left w:val="nil"/>
          <w:bottom w:val="nil"/>
          <w:right w:val="nil"/>
          <w:between w:val="nil"/>
          <w:bar w:val="nil"/>
        </w:pBdr>
        <w:spacing w:before="120" w:after="120" w:line="312" w:lineRule="auto"/>
        <w:rPr>
          <w:rFonts w:eastAsia="Helvetica" w:cs="Arial Unicode MS"/>
          <w:color w:val="000000"/>
          <w:sz w:val="32"/>
          <w:szCs w:val="32"/>
          <w:u w:color="000000"/>
          <w:bdr w:val="nil"/>
          <w:lang w:eastAsia="cs-CZ"/>
        </w:rPr>
      </w:pPr>
    </w:p>
    <w:p w14:paraId="4AAAC1C6" w14:textId="5E096823" w:rsidR="00F629A7" w:rsidRPr="003024C3" w:rsidRDefault="003D38FE" w:rsidP="003024C3">
      <w:pPr>
        <w:pBdr>
          <w:top w:val="nil"/>
          <w:left w:val="nil"/>
          <w:bottom w:val="nil"/>
          <w:right w:val="nil"/>
          <w:between w:val="nil"/>
          <w:bar w:val="nil"/>
        </w:pBdr>
        <w:tabs>
          <w:tab w:val="center" w:pos="7655"/>
        </w:tabs>
        <w:jc w:val="left"/>
        <w:rPr>
          <w:rFonts w:eastAsia="Arial Unicode MS" w:cs="Times New Roman"/>
          <w:color w:val="000000"/>
          <w:u w:color="000000"/>
          <w:bdr w:val="nil"/>
          <w:lang w:eastAsia="cs-CZ"/>
        </w:rPr>
      </w:pPr>
      <w:r w:rsidRPr="009A70E6">
        <w:rPr>
          <w:rFonts w:eastAsia="Arial Unicode MS" w:cs="Times New Roman"/>
          <w:color w:val="000000"/>
          <w:u w:color="000000"/>
          <w:bdr w:val="nil"/>
          <w:lang w:eastAsia="cs-CZ"/>
        </w:rPr>
        <w:t xml:space="preserve">V Olomouci </w:t>
      </w:r>
      <w:r w:rsidR="002D691C">
        <w:rPr>
          <w:rFonts w:eastAsia="Arial Unicode MS" w:cs="Times New Roman"/>
          <w:color w:val="000000"/>
          <w:u w:color="000000"/>
          <w:bdr w:val="nil"/>
          <w:lang w:eastAsia="cs-CZ"/>
        </w:rPr>
        <w:t xml:space="preserve">dne </w:t>
      </w:r>
      <w:r w:rsidR="00946D48">
        <w:rPr>
          <w:rFonts w:eastAsia="Arial Unicode MS" w:cs="Times New Roman"/>
          <w:color w:val="000000"/>
          <w:u w:color="000000"/>
          <w:bdr w:val="nil"/>
          <w:lang w:eastAsia="cs-CZ"/>
        </w:rPr>
        <w:t>6</w:t>
      </w:r>
      <w:r w:rsidRPr="009A70E6">
        <w:rPr>
          <w:rFonts w:eastAsia="Arial Unicode MS" w:cs="Times New Roman"/>
          <w:color w:val="000000"/>
          <w:u w:color="000000"/>
          <w:bdr w:val="nil"/>
          <w:lang w:eastAsia="cs-CZ"/>
        </w:rPr>
        <w:t>.</w:t>
      </w:r>
      <w:r>
        <w:rPr>
          <w:rFonts w:eastAsia="Arial Unicode MS" w:cs="Times New Roman"/>
          <w:color w:val="000000"/>
          <w:u w:color="000000"/>
          <w:bdr w:val="nil"/>
          <w:lang w:eastAsia="cs-CZ"/>
        </w:rPr>
        <w:t xml:space="preserve"> </w:t>
      </w:r>
      <w:r w:rsidR="00EF1125">
        <w:rPr>
          <w:rFonts w:eastAsia="Arial Unicode MS" w:cs="Times New Roman"/>
          <w:color w:val="000000"/>
          <w:u w:color="000000"/>
          <w:bdr w:val="nil"/>
          <w:lang w:eastAsia="cs-CZ"/>
        </w:rPr>
        <w:t>1</w:t>
      </w:r>
      <w:r w:rsidR="007846E5">
        <w:rPr>
          <w:rFonts w:eastAsia="Arial Unicode MS" w:cs="Times New Roman"/>
          <w:color w:val="000000"/>
          <w:u w:color="000000"/>
          <w:bdr w:val="nil"/>
          <w:lang w:eastAsia="cs-CZ"/>
        </w:rPr>
        <w:t>1</w:t>
      </w:r>
      <w:r w:rsidRPr="009A70E6">
        <w:rPr>
          <w:rFonts w:eastAsia="Arial Unicode MS" w:cs="Times New Roman"/>
          <w:color w:val="000000"/>
          <w:u w:color="000000"/>
          <w:bdr w:val="nil"/>
          <w:lang w:eastAsia="cs-CZ"/>
        </w:rPr>
        <w:t>.</w:t>
      </w:r>
      <w:r>
        <w:rPr>
          <w:rFonts w:eastAsia="Arial Unicode MS" w:cs="Times New Roman"/>
          <w:color w:val="000000"/>
          <w:u w:color="000000"/>
          <w:bdr w:val="nil"/>
          <w:lang w:eastAsia="cs-CZ"/>
        </w:rPr>
        <w:t xml:space="preserve"> </w:t>
      </w:r>
      <w:r w:rsidRPr="009A70E6">
        <w:rPr>
          <w:rFonts w:eastAsia="Arial Unicode MS" w:cs="Times New Roman"/>
          <w:color w:val="000000"/>
          <w:u w:color="000000"/>
          <w:bdr w:val="nil"/>
          <w:lang w:eastAsia="cs-CZ"/>
        </w:rPr>
        <w:t>202</w:t>
      </w:r>
      <w:r w:rsidR="00EF1125">
        <w:rPr>
          <w:rFonts w:eastAsia="Arial Unicode MS" w:cs="Times New Roman"/>
          <w:color w:val="000000"/>
          <w:u w:color="000000"/>
          <w:bdr w:val="nil"/>
          <w:lang w:eastAsia="cs-CZ"/>
        </w:rPr>
        <w:t>2</w:t>
      </w:r>
      <w:r w:rsidR="003024C3">
        <w:rPr>
          <w:rFonts w:eastAsia="Arial Unicode MS" w:cs="Times New Roman"/>
          <w:color w:val="000000"/>
          <w:u w:color="000000"/>
          <w:bdr w:val="nil"/>
          <w:lang w:eastAsia="cs-CZ"/>
        </w:rPr>
        <w:tab/>
      </w:r>
      <w:r>
        <w:rPr>
          <w:rFonts w:eastAsia="Arial Unicode MS" w:cs="Times New Roman"/>
          <w:color w:val="000000"/>
          <w:u w:color="000000"/>
          <w:bdr w:val="nil"/>
          <w:lang w:eastAsia="cs-CZ"/>
        </w:rPr>
        <w:t>Tomáš</w:t>
      </w:r>
      <w:r w:rsidRPr="009A70E6">
        <w:rPr>
          <w:rFonts w:eastAsia="Arial Unicode MS" w:cs="Times New Roman"/>
          <w:color w:val="000000"/>
          <w:u w:color="000000"/>
          <w:bdr w:val="nil"/>
          <w:lang w:eastAsia="cs-CZ"/>
        </w:rPr>
        <w:t xml:space="preserve"> </w:t>
      </w:r>
      <w:r>
        <w:rPr>
          <w:rFonts w:eastAsia="Arial Unicode MS" w:cs="Times New Roman"/>
          <w:color w:val="000000"/>
          <w:u w:color="000000"/>
          <w:bdr w:val="nil"/>
          <w:lang w:eastAsia="cs-CZ"/>
        </w:rPr>
        <w:t>Jašek</w:t>
      </w:r>
      <w:r w:rsidRPr="009A70E6">
        <w:rPr>
          <w:rFonts w:eastAsia="Arial Unicode MS" w:cs="Times New Roman"/>
          <w:color w:val="000000"/>
          <w:u w:color="000000"/>
          <w:bdr w:val="nil"/>
          <w:lang w:eastAsia="cs-CZ"/>
        </w:rPr>
        <w:tab/>
      </w:r>
      <w:r w:rsidR="00F629A7">
        <w:br w:type="page"/>
      </w:r>
    </w:p>
    <w:p w14:paraId="4B339307" w14:textId="0C7DAA40" w:rsidR="00F629A7" w:rsidRPr="00FB51B2" w:rsidRDefault="00F629A7" w:rsidP="00F629A7">
      <w:pPr>
        <w:spacing w:after="158" w:line="259" w:lineRule="auto"/>
        <w:ind w:left="2"/>
        <w:rPr>
          <w:b/>
          <w:bCs/>
          <w:sz w:val="28"/>
          <w:szCs w:val="28"/>
        </w:rPr>
      </w:pPr>
      <w:r w:rsidRPr="00FB51B2">
        <w:rPr>
          <w:b/>
          <w:bCs/>
          <w:sz w:val="28"/>
          <w:szCs w:val="28"/>
        </w:rPr>
        <w:lastRenderedPageBreak/>
        <w:t>Poděkování</w:t>
      </w:r>
    </w:p>
    <w:p w14:paraId="208FB9E4" w14:textId="11C24652" w:rsidR="00A32F46" w:rsidRDefault="00232355" w:rsidP="00617FEB">
      <w:pPr>
        <w:sectPr w:rsidR="00A32F46" w:rsidSect="006B24E4">
          <w:pgSz w:w="11906" w:h="16838" w:code="9"/>
          <w:pgMar w:top="1440" w:right="1440" w:bottom="1440" w:left="1440" w:header="709" w:footer="709" w:gutter="0"/>
          <w:cols w:space="708"/>
          <w:vAlign w:val="bottom"/>
          <w:docGrid w:linePitch="360"/>
        </w:sectPr>
      </w:pPr>
      <w:r>
        <w:t xml:space="preserve">Rád bych poděkoval vedoucí práce PhDr. Mgr. Ivaně </w:t>
      </w:r>
      <w:proofErr w:type="spellStart"/>
      <w:r>
        <w:t>Olecké</w:t>
      </w:r>
      <w:proofErr w:type="spellEnd"/>
      <w:r>
        <w:t>, Ph.D., za ochotu vést toto téma</w:t>
      </w:r>
      <w:r w:rsidR="00FF213C">
        <w:t xml:space="preserve">, za </w:t>
      </w:r>
      <w:r w:rsidR="0073755B">
        <w:t xml:space="preserve">odborné připomínky a cenné rady k psaní práce. Dále děkuji </w:t>
      </w:r>
      <w:r>
        <w:t xml:space="preserve">Mgr. Pavlíně </w:t>
      </w:r>
      <w:proofErr w:type="spellStart"/>
      <w:r>
        <w:t>Jurníčkové</w:t>
      </w:r>
      <w:proofErr w:type="spellEnd"/>
      <w:r>
        <w:t>, Ph.D.</w:t>
      </w:r>
      <w:r w:rsidR="00F737AC">
        <w:t xml:space="preserve"> </w:t>
      </w:r>
      <w:r w:rsidR="00E967E2">
        <w:t xml:space="preserve">za poskytnuté konzultace v průběhu psaní práce. </w:t>
      </w:r>
      <w:r w:rsidR="00F737AC">
        <w:t>Děkuji také</w:t>
      </w:r>
      <w:r w:rsidR="0073755B">
        <w:t xml:space="preserve"> </w:t>
      </w:r>
      <w:proofErr w:type="spellStart"/>
      <w:r>
        <w:t>ThLic</w:t>
      </w:r>
      <w:proofErr w:type="spellEnd"/>
      <w:r>
        <w:t>. Michalu Umlaufovi, Ph.D. a Mgr. Karlu Čapkovi z Maltézské pomoci, o.p.s. v Olomouci, za</w:t>
      </w:r>
      <w:r w:rsidR="00E45558">
        <w:t xml:space="preserve"> </w:t>
      </w:r>
      <w:r w:rsidR="00F737AC">
        <w:t>poskytnuté</w:t>
      </w:r>
      <w:r>
        <w:t xml:space="preserve"> konzultace k projektu Moderní senior. </w:t>
      </w:r>
      <w:r w:rsidR="00946D48">
        <w:t>Také</w:t>
      </w:r>
      <w:r w:rsidR="002D691C">
        <w:t xml:space="preserve"> </w:t>
      </w:r>
      <w:r>
        <w:t xml:space="preserve">děkuji rodině a přátelům </w:t>
      </w:r>
      <w:r w:rsidR="002D691C">
        <w:t xml:space="preserve">za povzbuzení na cestě a </w:t>
      </w:r>
      <w:r>
        <w:t xml:space="preserve">za podporu ve studiu </w:t>
      </w:r>
      <w:r w:rsidR="002D691C">
        <w:t>i při psaní této práce.</w:t>
      </w:r>
      <w:r w:rsidR="00A32F46">
        <w:br w:type="page"/>
      </w:r>
    </w:p>
    <w:p w14:paraId="030856D0" w14:textId="77777777" w:rsidR="00745877" w:rsidRDefault="00A479C6" w:rsidP="00605DFD">
      <w:pPr>
        <w:pStyle w:val="Nadpis1"/>
        <w:numPr>
          <w:ilvl w:val="0"/>
          <w:numId w:val="0"/>
        </w:numPr>
        <w:rPr>
          <w:noProof/>
        </w:rPr>
      </w:pPr>
      <w:bookmarkStart w:id="0" w:name="_Toc97045646"/>
      <w:bookmarkStart w:id="1" w:name="_Toc97128879"/>
      <w:bookmarkStart w:id="2" w:name="_Toc118022564"/>
      <w:bookmarkStart w:id="3" w:name="_Toc118022893"/>
      <w:bookmarkStart w:id="4" w:name="_Toc118129690"/>
      <w:bookmarkStart w:id="5" w:name="_Toc118368066"/>
      <w:bookmarkStart w:id="6" w:name="_Toc118368094"/>
      <w:bookmarkStart w:id="7" w:name="_Toc118456735"/>
      <w:bookmarkStart w:id="8" w:name="_Toc118469697"/>
      <w:bookmarkStart w:id="9" w:name="_Toc118654437"/>
      <w:bookmarkStart w:id="10" w:name="_Toc118654991"/>
      <w:r>
        <w:lastRenderedPageBreak/>
        <w:t>Obsah</w:t>
      </w:r>
      <w:bookmarkEnd w:id="0"/>
      <w:bookmarkEnd w:id="1"/>
      <w:bookmarkEnd w:id="2"/>
      <w:bookmarkEnd w:id="3"/>
      <w:bookmarkEnd w:id="4"/>
      <w:bookmarkEnd w:id="5"/>
      <w:bookmarkEnd w:id="6"/>
      <w:bookmarkEnd w:id="7"/>
      <w:bookmarkEnd w:id="8"/>
      <w:bookmarkEnd w:id="9"/>
      <w:bookmarkEnd w:id="10"/>
      <w:r w:rsidR="00A757F2">
        <w:fldChar w:fldCharType="begin"/>
      </w:r>
      <w:r w:rsidR="00A757F2">
        <w:instrText xml:space="preserve"> TOC \o "1-3" \h \z \u </w:instrText>
      </w:r>
      <w:r w:rsidR="00A757F2">
        <w:fldChar w:fldCharType="separate"/>
      </w:r>
    </w:p>
    <w:p w14:paraId="32A89D36" w14:textId="5176CC01" w:rsidR="00745877" w:rsidRDefault="00745877">
      <w:pPr>
        <w:pStyle w:val="Obsah1"/>
        <w:rPr>
          <w:rFonts w:asciiTheme="minorHAnsi" w:eastAsiaTheme="minorEastAsia" w:hAnsiTheme="minorHAnsi"/>
          <w:sz w:val="22"/>
          <w:szCs w:val="22"/>
          <w:lang w:eastAsia="cs-CZ"/>
        </w:rPr>
      </w:pPr>
      <w:hyperlink w:anchor="_Toc118654992" w:history="1">
        <w:r w:rsidRPr="007354C1">
          <w:rPr>
            <w:rStyle w:val="Hypertextovodkaz"/>
          </w:rPr>
          <w:t>Představení tématu</w:t>
        </w:r>
        <w:r>
          <w:rPr>
            <w:webHidden/>
          </w:rPr>
          <w:tab/>
        </w:r>
        <w:r>
          <w:rPr>
            <w:webHidden/>
          </w:rPr>
          <w:fldChar w:fldCharType="begin"/>
        </w:r>
        <w:r>
          <w:rPr>
            <w:webHidden/>
          </w:rPr>
          <w:instrText xml:space="preserve"> PAGEREF _Toc118654992 \h </w:instrText>
        </w:r>
        <w:r>
          <w:rPr>
            <w:webHidden/>
          </w:rPr>
        </w:r>
        <w:r>
          <w:rPr>
            <w:webHidden/>
          </w:rPr>
          <w:fldChar w:fldCharType="separate"/>
        </w:r>
        <w:r>
          <w:rPr>
            <w:webHidden/>
          </w:rPr>
          <w:t>6</w:t>
        </w:r>
        <w:r>
          <w:rPr>
            <w:webHidden/>
          </w:rPr>
          <w:fldChar w:fldCharType="end"/>
        </w:r>
      </w:hyperlink>
    </w:p>
    <w:p w14:paraId="09A3E422" w14:textId="72F95600" w:rsidR="00745877" w:rsidRDefault="00745877">
      <w:pPr>
        <w:pStyle w:val="Obsah1"/>
        <w:rPr>
          <w:rFonts w:asciiTheme="minorHAnsi" w:eastAsiaTheme="minorEastAsia" w:hAnsiTheme="minorHAnsi"/>
          <w:sz w:val="22"/>
          <w:szCs w:val="22"/>
          <w:lang w:eastAsia="cs-CZ"/>
        </w:rPr>
      </w:pPr>
      <w:hyperlink w:anchor="_Toc118654993" w:history="1">
        <w:r w:rsidRPr="007354C1">
          <w:rPr>
            <w:rStyle w:val="Hypertextovodkaz"/>
          </w:rPr>
          <w:t>1</w:t>
        </w:r>
        <w:r>
          <w:rPr>
            <w:rFonts w:asciiTheme="minorHAnsi" w:eastAsiaTheme="minorEastAsia" w:hAnsiTheme="minorHAnsi"/>
            <w:sz w:val="22"/>
            <w:szCs w:val="22"/>
            <w:lang w:eastAsia="cs-CZ"/>
          </w:rPr>
          <w:tab/>
        </w:r>
        <w:r w:rsidRPr="007354C1">
          <w:rPr>
            <w:rStyle w:val="Hypertextovodkaz"/>
          </w:rPr>
          <w:t>Rešerše výzkumů a zdrojů k danému tématu</w:t>
        </w:r>
        <w:r>
          <w:rPr>
            <w:webHidden/>
          </w:rPr>
          <w:tab/>
        </w:r>
        <w:r>
          <w:rPr>
            <w:webHidden/>
          </w:rPr>
          <w:fldChar w:fldCharType="begin"/>
        </w:r>
        <w:r>
          <w:rPr>
            <w:webHidden/>
          </w:rPr>
          <w:instrText xml:space="preserve"> PAGEREF _Toc118654993 \h </w:instrText>
        </w:r>
        <w:r>
          <w:rPr>
            <w:webHidden/>
          </w:rPr>
        </w:r>
        <w:r>
          <w:rPr>
            <w:webHidden/>
          </w:rPr>
          <w:fldChar w:fldCharType="separate"/>
        </w:r>
        <w:r>
          <w:rPr>
            <w:webHidden/>
          </w:rPr>
          <w:t>7</w:t>
        </w:r>
        <w:r>
          <w:rPr>
            <w:webHidden/>
          </w:rPr>
          <w:fldChar w:fldCharType="end"/>
        </w:r>
      </w:hyperlink>
    </w:p>
    <w:p w14:paraId="6F7392B6" w14:textId="4D6707C5" w:rsidR="00745877" w:rsidRDefault="00745877">
      <w:pPr>
        <w:pStyle w:val="Obsah1"/>
        <w:rPr>
          <w:rFonts w:asciiTheme="minorHAnsi" w:eastAsiaTheme="minorEastAsia" w:hAnsiTheme="minorHAnsi"/>
          <w:sz w:val="22"/>
          <w:szCs w:val="22"/>
          <w:lang w:eastAsia="cs-CZ"/>
        </w:rPr>
      </w:pPr>
      <w:hyperlink w:anchor="_Toc118654994" w:history="1">
        <w:r w:rsidRPr="007354C1">
          <w:rPr>
            <w:rStyle w:val="Hypertextovodkaz"/>
          </w:rPr>
          <w:t>2</w:t>
        </w:r>
        <w:r>
          <w:rPr>
            <w:rFonts w:asciiTheme="minorHAnsi" w:eastAsiaTheme="minorEastAsia" w:hAnsiTheme="minorHAnsi"/>
            <w:sz w:val="22"/>
            <w:szCs w:val="22"/>
            <w:lang w:eastAsia="cs-CZ"/>
          </w:rPr>
          <w:tab/>
        </w:r>
        <w:r w:rsidRPr="007354C1">
          <w:rPr>
            <w:rStyle w:val="Hypertextovodkaz"/>
          </w:rPr>
          <w:t>Propojení tématu s teoriemi sociální práce a etické hledisko</w:t>
        </w:r>
        <w:r>
          <w:rPr>
            <w:webHidden/>
          </w:rPr>
          <w:tab/>
        </w:r>
        <w:r>
          <w:rPr>
            <w:webHidden/>
          </w:rPr>
          <w:fldChar w:fldCharType="begin"/>
        </w:r>
        <w:r>
          <w:rPr>
            <w:webHidden/>
          </w:rPr>
          <w:instrText xml:space="preserve"> PAGEREF _Toc118654994 \h </w:instrText>
        </w:r>
        <w:r>
          <w:rPr>
            <w:webHidden/>
          </w:rPr>
        </w:r>
        <w:r>
          <w:rPr>
            <w:webHidden/>
          </w:rPr>
          <w:fldChar w:fldCharType="separate"/>
        </w:r>
        <w:r>
          <w:rPr>
            <w:webHidden/>
          </w:rPr>
          <w:t>14</w:t>
        </w:r>
        <w:r>
          <w:rPr>
            <w:webHidden/>
          </w:rPr>
          <w:fldChar w:fldCharType="end"/>
        </w:r>
      </w:hyperlink>
    </w:p>
    <w:p w14:paraId="3FD05052" w14:textId="0442DBE1" w:rsidR="00745877" w:rsidRDefault="00745877">
      <w:pPr>
        <w:pStyle w:val="Obsah1"/>
        <w:rPr>
          <w:rFonts w:asciiTheme="minorHAnsi" w:eastAsiaTheme="minorEastAsia" w:hAnsiTheme="minorHAnsi"/>
          <w:sz w:val="22"/>
          <w:szCs w:val="22"/>
          <w:lang w:eastAsia="cs-CZ"/>
        </w:rPr>
      </w:pPr>
      <w:hyperlink w:anchor="_Toc118654995" w:history="1">
        <w:r w:rsidRPr="007354C1">
          <w:rPr>
            <w:rStyle w:val="Hypertextovodkaz"/>
          </w:rPr>
          <w:t>3</w:t>
        </w:r>
        <w:r>
          <w:rPr>
            <w:rFonts w:asciiTheme="minorHAnsi" w:eastAsiaTheme="minorEastAsia" w:hAnsiTheme="minorHAnsi"/>
            <w:sz w:val="22"/>
            <w:szCs w:val="22"/>
            <w:lang w:eastAsia="cs-CZ"/>
          </w:rPr>
          <w:tab/>
        </w:r>
        <w:r w:rsidRPr="007354C1">
          <w:rPr>
            <w:rStyle w:val="Hypertextovodkaz"/>
          </w:rPr>
          <w:t>Propojení tématu se sociální politikou</w:t>
        </w:r>
        <w:r>
          <w:rPr>
            <w:webHidden/>
          </w:rPr>
          <w:tab/>
        </w:r>
        <w:r>
          <w:rPr>
            <w:webHidden/>
          </w:rPr>
          <w:fldChar w:fldCharType="begin"/>
        </w:r>
        <w:r>
          <w:rPr>
            <w:webHidden/>
          </w:rPr>
          <w:instrText xml:space="preserve"> PAGEREF _Toc118654995 \h </w:instrText>
        </w:r>
        <w:r>
          <w:rPr>
            <w:webHidden/>
          </w:rPr>
        </w:r>
        <w:r>
          <w:rPr>
            <w:webHidden/>
          </w:rPr>
          <w:fldChar w:fldCharType="separate"/>
        </w:r>
        <w:r>
          <w:rPr>
            <w:webHidden/>
          </w:rPr>
          <w:t>19</w:t>
        </w:r>
        <w:r>
          <w:rPr>
            <w:webHidden/>
          </w:rPr>
          <w:fldChar w:fldCharType="end"/>
        </w:r>
      </w:hyperlink>
    </w:p>
    <w:p w14:paraId="35A62B89" w14:textId="7C7BE8B9" w:rsidR="00745877" w:rsidRDefault="00745877">
      <w:pPr>
        <w:pStyle w:val="Obsah1"/>
        <w:rPr>
          <w:rFonts w:asciiTheme="minorHAnsi" w:eastAsiaTheme="minorEastAsia" w:hAnsiTheme="minorHAnsi"/>
          <w:sz w:val="22"/>
          <w:szCs w:val="22"/>
          <w:lang w:eastAsia="cs-CZ"/>
        </w:rPr>
      </w:pPr>
      <w:hyperlink w:anchor="_Toc118654996" w:history="1">
        <w:r w:rsidRPr="007354C1">
          <w:rPr>
            <w:rStyle w:val="Hypertextovodkaz"/>
          </w:rPr>
          <w:t>4</w:t>
        </w:r>
        <w:r>
          <w:rPr>
            <w:rFonts w:asciiTheme="minorHAnsi" w:eastAsiaTheme="minorEastAsia" w:hAnsiTheme="minorHAnsi"/>
            <w:sz w:val="22"/>
            <w:szCs w:val="22"/>
            <w:lang w:eastAsia="cs-CZ"/>
          </w:rPr>
          <w:tab/>
        </w:r>
        <w:r w:rsidRPr="007354C1">
          <w:rPr>
            <w:rStyle w:val="Hypertextovodkaz"/>
          </w:rPr>
          <w:t>Propojení tématu s metodami a technikami sociální práce</w:t>
        </w:r>
        <w:r>
          <w:rPr>
            <w:webHidden/>
          </w:rPr>
          <w:tab/>
        </w:r>
        <w:r>
          <w:rPr>
            <w:webHidden/>
          </w:rPr>
          <w:fldChar w:fldCharType="begin"/>
        </w:r>
        <w:r>
          <w:rPr>
            <w:webHidden/>
          </w:rPr>
          <w:instrText xml:space="preserve"> PAGEREF _Toc118654996 \h </w:instrText>
        </w:r>
        <w:r>
          <w:rPr>
            <w:webHidden/>
          </w:rPr>
        </w:r>
        <w:r>
          <w:rPr>
            <w:webHidden/>
          </w:rPr>
          <w:fldChar w:fldCharType="separate"/>
        </w:r>
        <w:r>
          <w:rPr>
            <w:webHidden/>
          </w:rPr>
          <w:t>23</w:t>
        </w:r>
        <w:r>
          <w:rPr>
            <w:webHidden/>
          </w:rPr>
          <w:fldChar w:fldCharType="end"/>
        </w:r>
      </w:hyperlink>
    </w:p>
    <w:p w14:paraId="42E10721" w14:textId="1DFF327E" w:rsidR="00745877" w:rsidRDefault="00745877">
      <w:pPr>
        <w:pStyle w:val="Obsah1"/>
        <w:rPr>
          <w:rFonts w:asciiTheme="minorHAnsi" w:eastAsiaTheme="minorEastAsia" w:hAnsiTheme="minorHAnsi"/>
          <w:sz w:val="22"/>
          <w:szCs w:val="22"/>
          <w:lang w:eastAsia="cs-CZ"/>
        </w:rPr>
      </w:pPr>
      <w:hyperlink w:anchor="_Toc118654997" w:history="1">
        <w:r w:rsidRPr="007354C1">
          <w:rPr>
            <w:rStyle w:val="Hypertextovodkaz"/>
          </w:rPr>
          <w:t>5</w:t>
        </w:r>
        <w:r>
          <w:rPr>
            <w:rFonts w:asciiTheme="minorHAnsi" w:eastAsiaTheme="minorEastAsia" w:hAnsiTheme="minorHAnsi"/>
            <w:sz w:val="22"/>
            <w:szCs w:val="22"/>
            <w:lang w:eastAsia="cs-CZ"/>
          </w:rPr>
          <w:tab/>
        </w:r>
        <w:r w:rsidRPr="007354C1">
          <w:rPr>
            <w:rStyle w:val="Hypertextovodkaz"/>
          </w:rPr>
          <w:t>Legislativní zakotvení dané problematiky</w:t>
        </w:r>
        <w:r>
          <w:rPr>
            <w:webHidden/>
          </w:rPr>
          <w:tab/>
        </w:r>
        <w:r>
          <w:rPr>
            <w:webHidden/>
          </w:rPr>
          <w:fldChar w:fldCharType="begin"/>
        </w:r>
        <w:r>
          <w:rPr>
            <w:webHidden/>
          </w:rPr>
          <w:instrText xml:space="preserve"> PAGEREF _Toc118654997 \h </w:instrText>
        </w:r>
        <w:r>
          <w:rPr>
            <w:webHidden/>
          </w:rPr>
        </w:r>
        <w:r>
          <w:rPr>
            <w:webHidden/>
          </w:rPr>
          <w:fldChar w:fldCharType="separate"/>
        </w:r>
        <w:r>
          <w:rPr>
            <w:webHidden/>
          </w:rPr>
          <w:t>25</w:t>
        </w:r>
        <w:r>
          <w:rPr>
            <w:webHidden/>
          </w:rPr>
          <w:fldChar w:fldCharType="end"/>
        </w:r>
      </w:hyperlink>
    </w:p>
    <w:p w14:paraId="4DDB4718" w14:textId="30C32BA8" w:rsidR="00745877" w:rsidRDefault="00745877">
      <w:pPr>
        <w:pStyle w:val="Obsah1"/>
        <w:rPr>
          <w:rFonts w:asciiTheme="minorHAnsi" w:eastAsiaTheme="minorEastAsia" w:hAnsiTheme="minorHAnsi"/>
          <w:sz w:val="22"/>
          <w:szCs w:val="22"/>
          <w:lang w:eastAsia="cs-CZ"/>
        </w:rPr>
      </w:pPr>
      <w:hyperlink w:anchor="_Toc118654998" w:history="1">
        <w:r w:rsidRPr="007354C1">
          <w:rPr>
            <w:rStyle w:val="Hypertextovodkaz"/>
          </w:rPr>
          <w:t>6</w:t>
        </w:r>
        <w:r>
          <w:rPr>
            <w:rFonts w:asciiTheme="minorHAnsi" w:eastAsiaTheme="minorEastAsia" w:hAnsiTheme="minorHAnsi"/>
            <w:sz w:val="22"/>
            <w:szCs w:val="22"/>
            <w:lang w:eastAsia="cs-CZ"/>
          </w:rPr>
          <w:tab/>
        </w:r>
        <w:r w:rsidRPr="007354C1">
          <w:rPr>
            <w:rStyle w:val="Hypertextovodkaz"/>
          </w:rPr>
          <w:t>Analýza potřebnosti projektu</w:t>
        </w:r>
        <w:r>
          <w:rPr>
            <w:webHidden/>
          </w:rPr>
          <w:tab/>
        </w:r>
        <w:r>
          <w:rPr>
            <w:webHidden/>
          </w:rPr>
          <w:fldChar w:fldCharType="begin"/>
        </w:r>
        <w:r>
          <w:rPr>
            <w:webHidden/>
          </w:rPr>
          <w:instrText xml:space="preserve"> PAGEREF _Toc118654998 \h </w:instrText>
        </w:r>
        <w:r>
          <w:rPr>
            <w:webHidden/>
          </w:rPr>
        </w:r>
        <w:r>
          <w:rPr>
            <w:webHidden/>
          </w:rPr>
          <w:fldChar w:fldCharType="separate"/>
        </w:r>
        <w:r>
          <w:rPr>
            <w:webHidden/>
          </w:rPr>
          <w:t>28</w:t>
        </w:r>
        <w:r>
          <w:rPr>
            <w:webHidden/>
          </w:rPr>
          <w:fldChar w:fldCharType="end"/>
        </w:r>
      </w:hyperlink>
    </w:p>
    <w:p w14:paraId="70432FD8" w14:textId="27A85A91" w:rsidR="00745877" w:rsidRDefault="00745877">
      <w:pPr>
        <w:pStyle w:val="Obsah2"/>
        <w:tabs>
          <w:tab w:val="left" w:pos="880"/>
          <w:tab w:val="right" w:leader="dot" w:pos="9016"/>
        </w:tabs>
        <w:rPr>
          <w:rFonts w:asciiTheme="minorHAnsi" w:eastAsiaTheme="minorEastAsia" w:hAnsiTheme="minorHAnsi"/>
          <w:noProof/>
          <w:sz w:val="22"/>
          <w:szCs w:val="22"/>
          <w:lang w:eastAsia="cs-CZ"/>
        </w:rPr>
      </w:pPr>
      <w:hyperlink w:anchor="_Toc118654999" w:history="1">
        <w:r w:rsidRPr="007354C1">
          <w:rPr>
            <w:rStyle w:val="Hypertextovodkaz"/>
            <w:noProof/>
          </w:rPr>
          <w:t>6.1</w:t>
        </w:r>
        <w:r>
          <w:rPr>
            <w:rFonts w:asciiTheme="minorHAnsi" w:eastAsiaTheme="minorEastAsia" w:hAnsiTheme="minorHAnsi"/>
            <w:noProof/>
            <w:sz w:val="22"/>
            <w:szCs w:val="22"/>
            <w:lang w:eastAsia="cs-CZ"/>
          </w:rPr>
          <w:tab/>
        </w:r>
        <w:r w:rsidRPr="007354C1">
          <w:rPr>
            <w:rStyle w:val="Hypertextovodkaz"/>
            <w:noProof/>
          </w:rPr>
          <w:t>Příčiny problému a jeho dopady na cílovou skupinu</w:t>
        </w:r>
        <w:r>
          <w:rPr>
            <w:noProof/>
            <w:webHidden/>
          </w:rPr>
          <w:tab/>
        </w:r>
        <w:r>
          <w:rPr>
            <w:noProof/>
            <w:webHidden/>
          </w:rPr>
          <w:fldChar w:fldCharType="begin"/>
        </w:r>
        <w:r>
          <w:rPr>
            <w:noProof/>
            <w:webHidden/>
          </w:rPr>
          <w:instrText xml:space="preserve"> PAGEREF _Toc118654999 \h </w:instrText>
        </w:r>
        <w:r>
          <w:rPr>
            <w:noProof/>
            <w:webHidden/>
          </w:rPr>
        </w:r>
        <w:r>
          <w:rPr>
            <w:noProof/>
            <w:webHidden/>
          </w:rPr>
          <w:fldChar w:fldCharType="separate"/>
        </w:r>
        <w:r>
          <w:rPr>
            <w:noProof/>
            <w:webHidden/>
          </w:rPr>
          <w:t>28</w:t>
        </w:r>
        <w:r>
          <w:rPr>
            <w:noProof/>
            <w:webHidden/>
          </w:rPr>
          <w:fldChar w:fldCharType="end"/>
        </w:r>
      </w:hyperlink>
    </w:p>
    <w:p w14:paraId="5C8F6049" w14:textId="424C7A82" w:rsidR="00745877" w:rsidRDefault="00745877">
      <w:pPr>
        <w:pStyle w:val="Obsah2"/>
        <w:tabs>
          <w:tab w:val="left" w:pos="880"/>
          <w:tab w:val="right" w:leader="dot" w:pos="9016"/>
        </w:tabs>
        <w:rPr>
          <w:rFonts w:asciiTheme="minorHAnsi" w:eastAsiaTheme="minorEastAsia" w:hAnsiTheme="minorHAnsi"/>
          <w:noProof/>
          <w:sz w:val="22"/>
          <w:szCs w:val="22"/>
          <w:lang w:eastAsia="cs-CZ"/>
        </w:rPr>
      </w:pPr>
      <w:hyperlink w:anchor="_Toc118655000" w:history="1">
        <w:r w:rsidRPr="007354C1">
          <w:rPr>
            <w:rStyle w:val="Hypertextovodkaz"/>
            <w:noProof/>
          </w:rPr>
          <w:t>6.2</w:t>
        </w:r>
        <w:r>
          <w:rPr>
            <w:rFonts w:asciiTheme="minorHAnsi" w:eastAsiaTheme="minorEastAsia" w:hAnsiTheme="minorHAnsi"/>
            <w:noProof/>
            <w:sz w:val="22"/>
            <w:szCs w:val="22"/>
            <w:lang w:eastAsia="cs-CZ"/>
          </w:rPr>
          <w:tab/>
        </w:r>
        <w:r w:rsidRPr="007354C1">
          <w:rPr>
            <w:rStyle w:val="Hypertextovodkaz"/>
            <w:noProof/>
          </w:rPr>
          <w:t>Příklady řešení dané problematiky v zahraničí</w:t>
        </w:r>
        <w:r>
          <w:rPr>
            <w:noProof/>
            <w:webHidden/>
          </w:rPr>
          <w:tab/>
        </w:r>
        <w:r>
          <w:rPr>
            <w:noProof/>
            <w:webHidden/>
          </w:rPr>
          <w:fldChar w:fldCharType="begin"/>
        </w:r>
        <w:r>
          <w:rPr>
            <w:noProof/>
            <w:webHidden/>
          </w:rPr>
          <w:instrText xml:space="preserve"> PAGEREF _Toc118655000 \h </w:instrText>
        </w:r>
        <w:r>
          <w:rPr>
            <w:noProof/>
            <w:webHidden/>
          </w:rPr>
        </w:r>
        <w:r>
          <w:rPr>
            <w:noProof/>
            <w:webHidden/>
          </w:rPr>
          <w:fldChar w:fldCharType="separate"/>
        </w:r>
        <w:r>
          <w:rPr>
            <w:noProof/>
            <w:webHidden/>
          </w:rPr>
          <w:t>29</w:t>
        </w:r>
        <w:r>
          <w:rPr>
            <w:noProof/>
            <w:webHidden/>
          </w:rPr>
          <w:fldChar w:fldCharType="end"/>
        </w:r>
      </w:hyperlink>
    </w:p>
    <w:p w14:paraId="036DC33D" w14:textId="7AAD5370" w:rsidR="00745877" w:rsidRDefault="00745877">
      <w:pPr>
        <w:pStyle w:val="Obsah2"/>
        <w:tabs>
          <w:tab w:val="left" w:pos="880"/>
          <w:tab w:val="right" w:leader="dot" w:pos="9016"/>
        </w:tabs>
        <w:rPr>
          <w:rFonts w:asciiTheme="minorHAnsi" w:eastAsiaTheme="minorEastAsia" w:hAnsiTheme="minorHAnsi"/>
          <w:noProof/>
          <w:sz w:val="22"/>
          <w:szCs w:val="22"/>
          <w:lang w:eastAsia="cs-CZ"/>
        </w:rPr>
      </w:pPr>
      <w:hyperlink w:anchor="_Toc118655001" w:history="1">
        <w:r w:rsidRPr="007354C1">
          <w:rPr>
            <w:rStyle w:val="Hypertextovodkaz"/>
            <w:noProof/>
          </w:rPr>
          <w:t>6.3</w:t>
        </w:r>
        <w:r>
          <w:rPr>
            <w:rFonts w:asciiTheme="minorHAnsi" w:eastAsiaTheme="minorEastAsia" w:hAnsiTheme="minorHAnsi"/>
            <w:noProof/>
            <w:sz w:val="22"/>
            <w:szCs w:val="22"/>
            <w:lang w:eastAsia="cs-CZ"/>
          </w:rPr>
          <w:tab/>
        </w:r>
        <w:r w:rsidRPr="007354C1">
          <w:rPr>
            <w:rStyle w:val="Hypertextovodkaz"/>
            <w:noProof/>
          </w:rPr>
          <w:t>Základní informace o velikosti cílové skupiny vzhledem k řešenému problému</w:t>
        </w:r>
        <w:r>
          <w:rPr>
            <w:noProof/>
            <w:webHidden/>
          </w:rPr>
          <w:tab/>
        </w:r>
        <w:r>
          <w:rPr>
            <w:noProof/>
            <w:webHidden/>
          </w:rPr>
          <w:fldChar w:fldCharType="begin"/>
        </w:r>
        <w:r>
          <w:rPr>
            <w:noProof/>
            <w:webHidden/>
          </w:rPr>
          <w:instrText xml:space="preserve"> PAGEREF _Toc118655001 \h </w:instrText>
        </w:r>
        <w:r>
          <w:rPr>
            <w:noProof/>
            <w:webHidden/>
          </w:rPr>
        </w:r>
        <w:r>
          <w:rPr>
            <w:noProof/>
            <w:webHidden/>
          </w:rPr>
          <w:fldChar w:fldCharType="separate"/>
        </w:r>
        <w:r>
          <w:rPr>
            <w:noProof/>
            <w:webHidden/>
          </w:rPr>
          <w:t>30</w:t>
        </w:r>
        <w:r>
          <w:rPr>
            <w:noProof/>
            <w:webHidden/>
          </w:rPr>
          <w:fldChar w:fldCharType="end"/>
        </w:r>
      </w:hyperlink>
    </w:p>
    <w:p w14:paraId="24E7B229" w14:textId="03BC63A7" w:rsidR="00745877" w:rsidRDefault="00745877">
      <w:pPr>
        <w:pStyle w:val="Obsah2"/>
        <w:tabs>
          <w:tab w:val="left" w:pos="880"/>
          <w:tab w:val="right" w:leader="dot" w:pos="9016"/>
        </w:tabs>
        <w:rPr>
          <w:rFonts w:asciiTheme="minorHAnsi" w:eastAsiaTheme="minorEastAsia" w:hAnsiTheme="minorHAnsi"/>
          <w:noProof/>
          <w:sz w:val="22"/>
          <w:szCs w:val="22"/>
          <w:lang w:eastAsia="cs-CZ"/>
        </w:rPr>
      </w:pPr>
      <w:hyperlink w:anchor="_Toc118655002" w:history="1">
        <w:r w:rsidRPr="007354C1">
          <w:rPr>
            <w:rStyle w:val="Hypertextovodkaz"/>
            <w:noProof/>
          </w:rPr>
          <w:t>6.4</w:t>
        </w:r>
        <w:r>
          <w:rPr>
            <w:rFonts w:asciiTheme="minorHAnsi" w:eastAsiaTheme="minorEastAsia" w:hAnsiTheme="minorHAnsi"/>
            <w:noProof/>
            <w:sz w:val="22"/>
            <w:szCs w:val="22"/>
            <w:lang w:eastAsia="cs-CZ"/>
          </w:rPr>
          <w:tab/>
        </w:r>
        <w:r w:rsidRPr="007354C1">
          <w:rPr>
            <w:rStyle w:val="Hypertextovodkaz"/>
            <w:noProof/>
          </w:rPr>
          <w:t>Popis metod získání předložených dat a vyhodnocení výchozího stavu</w:t>
        </w:r>
        <w:r>
          <w:rPr>
            <w:noProof/>
            <w:webHidden/>
          </w:rPr>
          <w:tab/>
        </w:r>
        <w:r>
          <w:rPr>
            <w:noProof/>
            <w:webHidden/>
          </w:rPr>
          <w:fldChar w:fldCharType="begin"/>
        </w:r>
        <w:r>
          <w:rPr>
            <w:noProof/>
            <w:webHidden/>
          </w:rPr>
          <w:instrText xml:space="preserve"> PAGEREF _Toc118655002 \h </w:instrText>
        </w:r>
        <w:r>
          <w:rPr>
            <w:noProof/>
            <w:webHidden/>
          </w:rPr>
        </w:r>
        <w:r>
          <w:rPr>
            <w:noProof/>
            <w:webHidden/>
          </w:rPr>
          <w:fldChar w:fldCharType="separate"/>
        </w:r>
        <w:r>
          <w:rPr>
            <w:noProof/>
            <w:webHidden/>
          </w:rPr>
          <w:t>30</w:t>
        </w:r>
        <w:r>
          <w:rPr>
            <w:noProof/>
            <w:webHidden/>
          </w:rPr>
          <w:fldChar w:fldCharType="end"/>
        </w:r>
      </w:hyperlink>
    </w:p>
    <w:p w14:paraId="67AA8ECE" w14:textId="05DE32B8" w:rsidR="00745877" w:rsidRDefault="00745877">
      <w:pPr>
        <w:pStyle w:val="Obsah2"/>
        <w:tabs>
          <w:tab w:val="left" w:pos="880"/>
          <w:tab w:val="right" w:leader="dot" w:pos="9016"/>
        </w:tabs>
        <w:rPr>
          <w:rFonts w:asciiTheme="minorHAnsi" w:eastAsiaTheme="minorEastAsia" w:hAnsiTheme="minorHAnsi"/>
          <w:noProof/>
          <w:sz w:val="22"/>
          <w:szCs w:val="22"/>
          <w:lang w:eastAsia="cs-CZ"/>
        </w:rPr>
      </w:pPr>
      <w:hyperlink w:anchor="_Toc118655003" w:history="1">
        <w:r w:rsidRPr="007354C1">
          <w:rPr>
            <w:rStyle w:val="Hypertextovodkaz"/>
            <w:noProof/>
          </w:rPr>
          <w:t>6.5</w:t>
        </w:r>
        <w:r>
          <w:rPr>
            <w:rFonts w:asciiTheme="minorHAnsi" w:eastAsiaTheme="minorEastAsia" w:hAnsiTheme="minorHAnsi"/>
            <w:noProof/>
            <w:sz w:val="22"/>
            <w:szCs w:val="22"/>
            <w:lang w:eastAsia="cs-CZ"/>
          </w:rPr>
          <w:tab/>
        </w:r>
        <w:r w:rsidRPr="007354C1">
          <w:rPr>
            <w:rStyle w:val="Hypertextovodkaz"/>
            <w:noProof/>
          </w:rPr>
          <w:t>Specifikace stakeholderů</w:t>
        </w:r>
        <w:r>
          <w:rPr>
            <w:noProof/>
            <w:webHidden/>
          </w:rPr>
          <w:tab/>
        </w:r>
        <w:r>
          <w:rPr>
            <w:noProof/>
            <w:webHidden/>
          </w:rPr>
          <w:fldChar w:fldCharType="begin"/>
        </w:r>
        <w:r>
          <w:rPr>
            <w:noProof/>
            <w:webHidden/>
          </w:rPr>
          <w:instrText xml:space="preserve"> PAGEREF _Toc118655003 \h </w:instrText>
        </w:r>
        <w:r>
          <w:rPr>
            <w:noProof/>
            <w:webHidden/>
          </w:rPr>
        </w:r>
        <w:r>
          <w:rPr>
            <w:noProof/>
            <w:webHidden/>
          </w:rPr>
          <w:fldChar w:fldCharType="separate"/>
        </w:r>
        <w:r>
          <w:rPr>
            <w:noProof/>
            <w:webHidden/>
          </w:rPr>
          <w:t>30</w:t>
        </w:r>
        <w:r>
          <w:rPr>
            <w:noProof/>
            <w:webHidden/>
          </w:rPr>
          <w:fldChar w:fldCharType="end"/>
        </w:r>
      </w:hyperlink>
    </w:p>
    <w:p w14:paraId="153572B8" w14:textId="46BD3E00" w:rsidR="00745877" w:rsidRDefault="00745877">
      <w:pPr>
        <w:pStyle w:val="Obsah1"/>
        <w:rPr>
          <w:rFonts w:asciiTheme="minorHAnsi" w:eastAsiaTheme="minorEastAsia" w:hAnsiTheme="minorHAnsi"/>
          <w:sz w:val="22"/>
          <w:szCs w:val="22"/>
          <w:lang w:eastAsia="cs-CZ"/>
        </w:rPr>
      </w:pPr>
      <w:hyperlink w:anchor="_Toc118655004" w:history="1">
        <w:r w:rsidRPr="007354C1">
          <w:rPr>
            <w:rStyle w:val="Hypertextovodkaz"/>
          </w:rPr>
          <w:t>7</w:t>
        </w:r>
        <w:r>
          <w:rPr>
            <w:rFonts w:asciiTheme="minorHAnsi" w:eastAsiaTheme="minorEastAsia" w:hAnsiTheme="minorHAnsi"/>
            <w:sz w:val="22"/>
            <w:szCs w:val="22"/>
            <w:lang w:eastAsia="cs-CZ"/>
          </w:rPr>
          <w:tab/>
        </w:r>
        <w:r w:rsidRPr="007354C1">
          <w:rPr>
            <w:rStyle w:val="Hypertextovodkaz"/>
          </w:rPr>
          <w:t>Cíl projektu</w:t>
        </w:r>
        <w:r>
          <w:rPr>
            <w:webHidden/>
          </w:rPr>
          <w:tab/>
        </w:r>
        <w:r>
          <w:rPr>
            <w:webHidden/>
          </w:rPr>
          <w:fldChar w:fldCharType="begin"/>
        </w:r>
        <w:r>
          <w:rPr>
            <w:webHidden/>
          </w:rPr>
          <w:instrText xml:space="preserve"> PAGEREF _Toc118655004 \h </w:instrText>
        </w:r>
        <w:r>
          <w:rPr>
            <w:webHidden/>
          </w:rPr>
        </w:r>
        <w:r>
          <w:rPr>
            <w:webHidden/>
          </w:rPr>
          <w:fldChar w:fldCharType="separate"/>
        </w:r>
        <w:r>
          <w:rPr>
            <w:webHidden/>
          </w:rPr>
          <w:t>31</w:t>
        </w:r>
        <w:r>
          <w:rPr>
            <w:webHidden/>
          </w:rPr>
          <w:fldChar w:fldCharType="end"/>
        </w:r>
      </w:hyperlink>
    </w:p>
    <w:p w14:paraId="3E7EB650" w14:textId="7541CC60" w:rsidR="00745877" w:rsidRDefault="00745877">
      <w:pPr>
        <w:pStyle w:val="Obsah1"/>
        <w:rPr>
          <w:rFonts w:asciiTheme="minorHAnsi" w:eastAsiaTheme="minorEastAsia" w:hAnsiTheme="minorHAnsi"/>
          <w:sz w:val="22"/>
          <w:szCs w:val="22"/>
          <w:lang w:eastAsia="cs-CZ"/>
        </w:rPr>
      </w:pPr>
      <w:hyperlink w:anchor="_Toc118655005" w:history="1">
        <w:r w:rsidRPr="007354C1">
          <w:rPr>
            <w:rStyle w:val="Hypertextovodkaz"/>
          </w:rPr>
          <w:t>8</w:t>
        </w:r>
        <w:r>
          <w:rPr>
            <w:rFonts w:asciiTheme="minorHAnsi" w:eastAsiaTheme="minorEastAsia" w:hAnsiTheme="minorHAnsi"/>
            <w:sz w:val="22"/>
            <w:szCs w:val="22"/>
            <w:lang w:eastAsia="cs-CZ"/>
          </w:rPr>
          <w:tab/>
        </w:r>
        <w:r w:rsidRPr="007354C1">
          <w:rPr>
            <w:rStyle w:val="Hypertextovodkaz"/>
          </w:rPr>
          <w:t>Cílové skupiny</w:t>
        </w:r>
        <w:r>
          <w:rPr>
            <w:webHidden/>
          </w:rPr>
          <w:tab/>
        </w:r>
        <w:r>
          <w:rPr>
            <w:webHidden/>
          </w:rPr>
          <w:fldChar w:fldCharType="begin"/>
        </w:r>
        <w:r>
          <w:rPr>
            <w:webHidden/>
          </w:rPr>
          <w:instrText xml:space="preserve"> PAGEREF _Toc118655005 \h </w:instrText>
        </w:r>
        <w:r>
          <w:rPr>
            <w:webHidden/>
          </w:rPr>
        </w:r>
        <w:r>
          <w:rPr>
            <w:webHidden/>
          </w:rPr>
          <w:fldChar w:fldCharType="separate"/>
        </w:r>
        <w:r>
          <w:rPr>
            <w:webHidden/>
          </w:rPr>
          <w:t>32</w:t>
        </w:r>
        <w:r>
          <w:rPr>
            <w:webHidden/>
          </w:rPr>
          <w:fldChar w:fldCharType="end"/>
        </w:r>
      </w:hyperlink>
    </w:p>
    <w:p w14:paraId="1E25011E" w14:textId="03ECC1FF" w:rsidR="00745877" w:rsidRDefault="00745877">
      <w:pPr>
        <w:pStyle w:val="Obsah1"/>
        <w:rPr>
          <w:rFonts w:asciiTheme="minorHAnsi" w:eastAsiaTheme="minorEastAsia" w:hAnsiTheme="minorHAnsi"/>
          <w:sz w:val="22"/>
          <w:szCs w:val="22"/>
          <w:lang w:eastAsia="cs-CZ"/>
        </w:rPr>
      </w:pPr>
      <w:hyperlink w:anchor="_Toc118655006" w:history="1">
        <w:r w:rsidRPr="007354C1">
          <w:rPr>
            <w:rStyle w:val="Hypertextovodkaz"/>
          </w:rPr>
          <w:t>9</w:t>
        </w:r>
        <w:r>
          <w:rPr>
            <w:rFonts w:asciiTheme="minorHAnsi" w:eastAsiaTheme="minorEastAsia" w:hAnsiTheme="minorHAnsi"/>
            <w:sz w:val="22"/>
            <w:szCs w:val="22"/>
            <w:lang w:eastAsia="cs-CZ"/>
          </w:rPr>
          <w:tab/>
        </w:r>
        <w:r w:rsidRPr="007354C1">
          <w:rPr>
            <w:rStyle w:val="Hypertextovodkaz"/>
          </w:rPr>
          <w:t>Klíčové aktivity a indikátory splnění</w:t>
        </w:r>
        <w:r>
          <w:rPr>
            <w:webHidden/>
          </w:rPr>
          <w:tab/>
        </w:r>
        <w:r>
          <w:rPr>
            <w:webHidden/>
          </w:rPr>
          <w:fldChar w:fldCharType="begin"/>
        </w:r>
        <w:r>
          <w:rPr>
            <w:webHidden/>
          </w:rPr>
          <w:instrText xml:space="preserve"> PAGEREF _Toc118655006 \h </w:instrText>
        </w:r>
        <w:r>
          <w:rPr>
            <w:webHidden/>
          </w:rPr>
        </w:r>
        <w:r>
          <w:rPr>
            <w:webHidden/>
          </w:rPr>
          <w:fldChar w:fldCharType="separate"/>
        </w:r>
        <w:r>
          <w:rPr>
            <w:webHidden/>
          </w:rPr>
          <w:t>33</w:t>
        </w:r>
        <w:r>
          <w:rPr>
            <w:webHidden/>
          </w:rPr>
          <w:fldChar w:fldCharType="end"/>
        </w:r>
      </w:hyperlink>
    </w:p>
    <w:p w14:paraId="0CA89E83" w14:textId="62C31AC8" w:rsidR="00745877" w:rsidRDefault="00745877">
      <w:pPr>
        <w:pStyle w:val="Obsah1"/>
        <w:rPr>
          <w:rFonts w:asciiTheme="minorHAnsi" w:eastAsiaTheme="minorEastAsia" w:hAnsiTheme="minorHAnsi"/>
          <w:sz w:val="22"/>
          <w:szCs w:val="22"/>
          <w:lang w:eastAsia="cs-CZ"/>
        </w:rPr>
      </w:pPr>
      <w:hyperlink w:anchor="_Toc118655007" w:history="1">
        <w:r w:rsidRPr="007354C1">
          <w:rPr>
            <w:rStyle w:val="Hypertextovodkaz"/>
          </w:rPr>
          <w:t>10</w:t>
        </w:r>
        <w:r>
          <w:rPr>
            <w:rFonts w:asciiTheme="minorHAnsi" w:eastAsiaTheme="minorEastAsia" w:hAnsiTheme="minorHAnsi"/>
            <w:sz w:val="22"/>
            <w:szCs w:val="22"/>
            <w:lang w:eastAsia="cs-CZ"/>
          </w:rPr>
          <w:tab/>
        </w:r>
        <w:r w:rsidRPr="007354C1">
          <w:rPr>
            <w:rStyle w:val="Hypertextovodkaz"/>
          </w:rPr>
          <w:t>Management rizik</w:t>
        </w:r>
        <w:r>
          <w:rPr>
            <w:webHidden/>
          </w:rPr>
          <w:tab/>
        </w:r>
        <w:r>
          <w:rPr>
            <w:webHidden/>
          </w:rPr>
          <w:fldChar w:fldCharType="begin"/>
        </w:r>
        <w:r>
          <w:rPr>
            <w:webHidden/>
          </w:rPr>
          <w:instrText xml:space="preserve"> PAGEREF _Toc118655007 \h </w:instrText>
        </w:r>
        <w:r>
          <w:rPr>
            <w:webHidden/>
          </w:rPr>
        </w:r>
        <w:r>
          <w:rPr>
            <w:webHidden/>
          </w:rPr>
          <w:fldChar w:fldCharType="separate"/>
        </w:r>
        <w:r>
          <w:rPr>
            <w:webHidden/>
          </w:rPr>
          <w:t>34</w:t>
        </w:r>
        <w:r>
          <w:rPr>
            <w:webHidden/>
          </w:rPr>
          <w:fldChar w:fldCharType="end"/>
        </w:r>
      </w:hyperlink>
    </w:p>
    <w:p w14:paraId="3BD5CD6C" w14:textId="254A8E40" w:rsidR="00745877" w:rsidRDefault="00745877">
      <w:pPr>
        <w:pStyle w:val="Obsah1"/>
        <w:rPr>
          <w:rFonts w:asciiTheme="minorHAnsi" w:eastAsiaTheme="minorEastAsia" w:hAnsiTheme="minorHAnsi"/>
          <w:sz w:val="22"/>
          <w:szCs w:val="22"/>
          <w:lang w:eastAsia="cs-CZ"/>
        </w:rPr>
      </w:pPr>
      <w:hyperlink w:anchor="_Toc118655008" w:history="1">
        <w:r w:rsidRPr="007354C1">
          <w:rPr>
            <w:rStyle w:val="Hypertextovodkaz"/>
          </w:rPr>
          <w:t>11</w:t>
        </w:r>
        <w:r>
          <w:rPr>
            <w:rFonts w:asciiTheme="minorHAnsi" w:eastAsiaTheme="minorEastAsia" w:hAnsiTheme="minorHAnsi"/>
            <w:sz w:val="22"/>
            <w:szCs w:val="22"/>
            <w:lang w:eastAsia="cs-CZ"/>
          </w:rPr>
          <w:tab/>
        </w:r>
        <w:r w:rsidRPr="007354C1">
          <w:rPr>
            <w:rStyle w:val="Hypertextovodkaz"/>
          </w:rPr>
          <w:t>Výstupy a předpokládané výsledky projektu</w:t>
        </w:r>
        <w:r>
          <w:rPr>
            <w:webHidden/>
          </w:rPr>
          <w:tab/>
        </w:r>
        <w:r>
          <w:rPr>
            <w:webHidden/>
          </w:rPr>
          <w:fldChar w:fldCharType="begin"/>
        </w:r>
        <w:r>
          <w:rPr>
            <w:webHidden/>
          </w:rPr>
          <w:instrText xml:space="preserve"> PAGEREF _Toc118655008 \h </w:instrText>
        </w:r>
        <w:r>
          <w:rPr>
            <w:webHidden/>
          </w:rPr>
        </w:r>
        <w:r>
          <w:rPr>
            <w:webHidden/>
          </w:rPr>
          <w:fldChar w:fldCharType="separate"/>
        </w:r>
        <w:r>
          <w:rPr>
            <w:webHidden/>
          </w:rPr>
          <w:t>35</w:t>
        </w:r>
        <w:r>
          <w:rPr>
            <w:webHidden/>
          </w:rPr>
          <w:fldChar w:fldCharType="end"/>
        </w:r>
      </w:hyperlink>
    </w:p>
    <w:p w14:paraId="14368D2A" w14:textId="74D18529" w:rsidR="00745877" w:rsidRDefault="00745877">
      <w:pPr>
        <w:pStyle w:val="Obsah1"/>
        <w:rPr>
          <w:rFonts w:asciiTheme="minorHAnsi" w:eastAsiaTheme="minorEastAsia" w:hAnsiTheme="minorHAnsi"/>
          <w:sz w:val="22"/>
          <w:szCs w:val="22"/>
          <w:lang w:eastAsia="cs-CZ"/>
        </w:rPr>
      </w:pPr>
      <w:hyperlink w:anchor="_Toc118655009" w:history="1">
        <w:r w:rsidRPr="007354C1">
          <w:rPr>
            <w:rStyle w:val="Hypertextovodkaz"/>
          </w:rPr>
          <w:t>12</w:t>
        </w:r>
        <w:r>
          <w:rPr>
            <w:rFonts w:asciiTheme="minorHAnsi" w:eastAsiaTheme="minorEastAsia" w:hAnsiTheme="minorHAnsi"/>
            <w:sz w:val="22"/>
            <w:szCs w:val="22"/>
            <w:lang w:eastAsia="cs-CZ"/>
          </w:rPr>
          <w:tab/>
        </w:r>
        <w:r w:rsidRPr="007354C1">
          <w:rPr>
            <w:rStyle w:val="Hypertextovodkaz"/>
          </w:rPr>
          <w:t>Popis přidané hodnoty projektu</w:t>
        </w:r>
        <w:r>
          <w:rPr>
            <w:webHidden/>
          </w:rPr>
          <w:tab/>
        </w:r>
        <w:r>
          <w:rPr>
            <w:webHidden/>
          </w:rPr>
          <w:fldChar w:fldCharType="begin"/>
        </w:r>
        <w:r>
          <w:rPr>
            <w:webHidden/>
          </w:rPr>
          <w:instrText xml:space="preserve"> PAGEREF _Toc118655009 \h </w:instrText>
        </w:r>
        <w:r>
          <w:rPr>
            <w:webHidden/>
          </w:rPr>
        </w:r>
        <w:r>
          <w:rPr>
            <w:webHidden/>
          </w:rPr>
          <w:fldChar w:fldCharType="separate"/>
        </w:r>
        <w:r>
          <w:rPr>
            <w:webHidden/>
          </w:rPr>
          <w:t>36</w:t>
        </w:r>
        <w:r>
          <w:rPr>
            <w:webHidden/>
          </w:rPr>
          <w:fldChar w:fldCharType="end"/>
        </w:r>
      </w:hyperlink>
    </w:p>
    <w:p w14:paraId="0BD25170" w14:textId="7FB7637F" w:rsidR="00745877" w:rsidRDefault="00745877">
      <w:pPr>
        <w:pStyle w:val="Obsah1"/>
        <w:rPr>
          <w:rFonts w:asciiTheme="minorHAnsi" w:eastAsiaTheme="minorEastAsia" w:hAnsiTheme="minorHAnsi"/>
          <w:sz w:val="22"/>
          <w:szCs w:val="22"/>
          <w:lang w:eastAsia="cs-CZ"/>
        </w:rPr>
      </w:pPr>
      <w:hyperlink w:anchor="_Toc118655010" w:history="1">
        <w:r w:rsidRPr="007354C1">
          <w:rPr>
            <w:rStyle w:val="Hypertextovodkaz"/>
          </w:rPr>
          <w:t>13</w:t>
        </w:r>
        <w:r>
          <w:rPr>
            <w:rFonts w:asciiTheme="minorHAnsi" w:eastAsiaTheme="minorEastAsia" w:hAnsiTheme="minorHAnsi"/>
            <w:sz w:val="22"/>
            <w:szCs w:val="22"/>
            <w:lang w:eastAsia="cs-CZ"/>
          </w:rPr>
          <w:tab/>
        </w:r>
        <w:r w:rsidRPr="007354C1">
          <w:rPr>
            <w:rStyle w:val="Hypertextovodkaz"/>
          </w:rPr>
          <w:t>Harmonogram</w:t>
        </w:r>
        <w:r>
          <w:rPr>
            <w:webHidden/>
          </w:rPr>
          <w:tab/>
        </w:r>
        <w:r>
          <w:rPr>
            <w:webHidden/>
          </w:rPr>
          <w:fldChar w:fldCharType="begin"/>
        </w:r>
        <w:r>
          <w:rPr>
            <w:webHidden/>
          </w:rPr>
          <w:instrText xml:space="preserve"> PAGEREF _Toc118655010 \h </w:instrText>
        </w:r>
        <w:r>
          <w:rPr>
            <w:webHidden/>
          </w:rPr>
        </w:r>
        <w:r>
          <w:rPr>
            <w:webHidden/>
          </w:rPr>
          <w:fldChar w:fldCharType="separate"/>
        </w:r>
        <w:r>
          <w:rPr>
            <w:webHidden/>
          </w:rPr>
          <w:t>37</w:t>
        </w:r>
        <w:r>
          <w:rPr>
            <w:webHidden/>
          </w:rPr>
          <w:fldChar w:fldCharType="end"/>
        </w:r>
      </w:hyperlink>
    </w:p>
    <w:p w14:paraId="1E8AEC9D" w14:textId="0ACB0270" w:rsidR="00745877" w:rsidRDefault="00745877">
      <w:pPr>
        <w:pStyle w:val="Obsah1"/>
        <w:rPr>
          <w:rFonts w:asciiTheme="minorHAnsi" w:eastAsiaTheme="minorEastAsia" w:hAnsiTheme="minorHAnsi"/>
          <w:sz w:val="22"/>
          <w:szCs w:val="22"/>
          <w:lang w:eastAsia="cs-CZ"/>
        </w:rPr>
      </w:pPr>
      <w:hyperlink w:anchor="_Toc118655011" w:history="1">
        <w:r w:rsidRPr="007354C1">
          <w:rPr>
            <w:rStyle w:val="Hypertextovodkaz"/>
          </w:rPr>
          <w:t>14</w:t>
        </w:r>
        <w:r>
          <w:rPr>
            <w:rFonts w:asciiTheme="minorHAnsi" w:eastAsiaTheme="minorEastAsia" w:hAnsiTheme="minorHAnsi"/>
            <w:sz w:val="22"/>
            <w:szCs w:val="22"/>
            <w:lang w:eastAsia="cs-CZ"/>
          </w:rPr>
          <w:tab/>
        </w:r>
        <w:r w:rsidRPr="007354C1">
          <w:rPr>
            <w:rStyle w:val="Hypertextovodkaz"/>
          </w:rPr>
          <w:t>Rozpočet</w:t>
        </w:r>
        <w:r>
          <w:rPr>
            <w:webHidden/>
          </w:rPr>
          <w:tab/>
        </w:r>
        <w:r>
          <w:rPr>
            <w:webHidden/>
          </w:rPr>
          <w:fldChar w:fldCharType="begin"/>
        </w:r>
        <w:r>
          <w:rPr>
            <w:webHidden/>
          </w:rPr>
          <w:instrText xml:space="preserve"> PAGEREF _Toc118655011 \h </w:instrText>
        </w:r>
        <w:r>
          <w:rPr>
            <w:webHidden/>
          </w:rPr>
        </w:r>
        <w:r>
          <w:rPr>
            <w:webHidden/>
          </w:rPr>
          <w:fldChar w:fldCharType="separate"/>
        </w:r>
        <w:r>
          <w:rPr>
            <w:webHidden/>
          </w:rPr>
          <w:t>38</w:t>
        </w:r>
        <w:r>
          <w:rPr>
            <w:webHidden/>
          </w:rPr>
          <w:fldChar w:fldCharType="end"/>
        </w:r>
      </w:hyperlink>
    </w:p>
    <w:p w14:paraId="52A3FBFB" w14:textId="2DF6CDB2" w:rsidR="00745877" w:rsidRDefault="00745877">
      <w:pPr>
        <w:pStyle w:val="Obsah1"/>
        <w:rPr>
          <w:rFonts w:asciiTheme="minorHAnsi" w:eastAsiaTheme="minorEastAsia" w:hAnsiTheme="minorHAnsi"/>
          <w:sz w:val="22"/>
          <w:szCs w:val="22"/>
          <w:lang w:eastAsia="cs-CZ"/>
        </w:rPr>
      </w:pPr>
      <w:hyperlink w:anchor="_Toc118655012" w:history="1">
        <w:r w:rsidRPr="007354C1">
          <w:rPr>
            <w:rStyle w:val="Hypertextovodkaz"/>
          </w:rPr>
          <w:t>15</w:t>
        </w:r>
        <w:r>
          <w:rPr>
            <w:rFonts w:asciiTheme="minorHAnsi" w:eastAsiaTheme="minorEastAsia" w:hAnsiTheme="minorHAnsi"/>
            <w:sz w:val="22"/>
            <w:szCs w:val="22"/>
            <w:lang w:eastAsia="cs-CZ"/>
          </w:rPr>
          <w:tab/>
        </w:r>
        <w:r w:rsidRPr="007354C1">
          <w:rPr>
            <w:rStyle w:val="Hypertextovodkaz"/>
          </w:rPr>
          <w:t>Logframe projektu</w:t>
        </w:r>
        <w:r>
          <w:rPr>
            <w:webHidden/>
          </w:rPr>
          <w:tab/>
        </w:r>
        <w:r>
          <w:rPr>
            <w:webHidden/>
          </w:rPr>
          <w:fldChar w:fldCharType="begin"/>
        </w:r>
        <w:r>
          <w:rPr>
            <w:webHidden/>
          </w:rPr>
          <w:instrText xml:space="preserve"> PAGEREF _Toc118655012 \h </w:instrText>
        </w:r>
        <w:r>
          <w:rPr>
            <w:webHidden/>
          </w:rPr>
        </w:r>
        <w:r>
          <w:rPr>
            <w:webHidden/>
          </w:rPr>
          <w:fldChar w:fldCharType="separate"/>
        </w:r>
        <w:r>
          <w:rPr>
            <w:webHidden/>
          </w:rPr>
          <w:t>40</w:t>
        </w:r>
        <w:r>
          <w:rPr>
            <w:webHidden/>
          </w:rPr>
          <w:fldChar w:fldCharType="end"/>
        </w:r>
      </w:hyperlink>
    </w:p>
    <w:p w14:paraId="7806A7D1" w14:textId="7603E067" w:rsidR="00745877" w:rsidRDefault="00745877">
      <w:pPr>
        <w:pStyle w:val="Obsah1"/>
        <w:rPr>
          <w:rFonts w:asciiTheme="minorHAnsi" w:eastAsiaTheme="minorEastAsia" w:hAnsiTheme="minorHAnsi"/>
          <w:sz w:val="22"/>
          <w:szCs w:val="22"/>
          <w:lang w:eastAsia="cs-CZ"/>
        </w:rPr>
      </w:pPr>
      <w:hyperlink w:anchor="_Toc118655013" w:history="1">
        <w:r w:rsidRPr="007354C1">
          <w:rPr>
            <w:rStyle w:val="Hypertextovodkaz"/>
          </w:rPr>
          <w:t>Závěr</w:t>
        </w:r>
        <w:r>
          <w:rPr>
            <w:webHidden/>
          </w:rPr>
          <w:tab/>
        </w:r>
        <w:r>
          <w:rPr>
            <w:webHidden/>
          </w:rPr>
          <w:fldChar w:fldCharType="begin"/>
        </w:r>
        <w:r>
          <w:rPr>
            <w:webHidden/>
          </w:rPr>
          <w:instrText xml:space="preserve"> PAGEREF _Toc118655013 \h </w:instrText>
        </w:r>
        <w:r>
          <w:rPr>
            <w:webHidden/>
          </w:rPr>
        </w:r>
        <w:r>
          <w:rPr>
            <w:webHidden/>
          </w:rPr>
          <w:fldChar w:fldCharType="separate"/>
        </w:r>
        <w:r>
          <w:rPr>
            <w:webHidden/>
          </w:rPr>
          <w:t>42</w:t>
        </w:r>
        <w:r>
          <w:rPr>
            <w:webHidden/>
          </w:rPr>
          <w:fldChar w:fldCharType="end"/>
        </w:r>
      </w:hyperlink>
    </w:p>
    <w:p w14:paraId="326102C0" w14:textId="2259B15C" w:rsidR="00745877" w:rsidRDefault="00745877">
      <w:pPr>
        <w:pStyle w:val="Obsah1"/>
        <w:rPr>
          <w:rFonts w:asciiTheme="minorHAnsi" w:eastAsiaTheme="minorEastAsia" w:hAnsiTheme="minorHAnsi"/>
          <w:sz w:val="22"/>
          <w:szCs w:val="22"/>
          <w:lang w:eastAsia="cs-CZ"/>
        </w:rPr>
      </w:pPr>
      <w:hyperlink w:anchor="_Toc118655014" w:history="1">
        <w:r w:rsidRPr="007354C1">
          <w:rPr>
            <w:rStyle w:val="Hypertextovodkaz"/>
          </w:rPr>
          <w:t>Bibliografie</w:t>
        </w:r>
        <w:r>
          <w:rPr>
            <w:webHidden/>
          </w:rPr>
          <w:tab/>
        </w:r>
        <w:r>
          <w:rPr>
            <w:webHidden/>
          </w:rPr>
          <w:fldChar w:fldCharType="begin"/>
        </w:r>
        <w:r>
          <w:rPr>
            <w:webHidden/>
          </w:rPr>
          <w:instrText xml:space="preserve"> PAGEREF _Toc118655014 \h </w:instrText>
        </w:r>
        <w:r>
          <w:rPr>
            <w:webHidden/>
          </w:rPr>
        </w:r>
        <w:r>
          <w:rPr>
            <w:webHidden/>
          </w:rPr>
          <w:fldChar w:fldCharType="separate"/>
        </w:r>
        <w:r>
          <w:rPr>
            <w:webHidden/>
          </w:rPr>
          <w:t>44</w:t>
        </w:r>
        <w:r>
          <w:rPr>
            <w:webHidden/>
          </w:rPr>
          <w:fldChar w:fldCharType="end"/>
        </w:r>
      </w:hyperlink>
    </w:p>
    <w:p w14:paraId="4EB3431C" w14:textId="173E77A2" w:rsidR="00745877" w:rsidRDefault="00745877">
      <w:pPr>
        <w:pStyle w:val="Obsah1"/>
        <w:rPr>
          <w:rFonts w:asciiTheme="minorHAnsi" w:eastAsiaTheme="minorEastAsia" w:hAnsiTheme="minorHAnsi"/>
          <w:sz w:val="22"/>
          <w:szCs w:val="22"/>
          <w:lang w:eastAsia="cs-CZ"/>
        </w:rPr>
      </w:pPr>
      <w:hyperlink w:anchor="_Toc118655015" w:history="1">
        <w:r w:rsidRPr="007354C1">
          <w:rPr>
            <w:rStyle w:val="Hypertextovodkaz"/>
          </w:rPr>
          <w:t>Seznam obrázků</w:t>
        </w:r>
        <w:r>
          <w:rPr>
            <w:webHidden/>
          </w:rPr>
          <w:tab/>
        </w:r>
        <w:r>
          <w:rPr>
            <w:webHidden/>
          </w:rPr>
          <w:fldChar w:fldCharType="begin"/>
        </w:r>
        <w:r>
          <w:rPr>
            <w:webHidden/>
          </w:rPr>
          <w:instrText xml:space="preserve"> PAGEREF _Toc118655015 \h </w:instrText>
        </w:r>
        <w:r>
          <w:rPr>
            <w:webHidden/>
          </w:rPr>
        </w:r>
        <w:r>
          <w:rPr>
            <w:webHidden/>
          </w:rPr>
          <w:fldChar w:fldCharType="separate"/>
        </w:r>
        <w:r>
          <w:rPr>
            <w:webHidden/>
          </w:rPr>
          <w:t>49</w:t>
        </w:r>
        <w:r>
          <w:rPr>
            <w:webHidden/>
          </w:rPr>
          <w:fldChar w:fldCharType="end"/>
        </w:r>
      </w:hyperlink>
    </w:p>
    <w:p w14:paraId="4E226E53" w14:textId="5647EE93" w:rsidR="00745877" w:rsidRDefault="00745877">
      <w:pPr>
        <w:pStyle w:val="Obsah1"/>
        <w:rPr>
          <w:rFonts w:asciiTheme="minorHAnsi" w:eastAsiaTheme="minorEastAsia" w:hAnsiTheme="minorHAnsi"/>
          <w:sz w:val="22"/>
          <w:szCs w:val="22"/>
          <w:lang w:eastAsia="cs-CZ"/>
        </w:rPr>
      </w:pPr>
      <w:hyperlink w:anchor="_Toc118655016" w:history="1">
        <w:r w:rsidRPr="007354C1">
          <w:rPr>
            <w:rStyle w:val="Hypertextovodkaz"/>
          </w:rPr>
          <w:t>Seznam zkratek</w:t>
        </w:r>
        <w:r>
          <w:rPr>
            <w:webHidden/>
          </w:rPr>
          <w:tab/>
        </w:r>
        <w:r>
          <w:rPr>
            <w:webHidden/>
          </w:rPr>
          <w:fldChar w:fldCharType="begin"/>
        </w:r>
        <w:r>
          <w:rPr>
            <w:webHidden/>
          </w:rPr>
          <w:instrText xml:space="preserve"> PAGEREF _Toc118655016 \h </w:instrText>
        </w:r>
        <w:r>
          <w:rPr>
            <w:webHidden/>
          </w:rPr>
        </w:r>
        <w:r>
          <w:rPr>
            <w:webHidden/>
          </w:rPr>
          <w:fldChar w:fldCharType="separate"/>
        </w:r>
        <w:r>
          <w:rPr>
            <w:webHidden/>
          </w:rPr>
          <w:t>50</w:t>
        </w:r>
        <w:r>
          <w:rPr>
            <w:webHidden/>
          </w:rPr>
          <w:fldChar w:fldCharType="end"/>
        </w:r>
      </w:hyperlink>
    </w:p>
    <w:p w14:paraId="19EF483C" w14:textId="7FB6D72E" w:rsidR="00745877" w:rsidRDefault="00745877">
      <w:pPr>
        <w:pStyle w:val="Obsah1"/>
        <w:rPr>
          <w:rFonts w:asciiTheme="minorHAnsi" w:eastAsiaTheme="minorEastAsia" w:hAnsiTheme="minorHAnsi"/>
          <w:sz w:val="22"/>
          <w:szCs w:val="22"/>
          <w:lang w:eastAsia="cs-CZ"/>
        </w:rPr>
      </w:pPr>
      <w:hyperlink w:anchor="_Toc118655017" w:history="1">
        <w:r w:rsidRPr="007354C1">
          <w:rPr>
            <w:rStyle w:val="Hypertextovodkaz"/>
          </w:rPr>
          <w:t>Přílohy – výukový materiál</w:t>
        </w:r>
        <w:r>
          <w:rPr>
            <w:webHidden/>
          </w:rPr>
          <w:tab/>
        </w:r>
        <w:r>
          <w:rPr>
            <w:webHidden/>
          </w:rPr>
          <w:fldChar w:fldCharType="begin"/>
        </w:r>
        <w:r>
          <w:rPr>
            <w:webHidden/>
          </w:rPr>
          <w:instrText xml:space="preserve"> PAGEREF _Toc118655017 \h </w:instrText>
        </w:r>
        <w:r>
          <w:rPr>
            <w:webHidden/>
          </w:rPr>
        </w:r>
        <w:r>
          <w:rPr>
            <w:webHidden/>
          </w:rPr>
          <w:fldChar w:fldCharType="separate"/>
        </w:r>
        <w:r>
          <w:rPr>
            <w:webHidden/>
          </w:rPr>
          <w:t>51</w:t>
        </w:r>
        <w:r>
          <w:rPr>
            <w:webHidden/>
          </w:rPr>
          <w:fldChar w:fldCharType="end"/>
        </w:r>
      </w:hyperlink>
    </w:p>
    <w:p w14:paraId="0BB2F6B9" w14:textId="5E256FAC" w:rsidR="00745877" w:rsidRDefault="00745877">
      <w:pPr>
        <w:pStyle w:val="Obsah1"/>
        <w:rPr>
          <w:rFonts w:asciiTheme="minorHAnsi" w:eastAsiaTheme="minorEastAsia" w:hAnsiTheme="minorHAnsi"/>
          <w:sz w:val="22"/>
          <w:szCs w:val="22"/>
          <w:lang w:eastAsia="cs-CZ"/>
        </w:rPr>
      </w:pPr>
      <w:hyperlink w:anchor="_Toc118655018" w:history="1">
        <w:r w:rsidRPr="007354C1">
          <w:rPr>
            <w:rStyle w:val="Hypertextovodkaz"/>
          </w:rPr>
          <w:t>Anotace</w:t>
        </w:r>
        <w:r>
          <w:rPr>
            <w:webHidden/>
          </w:rPr>
          <w:tab/>
        </w:r>
        <w:r>
          <w:rPr>
            <w:webHidden/>
          </w:rPr>
          <w:fldChar w:fldCharType="begin"/>
        </w:r>
        <w:r>
          <w:rPr>
            <w:webHidden/>
          </w:rPr>
          <w:instrText xml:space="preserve"> PAGEREF _Toc118655018 \h </w:instrText>
        </w:r>
        <w:r>
          <w:rPr>
            <w:webHidden/>
          </w:rPr>
        </w:r>
        <w:r>
          <w:rPr>
            <w:webHidden/>
          </w:rPr>
          <w:fldChar w:fldCharType="separate"/>
        </w:r>
        <w:r>
          <w:rPr>
            <w:webHidden/>
          </w:rPr>
          <w:t>67</w:t>
        </w:r>
        <w:r>
          <w:rPr>
            <w:webHidden/>
          </w:rPr>
          <w:fldChar w:fldCharType="end"/>
        </w:r>
      </w:hyperlink>
    </w:p>
    <w:p w14:paraId="1099BCCF" w14:textId="77777777" w:rsidR="00A96AD7" w:rsidRDefault="00A757F2" w:rsidP="00A96AD7">
      <w:pPr>
        <w:pStyle w:val="Obsah1"/>
        <w:sectPr w:rsidR="00A96AD7" w:rsidSect="00A96AD7">
          <w:footerReference w:type="even" r:id="rId9"/>
          <w:footerReference w:type="default" r:id="rId10"/>
          <w:pgSz w:w="11906" w:h="16838" w:code="9"/>
          <w:pgMar w:top="1440" w:right="1440" w:bottom="1440" w:left="1440" w:header="709" w:footer="709" w:gutter="0"/>
          <w:cols w:space="708"/>
          <w:docGrid w:linePitch="360"/>
        </w:sectPr>
      </w:pPr>
      <w:r>
        <w:fldChar w:fldCharType="end"/>
      </w:r>
    </w:p>
    <w:p w14:paraId="779451F3" w14:textId="1E001B3D" w:rsidR="006D23A1" w:rsidRDefault="006D23A1" w:rsidP="00EF1125">
      <w:pPr>
        <w:pStyle w:val="Nadpis1"/>
        <w:numPr>
          <w:ilvl w:val="0"/>
          <w:numId w:val="0"/>
        </w:numPr>
      </w:pPr>
      <w:bookmarkStart w:id="11" w:name="_Hlk117247812"/>
      <w:bookmarkStart w:id="12" w:name="_Toc118654992"/>
      <w:r w:rsidRPr="00F727CC">
        <w:lastRenderedPageBreak/>
        <w:t>Představení tématu</w:t>
      </w:r>
      <w:bookmarkEnd w:id="12"/>
    </w:p>
    <w:p w14:paraId="25DF3F81" w14:textId="3CE64625" w:rsidR="000F226D" w:rsidRDefault="007A07AD" w:rsidP="00946D48">
      <w:pPr>
        <w:pStyle w:val="Normlnodsazen"/>
      </w:pPr>
      <w:r w:rsidRPr="00946D48">
        <w:rPr>
          <w:bCs w:val="0"/>
        </w:rPr>
        <w:t xml:space="preserve">Senioři jsou jednou z cílových skupin podvodníků ve světě moderních technologií. </w:t>
      </w:r>
      <w:r w:rsidR="00A96AD7" w:rsidRPr="00946D48">
        <w:rPr>
          <w:bCs w:val="0"/>
        </w:rPr>
        <w:t>N</w:t>
      </w:r>
      <w:r w:rsidRPr="00946D48">
        <w:rPr>
          <w:bCs w:val="0"/>
        </w:rPr>
        <w:t xml:space="preserve">eznalost bezpečného </w:t>
      </w:r>
      <w:r w:rsidR="00F53C38" w:rsidRPr="00946D48">
        <w:rPr>
          <w:bCs w:val="0"/>
        </w:rPr>
        <w:t>po</w:t>
      </w:r>
      <w:r w:rsidRPr="00946D48">
        <w:rPr>
          <w:bCs w:val="0"/>
        </w:rPr>
        <w:t>užívání moderních technologií</w:t>
      </w:r>
      <w:r w:rsidR="00A96AD7" w:rsidRPr="00946D48">
        <w:rPr>
          <w:bCs w:val="0"/>
        </w:rPr>
        <w:t xml:space="preserve"> </w:t>
      </w:r>
      <w:r w:rsidRPr="00946D48">
        <w:rPr>
          <w:bCs w:val="0"/>
        </w:rPr>
        <w:t xml:space="preserve">vystavuje </w:t>
      </w:r>
      <w:r w:rsidR="00A96AD7" w:rsidRPr="00946D48">
        <w:rPr>
          <w:bCs w:val="0"/>
        </w:rPr>
        <w:t xml:space="preserve">seniory </w:t>
      </w:r>
      <w:r w:rsidRPr="00946D48">
        <w:rPr>
          <w:bCs w:val="0"/>
        </w:rPr>
        <w:t>riziku počítačové kriminality</w:t>
      </w:r>
      <w:r w:rsidR="00946D48">
        <w:rPr>
          <w:bCs w:val="0"/>
        </w:rPr>
        <w:t>.</w:t>
      </w:r>
      <w:r>
        <w:t xml:space="preserve"> </w:t>
      </w:r>
      <w:r w:rsidR="00CA291C" w:rsidRPr="00946D48">
        <w:rPr>
          <w:b/>
          <w:bCs w:val="0"/>
        </w:rPr>
        <w:t>Tento bakalářský p</w:t>
      </w:r>
      <w:r w:rsidRPr="00946D48">
        <w:rPr>
          <w:b/>
          <w:bCs w:val="0"/>
        </w:rPr>
        <w:t xml:space="preserve">rojekt reaguje na zvyšování kompetencí v </w:t>
      </w:r>
      <w:r w:rsidR="00F53C38" w:rsidRPr="00946D48">
        <w:rPr>
          <w:b/>
          <w:bCs w:val="0"/>
        </w:rPr>
        <w:t>po</w:t>
      </w:r>
      <w:r w:rsidRPr="00946D48">
        <w:rPr>
          <w:b/>
          <w:bCs w:val="0"/>
        </w:rPr>
        <w:t>užívání moderních technologií u seniorů ve světě v 21. století</w:t>
      </w:r>
      <w:r w:rsidR="00A96AD7">
        <w:t xml:space="preserve">. </w:t>
      </w:r>
      <w:r w:rsidR="00A96AD7" w:rsidRPr="00946D48">
        <w:rPr>
          <w:bCs w:val="0"/>
        </w:rPr>
        <w:t>V</w:t>
      </w:r>
      <w:r w:rsidRPr="00946D48">
        <w:rPr>
          <w:bCs w:val="0"/>
        </w:rPr>
        <w:t xml:space="preserve">zdělávání pomáhá </w:t>
      </w:r>
      <w:r w:rsidR="00A96AD7" w:rsidRPr="00946D48">
        <w:rPr>
          <w:bCs w:val="0"/>
        </w:rPr>
        <w:t>seniorům v</w:t>
      </w:r>
      <w:r w:rsidRPr="00946D48">
        <w:rPr>
          <w:bCs w:val="0"/>
        </w:rPr>
        <w:t xml:space="preserve"> sociální</w:t>
      </w:r>
      <w:r w:rsidR="00A96AD7" w:rsidRPr="00946D48">
        <w:rPr>
          <w:bCs w:val="0"/>
        </w:rPr>
        <w:t>m</w:t>
      </w:r>
      <w:r w:rsidRPr="00946D48">
        <w:rPr>
          <w:bCs w:val="0"/>
        </w:rPr>
        <w:t xml:space="preserve"> začlenění v souladu s principy aktivizace, participace a seberealizace</w:t>
      </w:r>
      <w:r>
        <w:t>.</w:t>
      </w:r>
      <w:r w:rsidR="00946D48">
        <w:t xml:space="preserve"> </w:t>
      </w:r>
      <w:r w:rsidR="006D23A1" w:rsidRPr="00461419">
        <w:t>Stárnutí je nevyhnutelný celoživotní biologický proces, který nelze odvrátit</w:t>
      </w:r>
      <w:r w:rsidR="00946D48">
        <w:t xml:space="preserve">. Proces stárnutí mění člověka po stránce </w:t>
      </w:r>
      <w:r w:rsidR="006D23A1" w:rsidRPr="00461419">
        <w:t xml:space="preserve">biologické, sociální </w:t>
      </w:r>
      <w:r w:rsidR="00946D48">
        <w:t>i</w:t>
      </w:r>
      <w:r w:rsidR="006D23A1" w:rsidRPr="00461419">
        <w:t xml:space="preserve"> psychické.</w:t>
      </w:r>
      <w:r w:rsidR="00AA1479">
        <w:t xml:space="preserve"> </w:t>
      </w:r>
      <w:r w:rsidR="006D23A1" w:rsidRPr="00461419">
        <w:t>Velmi typickým znakem procesu stárnutí je zanikání různých funkcí a struktur. Období stárnutí snižuje schopnost adaptace</w:t>
      </w:r>
      <w:r w:rsidR="00451AC2">
        <w:t>.</w:t>
      </w:r>
      <w:r w:rsidR="006D23A1" w:rsidRPr="00461419">
        <w:t xml:space="preserve"> (Ondrušová, 2011)</w:t>
      </w:r>
    </w:p>
    <w:p w14:paraId="1EBB1719" w14:textId="4E84FA16" w:rsidR="000F226D" w:rsidRDefault="006D23A1" w:rsidP="000F226D">
      <w:pPr>
        <w:pStyle w:val="Normlnodsazen"/>
      </w:pPr>
      <w:r w:rsidRPr="009344F6">
        <w:rPr>
          <w:b/>
        </w:rPr>
        <w:t>Počítačově negramotní nejsou nejen obohacováni o nové možnosti, ale také přicházejí o formy tradiční</w:t>
      </w:r>
      <w:r w:rsidR="00221A37" w:rsidRPr="009344F6">
        <w:rPr>
          <w:b/>
        </w:rPr>
        <w:t>.</w:t>
      </w:r>
      <w:r>
        <w:t xml:space="preserve"> (Sak, </w:t>
      </w:r>
      <w:proofErr w:type="spellStart"/>
      <w:r>
        <w:t>Kolesárová</w:t>
      </w:r>
      <w:proofErr w:type="spellEnd"/>
      <w:r>
        <w:t xml:space="preserve">, 2012) Nové technologie nepřinášejí pouze nějakou přidanou hodnotu, ale někdy také vytěsňují doposud užívané formy komunikace a chování. </w:t>
      </w:r>
      <w:r w:rsidRPr="009344F6">
        <w:t>Senioři jsou v online prostředí cílem podvodných reklam a dalších druhů online podvodů.</w:t>
      </w:r>
      <w:r w:rsidRPr="00AD20CD">
        <w:t xml:space="preserve"> Dezinformace jsou pouze jedním z celé řady rizik, kterým jsou senioři trvale vystaveni</w:t>
      </w:r>
      <w:r w:rsidR="00451AC2">
        <w:t xml:space="preserve">. </w:t>
      </w:r>
      <w:r>
        <w:t>(Kopecký, 2019 [online]) Kyberprostor je odrazem našeho současného světa. To, co se děje zde mezi námi</w:t>
      </w:r>
      <w:r w:rsidR="00565A73">
        <w:t>,</w:t>
      </w:r>
      <w:r>
        <w:t xml:space="preserve"> se také děje ve virtuálním světě na internetu. Tak</w:t>
      </w:r>
      <w:r w:rsidR="00946D48">
        <w:t>,</w:t>
      </w:r>
      <w:r>
        <w:t xml:space="preserve"> jako jsou v</w:t>
      </w:r>
      <w:r w:rsidR="007A07AD">
        <w:t xml:space="preserve"> </w:t>
      </w:r>
      <w:r w:rsidR="00A96AD7">
        <w:t>n</w:t>
      </w:r>
      <w:r w:rsidR="007A07AD">
        <w:t>ašem</w:t>
      </w:r>
      <w:r>
        <w:t xml:space="preserve"> </w:t>
      </w:r>
      <w:r w:rsidR="00A96AD7">
        <w:t xml:space="preserve">okolí </w:t>
      </w:r>
      <w:r>
        <w:t xml:space="preserve">lidé hodní a zlí, přesně takoví </w:t>
      </w:r>
      <w:r w:rsidR="009344F6">
        <w:t xml:space="preserve">jsou </w:t>
      </w:r>
      <w:r>
        <w:t>lidé i na internetu</w:t>
      </w:r>
      <w:r w:rsidR="00451AC2">
        <w:t>.</w:t>
      </w:r>
      <w:r>
        <w:t xml:space="preserve"> (Burdová, </w:t>
      </w:r>
      <w:proofErr w:type="spellStart"/>
      <w:r>
        <w:t>Traxler</w:t>
      </w:r>
      <w:proofErr w:type="spellEnd"/>
      <w:r>
        <w:t>, 2016</w:t>
      </w:r>
      <w:r w:rsidR="009344F6">
        <w:t>,</w:t>
      </w:r>
      <w:r>
        <w:t xml:space="preserve"> s. 13-14) </w:t>
      </w:r>
      <w:r w:rsidR="00A96AD7">
        <w:t>Při osvojení</w:t>
      </w:r>
      <w:r w:rsidRPr="000D4F2F">
        <w:t xml:space="preserve"> několik</w:t>
      </w:r>
      <w:r w:rsidR="00A96AD7">
        <w:t>a</w:t>
      </w:r>
      <w:r w:rsidRPr="000D4F2F">
        <w:t xml:space="preserve"> základních zásad a obezřetn</w:t>
      </w:r>
      <w:r w:rsidR="00A96AD7">
        <w:t>ého</w:t>
      </w:r>
      <w:r w:rsidRPr="000D4F2F">
        <w:t xml:space="preserve"> přístup</w:t>
      </w:r>
      <w:r w:rsidR="00A96AD7">
        <w:t xml:space="preserve">u </w:t>
      </w:r>
      <w:r w:rsidRPr="000D4F2F">
        <w:t xml:space="preserve">se </w:t>
      </w:r>
      <w:r w:rsidR="00946D48">
        <w:t xml:space="preserve">však </w:t>
      </w:r>
      <w:r w:rsidRPr="000D4F2F">
        <w:t>kyberprostor</w:t>
      </w:r>
      <w:r w:rsidR="00A96AD7">
        <w:t xml:space="preserve"> </w:t>
      </w:r>
      <w:r w:rsidR="009344F6">
        <w:t>může stát</w:t>
      </w:r>
      <w:r w:rsidRPr="000D4F2F">
        <w:t xml:space="preserve"> místem pro realizaci </w:t>
      </w:r>
      <w:r w:rsidR="007A07AD">
        <w:t>nových</w:t>
      </w:r>
      <w:r w:rsidRPr="000D4F2F">
        <w:t xml:space="preserve"> možností</w:t>
      </w:r>
      <w:r w:rsidR="00451AC2">
        <w:t>.</w:t>
      </w:r>
      <w:r>
        <w:t xml:space="preserve"> </w:t>
      </w:r>
      <w:r w:rsidRPr="000D4F2F">
        <w:t>(</w:t>
      </w:r>
      <w:proofErr w:type="spellStart"/>
      <w:r w:rsidRPr="000D4F2F">
        <w:t>Stowell</w:t>
      </w:r>
      <w:proofErr w:type="spellEnd"/>
      <w:r w:rsidRPr="000D4F2F">
        <w:t>, 2017</w:t>
      </w:r>
      <w:r w:rsidR="009344F6">
        <w:t>,</w:t>
      </w:r>
      <w:r w:rsidRPr="000D4F2F">
        <w:t xml:space="preserve"> s. 5)</w:t>
      </w:r>
      <w:r>
        <w:t xml:space="preserve"> </w:t>
      </w:r>
      <w:r w:rsidRPr="00142E7D">
        <w:rPr>
          <w:b/>
        </w:rPr>
        <w:t>Bezpečnost</w:t>
      </w:r>
      <w:r w:rsidRPr="00373711">
        <w:t xml:space="preserve"> v kybernetickém prostředí </w:t>
      </w:r>
      <w:r w:rsidRPr="00142E7D">
        <w:rPr>
          <w:b/>
        </w:rPr>
        <w:t>neznamená mít pouze vhodné programy na ochranu našich zařízení</w:t>
      </w:r>
      <w:r w:rsidRPr="00373711">
        <w:t xml:space="preserve">, jako je </w:t>
      </w:r>
      <w:r w:rsidRPr="00946D48">
        <w:rPr>
          <w:bCs w:val="0"/>
        </w:rPr>
        <w:t>antivir a firewall</w:t>
      </w:r>
      <w:r w:rsidRPr="00373711">
        <w:t xml:space="preserve">, ale </w:t>
      </w:r>
      <w:r w:rsidRPr="00142E7D">
        <w:rPr>
          <w:b/>
        </w:rPr>
        <w:t>bezpečnost je především uživatelská gramotnost v oblasti ochrany</w:t>
      </w:r>
      <w:r w:rsidRPr="00373711">
        <w:t xml:space="preserve">. Stejně jako se účastníci silničního provozu řídí jeho pravidly, tak by se měl každý uživatel řídit zásadami a pravidly bezpečného </w:t>
      </w:r>
      <w:r w:rsidR="00F53C38">
        <w:t>po</w:t>
      </w:r>
      <w:r w:rsidRPr="00373711">
        <w:t>užívání internetu</w:t>
      </w:r>
      <w:r w:rsidR="00451AC2">
        <w:t>.</w:t>
      </w:r>
      <w:r w:rsidRPr="00373711">
        <w:t xml:space="preserve"> (Lokaj, 2014, s. 36)</w:t>
      </w:r>
      <w:r>
        <w:t xml:space="preserve"> </w:t>
      </w:r>
    </w:p>
    <w:p w14:paraId="1018C2A7" w14:textId="3F149398" w:rsidR="006D23A1" w:rsidRDefault="00BA4FD5" w:rsidP="000F226D">
      <w:pPr>
        <w:pStyle w:val="Normlnodsazen"/>
      </w:pPr>
      <w:r w:rsidRPr="000F226D">
        <w:rPr>
          <w:b/>
          <w:bCs w:val="0"/>
        </w:rPr>
        <w:t>Cílem této práce je vytvoření a pilotní otestování výukového materiálu</w:t>
      </w:r>
      <w:r w:rsidRPr="00ED4E82">
        <w:t xml:space="preserve"> pro </w:t>
      </w:r>
      <w:r>
        <w:t xml:space="preserve">zavedený </w:t>
      </w:r>
      <w:r w:rsidRPr="00ED4E82">
        <w:t xml:space="preserve">projekt Moderní senior </w:t>
      </w:r>
      <w:r>
        <w:t xml:space="preserve">v Maltézské pomoci, o.p.s. s pobočkou v Olomouci. Výukové materiály se týkají </w:t>
      </w:r>
      <w:r w:rsidRPr="00ED4E82">
        <w:t>tématu kybernetické bezpečnosti</w:t>
      </w:r>
      <w:r>
        <w:t>, jejichž cílem je zvýšení</w:t>
      </w:r>
      <w:r w:rsidRPr="00ED4E82">
        <w:t xml:space="preserve"> digitální</w:t>
      </w:r>
      <w:r>
        <w:t>ch</w:t>
      </w:r>
      <w:r w:rsidRPr="00ED4E82">
        <w:t xml:space="preserve"> </w:t>
      </w:r>
      <w:r w:rsidR="00966D77">
        <w:t xml:space="preserve">(ICT) </w:t>
      </w:r>
      <w:r w:rsidRPr="00ED4E82">
        <w:t>dovednost</w:t>
      </w:r>
      <w:r>
        <w:t>í</w:t>
      </w:r>
      <w:r w:rsidRPr="00ED4E82">
        <w:t xml:space="preserve"> seniorů</w:t>
      </w:r>
      <w:r>
        <w:t xml:space="preserve">, které </w:t>
      </w:r>
      <w:r w:rsidR="00F00602">
        <w:t>by měly</w:t>
      </w:r>
      <w:r>
        <w:t xml:space="preserve"> vést ke </w:t>
      </w:r>
      <w:r w:rsidRPr="00ED4E82">
        <w:t xml:space="preserve">snížení rizika </w:t>
      </w:r>
      <w:r>
        <w:t xml:space="preserve">internetové kriminality, </w:t>
      </w:r>
      <w:r w:rsidR="00F00602">
        <w:t xml:space="preserve">potenciálního </w:t>
      </w:r>
      <w:r w:rsidRPr="00ED4E82">
        <w:t>sociálního vyloučení a podpoření aktivního stárnutí těchto osob.</w:t>
      </w:r>
    </w:p>
    <w:p w14:paraId="20F03F63" w14:textId="77777777" w:rsidR="006D23A1" w:rsidRDefault="006D23A1" w:rsidP="006D23A1">
      <w:pPr>
        <w:pStyle w:val="Nadpis1"/>
      </w:pPr>
      <w:bookmarkStart w:id="13" w:name="_Toc118654993"/>
      <w:r w:rsidRPr="00F727CC">
        <w:lastRenderedPageBreak/>
        <w:t>Rešerše výzkumů a zdrojů k danému tématu</w:t>
      </w:r>
      <w:bookmarkEnd w:id="13"/>
    </w:p>
    <w:p w14:paraId="4B67C11D" w14:textId="5485AC88" w:rsidR="000F226D" w:rsidRDefault="006D23A1" w:rsidP="00F00602">
      <w:pPr>
        <w:pStyle w:val="Normlnodsazen"/>
      </w:pPr>
      <w:r w:rsidRPr="00A06089">
        <w:t>Senio</w:t>
      </w:r>
      <w:r w:rsidR="008C7D47">
        <w:t>rům</w:t>
      </w:r>
      <w:r w:rsidRPr="00A06089">
        <w:t xml:space="preserve"> </w:t>
      </w:r>
      <w:r w:rsidR="008C7D47" w:rsidRPr="00A06089">
        <w:t>umožňuje internet</w:t>
      </w:r>
      <w:r w:rsidR="008C7D47" w:rsidRPr="008C7D47">
        <w:t xml:space="preserve"> </w:t>
      </w:r>
      <w:r w:rsidR="008C7D47" w:rsidRPr="00A06089">
        <w:t xml:space="preserve">především komunikaci </w:t>
      </w:r>
      <w:r w:rsidR="008C7D47">
        <w:t xml:space="preserve">na dálku </w:t>
      </w:r>
      <w:r w:rsidR="008C7D47" w:rsidRPr="00A06089">
        <w:t>s rodinou a vrstevníky</w:t>
      </w:r>
      <w:r w:rsidR="008C7D47">
        <w:t>, ale také</w:t>
      </w:r>
      <w:r w:rsidR="008C7D47" w:rsidRPr="00A06089">
        <w:t xml:space="preserve"> </w:t>
      </w:r>
      <w:r w:rsidRPr="00A06089">
        <w:t>využívají velkou škálu internetových aktivit, jako je vyhledávání nových informací</w:t>
      </w:r>
      <w:r w:rsidR="00F00602">
        <w:t>,</w:t>
      </w:r>
      <w:r w:rsidRPr="00A06089">
        <w:t xml:space="preserve"> vzdělávání</w:t>
      </w:r>
      <w:r w:rsidR="008C7D47">
        <w:t xml:space="preserve"> či</w:t>
      </w:r>
      <w:r w:rsidRPr="00A06089">
        <w:t xml:space="preserve"> </w:t>
      </w:r>
      <w:r w:rsidR="008C7D47" w:rsidRPr="00A06089">
        <w:t>nabídky práce</w:t>
      </w:r>
      <w:r w:rsidR="008C7D47">
        <w:t>.</w:t>
      </w:r>
      <w:r w:rsidRPr="00A06089">
        <w:t xml:space="preserve"> (Sak</w:t>
      </w:r>
      <w:r w:rsidR="00590588">
        <w:t xml:space="preserve">, </w:t>
      </w:r>
      <w:proofErr w:type="spellStart"/>
      <w:r w:rsidRPr="00A06089">
        <w:t>Kolesárová</w:t>
      </w:r>
      <w:proofErr w:type="spellEnd"/>
      <w:r w:rsidRPr="00A06089">
        <w:t xml:space="preserve">, 2012) </w:t>
      </w:r>
      <w:r w:rsidRPr="007A07AD">
        <w:rPr>
          <w:b/>
        </w:rPr>
        <w:t>Starší generace, zejména méně vzdělaná, má stále nízkou informační gramotnost</w:t>
      </w:r>
      <w:r w:rsidRPr="00A06089">
        <w:t xml:space="preserve"> a postrádá schopnost odolávat rizikům virtuálního světa. Oproti mladším generacím mají omezený přístup k doporučením a radám, jak se na internetu chovat bezpečně. Je také méně pravděpodobné, že je na své rizikové chování rychle upozorní někteří přátelé, kteří jsou v této oblasti znalejší a zkušenější. </w:t>
      </w:r>
      <w:r w:rsidRPr="007A07AD">
        <w:rPr>
          <w:b/>
        </w:rPr>
        <w:t xml:space="preserve">Zejména problém spamu či </w:t>
      </w:r>
      <w:proofErr w:type="spellStart"/>
      <w:r w:rsidRPr="007A07AD">
        <w:rPr>
          <w:b/>
        </w:rPr>
        <w:t>phishingu</w:t>
      </w:r>
      <w:proofErr w:type="spellEnd"/>
      <w:r w:rsidRPr="007A07AD">
        <w:rPr>
          <w:b/>
        </w:rPr>
        <w:t xml:space="preserve"> </w:t>
      </w:r>
      <w:r w:rsidR="00F00602">
        <w:rPr>
          <w:b/>
        </w:rPr>
        <w:t>seniory</w:t>
      </w:r>
      <w:r w:rsidRPr="007A07AD">
        <w:rPr>
          <w:b/>
        </w:rPr>
        <w:t xml:space="preserve"> ohrožuje více než jejich generační potomky</w:t>
      </w:r>
      <w:r w:rsidR="00451AC2">
        <w:rPr>
          <w:b/>
        </w:rPr>
        <w:t>.</w:t>
      </w:r>
      <w:r w:rsidRPr="00A06089">
        <w:t xml:space="preserve"> (Čeledová, </w:t>
      </w:r>
      <w:proofErr w:type="spellStart"/>
      <w:r w:rsidRPr="00A06089">
        <w:t>Kalvach</w:t>
      </w:r>
      <w:proofErr w:type="spellEnd"/>
      <w:r w:rsidRPr="00A06089">
        <w:t xml:space="preserve">, Čevela, 2016) Zmíněný </w:t>
      </w:r>
      <w:proofErr w:type="spellStart"/>
      <w:r w:rsidRPr="00A06089">
        <w:t>phishing</w:t>
      </w:r>
      <w:proofErr w:type="spellEnd"/>
      <w:r w:rsidRPr="00A06089">
        <w:t xml:space="preserve"> znamená, že se podvodníci </w:t>
      </w:r>
      <w:proofErr w:type="gramStart"/>
      <w:r w:rsidRPr="00A06089">
        <w:t>snaží</w:t>
      </w:r>
      <w:proofErr w:type="gramEnd"/>
      <w:r w:rsidRPr="00A06089">
        <w:t xml:space="preserve"> získat citlivé údaje, zejména hesla </w:t>
      </w:r>
      <w:r w:rsidR="00A96AD7">
        <w:t>a přístupy k bankovním účtům a platebním kartám</w:t>
      </w:r>
      <w:r w:rsidRPr="00A06089">
        <w:t>. Spam je nevyžádaná korespondence, nejčastěji v podobě reklamy</w:t>
      </w:r>
      <w:r w:rsidR="00451AC2">
        <w:t>.</w:t>
      </w:r>
      <w:r w:rsidRPr="00A06089">
        <w:t xml:space="preserve"> (</w:t>
      </w:r>
      <w:proofErr w:type="spellStart"/>
      <w:r w:rsidRPr="00A06089">
        <w:t>Lalík</w:t>
      </w:r>
      <w:proofErr w:type="spellEnd"/>
      <w:r w:rsidRPr="00A06089">
        <w:t xml:space="preserve">, 2012) </w:t>
      </w:r>
      <w:r>
        <w:rPr>
          <w:shd w:val="clear" w:color="auto" w:fill="FFFFFF"/>
        </w:rPr>
        <w:t xml:space="preserve">Podle společnosti ESET, která se zaměřuje na zabezpečení počítačů i </w:t>
      </w:r>
      <w:r w:rsidR="00F00602">
        <w:rPr>
          <w:shd w:val="clear" w:color="auto" w:fill="FFFFFF"/>
        </w:rPr>
        <w:t>chytrých telefonů,</w:t>
      </w:r>
      <w:r>
        <w:rPr>
          <w:shd w:val="clear" w:color="auto" w:fill="FFFFFF"/>
        </w:rPr>
        <w:t xml:space="preserve"> </w:t>
      </w:r>
      <w:r w:rsidR="00565A73">
        <w:rPr>
          <w:shd w:val="clear" w:color="auto" w:fill="FFFFFF"/>
        </w:rPr>
        <w:t xml:space="preserve">jsou </w:t>
      </w:r>
      <w:r>
        <w:rPr>
          <w:shd w:val="clear" w:color="auto" w:fill="FFFFFF"/>
        </w:rPr>
        <w:t xml:space="preserve">v českém prostředí v tuto chvíli </w:t>
      </w:r>
      <w:r w:rsidRPr="006E6F14">
        <w:rPr>
          <w:b/>
          <w:shd w:val="clear" w:color="auto" w:fill="FFFFFF"/>
        </w:rPr>
        <w:t>hlavním cílem útoků uživatelská hesla a přístupové údaje k bankovním službám.</w:t>
      </w:r>
      <w:r>
        <w:rPr>
          <w:shd w:val="clear" w:color="auto" w:fill="FFFFFF"/>
        </w:rPr>
        <w:t xml:space="preserve"> Je tak velmi pravděpodobné, že tento trend bude pokračovat i v roce 2022. „</w:t>
      </w:r>
      <w:r w:rsidRPr="006E6F14">
        <w:rPr>
          <w:i/>
          <w:iCs/>
          <w:shd w:val="clear" w:color="auto" w:fill="FFFFFF"/>
        </w:rPr>
        <w:t xml:space="preserve">Růst by měly také hrozby pro platformu Android a macOS. </w:t>
      </w:r>
      <w:r w:rsidRPr="008051A4">
        <w:rPr>
          <w:b/>
          <w:i/>
          <w:iCs/>
          <w:shd w:val="clear" w:color="auto" w:fill="FFFFFF"/>
        </w:rPr>
        <w:t xml:space="preserve">Mobilní telefony pomalu dohánějí v každodenním používání notebooky a stolní počítače </w:t>
      </w:r>
      <w:r w:rsidRPr="006E6F14">
        <w:rPr>
          <w:i/>
          <w:iCs/>
          <w:shd w:val="clear" w:color="auto" w:fill="FFFFFF"/>
        </w:rPr>
        <w:t xml:space="preserve">a uživatelé si čím dál více zvykají </w:t>
      </w:r>
      <w:r w:rsidRPr="008051A4">
        <w:rPr>
          <w:b/>
          <w:i/>
          <w:iCs/>
          <w:shd w:val="clear" w:color="auto" w:fill="FFFFFF"/>
        </w:rPr>
        <w:t>jejich prostřednictvím nakupovat nebo provádět finanční transakce</w:t>
      </w:r>
      <w:r w:rsidRPr="006E6F14">
        <w:rPr>
          <w:i/>
          <w:iCs/>
          <w:shd w:val="clear" w:color="auto" w:fill="FFFFFF"/>
        </w:rPr>
        <w:t>. Neočekáváme tak, že by objem hrozeb pro platformu Android v budoucnosti klesal</w:t>
      </w:r>
      <w:r>
        <w:rPr>
          <w:shd w:val="clear" w:color="auto" w:fill="FFFFFF"/>
        </w:rPr>
        <w:t>.“ (ESET</w:t>
      </w:r>
      <w:r w:rsidR="008C7D47">
        <w:rPr>
          <w:shd w:val="clear" w:color="auto" w:fill="FFFFFF"/>
        </w:rPr>
        <w:t>, 2021</w:t>
      </w:r>
      <w:r>
        <w:rPr>
          <w:shd w:val="clear" w:color="auto" w:fill="FFFFFF"/>
        </w:rPr>
        <w:t xml:space="preserve"> [online]) </w:t>
      </w:r>
      <w:r w:rsidRPr="00A27EA6">
        <w:t xml:space="preserve">Popularita </w:t>
      </w:r>
      <w:r w:rsidRPr="008051A4">
        <w:rPr>
          <w:b/>
        </w:rPr>
        <w:t>internetového bankovnictví se také zvyšuje mezi seniory</w:t>
      </w:r>
      <w:r w:rsidRPr="00A27EA6">
        <w:t xml:space="preserve">, kteří bývají na internetu méně obezřetní a častěji </w:t>
      </w:r>
      <w:r w:rsidR="00565A73">
        <w:t>tak mohou být poškozeni podvodným jednáním</w:t>
      </w:r>
      <w:r w:rsidRPr="00A27EA6">
        <w:t xml:space="preserve">. </w:t>
      </w:r>
      <w:r>
        <w:t>„</w:t>
      </w:r>
      <w:r w:rsidRPr="008051A4">
        <w:rPr>
          <w:i/>
          <w:iCs/>
        </w:rPr>
        <w:t>V roce 2021 využívalo internetové bankovnictví 25,2 % osob starších 65 let</w:t>
      </w:r>
      <w:r w:rsidRPr="00A27EA6">
        <w:t>.</w:t>
      </w:r>
      <w:r>
        <w:t>“ (ČSÚ</w:t>
      </w:r>
      <w:r w:rsidR="008C7D47">
        <w:t>, 2021</w:t>
      </w:r>
      <w:r>
        <w:t xml:space="preserve"> [online]) Jedná se o nárůst 3,1 % oproti loňskému roku s rostoucí tendencí v uplynulých pěti letech.</w:t>
      </w:r>
    </w:p>
    <w:p w14:paraId="0534CE69" w14:textId="77777777" w:rsidR="000F226D" w:rsidRDefault="006D23A1" w:rsidP="000F226D">
      <w:pPr>
        <w:pStyle w:val="Normlnodsazen"/>
      </w:pPr>
      <w:r w:rsidRPr="00F00602">
        <w:rPr>
          <w:b/>
          <w:bCs w:val="0"/>
        </w:rPr>
        <w:t>Z dat Českého statistického úřadu z roku 2017</w:t>
      </w:r>
      <w:r w:rsidRPr="00B3643F">
        <w:t xml:space="preserve"> vyplývá</w:t>
      </w:r>
      <w:r w:rsidR="00E62715">
        <w:t xml:space="preserve">, že v </w:t>
      </w:r>
      <w:r w:rsidRPr="00B3643F">
        <w:t>roce 2006</w:t>
      </w:r>
      <w:r>
        <w:t xml:space="preserve"> </w:t>
      </w:r>
      <w:r w:rsidRPr="00B3643F">
        <w:t xml:space="preserve">se mezi seniory staršími 65 let našla pouhá </w:t>
      </w:r>
      <w:r w:rsidR="008C7D47">
        <w:t xml:space="preserve">3 % </w:t>
      </w:r>
      <w:r w:rsidRPr="00B3643F">
        <w:t>uživatelů</w:t>
      </w:r>
      <w:r>
        <w:t xml:space="preserve">, kteří </w:t>
      </w:r>
      <w:r w:rsidRPr="00B3643F">
        <w:t>používali internet</w:t>
      </w:r>
      <w:r>
        <w:t>.</w:t>
      </w:r>
      <w:r w:rsidRPr="00B3643F">
        <w:t xml:space="preserve"> Dnes je to již 32,5 %. I do budoucna lze očekávat, že </w:t>
      </w:r>
      <w:r w:rsidRPr="00D2248C">
        <w:t>počty</w:t>
      </w:r>
      <w:r w:rsidRPr="00B3643F">
        <w:t xml:space="preserve"> uživatelů internetu z řad seniorů se budou stále</w:t>
      </w:r>
      <w:r w:rsidR="00A96AD7">
        <w:t xml:space="preserve"> </w:t>
      </w:r>
      <w:r w:rsidRPr="00B3643F">
        <w:t>zvyšovat.</w:t>
      </w:r>
      <w:r w:rsidR="00E62715">
        <w:t xml:space="preserve"> </w:t>
      </w:r>
      <w:r w:rsidRPr="008C7D47">
        <w:t>Ze čtyř hlavních zařízení,</w:t>
      </w:r>
      <w:r w:rsidRPr="00B3643F">
        <w:t xml:space="preserve"> která jsou pro přístup k internetu využívána nejvíce, tedy stolního počítače, notebooku, mobilního telefonu a tabletu, využívají uživatelé internetu v seniorském věku jednoznačně nejvíce stolní počítače.</w:t>
      </w:r>
      <w:r w:rsidR="00E62715">
        <w:t xml:space="preserve"> </w:t>
      </w:r>
      <w:r w:rsidRPr="00B3643F">
        <w:t xml:space="preserve">Zatímco </w:t>
      </w:r>
      <w:r w:rsidRPr="00D2248C">
        <w:t>využívání notebooku a mobilního telefonu pro přístup k internetu s věkem rapidně klesá</w:t>
      </w:r>
      <w:r w:rsidRPr="00B3643F">
        <w:t>, u stolního počítače je tomu právě naopak.</w:t>
      </w:r>
      <w:r w:rsidR="00E62715">
        <w:t xml:space="preserve"> </w:t>
      </w:r>
      <w:r w:rsidRPr="007D3B24">
        <w:t>Starší lidé také nemají potřebu využívat několik zařízení najednou</w:t>
      </w:r>
      <w:r w:rsidRPr="00B3643F">
        <w:t xml:space="preserve">, stačí jim pouze jedno konkrétní zařízení, se kterým se </w:t>
      </w:r>
      <w:proofErr w:type="gramStart"/>
      <w:r w:rsidRPr="00B3643F">
        <w:t>naučí</w:t>
      </w:r>
      <w:proofErr w:type="gramEnd"/>
      <w:r w:rsidRPr="00B3643F">
        <w:t xml:space="preserve"> pracovat. Je to pro ně nejjednodušší, protože nemusejí řešit složitější operace, jako jsou synchronizace dat na různých zařízeních, případně nutnost si </w:t>
      </w:r>
      <w:r w:rsidRPr="00B3643F">
        <w:lastRenderedPageBreak/>
        <w:t>dokumenty přenášet přes externí zařízení.</w:t>
      </w:r>
      <w:r w:rsidR="00E62715">
        <w:t xml:space="preserve"> </w:t>
      </w:r>
      <w:r w:rsidRPr="00B3643F">
        <w:t xml:space="preserve">Když už </w:t>
      </w:r>
      <w:r w:rsidRPr="00D2248C">
        <w:t>senioři používají internet, tak u něj</w:t>
      </w:r>
      <w:r w:rsidRPr="00B3643F">
        <w:t xml:space="preserve"> </w:t>
      </w:r>
      <w:r w:rsidRPr="00D2248C">
        <w:t>v porovnání se svými mladšími spoluobčany většinou netráví příliš mnoho času.</w:t>
      </w:r>
      <w:r w:rsidR="00E62715">
        <w:t xml:space="preserve"> </w:t>
      </w:r>
      <w:r w:rsidRPr="007D3B24">
        <w:t>Nejčastější činností na internetu</w:t>
      </w:r>
      <w:r w:rsidRPr="00B3643F">
        <w:t xml:space="preserve"> napříč věkovými skupinami je </w:t>
      </w:r>
      <w:r w:rsidRPr="007D3B24">
        <w:t xml:space="preserve">posílání e-mailů. </w:t>
      </w:r>
      <w:r w:rsidRPr="00B3643F">
        <w:t xml:space="preserve">Poměrně vysoké zastoupení má </w:t>
      </w:r>
      <w:r w:rsidR="000F226D">
        <w:t>také</w:t>
      </w:r>
      <w:r w:rsidRPr="00B3643F">
        <w:t> </w:t>
      </w:r>
      <w:r w:rsidRPr="007D3B24">
        <w:t>vyhledávání informací o zboží</w:t>
      </w:r>
      <w:r w:rsidR="000F226D">
        <w:t xml:space="preserve">, </w:t>
      </w:r>
      <w:r w:rsidRPr="007D3B24">
        <w:t>službách a čtení online zpráv</w:t>
      </w:r>
      <w:r w:rsidRPr="00B3643F">
        <w:t xml:space="preserve">. </w:t>
      </w:r>
      <w:r w:rsidRPr="000F226D">
        <w:rPr>
          <w:b/>
          <w:bCs w:val="0"/>
        </w:rPr>
        <w:t>Více než 70 % uživatelů internetu ve věku nad 65 let vyhledává informace o zdraví.</w:t>
      </w:r>
      <w:r w:rsidR="00E62715">
        <w:t xml:space="preserve"> </w:t>
      </w:r>
      <w:r w:rsidRPr="00B3643F">
        <w:t xml:space="preserve">Více než třetina seniorů starších 65 let, kteří v posledních 3 měsících před dotazováním použili internet, také </w:t>
      </w:r>
      <w:r w:rsidRPr="008C7D47">
        <w:t>vyhledává informace o</w:t>
      </w:r>
      <w:r w:rsidRPr="007D3B24">
        <w:t xml:space="preserve"> cestování, </w:t>
      </w:r>
      <w:r w:rsidRPr="008C7D47">
        <w:t>používá</w:t>
      </w:r>
      <w:r w:rsidRPr="007D3B24">
        <w:t xml:space="preserve"> internetové bankovnictví </w:t>
      </w:r>
      <w:r w:rsidRPr="008C7D47">
        <w:t>a</w:t>
      </w:r>
      <w:r w:rsidRPr="007D3B24">
        <w:t xml:space="preserve"> telefonuje </w:t>
      </w:r>
      <w:r w:rsidRPr="008C7D47">
        <w:t>přes internet</w:t>
      </w:r>
      <w:r w:rsidRPr="007D3B24">
        <w:t>.</w:t>
      </w:r>
      <w:r w:rsidRPr="00B3643F">
        <w:t xml:space="preserve"> </w:t>
      </w:r>
      <w:r w:rsidR="00A96AD7">
        <w:t xml:space="preserve">Až </w:t>
      </w:r>
      <w:r w:rsidRPr="00B3643F">
        <w:t xml:space="preserve">37 % z nich </w:t>
      </w:r>
      <w:r w:rsidRPr="008C7D47">
        <w:t xml:space="preserve">sleduje </w:t>
      </w:r>
      <w:r w:rsidR="00A96AD7" w:rsidRPr="008C7D47">
        <w:t>na internetu</w:t>
      </w:r>
      <w:r w:rsidR="00A96AD7">
        <w:t xml:space="preserve"> </w:t>
      </w:r>
      <w:r w:rsidRPr="007D3B24">
        <w:t>filmy a videa</w:t>
      </w:r>
      <w:r w:rsidRPr="00B3643F">
        <w:t xml:space="preserve"> a téměř třetina uvedla, že v posledních 12 měsících před dotazováním na </w:t>
      </w:r>
      <w:r w:rsidRPr="00D2248C">
        <w:t xml:space="preserve">internetu </w:t>
      </w:r>
      <w:r w:rsidRPr="007D3B24">
        <w:t>nakupovala.</w:t>
      </w:r>
      <w:r w:rsidR="00E62715">
        <w:t xml:space="preserve"> </w:t>
      </w:r>
      <w:r>
        <w:t>P</w:t>
      </w:r>
      <w:r w:rsidRPr="00B3643F">
        <w:t xml:space="preserve">oužívání </w:t>
      </w:r>
      <w:r w:rsidRPr="007D3B24">
        <w:t>sociálních sítí, poslech hudby, hraní her a nahrávání vlastního obsahu</w:t>
      </w:r>
      <w:r w:rsidRPr="00B3643F">
        <w:t xml:space="preserve">, jsou výsadou pouze </w:t>
      </w:r>
      <w:r w:rsidRPr="00D2248C">
        <w:t>8 až 15 % uživatelů starších 65 let</w:t>
      </w:r>
      <w:r w:rsidRPr="007D3B24">
        <w:t>.</w:t>
      </w:r>
      <w:r w:rsidRPr="00B3643F">
        <w:t xml:space="preserve"> I mezi </w:t>
      </w:r>
      <w:r w:rsidRPr="00D2248C">
        <w:t>seniory se však</w:t>
      </w:r>
      <w:r w:rsidRPr="007D3B24">
        <w:t xml:space="preserve"> </w:t>
      </w:r>
      <w:r w:rsidRPr="00D2248C">
        <w:t>najdou</w:t>
      </w:r>
      <w:r w:rsidRPr="007D3B24">
        <w:t xml:space="preserve"> blogeři a uživatelé s vlastními webovými stránkami</w:t>
      </w:r>
      <w:r w:rsidRPr="00B3643F">
        <w:t xml:space="preserve">. Jedná se </w:t>
      </w:r>
      <w:r w:rsidRPr="00D2248C">
        <w:t>asi o 6 tis. osob, což odpovídá jednomu procentu uživatelů internetu starších 65 let.</w:t>
      </w:r>
      <w:r w:rsidR="00E62715">
        <w:t xml:space="preserve"> </w:t>
      </w:r>
      <w:r w:rsidRPr="000F226D">
        <w:rPr>
          <w:b/>
          <w:bCs w:val="0"/>
        </w:rPr>
        <w:t xml:space="preserve">Až 23 % evropských seniorů </w:t>
      </w:r>
      <w:r w:rsidRPr="00D2248C">
        <w:t xml:space="preserve">ve věku 65–74 let (48 % z uživatelů internetu v této kategorii) </w:t>
      </w:r>
      <w:r w:rsidRPr="000F226D">
        <w:rPr>
          <w:b/>
          <w:bCs w:val="0"/>
        </w:rPr>
        <w:t>k</w:t>
      </w:r>
      <w:r w:rsidR="000F226D">
        <w:rPr>
          <w:b/>
          <w:bCs w:val="0"/>
        </w:rPr>
        <w:t> přístupu na internet</w:t>
      </w:r>
      <w:r w:rsidRPr="00D2248C">
        <w:t xml:space="preserve"> </w:t>
      </w:r>
      <w:r w:rsidRPr="000F226D">
        <w:rPr>
          <w:b/>
          <w:bCs w:val="0"/>
        </w:rPr>
        <w:t>využívá mobilní telefon</w:t>
      </w:r>
      <w:r w:rsidRPr="00D2248C">
        <w:t>, v </w:t>
      </w:r>
      <w:r w:rsidRPr="000F226D">
        <w:rPr>
          <w:b/>
          <w:bCs w:val="0"/>
        </w:rPr>
        <w:t>České republice je to jen 8 %</w:t>
      </w:r>
      <w:r w:rsidRPr="00D2248C">
        <w:t xml:space="preserve"> osob v této věkové skupině</w:t>
      </w:r>
      <w:r w:rsidR="00A96AD7" w:rsidRPr="00D2248C">
        <w:t xml:space="preserve">. Jedná se asi o </w:t>
      </w:r>
      <w:r w:rsidRPr="00D2248C">
        <w:t>18 % z uživatelů internet</w:t>
      </w:r>
      <w:r w:rsidR="00A96AD7" w:rsidRPr="00D2248C">
        <w:t>u</w:t>
      </w:r>
      <w:r w:rsidR="00451AC2">
        <w:t>.</w:t>
      </w:r>
      <w:r w:rsidR="00E62715">
        <w:t xml:space="preserve"> </w:t>
      </w:r>
      <w:r w:rsidRPr="00B3643F">
        <w:t>(Zdražilová, 2017 [online]</w:t>
      </w:r>
      <w:r w:rsidR="00F47FF5">
        <w:t>)</w:t>
      </w:r>
    </w:p>
    <w:p w14:paraId="406B2647" w14:textId="0A4A6E7F" w:rsidR="00E62715" w:rsidRDefault="006D23A1" w:rsidP="000A7389">
      <w:pPr>
        <w:pStyle w:val="Normlnodsazen"/>
      </w:pPr>
      <w:r w:rsidRPr="00B96D5F">
        <w:rPr>
          <w:b/>
        </w:rPr>
        <w:t>Výzkum Starci na netu</w:t>
      </w:r>
      <w:r>
        <w:t xml:space="preserve"> z roku 2018 se </w:t>
      </w:r>
      <w:r w:rsidRPr="000F226D">
        <w:rPr>
          <w:bCs w:val="0"/>
        </w:rPr>
        <w:t xml:space="preserve">zaměřuje na dospělé uživatele internetu a </w:t>
      </w:r>
      <w:r w:rsidR="00A96AD7" w:rsidRPr="000F226D">
        <w:rPr>
          <w:bCs w:val="0"/>
        </w:rPr>
        <w:t>ICT</w:t>
      </w:r>
      <w:r w:rsidRPr="000F226D">
        <w:rPr>
          <w:bCs w:val="0"/>
        </w:rPr>
        <w:t xml:space="preserve"> technologií </w:t>
      </w:r>
      <w:r w:rsidR="00A96AD7" w:rsidRPr="000F226D">
        <w:rPr>
          <w:bCs w:val="0"/>
        </w:rPr>
        <w:t xml:space="preserve">starších </w:t>
      </w:r>
      <w:r w:rsidRPr="000F226D">
        <w:rPr>
          <w:bCs w:val="0"/>
        </w:rPr>
        <w:t>35 let věku</w:t>
      </w:r>
      <w:r w:rsidRPr="00B96D5F">
        <w:t xml:space="preserve">, </w:t>
      </w:r>
      <w:r>
        <w:t xml:space="preserve">kteří vyrůstali v době, kdy tyto technologie nebyly běžně dostupné a rozšířené. Výzkum se </w:t>
      </w:r>
      <w:r w:rsidRPr="000F226D">
        <w:rPr>
          <w:bCs w:val="0"/>
        </w:rPr>
        <w:t>zaměřuje jak na formu</w:t>
      </w:r>
      <w:r w:rsidR="00A96AD7">
        <w:t>,</w:t>
      </w:r>
      <w:r>
        <w:t xml:space="preserve"> tedy technologie, které aktivně „starci na netu“ využívají, </w:t>
      </w:r>
      <w:r w:rsidRPr="000F226D">
        <w:rPr>
          <w:bCs w:val="0"/>
        </w:rPr>
        <w:t>tak na obsah</w:t>
      </w:r>
      <w:r>
        <w:t xml:space="preserve"> – na informace, se kterými pracují a které také </w:t>
      </w:r>
      <w:r w:rsidR="00F00602">
        <w:t xml:space="preserve">po síti </w:t>
      </w:r>
      <w:r>
        <w:t xml:space="preserve">aktivně </w:t>
      </w:r>
      <w:r w:rsidR="00F00602">
        <w:t>sdílejí</w:t>
      </w:r>
      <w:r w:rsidR="00451AC2">
        <w:t>.</w:t>
      </w:r>
      <w:r>
        <w:t xml:space="preserve"> (</w:t>
      </w:r>
      <w:r w:rsidR="00590588" w:rsidRPr="00590588">
        <w:t>Kopecký</w:t>
      </w:r>
      <w:r w:rsidR="00590588">
        <w:t xml:space="preserve">, </w:t>
      </w:r>
      <w:r w:rsidR="00590588" w:rsidRPr="00590588">
        <w:t>Szotkowski</w:t>
      </w:r>
      <w:r w:rsidR="00590588">
        <w:t>,</w:t>
      </w:r>
      <w:r w:rsidR="00590588" w:rsidRPr="00590588">
        <w:t xml:space="preserve"> Kožíšek</w:t>
      </w:r>
      <w:r w:rsidR="00590588">
        <w:t>,</w:t>
      </w:r>
      <w:r w:rsidR="00590588" w:rsidRPr="00590588">
        <w:t xml:space="preserve"> </w:t>
      </w:r>
      <w:proofErr w:type="spellStart"/>
      <w:r w:rsidR="00590588" w:rsidRPr="00590588">
        <w:t>Kasáčková</w:t>
      </w:r>
      <w:proofErr w:type="spellEnd"/>
      <w:r w:rsidR="00590588" w:rsidRPr="00590588">
        <w:t xml:space="preserve"> </w:t>
      </w:r>
      <w:r>
        <w:t xml:space="preserve">2018, s. 4) Výzkum byl realizován </w:t>
      </w:r>
      <w:r w:rsidR="00F00602">
        <w:t>společností</w:t>
      </w:r>
      <w:r>
        <w:t xml:space="preserve"> Seznam.cz a Centrem prevence rizikové virtuální komunikace Pedagogické fakulty Univerzity Palackého v Olomouci. Do výzkumu se zařadilo </w:t>
      </w:r>
      <w:r w:rsidRPr="00B96D5F">
        <w:rPr>
          <w:b/>
        </w:rPr>
        <w:t>1072 respondentů</w:t>
      </w:r>
      <w:r>
        <w:t xml:space="preserve"> (z toho 64 % mužů a</w:t>
      </w:r>
      <w:r w:rsidR="000F226D">
        <w:t xml:space="preserve"> </w:t>
      </w:r>
      <w:r>
        <w:t>36</w:t>
      </w:r>
      <w:r w:rsidR="000F226D">
        <w:t> </w:t>
      </w:r>
      <w:r>
        <w:t>% žen).</w:t>
      </w:r>
      <w:r w:rsidR="000F226D">
        <w:t xml:space="preserve"> </w:t>
      </w:r>
      <w:r>
        <w:t>Z výzkumné zprávy vyplývá</w:t>
      </w:r>
      <w:r w:rsidR="00E62715">
        <w:t>, že p</w:t>
      </w:r>
      <w:r>
        <w:t xml:space="preserve">řibližně </w:t>
      </w:r>
      <w:r w:rsidRPr="00B96D5F">
        <w:rPr>
          <w:b/>
        </w:rPr>
        <w:t xml:space="preserve">60 </w:t>
      </w:r>
      <w:r w:rsidR="00A96AD7">
        <w:rPr>
          <w:b/>
        </w:rPr>
        <w:t xml:space="preserve">% </w:t>
      </w:r>
      <w:r w:rsidRPr="00B96D5F">
        <w:rPr>
          <w:b/>
        </w:rPr>
        <w:t>respondentů ve věku na</w:t>
      </w:r>
      <w:r w:rsidR="00BA165F">
        <w:rPr>
          <w:b/>
        </w:rPr>
        <w:t>d</w:t>
      </w:r>
      <w:r w:rsidRPr="00B96D5F">
        <w:rPr>
          <w:b/>
        </w:rPr>
        <w:t xml:space="preserve"> 55 let nepoužívá</w:t>
      </w:r>
      <w:r>
        <w:t xml:space="preserve"> pro přístup </w:t>
      </w:r>
      <w:r w:rsidRPr="000A7389">
        <w:rPr>
          <w:bCs w:val="0"/>
        </w:rPr>
        <w:t>k online službám</w:t>
      </w:r>
      <w:r w:rsidRPr="00B96D5F">
        <w:rPr>
          <w:b/>
        </w:rPr>
        <w:t xml:space="preserve"> bezpečné heslo. </w:t>
      </w:r>
      <w:r>
        <w:t xml:space="preserve">Přibližně </w:t>
      </w:r>
      <w:r w:rsidRPr="00B96D5F">
        <w:rPr>
          <w:b/>
        </w:rPr>
        <w:t>pětina respondentů</w:t>
      </w:r>
      <w:r>
        <w:t xml:space="preserve"> tohoto věku (19 %) si také </w:t>
      </w:r>
      <w:r w:rsidRPr="00B96D5F">
        <w:rPr>
          <w:b/>
        </w:rPr>
        <w:t>heslo zapisuje na lístečky.</w:t>
      </w:r>
      <w:r w:rsidR="00E62715">
        <w:rPr>
          <w:b/>
        </w:rPr>
        <w:t xml:space="preserve"> </w:t>
      </w:r>
      <w:r>
        <w:t xml:space="preserve">Přibližně </w:t>
      </w:r>
      <w:r w:rsidRPr="00A205AF">
        <w:rPr>
          <w:b/>
        </w:rPr>
        <w:t>každý desátý uživatel</w:t>
      </w:r>
      <w:r>
        <w:t xml:space="preserve">, který využívá </w:t>
      </w:r>
      <w:r w:rsidRPr="00A205AF">
        <w:rPr>
          <w:b/>
        </w:rPr>
        <w:t>kreditní kartu si heslo zapisuje na lísteček</w:t>
      </w:r>
      <w:r w:rsidR="00A96AD7">
        <w:t>. V</w:t>
      </w:r>
      <w:r>
        <w:t xml:space="preserve"> některých případech má lísteček schovaný v peněžence, ve které má zároveň kartu. V případě </w:t>
      </w:r>
      <w:r w:rsidRPr="000A7389">
        <w:rPr>
          <w:bCs w:val="0"/>
        </w:rPr>
        <w:t>internetového bankovnictví</w:t>
      </w:r>
      <w:r>
        <w:t xml:space="preserve"> takto postupuje </w:t>
      </w:r>
      <w:r w:rsidRPr="000A7389">
        <w:rPr>
          <w:bCs w:val="0"/>
        </w:rPr>
        <w:t>pětina seniorů.</w:t>
      </w:r>
      <w:r w:rsidR="00A96AD7">
        <w:t xml:space="preserve"> </w:t>
      </w:r>
      <w:r w:rsidRPr="00E62715">
        <w:rPr>
          <w:b/>
        </w:rPr>
        <w:t xml:space="preserve">Senioři jsou </w:t>
      </w:r>
      <w:r w:rsidR="000A7389">
        <w:rPr>
          <w:b/>
        </w:rPr>
        <w:t xml:space="preserve">také </w:t>
      </w:r>
      <w:r w:rsidRPr="00E62715">
        <w:rPr>
          <w:b/>
        </w:rPr>
        <w:t>aktivními šiřiteli e-mailového spamu</w:t>
      </w:r>
      <w:r w:rsidR="00A96AD7">
        <w:t>. P</w:t>
      </w:r>
      <w:r>
        <w:t xml:space="preserve">latí pravidlo, že s přibývajícím věkem uživatelé </w:t>
      </w:r>
      <w:proofErr w:type="gramStart"/>
      <w:r>
        <w:t>šíří</w:t>
      </w:r>
      <w:proofErr w:type="gramEnd"/>
      <w:r>
        <w:t xml:space="preserve"> spam podstatně více než uživatelé mladší. Spam zahrnuje jak pravdivé zprávy, tak i hoaxy, dezinformace, nepravdivé informace, </w:t>
      </w:r>
      <w:proofErr w:type="spellStart"/>
      <w:r>
        <w:t>fake</w:t>
      </w:r>
      <w:proofErr w:type="spellEnd"/>
      <w:r>
        <w:t xml:space="preserve"> </w:t>
      </w:r>
      <w:proofErr w:type="spellStart"/>
      <w:r>
        <w:t>news</w:t>
      </w:r>
      <w:proofErr w:type="spellEnd"/>
      <w:r>
        <w:t xml:space="preserve"> apod. E-maily, které varují před nebezpečím např. migrace, islám, rozšiřuje 35 % osob ve věku 55–64 let a 47</w:t>
      </w:r>
      <w:r w:rsidR="000A7389">
        <w:t> </w:t>
      </w:r>
      <w:r>
        <w:t>% osob starších 65 let</w:t>
      </w:r>
      <w:r w:rsidR="00A96AD7">
        <w:t>. T</w:t>
      </w:r>
      <w:r>
        <w:t xml:space="preserve">o je čtyřikrát více než u osob mladších 35 let věku. </w:t>
      </w:r>
      <w:r w:rsidRPr="00A205AF">
        <w:rPr>
          <w:b/>
        </w:rPr>
        <w:t xml:space="preserve">Pravdivé i nepravdivé zprávy o politickém dění </w:t>
      </w:r>
      <w:r w:rsidR="00A96AD7">
        <w:rPr>
          <w:b/>
        </w:rPr>
        <w:t>po síti rozšiřují</w:t>
      </w:r>
      <w:r w:rsidRPr="00A205AF">
        <w:rPr>
          <w:b/>
        </w:rPr>
        <w:t xml:space="preserve"> senioři šestkrát častěji než osoby mladší</w:t>
      </w:r>
      <w:r w:rsidR="00E62715">
        <w:rPr>
          <w:b/>
        </w:rPr>
        <w:t xml:space="preserve">. </w:t>
      </w:r>
      <w:r>
        <w:t xml:space="preserve">Dospělí uživatelé internetu také </w:t>
      </w:r>
      <w:r w:rsidRPr="000A7389">
        <w:rPr>
          <w:bCs w:val="0"/>
        </w:rPr>
        <w:t xml:space="preserve">aktivně reagují na různé druhy </w:t>
      </w:r>
      <w:r w:rsidRPr="000A7389">
        <w:rPr>
          <w:bCs w:val="0"/>
        </w:rPr>
        <w:lastRenderedPageBreak/>
        <w:t>zpráv</w:t>
      </w:r>
      <w:r>
        <w:t xml:space="preserve">, které pocházejí </w:t>
      </w:r>
      <w:r w:rsidRPr="000A7389">
        <w:rPr>
          <w:bCs w:val="0"/>
        </w:rPr>
        <w:t>od jejich bankovních institucí</w:t>
      </w:r>
      <w:r w:rsidR="00565A73" w:rsidRPr="000A7389">
        <w:rPr>
          <w:bCs w:val="0"/>
        </w:rPr>
        <w:t>,</w:t>
      </w:r>
      <w:r w:rsidR="00A96AD7" w:rsidRPr="000A7389">
        <w:rPr>
          <w:bCs w:val="0"/>
        </w:rPr>
        <w:t xml:space="preserve"> </w:t>
      </w:r>
      <w:r w:rsidRPr="000A7389">
        <w:rPr>
          <w:bCs w:val="0"/>
        </w:rPr>
        <w:t>ať již skutečných či fiktivních</w:t>
      </w:r>
      <w:r w:rsidRPr="00E62715">
        <w:rPr>
          <w:b/>
        </w:rPr>
        <w:t>.</w:t>
      </w:r>
      <w:r>
        <w:t xml:space="preserve"> Např. na zprávy o tom, že je k </w:t>
      </w:r>
      <w:r w:rsidRPr="000A7389">
        <w:rPr>
          <w:bCs w:val="0"/>
        </w:rPr>
        <w:t>dispozici nový bankovní výpis z účtu</w:t>
      </w:r>
      <w:r>
        <w:t xml:space="preserve">, který lze </w:t>
      </w:r>
      <w:r w:rsidRPr="000A7389">
        <w:rPr>
          <w:bCs w:val="0"/>
        </w:rPr>
        <w:t>zobrazit po přihlášení na účet</w:t>
      </w:r>
      <w:r>
        <w:t xml:space="preserve">, reaguje přibližně 40 </w:t>
      </w:r>
      <w:r w:rsidR="00A96AD7">
        <w:t xml:space="preserve">% </w:t>
      </w:r>
      <w:r>
        <w:t xml:space="preserve">z nich. </w:t>
      </w:r>
      <w:r w:rsidRPr="000A7389">
        <w:rPr>
          <w:bCs w:val="0"/>
        </w:rPr>
        <w:t>S přibývajícím věkem pak na tyto druhy zpráv reaguje více uživatelů</w:t>
      </w:r>
      <w:r w:rsidR="00A96AD7">
        <w:rPr>
          <w:b/>
        </w:rPr>
        <w:t xml:space="preserve">. </w:t>
      </w:r>
      <w:r w:rsidR="00A96AD7" w:rsidRPr="00A96AD7">
        <w:t>N</w:t>
      </w:r>
      <w:r>
        <w:t xml:space="preserve">apř. na zprávy, že je nutné </w:t>
      </w:r>
      <w:r w:rsidR="00A96AD7">
        <w:t xml:space="preserve">si </w:t>
      </w:r>
      <w:r>
        <w:t xml:space="preserve">změnit heslo k účtu, reaguje šestina osob nad 55 let (u osob ve věku 35–45 let pouze desetina), na zprávy, že je nutné potvrdit změnu zabezpečení přihlášením, pak reaguje 10 </w:t>
      </w:r>
      <w:r w:rsidR="00A96AD7">
        <w:t xml:space="preserve">% </w:t>
      </w:r>
      <w:r>
        <w:t>starších 55 let (u osob ve věku 35–45 let pouze 4</w:t>
      </w:r>
      <w:r w:rsidR="00A96AD7">
        <w:t xml:space="preserve"> %</w:t>
      </w:r>
      <w:r>
        <w:t xml:space="preserve">). Dospělí uživatelé internetu velmi aktivně využívají různé druhy inzertních portálů, internetových aukcí a online dražeb. Přibližně 40 % respondentů však potvrdilo, že </w:t>
      </w:r>
      <w:r w:rsidRPr="000A7389">
        <w:rPr>
          <w:bCs w:val="0"/>
        </w:rPr>
        <w:t>na inzertním portálu narazili na nepoctivého prodejce. V případě online aukcí má negativní zkušenost s prodejcem pětina. Online prostředí využívá k seznámení přibližně třetina našich respondentů</w:t>
      </w:r>
      <w:r w:rsidR="00A96AD7" w:rsidRPr="000A7389">
        <w:rPr>
          <w:bCs w:val="0"/>
        </w:rPr>
        <w:t>. P</w:t>
      </w:r>
      <w:r w:rsidRPr="000A7389">
        <w:rPr>
          <w:bCs w:val="0"/>
        </w:rPr>
        <w:t>referují</w:t>
      </w:r>
      <w:r>
        <w:t xml:space="preserve"> především online seznamky, a to v téměř 80 procentech (78 %). Pětina respondentů (21 %) také k seznámení využívá online inzerci. </w:t>
      </w:r>
      <w:r w:rsidRPr="000A7389">
        <w:t>Co je zajímavé</w:t>
      </w:r>
      <w:r w:rsidR="00A96AD7" w:rsidRPr="000A7389">
        <w:t>,</w:t>
      </w:r>
      <w:r w:rsidRPr="000A7389">
        <w:t xml:space="preserve"> až 56 % respondentů své online seznámení přeneslo do skutečného vztahu v reálném světě</w:t>
      </w:r>
      <w:r w:rsidR="00451AC2" w:rsidRPr="000A7389">
        <w:t>.</w:t>
      </w:r>
      <w:r w:rsidR="00451AC2">
        <w:t xml:space="preserve"> </w:t>
      </w:r>
      <w:r>
        <w:t>(</w:t>
      </w:r>
      <w:r w:rsidR="008540F8">
        <w:t xml:space="preserve">Kopecký, a kol. 2018, </w:t>
      </w:r>
      <w:r>
        <w:t>[online])</w:t>
      </w:r>
    </w:p>
    <w:p w14:paraId="2C3A2AEE" w14:textId="3B62DEFD" w:rsidR="00DD6716" w:rsidRDefault="006D23A1" w:rsidP="000A7389">
      <w:pPr>
        <w:pStyle w:val="Normlnodsazen"/>
      </w:pPr>
      <w:r w:rsidRPr="00F00602">
        <w:t xml:space="preserve">Podle </w:t>
      </w:r>
      <w:r w:rsidRPr="00F00602">
        <w:rPr>
          <w:b/>
          <w:bCs w:val="0"/>
        </w:rPr>
        <w:t>průzkumu</w:t>
      </w:r>
      <w:r w:rsidR="00F00602" w:rsidRPr="00F00602">
        <w:rPr>
          <w:b/>
          <w:bCs w:val="0"/>
        </w:rPr>
        <w:t>,</w:t>
      </w:r>
      <w:r w:rsidR="00F00602" w:rsidRPr="00F00602">
        <w:t xml:space="preserve"> který provedla společnost </w:t>
      </w:r>
      <w:proofErr w:type="spellStart"/>
      <w:r w:rsidR="00F00602" w:rsidRPr="00F00602">
        <w:rPr>
          <w:b/>
          <w:bCs w:val="0"/>
        </w:rPr>
        <w:t>Netbox</w:t>
      </w:r>
      <w:proofErr w:type="spellEnd"/>
      <w:r w:rsidR="00F00602" w:rsidRPr="00F00602">
        <w:t xml:space="preserve"> na </w:t>
      </w:r>
      <w:r w:rsidRPr="00F00602">
        <w:t>vzor</w:t>
      </w:r>
      <w:r w:rsidR="00F00602" w:rsidRPr="00F00602">
        <w:t>ku</w:t>
      </w:r>
      <w:r w:rsidRPr="00F00602">
        <w:t xml:space="preserve"> více než </w:t>
      </w:r>
      <w:r w:rsidRPr="003007A4">
        <w:rPr>
          <w:b/>
          <w:bCs w:val="0"/>
        </w:rPr>
        <w:t>1100 seniorů</w:t>
      </w:r>
      <w:r w:rsidRPr="00A96AD7">
        <w:t xml:space="preserve"> vyplývá</w:t>
      </w:r>
      <w:r w:rsidR="00E62715" w:rsidRPr="00A96AD7">
        <w:t xml:space="preserve">, že </w:t>
      </w:r>
      <w:r w:rsidRPr="00A96AD7">
        <w:rPr>
          <w:b/>
        </w:rPr>
        <w:t>54 % seniorů využívá k přístupu na internet mobil</w:t>
      </w:r>
      <w:r w:rsidR="00E62715" w:rsidRPr="00A96AD7">
        <w:rPr>
          <w:b/>
        </w:rPr>
        <w:t xml:space="preserve"> a </w:t>
      </w:r>
      <w:r w:rsidRPr="00A96AD7">
        <w:rPr>
          <w:b/>
        </w:rPr>
        <w:t>3,8 % seniorů přistupuje na internet přes chytré hodinky</w:t>
      </w:r>
      <w:r w:rsidRPr="00A96AD7">
        <w:t>.</w:t>
      </w:r>
      <w:r w:rsidR="00E62715" w:rsidRPr="00A96AD7">
        <w:t xml:space="preserve"> </w:t>
      </w:r>
      <w:r w:rsidRPr="00A96AD7">
        <w:t>Senioři na internetu mimo jiné investují, </w:t>
      </w:r>
      <w:proofErr w:type="gramStart"/>
      <w:r w:rsidR="00565A73">
        <w:t>učí</w:t>
      </w:r>
      <w:proofErr w:type="gramEnd"/>
      <w:r w:rsidRPr="00A96AD7">
        <w:t xml:space="preserve"> se cizí jazyky nebo upravují fotografie.</w:t>
      </w:r>
      <w:r w:rsidR="00E62715" w:rsidRPr="00A96AD7">
        <w:t xml:space="preserve"> </w:t>
      </w:r>
      <w:r w:rsidRPr="00A96AD7">
        <w:t xml:space="preserve">V online </w:t>
      </w:r>
      <w:r w:rsidR="00A96AD7" w:rsidRPr="00A96AD7">
        <w:t>televizním vysílání</w:t>
      </w:r>
      <w:r w:rsidRPr="00A96AD7">
        <w:t xml:space="preserve"> senioři kromě zpravodajství hojně sledují ještě detektivky, historické a přírodovědné pořady nebo komedie.</w:t>
      </w:r>
      <w:r w:rsidR="00E62715" w:rsidRPr="00A96AD7">
        <w:t xml:space="preserve"> </w:t>
      </w:r>
      <w:r w:rsidRPr="00A96AD7">
        <w:rPr>
          <w:b/>
        </w:rPr>
        <w:t>Dvě třetiny dotazovaných seniorů nakupují online</w:t>
      </w:r>
      <w:r w:rsidR="00E62715" w:rsidRPr="00A96AD7">
        <w:rPr>
          <w:b/>
        </w:rPr>
        <w:t>.</w:t>
      </w:r>
      <w:r w:rsidR="00A96AD7">
        <w:t xml:space="preserve"> </w:t>
      </w:r>
      <w:r w:rsidRPr="00A96AD7">
        <w:t>Čtvrtina hraje pravidelně hry a zhruba každý dvacátý se dokonce věnuje programování.</w:t>
      </w:r>
      <w:r w:rsidR="00E62715" w:rsidRPr="00A96AD7">
        <w:t xml:space="preserve"> </w:t>
      </w:r>
      <w:r w:rsidRPr="00A96AD7">
        <w:rPr>
          <w:b/>
        </w:rPr>
        <w:t>Samozřejmostí je pro seniory komunikace s rodinou na dálku (69,2 %)</w:t>
      </w:r>
      <w:r w:rsidRPr="00A96AD7">
        <w:t xml:space="preserve"> nebo sledování online zpravodajství.</w:t>
      </w:r>
      <w:r w:rsidR="00E62715" w:rsidRPr="00A96AD7">
        <w:t xml:space="preserve"> </w:t>
      </w:r>
      <w:r w:rsidRPr="00A96AD7">
        <w:rPr>
          <w:b/>
        </w:rPr>
        <w:t>Naopak jen 0,5 % respondentů používá internetové bankovnictví a příliš oblíbené nejsou ani různé online kurzy</w:t>
      </w:r>
      <w:r w:rsidRPr="00A96AD7">
        <w:t>.</w:t>
      </w:r>
      <w:r w:rsidR="00E62715" w:rsidRPr="00A96AD7">
        <w:t xml:space="preserve"> </w:t>
      </w:r>
      <w:r w:rsidRPr="00A96AD7">
        <w:t>Přibližně čtvrtina respondentů odpověděla, že na televizní obsah kouká buď výhradně, nebo částečně na internetu.</w:t>
      </w:r>
      <w:r w:rsidR="00E62715" w:rsidRPr="00A96AD7">
        <w:t xml:space="preserve"> </w:t>
      </w:r>
      <w:r w:rsidRPr="00A96AD7">
        <w:rPr>
          <w:b/>
        </w:rPr>
        <w:t>Více než polovina respondentů vůbec nesleduje televizní kanály zaměřené na starší publikum, jako jsou ČT3 nebo Šlágr TV</w:t>
      </w:r>
      <w:r w:rsidRPr="00A96AD7">
        <w:t>.</w:t>
      </w:r>
      <w:r w:rsidR="00E62715" w:rsidRPr="00A96AD7">
        <w:t xml:space="preserve"> </w:t>
      </w:r>
      <w:r w:rsidRPr="00A96AD7">
        <w:t>Desítky až stovky z nich si pak rovnou předplácí internetovou televizi Kuki, přičemž s radostí využívají její chytré funkce jako zpětné zhlédnutí, nahrávání nebo vyhledávání pořadů.</w:t>
      </w:r>
      <w:r w:rsidR="00E62715">
        <w:t xml:space="preserve"> </w:t>
      </w:r>
      <w:r w:rsidRPr="00161073">
        <w:t xml:space="preserve">Zásady jako </w:t>
      </w:r>
      <w:r w:rsidRPr="000A7389">
        <w:rPr>
          <w:b/>
          <w:bCs w:val="0"/>
        </w:rPr>
        <w:t>volba</w:t>
      </w:r>
      <w:r w:rsidRPr="00161073">
        <w:t xml:space="preserve"> </w:t>
      </w:r>
      <w:r w:rsidRPr="00161073">
        <w:rPr>
          <w:b/>
        </w:rPr>
        <w:t>silných hesel nebo bezpečné placení online</w:t>
      </w:r>
      <w:r w:rsidRPr="00161073">
        <w:t> dle výsledků průzkumu </w:t>
      </w:r>
      <w:r w:rsidRPr="00161073">
        <w:rPr>
          <w:b/>
        </w:rPr>
        <w:t>dodržuje 82 % dotázaných</w:t>
      </w:r>
      <w:r w:rsidRPr="00161073">
        <w:t xml:space="preserve">. </w:t>
      </w:r>
      <w:r w:rsidRPr="00161073">
        <w:rPr>
          <w:b/>
        </w:rPr>
        <w:t>Každý osmý se však přiznal, že pravidla zná, ale na jejich dodržování moc nedbá.</w:t>
      </w:r>
      <w:r w:rsidR="00E62715">
        <w:rPr>
          <w:b/>
        </w:rPr>
        <w:t xml:space="preserve"> </w:t>
      </w:r>
      <w:r w:rsidRPr="009831FE">
        <w:rPr>
          <w:b/>
        </w:rPr>
        <w:t>Tři z pěti oslovených seniorů</w:t>
      </w:r>
      <w:r w:rsidRPr="00161073">
        <w:t xml:space="preserve"> se setkali </w:t>
      </w:r>
      <w:r w:rsidR="00565A73">
        <w:rPr>
          <w:b/>
        </w:rPr>
        <w:t>minimálně</w:t>
      </w:r>
      <w:r w:rsidRPr="009831FE">
        <w:rPr>
          <w:b/>
        </w:rPr>
        <w:t xml:space="preserve"> s jednou formou nekalého jednání na internetu</w:t>
      </w:r>
      <w:r w:rsidR="00A96AD7">
        <w:rPr>
          <w:b/>
        </w:rPr>
        <w:t xml:space="preserve">. </w:t>
      </w:r>
      <w:r w:rsidR="00A96AD7" w:rsidRPr="00A96AD7">
        <w:t>Jednalo se o</w:t>
      </w:r>
      <w:r w:rsidR="00A96AD7">
        <w:rPr>
          <w:b/>
        </w:rPr>
        <w:t xml:space="preserve"> </w:t>
      </w:r>
      <w:r w:rsidRPr="00161073">
        <w:t>snah</w:t>
      </w:r>
      <w:r w:rsidR="00A96AD7">
        <w:t>u</w:t>
      </w:r>
      <w:r w:rsidRPr="00161073">
        <w:t xml:space="preserve"> o vylákání hesla, pokus o zneužití osobních údajů, zavirování počítače</w:t>
      </w:r>
      <w:r w:rsidR="00A96AD7">
        <w:t>.</w:t>
      </w:r>
      <w:r w:rsidRPr="00161073">
        <w:t xml:space="preserve"> </w:t>
      </w:r>
      <w:r w:rsidRPr="009831FE">
        <w:rPr>
          <w:b/>
        </w:rPr>
        <w:t>Nejčastěji mají senioři zkušenosti s podvodnými e-maily</w:t>
      </w:r>
      <w:r w:rsidR="00A96AD7">
        <w:rPr>
          <w:b/>
        </w:rPr>
        <w:t xml:space="preserve">, a to až </w:t>
      </w:r>
      <w:r w:rsidRPr="009831FE">
        <w:rPr>
          <w:b/>
        </w:rPr>
        <w:t>38</w:t>
      </w:r>
      <w:r w:rsidR="00E62715">
        <w:rPr>
          <w:b/>
        </w:rPr>
        <w:t xml:space="preserve"> </w:t>
      </w:r>
      <w:r w:rsidRPr="009831FE">
        <w:rPr>
          <w:b/>
        </w:rPr>
        <w:t>% respondent</w:t>
      </w:r>
      <w:r w:rsidR="00A96AD7">
        <w:rPr>
          <w:b/>
        </w:rPr>
        <w:t>ů</w:t>
      </w:r>
      <w:r w:rsidR="00451AC2">
        <w:rPr>
          <w:b/>
        </w:rPr>
        <w:t>.</w:t>
      </w:r>
      <w:r w:rsidR="00E62715">
        <w:rPr>
          <w:b/>
        </w:rPr>
        <w:t xml:space="preserve"> </w:t>
      </w:r>
      <w:r>
        <w:t>(</w:t>
      </w:r>
      <w:proofErr w:type="spellStart"/>
      <w:r w:rsidR="00F47FF5">
        <w:t>Netbox</w:t>
      </w:r>
      <w:proofErr w:type="spellEnd"/>
      <w:r>
        <w:t>, 2021, [online])</w:t>
      </w:r>
    </w:p>
    <w:p w14:paraId="0AE1C78B" w14:textId="796534AC" w:rsidR="00462E05" w:rsidRDefault="00DD6716" w:rsidP="00462E05">
      <w:pPr>
        <w:pStyle w:val="Normlnodsazen"/>
      </w:pPr>
      <w:r w:rsidRPr="00246760">
        <w:rPr>
          <w:b/>
        </w:rPr>
        <w:lastRenderedPageBreak/>
        <w:t>Asociace poskytovatelů sociálních služeb ČR</w:t>
      </w:r>
      <w:r>
        <w:t xml:space="preserve"> realizovala </w:t>
      </w:r>
      <w:r w:rsidR="00246760">
        <w:t>šetření,</w:t>
      </w:r>
      <w:r>
        <w:t xml:space="preserve"> kterého se</w:t>
      </w:r>
      <w:r>
        <w:rPr>
          <w:shd w:val="clear" w:color="auto" w:fill="FFFFFF"/>
        </w:rPr>
        <w:t xml:space="preserve"> zúčastnili senioři, pečovatelé a rodinní příslušníci klientů v organizacích </w:t>
      </w:r>
      <w:proofErr w:type="spellStart"/>
      <w:r>
        <w:rPr>
          <w:shd w:val="clear" w:color="auto" w:fill="FFFFFF"/>
        </w:rPr>
        <w:t>SeneCura</w:t>
      </w:r>
      <w:proofErr w:type="spellEnd"/>
      <w:r w:rsidR="00A96AD7">
        <w:rPr>
          <w:shd w:val="clear" w:color="auto" w:fill="FFFFFF"/>
        </w:rPr>
        <w:t>,</w:t>
      </w:r>
      <w:r>
        <w:rPr>
          <w:shd w:val="clear" w:color="auto" w:fill="FFFFFF"/>
        </w:rPr>
        <w:t xml:space="preserve"> </w:t>
      </w:r>
      <w:proofErr w:type="spellStart"/>
      <w:r>
        <w:rPr>
          <w:shd w:val="clear" w:color="auto" w:fill="FFFFFF"/>
        </w:rPr>
        <w:t>SeniorCentrum</w:t>
      </w:r>
      <w:proofErr w:type="spellEnd"/>
      <w:r>
        <w:rPr>
          <w:shd w:val="clear" w:color="auto" w:fill="FFFFFF"/>
        </w:rPr>
        <w:t xml:space="preserve"> Klamovka a Život Plus, </w:t>
      </w:r>
      <w:proofErr w:type="spellStart"/>
      <w:r>
        <w:rPr>
          <w:shd w:val="clear" w:color="auto" w:fill="FFFFFF"/>
        </w:rPr>
        <w:t>z.ú</w:t>
      </w:r>
      <w:proofErr w:type="spellEnd"/>
      <w:r>
        <w:rPr>
          <w:shd w:val="clear" w:color="auto" w:fill="FFFFFF"/>
        </w:rPr>
        <w:t>. Z </w:t>
      </w:r>
      <w:r w:rsidRPr="000A7389">
        <w:rPr>
          <w:b/>
          <w:bCs w:val="0"/>
          <w:shd w:val="clear" w:color="auto" w:fill="FFFFFF"/>
        </w:rPr>
        <w:t>průzkumu</w:t>
      </w:r>
      <w:r>
        <w:rPr>
          <w:shd w:val="clear" w:color="auto" w:fill="FFFFFF"/>
        </w:rPr>
        <w:t xml:space="preserve"> </w:t>
      </w:r>
      <w:r w:rsidRPr="000A7389">
        <w:rPr>
          <w:b/>
          <w:bCs w:val="0"/>
          <w:shd w:val="clear" w:color="auto" w:fill="FFFFFF"/>
        </w:rPr>
        <w:t>vyplynulo</w:t>
      </w:r>
      <w:r>
        <w:rPr>
          <w:shd w:val="clear" w:color="auto" w:fill="FFFFFF"/>
        </w:rPr>
        <w:t xml:space="preserve">, </w:t>
      </w:r>
      <w:r w:rsidRPr="000A7389">
        <w:rPr>
          <w:bCs w:val="0"/>
          <w:shd w:val="clear" w:color="auto" w:fill="FFFFFF"/>
        </w:rPr>
        <w:t>že</w:t>
      </w:r>
      <w:r w:rsidRPr="00A96AD7">
        <w:rPr>
          <w:b/>
          <w:shd w:val="clear" w:color="auto" w:fill="FFFFFF"/>
        </w:rPr>
        <w:t xml:space="preserve"> senioři používají internet především ke komunikaci, nejčastěji po e-mailu a prostřednictvím aplikací WhatsApp a Skype</w:t>
      </w:r>
      <w:r>
        <w:rPr>
          <w:shd w:val="clear" w:color="auto" w:fill="FFFFFF"/>
        </w:rPr>
        <w:t xml:space="preserve">. Dále přes internet sledují filmy, čtou zprávy a hledají informace. </w:t>
      </w:r>
      <w:r w:rsidRPr="00246760">
        <w:rPr>
          <w:b/>
          <w:shd w:val="clear" w:color="auto" w:fill="FFFFFF"/>
        </w:rPr>
        <w:t>Většin</w:t>
      </w:r>
      <w:r w:rsidR="00246760">
        <w:rPr>
          <w:b/>
          <w:shd w:val="clear" w:color="auto" w:fill="FFFFFF"/>
        </w:rPr>
        <w:t>a</w:t>
      </w:r>
      <w:r w:rsidRPr="00246760">
        <w:rPr>
          <w:b/>
          <w:shd w:val="clear" w:color="auto" w:fill="FFFFFF"/>
        </w:rPr>
        <w:t xml:space="preserve"> účastníků považuje využití digitálních technologií za důležité a má zájem o školen</w:t>
      </w:r>
      <w:r>
        <w:rPr>
          <w:shd w:val="clear" w:color="auto" w:fill="FFFFFF"/>
        </w:rPr>
        <w:t>í</w:t>
      </w:r>
      <w:r w:rsidR="000A7389">
        <w:rPr>
          <w:shd w:val="clear" w:color="auto" w:fill="FFFFFF"/>
        </w:rPr>
        <w:t xml:space="preserve"> v práci s nimi</w:t>
      </w:r>
      <w:r w:rsidRPr="00246760">
        <w:rPr>
          <w:b/>
          <w:shd w:val="clear" w:color="auto" w:fill="FFFFFF"/>
        </w:rPr>
        <w:t xml:space="preserve">. </w:t>
      </w:r>
      <w:r w:rsidRPr="00A96AD7">
        <w:rPr>
          <w:shd w:val="clear" w:color="auto" w:fill="FFFFFF"/>
        </w:rPr>
        <w:t>Senioři mají jen základní povědomí o online nebezpečí a neumí se mu bránit.</w:t>
      </w:r>
      <w:r>
        <w:rPr>
          <w:shd w:val="clear" w:color="auto" w:fill="FFFFFF"/>
        </w:rPr>
        <w:t xml:space="preserve"> </w:t>
      </w:r>
      <w:r w:rsidRPr="000A7389">
        <w:rPr>
          <w:bCs w:val="0"/>
          <w:shd w:val="clear" w:color="auto" w:fill="FFFFFF"/>
        </w:rPr>
        <w:t>Podle výzkumu</w:t>
      </w:r>
      <w:r w:rsidRPr="00246760">
        <w:rPr>
          <w:b/>
          <w:shd w:val="clear" w:color="auto" w:fill="FFFFFF"/>
        </w:rPr>
        <w:t xml:space="preserve"> až 77 % zúčastněných</w:t>
      </w:r>
      <w:r w:rsidR="000A7389">
        <w:rPr>
          <w:b/>
          <w:shd w:val="clear" w:color="auto" w:fill="FFFFFF"/>
        </w:rPr>
        <w:t xml:space="preserve"> </w:t>
      </w:r>
      <w:r w:rsidRPr="00246760">
        <w:rPr>
          <w:b/>
          <w:shd w:val="clear" w:color="auto" w:fill="FFFFFF"/>
        </w:rPr>
        <w:t>nezkoumá důvěryhodnost zdroje.</w:t>
      </w:r>
      <w:r w:rsidR="00246760">
        <w:rPr>
          <w:b/>
          <w:shd w:val="clear" w:color="auto" w:fill="FFFFFF"/>
        </w:rPr>
        <w:t xml:space="preserve"> </w:t>
      </w:r>
      <w:r w:rsidR="00246760">
        <w:rPr>
          <w:shd w:val="clear" w:color="auto" w:fill="FFFFFF"/>
        </w:rPr>
        <w:t>Podle Jiřího Horeckého, prezidenta Asociace poskytovatelů sociálních služeb ČR, b</w:t>
      </w:r>
      <w:r>
        <w:t xml:space="preserve">ude </w:t>
      </w:r>
      <w:r w:rsidRPr="00246760">
        <w:rPr>
          <w:b/>
        </w:rPr>
        <w:t>důležité zaměřit vzdělá</w:t>
      </w:r>
      <w:r w:rsidR="000A7389">
        <w:rPr>
          <w:b/>
        </w:rPr>
        <w:t>vá</w:t>
      </w:r>
      <w:r w:rsidRPr="00246760">
        <w:rPr>
          <w:b/>
        </w:rPr>
        <w:t>ní seniorů na používání aplikací, které jim umožní komunikovat s blízkými, a naučit je pracovat s webovým prohlížečem.</w:t>
      </w:r>
      <w:r>
        <w:t xml:space="preserve"> Vhodné bude také </w:t>
      </w:r>
      <w:r w:rsidRPr="00246760">
        <w:rPr>
          <w:b/>
        </w:rPr>
        <w:t>osvětlení základních bezpečnostních pravidel chování na internetu</w:t>
      </w:r>
      <w:r w:rsidR="00451AC2">
        <w:rPr>
          <w:b/>
        </w:rPr>
        <w:t>.</w:t>
      </w:r>
      <w:r w:rsidR="009831FE">
        <w:t xml:space="preserve"> </w:t>
      </w:r>
      <w:r w:rsidR="009831FE">
        <w:rPr>
          <w:shd w:val="clear" w:color="auto" w:fill="FFFFFF"/>
        </w:rPr>
        <w:t>(</w:t>
      </w:r>
      <w:r w:rsidR="000A7389">
        <w:rPr>
          <w:shd w:val="clear" w:color="auto" w:fill="FFFFFF"/>
        </w:rPr>
        <w:t xml:space="preserve">Horecký in </w:t>
      </w:r>
      <w:r w:rsidR="009831FE">
        <w:rPr>
          <w:shd w:val="clear" w:color="auto" w:fill="FFFFFF"/>
        </w:rPr>
        <w:t xml:space="preserve">Kovář, 2021 [online]) </w:t>
      </w:r>
      <w:r w:rsidR="000A7389">
        <w:t>APSSČR</w:t>
      </w:r>
      <w:r w:rsidR="00246760">
        <w:t xml:space="preserve"> se </w:t>
      </w:r>
      <w:r>
        <w:t>podílí na zvýšení digitální gramotnosti seniorů</w:t>
      </w:r>
      <w:r w:rsidR="00462E05">
        <w:t xml:space="preserve"> prostřednictvím dotačních programů Evropské unie.</w:t>
      </w:r>
      <w:r w:rsidR="00246760">
        <w:t xml:space="preserve"> </w:t>
      </w:r>
      <w:r w:rsidRPr="00462E05">
        <w:rPr>
          <w:b/>
          <w:bCs w:val="0"/>
        </w:rPr>
        <w:t>Cílem</w:t>
      </w:r>
      <w:r>
        <w:t xml:space="preserve"> </w:t>
      </w:r>
      <w:r w:rsidRPr="00246760">
        <w:rPr>
          <w:b/>
        </w:rPr>
        <w:t xml:space="preserve">celoevropského programu </w:t>
      </w:r>
      <w:proofErr w:type="spellStart"/>
      <w:r w:rsidRPr="00246760">
        <w:rPr>
          <w:b/>
        </w:rPr>
        <w:t>Promoting</w:t>
      </w:r>
      <w:proofErr w:type="spellEnd"/>
      <w:r w:rsidRPr="00246760">
        <w:rPr>
          <w:b/>
        </w:rPr>
        <w:t xml:space="preserve"> ICT </w:t>
      </w:r>
      <w:proofErr w:type="spellStart"/>
      <w:r w:rsidR="00462E05">
        <w:rPr>
          <w:b/>
        </w:rPr>
        <w:t>K</w:t>
      </w:r>
      <w:r w:rsidRPr="00246760">
        <w:rPr>
          <w:b/>
        </w:rPr>
        <w:t>nowledge</w:t>
      </w:r>
      <w:proofErr w:type="spellEnd"/>
      <w:r w:rsidRPr="00246760">
        <w:rPr>
          <w:b/>
        </w:rPr>
        <w:t xml:space="preserve"> </w:t>
      </w:r>
      <w:proofErr w:type="spellStart"/>
      <w:r w:rsidR="00462E05">
        <w:rPr>
          <w:b/>
        </w:rPr>
        <w:t>F</w:t>
      </w:r>
      <w:r w:rsidRPr="00246760">
        <w:rPr>
          <w:b/>
        </w:rPr>
        <w:t>or</w:t>
      </w:r>
      <w:proofErr w:type="spellEnd"/>
      <w:r w:rsidRPr="00246760">
        <w:rPr>
          <w:b/>
        </w:rPr>
        <w:t xml:space="preserve"> </w:t>
      </w:r>
      <w:proofErr w:type="spellStart"/>
      <w:r w:rsidR="00462E05">
        <w:rPr>
          <w:b/>
        </w:rPr>
        <w:t>T</w:t>
      </w:r>
      <w:r w:rsidRPr="00246760">
        <w:rPr>
          <w:b/>
        </w:rPr>
        <w:t>he</w:t>
      </w:r>
      <w:proofErr w:type="spellEnd"/>
      <w:r w:rsidRPr="00246760">
        <w:rPr>
          <w:b/>
        </w:rPr>
        <w:t xml:space="preserve"> </w:t>
      </w:r>
      <w:proofErr w:type="spellStart"/>
      <w:r w:rsidR="00462E05">
        <w:rPr>
          <w:b/>
        </w:rPr>
        <w:t>E</w:t>
      </w:r>
      <w:r w:rsidRPr="00246760">
        <w:rPr>
          <w:b/>
        </w:rPr>
        <w:t>lderly</w:t>
      </w:r>
      <w:proofErr w:type="spellEnd"/>
      <w:r w:rsidRPr="00246760">
        <w:rPr>
          <w:b/>
        </w:rPr>
        <w:t xml:space="preserve"> </w:t>
      </w:r>
      <w:proofErr w:type="spellStart"/>
      <w:r w:rsidR="00462E05">
        <w:rPr>
          <w:b/>
        </w:rPr>
        <w:t>P</w:t>
      </w:r>
      <w:r w:rsidRPr="00246760">
        <w:rPr>
          <w:b/>
        </w:rPr>
        <w:t>eople</w:t>
      </w:r>
      <w:proofErr w:type="spellEnd"/>
      <w:r>
        <w:t xml:space="preserve"> je připravit vzdělávací aktivity pro seniory, pečovatele a další osoby pečující o seniory. První fází projektu byla analýza současného stavu, kdy bylo nutné zjistit, jak senioři digitální technologie používají, jak se chovají v online prostředí a jak rozumí rizikům digitálního světa. </w:t>
      </w:r>
      <w:r w:rsidR="009831FE" w:rsidRPr="00462E05">
        <w:rPr>
          <w:bCs w:val="0"/>
        </w:rPr>
        <w:t>B</w:t>
      </w:r>
      <w:r w:rsidRPr="00462E05">
        <w:rPr>
          <w:bCs w:val="0"/>
        </w:rPr>
        <w:t xml:space="preserve">ěhem roku 2022 </w:t>
      </w:r>
      <w:r w:rsidR="00565A73" w:rsidRPr="00462E05">
        <w:rPr>
          <w:bCs w:val="0"/>
        </w:rPr>
        <w:t xml:space="preserve">byl </w:t>
      </w:r>
      <w:r w:rsidRPr="00462E05">
        <w:rPr>
          <w:bCs w:val="0"/>
        </w:rPr>
        <w:t xml:space="preserve">vytvořen odpovídající vzdělávací program pro všechny, kteří pečují nebo žijí se seniory, a také konkrétní průvodce </w:t>
      </w:r>
      <w:r w:rsidR="003007A4">
        <w:rPr>
          <w:bCs w:val="0"/>
        </w:rPr>
        <w:t>ke</w:t>
      </w:r>
      <w:r w:rsidRPr="00462E05">
        <w:rPr>
          <w:bCs w:val="0"/>
        </w:rPr>
        <w:t xml:space="preserve"> zlepšení práce s technologiemi pro samotné seniory</w:t>
      </w:r>
      <w:r w:rsidR="00451AC2" w:rsidRPr="00462E05">
        <w:rPr>
          <w:bCs w:val="0"/>
        </w:rPr>
        <w:t>.</w:t>
      </w:r>
      <w:r w:rsidR="00AA1479">
        <w:t xml:space="preserve"> </w:t>
      </w:r>
      <w:r w:rsidR="009831FE">
        <w:t>(APSSCR, [online])</w:t>
      </w:r>
    </w:p>
    <w:p w14:paraId="24D70296" w14:textId="72BB7C53" w:rsidR="00635EEC" w:rsidRDefault="00E62715" w:rsidP="00635EEC">
      <w:pPr>
        <w:pStyle w:val="Normlnodsazen"/>
        <w:rPr>
          <w:shd w:val="clear" w:color="auto" w:fill="FFFFFF"/>
        </w:rPr>
      </w:pPr>
      <w:r w:rsidRPr="00E62715">
        <w:t>Z</w:t>
      </w:r>
      <w:r>
        <w:t xml:space="preserve"> uvedených </w:t>
      </w:r>
      <w:r w:rsidRPr="00E62715">
        <w:t>rešerší vyplývá</w:t>
      </w:r>
      <w:r>
        <w:rPr>
          <w:b/>
        </w:rPr>
        <w:t xml:space="preserve">, </w:t>
      </w:r>
      <w:r w:rsidRPr="00E62715">
        <w:t xml:space="preserve">že </w:t>
      </w:r>
      <w:r w:rsidRPr="00A96AD7">
        <w:rPr>
          <w:b/>
        </w:rPr>
        <w:t>počet uživatelů internetu ve věku 65 let a více za posledních více než 10 let značně narůstá.</w:t>
      </w:r>
      <w:r w:rsidR="00AA1479">
        <w:rPr>
          <w:b/>
        </w:rPr>
        <w:t xml:space="preserve"> </w:t>
      </w:r>
      <w:r w:rsidRPr="00A96AD7">
        <w:t>V roce 2006 se mezi seniory staršími 65 let našla pouhá 3 % uživatelů, kteří používali internet. Dnes je to již přes 30 %.</w:t>
      </w:r>
      <w:r w:rsidRPr="00BA165F">
        <w:t xml:space="preserve"> </w:t>
      </w:r>
      <w:r>
        <w:t>D</w:t>
      </w:r>
      <w:r w:rsidRPr="00BA165F">
        <w:t xml:space="preserve">o budoucna lze očekávat, že počty uživatelů internetu z řad seniorů se budou stále rychleji zvyšovat. </w:t>
      </w:r>
      <w:r w:rsidR="00462E05">
        <w:t xml:space="preserve">Všechny představené výzkumy se shodují v tom, že </w:t>
      </w:r>
      <w:r w:rsidR="00462E05" w:rsidRPr="00462E05">
        <w:rPr>
          <w:b/>
          <w:bCs w:val="0"/>
        </w:rPr>
        <w:t>komunikace s rodinou a přáteli přes internet je jednou z nejčastějších činností seniorů na internetu</w:t>
      </w:r>
      <w:r w:rsidR="00462E05">
        <w:t xml:space="preserve">. Avšak </w:t>
      </w:r>
      <w:r w:rsidR="00462E05" w:rsidRPr="00462E05">
        <w:rPr>
          <w:b/>
          <w:bCs w:val="0"/>
        </w:rPr>
        <w:t>s</w:t>
      </w:r>
      <w:r w:rsidRPr="00BA165F">
        <w:rPr>
          <w:b/>
        </w:rPr>
        <w:t>tarší generace</w:t>
      </w:r>
      <w:r w:rsidRPr="00BA165F">
        <w:t xml:space="preserve">, zejména méně vzdělaná, </w:t>
      </w:r>
      <w:r w:rsidRPr="00462E05">
        <w:rPr>
          <w:b/>
          <w:bCs w:val="0"/>
        </w:rPr>
        <w:t>má</w:t>
      </w:r>
      <w:r w:rsidRPr="00BA165F">
        <w:t xml:space="preserve"> </w:t>
      </w:r>
      <w:r w:rsidRPr="00BA165F">
        <w:rPr>
          <w:b/>
        </w:rPr>
        <w:t>stále nízkou informační gramotnost</w:t>
      </w:r>
      <w:r w:rsidRPr="00BA165F">
        <w:t xml:space="preserve"> a postrádá schopnost odolávat rizikům virtuálního světa. Zejména jde o </w:t>
      </w:r>
      <w:r w:rsidRPr="00BA165F">
        <w:rPr>
          <w:b/>
        </w:rPr>
        <w:t xml:space="preserve">problematiku spamu či </w:t>
      </w:r>
      <w:proofErr w:type="spellStart"/>
      <w:r w:rsidRPr="00BA165F">
        <w:rPr>
          <w:b/>
        </w:rPr>
        <w:t>phishingu</w:t>
      </w:r>
      <w:proofErr w:type="spellEnd"/>
      <w:r w:rsidRPr="00BA165F">
        <w:t>. H</w:t>
      </w:r>
      <w:r w:rsidRPr="00BA165F">
        <w:rPr>
          <w:shd w:val="clear" w:color="auto" w:fill="FFFFFF"/>
        </w:rPr>
        <w:t xml:space="preserve">lavním </w:t>
      </w:r>
      <w:r w:rsidRPr="00462E05">
        <w:rPr>
          <w:b/>
          <w:bCs w:val="0"/>
          <w:shd w:val="clear" w:color="auto" w:fill="FFFFFF"/>
        </w:rPr>
        <w:t>cílem útoků jsou uživatelská hesla</w:t>
      </w:r>
      <w:r w:rsidRPr="00BA165F">
        <w:rPr>
          <w:shd w:val="clear" w:color="auto" w:fill="FFFFFF"/>
        </w:rPr>
        <w:t xml:space="preserve"> a </w:t>
      </w:r>
      <w:r w:rsidRPr="00462E05">
        <w:rPr>
          <w:b/>
          <w:bCs w:val="0"/>
          <w:shd w:val="clear" w:color="auto" w:fill="FFFFFF"/>
        </w:rPr>
        <w:t>přístupové údaje k bankovním službám</w:t>
      </w:r>
      <w:r w:rsidRPr="00BA165F">
        <w:rPr>
          <w:shd w:val="clear" w:color="auto" w:fill="FFFFFF"/>
        </w:rPr>
        <w:t>. Z průzkum</w:t>
      </w:r>
      <w:r w:rsidR="00462E05">
        <w:rPr>
          <w:shd w:val="clear" w:color="auto" w:fill="FFFFFF"/>
        </w:rPr>
        <w:t>ů</w:t>
      </w:r>
      <w:r w:rsidRPr="00BA165F">
        <w:rPr>
          <w:shd w:val="clear" w:color="auto" w:fill="FFFFFF"/>
        </w:rPr>
        <w:t xml:space="preserve"> vypl</w:t>
      </w:r>
      <w:r w:rsidR="00462E05">
        <w:rPr>
          <w:shd w:val="clear" w:color="auto" w:fill="FFFFFF"/>
        </w:rPr>
        <w:t>ývá</w:t>
      </w:r>
      <w:r w:rsidRPr="00BA165F">
        <w:rPr>
          <w:shd w:val="clear" w:color="auto" w:fill="FFFFFF"/>
        </w:rPr>
        <w:t xml:space="preserve">, že </w:t>
      </w:r>
      <w:r w:rsidRPr="00BA165F">
        <w:rPr>
          <w:b/>
          <w:shd w:val="clear" w:color="auto" w:fill="FFFFFF"/>
        </w:rPr>
        <w:t xml:space="preserve">více než polovina seniorů nepoužívá </w:t>
      </w:r>
      <w:r w:rsidR="00462E05">
        <w:rPr>
          <w:b/>
          <w:shd w:val="clear" w:color="auto" w:fill="FFFFFF"/>
        </w:rPr>
        <w:t>v</w:t>
      </w:r>
      <w:r w:rsidRPr="00BA165F">
        <w:rPr>
          <w:b/>
          <w:shd w:val="clear" w:color="auto" w:fill="FFFFFF"/>
        </w:rPr>
        <w:t> přístupu k online službám bezpečné heslo</w:t>
      </w:r>
      <w:r w:rsidRPr="00BA165F">
        <w:rPr>
          <w:shd w:val="clear" w:color="auto" w:fill="FFFFFF"/>
        </w:rPr>
        <w:t xml:space="preserve">. </w:t>
      </w:r>
      <w:r w:rsidR="00462E05">
        <w:rPr>
          <w:shd w:val="clear" w:color="auto" w:fill="FFFFFF"/>
        </w:rPr>
        <w:t xml:space="preserve">Jeden výzkum zjistil, že </w:t>
      </w:r>
      <w:r w:rsidR="00462E05" w:rsidRPr="00462E05">
        <w:rPr>
          <w:b/>
          <w:bCs w:val="0"/>
          <w:shd w:val="clear" w:color="auto" w:fill="FFFFFF"/>
        </w:rPr>
        <w:t>každý osmý zná zásady vytváření bezpečného hesla a online placení, ale pravidel nedbá.</w:t>
      </w:r>
      <w:r w:rsidR="0000294A">
        <w:rPr>
          <w:shd w:val="clear" w:color="auto" w:fill="FFFFFF"/>
        </w:rPr>
        <w:t xml:space="preserve"> </w:t>
      </w:r>
      <w:r w:rsidRPr="00462E05">
        <w:rPr>
          <w:bCs w:val="0"/>
          <w:shd w:val="clear" w:color="auto" w:fill="FFFFFF"/>
        </w:rPr>
        <w:t xml:space="preserve">Senioři jsou také </w:t>
      </w:r>
      <w:r w:rsidRPr="00462E05">
        <w:rPr>
          <w:bCs w:val="0"/>
        </w:rPr>
        <w:t>aktivními šiřiteli</w:t>
      </w:r>
      <w:r w:rsidRPr="00BA165F">
        <w:rPr>
          <w:b/>
        </w:rPr>
        <w:t xml:space="preserve"> </w:t>
      </w:r>
      <w:r w:rsidRPr="00462E05">
        <w:rPr>
          <w:bCs w:val="0"/>
        </w:rPr>
        <w:t>e-mailového spamu.</w:t>
      </w:r>
      <w:r w:rsidRPr="00BA165F">
        <w:t xml:space="preserve"> Platí pravidlo, že s přibývajícím věkem uživatelé </w:t>
      </w:r>
      <w:proofErr w:type="gramStart"/>
      <w:r w:rsidRPr="00BA165F">
        <w:t>šíří</w:t>
      </w:r>
      <w:proofErr w:type="gramEnd"/>
      <w:r w:rsidRPr="00BA165F">
        <w:t xml:space="preserve"> spam podstatně více než uživatelé mladší. </w:t>
      </w:r>
      <w:r w:rsidRPr="00BA165F">
        <w:rPr>
          <w:b/>
          <w:shd w:val="clear" w:color="auto" w:fill="FFFFFF"/>
        </w:rPr>
        <w:t xml:space="preserve">O školení v oblasti počítačové a internetové gramotnosti je ze strany seniorů zájem a moderní </w:t>
      </w:r>
      <w:r w:rsidRPr="00BA165F">
        <w:rPr>
          <w:b/>
          <w:shd w:val="clear" w:color="auto" w:fill="FFFFFF"/>
        </w:rPr>
        <w:lastRenderedPageBreak/>
        <w:t xml:space="preserve">technologie považují za důležité. </w:t>
      </w:r>
      <w:r>
        <w:rPr>
          <w:shd w:val="clear" w:color="auto" w:fill="FFFFFF"/>
        </w:rPr>
        <w:t xml:space="preserve">Z vlastního průzkumu organizací, které působí v Olomouci a </w:t>
      </w:r>
      <w:r w:rsidR="00565A73">
        <w:rPr>
          <w:shd w:val="clear" w:color="auto" w:fill="FFFFFF"/>
        </w:rPr>
        <w:t>O</w:t>
      </w:r>
      <w:r>
        <w:rPr>
          <w:shd w:val="clear" w:color="auto" w:fill="FFFFFF"/>
        </w:rPr>
        <w:t>lomouckém kraji v oblasti vzdělávání seniorů v práci s moderními technologiemi</w:t>
      </w:r>
      <w:r w:rsidR="00565A73">
        <w:rPr>
          <w:shd w:val="clear" w:color="auto" w:fill="FFFFFF"/>
        </w:rPr>
        <w:t>,</w:t>
      </w:r>
      <w:r>
        <w:rPr>
          <w:shd w:val="clear" w:color="auto" w:fill="FFFFFF"/>
        </w:rPr>
        <w:t xml:space="preserve"> jsem vyhledal celkem šest organizací. Však pouze jedna organizace, a to </w:t>
      </w:r>
      <w:r w:rsidRPr="00E35F77">
        <w:rPr>
          <w:b/>
          <w:shd w:val="clear" w:color="auto" w:fill="FFFFFF"/>
        </w:rPr>
        <w:t>Maltézská pomoc, o.p.s.</w:t>
      </w:r>
      <w:r w:rsidR="00565A73">
        <w:rPr>
          <w:b/>
          <w:shd w:val="clear" w:color="auto" w:fill="FFFFFF"/>
        </w:rPr>
        <w:t>,</w:t>
      </w:r>
      <w:r w:rsidRPr="00E35F77">
        <w:rPr>
          <w:b/>
          <w:shd w:val="clear" w:color="auto" w:fill="FFFFFF"/>
        </w:rPr>
        <w:t xml:space="preserve"> v současné době poskytuje pravidelné skupinové vzdělávání pro seniory v rámci projektu Moderní senior.</w:t>
      </w:r>
      <w:r>
        <w:rPr>
          <w:shd w:val="clear" w:color="auto" w:fill="FFFFFF"/>
        </w:rPr>
        <w:t xml:space="preserve"> Organizace Moudrá sovička, </w:t>
      </w:r>
      <w:proofErr w:type="spellStart"/>
      <w:r>
        <w:rPr>
          <w:shd w:val="clear" w:color="auto" w:fill="FFFFFF"/>
        </w:rPr>
        <w:t>z.s</w:t>
      </w:r>
      <w:proofErr w:type="spellEnd"/>
      <w:r>
        <w:rPr>
          <w:shd w:val="clear" w:color="auto" w:fill="FFFFFF"/>
        </w:rPr>
        <w:t xml:space="preserve">. realizuje jednodenní kurzy v rámci </w:t>
      </w:r>
      <w:r w:rsidR="00565A73">
        <w:rPr>
          <w:shd w:val="clear" w:color="auto" w:fill="FFFFFF"/>
        </w:rPr>
        <w:t>O</w:t>
      </w:r>
      <w:r>
        <w:rPr>
          <w:shd w:val="clear" w:color="auto" w:fill="FFFFFF"/>
        </w:rPr>
        <w:t>lomouckého kraje a individuální konzultace</w:t>
      </w:r>
      <w:r w:rsidR="00462E05">
        <w:rPr>
          <w:shd w:val="clear" w:color="auto" w:fill="FFFFFF"/>
        </w:rPr>
        <w:t xml:space="preserve"> v terénu</w:t>
      </w:r>
      <w:r>
        <w:rPr>
          <w:shd w:val="clear" w:color="auto" w:fill="FFFFFF"/>
        </w:rPr>
        <w:t xml:space="preserve">. Stejně tak Knihovna města Olomouce pořádá jednodenní přednášky pro veřejnost s touto tématikou. </w:t>
      </w:r>
      <w:r w:rsidRPr="00E35F77">
        <w:rPr>
          <w:b/>
          <w:shd w:val="clear" w:color="auto" w:fill="FFFFFF"/>
        </w:rPr>
        <w:t xml:space="preserve">Ostatní zmíněné organizace buď kurzy v současnosti neposkytují, a to zejména z důvodu </w:t>
      </w:r>
      <w:r w:rsidR="00462E05">
        <w:rPr>
          <w:b/>
          <w:shd w:val="clear" w:color="auto" w:fill="FFFFFF"/>
        </w:rPr>
        <w:t>nedostatečné</w:t>
      </w:r>
      <w:r w:rsidRPr="00E35F77">
        <w:rPr>
          <w:b/>
          <w:shd w:val="clear" w:color="auto" w:fill="FFFFFF"/>
        </w:rPr>
        <w:t xml:space="preserve"> poptávky</w:t>
      </w:r>
      <w:r w:rsidR="00565A73">
        <w:rPr>
          <w:b/>
          <w:shd w:val="clear" w:color="auto" w:fill="FFFFFF"/>
        </w:rPr>
        <w:t>,</w:t>
      </w:r>
      <w:r w:rsidRPr="00E35F77">
        <w:rPr>
          <w:b/>
          <w:shd w:val="clear" w:color="auto" w:fill="FFFFFF"/>
        </w:rPr>
        <w:t xml:space="preserve"> nebo realizují individuální zakázky v práci s jednotlivcem.</w:t>
      </w:r>
      <w:r>
        <w:rPr>
          <w:b/>
          <w:shd w:val="clear" w:color="auto" w:fill="FFFFFF"/>
        </w:rPr>
        <w:t xml:space="preserve"> </w:t>
      </w:r>
      <w:r w:rsidR="00462E05">
        <w:rPr>
          <w:bCs w:val="0"/>
          <w:shd w:val="clear" w:color="auto" w:fill="FFFFFF"/>
        </w:rPr>
        <w:t>Přitom jak z dat vyplývá by poptávka po kurzech nemusela být tím hlavním problémem, protože s</w:t>
      </w:r>
      <w:r w:rsidR="000C2394">
        <w:rPr>
          <w:shd w:val="clear" w:color="auto" w:fill="FFFFFF"/>
        </w:rPr>
        <w:t xml:space="preserve">ouběžně s </w:t>
      </w:r>
      <w:r>
        <w:rPr>
          <w:shd w:val="clear" w:color="auto" w:fill="FFFFFF"/>
        </w:rPr>
        <w:t>narůstajíc</w:t>
      </w:r>
      <w:r w:rsidR="000C2394">
        <w:rPr>
          <w:shd w:val="clear" w:color="auto" w:fill="FFFFFF"/>
        </w:rPr>
        <w:t>ím</w:t>
      </w:r>
      <w:r>
        <w:rPr>
          <w:shd w:val="clear" w:color="auto" w:fill="FFFFFF"/>
        </w:rPr>
        <w:t xml:space="preserve"> </w:t>
      </w:r>
      <w:r w:rsidR="000C2394">
        <w:rPr>
          <w:shd w:val="clear" w:color="auto" w:fill="FFFFFF"/>
        </w:rPr>
        <w:t>počtem</w:t>
      </w:r>
      <w:r>
        <w:rPr>
          <w:shd w:val="clear" w:color="auto" w:fill="FFFFFF"/>
        </w:rPr>
        <w:t xml:space="preserve"> uživatel</w:t>
      </w:r>
      <w:r w:rsidR="000C2394">
        <w:rPr>
          <w:shd w:val="clear" w:color="auto" w:fill="FFFFFF"/>
        </w:rPr>
        <w:t>ů</w:t>
      </w:r>
      <w:r>
        <w:rPr>
          <w:shd w:val="clear" w:color="auto" w:fill="FFFFFF"/>
        </w:rPr>
        <w:t xml:space="preserve"> internetu ve věku 65 let a více v letech narůst</w:t>
      </w:r>
      <w:r w:rsidR="000C2394">
        <w:rPr>
          <w:shd w:val="clear" w:color="auto" w:fill="FFFFFF"/>
        </w:rPr>
        <w:t>á také poptávka o vzdělávání v mediální či ICT gramotnosti</w:t>
      </w:r>
      <w:r w:rsidR="00462E05">
        <w:rPr>
          <w:shd w:val="clear" w:color="auto" w:fill="FFFFFF"/>
        </w:rPr>
        <w:t xml:space="preserve">. </w:t>
      </w:r>
      <w:r w:rsidR="000C2394">
        <w:rPr>
          <w:shd w:val="clear" w:color="auto" w:fill="FFFFFF"/>
        </w:rPr>
        <w:t>To vyplývá také ze strategických dokumentů MPSV, které zdůrazňují zvyšující se počet starších lidí v budoucích letech a s tím související nutnost celoživotního vzdělávání. Přesto</w:t>
      </w:r>
      <w:r w:rsidR="00462E05">
        <w:rPr>
          <w:shd w:val="clear" w:color="auto" w:fill="FFFFFF"/>
        </w:rPr>
        <w:t>,</w:t>
      </w:r>
      <w:r w:rsidR="000C2394">
        <w:rPr>
          <w:shd w:val="clear" w:color="auto" w:fill="FFFFFF"/>
        </w:rPr>
        <w:t xml:space="preserve"> </w:t>
      </w:r>
      <w:r w:rsidR="000C2394" w:rsidRPr="000C2394">
        <w:rPr>
          <w:b/>
          <w:shd w:val="clear" w:color="auto" w:fill="FFFFFF"/>
        </w:rPr>
        <w:t xml:space="preserve">v rámci </w:t>
      </w:r>
      <w:r w:rsidR="00565A73">
        <w:rPr>
          <w:b/>
          <w:shd w:val="clear" w:color="auto" w:fill="FFFFFF"/>
        </w:rPr>
        <w:t>O</w:t>
      </w:r>
      <w:r w:rsidR="000C2394" w:rsidRPr="000C2394">
        <w:rPr>
          <w:b/>
          <w:shd w:val="clear" w:color="auto" w:fill="FFFFFF"/>
        </w:rPr>
        <w:t xml:space="preserve">lomouckého kraje, </w:t>
      </w:r>
      <w:r w:rsidR="00462E05">
        <w:rPr>
          <w:b/>
          <w:shd w:val="clear" w:color="auto" w:fill="FFFFFF"/>
        </w:rPr>
        <w:t>se zdá</w:t>
      </w:r>
      <w:r w:rsidR="000C2394" w:rsidRPr="000C2394">
        <w:rPr>
          <w:b/>
          <w:shd w:val="clear" w:color="auto" w:fill="FFFFFF"/>
        </w:rPr>
        <w:t xml:space="preserve">, </w:t>
      </w:r>
      <w:r w:rsidR="00462E05">
        <w:rPr>
          <w:b/>
          <w:shd w:val="clear" w:color="auto" w:fill="FFFFFF"/>
        </w:rPr>
        <w:t xml:space="preserve">že </w:t>
      </w:r>
      <w:r w:rsidR="000C2394" w:rsidRPr="000C2394">
        <w:rPr>
          <w:b/>
          <w:shd w:val="clear" w:color="auto" w:fill="FFFFFF"/>
        </w:rPr>
        <w:t xml:space="preserve">nabídka služeb </w:t>
      </w:r>
      <w:r w:rsidR="000C2394">
        <w:rPr>
          <w:b/>
          <w:shd w:val="clear" w:color="auto" w:fill="FFFFFF"/>
        </w:rPr>
        <w:t xml:space="preserve">vzdělávání </w:t>
      </w:r>
      <w:r w:rsidR="000C2394" w:rsidRPr="000C2394">
        <w:rPr>
          <w:b/>
          <w:shd w:val="clear" w:color="auto" w:fill="FFFFFF"/>
        </w:rPr>
        <w:t xml:space="preserve">v této oblasti </w:t>
      </w:r>
      <w:r w:rsidR="00462E05">
        <w:rPr>
          <w:b/>
          <w:shd w:val="clear" w:color="auto" w:fill="FFFFFF"/>
        </w:rPr>
        <w:t xml:space="preserve">je </w:t>
      </w:r>
      <w:r w:rsidR="000C2394" w:rsidRPr="000C2394">
        <w:rPr>
          <w:b/>
          <w:shd w:val="clear" w:color="auto" w:fill="FFFFFF"/>
        </w:rPr>
        <w:t>dostačující</w:t>
      </w:r>
      <w:r w:rsidR="000C2394">
        <w:rPr>
          <w:shd w:val="clear" w:color="auto" w:fill="FFFFFF"/>
        </w:rPr>
        <w:t xml:space="preserve">. Přímo v Olomouci nabízí pravidelné dlouhodobější kurzy práce s počítačem i smartphonem organizace Maltézská pomoc, o.p.s. a často kurzy otevírá ve více bězích současně a kapacity nebývají natolik plné, že by organizace musela klienty odmítat. </w:t>
      </w:r>
      <w:r w:rsidR="000C2394" w:rsidRPr="000C2394">
        <w:rPr>
          <w:b/>
          <w:shd w:val="clear" w:color="auto" w:fill="FFFFFF"/>
        </w:rPr>
        <w:t xml:space="preserve">Z praxe však vyplývá, že v posledních asi třech letech je spíše zájem o kurzy práce se smartphonem než </w:t>
      </w:r>
      <w:r w:rsidR="00462E05">
        <w:rPr>
          <w:b/>
          <w:shd w:val="clear" w:color="auto" w:fill="FFFFFF"/>
        </w:rPr>
        <w:t xml:space="preserve">o </w:t>
      </w:r>
      <w:r w:rsidR="000C2394" w:rsidRPr="000C2394">
        <w:rPr>
          <w:b/>
          <w:shd w:val="clear" w:color="auto" w:fill="FFFFFF"/>
        </w:rPr>
        <w:t xml:space="preserve">kurzy práce s počítačem. </w:t>
      </w:r>
      <w:r w:rsidR="000C2394">
        <w:rPr>
          <w:shd w:val="clear" w:color="auto" w:fill="FFFFFF"/>
        </w:rPr>
        <w:t xml:space="preserve">Domnívám se, že tento trend je pochopitelný </w:t>
      </w:r>
      <w:r w:rsidR="00A96AD7">
        <w:rPr>
          <w:shd w:val="clear" w:color="auto" w:fill="FFFFFF"/>
        </w:rPr>
        <w:t>zvláš</w:t>
      </w:r>
      <w:r w:rsidR="00565A73">
        <w:rPr>
          <w:shd w:val="clear" w:color="auto" w:fill="FFFFFF"/>
        </w:rPr>
        <w:t xml:space="preserve">tě vzhledem k velkému pokroku a vývoji </w:t>
      </w:r>
      <w:r w:rsidR="000C2394">
        <w:rPr>
          <w:shd w:val="clear" w:color="auto" w:fill="FFFFFF"/>
        </w:rPr>
        <w:t>chytrých telefonů, které v dnešní době v mnoha ohledech a obzvlášť v uživatelských požadavcích, jsou schopné nahradit stolní počítače či notebooky.</w:t>
      </w:r>
    </w:p>
    <w:p w14:paraId="785B0DCF" w14:textId="678AF00F" w:rsidR="00BA165F" w:rsidRDefault="00596A22" w:rsidP="00635EEC">
      <w:pPr>
        <w:pStyle w:val="Normlnodsazen"/>
      </w:pPr>
      <w:r>
        <w:t xml:space="preserve">V rámci rešerše zdrojů k danému tématu jsem provedl internetový průzkum mezi organizacemi na území </w:t>
      </w:r>
      <w:r w:rsidR="00565A73">
        <w:t>O</w:t>
      </w:r>
      <w:r>
        <w:t>lomouckého kraje, které se zabývají vzděláváním seniorů v ICT gramotnosti. Organizace jsem hledal přes internetové vyhledávače Bing a Google a zadával klíčová hesla „kurzy pro seniory s počítačem Olomouc“, „kurzy pro seniory s počítačem olomoucký kraj“, „vzdělávání seniorů Olomouc“, „kurzy moderní technologie pro seniory Olomouc“. Celkem jsem vyhledal šest organizací, které takové kurzy poskytují nebo poskytovaly. Do každé organizace jsem telefonicky zavolal a zeptal se, jestli v současné době nabízejí kurzy pro seniory v práci s počítačem případně moderními technologiemi, kde a jak často</w:t>
      </w:r>
      <w:r w:rsidR="00635EEC">
        <w:t xml:space="preserve"> kurzy</w:t>
      </w:r>
      <w:r>
        <w:t xml:space="preserve"> probíhají a za jaký poplatek. V případě negativní odpovědi jsem zjišťoval důvody, proč organizace kurzy neposkytuje.</w:t>
      </w:r>
    </w:p>
    <w:p w14:paraId="582858CC" w14:textId="1EE372C9" w:rsidR="00635EEC" w:rsidRDefault="00635EEC">
      <w:pPr>
        <w:spacing w:line="240" w:lineRule="auto"/>
        <w:jc w:val="left"/>
        <w:rPr>
          <w:bCs/>
        </w:rPr>
      </w:pPr>
      <w:r>
        <w:br w:type="page"/>
      </w:r>
    </w:p>
    <w:p w14:paraId="69F4B4F2" w14:textId="5A7A6D5C" w:rsidR="00BA165F" w:rsidRPr="00E35F77" w:rsidRDefault="00BA165F" w:rsidP="00E35F77">
      <w:pPr>
        <w:rPr>
          <w:b/>
          <w:bCs/>
        </w:rPr>
      </w:pPr>
      <w:r w:rsidRPr="00E35F77">
        <w:rPr>
          <w:b/>
          <w:bCs/>
        </w:rPr>
        <w:lastRenderedPageBreak/>
        <w:t>Maltézská pomoc, o.p.s.</w:t>
      </w:r>
    </w:p>
    <w:p w14:paraId="25C24614" w14:textId="02D56205" w:rsidR="00BA165F" w:rsidRPr="00E35F77" w:rsidRDefault="00BA165F" w:rsidP="00635EEC">
      <w:r w:rsidRPr="00E35F77">
        <w:t xml:space="preserve">Organizace realizuje kurzy vzdělávání seniorů v oblasti moderních technologii (práce s počítačem, smartphonem a kurzy focení) od roku 2010. Primární cílovou skupinou jsou senioři z Olomouce. Kurzy jsou plánované maximálně pro skupinu šesti osob z důvodu dostatku časového prostoru ze strany lektora ke každému účastníkovi kurzu. Výuka práce s počítačem je rozdělena do 10 lekcí po třech hodinách. </w:t>
      </w:r>
      <w:r w:rsidR="00E35F77" w:rsidRPr="00E35F77">
        <w:t xml:space="preserve">Seniorům se organizace také věnuje formou individuálních konzultací v oblasti moderních technologií. </w:t>
      </w:r>
      <w:r w:rsidR="00A96AD7">
        <w:t xml:space="preserve">Kurzy jsou financované </w:t>
      </w:r>
      <w:r w:rsidR="00635EEC">
        <w:t xml:space="preserve">SMOL a účastnických </w:t>
      </w:r>
      <w:r w:rsidR="00A96AD7">
        <w:t>příspěvk</w:t>
      </w:r>
      <w:r w:rsidR="00635EEC">
        <w:t>ů</w:t>
      </w:r>
      <w:r w:rsidR="00A96AD7">
        <w:t xml:space="preserve"> zájemců o kurzy</w:t>
      </w:r>
      <w:r w:rsidR="00451AC2">
        <w:t>.</w:t>
      </w:r>
      <w:r w:rsidR="00A96AD7">
        <w:t xml:space="preserve"> </w:t>
      </w:r>
      <w:r w:rsidR="00E35F77">
        <w:t>(Maltézská pomoc, Moderní senior [online])</w:t>
      </w:r>
    </w:p>
    <w:p w14:paraId="36DEB565" w14:textId="77777777" w:rsidR="009831FE" w:rsidRDefault="009831FE" w:rsidP="00BA7CFE">
      <w:pPr>
        <w:rPr>
          <w:rFonts w:ascii="Arial" w:hAnsi="Arial" w:cs="Arial"/>
          <w:color w:val="111111"/>
          <w:sz w:val="26"/>
          <w:szCs w:val="26"/>
        </w:rPr>
      </w:pPr>
    </w:p>
    <w:p w14:paraId="2B1D58E8" w14:textId="07CE82C1" w:rsidR="006D23A1" w:rsidRPr="00AD20CD" w:rsidRDefault="006D23A1" w:rsidP="00AD20CD">
      <w:pPr>
        <w:rPr>
          <w:b/>
          <w:bCs/>
        </w:rPr>
      </w:pPr>
      <w:r w:rsidRPr="00AD20CD">
        <w:rPr>
          <w:b/>
          <w:bCs/>
        </w:rPr>
        <w:t>Moudrá sovička,</w:t>
      </w:r>
      <w:r w:rsidR="00635EEC">
        <w:rPr>
          <w:b/>
          <w:bCs/>
        </w:rPr>
        <w:t xml:space="preserve"> </w:t>
      </w:r>
      <w:proofErr w:type="spellStart"/>
      <w:r w:rsidRPr="00AD20CD">
        <w:rPr>
          <w:b/>
          <w:bCs/>
        </w:rPr>
        <w:t>z.s</w:t>
      </w:r>
      <w:proofErr w:type="spellEnd"/>
      <w:r w:rsidRPr="00AD20CD">
        <w:rPr>
          <w:b/>
          <w:bCs/>
        </w:rPr>
        <w:t xml:space="preserve">. </w:t>
      </w:r>
    </w:p>
    <w:p w14:paraId="1C194809" w14:textId="35764026" w:rsidR="00AD20CD" w:rsidRDefault="00AD20CD" w:rsidP="00AD20CD">
      <w:r>
        <w:t>V telefonickém rozhovoru s koordinátorkou kurzů pro Olomoucký kraj</w:t>
      </w:r>
      <w:r w:rsidR="00635EEC">
        <w:t xml:space="preserve"> </w:t>
      </w:r>
      <w:r>
        <w:t>bylo sděleno, že organizace re</w:t>
      </w:r>
      <w:r w:rsidR="006D23A1">
        <w:t xml:space="preserve">alizuje v rámci Olomouckého kraje jednodenní kurzy </w:t>
      </w:r>
      <w:r>
        <w:t xml:space="preserve">pro seniory v práci s moderními technologiemi </w:t>
      </w:r>
      <w:r w:rsidR="006D23A1">
        <w:t>v délce 4 hodin pro maximálně skupinu 15 osob</w:t>
      </w:r>
      <w:r>
        <w:t>.</w:t>
      </w:r>
      <w:r w:rsidR="006D23A1">
        <w:t xml:space="preserve"> </w:t>
      </w:r>
      <w:r>
        <w:t xml:space="preserve">Do kurzu </w:t>
      </w:r>
      <w:r w:rsidR="00A96AD7">
        <w:t xml:space="preserve">je </w:t>
      </w:r>
      <w:r>
        <w:t>také zařaz</w:t>
      </w:r>
      <w:r w:rsidR="00A96AD7">
        <w:t>ena</w:t>
      </w:r>
      <w:r>
        <w:t xml:space="preserve"> tématik</w:t>
      </w:r>
      <w:r w:rsidR="00A96AD7">
        <w:t>a</w:t>
      </w:r>
      <w:r>
        <w:t xml:space="preserve"> kyberbezpečnosti. </w:t>
      </w:r>
      <w:r w:rsidR="006D23A1">
        <w:t xml:space="preserve">Často </w:t>
      </w:r>
      <w:r>
        <w:t xml:space="preserve">jsou kurzy ve </w:t>
      </w:r>
      <w:r w:rsidR="006D23A1">
        <w:t>Šternberk</w:t>
      </w:r>
      <w:r>
        <w:t>u nebo</w:t>
      </w:r>
      <w:r w:rsidR="006D23A1">
        <w:t xml:space="preserve"> Hor</w:t>
      </w:r>
      <w:r>
        <w:t>ce</w:t>
      </w:r>
      <w:r w:rsidR="006D23A1">
        <w:t xml:space="preserve"> nad Moravou. </w:t>
      </w:r>
      <w:r>
        <w:t>Organizace s</w:t>
      </w:r>
      <w:r w:rsidR="006D23A1">
        <w:t xml:space="preserve">polupracuje s městskými knihovnami a kluby seniorů. Terénní </w:t>
      </w:r>
      <w:r>
        <w:t>individuální</w:t>
      </w:r>
      <w:r w:rsidR="006D23A1">
        <w:t xml:space="preserve"> výuk</w:t>
      </w:r>
      <w:r>
        <w:t>u</w:t>
      </w:r>
      <w:r w:rsidR="006D23A1">
        <w:t xml:space="preserve"> </w:t>
      </w:r>
      <w:r>
        <w:t xml:space="preserve">poskytují </w:t>
      </w:r>
      <w:r w:rsidR="006D23A1">
        <w:t xml:space="preserve">po dohodě se seniorem </w:t>
      </w:r>
      <w:r>
        <w:t xml:space="preserve">ve věku </w:t>
      </w:r>
      <w:r w:rsidR="006D23A1">
        <w:t xml:space="preserve">65+ let. Projekt je financován </w:t>
      </w:r>
      <w:r>
        <w:t xml:space="preserve">nadací </w:t>
      </w:r>
      <w:r w:rsidR="006D23A1">
        <w:t>Vodafon</w:t>
      </w:r>
      <w:r>
        <w:t>e nebo Nadačním fondem</w:t>
      </w:r>
      <w:r w:rsidR="00A96AD7">
        <w:t xml:space="preserve"> </w:t>
      </w:r>
      <w:proofErr w:type="spellStart"/>
      <w:r>
        <w:t>Veolia</w:t>
      </w:r>
      <w:proofErr w:type="spellEnd"/>
      <w:r w:rsidR="006D23A1">
        <w:t xml:space="preserve">. </w:t>
      </w:r>
      <w:r w:rsidR="006D23A1" w:rsidRPr="00AD20CD">
        <w:t xml:space="preserve">Do </w:t>
      </w:r>
      <w:r w:rsidRPr="00AD20CD">
        <w:t>O</w:t>
      </w:r>
      <w:r w:rsidR="006D23A1" w:rsidRPr="00AD20CD">
        <w:t xml:space="preserve">lomouce </w:t>
      </w:r>
      <w:r w:rsidR="00565A73">
        <w:t xml:space="preserve">se </w:t>
      </w:r>
      <w:r w:rsidR="00A96AD7">
        <w:t xml:space="preserve">této organizaci </w:t>
      </w:r>
      <w:r w:rsidR="00E35F77" w:rsidRPr="00AD20CD">
        <w:t>nepodařilo</w:t>
      </w:r>
      <w:r w:rsidR="006D23A1" w:rsidRPr="00AD20CD">
        <w:t xml:space="preserve"> prorazit</w:t>
      </w:r>
      <w:r>
        <w:t>,</w:t>
      </w:r>
      <w:r w:rsidR="006D23A1" w:rsidRPr="00AD20CD">
        <w:t xml:space="preserve"> protože není </w:t>
      </w:r>
      <w:r w:rsidRPr="00AD20CD">
        <w:t>po kurzech poptávka</w:t>
      </w:r>
      <w:r w:rsidR="006D23A1" w:rsidRPr="00AD20CD">
        <w:t xml:space="preserve">. Kurzy </w:t>
      </w:r>
      <w:r w:rsidRPr="00AD20CD">
        <w:t xml:space="preserve">v Olomouci </w:t>
      </w:r>
      <w:r w:rsidR="006D23A1" w:rsidRPr="00AD20CD">
        <w:t>zajišťuje jiná organizace.</w:t>
      </w:r>
    </w:p>
    <w:p w14:paraId="3BE6D5DA" w14:textId="77777777" w:rsidR="00E1776A" w:rsidRDefault="00E1776A" w:rsidP="00AD20CD">
      <w:pPr>
        <w:rPr>
          <w:rFonts w:ascii="Calibri" w:hAnsi="Calibri" w:cs="Calibri"/>
          <w:color w:val="444444"/>
          <w:shd w:val="clear" w:color="auto" w:fill="FFFFFF"/>
        </w:rPr>
      </w:pPr>
    </w:p>
    <w:p w14:paraId="79FF8D09" w14:textId="122F4D9A" w:rsidR="006D23A1" w:rsidRDefault="006D23A1" w:rsidP="00AD20CD">
      <w:pPr>
        <w:rPr>
          <w:b/>
          <w:bCs/>
          <w:shd w:val="clear" w:color="auto" w:fill="FFFFFF"/>
        </w:rPr>
      </w:pPr>
      <w:r w:rsidRPr="00AD20CD">
        <w:rPr>
          <w:b/>
          <w:bCs/>
          <w:shd w:val="clear" w:color="auto" w:fill="FFFFFF"/>
        </w:rPr>
        <w:t>Dům dětí a mládeže Olomouc</w:t>
      </w:r>
    </w:p>
    <w:p w14:paraId="17D99B80" w14:textId="76E06E55" w:rsidR="00AD20CD" w:rsidRDefault="00AD20CD" w:rsidP="00AD20CD">
      <w:r w:rsidRPr="00AD20CD">
        <w:t xml:space="preserve">Projekt </w:t>
      </w:r>
      <w:r w:rsidR="00635EEC">
        <w:t xml:space="preserve">s názvem </w:t>
      </w:r>
      <w:r w:rsidRPr="00AD20CD">
        <w:t xml:space="preserve">kurz </w:t>
      </w:r>
      <w:r w:rsidR="00635EEC">
        <w:t xml:space="preserve">práce s počítačem </w:t>
      </w:r>
      <w:r w:rsidRPr="00AD20CD">
        <w:t xml:space="preserve">organizace </w:t>
      </w:r>
      <w:r w:rsidR="00A96AD7">
        <w:t xml:space="preserve">realizovala </w:t>
      </w:r>
      <w:r w:rsidRPr="00AD20CD">
        <w:t xml:space="preserve">od roku 2002 do roku 2007. Kurz probíhal dvakrát týdně. Během deseti hodinových lekcí se senioři </w:t>
      </w:r>
      <w:r w:rsidR="00A96AD7">
        <w:t>měli</w:t>
      </w:r>
      <w:r w:rsidRPr="00AD20CD">
        <w:t xml:space="preserve"> možnost seznámit se základy práce na počítači, operačním systémem Windows, vyhledáváním informací na internetu a </w:t>
      </w:r>
      <w:r w:rsidR="00A96AD7">
        <w:t>komunikac</w:t>
      </w:r>
      <w:r w:rsidR="00635EEC">
        <w:t>í</w:t>
      </w:r>
      <w:r w:rsidR="00A96AD7">
        <w:t xml:space="preserve"> přes email</w:t>
      </w:r>
      <w:r w:rsidRPr="00AD20CD">
        <w:t xml:space="preserve">. </w:t>
      </w:r>
      <w:r>
        <w:t>Dle telefonického rozhovoru s pracovnicí organizace</w:t>
      </w:r>
      <w:r w:rsidR="00635EEC">
        <w:t>,</w:t>
      </w:r>
      <w:r>
        <w:t xml:space="preserve"> v</w:t>
      </w:r>
      <w:r w:rsidRPr="00AD20CD">
        <w:t> současnosti kurzy nepořádají</w:t>
      </w:r>
      <w:r w:rsidR="00635EEC">
        <w:t>,</w:t>
      </w:r>
      <w:r w:rsidRPr="00AD20CD">
        <w:t xml:space="preserve"> zejména z důvodů personálních změn. Organizace nezaznamenala žádné poptávky po kurzu. </w:t>
      </w:r>
    </w:p>
    <w:p w14:paraId="716CC1F7" w14:textId="21A6D70D" w:rsidR="00E1776A" w:rsidRDefault="00E1776A">
      <w:pPr>
        <w:spacing w:line="240" w:lineRule="auto"/>
        <w:jc w:val="left"/>
        <w:rPr>
          <w:color w:val="0563C1" w:themeColor="hyperlink"/>
          <w:u w:val="single"/>
        </w:rPr>
      </w:pPr>
      <w:r>
        <w:rPr>
          <w:color w:val="0563C1" w:themeColor="hyperlink"/>
          <w:u w:val="single"/>
        </w:rPr>
        <w:br w:type="page"/>
      </w:r>
    </w:p>
    <w:p w14:paraId="724346AF" w14:textId="638BEFA1" w:rsidR="00AD20CD" w:rsidRPr="00AD20CD" w:rsidRDefault="00AD20CD" w:rsidP="00AD20CD">
      <w:pPr>
        <w:rPr>
          <w:b/>
          <w:bCs/>
        </w:rPr>
      </w:pPr>
      <w:r w:rsidRPr="00AD20CD">
        <w:rPr>
          <w:b/>
          <w:bCs/>
        </w:rPr>
        <w:lastRenderedPageBreak/>
        <w:t>Sdružení CEPAC – Morava</w:t>
      </w:r>
    </w:p>
    <w:p w14:paraId="1372D1EF" w14:textId="36F428BB" w:rsidR="006D23A1" w:rsidRDefault="00AD20CD" w:rsidP="00AD20CD">
      <w:r>
        <w:t xml:space="preserve">Organizace nabízela a realizovala kurzy </w:t>
      </w:r>
      <w:r w:rsidR="006D23A1">
        <w:t>pro seniory</w:t>
      </w:r>
      <w:r>
        <w:t xml:space="preserve"> v práci s počítačem v roce 2018</w:t>
      </w:r>
      <w:r w:rsidR="006D23A1">
        <w:t xml:space="preserve">. </w:t>
      </w:r>
      <w:r>
        <w:t>Dle sděl</w:t>
      </w:r>
      <w:r w:rsidR="00BA7CFE">
        <w:t>e</w:t>
      </w:r>
      <w:r>
        <w:t>ní pracovníka organizace n</w:t>
      </w:r>
      <w:r w:rsidR="006D23A1">
        <w:t>yní neplánují</w:t>
      </w:r>
      <w:r>
        <w:t xml:space="preserve"> kurzy otevřít, protože</w:t>
      </w:r>
      <w:r w:rsidR="006D23A1">
        <w:t xml:space="preserve"> není poptávka po kurzu. </w:t>
      </w:r>
      <w:r w:rsidR="00635EEC">
        <w:t>I</w:t>
      </w:r>
      <w:r w:rsidR="006D23A1">
        <w:t>ndividuální výuk</w:t>
      </w:r>
      <w:r w:rsidR="00635EEC">
        <w:t xml:space="preserve">a stojí </w:t>
      </w:r>
      <w:r w:rsidR="006D23A1">
        <w:t xml:space="preserve">400 Kč na hodinu při </w:t>
      </w:r>
      <w:r w:rsidR="00A96AD7">
        <w:t xml:space="preserve">délce </w:t>
      </w:r>
      <w:r w:rsidR="006D23A1">
        <w:t>4 hodin.</w:t>
      </w:r>
    </w:p>
    <w:p w14:paraId="1A85ACB8" w14:textId="77777777" w:rsidR="00E35F77" w:rsidRDefault="00E35F77" w:rsidP="00E35F77">
      <w:pPr>
        <w:pStyle w:val="Normlnweb"/>
        <w:shd w:val="clear" w:color="auto" w:fill="FFFFFF"/>
        <w:spacing w:before="0" w:beforeAutospacing="0" w:after="225" w:afterAutospacing="0"/>
        <w:rPr>
          <w:rStyle w:val="Hypertextovodkaz"/>
        </w:rPr>
      </w:pPr>
    </w:p>
    <w:p w14:paraId="77F8B96E" w14:textId="67819360" w:rsidR="00AD20CD" w:rsidRPr="00AD20CD" w:rsidRDefault="00AD20CD" w:rsidP="00AD20CD">
      <w:pPr>
        <w:rPr>
          <w:b/>
          <w:bCs/>
        </w:rPr>
      </w:pPr>
      <w:proofErr w:type="spellStart"/>
      <w:r w:rsidRPr="00AD20CD">
        <w:rPr>
          <w:b/>
          <w:bCs/>
        </w:rPr>
        <w:t>SeniorOn</w:t>
      </w:r>
      <w:proofErr w:type="spellEnd"/>
      <w:r w:rsidRPr="00AD20CD">
        <w:rPr>
          <w:b/>
          <w:bCs/>
        </w:rPr>
        <w:t xml:space="preserve">, </w:t>
      </w:r>
      <w:proofErr w:type="spellStart"/>
      <w:r w:rsidRPr="00AD20CD">
        <w:rPr>
          <w:b/>
          <w:bCs/>
        </w:rPr>
        <w:t>z.ú</w:t>
      </w:r>
      <w:proofErr w:type="spellEnd"/>
      <w:r w:rsidRPr="00AD20CD">
        <w:rPr>
          <w:b/>
          <w:bCs/>
        </w:rPr>
        <w:t>.</w:t>
      </w:r>
    </w:p>
    <w:p w14:paraId="119EB010" w14:textId="085C0277" w:rsidR="006D23A1" w:rsidRDefault="00AD20CD" w:rsidP="00AD20CD">
      <w:pPr>
        <w:rPr>
          <w:rFonts w:ascii="Verdana" w:hAnsi="Verdana"/>
          <w:i/>
          <w:iCs/>
          <w:color w:val="222222"/>
          <w:sz w:val="20"/>
          <w:szCs w:val="20"/>
          <w:shd w:val="clear" w:color="auto" w:fill="FFFFFF"/>
        </w:rPr>
      </w:pPr>
      <w:r>
        <w:t xml:space="preserve">Organizaci jsem kontaktoval emailem, protože to byl jediný veřejný kontakt uvedený na webové stránce. Paní ředitelka Bc. Kateřina Charvátová odpověděla na otázku, jestli realizují kurzy pro seniory v práci s moderními technologiemi následovně: </w:t>
      </w:r>
      <w:r w:rsidRPr="00E35F77">
        <w:rPr>
          <w:i/>
          <w:iCs/>
        </w:rPr>
        <w:t>„Kurzy máme zatím individuálně plánované po různých organizacích a klubech, které se věnují seniorům nebo máme v knihovnách besedy na dané téma, které jsou veřejné</w:t>
      </w:r>
      <w:r w:rsidR="008D52A0">
        <w:rPr>
          <w:i/>
          <w:iCs/>
        </w:rPr>
        <w:t>.</w:t>
      </w:r>
      <w:r w:rsidRPr="00E35F77">
        <w:rPr>
          <w:i/>
          <w:iCs/>
        </w:rPr>
        <w:t>“</w:t>
      </w:r>
    </w:p>
    <w:p w14:paraId="6E20579A" w14:textId="77777777" w:rsidR="00AD20CD" w:rsidRPr="00AD20CD" w:rsidRDefault="00AD20CD" w:rsidP="00AD20CD"/>
    <w:p w14:paraId="7B5E273D" w14:textId="7F56E9CF" w:rsidR="00AD20CD" w:rsidRDefault="00AD20CD" w:rsidP="00AD20CD">
      <w:pPr>
        <w:rPr>
          <w:b/>
          <w:bCs/>
        </w:rPr>
      </w:pPr>
      <w:r w:rsidRPr="00AD20CD">
        <w:rPr>
          <w:b/>
          <w:bCs/>
        </w:rPr>
        <w:t>Knihovna města Olomouce, příspěvková organizace</w:t>
      </w:r>
    </w:p>
    <w:p w14:paraId="1C16241A" w14:textId="559F05C8" w:rsidR="006D23A1" w:rsidRDefault="00AD20CD" w:rsidP="006D23A1">
      <w:r>
        <w:t>Pořádá zdarma kurzy práce s počítačem pro veřejnost. V říjnu 2022 otevírá kurzy MS Office, který je rozdělený na tři části do tří dnů v celkové délce 6 hodin. Další kurz, který knihovna pořádá jsou základy práce s</w:t>
      </w:r>
      <w:r w:rsidR="008D52A0">
        <w:t> </w:t>
      </w:r>
      <w:r>
        <w:t>počítačem</w:t>
      </w:r>
      <w:r w:rsidR="008D52A0">
        <w:t xml:space="preserve">. Kurz </w:t>
      </w:r>
      <w:r>
        <w:t xml:space="preserve">má dvě části ve dvou dnech </w:t>
      </w:r>
      <w:r w:rsidR="00BA7CFE">
        <w:t xml:space="preserve">o celkové délce 2 hodin. Poslední kurz, který pořádá je </w:t>
      </w:r>
      <w:proofErr w:type="spellStart"/>
      <w:r w:rsidR="00BA7CFE">
        <w:t>Canva</w:t>
      </w:r>
      <w:proofErr w:type="spellEnd"/>
      <w:r w:rsidR="00BA7CFE">
        <w:t>. Jedná se o internetovou aplikaci pro tvorbu grafiky.</w:t>
      </w:r>
    </w:p>
    <w:p w14:paraId="1873AFB2" w14:textId="15C47EF0" w:rsidR="006D23A1" w:rsidRDefault="006D23A1" w:rsidP="006D23A1">
      <w:pPr>
        <w:pStyle w:val="Nadpis1"/>
      </w:pPr>
      <w:bookmarkStart w:id="14" w:name="_Toc118654994"/>
      <w:r w:rsidRPr="00F727CC">
        <w:lastRenderedPageBreak/>
        <w:t xml:space="preserve">Propojení tématu s teoriemi sociální </w:t>
      </w:r>
      <w:r>
        <w:t xml:space="preserve">práce </w:t>
      </w:r>
      <w:r w:rsidR="00AF5C18">
        <w:t>a</w:t>
      </w:r>
      <w:r w:rsidRPr="00F727CC">
        <w:t xml:space="preserve"> etické hledisko</w:t>
      </w:r>
      <w:bookmarkEnd w:id="14"/>
    </w:p>
    <w:p w14:paraId="0307C633" w14:textId="77777777" w:rsidR="00EC3DB6" w:rsidRDefault="00AF5C18" w:rsidP="003007A4">
      <w:pPr>
        <w:pStyle w:val="Normlnodsazen"/>
      </w:pPr>
      <w:r>
        <w:t>Sociální práce je p</w:t>
      </w:r>
      <w:r w:rsidR="003A2E44" w:rsidRPr="00AC4F3D">
        <w:t xml:space="preserve">odle Navrátila (2001, s. </w:t>
      </w:r>
      <w:r w:rsidR="00AC4F3D" w:rsidRPr="00AC4F3D">
        <w:t>183–200</w:t>
      </w:r>
      <w:r w:rsidR="003A2E44" w:rsidRPr="00AC4F3D">
        <w:t>) j</w:t>
      </w:r>
      <w:r w:rsidR="003007A4">
        <w:t>ak uměním</w:t>
      </w:r>
      <w:r w:rsidR="003A2E44" w:rsidRPr="00AC4F3D">
        <w:t xml:space="preserve">, tak </w:t>
      </w:r>
      <w:r w:rsidR="003007A4">
        <w:t>vědou</w:t>
      </w:r>
      <w:r w:rsidR="003A2E44" w:rsidRPr="00AC4F3D">
        <w:t>. U</w:t>
      </w:r>
      <w:r w:rsidR="005D4372" w:rsidRPr="00AC4F3D">
        <w:t>měním</w:t>
      </w:r>
      <w:r w:rsidR="003A2E44" w:rsidRPr="00AC4F3D">
        <w:t xml:space="preserve"> je proto, že </w:t>
      </w:r>
      <w:r w:rsidR="005D4372" w:rsidRPr="00AC4F3D">
        <w:t xml:space="preserve">vyžaduje </w:t>
      </w:r>
      <w:r w:rsidR="003A2E44" w:rsidRPr="00AC4F3D">
        <w:t xml:space="preserve">od sociálního pracovníka </w:t>
      </w:r>
      <w:r w:rsidR="005D4372" w:rsidRPr="00AC4F3D">
        <w:t>vel</w:t>
      </w:r>
      <w:r w:rsidR="003A2E44" w:rsidRPr="00AC4F3D">
        <w:t>kou</w:t>
      </w:r>
      <w:r w:rsidR="005D4372" w:rsidRPr="00AC4F3D">
        <w:t xml:space="preserve"> škálu dovedností. </w:t>
      </w:r>
      <w:r w:rsidR="003A2E44" w:rsidRPr="00AC4F3D">
        <w:t>P</w:t>
      </w:r>
      <w:r w:rsidR="005D4372" w:rsidRPr="00AC4F3D">
        <w:t>ředevším porozumění potřeb</w:t>
      </w:r>
      <w:r w:rsidR="00565A73">
        <w:t>ám</w:t>
      </w:r>
      <w:r w:rsidR="005D4372" w:rsidRPr="00AC4F3D">
        <w:t xml:space="preserve"> druhých a schopnost pomáhat lidem tak, aby se na naší pomoci nestali závisl</w:t>
      </w:r>
      <w:r w:rsidR="00565A73">
        <w:t>ými</w:t>
      </w:r>
      <w:r w:rsidR="005D4372" w:rsidRPr="00AC4F3D">
        <w:t xml:space="preserve">. Sociální práce disponuje teoriemi a dále </w:t>
      </w:r>
      <w:proofErr w:type="gramStart"/>
      <w:r w:rsidR="005D4372" w:rsidRPr="00AC4F3D">
        <w:t>vytváří</w:t>
      </w:r>
      <w:proofErr w:type="gramEnd"/>
      <w:r w:rsidR="005D4372" w:rsidRPr="00AC4F3D">
        <w:t xml:space="preserve"> nové teorie vysvětlující vznik a řešení individuálních, skupinových a komunitních problémů</w:t>
      </w:r>
      <w:r w:rsidR="003A2E44" w:rsidRPr="00AC4F3D">
        <w:t xml:space="preserve">, a proto je také vědou. </w:t>
      </w:r>
      <w:r w:rsidR="005D4372" w:rsidRPr="00AC4F3D">
        <w:t xml:space="preserve">Sociální práce je jako ostatní společenskovědní obory </w:t>
      </w:r>
      <w:proofErr w:type="spellStart"/>
      <w:r w:rsidR="005D4372" w:rsidRPr="00AC4F3D">
        <w:t>multiparadigmatická</w:t>
      </w:r>
      <w:proofErr w:type="spellEnd"/>
      <w:r w:rsidR="005D4372" w:rsidRPr="00AC4F3D">
        <w:t>. Nepřevládlo v ní jediné pojetí, ale vedle sebe existují různé přístupy</w:t>
      </w:r>
      <w:r w:rsidR="00451AC2">
        <w:t>.</w:t>
      </w:r>
      <w:r w:rsidR="005D4372" w:rsidRPr="00AC4F3D">
        <w:t xml:space="preserve"> (Navrátil, 2001 s. 183-200) </w:t>
      </w:r>
      <w:r w:rsidR="003A2E44" w:rsidRPr="00AC4F3D">
        <w:t xml:space="preserve">Téma této práce je úzce spjato s tématem </w:t>
      </w:r>
      <w:r w:rsidR="003A2E44" w:rsidRPr="008D52A0">
        <w:t>sociální pedagogiky</w:t>
      </w:r>
      <w:r w:rsidRPr="008D52A0">
        <w:t>.</w:t>
      </w:r>
      <w:r w:rsidR="003A2E44" w:rsidRPr="00AC4F3D">
        <w:t xml:space="preserve"> </w:t>
      </w:r>
      <w:r w:rsidR="00491CA4" w:rsidRPr="00AC4F3D">
        <w:t xml:space="preserve">Sociální pedagogika se zaměřuje na ty sociální aspekty vzdělávání, které se zaměřují zejména na chudé lidi ve společnosti. Tato teorie zdůrazňuje, že </w:t>
      </w:r>
      <w:r w:rsidR="00491CA4" w:rsidRPr="00AC4F3D">
        <w:rPr>
          <w:b/>
        </w:rPr>
        <w:t>vzdělání může významně ovlivnit život chudých lidí</w:t>
      </w:r>
      <w:r w:rsidR="00B1206C">
        <w:t xml:space="preserve">. </w:t>
      </w:r>
      <w:r w:rsidR="00E902F6" w:rsidRPr="008D52A0">
        <w:rPr>
          <w:b/>
        </w:rPr>
        <w:t>Vzdělání m</w:t>
      </w:r>
      <w:r w:rsidR="00491CA4" w:rsidRPr="008D52A0">
        <w:rPr>
          <w:b/>
        </w:rPr>
        <w:t xml:space="preserve">ůže být využito </w:t>
      </w:r>
      <w:r w:rsidR="00E902F6" w:rsidRPr="008D52A0">
        <w:rPr>
          <w:b/>
        </w:rPr>
        <w:t>jako nástroj</w:t>
      </w:r>
      <w:r w:rsidR="00491CA4" w:rsidRPr="008D52A0">
        <w:rPr>
          <w:b/>
        </w:rPr>
        <w:t xml:space="preserve"> proti sociálnímu vyloučení</w:t>
      </w:r>
      <w:r w:rsidR="00565A73">
        <w:t>,</w:t>
      </w:r>
      <w:r w:rsidR="00491CA4" w:rsidRPr="00AC4F3D">
        <w:t xml:space="preserve"> a </w:t>
      </w:r>
      <w:r w:rsidR="00E902F6">
        <w:t xml:space="preserve">má potenciál </w:t>
      </w:r>
      <w:r w:rsidR="00491CA4" w:rsidRPr="00AC4F3D">
        <w:t>rozvíjet sociální identitu s cílem osobního a sociálního růstu.</w:t>
      </w:r>
      <w:r w:rsidR="008D52A0">
        <w:t xml:space="preserve"> </w:t>
      </w:r>
      <w:r w:rsidR="00491CA4" w:rsidRPr="00AC4F3D">
        <w:t>(</w:t>
      </w:r>
      <w:proofErr w:type="spellStart"/>
      <w:r w:rsidR="00491CA4" w:rsidRPr="00AC4F3D">
        <w:t>Hämäläinen</w:t>
      </w:r>
      <w:proofErr w:type="spellEnd"/>
      <w:r w:rsidR="00491CA4" w:rsidRPr="00AC4F3D">
        <w:t xml:space="preserve">, 2003 in </w:t>
      </w:r>
      <w:proofErr w:type="spellStart"/>
      <w:r w:rsidR="00491CA4" w:rsidRPr="00AC4F3D">
        <w:t>Payne</w:t>
      </w:r>
      <w:proofErr w:type="spellEnd"/>
      <w:r w:rsidR="00491CA4" w:rsidRPr="00AC4F3D">
        <w:t xml:space="preserve">, 2014 s. 224) </w:t>
      </w:r>
      <w:r w:rsidR="00491CA4" w:rsidRPr="008D52A0">
        <w:t>Tento p</w:t>
      </w:r>
      <w:r w:rsidR="003A2E44" w:rsidRPr="008D52A0">
        <w:t xml:space="preserve">rojekt </w:t>
      </w:r>
      <w:r w:rsidR="00491CA4" w:rsidRPr="008D52A0">
        <w:t>se zaměřuje na vzdělávání seniorů.</w:t>
      </w:r>
      <w:r w:rsidR="00491CA4" w:rsidRPr="0035585C">
        <w:rPr>
          <w:b/>
        </w:rPr>
        <w:t xml:space="preserve"> </w:t>
      </w:r>
      <w:r w:rsidR="008D52A0">
        <w:rPr>
          <w:b/>
        </w:rPr>
        <w:t xml:space="preserve">Senioři jsou jednou ze skupin, které jsou nejčastějším cílem podvodníků. </w:t>
      </w:r>
      <w:r w:rsidR="008D52A0">
        <w:t xml:space="preserve">V souvislosti se </w:t>
      </w:r>
      <w:r w:rsidR="003007A4">
        <w:t>sociální</w:t>
      </w:r>
      <w:r w:rsidR="008D52A0">
        <w:t xml:space="preserve"> pedagogikou a řečenou chudobou, považuji za </w:t>
      </w:r>
      <w:r w:rsidR="008D52A0" w:rsidRPr="00B369E9">
        <w:rPr>
          <w:b/>
        </w:rPr>
        <w:t>chudobu také nedostatek znalostí, informací a gramotnost</w:t>
      </w:r>
      <w:r w:rsidR="003007A4">
        <w:rPr>
          <w:b/>
        </w:rPr>
        <w:t>i</w:t>
      </w:r>
      <w:r w:rsidR="008D52A0">
        <w:t xml:space="preserve">. </w:t>
      </w:r>
      <w:r w:rsidR="003007A4">
        <w:t xml:space="preserve">Nejedná se tedy pouze o chudobu v materiálním slova smyslu, do které se mohou podvedení senioři dostat, ale myslím také chudobu ve smyslu nedostatku znalostí a dovedností v práci s moderními technologiemi. </w:t>
      </w:r>
      <w:r w:rsidR="008D52A0">
        <w:t>Z</w:t>
      </w:r>
      <w:r w:rsidR="00B369E9">
        <w:t xml:space="preserve"> uvedených výzkumů v předchozí kapitole </w:t>
      </w:r>
      <w:r w:rsidR="008D52A0">
        <w:t xml:space="preserve">vyplývá, že senioři jsou v práci s moderními technologiemi málo gramotní a často neví, jak čelit nástrahám na internetu. </w:t>
      </w:r>
      <w:r w:rsidR="00B369E9">
        <w:t>A dále</w:t>
      </w:r>
      <w:r w:rsidR="00D6111C">
        <w:t xml:space="preserve"> </w:t>
      </w:r>
      <w:r w:rsidR="00D6111C" w:rsidRPr="003007A4">
        <w:rPr>
          <w:b/>
          <w:bCs w:val="0"/>
        </w:rPr>
        <w:t>více než 60</w:t>
      </w:r>
      <w:r w:rsidR="00EC3DB6">
        <w:rPr>
          <w:b/>
          <w:bCs w:val="0"/>
        </w:rPr>
        <w:t> </w:t>
      </w:r>
      <w:r w:rsidR="00D6111C" w:rsidRPr="003007A4">
        <w:rPr>
          <w:b/>
          <w:bCs w:val="0"/>
        </w:rPr>
        <w:t>% uživatelů internetu ve věku 55+ let nepoužívá bezpečné heslo</w:t>
      </w:r>
      <w:r w:rsidR="00D6111C">
        <w:t xml:space="preserve">. </w:t>
      </w:r>
    </w:p>
    <w:p w14:paraId="2C8F3B57" w14:textId="72F3837A" w:rsidR="007133C8" w:rsidRDefault="00B369E9" w:rsidP="003007A4">
      <w:pPr>
        <w:pStyle w:val="Normlnodsazen"/>
      </w:pPr>
      <w:r>
        <w:t>Tento projekt je v</w:t>
      </w:r>
      <w:r w:rsidR="00491CA4" w:rsidRPr="00AC4F3D">
        <w:t xml:space="preserve">e své praktické části aplikovatelný na </w:t>
      </w:r>
      <w:r w:rsidR="00491CA4" w:rsidRPr="00EC3DB6">
        <w:rPr>
          <w:bCs w:val="0"/>
        </w:rPr>
        <w:t>úrovni</w:t>
      </w:r>
      <w:r w:rsidR="00491CA4" w:rsidRPr="00D6111C">
        <w:rPr>
          <w:b/>
        </w:rPr>
        <w:t xml:space="preserve"> sociální práce s jednotlivcem i skupinou</w:t>
      </w:r>
      <w:r w:rsidR="00491CA4" w:rsidRPr="00AC4F3D">
        <w:t xml:space="preserve">, a to </w:t>
      </w:r>
      <w:r w:rsidR="00B1206C">
        <w:t xml:space="preserve">zejména </w:t>
      </w:r>
      <w:r w:rsidR="00491CA4" w:rsidRPr="00AC4F3D">
        <w:t xml:space="preserve">v rovině </w:t>
      </w:r>
      <w:r w:rsidR="00491CA4" w:rsidRPr="00D6111C">
        <w:rPr>
          <w:b/>
        </w:rPr>
        <w:t>mikro</w:t>
      </w:r>
      <w:r w:rsidR="00B1206C">
        <w:rPr>
          <w:b/>
        </w:rPr>
        <w:t xml:space="preserve"> a</w:t>
      </w:r>
      <w:r w:rsidR="00491CA4" w:rsidRPr="00D6111C">
        <w:rPr>
          <w:b/>
        </w:rPr>
        <w:t xml:space="preserve"> </w:t>
      </w:r>
      <w:proofErr w:type="spellStart"/>
      <w:r w:rsidR="00491CA4" w:rsidRPr="00D6111C">
        <w:rPr>
          <w:b/>
        </w:rPr>
        <w:t>mezzo</w:t>
      </w:r>
      <w:proofErr w:type="spellEnd"/>
      <w:r w:rsidR="00B1206C">
        <w:rPr>
          <w:b/>
        </w:rPr>
        <w:t xml:space="preserve">. </w:t>
      </w:r>
      <w:r w:rsidR="00B1206C">
        <w:t xml:space="preserve">Makro úrovně sociální práce se téma dotýká natolik, nakolik je vzdělávání dospělých v digitální gramotnosti jednou z priorit dle strategických dokumentů národní i nadnárodní povahy. </w:t>
      </w:r>
      <w:proofErr w:type="spellStart"/>
      <w:r w:rsidR="00AC4F3D" w:rsidRPr="00AC4F3D">
        <w:t>Payne</w:t>
      </w:r>
      <w:proofErr w:type="spellEnd"/>
      <w:r w:rsidR="00AC4F3D" w:rsidRPr="00AC4F3D">
        <w:t xml:space="preserve"> </w:t>
      </w:r>
      <w:r w:rsidR="00B1206C">
        <w:t>(</w:t>
      </w:r>
      <w:r w:rsidR="00AC4F3D" w:rsidRPr="00AC4F3D">
        <w:t xml:space="preserve">2014 s. 227) píše, že sociální rozvoj, makro a komunitní práce a sociální pedagogika se vztahuji k </w:t>
      </w:r>
      <w:r w:rsidR="00AC4F3D" w:rsidRPr="00B369E9">
        <w:t>participativním přístupům ve všech druzích</w:t>
      </w:r>
      <w:r w:rsidR="00AC4F3D" w:rsidRPr="00D6111C">
        <w:rPr>
          <w:b/>
        </w:rPr>
        <w:t xml:space="preserve"> sociálního poradenství</w:t>
      </w:r>
      <w:r w:rsidR="00AC4F3D" w:rsidRPr="00AC4F3D">
        <w:t xml:space="preserve">. Všechny vyžadují dovednosti v oblasti mezilidské a skupinové komunikace, které úzce souvisejí s dovednostmi v sociální práci a praxí zplnomocňování. Na </w:t>
      </w:r>
      <w:r w:rsidR="00B1206C">
        <w:t xml:space="preserve">mikro </w:t>
      </w:r>
      <w:r w:rsidR="00AC4F3D" w:rsidRPr="00AC4F3D">
        <w:t>úrovni projekt přímo ovlivňuje klientovo budoucí chování na internetu, které má širší dosah do rovin</w:t>
      </w:r>
      <w:r w:rsidR="00B1206C">
        <w:t>y</w:t>
      </w:r>
      <w:r w:rsidR="00AC4F3D" w:rsidRPr="00AC4F3D">
        <w:t xml:space="preserve"> </w:t>
      </w:r>
      <w:proofErr w:type="spellStart"/>
      <w:r w:rsidR="00AC4F3D" w:rsidRPr="00AC4F3D">
        <w:t>mezzo</w:t>
      </w:r>
      <w:proofErr w:type="spellEnd"/>
      <w:r w:rsidR="00AC4F3D" w:rsidRPr="00AC4F3D">
        <w:t xml:space="preserve">. V rovině </w:t>
      </w:r>
      <w:proofErr w:type="spellStart"/>
      <w:r w:rsidR="00AC4F3D" w:rsidRPr="00AC4F3D">
        <w:t>mezzo</w:t>
      </w:r>
      <w:proofErr w:type="spellEnd"/>
      <w:r w:rsidR="00AC4F3D" w:rsidRPr="00AC4F3D">
        <w:t xml:space="preserve"> poučený klient o bezpečném používání internetu bude menší hrozbou pro své blízké a přátele</w:t>
      </w:r>
      <w:r w:rsidR="00E902F6">
        <w:t>,</w:t>
      </w:r>
      <w:r w:rsidR="00AC4F3D" w:rsidRPr="00AC4F3D">
        <w:t xml:space="preserve"> se kterými je v online kontaktu</w:t>
      </w:r>
      <w:r w:rsidR="00590588">
        <w:t>.</w:t>
      </w:r>
    </w:p>
    <w:p w14:paraId="1F421BC7" w14:textId="46306804" w:rsidR="00B369E9" w:rsidRDefault="00B369E9">
      <w:pPr>
        <w:spacing w:line="240" w:lineRule="auto"/>
        <w:jc w:val="left"/>
        <w:rPr>
          <w:bCs/>
        </w:rPr>
      </w:pPr>
      <w:r>
        <w:br w:type="page"/>
      </w:r>
    </w:p>
    <w:p w14:paraId="3908959F" w14:textId="77777777" w:rsidR="007133C8" w:rsidRDefault="007133C8" w:rsidP="007133C8">
      <w:pPr>
        <w:rPr>
          <w:lang w:eastAsia="cs-CZ"/>
        </w:rPr>
      </w:pPr>
      <w:r w:rsidRPr="007133C8">
        <w:rPr>
          <w:lang w:eastAsia="cs-CZ"/>
        </w:rPr>
        <w:lastRenderedPageBreak/>
        <w:t xml:space="preserve">Z viktimologického hlediska se oběti trestných činů rozdělují do tří základních skupin: </w:t>
      </w:r>
    </w:p>
    <w:p w14:paraId="1BC6691A" w14:textId="4BB940F0" w:rsidR="007133C8" w:rsidRDefault="00E45558">
      <w:pPr>
        <w:pStyle w:val="Odstavecseseznamem"/>
        <w:numPr>
          <w:ilvl w:val="0"/>
          <w:numId w:val="5"/>
        </w:numPr>
        <w:rPr>
          <w:lang w:eastAsia="cs-CZ"/>
        </w:rPr>
      </w:pPr>
      <w:r>
        <w:rPr>
          <w:b/>
          <w:bCs/>
          <w:lang w:eastAsia="cs-CZ"/>
        </w:rPr>
        <w:t>p</w:t>
      </w:r>
      <w:r w:rsidR="007133C8" w:rsidRPr="007133C8">
        <w:rPr>
          <w:b/>
          <w:bCs/>
          <w:lang w:eastAsia="cs-CZ"/>
        </w:rPr>
        <w:t>rimární</w:t>
      </w:r>
      <w:r w:rsidR="007133C8" w:rsidRPr="007133C8">
        <w:rPr>
          <w:lang w:eastAsia="cs-CZ"/>
        </w:rPr>
        <w:t xml:space="preserve"> – oběti přímo zasažené trestným činem, tj. oběti samotné</w:t>
      </w:r>
      <w:r w:rsidR="007133C8">
        <w:rPr>
          <w:lang w:eastAsia="cs-CZ"/>
        </w:rPr>
        <w:t>,</w:t>
      </w:r>
    </w:p>
    <w:p w14:paraId="0BA12F8B" w14:textId="10C3F9C6" w:rsidR="007133C8" w:rsidRDefault="007133C8">
      <w:pPr>
        <w:pStyle w:val="Odstavecseseznamem"/>
        <w:numPr>
          <w:ilvl w:val="0"/>
          <w:numId w:val="5"/>
        </w:numPr>
        <w:rPr>
          <w:lang w:eastAsia="cs-CZ"/>
        </w:rPr>
      </w:pPr>
      <w:r>
        <w:rPr>
          <w:b/>
          <w:bCs/>
          <w:lang w:eastAsia="cs-CZ"/>
        </w:rPr>
        <w:t>s</w:t>
      </w:r>
      <w:r w:rsidRPr="007133C8">
        <w:rPr>
          <w:b/>
          <w:bCs/>
          <w:lang w:eastAsia="cs-CZ"/>
        </w:rPr>
        <w:t>ekundární</w:t>
      </w:r>
      <w:r w:rsidRPr="007133C8">
        <w:rPr>
          <w:lang w:eastAsia="cs-CZ"/>
        </w:rPr>
        <w:t xml:space="preserve"> – blízké osoby oběti, které mají k oběti silný emocionální vztah a její újmu</w:t>
      </w:r>
      <w:r>
        <w:rPr>
          <w:lang w:eastAsia="cs-CZ"/>
        </w:rPr>
        <w:t>,</w:t>
      </w:r>
      <w:r w:rsidRPr="007133C8">
        <w:rPr>
          <w:lang w:eastAsia="cs-CZ"/>
        </w:rPr>
        <w:t xml:space="preserve"> prožívají jako újmu vlastní (např. partner/</w:t>
      </w:r>
      <w:proofErr w:type="spellStart"/>
      <w:r w:rsidRPr="007133C8">
        <w:rPr>
          <w:lang w:eastAsia="cs-CZ"/>
        </w:rPr>
        <w:t>ka</w:t>
      </w:r>
      <w:proofErr w:type="spellEnd"/>
      <w:r w:rsidRPr="007133C8">
        <w:rPr>
          <w:lang w:eastAsia="cs-CZ"/>
        </w:rPr>
        <w:t>, rodinní příslušníci apod.)</w:t>
      </w:r>
      <w:r>
        <w:rPr>
          <w:lang w:eastAsia="cs-CZ"/>
        </w:rPr>
        <w:t>,</w:t>
      </w:r>
    </w:p>
    <w:p w14:paraId="09A2879D" w14:textId="70ECBD66" w:rsidR="007133C8" w:rsidRDefault="007133C8">
      <w:pPr>
        <w:pStyle w:val="Odstavecseseznamem"/>
        <w:numPr>
          <w:ilvl w:val="0"/>
          <w:numId w:val="5"/>
        </w:numPr>
        <w:rPr>
          <w:lang w:eastAsia="cs-CZ"/>
        </w:rPr>
      </w:pPr>
      <w:r w:rsidRPr="007133C8">
        <w:rPr>
          <w:b/>
          <w:bCs/>
          <w:lang w:eastAsia="cs-CZ"/>
        </w:rPr>
        <w:t>terciární</w:t>
      </w:r>
      <w:r w:rsidRPr="007133C8">
        <w:rPr>
          <w:lang w:eastAsia="cs-CZ"/>
        </w:rPr>
        <w:t xml:space="preserve"> – blízké sociální okolí (přátelé, sousedé apod.)</w:t>
      </w:r>
      <w:r w:rsidR="00451AC2">
        <w:rPr>
          <w:lang w:eastAsia="cs-CZ"/>
        </w:rPr>
        <w:t>.</w:t>
      </w:r>
    </w:p>
    <w:p w14:paraId="1569B6CB" w14:textId="7DCA0A6A" w:rsidR="00EC3DB6" w:rsidRDefault="007133C8" w:rsidP="00EC3DB6">
      <w:pPr>
        <w:pStyle w:val="Odstavecseseznamem"/>
        <w:ind w:left="709"/>
        <w:rPr>
          <w:lang w:eastAsia="cs-CZ"/>
        </w:rPr>
      </w:pPr>
      <w:r w:rsidRPr="007133C8">
        <w:rPr>
          <w:lang w:eastAsia="cs-CZ"/>
        </w:rPr>
        <w:t xml:space="preserve">(Zbořilová in </w:t>
      </w:r>
      <w:proofErr w:type="spellStart"/>
      <w:r w:rsidRPr="007133C8">
        <w:rPr>
          <w:lang w:eastAsia="cs-CZ"/>
        </w:rPr>
        <w:t>Gillernová</w:t>
      </w:r>
      <w:proofErr w:type="spellEnd"/>
      <w:r w:rsidRPr="007133C8">
        <w:rPr>
          <w:lang w:eastAsia="cs-CZ"/>
        </w:rPr>
        <w:t>, Boukalová et al., 2006, s. 136)</w:t>
      </w:r>
    </w:p>
    <w:p w14:paraId="345673CD" w14:textId="0CD41C64" w:rsidR="005E2D55" w:rsidRDefault="007133C8" w:rsidP="00605DFD">
      <w:pPr>
        <w:pStyle w:val="normlnprvn"/>
        <w:ind w:firstLine="708"/>
      </w:pPr>
      <w:r>
        <w:rPr>
          <w:lang w:eastAsia="cs-CZ"/>
        </w:rPr>
        <w:t>Pokud se senior stane obětí trestné činnosti na internetu, je primární obětí. Sekundárně a terciá</w:t>
      </w:r>
      <w:r w:rsidR="00F04650">
        <w:rPr>
          <w:lang w:eastAsia="cs-CZ"/>
        </w:rPr>
        <w:t>rně</w:t>
      </w:r>
      <w:r>
        <w:rPr>
          <w:lang w:eastAsia="cs-CZ"/>
        </w:rPr>
        <w:t xml:space="preserve"> jeho současná tíživá situace má dopady na jeho blízké osoby a sociální okolí</w:t>
      </w:r>
      <w:r w:rsidR="00EC3DB6">
        <w:rPr>
          <w:lang w:eastAsia="cs-CZ"/>
        </w:rPr>
        <w:t> </w:t>
      </w:r>
      <w:r>
        <w:rPr>
          <w:lang w:eastAsia="cs-CZ"/>
        </w:rPr>
        <w:t xml:space="preserve">se kterým je v nějaké formě blízkého vztahu. Sdílejí spolu emoce, možná i hmotné prostředky. Problémem </w:t>
      </w:r>
      <w:r w:rsidR="00843C71">
        <w:rPr>
          <w:lang w:eastAsia="cs-CZ"/>
        </w:rPr>
        <w:t xml:space="preserve">v případě oběti kterékoli kriminality, ale zvlášť internetové se může stát tzv. </w:t>
      </w:r>
      <w:r w:rsidR="00843C71" w:rsidRPr="00F04650">
        <w:rPr>
          <w:b/>
          <w:bCs/>
          <w:lang w:eastAsia="cs-CZ"/>
        </w:rPr>
        <w:t>sekundární viktimizace</w:t>
      </w:r>
      <w:r w:rsidR="00843C71">
        <w:rPr>
          <w:lang w:eastAsia="cs-CZ"/>
        </w:rPr>
        <w:t xml:space="preserve">. </w:t>
      </w:r>
      <w:r w:rsidR="00843C71" w:rsidRPr="00843C71">
        <w:t xml:space="preserve">Sekundární viktimizaci definuje </w:t>
      </w:r>
      <w:proofErr w:type="spellStart"/>
      <w:r w:rsidR="00843C71" w:rsidRPr="00843C71">
        <w:t>Montada</w:t>
      </w:r>
      <w:proofErr w:type="spellEnd"/>
      <w:r w:rsidR="00843C71" w:rsidRPr="00843C71">
        <w:t xml:space="preserve"> (1994, s. 9) jako „</w:t>
      </w:r>
      <w:r w:rsidR="00843C71" w:rsidRPr="00843C71">
        <w:rPr>
          <w:i/>
          <w:iCs/>
        </w:rPr>
        <w:t>negativní společenské reakce v souvislosti s primární viktimizací, které jsou zažívány jako další porušování legitimních práv nebo nároků oběti</w:t>
      </w:r>
      <w:r w:rsidR="00843C71" w:rsidRPr="00843C71">
        <w:t>“. Podle Čírtkové (2004, s. 117) představuje „</w:t>
      </w:r>
      <w:r w:rsidR="00843C71" w:rsidRPr="00843C71">
        <w:rPr>
          <w:i/>
          <w:iCs/>
        </w:rPr>
        <w:t>újmu vznikající v důsledku reakcí formálních instancí sociální kontroly nebo neformálního sociálního okolí</w:t>
      </w:r>
      <w:r w:rsidR="00843C71" w:rsidRPr="00843C71">
        <w:t>“.</w:t>
      </w:r>
      <w:r w:rsidR="00843C71">
        <w:t xml:space="preserve"> Internetové podvody vypadají často v očích pozorovatele banálně</w:t>
      </w:r>
      <w:r w:rsidR="00B369E9">
        <w:t xml:space="preserve">. </w:t>
      </w:r>
      <w:r w:rsidR="00843C71">
        <w:t xml:space="preserve">Podvodníci na internetu jsou ovšem stále důmyslnější a jejich oběti nejsou pouze senioři, ale také často matky samoživitelky. V České republice </w:t>
      </w:r>
      <w:r w:rsidR="00CE5D2F">
        <w:t xml:space="preserve">je </w:t>
      </w:r>
      <w:r w:rsidR="00CE5D2F" w:rsidRPr="00B369E9">
        <w:rPr>
          <w:b/>
          <w:bCs/>
        </w:rPr>
        <w:t>průměrná škoda</w:t>
      </w:r>
      <w:r w:rsidR="00843C71" w:rsidRPr="00B369E9">
        <w:rPr>
          <w:b/>
          <w:bCs/>
        </w:rPr>
        <w:t xml:space="preserve"> podvodů přes internet</w:t>
      </w:r>
      <w:r w:rsidR="00CE5D2F" w:rsidRPr="00B369E9">
        <w:rPr>
          <w:b/>
          <w:bCs/>
        </w:rPr>
        <w:t xml:space="preserve"> a </w:t>
      </w:r>
      <w:r w:rsidR="00843C71" w:rsidRPr="00B369E9">
        <w:rPr>
          <w:b/>
          <w:bCs/>
        </w:rPr>
        <w:t xml:space="preserve">po telefonu okolo </w:t>
      </w:r>
      <w:r w:rsidR="00CE5D2F" w:rsidRPr="00B369E9">
        <w:rPr>
          <w:b/>
          <w:bCs/>
        </w:rPr>
        <w:t>250 tisíc korun na osobu</w:t>
      </w:r>
      <w:r w:rsidR="00451AC2">
        <w:t>.</w:t>
      </w:r>
      <w:r w:rsidR="00CE5D2F">
        <w:t xml:space="preserve"> (</w:t>
      </w:r>
      <w:proofErr w:type="spellStart"/>
      <w:r w:rsidR="00CE5D2F">
        <w:t>Burýšek</w:t>
      </w:r>
      <w:proofErr w:type="spellEnd"/>
      <w:r w:rsidR="00CE5D2F">
        <w:t xml:space="preserve">, 2022 [online]) </w:t>
      </w:r>
      <w:r w:rsidR="00024160">
        <w:t xml:space="preserve">Tento průměrný objem peněz, který často představuje několikaleté, případně celoživotní </w:t>
      </w:r>
      <w:r w:rsidR="00B369E9">
        <w:t>úspory</w:t>
      </w:r>
      <w:r w:rsidR="00024160">
        <w:t xml:space="preserve"> na důchodové období</w:t>
      </w:r>
      <w:r w:rsidR="00B369E9">
        <w:t>,</w:t>
      </w:r>
      <w:r w:rsidR="00024160">
        <w:t xml:space="preserve"> v</w:t>
      </w:r>
      <w:r w:rsidR="00CE5D2F">
        <w:t xml:space="preserve">e spojitosti se sekundární viktimizací, které se </w:t>
      </w:r>
      <w:r w:rsidR="00CE5D2F" w:rsidRPr="00F04650">
        <w:rPr>
          <w:b/>
          <w:bCs/>
        </w:rPr>
        <w:t>dopouští nejen sociální okolí oběti, ale také orgány trestního řízení</w:t>
      </w:r>
      <w:r w:rsidR="00CE5D2F">
        <w:t xml:space="preserve"> (Čírtková, 2004; </w:t>
      </w:r>
      <w:proofErr w:type="spellStart"/>
      <w:r w:rsidR="00CE5D2F">
        <w:t>Burýšek</w:t>
      </w:r>
      <w:proofErr w:type="spellEnd"/>
      <w:r w:rsidR="00CE5D2F">
        <w:t>, 2022</w:t>
      </w:r>
      <w:r w:rsidR="00F04650">
        <w:t>, [online]</w:t>
      </w:r>
      <w:r w:rsidR="00CE5D2F">
        <w:t>)</w:t>
      </w:r>
      <w:r w:rsidR="00B369E9">
        <w:t>,</w:t>
      </w:r>
      <w:r w:rsidR="00024160">
        <w:t xml:space="preserve"> může představovat vážné </w:t>
      </w:r>
      <w:r w:rsidR="00024160" w:rsidRPr="00F04650">
        <w:rPr>
          <w:b/>
          <w:bCs/>
        </w:rPr>
        <w:t>riziko sociálního vyloučení</w:t>
      </w:r>
      <w:r w:rsidR="00024160">
        <w:t xml:space="preserve"> dané oběti trestného činu. Jelikož </w:t>
      </w:r>
      <w:r w:rsidR="00024160" w:rsidRPr="00F04650">
        <w:rPr>
          <w:b/>
          <w:bCs/>
        </w:rPr>
        <w:t>v důsledku sekundární viktimizace je oběti dáváno za vinu, že propadla podvodu, případně je její situace bagatelizov</w:t>
      </w:r>
      <w:r w:rsidR="00D851D7" w:rsidRPr="00F04650">
        <w:rPr>
          <w:b/>
          <w:bCs/>
        </w:rPr>
        <w:t>a</w:t>
      </w:r>
      <w:r w:rsidR="00024160" w:rsidRPr="00F04650">
        <w:rPr>
          <w:b/>
          <w:bCs/>
        </w:rPr>
        <w:t>n</w:t>
      </w:r>
      <w:r w:rsidR="00D851D7" w:rsidRPr="00F04650">
        <w:rPr>
          <w:b/>
          <w:bCs/>
        </w:rPr>
        <w:t>á</w:t>
      </w:r>
      <w:r w:rsidR="00451AC2">
        <w:rPr>
          <w:b/>
          <w:bCs/>
        </w:rPr>
        <w:t>.</w:t>
      </w:r>
      <w:r w:rsidR="00024160">
        <w:t xml:space="preserve"> (</w:t>
      </w:r>
      <w:proofErr w:type="spellStart"/>
      <w:r w:rsidR="00024160">
        <w:t>Velikovská</w:t>
      </w:r>
      <w:proofErr w:type="spellEnd"/>
      <w:r w:rsidR="00024160">
        <w:t>, 2016, s. 278)</w:t>
      </w:r>
    </w:p>
    <w:p w14:paraId="135305F2" w14:textId="77777777" w:rsidR="00605DFD" w:rsidRDefault="00B369E9" w:rsidP="00605DFD">
      <w:pPr>
        <w:pStyle w:val="Normlnodsazen"/>
        <w:rPr>
          <w:lang w:eastAsia="cs-CZ"/>
        </w:rPr>
      </w:pPr>
      <w:r>
        <w:rPr>
          <w:lang w:eastAsia="cs-CZ"/>
        </w:rPr>
        <w:t>V</w:t>
      </w:r>
      <w:r w:rsidR="005E2D55" w:rsidRPr="005E2D55">
        <w:rPr>
          <w:lang w:eastAsia="cs-CZ"/>
        </w:rPr>
        <w:t>zdělávání může významně ovlivnit život chudých lidí.</w:t>
      </w:r>
      <w:r w:rsidR="005E2D55">
        <w:rPr>
          <w:lang w:eastAsia="cs-CZ"/>
        </w:rPr>
        <w:t xml:space="preserve"> Skupinu seniorů jsem v tomto kontextu nazval informačně chudou, protože jejich znalosti o problematice bezpečnosti na internetu, jak vyplývá z výzkumů i praxe, jsou nedostačující a jsou to právě senioři, kdo jsou jednou z nejčastějších obětí internetové kriminality. V případě, že nebude vzdělávání seniorů v této problematice věnovaná pozornost, domnívám se, že jsou značně ohroženi sociální exkluzí</w:t>
      </w:r>
      <w:r>
        <w:rPr>
          <w:lang w:eastAsia="cs-CZ"/>
        </w:rPr>
        <w:t>.</w:t>
      </w:r>
      <w:r w:rsidR="005E2D55">
        <w:rPr>
          <w:lang w:eastAsia="cs-CZ"/>
        </w:rPr>
        <w:t xml:space="preserve"> </w:t>
      </w:r>
      <w:r w:rsidR="005E2D55" w:rsidRPr="00966D77">
        <w:rPr>
          <w:lang w:eastAsia="cs-CZ"/>
        </w:rPr>
        <w:t>Sociální exkluze je nejen spojena se samotným podvodem, jehož důsledkem je často ztráta životních úspor, ale také s tzv. sekundární viktimizací</w:t>
      </w:r>
      <w:r w:rsidR="005E2D55">
        <w:rPr>
          <w:lang w:eastAsia="cs-CZ"/>
        </w:rPr>
        <w:t xml:space="preserve">. Senior, ale de facto kdokoli, kdo se stane obětí zejména internetového podvodu se může </w:t>
      </w:r>
      <w:r>
        <w:rPr>
          <w:lang w:eastAsia="cs-CZ"/>
        </w:rPr>
        <w:t>navíc</w:t>
      </w:r>
      <w:r w:rsidR="005E2D55">
        <w:rPr>
          <w:lang w:eastAsia="cs-CZ"/>
        </w:rPr>
        <w:t xml:space="preserve"> setkat s kritikou, výčitky, případně bagatelizování situace ze strany svých příbuzných, přátel, ale dokonce i orgánů </w:t>
      </w:r>
      <w:r w:rsidR="005E2D55">
        <w:rPr>
          <w:lang w:eastAsia="cs-CZ"/>
        </w:rPr>
        <w:lastRenderedPageBreak/>
        <w:t>činných v trestním řízení. Domnívám se, že následkem může být ještě větší utrpení oběti, izolace a také strach z ohlášení případů podobných podvodů.</w:t>
      </w:r>
      <w:r w:rsidR="00605DFD">
        <w:rPr>
          <w:lang w:eastAsia="cs-CZ"/>
        </w:rPr>
        <w:t xml:space="preserve"> </w:t>
      </w:r>
    </w:p>
    <w:p w14:paraId="1B8B76DE" w14:textId="0059E280" w:rsidR="00605DFD" w:rsidRDefault="005E2D55" w:rsidP="00605DFD">
      <w:pPr>
        <w:pStyle w:val="Normlnodsazen"/>
        <w:rPr>
          <w:lang w:eastAsia="cs-CZ"/>
        </w:rPr>
      </w:pPr>
      <w:r>
        <w:rPr>
          <w:lang w:eastAsia="cs-CZ"/>
        </w:rPr>
        <w:t xml:space="preserve">Z širšího pohledu na téma z perspektivy paradigmat sociální práce </w:t>
      </w:r>
      <w:r w:rsidR="00EC3DB6">
        <w:rPr>
          <w:lang w:eastAsia="cs-CZ"/>
        </w:rPr>
        <w:t xml:space="preserve">je </w:t>
      </w:r>
      <w:r>
        <w:rPr>
          <w:lang w:eastAsia="cs-CZ"/>
        </w:rPr>
        <w:t xml:space="preserve">tato tématika </w:t>
      </w:r>
      <w:r w:rsidR="00EC3DB6">
        <w:rPr>
          <w:lang w:eastAsia="cs-CZ"/>
        </w:rPr>
        <w:t>úzce</w:t>
      </w:r>
      <w:r>
        <w:rPr>
          <w:lang w:eastAsia="cs-CZ"/>
        </w:rPr>
        <w:t xml:space="preserve"> spojen</w:t>
      </w:r>
      <w:r w:rsidR="00EC3DB6">
        <w:rPr>
          <w:lang w:eastAsia="cs-CZ"/>
        </w:rPr>
        <w:t>a</w:t>
      </w:r>
      <w:r>
        <w:rPr>
          <w:lang w:eastAsia="cs-CZ"/>
        </w:rPr>
        <w:t xml:space="preserve"> s </w:t>
      </w:r>
      <w:r w:rsidRPr="00F81EF0">
        <w:rPr>
          <w:b/>
        </w:rPr>
        <w:t>poradenským paradigmatem</w:t>
      </w:r>
      <w:r>
        <w:rPr>
          <w:b/>
        </w:rPr>
        <w:t xml:space="preserve">. </w:t>
      </w:r>
      <w:r w:rsidR="000517D6">
        <w:t>Ve 20.</w:t>
      </w:r>
      <w:r w:rsidR="000627FE">
        <w:t xml:space="preserve"> </w:t>
      </w:r>
      <w:r w:rsidR="000517D6">
        <w:t>st</w:t>
      </w:r>
      <w:r w:rsidR="00B1206C">
        <w:t>oletí</w:t>
      </w:r>
      <w:r w:rsidR="000517D6">
        <w:t xml:space="preserve"> vykrystalizovaly 3 odlišné přístupy – malá paradigmata. Odlišují se svými filozofickými východisky i praktickými důsledky.</w:t>
      </w:r>
      <w:r>
        <w:t xml:space="preserve"> </w:t>
      </w:r>
    </w:p>
    <w:p w14:paraId="7F0F47A9" w14:textId="721F07FC" w:rsidR="000517D6" w:rsidRDefault="000517D6" w:rsidP="00605DFD">
      <w:pPr>
        <w:pStyle w:val="normlnprvn"/>
      </w:pPr>
      <w:r>
        <w:t xml:space="preserve">Jedná se </w:t>
      </w:r>
      <w:r w:rsidR="00605DFD">
        <w:t>o tyto tři malá paradigmata:</w:t>
      </w:r>
    </w:p>
    <w:p w14:paraId="083D0A72" w14:textId="3EEDF88E" w:rsidR="000517D6" w:rsidRDefault="000517D6" w:rsidP="007133C8">
      <w:pPr>
        <w:ind w:left="709" w:hanging="283"/>
      </w:pPr>
      <w:r>
        <w:t xml:space="preserve">– </w:t>
      </w:r>
      <w:r w:rsidR="00E45558">
        <w:t>t</w:t>
      </w:r>
      <w:r>
        <w:t>erapeutické paradigma (terapeutická pomoc)</w:t>
      </w:r>
      <w:r w:rsidR="007133C8">
        <w:t>,</w:t>
      </w:r>
    </w:p>
    <w:p w14:paraId="28C66832" w14:textId="781CF34F" w:rsidR="000517D6" w:rsidRDefault="000517D6" w:rsidP="007133C8">
      <w:pPr>
        <w:ind w:left="709" w:hanging="283"/>
      </w:pPr>
      <w:r>
        <w:t xml:space="preserve">– </w:t>
      </w:r>
      <w:r w:rsidR="007133C8">
        <w:t>r</w:t>
      </w:r>
      <w:r>
        <w:t>eformní paradigma (reforma společenského prostředí)</w:t>
      </w:r>
    </w:p>
    <w:p w14:paraId="57ECD453" w14:textId="316FAFBD" w:rsidR="007133C8" w:rsidRDefault="000517D6" w:rsidP="007133C8">
      <w:pPr>
        <w:ind w:left="709" w:hanging="283"/>
        <w:rPr>
          <w:b/>
          <w:bCs/>
        </w:rPr>
      </w:pPr>
      <w:r w:rsidRPr="005D38D3">
        <w:rPr>
          <w:b/>
          <w:bCs/>
        </w:rPr>
        <w:t xml:space="preserve">– </w:t>
      </w:r>
      <w:r w:rsidR="007133C8">
        <w:rPr>
          <w:b/>
          <w:bCs/>
        </w:rPr>
        <w:t>p</w:t>
      </w:r>
      <w:r w:rsidRPr="005D38D3">
        <w:rPr>
          <w:b/>
          <w:bCs/>
        </w:rPr>
        <w:t>oradenské paradigma (sociálně právní pomoc)</w:t>
      </w:r>
      <w:r w:rsidR="00451AC2">
        <w:rPr>
          <w:b/>
          <w:bCs/>
        </w:rPr>
        <w:t>.</w:t>
      </w:r>
    </w:p>
    <w:p w14:paraId="2B9367CE" w14:textId="24B5A2BB" w:rsidR="000517D6" w:rsidRDefault="000517D6" w:rsidP="005E2D55">
      <w:pPr>
        <w:ind w:left="709" w:hanging="142"/>
      </w:pPr>
      <w:r>
        <w:t>(</w:t>
      </w:r>
      <w:proofErr w:type="spellStart"/>
      <w:r>
        <w:t>Payne</w:t>
      </w:r>
      <w:proofErr w:type="spellEnd"/>
      <w:r>
        <w:t xml:space="preserve">, </w:t>
      </w:r>
      <w:r w:rsidR="000627FE">
        <w:t>2014</w:t>
      </w:r>
      <w:r>
        <w:t>)</w:t>
      </w:r>
    </w:p>
    <w:p w14:paraId="76E5E484" w14:textId="77777777" w:rsidR="00605DFD" w:rsidRDefault="000517D6" w:rsidP="00605DFD">
      <w:pPr>
        <w:pStyle w:val="normlnprvn"/>
        <w:ind w:firstLine="709"/>
      </w:pPr>
      <w:r>
        <w:t xml:space="preserve">Podle poradenského přístupu je </w:t>
      </w:r>
      <w:r w:rsidRPr="00605DFD">
        <w:rPr>
          <w:b/>
          <w:bCs/>
        </w:rPr>
        <w:t>sociální fungování klienta vnímáno v souvislosti s jeho schopností zvládat problémy a s dostupností odpovídajících informací a služeb</w:t>
      </w:r>
      <w:r>
        <w:t xml:space="preserve">. </w:t>
      </w:r>
      <w:r w:rsidR="00F81EF0">
        <w:t xml:space="preserve">Tento přístup chce vycházet vstříc </w:t>
      </w:r>
      <w:r w:rsidR="00F81EF0" w:rsidRPr="00F81EF0">
        <w:t>individuálním potřebám klientů</w:t>
      </w:r>
      <w:r w:rsidR="00F81EF0">
        <w:t xml:space="preserve"> a současně usiluje o </w:t>
      </w:r>
      <w:r w:rsidR="00F81EF0" w:rsidRPr="00F81EF0">
        <w:t>zlepšení systému nabízených služeb</w:t>
      </w:r>
      <w:r w:rsidR="00966D77">
        <w:t>.</w:t>
      </w:r>
      <w:r w:rsidR="00F81EF0">
        <w:t xml:space="preserve"> (Navrátil, 2013, s. 103) Jádrem sociálního fungování je představa, že </w:t>
      </w:r>
      <w:r w:rsidR="00F81EF0" w:rsidRPr="00F81EF0">
        <w:t>lidé a prostředí jsou trvale v interakci</w:t>
      </w:r>
      <w:r w:rsidR="00F81EF0">
        <w:t>. Prostředí klade na člověka neustále požadavky</w:t>
      </w:r>
      <w:r w:rsidR="00B1206C">
        <w:t>,</w:t>
      </w:r>
      <w:r w:rsidR="00F81EF0">
        <w:t xml:space="preserve"> na které je nucen reagovat. Zdravé jsou takové reakce, kdy </w:t>
      </w:r>
      <w:r w:rsidR="00F81EF0" w:rsidRPr="00F81EF0">
        <w:t>mezi požadavky prostředí a člověkem panuje rovnováha</w:t>
      </w:r>
      <w:r w:rsidR="00F81EF0">
        <w:t xml:space="preserve">. Pokud </w:t>
      </w:r>
      <w:r w:rsidR="00F81EF0" w:rsidRPr="00F81EF0">
        <w:t>lidé požadavky prostředí dostatečně nezvládají vzniká nerovnováha a problém</w:t>
      </w:r>
      <w:r w:rsidR="00F81EF0">
        <w:t xml:space="preserve">. </w:t>
      </w:r>
      <w:r w:rsidR="00F81EF0" w:rsidRPr="00F81EF0">
        <w:t>Příčinou problému</w:t>
      </w:r>
      <w:r w:rsidR="00F81EF0">
        <w:t xml:space="preserve"> nebo jejich nezvládání může být jak </w:t>
      </w:r>
      <w:r w:rsidR="00F81EF0" w:rsidRPr="00F81EF0">
        <w:t>nedostatek dovedností na straně klienta</w:t>
      </w:r>
      <w:r w:rsidR="00F81EF0">
        <w:t xml:space="preserve">, tak </w:t>
      </w:r>
      <w:r w:rsidR="00F81EF0" w:rsidRPr="00F81EF0">
        <w:t>nepřiměřenost požadavků prostředí vůči němu</w:t>
      </w:r>
      <w:r w:rsidR="00451AC2">
        <w:t>.</w:t>
      </w:r>
      <w:r w:rsidR="00F81EF0">
        <w:t xml:space="preserve"> (Navrátil, 2013, s. 227)</w:t>
      </w:r>
    </w:p>
    <w:p w14:paraId="65D6AE15" w14:textId="63ACCA9D" w:rsidR="00605DFD" w:rsidRDefault="00F81EF0" w:rsidP="00605DFD">
      <w:pPr>
        <w:pStyle w:val="Normlnodsazen"/>
      </w:pPr>
      <w:r w:rsidRPr="00F81EF0">
        <w:t>Projekt</w:t>
      </w:r>
      <w:r>
        <w:t xml:space="preserve"> vzdělávání seniorů v ICT gramotnosti </w:t>
      </w:r>
      <w:r w:rsidRPr="00F81EF0">
        <w:t>reaguje na tyto tlaky prostředí</w:t>
      </w:r>
      <w:r>
        <w:t xml:space="preserve"> – </w:t>
      </w:r>
      <w:r w:rsidRPr="00F81EF0">
        <w:t xml:space="preserve">online bankovnictví, elektronické žádosti </w:t>
      </w:r>
      <w:r w:rsidR="00966D77">
        <w:t>na</w:t>
      </w:r>
      <w:r w:rsidRPr="00F81EF0">
        <w:t xml:space="preserve"> různé typy příspěvků, online rezervace termínu k lékaři či na úřad a elektronická komunikace</w:t>
      </w:r>
      <w:r>
        <w:t xml:space="preserve"> s těmito subjekty</w:t>
      </w:r>
      <w:r w:rsidR="00966D77">
        <w:t>. C</w:t>
      </w:r>
      <w:r w:rsidRPr="005D38D3">
        <w:t xml:space="preserve">ílem je </w:t>
      </w:r>
      <w:r w:rsidR="00966D77">
        <w:t xml:space="preserve">předat a naučit seniory práci s moderními technologiemi </w:t>
      </w:r>
      <w:r w:rsidRPr="005D38D3">
        <w:t>a zároveň vyškolit v tématice internetové bezpečnosti</w:t>
      </w:r>
      <w:r w:rsidR="005D38D3">
        <w:t>, tak aby se cítili pohodlně a sebevědomě ve využívání těchto služeb v moderním světě.</w:t>
      </w:r>
      <w:r w:rsidR="005D38D3" w:rsidRPr="005D38D3">
        <w:t xml:space="preserve"> </w:t>
      </w:r>
      <w:r w:rsidR="005D38D3">
        <w:t xml:space="preserve">Přístup ke kvalitě života seniorů vyžaduje komplexní pohled a spolupráci napříč celým spektrem vědních a společenských oborů. </w:t>
      </w:r>
      <w:r w:rsidR="005D38D3" w:rsidRPr="00605DFD">
        <w:rPr>
          <w:b/>
        </w:rPr>
        <w:t>V prvé řadě je nutné usilovat o pochopení potřeb seniorů</w:t>
      </w:r>
      <w:r w:rsidR="005D38D3">
        <w:t>. Potřeby se projevují jako objektivně či subjektivně pociťované nedostatky na úrovni fyzické i sociální existence jedince</w:t>
      </w:r>
      <w:r w:rsidR="00451AC2">
        <w:t>.</w:t>
      </w:r>
      <w:r w:rsidR="005D38D3">
        <w:t xml:space="preserve"> (</w:t>
      </w:r>
      <w:proofErr w:type="spellStart"/>
      <w:r w:rsidR="005D38D3">
        <w:t>Nakonečný</w:t>
      </w:r>
      <w:proofErr w:type="spellEnd"/>
      <w:r w:rsidR="005D38D3">
        <w:t>, 1995)</w:t>
      </w:r>
    </w:p>
    <w:p w14:paraId="516B64DC" w14:textId="77777777" w:rsidR="00605DFD" w:rsidRDefault="00605DFD">
      <w:pPr>
        <w:spacing w:line="240" w:lineRule="auto"/>
        <w:jc w:val="left"/>
        <w:rPr>
          <w:bCs/>
        </w:rPr>
      </w:pPr>
      <w:r>
        <w:br w:type="page"/>
      </w:r>
    </w:p>
    <w:p w14:paraId="06D1D9AD" w14:textId="651EDD21" w:rsidR="005D38D3" w:rsidRDefault="005D38D3" w:rsidP="00721E0D">
      <w:pPr>
        <w:jc w:val="center"/>
      </w:pPr>
      <w:r>
        <w:rPr>
          <w:noProof/>
        </w:rPr>
        <w:lastRenderedPageBreak/>
        <w:drawing>
          <wp:inline distT="0" distB="0" distL="0" distR="0" wp14:anchorId="61AC5580" wp14:editId="072DDCC2">
            <wp:extent cx="4781550" cy="394959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8760" cy="3955551"/>
                    </a:xfrm>
                    <a:prstGeom prst="rect">
                      <a:avLst/>
                    </a:prstGeom>
                    <a:noFill/>
                    <a:ln>
                      <a:noFill/>
                    </a:ln>
                  </pic:spPr>
                </pic:pic>
              </a:graphicData>
            </a:graphic>
          </wp:inline>
        </w:drawing>
      </w:r>
    </w:p>
    <w:p w14:paraId="3B986AFC" w14:textId="1B2B1073" w:rsidR="005D38D3" w:rsidRDefault="005D38D3" w:rsidP="00721E0D">
      <w:pPr>
        <w:pStyle w:val="Titulek"/>
      </w:pPr>
      <w:bookmarkStart w:id="15" w:name="_Toc118654325"/>
      <w:r>
        <w:t xml:space="preserve">Obrázek </w:t>
      </w:r>
      <w:r w:rsidR="00000000">
        <w:fldChar w:fldCharType="begin"/>
      </w:r>
      <w:r w:rsidR="00000000">
        <w:instrText xml:space="preserve"> SEQ Obrázek \* ARABIC </w:instrText>
      </w:r>
      <w:r w:rsidR="00000000">
        <w:fldChar w:fldCharType="separate"/>
      </w:r>
      <w:r w:rsidR="00C47D9B">
        <w:rPr>
          <w:noProof/>
        </w:rPr>
        <w:t>1</w:t>
      </w:r>
      <w:r w:rsidR="00000000">
        <w:rPr>
          <w:noProof/>
        </w:rPr>
        <w:fldChar w:fldCharType="end"/>
      </w:r>
      <w:r w:rsidR="00966D77">
        <w:rPr>
          <w:noProof/>
        </w:rPr>
        <w:t>.</w:t>
      </w:r>
      <w:r w:rsidR="00721E0D">
        <w:rPr>
          <w:noProof/>
        </w:rPr>
        <w:t xml:space="preserve">: </w:t>
      </w:r>
      <w:r>
        <w:t xml:space="preserve">Hierarchizace lidských potřeb dle Abrahama </w:t>
      </w:r>
      <w:proofErr w:type="spellStart"/>
      <w:r>
        <w:t>Maslowa</w:t>
      </w:r>
      <w:bookmarkEnd w:id="15"/>
      <w:proofErr w:type="spellEnd"/>
    </w:p>
    <w:p w14:paraId="614D14AB" w14:textId="4F8583AB" w:rsidR="005D38D3" w:rsidRPr="00966D77" w:rsidRDefault="005D38D3" w:rsidP="00721E0D">
      <w:pPr>
        <w:jc w:val="center"/>
        <w:rPr>
          <w:rStyle w:val="Hypertextovodkaz"/>
          <w:sz w:val="22"/>
          <w:szCs w:val="22"/>
          <w:lang w:eastAsia="cs-CZ"/>
        </w:rPr>
      </w:pPr>
      <w:r w:rsidRPr="00966D77">
        <w:rPr>
          <w:sz w:val="22"/>
          <w:szCs w:val="22"/>
          <w:lang w:eastAsia="cs-CZ"/>
        </w:rPr>
        <w:t xml:space="preserve">Zdroj: </w:t>
      </w:r>
      <w:r w:rsidR="0070753C" w:rsidRPr="00966D77">
        <w:rPr>
          <w:sz w:val="22"/>
          <w:szCs w:val="22"/>
          <w:lang w:eastAsia="cs-CZ"/>
        </w:rPr>
        <w:t>(Antošová a kol., 2016)</w:t>
      </w:r>
    </w:p>
    <w:p w14:paraId="45B6A3C7" w14:textId="0ABE092C" w:rsidR="00966D77" w:rsidRDefault="00605DFD" w:rsidP="00605DFD">
      <w:pPr>
        <w:pStyle w:val="Normlnodsazen"/>
        <w:rPr>
          <w:lang w:eastAsia="cs-CZ"/>
        </w:rPr>
      </w:pPr>
      <w:r>
        <w:t xml:space="preserve">Na obrázku </w:t>
      </w:r>
      <w:r>
        <w:t>výše</w:t>
      </w:r>
      <w:r>
        <w:t xml:space="preserve"> můžeme vidět hierarchizaci lidských potřeb dle Abrahama </w:t>
      </w:r>
      <w:proofErr w:type="spellStart"/>
      <w:r>
        <w:t>Maslowa</w:t>
      </w:r>
      <w:proofErr w:type="spellEnd"/>
      <w:r>
        <w:t>.</w:t>
      </w:r>
      <w:r>
        <w:t xml:space="preserve"> </w:t>
      </w:r>
      <w:r w:rsidR="00EC3DB6">
        <w:rPr>
          <w:lang w:eastAsia="cs-CZ"/>
        </w:rPr>
        <w:t>P</w:t>
      </w:r>
      <w:r w:rsidR="00B1206C">
        <w:rPr>
          <w:lang w:eastAsia="cs-CZ"/>
        </w:rPr>
        <w:t xml:space="preserve">raktická stránka </w:t>
      </w:r>
      <w:r w:rsidR="00EC3DB6">
        <w:rPr>
          <w:lang w:eastAsia="cs-CZ"/>
        </w:rPr>
        <w:t xml:space="preserve">projektu </w:t>
      </w:r>
      <w:r w:rsidR="00B1206C">
        <w:rPr>
          <w:lang w:eastAsia="cs-CZ"/>
        </w:rPr>
        <w:t xml:space="preserve">a faktická výuka digitální gramotnosti se týká zejména potřeb v </w:t>
      </w:r>
      <w:r w:rsidR="005D38D3">
        <w:rPr>
          <w:lang w:eastAsia="cs-CZ"/>
        </w:rPr>
        <w:t>horní polovi</w:t>
      </w:r>
      <w:r w:rsidR="00B1206C">
        <w:rPr>
          <w:lang w:eastAsia="cs-CZ"/>
        </w:rPr>
        <w:t>ně</w:t>
      </w:r>
      <w:r w:rsidR="005D38D3">
        <w:rPr>
          <w:lang w:eastAsia="cs-CZ"/>
        </w:rPr>
        <w:t xml:space="preserve"> pyramidy. </w:t>
      </w:r>
      <w:r w:rsidR="00966D77">
        <w:rPr>
          <w:lang w:eastAsia="cs-CZ"/>
        </w:rPr>
        <w:t>Předně</w:t>
      </w:r>
      <w:r w:rsidR="005D38D3">
        <w:rPr>
          <w:lang w:eastAsia="cs-CZ"/>
        </w:rPr>
        <w:t xml:space="preserve"> se jedn</w:t>
      </w:r>
      <w:r w:rsidR="00966D77">
        <w:rPr>
          <w:lang w:eastAsia="cs-CZ"/>
        </w:rPr>
        <w:t>á</w:t>
      </w:r>
      <w:r w:rsidR="005D38D3">
        <w:rPr>
          <w:lang w:eastAsia="cs-CZ"/>
        </w:rPr>
        <w:t xml:space="preserve"> o </w:t>
      </w:r>
      <w:r w:rsidR="005D38D3" w:rsidRPr="00721E0D">
        <w:rPr>
          <w:b/>
          <w:lang w:eastAsia="cs-CZ"/>
        </w:rPr>
        <w:t>složku kognitivních potřeb</w:t>
      </w:r>
      <w:r w:rsidR="005D38D3">
        <w:rPr>
          <w:lang w:eastAsia="cs-CZ"/>
        </w:rPr>
        <w:t xml:space="preserve"> ve smyslu </w:t>
      </w:r>
      <w:r w:rsidR="005D38D3" w:rsidRPr="00721E0D">
        <w:rPr>
          <w:b/>
          <w:lang w:eastAsia="cs-CZ"/>
        </w:rPr>
        <w:t>znalostí</w:t>
      </w:r>
      <w:r w:rsidR="005D38D3">
        <w:rPr>
          <w:lang w:eastAsia="cs-CZ"/>
        </w:rPr>
        <w:t xml:space="preserve"> daného tématu. Ta souvisí s </w:t>
      </w:r>
      <w:r w:rsidR="005D38D3" w:rsidRPr="00721E0D">
        <w:rPr>
          <w:b/>
          <w:lang w:eastAsia="cs-CZ"/>
        </w:rPr>
        <w:t>předáním výukové látky účastníkům kurzu a následným prokázáním znalostí v závěru kurz</w:t>
      </w:r>
      <w:r w:rsidR="005D38D3">
        <w:rPr>
          <w:lang w:eastAsia="cs-CZ"/>
        </w:rPr>
        <w:t xml:space="preserve">u. V souvislosti s naplňováním potřeb můžeme také hovořit o </w:t>
      </w:r>
      <w:r w:rsidR="005D38D3" w:rsidRPr="00721E0D">
        <w:rPr>
          <w:b/>
          <w:lang w:eastAsia="cs-CZ"/>
        </w:rPr>
        <w:t>seberealizaci a uplatnění</w:t>
      </w:r>
      <w:r w:rsidR="005D38D3">
        <w:rPr>
          <w:lang w:eastAsia="cs-CZ"/>
        </w:rPr>
        <w:t xml:space="preserve">, protože v praxi v rámci kurzu vycházíme seniorům vstříc </w:t>
      </w:r>
      <w:r w:rsidR="005D38D3" w:rsidRPr="00721E0D">
        <w:rPr>
          <w:b/>
          <w:lang w:eastAsia="cs-CZ"/>
        </w:rPr>
        <w:t>s realizací jejich vlastních požadavků</w:t>
      </w:r>
      <w:r w:rsidR="005D38D3">
        <w:rPr>
          <w:lang w:eastAsia="cs-CZ"/>
        </w:rPr>
        <w:t xml:space="preserve"> </w:t>
      </w:r>
      <w:r w:rsidR="00721E0D">
        <w:rPr>
          <w:lang w:eastAsia="cs-CZ"/>
        </w:rPr>
        <w:t>ohledně tématu nebo konkrétního nedostatku, který si přejí naplnit. V praxi se může jednat o pobídku k naučení seniora práci s programem pro střih videa, protože chce pro své potomky nahrát video záznam o své životní cestě a uchovat tímto způsobem vzpomínky pro další generace.</w:t>
      </w:r>
    </w:p>
    <w:p w14:paraId="25C5EE96" w14:textId="77777777" w:rsidR="00966D77" w:rsidRDefault="00721E0D" w:rsidP="00605DFD">
      <w:pPr>
        <w:pStyle w:val="Normlnodsazen"/>
        <w:rPr>
          <w:lang w:eastAsia="cs-CZ"/>
        </w:rPr>
      </w:pPr>
      <w:r>
        <w:rPr>
          <w:lang w:eastAsia="cs-CZ"/>
        </w:rPr>
        <w:t>Vzdělávání v tomto tématu také úzce souvisí s </w:t>
      </w:r>
      <w:r w:rsidRPr="00721E0D">
        <w:rPr>
          <w:b/>
          <w:lang w:eastAsia="cs-CZ"/>
        </w:rPr>
        <w:t>potřebami úcty a uznání</w:t>
      </w:r>
      <w:r>
        <w:rPr>
          <w:lang w:eastAsia="cs-CZ"/>
        </w:rPr>
        <w:t xml:space="preserve">. Sami senioři, </w:t>
      </w:r>
      <w:r w:rsidR="00E902F6">
        <w:rPr>
          <w:lang w:eastAsia="cs-CZ"/>
        </w:rPr>
        <w:t xml:space="preserve">kteří jsou </w:t>
      </w:r>
      <w:r>
        <w:rPr>
          <w:lang w:eastAsia="cs-CZ"/>
        </w:rPr>
        <w:t>účastní</w:t>
      </w:r>
      <w:r w:rsidR="00966D77">
        <w:rPr>
          <w:lang w:eastAsia="cs-CZ"/>
        </w:rPr>
        <w:t>ci</w:t>
      </w:r>
      <w:r>
        <w:rPr>
          <w:lang w:eastAsia="cs-CZ"/>
        </w:rPr>
        <w:t xml:space="preserve"> kurzu, </w:t>
      </w:r>
      <w:r w:rsidR="00E902F6">
        <w:rPr>
          <w:lang w:eastAsia="cs-CZ"/>
        </w:rPr>
        <w:t xml:space="preserve">říkají, </w:t>
      </w:r>
      <w:r>
        <w:rPr>
          <w:lang w:eastAsia="cs-CZ"/>
        </w:rPr>
        <w:t>že se cítí nepohodlně, když nemohou elektronicky komunikovat například s bankou, případně lékařem a jinými úřady</w:t>
      </w:r>
      <w:r w:rsidR="00B1206C">
        <w:rPr>
          <w:lang w:eastAsia="cs-CZ"/>
        </w:rPr>
        <w:t xml:space="preserve">. </w:t>
      </w:r>
      <w:r>
        <w:rPr>
          <w:lang w:eastAsia="cs-CZ"/>
        </w:rPr>
        <w:t>Část kurzu, která je zaměřená na bezpečnost</w:t>
      </w:r>
      <w:r w:rsidR="00E902F6">
        <w:rPr>
          <w:lang w:eastAsia="cs-CZ"/>
        </w:rPr>
        <w:t>,</w:t>
      </w:r>
      <w:r>
        <w:rPr>
          <w:lang w:eastAsia="cs-CZ"/>
        </w:rPr>
        <w:t xml:space="preserve"> cílí také k </w:t>
      </w:r>
      <w:r w:rsidRPr="00721E0D">
        <w:rPr>
          <w:b/>
          <w:lang w:eastAsia="cs-CZ"/>
        </w:rPr>
        <w:t>naplnění potřeb jistoty a bezpečí</w:t>
      </w:r>
      <w:r>
        <w:rPr>
          <w:lang w:eastAsia="cs-CZ"/>
        </w:rPr>
        <w:t xml:space="preserve">, protože účastníci kurzu se často ptají na bezpečnost hlavně v souvislosti s jejich financemi, které spravují na dálku prostřednictvím počítače. </w:t>
      </w:r>
      <w:r w:rsidRPr="00721E0D">
        <w:rPr>
          <w:b/>
          <w:lang w:eastAsia="cs-CZ"/>
        </w:rPr>
        <w:t>Cíle tohoto vzdělávání jsou především praktické</w:t>
      </w:r>
      <w:r>
        <w:rPr>
          <w:lang w:eastAsia="cs-CZ"/>
        </w:rPr>
        <w:t xml:space="preserve">, ale ve </w:t>
      </w:r>
      <w:r w:rsidRPr="00721E0D">
        <w:rPr>
          <w:b/>
          <w:lang w:eastAsia="cs-CZ"/>
        </w:rPr>
        <w:t xml:space="preserve">své formě </w:t>
      </w:r>
      <w:r w:rsidRPr="00721E0D">
        <w:rPr>
          <w:b/>
          <w:lang w:eastAsia="cs-CZ"/>
        </w:rPr>
        <w:lastRenderedPageBreak/>
        <w:t>mají přesah zejména společenský</w:t>
      </w:r>
      <w:r>
        <w:rPr>
          <w:lang w:eastAsia="cs-CZ"/>
        </w:rPr>
        <w:t xml:space="preserve">, protože účastníci kurzu pracují jak </w:t>
      </w:r>
      <w:r w:rsidRPr="00721E0D">
        <w:rPr>
          <w:b/>
          <w:lang w:eastAsia="cs-CZ"/>
        </w:rPr>
        <w:t>samostatně, tak ve skupině</w:t>
      </w:r>
      <w:r>
        <w:rPr>
          <w:lang w:eastAsia="cs-CZ"/>
        </w:rPr>
        <w:t xml:space="preserve"> a někteří přiznávají, že i tahle </w:t>
      </w:r>
      <w:r w:rsidRPr="00721E0D">
        <w:rPr>
          <w:b/>
          <w:lang w:eastAsia="cs-CZ"/>
        </w:rPr>
        <w:t>socializační složka</w:t>
      </w:r>
      <w:r>
        <w:rPr>
          <w:lang w:eastAsia="cs-CZ"/>
        </w:rPr>
        <w:t xml:space="preserve"> je pro ně </w:t>
      </w:r>
      <w:r w:rsidRPr="00721E0D">
        <w:rPr>
          <w:b/>
          <w:lang w:eastAsia="cs-CZ"/>
        </w:rPr>
        <w:t>velkou motivací</w:t>
      </w:r>
      <w:r w:rsidR="00E902F6">
        <w:rPr>
          <w:b/>
          <w:lang w:eastAsia="cs-CZ"/>
        </w:rPr>
        <w:t>,</w:t>
      </w:r>
      <w:r>
        <w:rPr>
          <w:lang w:eastAsia="cs-CZ"/>
        </w:rPr>
        <w:t xml:space="preserve"> proč se hlásí do kurzu.</w:t>
      </w:r>
    </w:p>
    <w:p w14:paraId="4345EC4D" w14:textId="77777777" w:rsidR="00966D77" w:rsidRDefault="00C54633" w:rsidP="00966D77">
      <w:pPr>
        <w:pStyle w:val="Normlnodsazen"/>
      </w:pPr>
      <w:r>
        <w:rPr>
          <w:lang w:eastAsia="cs-CZ"/>
        </w:rPr>
        <w:t xml:space="preserve">S tématem seniorů z etického </w:t>
      </w:r>
      <w:r w:rsidR="00233D75">
        <w:rPr>
          <w:lang w:eastAsia="cs-CZ"/>
        </w:rPr>
        <w:t xml:space="preserve">hlediska </w:t>
      </w:r>
      <w:r w:rsidR="00E902F6">
        <w:rPr>
          <w:lang w:eastAsia="cs-CZ"/>
        </w:rPr>
        <w:t xml:space="preserve">souvisí problém </w:t>
      </w:r>
      <w:r w:rsidR="00233D75" w:rsidRPr="00B1206C">
        <w:rPr>
          <w:b/>
          <w:lang w:eastAsia="cs-CZ"/>
        </w:rPr>
        <w:t>a</w:t>
      </w:r>
      <w:r w:rsidRPr="00B1206C">
        <w:rPr>
          <w:b/>
          <w:lang w:eastAsia="cs-CZ"/>
        </w:rPr>
        <w:t>geism</w:t>
      </w:r>
      <w:r w:rsidR="00E902F6">
        <w:rPr>
          <w:b/>
          <w:lang w:eastAsia="cs-CZ"/>
        </w:rPr>
        <w:t>u</w:t>
      </w:r>
      <w:r w:rsidR="00233D75">
        <w:rPr>
          <w:lang w:eastAsia="cs-CZ"/>
        </w:rPr>
        <w:t>. Termín</w:t>
      </w:r>
      <w:r>
        <w:rPr>
          <w:lang w:eastAsia="cs-CZ"/>
        </w:rPr>
        <w:t xml:space="preserve"> byl poprvé popsán a definován v roce 1968 americkým gerontologem Robertem </w:t>
      </w:r>
      <w:proofErr w:type="spellStart"/>
      <w:r>
        <w:rPr>
          <w:lang w:eastAsia="cs-CZ"/>
        </w:rPr>
        <w:t>Butlerem</w:t>
      </w:r>
      <w:proofErr w:type="spellEnd"/>
      <w:r>
        <w:rPr>
          <w:lang w:eastAsia="cs-CZ"/>
        </w:rPr>
        <w:t xml:space="preserve"> (1975), který jej definoval jako: „… </w:t>
      </w:r>
      <w:r w:rsidRPr="00C4309B">
        <w:rPr>
          <w:i/>
          <w:iCs/>
          <w:lang w:eastAsia="cs-CZ"/>
        </w:rPr>
        <w:t xml:space="preserve">proces systematického </w:t>
      </w:r>
      <w:proofErr w:type="spellStart"/>
      <w:r w:rsidRPr="00C4309B">
        <w:rPr>
          <w:i/>
          <w:iCs/>
          <w:lang w:eastAsia="cs-CZ"/>
        </w:rPr>
        <w:t>stereotypizování</w:t>
      </w:r>
      <w:proofErr w:type="spellEnd"/>
      <w:r w:rsidRPr="00C4309B">
        <w:rPr>
          <w:i/>
          <w:iCs/>
          <w:lang w:eastAsia="cs-CZ"/>
        </w:rPr>
        <w:t xml:space="preserve"> a diskriminace lidí pro jejich stáří, podobně jako se rasismus a sexismus vztahují k barvě pleti a pohlaví. Staří lidé jsou kategorizováni jako senilní, rigidní ve svém myšlení a způsobech, staromódní v morálce a dovednostech.</w:t>
      </w:r>
      <w:r>
        <w:rPr>
          <w:lang w:eastAsia="cs-CZ"/>
        </w:rPr>
        <w:t>“</w:t>
      </w:r>
      <w:r w:rsidR="00966D77">
        <w:rPr>
          <w:lang w:eastAsia="cs-CZ"/>
        </w:rPr>
        <w:t xml:space="preserve"> </w:t>
      </w:r>
      <w:r>
        <w:rPr>
          <w:lang w:eastAsia="cs-CZ"/>
        </w:rPr>
        <w:t xml:space="preserve">(in </w:t>
      </w:r>
      <w:proofErr w:type="spellStart"/>
      <w:r>
        <w:rPr>
          <w:lang w:eastAsia="cs-CZ"/>
        </w:rPr>
        <w:t>Vidovićová</w:t>
      </w:r>
      <w:proofErr w:type="spellEnd"/>
      <w:r>
        <w:rPr>
          <w:lang w:eastAsia="cs-CZ"/>
        </w:rPr>
        <w:t xml:space="preserve">, 2008, s. 111) Projevy ageismu lze pozorovat v mnoha životních oblastech. Mlýnková (2011) píše </w:t>
      </w:r>
      <w:r w:rsidRPr="00C54633">
        <w:rPr>
          <w:b/>
          <w:lang w:eastAsia="cs-CZ"/>
        </w:rPr>
        <w:t>o nejčastějších projevech ageismu ve zdravotnictví</w:t>
      </w:r>
      <w:r>
        <w:rPr>
          <w:lang w:eastAsia="cs-CZ"/>
        </w:rPr>
        <w:t xml:space="preserve"> v chování zdravotnického personálu směrem k seniorům, které je zaměřené pouze v naplnění základních činností, ale o osobnost seniora se již tolik nezajímá. Jiné příklady uvádí z </w:t>
      </w:r>
      <w:r w:rsidRPr="00C54633">
        <w:rPr>
          <w:b/>
          <w:lang w:eastAsia="cs-CZ"/>
        </w:rPr>
        <w:t>diskriminace na trhu práce</w:t>
      </w:r>
      <w:r>
        <w:rPr>
          <w:lang w:eastAsia="cs-CZ"/>
        </w:rPr>
        <w:t>, ale také v </w:t>
      </w:r>
      <w:r w:rsidRPr="00C54633">
        <w:rPr>
          <w:b/>
          <w:lang w:eastAsia="cs-CZ"/>
        </w:rPr>
        <w:t>chování nejbližší rodiny</w:t>
      </w:r>
      <w:r>
        <w:rPr>
          <w:lang w:eastAsia="cs-CZ"/>
        </w:rPr>
        <w:t xml:space="preserve">, která o seniora pečuje. </w:t>
      </w:r>
      <w:r>
        <w:t xml:space="preserve">Typickým příkladem může být situace, kdy je senior ze zdravotních důvodů nucen zůstat na lůžku a pečující osoba trvá na tom, že seniora nakrmí, </w:t>
      </w:r>
      <w:r w:rsidR="00966D77">
        <w:t>protože</w:t>
      </w:r>
      <w:r>
        <w:t xml:space="preserve"> to bude rychlejší a nenadělají u toho tolik nepořádku.</w:t>
      </w:r>
      <w:r w:rsidR="00B1206C">
        <w:t xml:space="preserve"> V kurzu práce s počítačem pro seniory je důležité, aby lektor měl povědomí o ageismu a aby ke klientům přistupoval s pokorou, úctou a trpělivostí.</w:t>
      </w:r>
    </w:p>
    <w:p w14:paraId="27BD433E" w14:textId="1CA4A543" w:rsidR="00C54633" w:rsidRDefault="0035585C" w:rsidP="00966D77">
      <w:pPr>
        <w:pStyle w:val="Normlnodsazen"/>
      </w:pPr>
      <w:r>
        <w:t xml:space="preserve">V této kapitole jsem představil teorii sociální práce podle </w:t>
      </w:r>
      <w:proofErr w:type="spellStart"/>
      <w:r>
        <w:t>Payna</w:t>
      </w:r>
      <w:proofErr w:type="spellEnd"/>
      <w:r>
        <w:t xml:space="preserve"> (2014), který vymezil tři malá paradigmata. Jedná se o paradigma terapeutické, reformní a poradenské. Téma této práce má nejblíže k poradenskému paradigmatu</w:t>
      </w:r>
      <w:r w:rsidR="002C3BD9">
        <w:t>, protože vzdělávání seniorů v oblasti moderních technologií je založeno na nedostatku dovedností a informací klientů o práci s moderními technologiemi</w:t>
      </w:r>
      <w:r w:rsidR="00C26087">
        <w:t>. T</w:t>
      </w:r>
      <w:r w:rsidR="002C3BD9">
        <w:t xml:space="preserve">ento projekt má za cíl zlepšení těchto znalostí a dovedností, tak aby podporoval klientovu samostatnost a odstraňoval bariéry, které jsou nedostatkem těchto dovedností vytvářeny. Z pohledu teorie potřeb Abrahama </w:t>
      </w:r>
      <w:proofErr w:type="spellStart"/>
      <w:r w:rsidR="002C3BD9">
        <w:t>Maslowa</w:t>
      </w:r>
      <w:proofErr w:type="spellEnd"/>
      <w:r w:rsidR="002C3BD9">
        <w:t xml:space="preserve">, jsem uvedl jeho známou pyramidu potřeb, ve které se téma a cíle této práce nachází zejména v oblasti naplnění kognitivních potřeb, protože jde právě o předání určitých znalostí, ale také se dostává na potřeby </w:t>
      </w:r>
      <w:r w:rsidR="00545E1E">
        <w:t>sociální,</w:t>
      </w:r>
      <w:r w:rsidR="002C3BD9">
        <w:t xml:space="preserve"> a to zejména při práci ve skupině a možnost navázat nové vztahy</w:t>
      </w:r>
      <w:r w:rsidR="00C26087">
        <w:t xml:space="preserve">. Dále se jedná o </w:t>
      </w:r>
      <w:r w:rsidR="002C3BD9">
        <w:t xml:space="preserve">potřeby jistoty a </w:t>
      </w:r>
      <w:r w:rsidR="00E62715">
        <w:t>bezpečí,</w:t>
      </w:r>
      <w:r w:rsidR="002C3BD9">
        <w:t xml:space="preserve"> protože právě nejistota a obavy o bezpečnost na internetu jsou ty</w:t>
      </w:r>
      <w:r w:rsidR="00C26087">
        <w:t>,</w:t>
      </w:r>
      <w:r w:rsidR="002C3BD9">
        <w:t xml:space="preserve"> se kterými senioři často přicházejí. Z etického hlediska jsem uvedl problém ageismu tedy diskriminace na základě věku a uvedl některé příklady častého projevu v praxi. Podle uvedených autorů se jedná nejčastěji o diskriminaci ve zdravotnictví, na trhu práce a v chování nejbližší rodiny.</w:t>
      </w:r>
    </w:p>
    <w:p w14:paraId="2928069F" w14:textId="77777777" w:rsidR="006D23A1" w:rsidRDefault="006D23A1" w:rsidP="006D23A1">
      <w:pPr>
        <w:pStyle w:val="Nadpis1"/>
      </w:pPr>
      <w:bookmarkStart w:id="16" w:name="_Toc118654995"/>
      <w:r w:rsidRPr="00F727CC">
        <w:lastRenderedPageBreak/>
        <w:t>Propojení tématu se sociální politikou</w:t>
      </w:r>
      <w:bookmarkEnd w:id="16"/>
    </w:p>
    <w:p w14:paraId="04D19839" w14:textId="77777777" w:rsidR="00C26087" w:rsidRDefault="00C26087" w:rsidP="00EC3DB6">
      <w:pPr>
        <w:pStyle w:val="Normlnodsazen"/>
      </w:pPr>
      <w:r>
        <w:rPr>
          <w:lang w:eastAsia="cs-CZ"/>
        </w:rPr>
        <w:t>V rámci</w:t>
      </w:r>
      <w:r w:rsidR="00961205">
        <w:rPr>
          <w:lang w:eastAsia="cs-CZ"/>
        </w:rPr>
        <w:t xml:space="preserve"> sociální politiky </w:t>
      </w:r>
      <w:r w:rsidR="00B1206C">
        <w:rPr>
          <w:lang w:eastAsia="cs-CZ"/>
        </w:rPr>
        <w:t>se téma nejvíce týká</w:t>
      </w:r>
      <w:r w:rsidR="00961205">
        <w:rPr>
          <w:lang w:eastAsia="cs-CZ"/>
        </w:rPr>
        <w:t xml:space="preserve"> </w:t>
      </w:r>
      <w:r w:rsidR="007B1007" w:rsidRPr="002166C0">
        <w:rPr>
          <w:b/>
          <w:lang w:eastAsia="cs-CZ"/>
        </w:rPr>
        <w:t>vzdělávací politik</w:t>
      </w:r>
      <w:r w:rsidR="00961205">
        <w:rPr>
          <w:b/>
          <w:lang w:eastAsia="cs-CZ"/>
        </w:rPr>
        <w:t>y</w:t>
      </w:r>
      <w:r w:rsidR="007B1007">
        <w:rPr>
          <w:lang w:eastAsia="cs-CZ"/>
        </w:rPr>
        <w:t xml:space="preserve"> a sociální politik</w:t>
      </w:r>
      <w:r w:rsidR="00961205">
        <w:rPr>
          <w:lang w:eastAsia="cs-CZ"/>
        </w:rPr>
        <w:t>y</w:t>
      </w:r>
      <w:r w:rsidR="007B1007">
        <w:rPr>
          <w:lang w:eastAsia="cs-CZ"/>
        </w:rPr>
        <w:t xml:space="preserve"> státu v oblasti </w:t>
      </w:r>
      <w:r w:rsidR="007B1007" w:rsidRPr="002166C0">
        <w:rPr>
          <w:b/>
          <w:lang w:eastAsia="cs-CZ"/>
        </w:rPr>
        <w:t>důchodového systému</w:t>
      </w:r>
      <w:r w:rsidR="00961205">
        <w:t xml:space="preserve">. </w:t>
      </w:r>
      <w:r w:rsidR="009B691B">
        <w:t>Nejdříve definuj</w:t>
      </w:r>
      <w:r w:rsidR="00961205">
        <w:t>i</w:t>
      </w:r>
      <w:r w:rsidR="009B691B">
        <w:t xml:space="preserve"> pojem senior, který je </w:t>
      </w:r>
      <w:r w:rsidR="00E902F6">
        <w:t>zásadní</w:t>
      </w:r>
      <w:r w:rsidR="009B691B">
        <w:t xml:space="preserve"> pro </w:t>
      </w:r>
      <w:r>
        <w:t>toto téma</w:t>
      </w:r>
      <w:r w:rsidR="009B691B">
        <w:t>.</w:t>
      </w:r>
      <w:r w:rsidR="007B1007">
        <w:t xml:space="preserve"> </w:t>
      </w:r>
      <w:r w:rsidR="006D23A1" w:rsidRPr="00631F3F">
        <w:t>Pojem senior se užívá</w:t>
      </w:r>
      <w:r w:rsidR="00CE7BC7">
        <w:t xml:space="preserve"> </w:t>
      </w:r>
      <w:r w:rsidR="006D23A1" w:rsidRPr="00631F3F">
        <w:t>také</w:t>
      </w:r>
      <w:r w:rsidR="00CE7BC7">
        <w:t xml:space="preserve"> </w:t>
      </w:r>
      <w:r w:rsidR="006D23A1" w:rsidRPr="00631F3F">
        <w:t>v návaznosti na národní důchodové systémy k označení osob, které jsou ve věku stanovené věkové hranice odchodu do starobního</w:t>
      </w:r>
      <w:r w:rsidR="00CE7BC7">
        <w:t xml:space="preserve"> </w:t>
      </w:r>
      <w:r w:rsidR="006D23A1" w:rsidRPr="00631F3F">
        <w:t>důchodu a starší. Z</w:t>
      </w:r>
      <w:r w:rsidR="00CE7BC7">
        <w:t xml:space="preserve"> </w:t>
      </w:r>
      <w:r w:rsidR="006D23A1" w:rsidRPr="00631F3F">
        <w:t>reprezentativních výzkumů před</w:t>
      </w:r>
      <w:r w:rsidR="00CE7BC7">
        <w:t xml:space="preserve"> </w:t>
      </w:r>
      <w:r w:rsidR="006D23A1" w:rsidRPr="00631F3F">
        <w:t>seniorské a seniorské populace přitom vyplývá, že lidé se s</w:t>
      </w:r>
      <w:r w:rsidR="00CE7BC7">
        <w:t xml:space="preserve"> </w:t>
      </w:r>
      <w:r w:rsidR="006D23A1" w:rsidRPr="00631F3F">
        <w:t>tímto určením stáří mnohdy neztotožňují a podle jejich názoru se starým člověk stává kolem</w:t>
      </w:r>
      <w:r w:rsidR="006D23A1">
        <w:t xml:space="preserve"> </w:t>
      </w:r>
      <w:r w:rsidR="006D23A1" w:rsidRPr="00CE7BC7">
        <w:t>67 roků.</w:t>
      </w:r>
      <w:r w:rsidR="006D23A1">
        <w:rPr>
          <w:rFonts w:ascii="Arial" w:hAnsi="Arial" w:cs="Arial"/>
          <w:sz w:val="30"/>
          <w:szCs w:val="30"/>
          <w:shd w:val="clear" w:color="auto" w:fill="FFFFFF"/>
        </w:rPr>
        <w:t xml:space="preserve"> </w:t>
      </w:r>
      <w:r w:rsidR="00CE7BC7" w:rsidRPr="00631F3F">
        <w:t>Podle kritérií OSN se obyvatelstvo dělí na tři hlavní věkov</w:t>
      </w:r>
      <w:r>
        <w:t>é</w:t>
      </w:r>
      <w:r w:rsidR="00CE7BC7" w:rsidRPr="00631F3F">
        <w:t xml:space="preserve"> skupiny</w:t>
      </w:r>
      <w:r>
        <w:t>,</w:t>
      </w:r>
      <w:r w:rsidR="00CE7BC7" w:rsidRPr="00631F3F">
        <w:t xml:space="preserve"> a ta nejstarší je definována jako 65 a více let.</w:t>
      </w:r>
      <w:r w:rsidR="00CE7BC7">
        <w:t xml:space="preserve"> </w:t>
      </w:r>
      <w:r w:rsidR="00CE7BC7" w:rsidRPr="00CE7BC7">
        <w:t>(</w:t>
      </w:r>
      <w:r w:rsidR="00CE7BC7">
        <w:t>V</w:t>
      </w:r>
      <w:r w:rsidR="00CE7BC7" w:rsidRPr="00CE7BC7">
        <w:t xml:space="preserve">ohralíková, </w:t>
      </w:r>
      <w:r w:rsidR="00CE7BC7">
        <w:t>R</w:t>
      </w:r>
      <w:r w:rsidR="00CE7BC7" w:rsidRPr="00CE7BC7">
        <w:t>abušic, 2004 s. 6)</w:t>
      </w:r>
      <w:r w:rsidR="00CE7BC7">
        <w:t xml:space="preserve"> </w:t>
      </w:r>
      <w:r w:rsidR="006D23A1" w:rsidRPr="00631F3F">
        <w:t xml:space="preserve">Stejné číslo nalezneme u agentury </w:t>
      </w:r>
      <w:proofErr w:type="spellStart"/>
      <w:r w:rsidR="006D23A1" w:rsidRPr="00631F3F">
        <w:t>Eurostat</w:t>
      </w:r>
      <w:proofErr w:type="spellEnd"/>
      <w:r w:rsidR="006D23A1" w:rsidRPr="00631F3F">
        <w:t xml:space="preserve"> a</w:t>
      </w:r>
      <w:r w:rsidR="00D724F2">
        <w:t xml:space="preserve"> </w:t>
      </w:r>
      <w:r w:rsidR="006D23A1" w:rsidRPr="00631F3F">
        <w:t>WHO</w:t>
      </w:r>
      <w:r w:rsidR="00CE7BC7" w:rsidRPr="00CE7BC7">
        <w:t xml:space="preserve"> </w:t>
      </w:r>
      <w:r w:rsidR="007D40A9">
        <w:t>(</w:t>
      </w:r>
      <w:r w:rsidR="00CE7BC7" w:rsidRPr="00CE7BC7">
        <w:t>2022 [online])</w:t>
      </w:r>
      <w:r w:rsidR="007D40A9">
        <w:t>.</w:t>
      </w:r>
      <w:r w:rsidR="00CE7BC7">
        <w:t xml:space="preserve"> </w:t>
      </w:r>
      <w:r w:rsidR="006D23A1" w:rsidRPr="00631F3F">
        <w:t>Česká legislativa pojem senior nezná a</w:t>
      </w:r>
      <w:r w:rsidR="00CE7BC7">
        <w:t xml:space="preserve"> </w:t>
      </w:r>
      <w:r w:rsidR="006D23A1" w:rsidRPr="00631F3F">
        <w:t>pracuje s</w:t>
      </w:r>
      <w:r w:rsidR="00CE7BC7">
        <w:t xml:space="preserve"> </w:t>
      </w:r>
      <w:r w:rsidR="006D23A1" w:rsidRPr="00631F3F">
        <w:t>pojmem důchodový věk, který se</w:t>
      </w:r>
      <w:r w:rsidR="00CE7BC7">
        <w:t xml:space="preserve"> </w:t>
      </w:r>
      <w:r w:rsidR="006D23A1" w:rsidRPr="00631F3F">
        <w:t>ovšem</w:t>
      </w:r>
      <w:r w:rsidR="00CE7BC7">
        <w:t xml:space="preserve"> </w:t>
      </w:r>
      <w:r w:rsidR="006D23A1" w:rsidRPr="00631F3F">
        <w:t>neustále zvyšuje a není možné ho jednoznačně ukotvit. Český statistický úřad používá věkovou hranici 65 let.</w:t>
      </w:r>
      <w:r w:rsidR="006D23A1">
        <w:t xml:space="preserve"> </w:t>
      </w:r>
      <w:r w:rsidR="00CE7BC7">
        <w:t>(</w:t>
      </w:r>
      <w:r w:rsidR="006D23A1">
        <w:t>ČSÚ</w:t>
      </w:r>
      <w:r w:rsidR="00CE7BC7">
        <w:t>, S</w:t>
      </w:r>
      <w:r w:rsidR="006D23A1">
        <w:t>tatistiky nezkresluje</w:t>
      </w:r>
      <w:r w:rsidR="00CE7BC7">
        <w:t xml:space="preserve"> [online])</w:t>
      </w:r>
      <w:r w:rsidR="00B4656E">
        <w:t xml:space="preserve"> </w:t>
      </w:r>
      <w:r w:rsidR="006D23A1">
        <w:t>Někteří autoři dělí druhou polovinu života na několik období a vývojová psychologie pracuje s pojmy raného stáří (60/65-74 let) a období pravého stáří (nad 75 let).</w:t>
      </w:r>
      <w:r w:rsidR="00B4656E">
        <w:t xml:space="preserve"> (Haškovcová, 2012) </w:t>
      </w:r>
      <w:r w:rsidR="006D23A1" w:rsidRPr="00631F3F">
        <w:t>Z hlediska těchto definic a s přihlédnutím k nejčastěji používané věkové hranici bude tedy v</w:t>
      </w:r>
      <w:r w:rsidR="00B4656E">
        <w:t xml:space="preserve"> </w:t>
      </w:r>
      <w:r w:rsidR="006D23A1" w:rsidRPr="00631F3F">
        <w:t xml:space="preserve">rámci této práce </w:t>
      </w:r>
      <w:r w:rsidR="006D23A1" w:rsidRPr="00B4656E">
        <w:rPr>
          <w:b/>
        </w:rPr>
        <w:t>senior definován jako osoba</w:t>
      </w:r>
      <w:r w:rsidR="00B4656E" w:rsidRPr="00B4656E">
        <w:rPr>
          <w:b/>
        </w:rPr>
        <w:t xml:space="preserve"> </w:t>
      </w:r>
      <w:r w:rsidR="006D23A1" w:rsidRPr="00B4656E">
        <w:rPr>
          <w:b/>
        </w:rPr>
        <w:t>od dovršených 65 let</w:t>
      </w:r>
      <w:r w:rsidR="006D23A1" w:rsidRPr="00631F3F">
        <w:t>.</w:t>
      </w:r>
      <w:r w:rsidR="00B4656E">
        <w:t xml:space="preserve"> To je také v souladu s průměrným věkem účastníků kurzu v projektu Moderní senior v Maltézské pomoci</w:t>
      </w:r>
      <w:r w:rsidR="00E45558">
        <w:t>.</w:t>
      </w:r>
      <w:r w:rsidR="00E1776A">
        <w:t xml:space="preserve"> </w:t>
      </w:r>
      <w:r w:rsidR="00B4656E">
        <w:t>(Maltézská pomoc, Moderní senior [online])</w:t>
      </w:r>
    </w:p>
    <w:p w14:paraId="1061C841" w14:textId="54ED424F" w:rsidR="008521FD" w:rsidRDefault="00542075" w:rsidP="00C26087">
      <w:pPr>
        <w:pStyle w:val="Normlnodsazen"/>
      </w:pPr>
      <w:r>
        <w:rPr>
          <w:shd w:val="clear" w:color="auto" w:fill="FFFFFF"/>
        </w:rPr>
        <w:t xml:space="preserve">Základní rámec sociální politiky pro problematiku stárnutí v zemích Evropské unie </w:t>
      </w:r>
      <w:proofErr w:type="gramStart"/>
      <w:r>
        <w:rPr>
          <w:shd w:val="clear" w:color="auto" w:fill="FFFFFF"/>
        </w:rPr>
        <w:t>tvoří</w:t>
      </w:r>
      <w:proofErr w:type="gramEnd"/>
      <w:r>
        <w:rPr>
          <w:shd w:val="clear" w:color="auto" w:fill="FFFFFF"/>
        </w:rPr>
        <w:t xml:space="preserve"> strategické dokumenty, jež vycházejí ze základních hodnot Evropské unie. Ty jsou ukotveny v jejích smlouvách, listinách a úmluvách. Jedná se o </w:t>
      </w:r>
      <w:r w:rsidRPr="00542075">
        <w:rPr>
          <w:b/>
          <w:shd w:val="clear" w:color="auto" w:fill="FFFFFF"/>
        </w:rPr>
        <w:t>Úmluvu o ochraně lidských práv a základních svobod</w:t>
      </w:r>
      <w:r>
        <w:rPr>
          <w:shd w:val="clear" w:color="auto" w:fill="FFFFFF"/>
        </w:rPr>
        <w:t xml:space="preserve"> (1950), </w:t>
      </w:r>
      <w:r w:rsidRPr="00542075">
        <w:rPr>
          <w:b/>
          <w:shd w:val="clear" w:color="auto" w:fill="FFFFFF"/>
        </w:rPr>
        <w:t>Úmluvu o právech osob se zdravotním postižením</w:t>
      </w:r>
      <w:r>
        <w:rPr>
          <w:shd w:val="clear" w:color="auto" w:fill="FFFFFF"/>
        </w:rPr>
        <w:t xml:space="preserve"> (2006), </w:t>
      </w:r>
      <w:r w:rsidRPr="00542075">
        <w:rPr>
          <w:b/>
          <w:shd w:val="clear" w:color="auto" w:fill="FFFFFF"/>
        </w:rPr>
        <w:t>Lisabonskou smlouvu</w:t>
      </w:r>
      <w:r>
        <w:rPr>
          <w:shd w:val="clear" w:color="auto" w:fill="FFFFFF"/>
        </w:rPr>
        <w:t xml:space="preserve"> (2007) či </w:t>
      </w:r>
      <w:r w:rsidRPr="00542075">
        <w:rPr>
          <w:b/>
          <w:shd w:val="clear" w:color="auto" w:fill="FFFFFF"/>
        </w:rPr>
        <w:t>Listinu základních práv EU</w:t>
      </w:r>
      <w:r>
        <w:rPr>
          <w:shd w:val="clear" w:color="auto" w:fill="FFFFFF"/>
        </w:rPr>
        <w:t xml:space="preserve"> (2012). Dále se oblast</w:t>
      </w:r>
      <w:r w:rsidR="00E902F6">
        <w:rPr>
          <w:shd w:val="clear" w:color="auto" w:fill="FFFFFF"/>
        </w:rPr>
        <w:t>i</w:t>
      </w:r>
      <w:r>
        <w:rPr>
          <w:shd w:val="clear" w:color="auto" w:fill="FFFFFF"/>
        </w:rPr>
        <w:t xml:space="preserve"> stárnutí věnují i </w:t>
      </w:r>
      <w:r w:rsidRPr="00542075">
        <w:rPr>
          <w:b/>
          <w:shd w:val="clear" w:color="auto" w:fill="FFFFFF"/>
        </w:rPr>
        <w:t>další strategické dokumenty</w:t>
      </w:r>
      <w:r>
        <w:rPr>
          <w:shd w:val="clear" w:color="auto" w:fill="FFFFFF"/>
        </w:rPr>
        <w:t xml:space="preserve"> jako např. </w:t>
      </w:r>
      <w:r w:rsidRPr="00542075">
        <w:rPr>
          <w:b/>
          <w:shd w:val="clear" w:color="auto" w:fill="FFFFFF"/>
        </w:rPr>
        <w:t>Zásady OSN pro seniory</w:t>
      </w:r>
      <w:r>
        <w:rPr>
          <w:shd w:val="clear" w:color="auto" w:fill="FFFFFF"/>
        </w:rPr>
        <w:t xml:space="preserve"> (1991) a </w:t>
      </w:r>
      <w:r w:rsidRPr="00542075">
        <w:rPr>
          <w:b/>
          <w:shd w:val="clear" w:color="auto" w:fill="FFFFFF"/>
        </w:rPr>
        <w:t>Madridský mezinárodní akční plán pro problematiku stárnutí 2002</w:t>
      </w:r>
      <w:r>
        <w:rPr>
          <w:shd w:val="clear" w:color="auto" w:fill="FFFFFF"/>
        </w:rPr>
        <w:t xml:space="preserve">. Evropská unie v souvislosti s uvedenými proměnami společnosti vyhlásila rok 2012 Evropským rokem aktivního stárnutí a mezigenerační solidarity. </w:t>
      </w:r>
      <w:r w:rsidR="00B4656E">
        <w:t xml:space="preserve">Téma stárnutí populace je a bude jedním z velmi důležitých témat nejen pro Českou republiku, ale také pro ostatní státy Evropské unie. Jak vyplývá z grafu níže, tak v porovnání mezi roky 2000 a 2018 </w:t>
      </w:r>
      <w:r w:rsidR="0081228C">
        <w:t>pozorujeme</w:t>
      </w:r>
      <w:r w:rsidR="00B4656E">
        <w:t xml:space="preserve"> ve všech </w:t>
      </w:r>
      <w:r w:rsidR="0081228C">
        <w:t xml:space="preserve">zmíněných </w:t>
      </w:r>
      <w:r w:rsidR="00B4656E">
        <w:t xml:space="preserve">státech nárůst počtu seniorů v celkové populaci. </w:t>
      </w:r>
      <w:proofErr w:type="spellStart"/>
      <w:r w:rsidR="00B4656E">
        <w:t>Schirrmacher</w:t>
      </w:r>
      <w:proofErr w:type="spellEnd"/>
      <w:r w:rsidR="00B4656E">
        <w:t xml:space="preserve"> (2004) říká, že </w:t>
      </w:r>
      <w:r w:rsidR="00B4656E" w:rsidRPr="00542075">
        <w:rPr>
          <w:b/>
        </w:rPr>
        <w:t>stárnutí bude problémem celého světa</w:t>
      </w:r>
      <w:r w:rsidR="00E902F6">
        <w:rPr>
          <w:b/>
        </w:rPr>
        <w:t>,</w:t>
      </w:r>
      <w:r w:rsidR="0081228C">
        <w:t xml:space="preserve"> a jako příměr uvádí příklad, že v </w:t>
      </w:r>
      <w:r w:rsidR="00B4656E">
        <w:t xml:space="preserve">roce 2050 bude žít jen v Číně tolik lidí nad 65 let jako dnes na celém světě. </w:t>
      </w:r>
      <w:r w:rsidR="0081228C">
        <w:t>V</w:t>
      </w:r>
      <w:r w:rsidR="00C26087">
        <w:t xml:space="preserve"> době psaní této práce </w:t>
      </w:r>
      <w:r w:rsidR="0081228C">
        <w:t>je světová populace 7,98 mld. lidí. Největším státem světa je Čína s populací kolem 1, 45 mld. (</w:t>
      </w:r>
      <w:proofErr w:type="spellStart"/>
      <w:r w:rsidR="0081228C">
        <w:t>Worl</w:t>
      </w:r>
      <w:r w:rsidR="002528A5">
        <w:t>dometer</w:t>
      </w:r>
      <w:proofErr w:type="spellEnd"/>
      <w:r w:rsidR="0081228C">
        <w:t>,</w:t>
      </w:r>
      <w:r w:rsidR="000E4556">
        <w:t xml:space="preserve"> 2022</w:t>
      </w:r>
      <w:r w:rsidR="0081228C">
        <w:t xml:space="preserve"> [online]</w:t>
      </w:r>
      <w:r w:rsidR="002528A5">
        <w:t>)</w:t>
      </w:r>
    </w:p>
    <w:p w14:paraId="3E795FB8" w14:textId="77777777" w:rsidR="008521FD" w:rsidRDefault="008521FD" w:rsidP="008521FD">
      <w:pPr>
        <w:keepNext/>
        <w:jc w:val="center"/>
      </w:pPr>
      <w:r>
        <w:rPr>
          <w:noProof/>
        </w:rPr>
        <w:lastRenderedPageBreak/>
        <w:drawing>
          <wp:inline distT="0" distB="0" distL="0" distR="0" wp14:anchorId="74BCCCEA" wp14:editId="3CD26F2D">
            <wp:extent cx="5724525" cy="337185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3371850"/>
                    </a:xfrm>
                    <a:prstGeom prst="rect">
                      <a:avLst/>
                    </a:prstGeom>
                    <a:noFill/>
                    <a:ln>
                      <a:noFill/>
                    </a:ln>
                  </pic:spPr>
                </pic:pic>
              </a:graphicData>
            </a:graphic>
          </wp:inline>
        </w:drawing>
      </w:r>
    </w:p>
    <w:p w14:paraId="0F1D39FE" w14:textId="5309C926" w:rsidR="008521FD" w:rsidRDefault="008521FD" w:rsidP="0070753C">
      <w:pPr>
        <w:pStyle w:val="Titulek"/>
      </w:pPr>
      <w:bookmarkStart w:id="17" w:name="_Toc118654326"/>
      <w:r>
        <w:t xml:space="preserve">Obrázek </w:t>
      </w:r>
      <w:r w:rsidR="00000000">
        <w:fldChar w:fldCharType="begin"/>
      </w:r>
      <w:r w:rsidR="00000000">
        <w:instrText xml:space="preserve"> SEQ Obrázek \* ARABIC </w:instrText>
      </w:r>
      <w:r w:rsidR="00000000">
        <w:fldChar w:fldCharType="separate"/>
      </w:r>
      <w:r w:rsidR="00C47D9B">
        <w:rPr>
          <w:noProof/>
        </w:rPr>
        <w:t>2</w:t>
      </w:r>
      <w:r w:rsidR="00000000">
        <w:rPr>
          <w:noProof/>
        </w:rPr>
        <w:fldChar w:fldCharType="end"/>
      </w:r>
      <w:r>
        <w:t xml:space="preserve">.: Procentuální zastoupení populace ve věku 65 let a více v jednotlivých státech Evropy v letech 2000 a 2018. Zdroj: </w:t>
      </w:r>
      <w:r w:rsidR="00C05D76">
        <w:t>(</w:t>
      </w:r>
      <w:r w:rsidR="0070753C">
        <w:t>ČSÚ, Senioři, [online]</w:t>
      </w:r>
      <w:r w:rsidR="00C05D76">
        <w:t>)</w:t>
      </w:r>
      <w:bookmarkEnd w:id="17"/>
    </w:p>
    <w:p w14:paraId="7F04EB36" w14:textId="77777777" w:rsidR="00C26087" w:rsidRDefault="008521FD" w:rsidP="00605DFD">
      <w:pPr>
        <w:pStyle w:val="normlnprvn"/>
        <w:ind w:firstLine="709"/>
        <w:rPr>
          <w:lang w:eastAsia="cs-CZ"/>
        </w:rPr>
      </w:pPr>
      <w:r>
        <w:rPr>
          <w:lang w:eastAsia="cs-CZ"/>
        </w:rPr>
        <w:t>Z grafu je možné vyčíst, že největší zastoupení populace ve věku 65 a více let v roce 2018 je v Itálii (22,6 %) a nejnižší v Severní Makedonii (13,7 %)</w:t>
      </w:r>
      <w:r w:rsidR="00E902F6">
        <w:rPr>
          <w:lang w:eastAsia="cs-CZ"/>
        </w:rPr>
        <w:t>.</w:t>
      </w:r>
      <w:r>
        <w:rPr>
          <w:lang w:eastAsia="cs-CZ"/>
        </w:rPr>
        <w:t xml:space="preserve"> Česká republika je přibližně ve středu </w:t>
      </w:r>
      <w:r w:rsidR="0081228C">
        <w:rPr>
          <w:lang w:eastAsia="cs-CZ"/>
        </w:rPr>
        <w:t xml:space="preserve">grafu </w:t>
      </w:r>
      <w:r>
        <w:rPr>
          <w:lang w:eastAsia="cs-CZ"/>
        </w:rPr>
        <w:t>mezi všemi státy Evropy, a to s podílem 19,2 % seniorů v celkové populaci. V roce 2018 žilo v ČR celkem 10 650 000 osob</w:t>
      </w:r>
      <w:r w:rsidR="00E902F6">
        <w:rPr>
          <w:lang w:eastAsia="cs-CZ"/>
        </w:rPr>
        <w:t>,</w:t>
      </w:r>
      <w:r>
        <w:rPr>
          <w:lang w:eastAsia="cs-CZ"/>
        </w:rPr>
        <w:t xml:space="preserve"> a z toho bylo </w:t>
      </w:r>
      <w:r w:rsidRPr="008521FD">
        <w:rPr>
          <w:lang w:eastAsia="cs-CZ"/>
        </w:rPr>
        <w:t>2 044</w:t>
      </w:r>
      <w:r>
        <w:rPr>
          <w:lang w:eastAsia="cs-CZ"/>
        </w:rPr>
        <w:t xml:space="preserve"> 800 osob ve věku 65 a více let. (ČSÚ, </w:t>
      </w:r>
      <w:r w:rsidRPr="008521FD">
        <w:rPr>
          <w:lang w:eastAsia="cs-CZ"/>
        </w:rPr>
        <w:t>Pohyb obyvatelstva – rok 2018</w:t>
      </w:r>
      <w:r>
        <w:rPr>
          <w:lang w:eastAsia="cs-CZ"/>
        </w:rPr>
        <w:t xml:space="preserve"> [online])</w:t>
      </w:r>
    </w:p>
    <w:p w14:paraId="26850270" w14:textId="77777777" w:rsidR="00C26087" w:rsidRDefault="00C4309B" w:rsidP="00605DFD">
      <w:pPr>
        <w:pStyle w:val="Normlnodsazen"/>
        <w:rPr>
          <w:lang w:eastAsia="cs-CZ"/>
        </w:rPr>
      </w:pPr>
      <w:r w:rsidRPr="00605DFD">
        <w:t>Na</w:t>
      </w:r>
      <w:r>
        <w:rPr>
          <w:lang w:eastAsia="cs-CZ"/>
        </w:rPr>
        <w:t xml:space="preserve"> jedné straně jsou starší lidé zdrojem příležitostí pro rozvoj společnosti, nicméně </w:t>
      </w:r>
      <w:r w:rsidRPr="00ED4E44">
        <w:rPr>
          <w:b/>
          <w:lang w:eastAsia="cs-CZ"/>
        </w:rPr>
        <w:t>většina lidí vysokého věku bude potřebovat dostupnou a účinnou akutní a dlouhodobou péči.</w:t>
      </w:r>
      <w:r>
        <w:rPr>
          <w:lang w:eastAsia="cs-CZ"/>
        </w:rPr>
        <w:t xml:space="preserve"> Budování uceleného a dostupného systému péče je prioritou ve všech zemích. S rychlým stárnutím populace jsou podle WHO spojena témata, jako je </w:t>
      </w:r>
      <w:r w:rsidRPr="00C4309B">
        <w:rPr>
          <w:b/>
          <w:lang w:eastAsia="cs-CZ"/>
        </w:rPr>
        <w:t>tlak na penzijní systémy</w:t>
      </w:r>
      <w:r>
        <w:rPr>
          <w:lang w:eastAsia="cs-CZ"/>
        </w:rPr>
        <w:t xml:space="preserve"> a </w:t>
      </w:r>
      <w:r w:rsidRPr="00C4309B">
        <w:rPr>
          <w:b/>
          <w:lang w:eastAsia="cs-CZ"/>
        </w:rPr>
        <w:t>systémy sociálního zabezpečení</w:t>
      </w:r>
      <w:r>
        <w:rPr>
          <w:lang w:eastAsia="cs-CZ"/>
        </w:rPr>
        <w:t xml:space="preserve">, </w:t>
      </w:r>
      <w:r w:rsidRPr="00C4309B">
        <w:rPr>
          <w:b/>
          <w:lang w:eastAsia="cs-CZ"/>
        </w:rPr>
        <w:t>bydlení seniorů</w:t>
      </w:r>
      <w:r>
        <w:rPr>
          <w:lang w:eastAsia="cs-CZ"/>
        </w:rPr>
        <w:t xml:space="preserve">, </w:t>
      </w:r>
      <w:r w:rsidRPr="00C4309B">
        <w:rPr>
          <w:b/>
          <w:lang w:eastAsia="cs-CZ"/>
        </w:rPr>
        <w:t>zvýšená poptávka po zdravotních a sociálních službách a dlouhodobá péče</w:t>
      </w:r>
      <w:r>
        <w:rPr>
          <w:lang w:eastAsia="cs-CZ"/>
        </w:rPr>
        <w:t>, zvlášť v souvislosti s </w:t>
      </w:r>
      <w:r w:rsidRPr="00C4309B">
        <w:rPr>
          <w:b/>
          <w:lang w:eastAsia="cs-CZ"/>
        </w:rPr>
        <w:t>výskytem demence</w:t>
      </w:r>
      <w:r>
        <w:rPr>
          <w:lang w:eastAsia="cs-CZ"/>
        </w:rPr>
        <w:t xml:space="preserve">, </w:t>
      </w:r>
      <w:r w:rsidRPr="00C4309B">
        <w:rPr>
          <w:b/>
          <w:lang w:eastAsia="cs-CZ"/>
        </w:rPr>
        <w:t>potřeba pracovníků v gerontologii</w:t>
      </w:r>
      <w:r>
        <w:rPr>
          <w:lang w:eastAsia="cs-CZ"/>
        </w:rPr>
        <w:t xml:space="preserve"> a </w:t>
      </w:r>
      <w:r w:rsidRPr="00C4309B">
        <w:rPr>
          <w:b/>
          <w:lang w:eastAsia="cs-CZ"/>
        </w:rPr>
        <w:t>existence a problém ageismu</w:t>
      </w:r>
      <w:r>
        <w:rPr>
          <w:lang w:eastAsia="cs-CZ"/>
        </w:rPr>
        <w:t>, který znesnadňuje seniorům uplatnění ve společnosti ve srovnání s ostatními dospělými. (Janečková, 2013, s. 369)</w:t>
      </w:r>
    </w:p>
    <w:p w14:paraId="62B6E369" w14:textId="77777777" w:rsidR="00C26087" w:rsidRDefault="00ED4E44" w:rsidP="00C26087">
      <w:pPr>
        <w:pStyle w:val="Normlnodsazen"/>
        <w:rPr>
          <w:lang w:eastAsia="cs-CZ"/>
        </w:rPr>
      </w:pPr>
      <w:r>
        <w:rPr>
          <w:lang w:eastAsia="cs-CZ"/>
        </w:rPr>
        <w:t xml:space="preserve">Vedle spravedlivého nastavení důchodového systému je obzvláště v době stárnutí populace </w:t>
      </w:r>
      <w:r w:rsidRPr="00ED4E44">
        <w:rPr>
          <w:b/>
          <w:lang w:eastAsia="cs-CZ"/>
        </w:rPr>
        <w:t>důležitá otázka udržitelnosti důchodového systému</w:t>
      </w:r>
      <w:r>
        <w:rPr>
          <w:lang w:eastAsia="cs-CZ"/>
        </w:rPr>
        <w:t xml:space="preserve">. </w:t>
      </w:r>
      <w:r>
        <w:t xml:space="preserve">Od roku 2027 </w:t>
      </w:r>
      <w:r w:rsidR="00C26087">
        <w:t xml:space="preserve">budou </w:t>
      </w:r>
      <w:r w:rsidRPr="00ED4E44">
        <w:rPr>
          <w:b/>
        </w:rPr>
        <w:t>výdaje na důchody</w:t>
      </w:r>
      <w:r w:rsidR="00C26087">
        <w:rPr>
          <w:b/>
        </w:rPr>
        <w:t xml:space="preserve"> </w:t>
      </w:r>
      <w:r w:rsidRPr="00ED4E44">
        <w:rPr>
          <w:b/>
        </w:rPr>
        <w:t>převyšovat příjmy z pojistného na důchodové zabezpečení</w:t>
      </w:r>
      <w:r>
        <w:t>. Deficit důchodového zabezpečení bude dle prognóz MPSV postupně růst a v roce 2050 dosáhne 4,3</w:t>
      </w:r>
      <w:r w:rsidR="00C26087">
        <w:t> </w:t>
      </w:r>
      <w:r>
        <w:t xml:space="preserve">% </w:t>
      </w:r>
      <w:r>
        <w:lastRenderedPageBreak/>
        <w:t>HDP.</w:t>
      </w:r>
      <w:r w:rsidR="00AA1479">
        <w:t xml:space="preserve"> </w:t>
      </w:r>
      <w:r>
        <w:rPr>
          <w:lang w:eastAsia="cs-CZ"/>
        </w:rPr>
        <w:t>(</w:t>
      </w:r>
      <w:r>
        <w:t xml:space="preserve">MPSV, Strategie přípravy na stárnutí společnosti </w:t>
      </w:r>
      <w:r w:rsidR="006E58B6">
        <w:t>2021–2025</w:t>
      </w:r>
      <w:r>
        <w:t xml:space="preserve"> [online] </w:t>
      </w:r>
      <w:r>
        <w:rPr>
          <w:lang w:eastAsia="cs-CZ"/>
        </w:rPr>
        <w:t>s. 16)</w:t>
      </w:r>
      <w:r w:rsidR="00120A6E">
        <w:rPr>
          <w:lang w:eastAsia="cs-CZ"/>
        </w:rPr>
        <w:t xml:space="preserve"> Důležitým tématem je financování důchodového systému, které by mělo být více zdrojové. Podle </w:t>
      </w:r>
      <w:r w:rsidR="00C26087">
        <w:rPr>
          <w:lang w:eastAsia="cs-CZ"/>
        </w:rPr>
        <w:t>p</w:t>
      </w:r>
      <w:r w:rsidR="00120A6E">
        <w:rPr>
          <w:lang w:eastAsia="cs-CZ"/>
        </w:rPr>
        <w:t xml:space="preserve">rogramového prohlášení vlády by </w:t>
      </w:r>
      <w:r w:rsidR="006E58B6">
        <w:rPr>
          <w:lang w:eastAsia="cs-CZ"/>
        </w:rPr>
        <w:t xml:space="preserve">naše </w:t>
      </w:r>
      <w:r w:rsidR="00120A6E" w:rsidRPr="00B41316">
        <w:rPr>
          <w:b/>
          <w:lang w:eastAsia="cs-CZ"/>
        </w:rPr>
        <w:t>vláda měla do konce roku 2023 předložit a realizovat důchodovou reformu</w:t>
      </w:r>
      <w:r w:rsidR="00120A6E">
        <w:rPr>
          <w:lang w:eastAsia="cs-CZ"/>
        </w:rPr>
        <w:t xml:space="preserve"> tak</w:t>
      </w:r>
      <w:r w:rsidR="00E902F6">
        <w:rPr>
          <w:lang w:eastAsia="cs-CZ"/>
        </w:rPr>
        <w:t>,</w:t>
      </w:r>
      <w:r w:rsidR="00120A6E">
        <w:rPr>
          <w:lang w:eastAsia="cs-CZ"/>
        </w:rPr>
        <w:t xml:space="preserve"> aby vznikl </w:t>
      </w:r>
      <w:r w:rsidR="00120A6E" w:rsidRPr="00C26087">
        <w:rPr>
          <w:b/>
          <w:bCs w:val="0"/>
          <w:lang w:eastAsia="cs-CZ"/>
        </w:rPr>
        <w:t>nový</w:t>
      </w:r>
      <w:r w:rsidR="00E902F6" w:rsidRPr="00C26087">
        <w:rPr>
          <w:b/>
          <w:bCs w:val="0"/>
          <w:lang w:eastAsia="cs-CZ"/>
        </w:rPr>
        <w:t xml:space="preserve"> </w:t>
      </w:r>
      <w:r w:rsidR="00120A6E" w:rsidRPr="00C26087">
        <w:rPr>
          <w:b/>
          <w:bCs w:val="0"/>
          <w:lang w:eastAsia="cs-CZ"/>
        </w:rPr>
        <w:t>stabilní systém férových důchodů</w:t>
      </w:r>
      <w:r w:rsidR="00120A6E">
        <w:rPr>
          <w:lang w:eastAsia="cs-CZ"/>
        </w:rPr>
        <w:t xml:space="preserve">. Vláda prohlásila, že návrh této důchodové reformy se bude skládat ze dvou hlavních složek a třetí, dobrovolné. Základní složka se </w:t>
      </w:r>
      <w:proofErr w:type="gramStart"/>
      <w:r w:rsidR="00120A6E">
        <w:rPr>
          <w:lang w:eastAsia="cs-CZ"/>
        </w:rPr>
        <w:t>zvýší</w:t>
      </w:r>
      <w:proofErr w:type="gramEnd"/>
      <w:r w:rsidR="00120A6E">
        <w:rPr>
          <w:lang w:eastAsia="cs-CZ"/>
        </w:rPr>
        <w:t xml:space="preserve"> a bude reflektovat požadavky na důstojnost života ve stáří a finanční možnosti státu. </w:t>
      </w:r>
      <w:r w:rsidR="00B41316">
        <w:rPr>
          <w:lang w:eastAsia="cs-CZ"/>
        </w:rPr>
        <w:t xml:space="preserve">Vláda se také hlásí k zajištění </w:t>
      </w:r>
      <w:r w:rsidR="00B41316" w:rsidRPr="00B41316">
        <w:rPr>
          <w:b/>
          <w:lang w:eastAsia="cs-CZ"/>
        </w:rPr>
        <w:t>větší propojenosti resortních úřadů, online podávání žádostí a uveřejnění informací o systému pomoci a dostupnosti služeb, podpory a dávek.</w:t>
      </w:r>
      <w:r w:rsidR="00AA1479">
        <w:rPr>
          <w:b/>
          <w:lang w:eastAsia="cs-CZ"/>
        </w:rPr>
        <w:t xml:space="preserve"> </w:t>
      </w:r>
      <w:r w:rsidR="002528A5">
        <w:rPr>
          <w:lang w:eastAsia="cs-CZ"/>
        </w:rPr>
        <w:t>(Vláda ČR, 2022 [online])</w:t>
      </w:r>
    </w:p>
    <w:p w14:paraId="26AE9D90" w14:textId="77777777" w:rsidR="005B0F68" w:rsidRDefault="00AF5C18" w:rsidP="005B0F68">
      <w:pPr>
        <w:pStyle w:val="Normlnodsazen"/>
      </w:pPr>
      <w:r>
        <w:rPr>
          <w:lang w:eastAsia="cs-CZ"/>
        </w:rPr>
        <w:t xml:space="preserve">Podle </w:t>
      </w:r>
      <w:r w:rsidRPr="00AF5C18">
        <w:rPr>
          <w:b/>
          <w:lang w:eastAsia="cs-CZ"/>
        </w:rPr>
        <w:t>Madridského mezinárodního akčního plánu pro problematiku stárnutí 2002</w:t>
      </w:r>
      <w:r w:rsidR="00E902F6">
        <w:rPr>
          <w:b/>
          <w:lang w:eastAsia="cs-CZ"/>
        </w:rPr>
        <w:t>,</w:t>
      </w:r>
      <w:r>
        <w:rPr>
          <w:lang w:eastAsia="cs-CZ"/>
        </w:rPr>
        <w:t xml:space="preserve"> na který </w:t>
      </w:r>
      <w:r w:rsidRPr="00AF5C18">
        <w:rPr>
          <w:b/>
          <w:lang w:eastAsia="cs-CZ"/>
        </w:rPr>
        <w:t xml:space="preserve">navazuje </w:t>
      </w:r>
      <w:r w:rsidR="005B0F68">
        <w:rPr>
          <w:b/>
          <w:lang w:eastAsia="cs-CZ"/>
        </w:rPr>
        <w:t>český</w:t>
      </w:r>
      <w:r w:rsidRPr="00AF5C18">
        <w:rPr>
          <w:b/>
          <w:lang w:eastAsia="cs-CZ"/>
        </w:rPr>
        <w:t xml:space="preserve"> národní akční plán podporující pozitivní stárnutí je jedním z cílů</w:t>
      </w:r>
      <w:r>
        <w:rPr>
          <w:lang w:eastAsia="cs-CZ"/>
        </w:rPr>
        <w:t>: „</w:t>
      </w:r>
      <w:r w:rsidRPr="006E58B6">
        <w:rPr>
          <w:i/>
          <w:iCs/>
          <w:lang w:eastAsia="cs-CZ"/>
        </w:rPr>
        <w:t>Rovnost příležitostí po celý život při dalším vzdělávání, odborném výcviku a rekvalifikaci, jakož i v přístupu k poradenství a zprostředkování zaměstnání</w:t>
      </w:r>
      <w:r>
        <w:rPr>
          <w:lang w:eastAsia="cs-CZ"/>
        </w:rPr>
        <w:t xml:space="preserve">.“ Jako jedno z opatření je uvedeno: </w:t>
      </w:r>
      <w:r w:rsidRPr="006E58B6">
        <w:rPr>
          <w:b/>
          <w:i/>
          <w:iCs/>
          <w:lang w:eastAsia="cs-CZ"/>
        </w:rPr>
        <w:t>„</w:t>
      </w:r>
      <w:r w:rsidRPr="006E58B6">
        <w:rPr>
          <w:b/>
          <w:i/>
          <w:iCs/>
        </w:rPr>
        <w:t>(b) Povzbuzovat a prosazovat gramotnost, znalost početních úkonů a výcvik starších lidí a stárnoucí pracovní síly v technologických dovednostech, včetně specializované gramotnosti a výcviku starších lidí se zdravotním postižením pro práci s počítačem.“</w:t>
      </w:r>
      <w:r>
        <w:t xml:space="preserve"> (Madridský plán, 2002 [online] s. 11)</w:t>
      </w:r>
    </w:p>
    <w:p w14:paraId="025A5D85" w14:textId="77777777" w:rsidR="005B0F68" w:rsidRDefault="00B41316" w:rsidP="005B0F68">
      <w:pPr>
        <w:pStyle w:val="Normlnodsazen"/>
        <w:rPr>
          <w:lang w:eastAsia="cs-CZ"/>
        </w:rPr>
      </w:pPr>
      <w:r>
        <w:rPr>
          <w:lang w:eastAsia="cs-CZ"/>
        </w:rPr>
        <w:t xml:space="preserve">Trend digitalizace je jasně nastavený a do budoucna se dá očekávat, že tímto směrem bude pokračovat. </w:t>
      </w:r>
      <w:r w:rsidRPr="00B41316">
        <w:rPr>
          <w:b/>
          <w:lang w:eastAsia="cs-CZ"/>
        </w:rPr>
        <w:t>S výhledem do roku 2050 lze očekávat výrazný nárůst seniorů</w:t>
      </w:r>
      <w:r>
        <w:rPr>
          <w:lang w:eastAsia="cs-CZ"/>
        </w:rPr>
        <w:t xml:space="preserve"> v</w:t>
      </w:r>
      <w:r w:rsidR="006E58B6">
        <w:rPr>
          <w:lang w:eastAsia="cs-CZ"/>
        </w:rPr>
        <w:t> </w:t>
      </w:r>
      <w:r>
        <w:rPr>
          <w:lang w:eastAsia="cs-CZ"/>
        </w:rPr>
        <w:t>české</w:t>
      </w:r>
      <w:r w:rsidR="006E58B6">
        <w:rPr>
          <w:lang w:eastAsia="cs-CZ"/>
        </w:rPr>
        <w:t>,</w:t>
      </w:r>
      <w:r>
        <w:rPr>
          <w:lang w:eastAsia="cs-CZ"/>
        </w:rPr>
        <w:t xml:space="preserve"> evropské</w:t>
      </w:r>
      <w:r w:rsidR="006E58B6">
        <w:rPr>
          <w:lang w:eastAsia="cs-CZ"/>
        </w:rPr>
        <w:t>, ale také světové populaci. P</w:t>
      </w:r>
      <w:r>
        <w:rPr>
          <w:lang w:eastAsia="cs-CZ"/>
        </w:rPr>
        <w:t xml:space="preserve">roto </w:t>
      </w:r>
      <w:r w:rsidRPr="005B0F68">
        <w:rPr>
          <w:bCs w:val="0"/>
          <w:lang w:eastAsia="cs-CZ"/>
        </w:rPr>
        <w:t xml:space="preserve">je důležité, aby tato cílová skupina, a nejen její uživatelé sociálních služeb, měli </w:t>
      </w:r>
      <w:r w:rsidRPr="00B41316">
        <w:rPr>
          <w:b/>
          <w:lang w:eastAsia="cs-CZ"/>
        </w:rPr>
        <w:t>možnost dostupné</w:t>
      </w:r>
      <w:r w:rsidR="005B0F68">
        <w:rPr>
          <w:b/>
          <w:lang w:eastAsia="cs-CZ"/>
        </w:rPr>
        <w:t>ho</w:t>
      </w:r>
      <w:r w:rsidRPr="00B41316">
        <w:rPr>
          <w:b/>
          <w:lang w:eastAsia="cs-CZ"/>
        </w:rPr>
        <w:t xml:space="preserve"> a kvalitn</w:t>
      </w:r>
      <w:r w:rsidR="005B0F68">
        <w:rPr>
          <w:b/>
          <w:lang w:eastAsia="cs-CZ"/>
        </w:rPr>
        <w:t>ího</w:t>
      </w:r>
      <w:r w:rsidRPr="00B41316">
        <w:rPr>
          <w:b/>
          <w:lang w:eastAsia="cs-CZ"/>
        </w:rPr>
        <w:t xml:space="preserve"> vzdělává</w:t>
      </w:r>
      <w:r w:rsidR="006E58B6">
        <w:rPr>
          <w:b/>
          <w:lang w:eastAsia="cs-CZ"/>
        </w:rPr>
        <w:t>ní</w:t>
      </w:r>
      <w:r w:rsidRPr="00B41316">
        <w:rPr>
          <w:b/>
          <w:lang w:eastAsia="cs-CZ"/>
        </w:rPr>
        <w:t xml:space="preserve"> v počítačové gramotnosti a práci s internetem</w:t>
      </w:r>
      <w:r>
        <w:rPr>
          <w:lang w:eastAsia="cs-CZ"/>
        </w:rPr>
        <w:t xml:space="preserve"> tak</w:t>
      </w:r>
      <w:r w:rsidR="00E902F6">
        <w:rPr>
          <w:lang w:eastAsia="cs-CZ"/>
        </w:rPr>
        <w:t>,</w:t>
      </w:r>
      <w:r>
        <w:rPr>
          <w:lang w:eastAsia="cs-CZ"/>
        </w:rPr>
        <w:t xml:space="preserve"> aby </w:t>
      </w:r>
      <w:r w:rsidR="006E58B6">
        <w:rPr>
          <w:lang w:eastAsia="cs-CZ"/>
        </w:rPr>
        <w:t xml:space="preserve">se </w:t>
      </w:r>
      <w:r>
        <w:rPr>
          <w:lang w:eastAsia="cs-CZ"/>
        </w:rPr>
        <w:t xml:space="preserve">co nejdéle podporovala jejich </w:t>
      </w:r>
      <w:r w:rsidRPr="00B41316">
        <w:rPr>
          <w:b/>
          <w:lang w:eastAsia="cs-CZ"/>
        </w:rPr>
        <w:t>samostatnost</w:t>
      </w:r>
      <w:r w:rsidR="006E58B6">
        <w:rPr>
          <w:b/>
          <w:lang w:eastAsia="cs-CZ"/>
        </w:rPr>
        <w:t>, integrace</w:t>
      </w:r>
      <w:r w:rsidRPr="00B41316">
        <w:rPr>
          <w:b/>
          <w:lang w:eastAsia="cs-CZ"/>
        </w:rPr>
        <w:t xml:space="preserve"> do společnosti</w:t>
      </w:r>
      <w:r w:rsidR="006E58B6">
        <w:rPr>
          <w:b/>
          <w:lang w:eastAsia="cs-CZ"/>
        </w:rPr>
        <w:t xml:space="preserve"> a aktivní stá</w:t>
      </w:r>
      <w:r w:rsidR="005B0F68">
        <w:rPr>
          <w:b/>
          <w:lang w:eastAsia="cs-CZ"/>
        </w:rPr>
        <w:t>rnutí</w:t>
      </w:r>
      <w:r w:rsidR="006E58B6">
        <w:rPr>
          <w:b/>
          <w:lang w:eastAsia="cs-CZ"/>
        </w:rPr>
        <w:t xml:space="preserve">. </w:t>
      </w:r>
      <w:r w:rsidR="009B691B" w:rsidRPr="00243B4F">
        <w:rPr>
          <w:lang w:eastAsia="cs-CZ"/>
        </w:rPr>
        <w:t xml:space="preserve">Důležitým prvkem aktivního stárnutí musí samozřejmě být i </w:t>
      </w:r>
      <w:r w:rsidR="009B691B" w:rsidRPr="005B0F68">
        <w:rPr>
          <w:bCs w:val="0"/>
          <w:lang w:eastAsia="cs-CZ"/>
        </w:rPr>
        <w:t>příslušná</w:t>
      </w:r>
      <w:r w:rsidR="009B691B" w:rsidRPr="000C237D">
        <w:rPr>
          <w:b/>
          <w:lang w:eastAsia="cs-CZ"/>
        </w:rPr>
        <w:t xml:space="preserve"> </w:t>
      </w:r>
      <w:r w:rsidR="009B691B" w:rsidRPr="005B0F68">
        <w:rPr>
          <w:bCs w:val="0"/>
          <w:lang w:eastAsia="cs-CZ"/>
        </w:rPr>
        <w:t>aktivizace vzdělanostní</w:t>
      </w:r>
      <w:r w:rsidR="009B691B" w:rsidRPr="000C237D">
        <w:rPr>
          <w:b/>
          <w:lang w:eastAsia="cs-CZ"/>
        </w:rPr>
        <w:t>.</w:t>
      </w:r>
      <w:r w:rsidR="009B691B" w:rsidRPr="00243B4F">
        <w:rPr>
          <w:lang w:eastAsia="cs-CZ"/>
        </w:rPr>
        <w:t xml:space="preserve"> Aby </w:t>
      </w:r>
      <w:r w:rsidR="009B691B">
        <w:rPr>
          <w:lang w:eastAsia="cs-CZ"/>
        </w:rPr>
        <w:t xml:space="preserve">lidé </w:t>
      </w:r>
      <w:r w:rsidR="009B691B" w:rsidRPr="00243B4F">
        <w:rPr>
          <w:lang w:eastAsia="cs-CZ"/>
        </w:rPr>
        <w:t>v</w:t>
      </w:r>
      <w:r w:rsidR="009B691B">
        <w:rPr>
          <w:lang w:eastAsia="cs-CZ"/>
        </w:rPr>
        <w:t xml:space="preserve"> seniorském </w:t>
      </w:r>
      <w:r w:rsidR="009B691B" w:rsidRPr="00243B4F">
        <w:rPr>
          <w:lang w:eastAsia="cs-CZ"/>
        </w:rPr>
        <w:t>věku byl</w:t>
      </w:r>
      <w:r w:rsidR="009B691B">
        <w:rPr>
          <w:lang w:eastAsia="cs-CZ"/>
        </w:rPr>
        <w:t>i</w:t>
      </w:r>
      <w:r w:rsidR="009B691B" w:rsidRPr="00243B4F">
        <w:rPr>
          <w:lang w:eastAsia="cs-CZ"/>
        </w:rPr>
        <w:t xml:space="preserve"> schopn</w:t>
      </w:r>
      <w:r w:rsidR="009B691B">
        <w:rPr>
          <w:lang w:eastAsia="cs-CZ"/>
        </w:rPr>
        <w:t>i</w:t>
      </w:r>
      <w:r w:rsidR="009B691B" w:rsidRPr="00243B4F">
        <w:rPr>
          <w:lang w:eastAsia="cs-CZ"/>
        </w:rPr>
        <w:t xml:space="preserve"> najít na trhu práce své uplatnění, musí se v prostředí dynamicky se vyvíjejících moderních společností opakovaně vracet k</w:t>
      </w:r>
      <w:r w:rsidR="009B691B">
        <w:rPr>
          <w:lang w:eastAsia="cs-CZ"/>
        </w:rPr>
        <w:t> </w:t>
      </w:r>
      <w:r w:rsidR="009B691B" w:rsidRPr="000C237D">
        <w:rPr>
          <w:b/>
          <w:lang w:eastAsia="cs-CZ"/>
        </w:rPr>
        <w:t>sebevzdělávání</w:t>
      </w:r>
      <w:r w:rsidR="009B691B">
        <w:rPr>
          <w:lang w:eastAsia="cs-CZ"/>
        </w:rPr>
        <w:t>. To znamená</w:t>
      </w:r>
      <w:r w:rsidR="009B691B" w:rsidRPr="00243B4F">
        <w:rPr>
          <w:lang w:eastAsia="cs-CZ"/>
        </w:rPr>
        <w:t xml:space="preserve"> </w:t>
      </w:r>
      <w:r w:rsidR="009B691B" w:rsidRPr="000C237D">
        <w:rPr>
          <w:b/>
          <w:lang w:eastAsia="cs-CZ"/>
        </w:rPr>
        <w:t>zvyšování své kvalifikace, rekvalifikac</w:t>
      </w:r>
      <w:r w:rsidR="005B0F68">
        <w:rPr>
          <w:b/>
          <w:lang w:eastAsia="cs-CZ"/>
        </w:rPr>
        <w:t>e</w:t>
      </w:r>
      <w:r w:rsidR="009B691B" w:rsidRPr="000C237D">
        <w:rPr>
          <w:b/>
          <w:lang w:eastAsia="cs-CZ"/>
        </w:rPr>
        <w:t xml:space="preserve"> nebo</w:t>
      </w:r>
      <w:r w:rsidR="005B0F68">
        <w:rPr>
          <w:b/>
          <w:lang w:eastAsia="cs-CZ"/>
        </w:rPr>
        <w:t xml:space="preserve"> </w:t>
      </w:r>
      <w:r w:rsidR="009B691B" w:rsidRPr="000C237D">
        <w:rPr>
          <w:b/>
          <w:lang w:eastAsia="cs-CZ"/>
        </w:rPr>
        <w:t>získání nové kvalifikace</w:t>
      </w:r>
      <w:r w:rsidR="005B0F68">
        <w:rPr>
          <w:b/>
          <w:lang w:eastAsia="cs-CZ"/>
        </w:rPr>
        <w:t>.</w:t>
      </w:r>
      <w:r w:rsidR="009B691B">
        <w:rPr>
          <w:b/>
          <w:lang w:eastAsia="cs-CZ"/>
        </w:rPr>
        <w:t xml:space="preserve"> </w:t>
      </w:r>
      <w:r w:rsidR="009B691B">
        <w:rPr>
          <w:lang w:eastAsia="cs-CZ"/>
        </w:rPr>
        <w:t xml:space="preserve">(Rabušic, 2006, s. 80) </w:t>
      </w:r>
      <w:r w:rsidR="009B691B" w:rsidRPr="005B0F68">
        <w:rPr>
          <w:b/>
          <w:bCs w:val="0"/>
          <w:lang w:eastAsia="cs-CZ"/>
        </w:rPr>
        <w:t>Vzdělávání hraje klíčovou roli</w:t>
      </w:r>
      <w:r w:rsidR="009B691B" w:rsidRPr="009B691B">
        <w:rPr>
          <w:lang w:eastAsia="cs-CZ"/>
        </w:rPr>
        <w:t xml:space="preserve"> pro </w:t>
      </w:r>
      <w:r w:rsidR="009B691B" w:rsidRPr="005B0F68">
        <w:rPr>
          <w:bCs w:val="0"/>
          <w:lang w:eastAsia="cs-CZ"/>
        </w:rPr>
        <w:t>adaptaci na změny prostředí</w:t>
      </w:r>
      <w:r w:rsidR="009B691B" w:rsidRPr="009B691B">
        <w:rPr>
          <w:lang w:eastAsia="cs-CZ"/>
        </w:rPr>
        <w:t>, občanské a osobní kompetence</w:t>
      </w:r>
      <w:r w:rsidR="009B691B" w:rsidRPr="005B0F68">
        <w:rPr>
          <w:lang w:eastAsia="cs-CZ"/>
        </w:rPr>
        <w:t>, flexibilitu na trhu práce</w:t>
      </w:r>
      <w:r w:rsidR="009B691B" w:rsidRPr="009B691B">
        <w:rPr>
          <w:lang w:eastAsia="cs-CZ"/>
        </w:rPr>
        <w:t xml:space="preserve"> a účast na dalším rozvoji a růstu</w:t>
      </w:r>
      <w:r w:rsidR="009B691B">
        <w:rPr>
          <w:lang w:eastAsia="cs-CZ"/>
        </w:rPr>
        <w:t xml:space="preserve"> v průběhu života, stejně jako </w:t>
      </w:r>
      <w:r w:rsidR="009B691B" w:rsidRPr="009B691B">
        <w:rPr>
          <w:b/>
          <w:lang w:eastAsia="cs-CZ"/>
        </w:rPr>
        <w:t>udržení nezávislosti a dobrého zdravotního stavu v seniorském věku.</w:t>
      </w:r>
      <w:r w:rsidR="009B691B" w:rsidRPr="009B691B">
        <w:rPr>
          <w:lang w:eastAsia="cs-CZ"/>
        </w:rPr>
        <w:t xml:space="preserve"> </w:t>
      </w:r>
      <w:r w:rsidR="009B691B">
        <w:rPr>
          <w:lang w:eastAsia="cs-CZ"/>
        </w:rPr>
        <w:t>(</w:t>
      </w:r>
      <w:r w:rsidR="009B691B">
        <w:t xml:space="preserve">MPSV, </w:t>
      </w:r>
      <w:r w:rsidR="002528A5">
        <w:t>2022</w:t>
      </w:r>
      <w:r w:rsidR="005B0F68">
        <w:t xml:space="preserve">, </w:t>
      </w:r>
      <w:r w:rsidR="009B691B">
        <w:rPr>
          <w:lang w:eastAsia="cs-CZ"/>
        </w:rPr>
        <w:t>s. 29</w:t>
      </w:r>
      <w:r w:rsidR="005B0F68">
        <w:rPr>
          <w:lang w:eastAsia="cs-CZ"/>
        </w:rPr>
        <w:t xml:space="preserve"> </w:t>
      </w:r>
      <w:r w:rsidR="005B0F68">
        <w:t>[online]</w:t>
      </w:r>
      <w:r w:rsidR="009B691B">
        <w:rPr>
          <w:lang w:eastAsia="cs-CZ"/>
        </w:rPr>
        <w:t>)</w:t>
      </w:r>
    </w:p>
    <w:p w14:paraId="5FEBB53F" w14:textId="1D3FC992" w:rsidR="002C3BD9" w:rsidRPr="002C3BD9" w:rsidRDefault="002C3BD9" w:rsidP="005B0F68">
      <w:pPr>
        <w:pStyle w:val="Normlnodsazen"/>
        <w:rPr>
          <w:lang w:eastAsia="cs-CZ"/>
        </w:rPr>
      </w:pPr>
      <w:r>
        <w:rPr>
          <w:lang w:eastAsia="cs-CZ"/>
        </w:rPr>
        <w:t xml:space="preserve">V této kapitole jsem uvedl několik definic pojmu senior a nastínil celosvětovou problematiku stárnutí. Toto téma je spjato se </w:t>
      </w:r>
      <w:r w:rsidR="002166C0" w:rsidRPr="002166C0">
        <w:rPr>
          <w:b/>
          <w:lang w:eastAsia="cs-CZ"/>
        </w:rPr>
        <w:t>vzdělávací politikou</w:t>
      </w:r>
      <w:r w:rsidR="002166C0">
        <w:rPr>
          <w:lang w:eastAsia="cs-CZ"/>
        </w:rPr>
        <w:t>, protože ta bude hrát ve stárnoucích společnostech klíčovou roli</w:t>
      </w:r>
      <w:r w:rsidR="00E902F6">
        <w:rPr>
          <w:lang w:eastAsia="cs-CZ"/>
        </w:rPr>
        <w:t>,</w:t>
      </w:r>
      <w:r w:rsidR="002166C0">
        <w:rPr>
          <w:lang w:eastAsia="cs-CZ"/>
        </w:rPr>
        <w:t xml:space="preserve"> a dále </w:t>
      </w:r>
      <w:r>
        <w:rPr>
          <w:lang w:eastAsia="cs-CZ"/>
        </w:rPr>
        <w:t xml:space="preserve">sociální politikou státu v oblasti </w:t>
      </w:r>
      <w:r w:rsidRPr="002166C0">
        <w:rPr>
          <w:b/>
          <w:lang w:eastAsia="cs-CZ"/>
        </w:rPr>
        <w:t>důchodového systému</w:t>
      </w:r>
      <w:r>
        <w:rPr>
          <w:lang w:eastAsia="cs-CZ"/>
        </w:rPr>
        <w:t xml:space="preserve">, který </w:t>
      </w:r>
      <w:r w:rsidR="005B0F68">
        <w:rPr>
          <w:lang w:eastAsia="cs-CZ"/>
        </w:rPr>
        <w:t xml:space="preserve">bude </w:t>
      </w:r>
      <w:r>
        <w:rPr>
          <w:lang w:eastAsia="cs-CZ"/>
        </w:rPr>
        <w:t>podle prognóz od roku 2027 v České republice</w:t>
      </w:r>
      <w:r w:rsidR="0043425A">
        <w:rPr>
          <w:lang w:eastAsia="cs-CZ"/>
        </w:rPr>
        <w:t xml:space="preserve"> značně podfinancován </w:t>
      </w:r>
      <w:r w:rsidR="0043425A">
        <w:rPr>
          <w:lang w:eastAsia="cs-CZ"/>
        </w:rPr>
        <w:lastRenderedPageBreak/>
        <w:t>z důvodu nedostatku příjmů na důchodové zabezpečení. Podle programového prohlášení vlády z ledna roku 2022 by měla současná vláda do roku 2023 předložit důchodovou reformu tak</w:t>
      </w:r>
      <w:r w:rsidR="00E902F6">
        <w:rPr>
          <w:lang w:eastAsia="cs-CZ"/>
        </w:rPr>
        <w:t>,</w:t>
      </w:r>
      <w:r w:rsidR="0043425A">
        <w:rPr>
          <w:lang w:eastAsia="cs-CZ"/>
        </w:rPr>
        <w:t xml:space="preserve"> aby vznikl stabilní systém férových důchodů, který bude také dlouhodobě udržitelný. Z programového prohlášení také vyplývá, že </w:t>
      </w:r>
      <w:r w:rsidR="0043425A" w:rsidRPr="005B0F68">
        <w:rPr>
          <w:b/>
          <w:bCs w:val="0"/>
          <w:lang w:eastAsia="cs-CZ"/>
        </w:rPr>
        <w:t>vláda bude pokračovat v rozvíjení současného trendu digitalizace</w:t>
      </w:r>
      <w:r w:rsidR="0043425A">
        <w:rPr>
          <w:lang w:eastAsia="cs-CZ"/>
        </w:rPr>
        <w:t xml:space="preserve">, ať už se jedná o elektronické podání žádosti či zveřejňování informací a prohloubení meziresortní spolupráce. </w:t>
      </w:r>
      <w:r w:rsidR="0043425A" w:rsidRPr="005B0F68">
        <w:rPr>
          <w:b/>
          <w:bCs w:val="0"/>
          <w:lang w:eastAsia="cs-CZ"/>
        </w:rPr>
        <w:t xml:space="preserve">Proto je důležité, aby zejména senioři měli přístup k dostupnému a kvalitnímu vzdělávání v oblasti moderních </w:t>
      </w:r>
      <w:r w:rsidR="00D155E5" w:rsidRPr="005B0F68">
        <w:rPr>
          <w:b/>
          <w:bCs w:val="0"/>
          <w:lang w:eastAsia="cs-CZ"/>
        </w:rPr>
        <w:t>technologií</w:t>
      </w:r>
      <w:r w:rsidR="00D155E5">
        <w:rPr>
          <w:lang w:eastAsia="cs-CZ"/>
        </w:rPr>
        <w:t>,</w:t>
      </w:r>
      <w:r w:rsidR="0043425A">
        <w:rPr>
          <w:lang w:eastAsia="cs-CZ"/>
        </w:rPr>
        <w:t xml:space="preserve"> protože pevnost celého sociálního systému se pozná na nejslabším článku a senioři jsou jednou z cílových skupin, která výrazně strádá v počítačové gramotnosti a bezpečném používání moderních technologií.</w:t>
      </w:r>
    </w:p>
    <w:p w14:paraId="198FD8F9" w14:textId="39ED44F9" w:rsidR="006D23A1" w:rsidRDefault="006D23A1" w:rsidP="006D23A1">
      <w:pPr>
        <w:pStyle w:val="Nadpis1"/>
      </w:pPr>
      <w:bookmarkStart w:id="18" w:name="_Toc118654996"/>
      <w:r w:rsidRPr="00F727CC">
        <w:lastRenderedPageBreak/>
        <w:t>Propojení tématu s metodami a technikami sociální práce</w:t>
      </w:r>
      <w:bookmarkEnd w:id="18"/>
    </w:p>
    <w:p w14:paraId="02D0518E" w14:textId="77777777" w:rsidR="004A0D34" w:rsidRDefault="00243B4F" w:rsidP="00EC3DB6">
      <w:pPr>
        <w:pStyle w:val="Normlnodsazen"/>
      </w:pPr>
      <w:r w:rsidRPr="00CD0600">
        <w:t xml:space="preserve">Vzdělávání dospělých v seniorském věku bude v příštích několika </w:t>
      </w:r>
      <w:r w:rsidR="005B0F68">
        <w:t xml:space="preserve">letech až </w:t>
      </w:r>
      <w:r w:rsidRPr="00CD0600">
        <w:t>desetiletích jedním z velkých témat české vzdělávací a sociální politiky. Důvod</w:t>
      </w:r>
      <w:r w:rsidR="002166C0" w:rsidRPr="00CD0600">
        <w:t xml:space="preserve">em je </w:t>
      </w:r>
      <w:r w:rsidRPr="00CD0600">
        <w:t xml:space="preserve">demografické stárnutí české společnosti a jeho </w:t>
      </w:r>
      <w:r w:rsidR="002166C0" w:rsidRPr="00CD0600">
        <w:t>důsledky</w:t>
      </w:r>
      <w:r w:rsidRPr="00CD0600">
        <w:t>, jak bylo zmíněno v předešlé kapitole.</w:t>
      </w:r>
      <w:r w:rsidR="002166C0" w:rsidRPr="00CD0600">
        <w:t xml:space="preserve"> </w:t>
      </w:r>
      <w:r w:rsidR="00D155E5" w:rsidRPr="00CD0600">
        <w:t xml:space="preserve">Téma vzdělávání seniorů v ICT gramotnosti </w:t>
      </w:r>
      <w:r w:rsidR="005B0F68">
        <w:t xml:space="preserve">bylo v předchozích kapitolách úžeji spojeno se sociální pedagogikou. V této kapitole představím další propojení s jinou disciplínou, zaměřenou na vzdělávání dospělých. Jedná se o </w:t>
      </w:r>
      <w:proofErr w:type="spellStart"/>
      <w:r w:rsidR="00CD0600" w:rsidRPr="005B0F68">
        <w:rPr>
          <w:b/>
        </w:rPr>
        <w:t>geragogik</w:t>
      </w:r>
      <w:r w:rsidR="005B0F68" w:rsidRPr="005B0F68">
        <w:rPr>
          <w:b/>
        </w:rPr>
        <w:t>u</w:t>
      </w:r>
      <w:proofErr w:type="spellEnd"/>
      <w:r w:rsidR="00CD0600" w:rsidRPr="00CD0600">
        <w:t xml:space="preserve">. </w:t>
      </w:r>
      <w:proofErr w:type="spellStart"/>
      <w:r w:rsidR="00CD0600" w:rsidRPr="00CD0600">
        <w:t>Geragogika</w:t>
      </w:r>
      <w:proofErr w:type="spellEnd"/>
      <w:r w:rsidR="00CD0600" w:rsidRPr="00CD0600">
        <w:t xml:space="preserve"> je relativně novou disciplínou spadající pod andragogiku. V užším slova smyslu jde o pedagogickou disciplínu, která se zabývá výchovou a vzděláváním seniorů a poskytuje jim péči a podporu. Jde tedy o vědu, která se </w:t>
      </w:r>
      <w:r w:rsidR="00CD0600" w:rsidRPr="005B0F68">
        <w:rPr>
          <w:b/>
        </w:rPr>
        <w:t xml:space="preserve">zabývá vzděláváním lidí ve </w:t>
      </w:r>
      <w:proofErr w:type="spellStart"/>
      <w:r w:rsidR="00CD0600" w:rsidRPr="005B0F68">
        <w:rPr>
          <w:b/>
        </w:rPr>
        <w:t>třetím</w:t>
      </w:r>
      <w:proofErr w:type="spellEnd"/>
      <w:r w:rsidR="00CD0600" w:rsidRPr="005B0F68">
        <w:rPr>
          <w:b/>
        </w:rPr>
        <w:t xml:space="preserve"> věku.</w:t>
      </w:r>
      <w:r w:rsidR="00CD0600" w:rsidRPr="00CD0600">
        <w:t xml:space="preserve"> (</w:t>
      </w:r>
      <w:proofErr w:type="spellStart"/>
      <w:r w:rsidR="00CD0600" w:rsidRPr="00CD0600">
        <w:t>Mühlpachr</w:t>
      </w:r>
      <w:proofErr w:type="spellEnd"/>
      <w:r w:rsidR="00CD0600" w:rsidRPr="00CD0600">
        <w:t>, 2009, s. 11)</w:t>
      </w:r>
    </w:p>
    <w:p w14:paraId="586633C6" w14:textId="4C556353" w:rsidR="00E1776A" w:rsidRPr="004A0D34" w:rsidRDefault="00CD0600" w:rsidP="004A0D34">
      <w:pPr>
        <w:pStyle w:val="Normlnodsazen"/>
      </w:pPr>
      <w:r w:rsidRPr="004A0D34">
        <w:rPr>
          <w:b/>
          <w:bCs w:val="0"/>
        </w:rPr>
        <w:t>Z pohledu metod a technik sociální práce</w:t>
      </w:r>
      <w:r>
        <w:t xml:space="preserve"> </w:t>
      </w:r>
      <w:r w:rsidR="005B0F68">
        <w:t>hovoříme o</w:t>
      </w:r>
      <w:r w:rsidR="00D155E5">
        <w:t xml:space="preserve"> </w:t>
      </w:r>
      <w:r w:rsidR="00D155E5" w:rsidRPr="004A0D34">
        <w:rPr>
          <w:b/>
          <w:bCs w:val="0"/>
        </w:rPr>
        <w:t>p</w:t>
      </w:r>
      <w:r w:rsidR="00FB6712" w:rsidRPr="004A0D34">
        <w:rPr>
          <w:b/>
          <w:bCs w:val="0"/>
        </w:rPr>
        <w:t>oradensk</w:t>
      </w:r>
      <w:r w:rsidR="005B0F68" w:rsidRPr="004A0D34">
        <w:rPr>
          <w:b/>
          <w:bCs w:val="0"/>
        </w:rPr>
        <w:t>ém</w:t>
      </w:r>
      <w:r w:rsidR="00FB6712" w:rsidRPr="004A0D34">
        <w:rPr>
          <w:b/>
          <w:bCs w:val="0"/>
        </w:rPr>
        <w:t xml:space="preserve"> přístup</w:t>
      </w:r>
      <w:r w:rsidR="005B0F68" w:rsidRPr="004A0D34">
        <w:rPr>
          <w:b/>
          <w:bCs w:val="0"/>
        </w:rPr>
        <w:t>u</w:t>
      </w:r>
      <w:r w:rsidR="00D155E5" w:rsidRPr="004A0D34">
        <w:rPr>
          <w:b/>
          <w:bCs w:val="0"/>
        </w:rPr>
        <w:t xml:space="preserve"> v sociální práci</w:t>
      </w:r>
      <w:r w:rsidR="005B0F68" w:rsidRPr="004A0D34">
        <w:rPr>
          <w:b/>
          <w:bCs w:val="0"/>
        </w:rPr>
        <w:t xml:space="preserve"> se seniory</w:t>
      </w:r>
      <w:r w:rsidR="005B0F68" w:rsidRPr="005B0F68">
        <w:t>.</w:t>
      </w:r>
      <w:r w:rsidR="00AA1479">
        <w:t xml:space="preserve"> </w:t>
      </w:r>
      <w:r w:rsidR="00FB6712">
        <w:t xml:space="preserve">Za podstatné rysy životní situace klienta jsou považovány jeho </w:t>
      </w:r>
      <w:r w:rsidR="00FB6712" w:rsidRPr="00D155E5">
        <w:t>neuspokojené potřeby a individuální omezení,</w:t>
      </w:r>
      <w:r w:rsidR="00FB6712">
        <w:t xml:space="preserve"> </w:t>
      </w:r>
      <w:r w:rsidR="00FB6712" w:rsidRPr="00D155E5">
        <w:t>která klientovi brání využít existující možnosti uspokojení těchto potřeb.</w:t>
      </w:r>
      <w:r w:rsidR="00FB6712">
        <w:t xml:space="preserve"> </w:t>
      </w:r>
      <w:r w:rsidR="00D155E5">
        <w:t xml:space="preserve">V praxi tyto potřeby klienti uvádí jako např. online spojení se svými blízkými, přístup do internetového bankovnictví, vyhledávání informací o zdraví a novinek z domova i ze světa a další. </w:t>
      </w:r>
      <w:r w:rsidR="00FB6712">
        <w:t>Sociální pracovník se v</w:t>
      </w:r>
      <w:r w:rsidR="00D155E5">
        <w:t xml:space="preserve"> poradenském</w:t>
      </w:r>
      <w:r w:rsidR="00FB6712">
        <w:t xml:space="preserve"> </w:t>
      </w:r>
      <w:r w:rsidR="00D155E5">
        <w:t>přístupu</w:t>
      </w:r>
      <w:r w:rsidR="00FB6712">
        <w:t xml:space="preserve"> zaměřuje především na otázku: </w:t>
      </w:r>
      <w:r w:rsidR="00FB6712" w:rsidRPr="004A0D34">
        <w:rPr>
          <w:b/>
          <w:bCs w:val="0"/>
        </w:rPr>
        <w:t>Jaké informace nemá klient k dispozici, aby mohl uspokojit své oprávněné potřeby</w:t>
      </w:r>
      <w:r w:rsidR="00FB6712" w:rsidRPr="00D155E5">
        <w:t>.</w:t>
      </w:r>
      <w:r w:rsidR="00FB6712">
        <w:t xml:space="preserve"> Z metodického hlediska tu </w:t>
      </w:r>
      <w:r w:rsidR="00FB6712" w:rsidRPr="00D155E5">
        <w:t>jde především o pomoc klientům prostřednictvím poskytování specifických informací, zpřístupňováním zdrojů a zprostředkováním další pomoci a služeb.</w:t>
      </w:r>
      <w:r w:rsidR="00FB6712">
        <w:t xml:space="preserve"> Zdůrazňuje se podpora osobní a sociální seberealizace prostřednictvím osobního růstu, případně komunitního zapojení. (Navrátil, 2013, s. 103)</w:t>
      </w:r>
      <w:r w:rsidR="00D155E5">
        <w:t xml:space="preserve"> V rámci kurzu informuje lektor účastníky nejen o bezpečnosti na internetu, ale také dává příklady návazných služeb a programů, které mohou bezpečnost, ale i chod počítače i smartphonu zvýšit. Jedná se například o antivirové programy. </w:t>
      </w:r>
      <w:r w:rsidR="00D155E5" w:rsidRPr="004A0D34">
        <w:rPr>
          <w:b/>
          <w:bCs w:val="0"/>
        </w:rPr>
        <w:t>Lektor kurzu pracuje ve výuce s klienty jak individuálně, tak také ve skupině.</w:t>
      </w:r>
      <w:r w:rsidR="00D155E5">
        <w:t xml:space="preserve"> </w:t>
      </w:r>
      <w:r w:rsidR="00D155E5" w:rsidRPr="004A0D34">
        <w:rPr>
          <w:b/>
          <w:bCs w:val="0"/>
        </w:rPr>
        <w:t>Jedná se o sociální práci s jedinci ve skupinách.</w:t>
      </w:r>
      <w:r w:rsidR="00407B24">
        <w:t xml:space="preserve"> </w:t>
      </w:r>
    </w:p>
    <w:p w14:paraId="36D19E9A" w14:textId="77777777" w:rsidR="00E1776A" w:rsidRDefault="00E1776A" w:rsidP="00CD0600">
      <w:pPr>
        <w:rPr>
          <w:b/>
          <w:bCs/>
        </w:rPr>
      </w:pPr>
    </w:p>
    <w:p w14:paraId="06170F75" w14:textId="63DD2B43" w:rsidR="00FB6712" w:rsidRPr="002166C0" w:rsidRDefault="00D155E5" w:rsidP="00CD0600">
      <w:proofErr w:type="spellStart"/>
      <w:r w:rsidRPr="002166C0">
        <w:t>Toseland</w:t>
      </w:r>
      <w:proofErr w:type="spellEnd"/>
      <w:r w:rsidRPr="002166C0">
        <w:t xml:space="preserve"> a </w:t>
      </w:r>
      <w:proofErr w:type="spellStart"/>
      <w:r w:rsidRPr="002166C0">
        <w:t>Rivas</w:t>
      </w:r>
      <w:proofErr w:type="spellEnd"/>
      <w:r w:rsidRPr="002166C0">
        <w:t xml:space="preserve"> (1995) rozlišují pomáhající skupiny na:</w:t>
      </w:r>
    </w:p>
    <w:p w14:paraId="609EDCA5" w14:textId="7A828CFB" w:rsidR="00D155E5" w:rsidRDefault="00D155E5">
      <w:pPr>
        <w:pStyle w:val="Odstavecseseznamem"/>
        <w:numPr>
          <w:ilvl w:val="0"/>
          <w:numId w:val="3"/>
        </w:numPr>
      </w:pPr>
      <w:r>
        <w:t>Podpůrné skupiny</w:t>
      </w:r>
    </w:p>
    <w:p w14:paraId="7D677FFA" w14:textId="74BC8635" w:rsidR="00D155E5" w:rsidRPr="00B92592" w:rsidRDefault="00D155E5">
      <w:pPr>
        <w:pStyle w:val="Odstavecseseznamem"/>
        <w:numPr>
          <w:ilvl w:val="0"/>
          <w:numId w:val="3"/>
        </w:numPr>
        <w:rPr>
          <w:b/>
          <w:bCs/>
        </w:rPr>
      </w:pPr>
      <w:r w:rsidRPr="00B92592">
        <w:rPr>
          <w:b/>
          <w:bCs/>
        </w:rPr>
        <w:t>Vzdělávací skupiny</w:t>
      </w:r>
    </w:p>
    <w:p w14:paraId="7F7594D0" w14:textId="7CA433C0" w:rsidR="00D155E5" w:rsidRDefault="00D155E5">
      <w:pPr>
        <w:pStyle w:val="Odstavecseseznamem"/>
        <w:numPr>
          <w:ilvl w:val="0"/>
          <w:numId w:val="3"/>
        </w:numPr>
      </w:pPr>
      <w:r>
        <w:t>Skupiny zaměřené na růst</w:t>
      </w:r>
    </w:p>
    <w:p w14:paraId="4262539F" w14:textId="6F6086C9" w:rsidR="00B92592" w:rsidRDefault="00B92592">
      <w:pPr>
        <w:pStyle w:val="Odstavecseseznamem"/>
        <w:numPr>
          <w:ilvl w:val="0"/>
          <w:numId w:val="3"/>
        </w:numPr>
      </w:pPr>
      <w:r>
        <w:t>Terapeutické skupiny</w:t>
      </w:r>
    </w:p>
    <w:p w14:paraId="16B14FA5" w14:textId="2957E5E8" w:rsidR="00407B24" w:rsidRDefault="00B92592">
      <w:pPr>
        <w:pStyle w:val="Odstavecseseznamem"/>
        <w:numPr>
          <w:ilvl w:val="0"/>
          <w:numId w:val="3"/>
        </w:numPr>
      </w:pPr>
      <w:r>
        <w:t>Socializační skupiny</w:t>
      </w:r>
    </w:p>
    <w:p w14:paraId="0B29F2DF" w14:textId="77777777" w:rsidR="004A0D34" w:rsidRDefault="00B92592" w:rsidP="004A0D34">
      <w:pPr>
        <w:pStyle w:val="normlnprvn"/>
      </w:pPr>
      <w:r>
        <w:lastRenderedPageBreak/>
        <w:t xml:space="preserve">V kontextu metod a technik sociální práce hovoříme v tomto tématu nejvíce o </w:t>
      </w:r>
      <w:r w:rsidRPr="004A0D34">
        <w:rPr>
          <w:b/>
          <w:bCs/>
        </w:rPr>
        <w:t>skupinách vzdělávacích</w:t>
      </w:r>
      <w:r>
        <w:t xml:space="preserve">, které mají za </w:t>
      </w:r>
      <w:r w:rsidRPr="00B92592">
        <w:t>účel vzdělávat členy skrze přednášky, diskus</w:t>
      </w:r>
      <w:r w:rsidR="00643F05">
        <w:t>e</w:t>
      </w:r>
      <w:r w:rsidRPr="00B92592">
        <w:t xml:space="preserve"> a zkušenost</w:t>
      </w:r>
      <w:r w:rsidR="00643F05">
        <w:t>i</w:t>
      </w:r>
      <w:r w:rsidRPr="00B92592">
        <w:t>.</w:t>
      </w:r>
      <w:r>
        <w:t xml:space="preserve"> </w:t>
      </w:r>
      <w:r w:rsidRPr="00643F05">
        <w:rPr>
          <w:b/>
          <w:bCs/>
        </w:rPr>
        <w:t>Sociální pracovník má roli učitele, moderátora a dává diskusi strukturu</w:t>
      </w:r>
      <w:r>
        <w:t xml:space="preserve">. Členy spojuje </w:t>
      </w:r>
      <w:r w:rsidRPr="00B92592">
        <w:t xml:space="preserve">společný zájem o učení, rozvoj dovedností a </w:t>
      </w:r>
      <w:r w:rsidRPr="002166C0">
        <w:t>schopností. (</w:t>
      </w:r>
      <w:proofErr w:type="spellStart"/>
      <w:r w:rsidRPr="002166C0">
        <w:t>Nedělníková</w:t>
      </w:r>
      <w:proofErr w:type="spellEnd"/>
      <w:r w:rsidRPr="002166C0">
        <w:t xml:space="preserve">, </w:t>
      </w:r>
      <w:r w:rsidR="000E4556">
        <w:t xml:space="preserve">2013, </w:t>
      </w:r>
      <w:r w:rsidRPr="002166C0">
        <w:t xml:space="preserve">s. 291) Lektor </w:t>
      </w:r>
      <w:r>
        <w:t xml:space="preserve">kurzu </w:t>
      </w:r>
      <w:r w:rsidR="004A0D34">
        <w:t>by měl být</w:t>
      </w:r>
      <w:r>
        <w:t xml:space="preserve"> dobrým pozorovatelem a snaž</w:t>
      </w:r>
      <w:r w:rsidR="004A0D34">
        <w:t>it</w:t>
      </w:r>
      <w:r>
        <w:t xml:space="preserve"> s</w:t>
      </w:r>
      <w:r w:rsidR="004A0D34">
        <w:t>e</w:t>
      </w:r>
      <w:r>
        <w:t xml:space="preserve">, aby každý ze skupiny byl do výuky zapojen a aby tempo přednášení všem vyhovovalo. K tomuto využívá například </w:t>
      </w:r>
      <w:r w:rsidRPr="00643F05">
        <w:rPr>
          <w:b/>
          <w:bCs/>
        </w:rPr>
        <w:t>techniky opakování nebo zrcadlení</w:t>
      </w:r>
      <w:r w:rsidRPr="00407B24">
        <w:t>.</w:t>
      </w:r>
      <w:r>
        <w:t xml:space="preserve"> </w:t>
      </w:r>
    </w:p>
    <w:p w14:paraId="1067605B" w14:textId="1235CF55" w:rsidR="004A0D34" w:rsidRDefault="00B92592" w:rsidP="004A0D34">
      <w:pPr>
        <w:pStyle w:val="Normlnodsazen"/>
      </w:pPr>
      <w:r>
        <w:t xml:space="preserve">Velice důležité při práci se seniory je </w:t>
      </w:r>
      <w:r w:rsidRPr="000C237D">
        <w:rPr>
          <w:b/>
        </w:rPr>
        <w:t>empatické naslouchání</w:t>
      </w:r>
      <w:r>
        <w:t xml:space="preserve"> a lektorova </w:t>
      </w:r>
      <w:r w:rsidRPr="000C237D">
        <w:rPr>
          <w:b/>
        </w:rPr>
        <w:t xml:space="preserve">trpělivost </w:t>
      </w:r>
      <w:r>
        <w:t xml:space="preserve">a </w:t>
      </w:r>
      <w:r w:rsidRPr="000C237D">
        <w:rPr>
          <w:b/>
        </w:rPr>
        <w:t>snaha klientovi porozumět</w:t>
      </w:r>
      <w:r>
        <w:t xml:space="preserve">. Empatické naslouchání je </w:t>
      </w:r>
      <w:r w:rsidRPr="000C237D">
        <w:rPr>
          <w:b/>
        </w:rPr>
        <w:t>základem přístupu orientovaného na člověka</w:t>
      </w:r>
      <w:r>
        <w:t>, jehož autor</w:t>
      </w:r>
      <w:r w:rsidR="00E902F6">
        <w:t>em</w:t>
      </w:r>
      <w:r>
        <w:t xml:space="preserve"> je </w:t>
      </w:r>
      <w:r w:rsidRPr="000C237D">
        <w:rPr>
          <w:b/>
        </w:rPr>
        <w:t xml:space="preserve">Carl </w:t>
      </w:r>
      <w:proofErr w:type="spellStart"/>
      <w:r w:rsidRPr="000C237D">
        <w:rPr>
          <w:b/>
        </w:rPr>
        <w:t>Rogers</w:t>
      </w:r>
      <w:proofErr w:type="spellEnd"/>
      <w:r w:rsidR="00407B24">
        <w:t xml:space="preserve">, který v rámci své psychoterapeutické praxe definoval tyto </w:t>
      </w:r>
      <w:r w:rsidR="00407B24" w:rsidRPr="000C237D">
        <w:rPr>
          <w:b/>
        </w:rPr>
        <w:t>kompetence jako zcela základní pro všechny sociální pracovníky</w:t>
      </w:r>
      <w:r w:rsidR="00407B24">
        <w:t xml:space="preserve">, bez kterých není možné úspěšně pomáhat. </w:t>
      </w:r>
      <w:r w:rsidR="00407B24" w:rsidRPr="002166C0">
        <w:t>(</w:t>
      </w:r>
      <w:proofErr w:type="spellStart"/>
      <w:r w:rsidR="00407B24" w:rsidRPr="002166C0">
        <w:t>Kappl</w:t>
      </w:r>
      <w:proofErr w:type="spellEnd"/>
      <w:r w:rsidR="00407B24" w:rsidRPr="002166C0">
        <w:t xml:space="preserve">, Kučírek, </w:t>
      </w:r>
      <w:r w:rsidR="000E4556">
        <w:t xml:space="preserve">2013, </w:t>
      </w:r>
      <w:r w:rsidR="00407B24" w:rsidRPr="002166C0">
        <w:t>s. 269)</w:t>
      </w:r>
      <w:r w:rsidR="000C237D" w:rsidRPr="002166C0">
        <w:t xml:space="preserve"> Zejména tyto kompetence jsou pro lektora velice důležité, protože jednou </w:t>
      </w:r>
      <w:r w:rsidR="000C237D">
        <w:t xml:space="preserve">ze základních příčin toho, proč </w:t>
      </w:r>
      <w:r w:rsidR="00E902F6">
        <w:t xml:space="preserve">se </w:t>
      </w:r>
      <w:r w:rsidR="000C237D" w:rsidRPr="004A0D34">
        <w:rPr>
          <w:b/>
          <w:bCs w:val="0"/>
        </w:rPr>
        <w:t>starší česká populace aktivně nepodílí na sebevzdělávání</w:t>
      </w:r>
      <w:r w:rsidR="00E902F6">
        <w:t>,</w:t>
      </w:r>
      <w:r w:rsidR="000C237D">
        <w:t xml:space="preserve"> je </w:t>
      </w:r>
      <w:r w:rsidR="000C237D" w:rsidRPr="000C237D">
        <w:rPr>
          <w:b/>
        </w:rPr>
        <w:t>psychická bariéra</w:t>
      </w:r>
      <w:r w:rsidR="000C237D">
        <w:t xml:space="preserve">. Myslí si, že </w:t>
      </w:r>
      <w:r w:rsidR="000C237D" w:rsidRPr="000C237D">
        <w:rPr>
          <w:b/>
        </w:rPr>
        <w:t xml:space="preserve">vzdělávání již nemá smysl, výuku ve svém věku již nezvládnou. </w:t>
      </w:r>
      <w:r w:rsidR="000C237D">
        <w:t xml:space="preserve">Český </w:t>
      </w:r>
      <w:proofErr w:type="spellStart"/>
      <w:r w:rsidR="000C237D">
        <w:t>sociálněvědní</w:t>
      </w:r>
      <w:proofErr w:type="spellEnd"/>
      <w:r w:rsidR="000C237D">
        <w:t xml:space="preserve"> výzkum často zaznamenává, že </w:t>
      </w:r>
      <w:r w:rsidR="000C237D" w:rsidRPr="002166C0">
        <w:rPr>
          <w:b/>
        </w:rPr>
        <w:t>čeští senioři jsou málo sebevědomí, blížící se důchod nebo důchod samotný je vede k pasivitě.</w:t>
      </w:r>
      <w:r w:rsidR="000C237D">
        <w:t xml:space="preserve"> Programem pro seniory je často to, že žádný program nemají. (Rabušic, 2006, s. 95)</w:t>
      </w:r>
      <w:r w:rsidR="00CA291C">
        <w:t xml:space="preserve"> Do kurzu práce s počítačem v rámci projektu Moderní senior se účastnící hlásí dobrovolně a </w:t>
      </w:r>
      <w:r w:rsidR="00643F05">
        <w:t>účastnickým příspěvkem se podílí na finančním provozu projektu. L</w:t>
      </w:r>
      <w:r w:rsidR="00CA291C">
        <w:t>ze tedy předpokládat určitou míru osobní motivace a zájem o téma. Zůstává však na lektorovi</w:t>
      </w:r>
      <w:r w:rsidR="00E902F6">
        <w:t xml:space="preserve">, </w:t>
      </w:r>
      <w:r w:rsidR="00CA291C">
        <w:t>jakým způsobem bude se seniory pracovat. Záleží na tom, jak účastníky kurzu zaujme, jak hlasitě bude mluvit a celkově, jak si kurz zorganizuje. Je vhodné vzhledem k různým omezením účastník</w:t>
      </w:r>
      <w:r w:rsidR="00E902F6">
        <w:t>ů</w:t>
      </w:r>
      <w:r w:rsidR="00CA291C">
        <w:t xml:space="preserve"> kurz</w:t>
      </w:r>
      <w:r w:rsidR="00E902F6">
        <w:t>u</w:t>
      </w:r>
      <w:r w:rsidR="00CA291C">
        <w:t>, ať se jedná o nedoslýchavost nebo problémy se zrakem, aby lektor pamatoval na všechny tyto potřeby a potenciální bariéry</w:t>
      </w:r>
      <w:r w:rsidR="00E902F6">
        <w:t>,</w:t>
      </w:r>
      <w:r w:rsidR="00CA291C">
        <w:t xml:space="preserve"> a přizpůsobil výuku </w:t>
      </w:r>
      <w:r w:rsidR="004A0D34">
        <w:t xml:space="preserve">kurzu </w:t>
      </w:r>
      <w:r w:rsidR="00CA291C">
        <w:t xml:space="preserve">na míru. </w:t>
      </w:r>
    </w:p>
    <w:p w14:paraId="15AF6DE1" w14:textId="58355FDC" w:rsidR="00FB6712" w:rsidRPr="00FB6712" w:rsidRDefault="00CA291C" w:rsidP="004A0D34">
      <w:pPr>
        <w:pStyle w:val="Normlnodsazen"/>
      </w:pPr>
      <w:r>
        <w:t xml:space="preserve">Téma vzdělávání seniorů </w:t>
      </w:r>
      <w:r w:rsidR="004A0D34">
        <w:t>je tématem zejména</w:t>
      </w:r>
      <w:r>
        <w:t xml:space="preserve"> oboru </w:t>
      </w:r>
      <w:proofErr w:type="spellStart"/>
      <w:r>
        <w:t>geragogiky</w:t>
      </w:r>
      <w:proofErr w:type="spellEnd"/>
      <w:r w:rsidR="004A0D34">
        <w:t xml:space="preserve">. </w:t>
      </w:r>
      <w:proofErr w:type="spellStart"/>
      <w:r w:rsidR="004A0D34">
        <w:t>Geragogika</w:t>
      </w:r>
      <w:proofErr w:type="spellEnd"/>
      <w:r w:rsidR="004A0D34">
        <w:t xml:space="preserve"> je</w:t>
      </w:r>
      <w:r>
        <w:t xml:space="preserve"> jednou z disciplín andragogiky</w:t>
      </w:r>
      <w:r w:rsidR="004A0D34">
        <w:t xml:space="preserve">. </w:t>
      </w:r>
      <w:r w:rsidRPr="004A0D34">
        <w:rPr>
          <w:b/>
          <w:bCs w:val="0"/>
        </w:rPr>
        <w:t>Sociální pracovník je v tomto projektu v roli učitele</w:t>
      </w:r>
      <w:r>
        <w:t xml:space="preserve"> a měl by mít </w:t>
      </w:r>
      <w:r w:rsidRPr="004A0D34">
        <w:rPr>
          <w:b/>
          <w:bCs w:val="0"/>
        </w:rPr>
        <w:t>základní kompetence</w:t>
      </w:r>
      <w:r>
        <w:t>, které</w:t>
      </w:r>
      <w:r w:rsidR="00E902F6">
        <w:t>,</w:t>
      </w:r>
      <w:r>
        <w:t xml:space="preserve"> jak definoval </w:t>
      </w:r>
      <w:proofErr w:type="spellStart"/>
      <w:r>
        <w:t>Rogers</w:t>
      </w:r>
      <w:proofErr w:type="spellEnd"/>
      <w:r>
        <w:t xml:space="preserve"> podle přístupu orientovaného na člověka</w:t>
      </w:r>
      <w:r w:rsidR="00E902F6">
        <w:t>,</w:t>
      </w:r>
      <w:r>
        <w:t xml:space="preserve"> jsou: </w:t>
      </w:r>
      <w:r w:rsidRPr="00643F05">
        <w:rPr>
          <w:b/>
        </w:rPr>
        <w:t>empatické naslouchání, trpělivost a snaha klientovi porozumět</w:t>
      </w:r>
      <w:r>
        <w:t xml:space="preserve">. V roli učitele je výzvou, aby měl sociální pracovník na paměti práci s cílovou skupinou seniorů a byl schopný si uvědomit jejich silné stránky a limity a podle toho individuálně přizpůsoboval výuku. Z pohledu metod a technik sociální práce, kromě </w:t>
      </w:r>
      <w:r w:rsidRPr="00643F05">
        <w:rPr>
          <w:b/>
        </w:rPr>
        <w:t>přístupu orientovaného na člověka</w:t>
      </w:r>
      <w:r>
        <w:t xml:space="preserve"> se zde operuje v mezích </w:t>
      </w:r>
      <w:r w:rsidRPr="00643F05">
        <w:rPr>
          <w:b/>
        </w:rPr>
        <w:t>poradenského paradigma</w:t>
      </w:r>
      <w:r>
        <w:t xml:space="preserve"> v </w:t>
      </w:r>
      <w:r w:rsidRPr="00643F05">
        <w:rPr>
          <w:b/>
        </w:rPr>
        <w:t>práci se vzdělávacími skupinami</w:t>
      </w:r>
      <w:r>
        <w:t xml:space="preserve">. Klienti se hlásí do kurzu dobrovolně a každý přichází s nějakou potřebou či očekáváním, které by v rámci kurzu chtěl naplnit. </w:t>
      </w:r>
    </w:p>
    <w:p w14:paraId="00E43705" w14:textId="6A4A9B3B" w:rsidR="00120A6E" w:rsidRDefault="006D23A1" w:rsidP="006C71EE">
      <w:pPr>
        <w:pStyle w:val="Nadpis1"/>
      </w:pPr>
      <w:bookmarkStart w:id="19" w:name="_Toc118654997"/>
      <w:r w:rsidRPr="00F727CC">
        <w:lastRenderedPageBreak/>
        <w:t>Legislativní zakotvení dané problematiky</w:t>
      </w:r>
      <w:bookmarkEnd w:id="19"/>
    </w:p>
    <w:p w14:paraId="6ADBAE77" w14:textId="77777777" w:rsidR="00DB58F8" w:rsidRPr="00DB58F8" w:rsidRDefault="00542075" w:rsidP="00EC3DB6">
      <w:pPr>
        <w:pStyle w:val="Normlnodsazen"/>
      </w:pPr>
      <w:r w:rsidRPr="00DB58F8">
        <w:t xml:space="preserve">Mezi další strategické dokumenty s nadnárodním, národním i místním </w:t>
      </w:r>
      <w:r w:rsidR="00E75A0F" w:rsidRPr="00DB58F8">
        <w:t>dosahem</w:t>
      </w:r>
      <w:r w:rsidRPr="00DB58F8">
        <w:t xml:space="preserve">, které nebyly zmíněné v kapitole č. 4 </w:t>
      </w:r>
      <w:proofErr w:type="gramStart"/>
      <w:r w:rsidRPr="00DB58F8">
        <w:t>patří</w:t>
      </w:r>
      <w:proofErr w:type="gramEnd"/>
      <w:r w:rsidRPr="00DB58F8">
        <w:t xml:space="preserve">: </w:t>
      </w:r>
      <w:proofErr w:type="spellStart"/>
      <w:r w:rsidRPr="00DB58F8">
        <w:t>Decade</w:t>
      </w:r>
      <w:proofErr w:type="spellEnd"/>
      <w:r w:rsidRPr="00DB58F8">
        <w:t xml:space="preserve"> </w:t>
      </w:r>
      <w:proofErr w:type="spellStart"/>
      <w:r w:rsidRPr="00DB58F8">
        <w:t>of</w:t>
      </w:r>
      <w:proofErr w:type="spellEnd"/>
      <w:r w:rsidRPr="00DB58F8">
        <w:t xml:space="preserve"> </w:t>
      </w:r>
      <w:proofErr w:type="spellStart"/>
      <w:r w:rsidRPr="00DB58F8">
        <w:t>Healthy</w:t>
      </w:r>
      <w:proofErr w:type="spellEnd"/>
      <w:r w:rsidRPr="00DB58F8">
        <w:t xml:space="preserve"> </w:t>
      </w:r>
      <w:proofErr w:type="spellStart"/>
      <w:r w:rsidRPr="00DB58F8">
        <w:t>Ageing</w:t>
      </w:r>
      <w:proofErr w:type="spellEnd"/>
      <w:r w:rsidRPr="00DB58F8">
        <w:t xml:space="preserve"> 2020-2030</w:t>
      </w:r>
      <w:r w:rsidR="00E75A0F" w:rsidRPr="00DB58F8">
        <w:t xml:space="preserve"> publikované</w:t>
      </w:r>
      <w:r w:rsidR="00D724F2" w:rsidRPr="00DB58F8">
        <w:t xml:space="preserve"> </w:t>
      </w:r>
      <w:r w:rsidR="00E75A0F" w:rsidRPr="00DB58F8">
        <w:t>WHO</w:t>
      </w:r>
      <w:r w:rsidR="00DB58F8" w:rsidRPr="00DB58F8">
        <w:t>.</w:t>
      </w:r>
      <w:r w:rsidR="00E75A0F" w:rsidRPr="00DB58F8">
        <w:t xml:space="preserve"> </w:t>
      </w:r>
      <w:r w:rsidR="00DB58F8" w:rsidRPr="00DB58F8">
        <w:t>D</w:t>
      </w:r>
      <w:r w:rsidR="00E75A0F" w:rsidRPr="00DB58F8">
        <w:t xml:space="preserve">ále </w:t>
      </w:r>
      <w:r w:rsidRPr="00DB58F8">
        <w:t>Strategie vzdělávací politiky České republiky do roku 2030+</w:t>
      </w:r>
      <w:r w:rsidR="00643F05" w:rsidRPr="00DB58F8">
        <w:t xml:space="preserve"> </w:t>
      </w:r>
      <w:r w:rsidR="00E75A0F" w:rsidRPr="00DB58F8">
        <w:t>vyda</w:t>
      </w:r>
      <w:r w:rsidR="00643F05" w:rsidRPr="00DB58F8">
        <w:t>né</w:t>
      </w:r>
      <w:r w:rsidR="00E75A0F" w:rsidRPr="00DB58F8">
        <w:t xml:space="preserve"> MŠMT ČR</w:t>
      </w:r>
      <w:r w:rsidR="00EE018C" w:rsidRPr="00DB58F8">
        <w:t xml:space="preserve"> </w:t>
      </w:r>
      <w:r w:rsidR="00E75A0F" w:rsidRPr="00DB58F8">
        <w:t xml:space="preserve">a </w:t>
      </w:r>
      <w:r w:rsidRPr="00DB58F8">
        <w:t>Metodický návod pro tvorbu strategií stárnutí v obcích 2021</w:t>
      </w:r>
      <w:r w:rsidR="00E75A0F" w:rsidRPr="00DB58F8">
        <w:t xml:space="preserve"> dále </w:t>
      </w:r>
      <w:r w:rsidRPr="00DB58F8">
        <w:t xml:space="preserve">Strategický plán rozvoje </w:t>
      </w:r>
      <w:r w:rsidR="00E75A0F" w:rsidRPr="00DB58F8">
        <w:t>města Olomouce a</w:t>
      </w:r>
      <w:r w:rsidRPr="00DB58F8">
        <w:t xml:space="preserve"> Místní akční plán vzdělávání v ORP Olomouc a Komunitní plánování sociálních služeb Olomouc</w:t>
      </w:r>
      <w:r w:rsidR="00DB58F8" w:rsidRPr="00DB58F8">
        <w:t>ka</w:t>
      </w:r>
      <w:r w:rsidRPr="00DB58F8">
        <w:t>.</w:t>
      </w:r>
    </w:p>
    <w:p w14:paraId="6219D8DB" w14:textId="5D1DDBBC" w:rsidR="00DB58F8" w:rsidRDefault="00E75A0F" w:rsidP="00DB58F8">
      <w:pPr>
        <w:pStyle w:val="Normlnodsazen"/>
        <w:rPr>
          <w:shd w:val="clear" w:color="auto" w:fill="FFFFFF"/>
        </w:rPr>
      </w:pPr>
      <w:r>
        <w:rPr>
          <w:shd w:val="clear" w:color="auto" w:fill="FFFFFF"/>
        </w:rPr>
        <w:t xml:space="preserve">Dokument </w:t>
      </w:r>
      <w:proofErr w:type="spellStart"/>
      <w:r w:rsidRPr="00EE018C">
        <w:rPr>
          <w:b/>
          <w:shd w:val="clear" w:color="auto" w:fill="FFFFFF"/>
        </w:rPr>
        <w:t>Decade</w:t>
      </w:r>
      <w:proofErr w:type="spellEnd"/>
      <w:r w:rsidRPr="00EE018C">
        <w:rPr>
          <w:b/>
          <w:shd w:val="clear" w:color="auto" w:fill="FFFFFF"/>
        </w:rPr>
        <w:t xml:space="preserve"> </w:t>
      </w:r>
      <w:proofErr w:type="spellStart"/>
      <w:r w:rsidRPr="00EE018C">
        <w:rPr>
          <w:b/>
          <w:shd w:val="clear" w:color="auto" w:fill="FFFFFF"/>
        </w:rPr>
        <w:t>of</w:t>
      </w:r>
      <w:proofErr w:type="spellEnd"/>
      <w:r w:rsidRPr="00EE018C">
        <w:rPr>
          <w:b/>
          <w:shd w:val="clear" w:color="auto" w:fill="FFFFFF"/>
        </w:rPr>
        <w:t xml:space="preserve"> </w:t>
      </w:r>
      <w:proofErr w:type="spellStart"/>
      <w:r w:rsidRPr="00EE018C">
        <w:rPr>
          <w:b/>
          <w:shd w:val="clear" w:color="auto" w:fill="FFFFFF"/>
        </w:rPr>
        <w:t>Healthy</w:t>
      </w:r>
      <w:proofErr w:type="spellEnd"/>
      <w:r w:rsidRPr="00EE018C">
        <w:rPr>
          <w:b/>
          <w:shd w:val="clear" w:color="auto" w:fill="FFFFFF"/>
        </w:rPr>
        <w:t xml:space="preserve"> </w:t>
      </w:r>
      <w:proofErr w:type="spellStart"/>
      <w:r w:rsidRPr="00EE018C">
        <w:rPr>
          <w:b/>
          <w:shd w:val="clear" w:color="auto" w:fill="FFFFFF"/>
        </w:rPr>
        <w:t>Ageing</w:t>
      </w:r>
      <w:proofErr w:type="spellEnd"/>
      <w:r w:rsidRPr="00EE018C">
        <w:rPr>
          <w:b/>
          <w:shd w:val="clear" w:color="auto" w:fill="FFFFFF"/>
        </w:rPr>
        <w:t xml:space="preserve"> 2020-2030</w:t>
      </w:r>
      <w:r w:rsidRPr="00946D48">
        <w:rPr>
          <w:rStyle w:val="Znakapoznpodarou"/>
        </w:rPr>
        <w:footnoteReference w:id="1"/>
      </w:r>
      <w:r>
        <w:rPr>
          <w:shd w:val="clear" w:color="auto" w:fill="FFFFFF"/>
        </w:rPr>
        <w:t xml:space="preserve"> obsahuje r</w:t>
      </w:r>
      <w:r w:rsidRPr="00E75A0F">
        <w:rPr>
          <w:shd w:val="clear" w:color="auto" w:fill="FFFFFF"/>
        </w:rPr>
        <w:t>elevantní cíle, ukazatele a dat</w:t>
      </w:r>
      <w:r>
        <w:rPr>
          <w:shd w:val="clear" w:color="auto" w:fill="FFFFFF"/>
        </w:rPr>
        <w:t xml:space="preserve">a, která se týkají konceptu </w:t>
      </w:r>
      <w:r w:rsidRPr="00E75A0F">
        <w:rPr>
          <w:shd w:val="clear" w:color="auto" w:fill="FFFFFF"/>
        </w:rPr>
        <w:t>zdravé</w:t>
      </w:r>
      <w:r>
        <w:rPr>
          <w:shd w:val="clear" w:color="auto" w:fill="FFFFFF"/>
        </w:rPr>
        <w:t>ho</w:t>
      </w:r>
      <w:r w:rsidRPr="00E75A0F">
        <w:rPr>
          <w:shd w:val="clear" w:color="auto" w:fill="FFFFFF"/>
        </w:rPr>
        <w:t xml:space="preserve"> stárnutí</w:t>
      </w:r>
      <w:r>
        <w:rPr>
          <w:shd w:val="clear" w:color="auto" w:fill="FFFFFF"/>
        </w:rPr>
        <w:t xml:space="preserve">. </w:t>
      </w:r>
      <w:r w:rsidR="00EE018C">
        <w:rPr>
          <w:shd w:val="clear" w:color="auto" w:fill="FFFFFF"/>
        </w:rPr>
        <w:t xml:space="preserve">Nás zejména zajímá </w:t>
      </w:r>
      <w:r w:rsidR="00EE018C" w:rsidRPr="00976EF0">
        <w:rPr>
          <w:b/>
          <w:bCs w:val="0"/>
          <w:shd w:val="clear" w:color="auto" w:fill="FFFFFF"/>
        </w:rPr>
        <w:t>cíl č. 4</w:t>
      </w:r>
      <w:r w:rsidR="00EE018C">
        <w:rPr>
          <w:shd w:val="clear" w:color="auto" w:fill="FFFFFF"/>
        </w:rPr>
        <w:t xml:space="preserve">, který se týká </w:t>
      </w:r>
      <w:r w:rsidR="00EE018C" w:rsidRPr="00EE018C">
        <w:rPr>
          <w:b/>
          <w:shd w:val="clear" w:color="auto" w:fill="FFFFFF"/>
        </w:rPr>
        <w:t>kvalitního vzdělávání.</w:t>
      </w:r>
      <w:r w:rsidR="00EE018C">
        <w:rPr>
          <w:shd w:val="clear" w:color="auto" w:fill="FFFFFF"/>
        </w:rPr>
        <w:t xml:space="preserve"> </w:t>
      </w:r>
      <w:r w:rsidR="00976EF0">
        <w:rPr>
          <w:shd w:val="clear" w:color="auto" w:fill="FFFFFF"/>
        </w:rPr>
        <w:t>To je charakteristické tím, že</w:t>
      </w:r>
      <w:r w:rsidR="00EE018C">
        <w:rPr>
          <w:shd w:val="clear" w:color="auto" w:fill="FFFFFF"/>
        </w:rPr>
        <w:t xml:space="preserve"> </w:t>
      </w:r>
      <w:r w:rsidR="00EE018C" w:rsidRPr="00EE018C">
        <w:rPr>
          <w:b/>
          <w:shd w:val="clear" w:color="auto" w:fill="FFFFFF"/>
        </w:rPr>
        <w:t>z</w:t>
      </w:r>
      <w:r w:rsidRPr="00EE018C">
        <w:rPr>
          <w:b/>
          <w:shd w:val="clear" w:color="auto" w:fill="FFFFFF"/>
        </w:rPr>
        <w:t>dravé stárnutí vyžaduje celoživotní vzdělávání</w:t>
      </w:r>
      <w:r w:rsidRPr="00E75A0F">
        <w:rPr>
          <w:shd w:val="clear" w:color="auto" w:fill="FFFFFF"/>
        </w:rPr>
        <w:t xml:space="preserve">, které starším lidem umožní, aby si mohli udržet to, čeho si váží, zachovat si </w:t>
      </w:r>
      <w:r w:rsidR="00643F05">
        <w:rPr>
          <w:shd w:val="clear" w:color="auto" w:fill="FFFFFF"/>
        </w:rPr>
        <w:t xml:space="preserve">své zdraví a </w:t>
      </w:r>
      <w:r w:rsidRPr="00E75A0F">
        <w:rPr>
          <w:shd w:val="clear" w:color="auto" w:fill="FFFFFF"/>
        </w:rPr>
        <w:t xml:space="preserve">schopnost rozhodovat, smysluplnost, identitu a nezávislost. </w:t>
      </w:r>
      <w:r w:rsidR="00976EF0" w:rsidRPr="00976EF0">
        <w:rPr>
          <w:bCs w:val="0"/>
          <w:shd w:val="clear" w:color="auto" w:fill="FFFFFF"/>
        </w:rPr>
        <w:t>Kvalitní vzdělávání</w:t>
      </w:r>
      <w:r w:rsidRPr="00EE018C">
        <w:rPr>
          <w:b/>
          <w:shd w:val="clear" w:color="auto" w:fill="FFFFFF"/>
        </w:rPr>
        <w:t xml:space="preserve"> </w:t>
      </w:r>
      <w:r w:rsidRPr="00976EF0">
        <w:rPr>
          <w:bCs w:val="0"/>
          <w:shd w:val="clear" w:color="auto" w:fill="FFFFFF"/>
        </w:rPr>
        <w:t>vyžaduje gramotnost, dovednostní vzdělávání a bezbariérovou účast, včetně digitálních dovedností</w:t>
      </w:r>
      <w:r w:rsidRPr="00EE018C">
        <w:rPr>
          <w:b/>
          <w:shd w:val="clear" w:color="auto" w:fill="FFFFFF"/>
        </w:rPr>
        <w:t>.</w:t>
      </w:r>
      <w:r w:rsidR="00EE018C">
        <w:rPr>
          <w:b/>
          <w:shd w:val="clear" w:color="auto" w:fill="FFFFFF"/>
        </w:rPr>
        <w:t xml:space="preserve"> </w:t>
      </w:r>
      <w:r w:rsidR="00EE018C" w:rsidRPr="00EE018C">
        <w:rPr>
          <w:shd w:val="clear" w:color="auto" w:fill="FFFFFF"/>
        </w:rPr>
        <w:t xml:space="preserve">(WHO, </w:t>
      </w:r>
      <w:proofErr w:type="spellStart"/>
      <w:r w:rsidR="00EE018C" w:rsidRPr="00EE018C">
        <w:rPr>
          <w:shd w:val="clear" w:color="auto" w:fill="FFFFFF"/>
        </w:rPr>
        <w:t>Decade</w:t>
      </w:r>
      <w:proofErr w:type="spellEnd"/>
      <w:r w:rsidR="00EE018C" w:rsidRPr="00EE018C">
        <w:rPr>
          <w:shd w:val="clear" w:color="auto" w:fill="FFFFFF"/>
        </w:rPr>
        <w:t xml:space="preserve"> </w:t>
      </w:r>
      <w:proofErr w:type="spellStart"/>
      <w:r w:rsidR="00EE018C" w:rsidRPr="00EE018C">
        <w:rPr>
          <w:shd w:val="clear" w:color="auto" w:fill="FFFFFF"/>
        </w:rPr>
        <w:t>of</w:t>
      </w:r>
      <w:proofErr w:type="spellEnd"/>
      <w:r w:rsidR="00EE018C" w:rsidRPr="00EE018C">
        <w:rPr>
          <w:shd w:val="clear" w:color="auto" w:fill="FFFFFF"/>
        </w:rPr>
        <w:t xml:space="preserve"> </w:t>
      </w:r>
      <w:proofErr w:type="spellStart"/>
      <w:r w:rsidR="00EE018C" w:rsidRPr="00EE018C">
        <w:rPr>
          <w:shd w:val="clear" w:color="auto" w:fill="FFFFFF"/>
        </w:rPr>
        <w:t>Healthy</w:t>
      </w:r>
      <w:proofErr w:type="spellEnd"/>
      <w:r w:rsidR="00EE018C" w:rsidRPr="00EE018C">
        <w:rPr>
          <w:shd w:val="clear" w:color="auto" w:fill="FFFFFF"/>
        </w:rPr>
        <w:t xml:space="preserve"> </w:t>
      </w:r>
      <w:proofErr w:type="spellStart"/>
      <w:r w:rsidR="00EE018C" w:rsidRPr="00EE018C">
        <w:rPr>
          <w:shd w:val="clear" w:color="auto" w:fill="FFFFFF"/>
        </w:rPr>
        <w:t>Ageing</w:t>
      </w:r>
      <w:proofErr w:type="spellEnd"/>
      <w:r w:rsidR="00EE018C" w:rsidRPr="00EE018C">
        <w:rPr>
          <w:shd w:val="clear" w:color="auto" w:fill="FFFFFF"/>
        </w:rPr>
        <w:t xml:space="preserve"> 2020-2030 [online])</w:t>
      </w:r>
    </w:p>
    <w:p w14:paraId="55F5FC39" w14:textId="77777777" w:rsidR="00976EF0" w:rsidRDefault="00EE018C" w:rsidP="00DB58F8">
      <w:pPr>
        <w:pStyle w:val="Normlnodsazen"/>
      </w:pPr>
      <w:r>
        <w:t xml:space="preserve">Podle </w:t>
      </w:r>
      <w:r w:rsidRPr="00781B8C">
        <w:rPr>
          <w:b/>
        </w:rPr>
        <w:t>Strategie vzdělávací politiky České republiky do roku 2030+</w:t>
      </w:r>
      <w:r>
        <w:t xml:space="preserve"> </w:t>
      </w:r>
      <w:r w:rsidRPr="00976EF0">
        <w:rPr>
          <w:b/>
        </w:rPr>
        <w:t>je cílem</w:t>
      </w:r>
      <w:r w:rsidRPr="00781B8C">
        <w:rPr>
          <w:b/>
        </w:rPr>
        <w:t xml:space="preserve"> </w:t>
      </w:r>
      <w:r w:rsidRPr="00976EF0">
        <w:rPr>
          <w:b/>
        </w:rPr>
        <w:t>modernizovat vzdělávání</w:t>
      </w:r>
      <w:r w:rsidRPr="00976EF0">
        <w:rPr>
          <w:bCs w:val="0"/>
        </w:rPr>
        <w:t xml:space="preserve"> tak, aby děti i dospělí obstáli v dynamickém a neustále se měnícím světě 21. století.</w:t>
      </w:r>
      <w:r>
        <w:t xml:space="preserve"> </w:t>
      </w:r>
      <w:r w:rsidRPr="00781B8C">
        <w:t>S</w:t>
      </w:r>
      <w:r>
        <w:t xml:space="preserve"> tím </w:t>
      </w:r>
      <w:r w:rsidRPr="00781B8C">
        <w:t xml:space="preserve">souvisí nutná </w:t>
      </w:r>
      <w:r w:rsidRPr="00781B8C">
        <w:rPr>
          <w:b/>
        </w:rPr>
        <w:t>potřeba inovovat obsah a způsob vzdělávání na všech jeho stupních</w:t>
      </w:r>
      <w:r w:rsidRPr="00781B8C">
        <w:t xml:space="preserve">. Společným cílem musí být dosažení </w:t>
      </w:r>
      <w:r w:rsidRPr="00976EF0">
        <w:rPr>
          <w:b/>
          <w:bCs w:val="0"/>
        </w:rPr>
        <w:t>vyšší úrovně</w:t>
      </w:r>
      <w:r w:rsidRPr="00781B8C">
        <w:t xml:space="preserve"> </w:t>
      </w:r>
      <w:r w:rsidRPr="00781B8C">
        <w:rPr>
          <w:b/>
        </w:rPr>
        <w:t>klíčových kompetencí a gramotnost</w:t>
      </w:r>
      <w:r w:rsidR="00643F05">
        <w:rPr>
          <w:b/>
        </w:rPr>
        <w:t>i</w:t>
      </w:r>
      <w:r w:rsidRPr="00781B8C">
        <w:rPr>
          <w:b/>
        </w:rPr>
        <w:t xml:space="preserve"> všech dětí i dospělých</w:t>
      </w:r>
      <w:r w:rsidRPr="00781B8C">
        <w:t xml:space="preserve">. </w:t>
      </w:r>
      <w:r w:rsidR="00643F05">
        <w:t xml:space="preserve">Bude proto podpořeno </w:t>
      </w:r>
      <w:r w:rsidRPr="00781B8C">
        <w:t>zavádění nových a inovativních metod ve vzdělávání ve všech typech škol i mimoškolních zařízení na celém území ČR</w:t>
      </w:r>
      <w:r>
        <w:t xml:space="preserve">. </w:t>
      </w:r>
      <w:r>
        <w:rPr>
          <w:shd w:val="clear" w:color="auto" w:fill="FFFFFF"/>
        </w:rPr>
        <w:t xml:space="preserve">Do oblasti </w:t>
      </w:r>
      <w:r w:rsidRPr="00781B8C">
        <w:rPr>
          <w:b/>
          <w:shd w:val="clear" w:color="auto" w:fill="FFFFFF"/>
        </w:rPr>
        <w:t>neformálního vzdělávání</w:t>
      </w:r>
      <w:r>
        <w:rPr>
          <w:shd w:val="clear" w:color="auto" w:fill="FFFFFF"/>
        </w:rPr>
        <w:t xml:space="preserve"> lze řadit některé organizované volnočasové aktivity pro děti, mládež i dospělé, jako jsou </w:t>
      </w:r>
      <w:r w:rsidRPr="00781B8C">
        <w:rPr>
          <w:b/>
          <w:shd w:val="clear" w:color="auto" w:fill="FFFFFF"/>
        </w:rPr>
        <w:t>například kurzy, rekvalifikace, školení a přednášky</w:t>
      </w:r>
      <w:r>
        <w:rPr>
          <w:shd w:val="clear" w:color="auto" w:fill="FFFFFF"/>
        </w:rPr>
        <w:t xml:space="preserve">. Nutnou podmínkou pro realizaci neformálního vzdělávání je účast odborného lektora, učitele, trenéra či proškoleného vedoucího. Jedním ze strategických cílů je </w:t>
      </w:r>
      <w:r w:rsidRPr="00976EF0">
        <w:rPr>
          <w:shd w:val="clear" w:color="auto" w:fill="FFFFFF"/>
        </w:rPr>
        <w:t xml:space="preserve">uzpůsobení vzdělávacího systému tak, </w:t>
      </w:r>
      <w:r w:rsidRPr="00976EF0">
        <w:t>aby se dokázal adekvátně adaptovat na dynamické prostředí a pokrok spojený s rozvojem nových technologií</w:t>
      </w:r>
      <w:r w:rsidR="00643F05" w:rsidRPr="00976EF0">
        <w:t xml:space="preserve"> a</w:t>
      </w:r>
      <w:r w:rsidRPr="00976EF0">
        <w:t xml:space="preserve"> digitalizace. </w:t>
      </w:r>
      <w:r w:rsidRPr="00976EF0">
        <w:rPr>
          <w:b/>
          <w:bCs w:val="0"/>
        </w:rPr>
        <w:t>Jednou z priorit je zvýšení úrovně digitálních dovedností a informatického myšlení, respektive digitálních kompetencí</w:t>
      </w:r>
      <w:r w:rsidRPr="00976EF0">
        <w:t xml:space="preserve">. Důležité je kritické a odpovědné používání digitálních technologií při výuce i mimo ni. Vzdělávání bude zahrnovat informační a datovou gramotnost, komunikaci a spolupráci, mediální gramotnost, tvorbu </w:t>
      </w:r>
      <w:r w:rsidRPr="00976EF0">
        <w:lastRenderedPageBreak/>
        <w:t>digitálního obsahu, bezpečnost v online prostředí, ale i řešení</w:t>
      </w:r>
      <w:r w:rsidRPr="00215A4C">
        <w:t xml:space="preserve"> problémů a kritické myšlení. (Fryč, Matušková, </w:t>
      </w:r>
      <w:proofErr w:type="spellStart"/>
      <w:r w:rsidRPr="00215A4C">
        <w:t>Katzová</w:t>
      </w:r>
      <w:proofErr w:type="spellEnd"/>
      <w:r w:rsidRPr="00215A4C">
        <w:t xml:space="preserve">, a kol. 2020, s. 7–39) </w:t>
      </w:r>
    </w:p>
    <w:p w14:paraId="3E779F4E" w14:textId="77777777" w:rsidR="00976EF0" w:rsidRDefault="00EE018C" w:rsidP="00DB58F8">
      <w:pPr>
        <w:pStyle w:val="Normlnodsazen"/>
      </w:pPr>
      <w:r w:rsidRPr="00215A4C">
        <w:t xml:space="preserve">Obsahem </w:t>
      </w:r>
      <w:r w:rsidRPr="00215A4C">
        <w:rPr>
          <w:b/>
        </w:rPr>
        <w:t>Metodického návodu pro tvorbu strategií stárnutí v obcích v roce 2021</w:t>
      </w:r>
      <w:r w:rsidRPr="00215A4C">
        <w:t xml:space="preserve"> je mimo jiné </w:t>
      </w:r>
      <w:r w:rsidR="00215A4C" w:rsidRPr="00215A4C">
        <w:rPr>
          <w:b/>
        </w:rPr>
        <w:t>posílení</w:t>
      </w:r>
      <w:r w:rsidRPr="00215A4C">
        <w:rPr>
          <w:b/>
        </w:rPr>
        <w:t xml:space="preserve"> počítačové a informační gramotnosti seniorů</w:t>
      </w:r>
      <w:r w:rsidRPr="00215A4C">
        <w:t xml:space="preserve"> a </w:t>
      </w:r>
      <w:r w:rsidRPr="00215A4C">
        <w:rPr>
          <w:b/>
        </w:rPr>
        <w:t>omezení sociálního vyloučení seniorů</w:t>
      </w:r>
      <w:r w:rsidRPr="00215A4C">
        <w:t xml:space="preserve"> a </w:t>
      </w:r>
      <w:r w:rsidRPr="00215A4C">
        <w:rPr>
          <w:b/>
        </w:rPr>
        <w:t>podpora aktivního stárnutí</w:t>
      </w:r>
      <w:r w:rsidRPr="00215A4C">
        <w:t xml:space="preserve">. </w:t>
      </w:r>
      <w:r w:rsidR="00215A4C" w:rsidRPr="00215A4C">
        <w:t>Návod může být využit jako nástroj pro uspořádání, vymezení a nastavení postupů k vytvoření samostatných koncepcí v širším kontextu celospolečenské problematiky rodinné politiky</w:t>
      </w:r>
      <w:r w:rsidR="00E1776A">
        <w:t>.</w:t>
      </w:r>
      <w:r w:rsidR="00215A4C" w:rsidRPr="00215A4C">
        <w:t xml:space="preserve"> (Bednář, Danek, </w:t>
      </w:r>
      <w:proofErr w:type="spellStart"/>
      <w:r w:rsidR="00215A4C" w:rsidRPr="00215A4C">
        <w:t>Matošková</w:t>
      </w:r>
      <w:proofErr w:type="spellEnd"/>
      <w:r w:rsidR="00215A4C" w:rsidRPr="00215A4C">
        <w:t xml:space="preserve"> a kol. </w:t>
      </w:r>
      <w:r w:rsidRPr="00215A4C">
        <w:t>s. 12-13</w:t>
      </w:r>
      <w:r w:rsidR="00215A4C" w:rsidRPr="00215A4C">
        <w:t>)</w:t>
      </w:r>
      <w:r w:rsidR="00215A4C">
        <w:t xml:space="preserve"> </w:t>
      </w:r>
    </w:p>
    <w:p w14:paraId="772E481E" w14:textId="77777777" w:rsidR="00976EF0" w:rsidRDefault="00215A4C" w:rsidP="00DB58F8">
      <w:pPr>
        <w:pStyle w:val="Normlnodsazen"/>
      </w:pPr>
      <w:r>
        <w:t>Z </w:t>
      </w:r>
      <w:r w:rsidRPr="00215A4C">
        <w:rPr>
          <w:b/>
        </w:rPr>
        <w:t>Místního akčního plánu vzdělávání v ORP Olomouc</w:t>
      </w:r>
      <w:r>
        <w:t xml:space="preserve"> vyplývá, že dané ORP chce také cílit na </w:t>
      </w:r>
      <w:r w:rsidRPr="00215A4C">
        <w:rPr>
          <w:b/>
        </w:rPr>
        <w:t>podporu celoživotního vzdělávání</w:t>
      </w:r>
      <w:r>
        <w:t xml:space="preserve"> a vytváření takových podmínek, </w:t>
      </w:r>
      <w:r w:rsidR="00E902F6">
        <w:t xml:space="preserve">které umožní existenci aktivit a projektů typu </w:t>
      </w:r>
      <w:r w:rsidRPr="00215A4C">
        <w:rPr>
          <w:b/>
        </w:rPr>
        <w:t>univerzity třetího věku a klub</w:t>
      </w:r>
      <w:r w:rsidR="00976EF0">
        <w:rPr>
          <w:b/>
        </w:rPr>
        <w:t>ů</w:t>
      </w:r>
      <w:r w:rsidRPr="00215A4C">
        <w:rPr>
          <w:b/>
        </w:rPr>
        <w:t xml:space="preserve"> pro seniory</w:t>
      </w:r>
      <w:r>
        <w:t>. (Statutární město Olomouc, Místní akční plán vzdělávání v ORP Olomouc, s. 17</w:t>
      </w:r>
      <w:r w:rsidR="00976EF0">
        <w:t xml:space="preserve"> [online]</w:t>
      </w:r>
      <w:r>
        <w:t>)</w:t>
      </w:r>
      <w:r w:rsidRPr="00215A4C">
        <w:rPr>
          <w:rFonts w:ascii="Arial" w:hAnsi="Arial" w:cs="Arial"/>
          <w:color w:val="222222"/>
          <w:shd w:val="clear" w:color="auto" w:fill="FFFFFF"/>
        </w:rPr>
        <w:t xml:space="preserve"> </w:t>
      </w:r>
      <w:r w:rsidRPr="00215A4C">
        <w:t xml:space="preserve">Dále </w:t>
      </w:r>
      <w:r w:rsidR="00F85FDA">
        <w:t xml:space="preserve">podle </w:t>
      </w:r>
      <w:r w:rsidR="00F85FDA" w:rsidRPr="00F85FDA">
        <w:rPr>
          <w:b/>
        </w:rPr>
        <w:t>Strategického plánu rozvoje</w:t>
      </w:r>
      <w:r w:rsidR="00F85FDA">
        <w:t xml:space="preserve"> </w:t>
      </w:r>
      <w:r w:rsidRPr="00215A4C">
        <w:t xml:space="preserve">zřizuje </w:t>
      </w:r>
      <w:r w:rsidR="00F85FDA">
        <w:t xml:space="preserve">město </w:t>
      </w:r>
      <w:r w:rsidRPr="00215A4C">
        <w:t xml:space="preserve">na svém území celkem 20 klubů pro seniory, </w:t>
      </w:r>
      <w:r w:rsidR="003710D5">
        <w:t>ve kterých</w:t>
      </w:r>
      <w:r w:rsidRPr="00215A4C">
        <w:t xml:space="preserve"> je registrováno přes 1200 členů. Kluby pro seniory se podílejí nejen na sociálních, vzdělávacích a preventivních aktivitách, ale také např. na aktivizaci seniorů v Olomouci a jejich zapojení do veřejného života</w:t>
      </w:r>
      <w:r>
        <w:t xml:space="preserve">. </w:t>
      </w:r>
      <w:r w:rsidR="00F85FDA">
        <w:t>(Statutární město Olomouc, Strategický plán rozvoje, s. 154</w:t>
      </w:r>
      <w:r w:rsidR="00976EF0">
        <w:t xml:space="preserve"> [online]</w:t>
      </w:r>
      <w:r w:rsidR="00F85FDA">
        <w:t xml:space="preserve">) </w:t>
      </w:r>
    </w:p>
    <w:p w14:paraId="5DED3021" w14:textId="4F44BA2B" w:rsidR="00961205" w:rsidRDefault="00F85FDA" w:rsidP="00976EF0">
      <w:pPr>
        <w:pStyle w:val="Normlnodsazen"/>
      </w:pPr>
      <w:r>
        <w:t xml:space="preserve">Důležitým dokumentem v kontextu celé této práce je </w:t>
      </w:r>
      <w:r w:rsidR="00643F05" w:rsidRPr="00643F05">
        <w:rPr>
          <w:b/>
        </w:rPr>
        <w:t>2.</w:t>
      </w:r>
      <w:r w:rsidR="00643F05">
        <w:t xml:space="preserve"> </w:t>
      </w:r>
      <w:r w:rsidRPr="00643F05">
        <w:rPr>
          <w:b/>
        </w:rPr>
        <w:t>Komunitn</w:t>
      </w:r>
      <w:r w:rsidR="00643F05">
        <w:rPr>
          <w:b/>
        </w:rPr>
        <w:t>í</w:t>
      </w:r>
      <w:r w:rsidRPr="00643F05">
        <w:rPr>
          <w:b/>
        </w:rPr>
        <w:t xml:space="preserve"> plán </w:t>
      </w:r>
      <w:r w:rsidR="00643F05">
        <w:rPr>
          <w:b/>
        </w:rPr>
        <w:t>sociálních služeb města Olomouc</w:t>
      </w:r>
      <w:r>
        <w:t>, kter</w:t>
      </w:r>
      <w:r w:rsidR="00643F05">
        <w:t>ý</w:t>
      </w:r>
      <w:r>
        <w:t xml:space="preserve"> od roku 2010 </w:t>
      </w:r>
      <w:r w:rsidR="00643F05">
        <w:t>zahrnuje</w:t>
      </w:r>
      <w:r w:rsidR="00FF0321">
        <w:t xml:space="preserve"> projekt Moderní senior, realiz</w:t>
      </w:r>
      <w:r w:rsidR="00643F05">
        <w:t>ovaný</w:t>
      </w:r>
      <w:r w:rsidR="00FF0321">
        <w:t xml:space="preserve"> neziskov</w:t>
      </w:r>
      <w:r w:rsidR="00643F05">
        <w:t>ou</w:t>
      </w:r>
      <w:r w:rsidR="00FF0321">
        <w:t xml:space="preserve"> organizac</w:t>
      </w:r>
      <w:r w:rsidR="00643F05">
        <w:t>í</w:t>
      </w:r>
      <w:r w:rsidR="00FF0321">
        <w:t xml:space="preserve"> Maltézská pomoc, o.p.s. </w:t>
      </w:r>
      <w:r w:rsidR="00643F05">
        <w:t xml:space="preserve">Aktuálně je platný poslední </w:t>
      </w:r>
      <w:r w:rsidR="00643F05" w:rsidRPr="00643F05">
        <w:rPr>
          <w:b/>
        </w:rPr>
        <w:t>5. Komunitní plán sociálních služeb Olomoucka na období let 2020-2022</w:t>
      </w:r>
      <w:r w:rsidR="00643F05">
        <w:t xml:space="preserve">, který s projektem dále počítá a obsahuje např. vzdělávání seniorů v kyberbezpečnosti. </w:t>
      </w:r>
      <w:r w:rsidR="00FF0321">
        <w:t xml:space="preserve">Projekt je v komunitním plánovaní řazen do kategorie </w:t>
      </w:r>
      <w:r w:rsidR="00976EF0">
        <w:rPr>
          <w:b/>
        </w:rPr>
        <w:t>r</w:t>
      </w:r>
      <w:r w:rsidR="00FF0321" w:rsidRPr="00FF0321">
        <w:rPr>
          <w:b/>
        </w:rPr>
        <w:t>ozvoj a podpora aktivit seniorů dalším vzděláváním</w:t>
      </w:r>
      <w:r w:rsidR="00FF0321">
        <w:rPr>
          <w:b/>
        </w:rPr>
        <w:t xml:space="preserve">. </w:t>
      </w:r>
      <w:r w:rsidR="00FF0321">
        <w:t xml:space="preserve">Obsahem jsou specializované kurzy moderní techniky (počítače, telefony, fotografie), jež se zaměřují na mediální a technickou gramotnost. </w:t>
      </w:r>
      <w:r w:rsidR="00FF0321" w:rsidRPr="00FF0321">
        <w:rPr>
          <w:b/>
        </w:rPr>
        <w:t>Zabývá se také problematikou kyberbezpečnosti</w:t>
      </w:r>
      <w:r w:rsidR="00FF0321">
        <w:t xml:space="preserve">, neboť </w:t>
      </w:r>
      <w:r w:rsidR="00FF0321" w:rsidRPr="00FF0321">
        <w:rPr>
          <w:b/>
        </w:rPr>
        <w:t xml:space="preserve">dle dostupných statistik jsou senioři </w:t>
      </w:r>
      <w:r w:rsidR="00643F05">
        <w:rPr>
          <w:b/>
        </w:rPr>
        <w:t>jednou z nejvíce</w:t>
      </w:r>
      <w:r w:rsidR="00FF0321" w:rsidRPr="00FF0321">
        <w:rPr>
          <w:b/>
        </w:rPr>
        <w:t xml:space="preserve"> </w:t>
      </w:r>
      <w:r w:rsidR="00643F05">
        <w:rPr>
          <w:b/>
        </w:rPr>
        <w:t>ohrožených</w:t>
      </w:r>
      <w:r w:rsidR="00FF0321" w:rsidRPr="00FF0321">
        <w:rPr>
          <w:b/>
        </w:rPr>
        <w:t xml:space="preserve"> skupin s ohledem na nebezpečí spojené s virtuálním světem.</w:t>
      </w:r>
      <w:r w:rsidR="00FF0321">
        <w:rPr>
          <w:b/>
        </w:rPr>
        <w:t xml:space="preserve"> </w:t>
      </w:r>
      <w:r w:rsidR="00FF0321" w:rsidRPr="00FF0321">
        <w:t>(Statutární město Olomouc, 2019 [online])</w:t>
      </w:r>
    </w:p>
    <w:p w14:paraId="7A9FEEC0" w14:textId="1AA6D37F" w:rsidR="00976EF0" w:rsidRPr="00E62715" w:rsidRDefault="00FF0321" w:rsidP="00976EF0">
      <w:pPr>
        <w:pStyle w:val="normlnprvn"/>
        <w:rPr>
          <w:rFonts w:ascii="Arial" w:hAnsi="Arial" w:cs="Arial"/>
          <w:color w:val="222222"/>
        </w:rPr>
      </w:pPr>
      <w:r>
        <w:t>V této kapitole jsou zmíněné nejdůležitější strategické a metodické dokumenty</w:t>
      </w:r>
      <w:r w:rsidR="00CD0600">
        <w:t>:</w:t>
      </w:r>
    </w:p>
    <w:p w14:paraId="0643373B" w14:textId="77777777" w:rsidR="00CD0600" w:rsidRDefault="00CD0600">
      <w:pPr>
        <w:pStyle w:val="Odstavecseseznamem"/>
        <w:numPr>
          <w:ilvl w:val="0"/>
          <w:numId w:val="4"/>
        </w:numPr>
      </w:pPr>
      <w:proofErr w:type="spellStart"/>
      <w:r>
        <w:t>Decade</w:t>
      </w:r>
      <w:proofErr w:type="spellEnd"/>
      <w:r>
        <w:t xml:space="preserve"> </w:t>
      </w:r>
      <w:proofErr w:type="spellStart"/>
      <w:r>
        <w:t>of</w:t>
      </w:r>
      <w:proofErr w:type="spellEnd"/>
      <w:r>
        <w:t xml:space="preserve"> </w:t>
      </w:r>
      <w:proofErr w:type="spellStart"/>
      <w:r>
        <w:t>Healthy</w:t>
      </w:r>
      <w:proofErr w:type="spellEnd"/>
      <w:r>
        <w:t xml:space="preserve"> </w:t>
      </w:r>
      <w:proofErr w:type="spellStart"/>
      <w:r>
        <w:t>Ageing</w:t>
      </w:r>
      <w:proofErr w:type="spellEnd"/>
      <w:r>
        <w:t xml:space="preserve"> 2020-2030</w:t>
      </w:r>
    </w:p>
    <w:p w14:paraId="5BAA94D2" w14:textId="77777777" w:rsidR="00CD0600" w:rsidRDefault="00CD0600">
      <w:pPr>
        <w:pStyle w:val="Odstavecseseznamem"/>
        <w:numPr>
          <w:ilvl w:val="0"/>
          <w:numId w:val="4"/>
        </w:numPr>
      </w:pPr>
      <w:r>
        <w:t xml:space="preserve">Strategie vzdělávací politiky České republiky do roku 2030+ </w:t>
      </w:r>
    </w:p>
    <w:p w14:paraId="3A1C1395" w14:textId="77777777" w:rsidR="00CD0600" w:rsidRDefault="00CD0600">
      <w:pPr>
        <w:pStyle w:val="Odstavecseseznamem"/>
        <w:numPr>
          <w:ilvl w:val="0"/>
          <w:numId w:val="4"/>
        </w:numPr>
      </w:pPr>
      <w:r>
        <w:t>Metodický návod pro tvorbu strategií stárnutí v obcích 2021</w:t>
      </w:r>
    </w:p>
    <w:p w14:paraId="6228060E" w14:textId="77777777" w:rsidR="00CD0600" w:rsidRDefault="00CD0600">
      <w:pPr>
        <w:pStyle w:val="Odstavecseseznamem"/>
        <w:numPr>
          <w:ilvl w:val="0"/>
          <w:numId w:val="4"/>
        </w:numPr>
      </w:pPr>
      <w:r>
        <w:t>Strategický plán rozvoje města Olomouce</w:t>
      </w:r>
    </w:p>
    <w:p w14:paraId="347D3981" w14:textId="6D60B47E" w:rsidR="00CD0600" w:rsidRDefault="00CD0600">
      <w:pPr>
        <w:pStyle w:val="Odstavecseseznamem"/>
        <w:numPr>
          <w:ilvl w:val="0"/>
          <w:numId w:val="4"/>
        </w:numPr>
      </w:pPr>
      <w:r>
        <w:t>Místní akční plán vzdělávání v ORP Olomouc</w:t>
      </w:r>
    </w:p>
    <w:p w14:paraId="31F93053" w14:textId="4BCF0EDC" w:rsidR="00643F05" w:rsidRDefault="00643F05">
      <w:pPr>
        <w:pStyle w:val="Odstavecseseznamem"/>
        <w:numPr>
          <w:ilvl w:val="0"/>
          <w:numId w:val="4"/>
        </w:numPr>
      </w:pPr>
      <w:r>
        <w:lastRenderedPageBreak/>
        <w:t>2. Komunitní plán sociálních služeb města Olomouce na období let 2010-2012</w:t>
      </w:r>
    </w:p>
    <w:p w14:paraId="68A4072A" w14:textId="4C6C1652" w:rsidR="00CD0600" w:rsidRDefault="00643F05">
      <w:pPr>
        <w:pStyle w:val="Odstavecseseznamem"/>
        <w:numPr>
          <w:ilvl w:val="0"/>
          <w:numId w:val="4"/>
        </w:numPr>
      </w:pPr>
      <w:r>
        <w:t>5. Komunitní plán sociá</w:t>
      </w:r>
      <w:r w:rsidR="00CD0600">
        <w:t>lních služeb Olomouck</w:t>
      </w:r>
      <w:r>
        <w:t>a</w:t>
      </w:r>
      <w:r w:rsidR="00CD0600">
        <w:t xml:space="preserve"> </w:t>
      </w:r>
      <w:r>
        <w:t>na období let</w:t>
      </w:r>
      <w:r w:rsidR="00CD0600">
        <w:t xml:space="preserve"> 2020-2022</w:t>
      </w:r>
    </w:p>
    <w:p w14:paraId="66724A88" w14:textId="63863C99" w:rsidR="00FF0321" w:rsidRPr="00FF0321" w:rsidRDefault="00976EF0" w:rsidP="00605DFD">
      <w:pPr>
        <w:pStyle w:val="normlnprvn"/>
      </w:pPr>
      <w:r>
        <w:rPr>
          <w:b/>
          <w:bCs/>
        </w:rPr>
        <w:t>Důležitost v</w:t>
      </w:r>
      <w:r w:rsidR="00CD0600" w:rsidRPr="00CD0600">
        <w:rPr>
          <w:b/>
          <w:bCs/>
        </w:rPr>
        <w:t xml:space="preserve">zdělávání seniorů a podpora v aktivním stárnutí jsou témata, která se objevují napříč všemi </w:t>
      </w:r>
      <w:r>
        <w:rPr>
          <w:b/>
          <w:bCs/>
        </w:rPr>
        <w:t xml:space="preserve">zmíněnými </w:t>
      </w:r>
      <w:r w:rsidR="00CD0600" w:rsidRPr="00CD0600">
        <w:rPr>
          <w:b/>
          <w:bCs/>
        </w:rPr>
        <w:t>dokumenty.</w:t>
      </w:r>
      <w:r w:rsidR="00CD0600">
        <w:t xml:space="preserve"> Podle povahy dokumentu se téma</w:t>
      </w:r>
      <w:r>
        <w:t xml:space="preserve"> týká</w:t>
      </w:r>
      <w:r w:rsidR="00CD0600">
        <w:t xml:space="preserve"> </w:t>
      </w:r>
      <w:r w:rsidR="00CD0600" w:rsidRPr="00CD0600">
        <w:rPr>
          <w:b/>
          <w:bCs/>
        </w:rPr>
        <w:t xml:space="preserve">makro, </w:t>
      </w:r>
      <w:proofErr w:type="spellStart"/>
      <w:r w:rsidR="00CD0600" w:rsidRPr="00CD0600">
        <w:rPr>
          <w:b/>
          <w:bCs/>
        </w:rPr>
        <w:t>mezzo</w:t>
      </w:r>
      <w:proofErr w:type="spellEnd"/>
      <w:r w:rsidR="00CD0600" w:rsidRPr="00CD0600">
        <w:rPr>
          <w:b/>
          <w:bCs/>
        </w:rPr>
        <w:t xml:space="preserve"> i mikro úrovně</w:t>
      </w:r>
      <w:r w:rsidR="00643F05">
        <w:t xml:space="preserve"> sociální práce.</w:t>
      </w:r>
      <w:r>
        <w:t xml:space="preserve"> Na makro úroveň dosahuje </w:t>
      </w:r>
      <w:r w:rsidR="00CD0600">
        <w:t xml:space="preserve">dokument </w:t>
      </w:r>
      <w:proofErr w:type="spellStart"/>
      <w:r w:rsidR="00CD0600" w:rsidRPr="00976EF0">
        <w:t>Decade</w:t>
      </w:r>
      <w:proofErr w:type="spellEnd"/>
      <w:r w:rsidR="00CD0600" w:rsidRPr="00976EF0">
        <w:t xml:space="preserve"> </w:t>
      </w:r>
      <w:proofErr w:type="spellStart"/>
      <w:r w:rsidR="00CD0600" w:rsidRPr="00976EF0">
        <w:t>of</w:t>
      </w:r>
      <w:proofErr w:type="spellEnd"/>
      <w:r w:rsidR="00CD0600" w:rsidRPr="00976EF0">
        <w:t xml:space="preserve"> </w:t>
      </w:r>
      <w:proofErr w:type="spellStart"/>
      <w:r w:rsidR="00CD0600" w:rsidRPr="00976EF0">
        <w:t>Healthy</w:t>
      </w:r>
      <w:proofErr w:type="spellEnd"/>
      <w:r w:rsidR="00CD0600" w:rsidRPr="00976EF0">
        <w:t xml:space="preserve"> </w:t>
      </w:r>
      <w:proofErr w:type="spellStart"/>
      <w:r w:rsidR="00CD0600" w:rsidRPr="00976EF0">
        <w:t>Ageing</w:t>
      </w:r>
      <w:proofErr w:type="spellEnd"/>
      <w:r w:rsidR="00CD0600" w:rsidRPr="00976EF0">
        <w:t xml:space="preserve"> 2020-2030 a Strategi</w:t>
      </w:r>
      <w:r w:rsidRPr="00976EF0">
        <w:t>e</w:t>
      </w:r>
      <w:r w:rsidR="00CD0600" w:rsidRPr="00976EF0">
        <w:t xml:space="preserve"> vzdělávací politiky České republiky do roku 2030+</w:t>
      </w:r>
      <w:r w:rsidR="00643F05" w:rsidRPr="00976EF0">
        <w:t xml:space="preserve"> protože se věnují globálním cílům a strategiím</w:t>
      </w:r>
      <w:r w:rsidRPr="00976EF0">
        <w:t xml:space="preserve"> s nadnárodním přesahem</w:t>
      </w:r>
      <w:r>
        <w:t>.</w:t>
      </w:r>
      <w:r w:rsidR="00CD0600">
        <w:t xml:space="preserve"> </w:t>
      </w:r>
      <w:r>
        <w:t>O</w:t>
      </w:r>
      <w:r w:rsidR="00CD0600">
        <w:t>statní zmíněné dokumenty</w:t>
      </w:r>
      <w:r>
        <w:t xml:space="preserve"> mají dosah národní, případně regionální</w:t>
      </w:r>
      <w:r w:rsidR="00CD0600">
        <w:t xml:space="preserve">. </w:t>
      </w:r>
      <w:r>
        <w:t>V</w:t>
      </w:r>
      <w:r w:rsidR="00CD0600">
        <w:t xml:space="preserve"> praktických dopadech, </w:t>
      </w:r>
      <w:r>
        <w:t xml:space="preserve">má </w:t>
      </w:r>
      <w:r w:rsidR="00CD0600">
        <w:t xml:space="preserve">zejména </w:t>
      </w:r>
      <w:r>
        <w:t>5. K</w:t>
      </w:r>
      <w:r w:rsidR="00CD0600">
        <w:t xml:space="preserve">omunitní plánovaní sociálních služeb na Olomoucku významné </w:t>
      </w:r>
      <w:r>
        <w:t xml:space="preserve">vliv na místní aktivity. </w:t>
      </w:r>
      <w:r w:rsidR="00CD0600">
        <w:t xml:space="preserve">V tomto plánu je specificky zmíněný projekt Moderní senior a jeho </w:t>
      </w:r>
      <w:r>
        <w:t>dílčí</w:t>
      </w:r>
      <w:r w:rsidR="00CD0600">
        <w:t xml:space="preserve"> kurzy.</w:t>
      </w:r>
    </w:p>
    <w:bookmarkEnd w:id="11"/>
    <w:p w14:paraId="558C8D9E" w14:textId="643D71D5" w:rsidR="006D23A1" w:rsidRDefault="00AB4CE8" w:rsidP="006D23A1">
      <w:pPr>
        <w:pStyle w:val="Nadpis1"/>
      </w:pPr>
      <w:r>
        <w:lastRenderedPageBreak/>
        <w:t xml:space="preserve"> </w:t>
      </w:r>
      <w:bookmarkStart w:id="20" w:name="_Toc118654998"/>
      <w:r w:rsidR="006D23A1" w:rsidRPr="00F727CC">
        <w:t>Analýza potřebnosti</w:t>
      </w:r>
      <w:r w:rsidR="006D23A1">
        <w:t xml:space="preserve"> </w:t>
      </w:r>
      <w:r w:rsidR="006D23A1" w:rsidRPr="00247B78">
        <w:t>projektu</w:t>
      </w:r>
      <w:bookmarkEnd w:id="20"/>
    </w:p>
    <w:p w14:paraId="26BEA3DD" w14:textId="39389A81" w:rsidR="00056A29" w:rsidRPr="00056A29" w:rsidRDefault="00CE717B" w:rsidP="00EC3DB6">
      <w:pPr>
        <w:pStyle w:val="Normlnodsazen"/>
      </w:pPr>
      <w:r>
        <w:t xml:space="preserve">Projekt </w:t>
      </w:r>
      <w:r w:rsidR="00AA59B5">
        <w:t xml:space="preserve">Moderní senior </w:t>
      </w:r>
      <w:r>
        <w:t xml:space="preserve">se zrodil jako reakce na potřebu, která vyvstala v rámci přípravy </w:t>
      </w:r>
      <w:r w:rsidR="00643F05">
        <w:t>2</w:t>
      </w:r>
      <w:r>
        <w:t xml:space="preserve">. komunitního plánu města Olomouce, na základě vnímané potřebnosti vzdělávání seniorů v dané oblasti. </w:t>
      </w:r>
      <w:r w:rsidR="00056A29">
        <w:t>Projekt vzdělávání seniorů v oblasti moderních technologií vzešel v roce 2010 jako jeden z výstupů pracovní skupiny Senioři</w:t>
      </w:r>
      <w:r w:rsidR="00AA59B5">
        <w:t xml:space="preserve">. </w:t>
      </w:r>
      <w:r w:rsidR="00056A29">
        <w:t>Konkrétně byly pracovní skupinou identifikované tyto chybějící služby: „</w:t>
      </w:r>
      <w:r w:rsidR="00056A29" w:rsidRPr="00056A29">
        <w:rPr>
          <w:i/>
          <w:iCs/>
        </w:rPr>
        <w:t>kurzy pro ovládání bankomatu, mobilního telefonu a práce s osobním počítačem, týdenní stacionář pro seniory</w:t>
      </w:r>
      <w:r w:rsidR="00056A29">
        <w:t>.“ Jako reakce na tuto potřebu vznikl cíl pro roky 2010-2012, který byl pojmenován vzdělávání seniorů a poradenství v oblasti informačních a komunikačních technologií</w:t>
      </w:r>
      <w:r w:rsidR="00E1776A">
        <w:t>.</w:t>
      </w:r>
      <w:r w:rsidR="00056A29">
        <w:t xml:space="preserve"> (Statutární město Olomouc – KPSS 2010-2012, s. 68) Kurzy v této oblasti od roku 2010 pořádá Maltézská pomoc, o.p.s</w:t>
      </w:r>
      <w:r>
        <w:t>.</w:t>
      </w:r>
      <w:r w:rsidR="00056A29">
        <w:t xml:space="preserve"> Na základě rozhovoru s koordinátorem projektu Moderní senior panem Karlem Čapkou vyplynulo, že by organizace potřebovala rozšířit výukové materiály o problematiku kyberbezpečnosti</w:t>
      </w:r>
      <w:r>
        <w:t>,</w:t>
      </w:r>
      <w:r w:rsidR="00056A29">
        <w:t xml:space="preserve"> a to jak na základě osobních rozhovorů a pozorování účastník</w:t>
      </w:r>
      <w:r>
        <w:t>ů</w:t>
      </w:r>
      <w:r w:rsidR="00056A29">
        <w:t xml:space="preserve"> kurzů, tak také z reflexe aktuálních trendů a vývojů ve společnosti směrem k</w:t>
      </w:r>
      <w:r w:rsidR="00F563AC">
        <w:t> </w:t>
      </w:r>
      <w:r w:rsidR="00056A29">
        <w:t>digitalizaci</w:t>
      </w:r>
      <w:r w:rsidR="00F563AC">
        <w:t>.</w:t>
      </w:r>
      <w:r w:rsidR="00056A29">
        <w:t xml:space="preserve"> </w:t>
      </w:r>
    </w:p>
    <w:p w14:paraId="047FC55B" w14:textId="0E111725" w:rsidR="006D23A1" w:rsidRDefault="006D23A1" w:rsidP="006D23A1">
      <w:pPr>
        <w:pStyle w:val="Nadpis2"/>
      </w:pPr>
      <w:bookmarkStart w:id="21" w:name="_Toc118654999"/>
      <w:r w:rsidRPr="00F727CC">
        <w:t>Příčiny problému a jeho dopady na cílovou skupinu</w:t>
      </w:r>
      <w:bookmarkEnd w:id="21"/>
    </w:p>
    <w:p w14:paraId="6434CB15" w14:textId="59D5D6DD" w:rsidR="00B911F0" w:rsidRDefault="00B911F0" w:rsidP="00EC3DB6">
      <w:pPr>
        <w:pStyle w:val="Normlnodsazen"/>
      </w:pPr>
      <w:r>
        <w:t xml:space="preserve">Příčina problému tkví ve skokovém vývoji v oblasti moderních technologií. Jejich proměnlivé a rychle se vyvíjející prostředí klade velké požadavky na přizpůsobivost a neustálé vzdělávání se v práci s těmito technologiemi. Tyto nároky </w:t>
      </w:r>
      <w:r w:rsidR="003710D5">
        <w:t xml:space="preserve">kladené na </w:t>
      </w:r>
      <w:r>
        <w:t>cílovou skupinu seniorů se mohou leckdy zdát nepřekonatelné. S přibývajícím věkem dochází k postupným změnám v centrálním nervovém systému, které ved</w:t>
      </w:r>
      <w:r w:rsidR="00643F05">
        <w:t>ou</w:t>
      </w:r>
      <w:r>
        <w:t xml:space="preserve"> ke zhoršování kognitivních funkcí, tak jako se s postupujícím stářím horší zrak, sluch či hybnost. (</w:t>
      </w:r>
      <w:r w:rsidR="00CD6E54">
        <w:t xml:space="preserve">Macháčová, Holmerová, 2019, </w:t>
      </w:r>
      <w:r>
        <w:t>s. 11</w:t>
      </w:r>
      <w:r w:rsidR="00CD6E54">
        <w:t>)</w:t>
      </w:r>
      <w:r>
        <w:t xml:space="preserve"> Výkon kognitivních funkcí tedy během stárnutí nerovnoměrně klesá. </w:t>
      </w:r>
      <w:r w:rsidRPr="00AA59B5">
        <w:rPr>
          <w:b/>
        </w:rPr>
        <w:t>Senioři obecně potřebují na učení se novým věcem více času než lidé mladší.</w:t>
      </w:r>
      <w:r>
        <w:t xml:space="preserve"> Je zapotřebí tomu přizpůsobit také tempo výkladu a způsob předávání informací</w:t>
      </w:r>
      <w:r w:rsidRPr="00AA59B5">
        <w:t xml:space="preserve">. </w:t>
      </w:r>
      <w:r w:rsidRPr="00AA59B5">
        <w:rPr>
          <w:b/>
        </w:rPr>
        <w:t>Skokový vývoj v moderních technologiích</w:t>
      </w:r>
      <w:r w:rsidR="00AA59B5" w:rsidRPr="00AA59B5">
        <w:rPr>
          <w:b/>
        </w:rPr>
        <w:t>, důmyslných internetových podvodech</w:t>
      </w:r>
      <w:r w:rsidRPr="00AA59B5">
        <w:rPr>
          <w:b/>
        </w:rPr>
        <w:t xml:space="preserve"> a celková adaptace úřadů i většinové společnosti ohrožuje seniory sociálním vyloučením. </w:t>
      </w:r>
      <w:r>
        <w:t xml:space="preserve">Zvyšující se životní tempo je hrozbou pro </w:t>
      </w:r>
      <w:r w:rsidR="00CD6E54">
        <w:t>seniory,</w:t>
      </w:r>
      <w:r>
        <w:t xml:space="preserve"> protože propast mezi jejich vědomostmi a aktuálními technologickými trendy může dramaticky narůstat. </w:t>
      </w:r>
      <w:r w:rsidRPr="00AA59B5">
        <w:t>Začínající senior s chytrým mobilním telefonem připojeným k</w:t>
      </w:r>
      <w:r w:rsidR="00643F05" w:rsidRPr="00AA59B5">
        <w:t> </w:t>
      </w:r>
      <w:r w:rsidRPr="00AA59B5">
        <w:t>internetu</w:t>
      </w:r>
      <w:r w:rsidR="00643F05" w:rsidRPr="00AA59B5">
        <w:t xml:space="preserve"> </w:t>
      </w:r>
      <w:r w:rsidR="00CD6E54" w:rsidRPr="00AA59B5">
        <w:t>se může cítit zcela přehlcený množstvím nových informací</w:t>
      </w:r>
      <w:r w:rsidR="003710D5" w:rsidRPr="00AA59B5">
        <w:t>,</w:t>
      </w:r>
      <w:r w:rsidR="00CD6E54">
        <w:t xml:space="preserve"> se kterými si sám neporadí. V širší rovině</w:t>
      </w:r>
      <w:r w:rsidR="00643F05">
        <w:t xml:space="preserve"> se může</w:t>
      </w:r>
      <w:r w:rsidR="00CD6E54">
        <w:t xml:space="preserve"> takový nástroj v rukách nepoučeného seniora </w:t>
      </w:r>
      <w:r w:rsidR="00643F05">
        <w:t xml:space="preserve">stát </w:t>
      </w:r>
      <w:r w:rsidR="00CD6E54">
        <w:t>velmi nebezpečný</w:t>
      </w:r>
      <w:r w:rsidR="00643F05">
        <w:t xml:space="preserve">m. </w:t>
      </w:r>
      <w:r w:rsidR="00643F05" w:rsidRPr="00AA59B5">
        <w:t>Ohrožen není pouze samotný uživatel</w:t>
      </w:r>
      <w:r w:rsidR="00CD6E54" w:rsidRPr="00AA59B5">
        <w:t xml:space="preserve">, ale nepřímo ohrožuje i své blízké, </w:t>
      </w:r>
      <w:r w:rsidR="00CD6E54" w:rsidRPr="00AA59B5">
        <w:lastRenderedPageBreak/>
        <w:t>protože podvodníci mohou zneužít jeho kontaktů pro další podvodné praktiky</w:t>
      </w:r>
      <w:r w:rsidR="00AA1479">
        <w:t xml:space="preserve">. </w:t>
      </w:r>
      <w:r w:rsidR="0070753C">
        <w:t>(</w:t>
      </w:r>
      <w:proofErr w:type="spellStart"/>
      <w:r w:rsidR="0070753C">
        <w:t>Burýšek</w:t>
      </w:r>
      <w:proofErr w:type="spellEnd"/>
      <w:r w:rsidR="0070753C">
        <w:t>, 2022 [online])</w:t>
      </w:r>
    </w:p>
    <w:p w14:paraId="34C2E2E4" w14:textId="3E8A62D7" w:rsidR="006D23A1" w:rsidRDefault="006D23A1" w:rsidP="006D23A1">
      <w:pPr>
        <w:pStyle w:val="Nadpis2"/>
      </w:pPr>
      <w:bookmarkStart w:id="22" w:name="_Toc118655000"/>
      <w:r w:rsidRPr="00F727CC">
        <w:t>Příklady řešení dané problematiky v</w:t>
      </w:r>
      <w:r w:rsidR="00643F05">
        <w:t> </w:t>
      </w:r>
      <w:r w:rsidRPr="00F727CC">
        <w:t>zahraničí</w:t>
      </w:r>
      <w:bookmarkEnd w:id="22"/>
    </w:p>
    <w:p w14:paraId="30DE9BED" w14:textId="77777777" w:rsidR="00AA59B5" w:rsidRDefault="00643F05" w:rsidP="00EC3DB6">
      <w:pPr>
        <w:pStyle w:val="Normlnodsazen"/>
      </w:pPr>
      <w:r>
        <w:t xml:space="preserve">Níže jsou uvedeny tři příklady zahraniční praxe v tématice vzdělávání seniorů v práci s moderními technologiemi. Příklady jsem našel metodou zadání do internetového vyhledávače </w:t>
      </w:r>
      <w:r w:rsidR="00AA59B5">
        <w:t xml:space="preserve">Bing a Google. Použil jsem </w:t>
      </w:r>
      <w:r>
        <w:t>klíčová slova „</w:t>
      </w:r>
      <w:proofErr w:type="spellStart"/>
      <w:r>
        <w:t>computer</w:t>
      </w:r>
      <w:proofErr w:type="spellEnd"/>
      <w:r>
        <w:t xml:space="preserve"> </w:t>
      </w:r>
      <w:proofErr w:type="spellStart"/>
      <w:r>
        <w:t>courses</w:t>
      </w:r>
      <w:proofErr w:type="spellEnd"/>
      <w:r>
        <w:t xml:space="preserve"> </w:t>
      </w:r>
      <w:proofErr w:type="spellStart"/>
      <w:r>
        <w:t>for</w:t>
      </w:r>
      <w:proofErr w:type="spellEnd"/>
      <w:r>
        <w:t xml:space="preserve"> </w:t>
      </w:r>
      <w:proofErr w:type="spellStart"/>
      <w:r>
        <w:t>the</w:t>
      </w:r>
      <w:proofErr w:type="spellEnd"/>
      <w:r>
        <w:t xml:space="preserve"> </w:t>
      </w:r>
      <w:proofErr w:type="spellStart"/>
      <w:r>
        <w:t>elderly</w:t>
      </w:r>
      <w:proofErr w:type="spellEnd"/>
      <w:r>
        <w:t>“ a „</w:t>
      </w:r>
      <w:proofErr w:type="spellStart"/>
      <w:r>
        <w:t>cybersecurity</w:t>
      </w:r>
      <w:proofErr w:type="spellEnd"/>
      <w:r>
        <w:t xml:space="preserve"> </w:t>
      </w:r>
      <w:proofErr w:type="spellStart"/>
      <w:r>
        <w:t>courses</w:t>
      </w:r>
      <w:proofErr w:type="spellEnd"/>
      <w:r>
        <w:t xml:space="preserve"> </w:t>
      </w:r>
      <w:proofErr w:type="spellStart"/>
      <w:r>
        <w:t>for</w:t>
      </w:r>
      <w:proofErr w:type="spellEnd"/>
      <w:r>
        <w:t xml:space="preserve"> </w:t>
      </w:r>
      <w:proofErr w:type="spellStart"/>
      <w:r>
        <w:t>the</w:t>
      </w:r>
      <w:proofErr w:type="spellEnd"/>
      <w:r>
        <w:t xml:space="preserve"> </w:t>
      </w:r>
      <w:proofErr w:type="spellStart"/>
      <w:r>
        <w:t>elderly</w:t>
      </w:r>
      <w:proofErr w:type="spellEnd"/>
      <w:r>
        <w:t>“.</w:t>
      </w:r>
    </w:p>
    <w:p w14:paraId="7B636012" w14:textId="77777777" w:rsidR="00905357" w:rsidRDefault="003710D5" w:rsidP="00905357">
      <w:pPr>
        <w:pStyle w:val="Normlnodsazen"/>
      </w:pPr>
      <w:r w:rsidRPr="003710D5">
        <w:t xml:space="preserve">Nezisková organizace </w:t>
      </w:r>
      <w:proofErr w:type="spellStart"/>
      <w:r w:rsidRPr="00AA59B5">
        <w:rPr>
          <w:b/>
          <w:bCs w:val="0"/>
        </w:rPr>
        <w:t>Cyber</w:t>
      </w:r>
      <w:proofErr w:type="spellEnd"/>
      <w:r w:rsidRPr="00AA59B5">
        <w:rPr>
          <w:b/>
          <w:bCs w:val="0"/>
        </w:rPr>
        <w:t xml:space="preserve"> </w:t>
      </w:r>
      <w:proofErr w:type="spellStart"/>
      <w:r w:rsidRPr="00AA59B5">
        <w:rPr>
          <w:b/>
          <w:bCs w:val="0"/>
        </w:rPr>
        <w:t>Seniors</w:t>
      </w:r>
      <w:proofErr w:type="spellEnd"/>
      <w:r w:rsidRPr="003710D5">
        <w:t>, působící v </w:t>
      </w:r>
      <w:r w:rsidRPr="00905357">
        <w:rPr>
          <w:b/>
          <w:bCs w:val="0"/>
        </w:rPr>
        <w:t>Kanadě a USA</w:t>
      </w:r>
      <w:r w:rsidRPr="003710D5">
        <w:t>, usiluje o překonání digitální propasti a propojování generací pomocí technologií.</w:t>
      </w:r>
      <w:r w:rsidR="00CD6E54">
        <w:t xml:space="preserve"> Poskytují technologické školení pro seniory s využitím </w:t>
      </w:r>
      <w:r w:rsidR="00CD6E54" w:rsidRPr="00AA59B5">
        <w:rPr>
          <w:b/>
          <w:bCs w:val="0"/>
        </w:rPr>
        <w:t>mezigeneračního modelu dobrovolnictví</w:t>
      </w:r>
      <w:r w:rsidR="00CD6E54">
        <w:t xml:space="preserve">. Studentům středních a vysokých škol a univerzit jsou poskytovány lekce a vzdělávací aktivity, které je vyškolí v roli </w:t>
      </w:r>
      <w:r w:rsidR="00CD6E54" w:rsidRPr="00AA59B5">
        <w:rPr>
          <w:b/>
          <w:bCs w:val="0"/>
        </w:rPr>
        <w:t>digitálních mentorů</w:t>
      </w:r>
      <w:r w:rsidR="00CD6E54">
        <w:t>, a senioři získávají přístup k efektivnímu technologickému školení a mezigeneračním komunitám, které je udržují v sociálním kontaktu a angažovanosti.</w:t>
      </w:r>
      <w:r w:rsidR="00AA1479">
        <w:t xml:space="preserve"> </w:t>
      </w:r>
      <w:r w:rsidR="00CD6E54">
        <w:t xml:space="preserve">Jakmile se </w:t>
      </w:r>
      <w:r w:rsidR="00CD6E54" w:rsidRPr="00643F05">
        <w:t xml:space="preserve">senioři </w:t>
      </w:r>
      <w:proofErr w:type="gramStart"/>
      <w:r w:rsidR="00CD6E54" w:rsidRPr="00643F05">
        <w:t>naučí</w:t>
      </w:r>
      <w:proofErr w:type="gramEnd"/>
      <w:r w:rsidR="00CD6E54" w:rsidRPr="00643F05">
        <w:t xml:space="preserve"> pohodlněji používat technologie v každodenním životě, najdou přívětivou </w:t>
      </w:r>
      <w:r w:rsidR="00CD6E54" w:rsidRPr="00AA59B5">
        <w:rPr>
          <w:b/>
          <w:bCs w:val="0"/>
        </w:rPr>
        <w:t>mezigenerační online komunitu</w:t>
      </w:r>
      <w:r w:rsidR="00CD6E54">
        <w:t>, která slouží ke zvýšení jejich pohody a nabízí jim bezpečné příležitosti k zapojení a zároveň pokračuj</w:t>
      </w:r>
      <w:r w:rsidR="000B059B">
        <w:t>í</w:t>
      </w:r>
      <w:r w:rsidR="00CD6E54">
        <w:t xml:space="preserve"> v používání technologií</w:t>
      </w:r>
      <w:r w:rsidR="00E1776A">
        <w:t>.</w:t>
      </w:r>
      <w:r w:rsidR="00CD6E54">
        <w:t xml:space="preserve"> </w:t>
      </w:r>
      <w:r w:rsidR="000B059B">
        <w:t>(</w:t>
      </w:r>
      <w:proofErr w:type="spellStart"/>
      <w:r w:rsidR="000B059B">
        <w:t>Cyber</w:t>
      </w:r>
      <w:r w:rsidR="00D26F16">
        <w:t>s</w:t>
      </w:r>
      <w:r w:rsidR="000B059B">
        <w:t>eniors</w:t>
      </w:r>
      <w:proofErr w:type="spellEnd"/>
      <w:r w:rsidR="000B059B">
        <w:t xml:space="preserve">, [online]) Tato nezisková organizace nabízí mnoho online aktivit pro seniory a dobrovolníky. Zejména se jedná o </w:t>
      </w:r>
      <w:r w:rsidR="000B059B" w:rsidRPr="00905357">
        <w:rPr>
          <w:b/>
          <w:bCs w:val="0"/>
        </w:rPr>
        <w:t>tréninkové online kurzy, denní webináře nebo technickou podporu po telefonu</w:t>
      </w:r>
      <w:r w:rsidR="000B059B" w:rsidRPr="00643F05">
        <w:t>.</w:t>
      </w:r>
      <w:r w:rsidR="000B059B">
        <w:t xml:space="preserve"> </w:t>
      </w:r>
    </w:p>
    <w:p w14:paraId="7299E6F1" w14:textId="77777777" w:rsidR="00905357" w:rsidRDefault="00147B9C" w:rsidP="00905357">
      <w:pPr>
        <w:pStyle w:val="Normlnodsazen"/>
      </w:pPr>
      <w:r>
        <w:t>V </w:t>
      </w:r>
      <w:r w:rsidRPr="00643F05">
        <w:rPr>
          <w:b/>
        </w:rPr>
        <w:t xml:space="preserve">Británii </w:t>
      </w:r>
      <w:r>
        <w:t>je jednou z nejvíce zmiňovaných organizací, které pracují se seniory</w:t>
      </w:r>
      <w:r w:rsidR="003710D5">
        <w:t>,</w:t>
      </w:r>
      <w:r>
        <w:t xml:space="preserve"> </w:t>
      </w:r>
      <w:r w:rsidRPr="00643F05">
        <w:rPr>
          <w:b/>
        </w:rPr>
        <w:t>AGE UK</w:t>
      </w:r>
      <w:r>
        <w:t xml:space="preserve">. Na </w:t>
      </w:r>
      <w:r w:rsidR="00643F05">
        <w:t>webových</w:t>
      </w:r>
      <w:r>
        <w:t xml:space="preserve"> stránkách uvádí, že většina jejich poboček </w:t>
      </w:r>
      <w:r w:rsidRPr="00643F05">
        <w:rPr>
          <w:b/>
        </w:rPr>
        <w:t>nabízí seniorům školení v práci s počítačem.</w:t>
      </w:r>
      <w:r>
        <w:t xml:space="preserve"> V Londýně j</w:t>
      </w:r>
      <w:r w:rsidR="00905357">
        <w:t xml:space="preserve">sou </w:t>
      </w:r>
      <w:r>
        <w:t xml:space="preserve">taková místa celkem čtyři. Nicméně k informacím, jaké vzdělání poskytují, uvádí pouze obecné sdělení typu, že jsou školení snadná a </w:t>
      </w:r>
      <w:r w:rsidRPr="00643F05">
        <w:rPr>
          <w:b/>
        </w:rPr>
        <w:t>mají za cíl, aby co nejvíce lidí využívalo výhod počítače a internetu</w:t>
      </w:r>
      <w:r>
        <w:t>. (Age UK [online])</w:t>
      </w:r>
      <w:r w:rsidR="00DE1739">
        <w:t xml:space="preserve"> </w:t>
      </w:r>
    </w:p>
    <w:p w14:paraId="0FBBC050" w14:textId="557B3480" w:rsidR="00CD6E54" w:rsidRPr="00CD6E54" w:rsidRDefault="00DE1739" w:rsidP="00905357">
      <w:pPr>
        <w:pStyle w:val="Normlnodsazen"/>
      </w:pPr>
      <w:r>
        <w:t>V </w:t>
      </w:r>
      <w:r w:rsidRPr="00643F05">
        <w:rPr>
          <w:b/>
        </w:rPr>
        <w:t>Itálii</w:t>
      </w:r>
      <w:r>
        <w:t xml:space="preserve"> v Miláně pořádá Simona </w:t>
      </w:r>
      <w:proofErr w:type="spellStart"/>
      <w:r>
        <w:t>Salvodi</w:t>
      </w:r>
      <w:proofErr w:type="spellEnd"/>
      <w:r>
        <w:t xml:space="preserve"> Poli </w:t>
      </w:r>
      <w:r w:rsidRPr="00643F05">
        <w:rPr>
          <w:b/>
        </w:rPr>
        <w:t>počítačové kurzy pro seniory ve skupině v rozsahu 12 lekcí rozdělených po 90 minutách</w:t>
      </w:r>
      <w:r>
        <w:t xml:space="preserve">. Náročnost kurzu je rozdělena do čtyř stupňů obtížnosti. Základní kurz, mírně pokročilý, pokročilý a velmi pokročilý. </w:t>
      </w:r>
      <w:r w:rsidRPr="00643F05">
        <w:rPr>
          <w:b/>
        </w:rPr>
        <w:t>Základní kurz</w:t>
      </w:r>
      <w:r>
        <w:t xml:space="preserve"> je zaměřený na </w:t>
      </w:r>
      <w:r w:rsidRPr="00643F05">
        <w:rPr>
          <w:b/>
        </w:rPr>
        <w:t>práci s operačním systémem, surfováním po internetu, hledání v online mapách a orientace ve streamovacích platformách</w:t>
      </w:r>
      <w:r>
        <w:t xml:space="preserve">. Kurz pro </w:t>
      </w:r>
      <w:r w:rsidRPr="00643F05">
        <w:rPr>
          <w:b/>
        </w:rPr>
        <w:t>mírně pokročilé</w:t>
      </w:r>
      <w:r>
        <w:t xml:space="preserve"> </w:t>
      </w:r>
      <w:proofErr w:type="gramStart"/>
      <w:r>
        <w:t>učí</w:t>
      </w:r>
      <w:proofErr w:type="gramEnd"/>
      <w:r>
        <w:t xml:space="preserve"> práci </w:t>
      </w:r>
      <w:r w:rsidRPr="00643F05">
        <w:rPr>
          <w:b/>
        </w:rPr>
        <w:t>s poštovním klientem, formátování a archivování dokumentů a upravování fotek</w:t>
      </w:r>
      <w:r>
        <w:t xml:space="preserve">. V úrovni pro </w:t>
      </w:r>
      <w:r w:rsidRPr="00643F05">
        <w:rPr>
          <w:b/>
        </w:rPr>
        <w:t>pokročilé</w:t>
      </w:r>
      <w:r>
        <w:t xml:space="preserve"> </w:t>
      </w:r>
      <w:r w:rsidR="00643F05">
        <w:t>se pracuje</w:t>
      </w:r>
      <w:r>
        <w:t xml:space="preserve"> s </w:t>
      </w:r>
      <w:r w:rsidRPr="00643F05">
        <w:rPr>
          <w:b/>
        </w:rPr>
        <w:t>USB diskem</w:t>
      </w:r>
      <w:r w:rsidR="00ED4E82" w:rsidRPr="00643F05">
        <w:rPr>
          <w:b/>
        </w:rPr>
        <w:t>, online účt</w:t>
      </w:r>
      <w:r w:rsidR="00643F05">
        <w:rPr>
          <w:b/>
        </w:rPr>
        <w:t>y</w:t>
      </w:r>
      <w:r w:rsidR="00ED4E82" w:rsidRPr="00643F05">
        <w:rPr>
          <w:b/>
        </w:rPr>
        <w:t xml:space="preserve">, </w:t>
      </w:r>
      <w:r w:rsidR="00643F05">
        <w:rPr>
          <w:b/>
        </w:rPr>
        <w:t xml:space="preserve">hesly a platbami na internetu. </w:t>
      </w:r>
      <w:r w:rsidR="00ED4E82">
        <w:t>Kurz pro velmi pokročilé nemá danou strukturu a je přizpůsoben požadavkům klientů. Ke každému kurzu jsou k dispozici tištěné materiály. (</w:t>
      </w:r>
      <w:proofErr w:type="spellStart"/>
      <w:r w:rsidR="00ED4E82">
        <w:t>Seniorwebcare</w:t>
      </w:r>
      <w:proofErr w:type="spellEnd"/>
      <w:r w:rsidR="00ED4E82">
        <w:t>, [online])</w:t>
      </w:r>
    </w:p>
    <w:p w14:paraId="33870C76" w14:textId="7B83FA58" w:rsidR="006D23A1" w:rsidRDefault="006D23A1" w:rsidP="006D23A1">
      <w:pPr>
        <w:pStyle w:val="Nadpis2"/>
      </w:pPr>
      <w:bookmarkStart w:id="23" w:name="_Toc118655001"/>
      <w:r>
        <w:lastRenderedPageBreak/>
        <w:t>Základní informace o v</w:t>
      </w:r>
      <w:r w:rsidRPr="00F727CC">
        <w:t>elikost</w:t>
      </w:r>
      <w:r>
        <w:t>i</w:t>
      </w:r>
      <w:r w:rsidRPr="00F727CC">
        <w:t xml:space="preserve"> cílové skupiny vzhledem k řešenému problému</w:t>
      </w:r>
      <w:bookmarkEnd w:id="23"/>
    </w:p>
    <w:p w14:paraId="6AC44B1D" w14:textId="27230D79" w:rsidR="00D72D32" w:rsidRPr="00056A29" w:rsidRDefault="00C94808" w:rsidP="00EC3DB6">
      <w:pPr>
        <w:pStyle w:val="Normlnodsazen"/>
      </w:pPr>
      <w:r>
        <w:t xml:space="preserve">Podle </w:t>
      </w:r>
      <w:r w:rsidR="00643F05">
        <w:t>5. K</w:t>
      </w:r>
      <w:r>
        <w:t>omunitního plánování sociálních služeb Olomouc</w:t>
      </w:r>
      <w:r w:rsidR="00643F05">
        <w:t>ka</w:t>
      </w:r>
      <w:r>
        <w:t xml:space="preserve"> pro rok</w:t>
      </w:r>
      <w:r w:rsidR="00643F05">
        <w:t>y</w:t>
      </w:r>
      <w:r>
        <w:t xml:space="preserve"> 2020–2022 je </w:t>
      </w:r>
      <w:r w:rsidRPr="004B6BE4">
        <w:t>počet absolventů, zapojených seniorů do kurzu minimálně 50 za rok.</w:t>
      </w:r>
      <w:r>
        <w:t xml:space="preserve"> (Statutární město Olomouc, KPSS 2020-2022, s. 118) Organizace Maltézská pomoc, o.p.s. ve výroční zprávě za rok 2021 uvádí, že </w:t>
      </w:r>
      <w:r w:rsidRPr="004B6BE4">
        <w:t xml:space="preserve">během roku </w:t>
      </w:r>
      <w:r w:rsidR="00643F05" w:rsidRPr="004B6BE4">
        <w:t xml:space="preserve">2021 </w:t>
      </w:r>
      <w:r w:rsidRPr="004B6BE4">
        <w:t>navštívilo kurzy 76 osob.</w:t>
      </w:r>
      <w:r w:rsidR="00AA1479">
        <w:t xml:space="preserve"> </w:t>
      </w:r>
      <w:r w:rsidR="00905357" w:rsidRPr="00905357">
        <w:rPr>
          <w:b/>
        </w:rPr>
        <w:t>V tomto projektu budu počítat</w:t>
      </w:r>
      <w:r w:rsidR="004B6BE4" w:rsidRPr="00905357">
        <w:rPr>
          <w:b/>
        </w:rPr>
        <w:t xml:space="preserve"> s průměrným počtem 63 proškolených seniorů v rámci ročního </w:t>
      </w:r>
      <w:r w:rsidR="00905357">
        <w:rPr>
          <w:b/>
        </w:rPr>
        <w:t>pilotního testování.</w:t>
      </w:r>
      <w:r w:rsidR="004B6BE4">
        <w:t xml:space="preserve"> V roce 2021 </w:t>
      </w:r>
      <w:r>
        <w:t xml:space="preserve">proběhlo </w:t>
      </w:r>
      <w:r w:rsidR="004B6BE4">
        <w:t xml:space="preserve">celkem </w:t>
      </w:r>
      <w:r>
        <w:t xml:space="preserve">6 prezenčních a 3 online kurzy. Účastníci také více využívali možnost individuálního poradenství, ať již telefonicky, e-mailem či na pobočce, a to v celkovém počtu 102 hodin. Největší část poradenství byla prostřednictvím osobních konzultací přímo na pobočce, část poradenství se uskutečnila telefonicky a přes e-mail. </w:t>
      </w:r>
      <w:r w:rsidRPr="004B6BE4">
        <w:t>Bylo realizováno 24 online přednášek</w:t>
      </w:r>
      <w:r w:rsidR="00905357">
        <w:t xml:space="preserve">, </w:t>
      </w:r>
      <w:r w:rsidRPr="004B6BE4">
        <w:t>kterých se účastnilo 10–40 zájemců.</w:t>
      </w:r>
      <w:r>
        <w:t xml:space="preserve"> (Maltézská pomoc, o.p.s., Výroční zpráva 2021, s. 14)</w:t>
      </w:r>
    </w:p>
    <w:p w14:paraId="5EF5D738" w14:textId="0D42690F" w:rsidR="006D23A1" w:rsidRDefault="006D23A1" w:rsidP="006D23A1">
      <w:pPr>
        <w:pStyle w:val="Nadpis2"/>
      </w:pPr>
      <w:bookmarkStart w:id="24" w:name="_Toc118655002"/>
      <w:r w:rsidRPr="00F727CC">
        <w:t>Popis metod získání předložených dat a vyhodnocení výchozího stavu</w:t>
      </w:r>
      <w:bookmarkEnd w:id="24"/>
    </w:p>
    <w:p w14:paraId="6085E7FE" w14:textId="5B55433C" w:rsidR="00F563AC" w:rsidRDefault="00643F05" w:rsidP="00EC3DB6">
      <w:pPr>
        <w:pStyle w:val="Normlnodsazen"/>
      </w:pPr>
      <w:r>
        <w:t>Čísl</w:t>
      </w:r>
      <w:r w:rsidR="00905357">
        <w:t xml:space="preserve">o 63 je průměrem celkového počtu 76 účastníků kurzů v roce 2021 a čísla 50, které vychází z </w:t>
      </w:r>
      <w:r>
        <w:t>KPSS 2020-2022</w:t>
      </w:r>
      <w:r w:rsidR="00905357">
        <w:t xml:space="preserve">. </w:t>
      </w:r>
      <w:r>
        <w:t>Výchozí stav před zahájením kurzu Moderní senior byl vyhodnocen na základě o</w:t>
      </w:r>
      <w:r w:rsidR="00F563AC">
        <w:t>slovení seniorů s konkrétní nabídkou vzdělávání v domech s pečovatelskou službou, klubech pro seniory, chráněném bydlení, domovech pro seniory. Dále prostřednictvím Radničních listů, informačních letáků pro uživatele zdravotních, sociálních a souvisejících služeb pro seniory ve formě dotazníků a osobních rozhovorů.</w:t>
      </w:r>
    </w:p>
    <w:p w14:paraId="184E5CB5" w14:textId="72F63D3D" w:rsidR="006D23A1" w:rsidRDefault="006D23A1" w:rsidP="006D23A1">
      <w:pPr>
        <w:pStyle w:val="Nadpis2"/>
      </w:pPr>
      <w:bookmarkStart w:id="25" w:name="_Toc118655003"/>
      <w:r w:rsidRPr="00F727CC">
        <w:t>Specifikace stakeholderů</w:t>
      </w:r>
      <w:bookmarkEnd w:id="25"/>
    </w:p>
    <w:p w14:paraId="0FED4FCC" w14:textId="6844DC7D" w:rsidR="00FF0321" w:rsidRDefault="00643F05" w:rsidP="00EC3DB6">
      <w:pPr>
        <w:pStyle w:val="Normlnodsazen"/>
      </w:pPr>
      <w:r>
        <w:t xml:space="preserve">Hlavním stakeholderem je Maltézská pomoc, o.p.s. s pobočkou v Olomouci, která realizuje kurzy v rámci projektu Moderní senior. </w:t>
      </w:r>
      <w:r w:rsidR="00C05D76">
        <w:t>P</w:t>
      </w:r>
      <w:r w:rsidR="00D72D32">
        <w:t xml:space="preserve">ředpokládané finanční zdroje </w:t>
      </w:r>
      <w:r w:rsidR="00C05D76">
        <w:t xml:space="preserve">pochází z Olomouckého kraje, statutárního města Olomouc, platby od účastníků kurzu, sponzorské dary, nadace a nadační fondy. </w:t>
      </w:r>
      <w:r w:rsidR="00F563AC">
        <w:t>(Statutární město Olomouc – KPSS 20</w:t>
      </w:r>
      <w:r w:rsidR="004B6BE4">
        <w:t>2</w:t>
      </w:r>
      <w:r w:rsidR="00F563AC">
        <w:t>0-20</w:t>
      </w:r>
      <w:r w:rsidR="004B6BE4">
        <w:t>22</w:t>
      </w:r>
      <w:r w:rsidR="00F563AC">
        <w:t xml:space="preserve">, s. </w:t>
      </w:r>
      <w:r w:rsidR="004B6BE4">
        <w:t>118 [online]</w:t>
      </w:r>
      <w:r w:rsidR="00F563AC">
        <w:t>)</w:t>
      </w:r>
    </w:p>
    <w:p w14:paraId="11474BAC" w14:textId="77777777" w:rsidR="006D23A1" w:rsidRDefault="006D23A1" w:rsidP="006D23A1">
      <w:pPr>
        <w:pStyle w:val="Nadpis1"/>
      </w:pPr>
      <w:bookmarkStart w:id="26" w:name="_Toc118655004"/>
      <w:r w:rsidRPr="00F727CC">
        <w:lastRenderedPageBreak/>
        <w:t>Cíl projektu</w:t>
      </w:r>
      <w:bookmarkEnd w:id="26"/>
    </w:p>
    <w:p w14:paraId="41103F00" w14:textId="1B3FDCF1" w:rsidR="006D23A1" w:rsidRPr="00092CD4" w:rsidRDefault="00BA4FD5" w:rsidP="00EC3DB6">
      <w:pPr>
        <w:pStyle w:val="Normlnodsazen"/>
      </w:pPr>
      <w:r w:rsidRPr="00ED4E82">
        <w:t xml:space="preserve">Cílem </w:t>
      </w:r>
      <w:r>
        <w:t>této práce</w:t>
      </w:r>
      <w:r w:rsidRPr="00ED4E82">
        <w:t xml:space="preserve"> je vytvoření </w:t>
      </w:r>
      <w:r>
        <w:t xml:space="preserve">a pilotní otestování </w:t>
      </w:r>
      <w:r w:rsidRPr="00ED4E82">
        <w:t xml:space="preserve">výukového materiálu pro </w:t>
      </w:r>
      <w:r>
        <w:t xml:space="preserve">zavedený </w:t>
      </w:r>
      <w:r w:rsidRPr="00ED4E82">
        <w:t xml:space="preserve">projekt Moderní senior </w:t>
      </w:r>
      <w:r>
        <w:t xml:space="preserve">v Maltézské pomoci, o.p.s. s pobočkou v Olomouci. Výukové materiály se týkají </w:t>
      </w:r>
      <w:r w:rsidRPr="00ED4E82">
        <w:t>tématu kybernetické bezpečnosti</w:t>
      </w:r>
      <w:r>
        <w:t>, jejichž cílem je zvýšení</w:t>
      </w:r>
      <w:r w:rsidRPr="00ED4E82">
        <w:t xml:space="preserve"> digitální</w:t>
      </w:r>
      <w:r>
        <w:t>ch</w:t>
      </w:r>
      <w:r w:rsidRPr="00ED4E82">
        <w:t xml:space="preserve"> dovednost</w:t>
      </w:r>
      <w:r>
        <w:t>í</w:t>
      </w:r>
      <w:r w:rsidRPr="00ED4E82">
        <w:t xml:space="preserve"> seniorů</w:t>
      </w:r>
      <w:r>
        <w:t xml:space="preserve">, které </w:t>
      </w:r>
      <w:r w:rsidR="00F00602">
        <w:t>by měly</w:t>
      </w:r>
      <w:r>
        <w:t xml:space="preserve"> vést ke </w:t>
      </w:r>
      <w:r w:rsidRPr="00ED4E82">
        <w:t xml:space="preserve">snížení rizika </w:t>
      </w:r>
      <w:r>
        <w:t xml:space="preserve">internetové kriminality, </w:t>
      </w:r>
      <w:r w:rsidRPr="00ED4E82">
        <w:t>sociálního vyloučení a podpoření aktivního stárnutí těchto osob.</w:t>
      </w:r>
      <w:r w:rsidR="00C05D76">
        <w:t xml:space="preserve"> </w:t>
      </w:r>
      <w:r w:rsidR="006D23A1">
        <w:t xml:space="preserve">Naplnění tohoto cíle </w:t>
      </w:r>
      <w:proofErr w:type="gramStart"/>
      <w:r>
        <w:t>zvýší</w:t>
      </w:r>
      <w:proofErr w:type="gramEnd"/>
      <w:r w:rsidR="006D23A1">
        <w:t xml:space="preserve"> seniorům </w:t>
      </w:r>
      <w:r>
        <w:t>šanci zůstat</w:t>
      </w:r>
      <w:r w:rsidR="006D23A1">
        <w:t xml:space="preserve"> </w:t>
      </w:r>
      <w:r w:rsidR="006D23A1" w:rsidRPr="002E5E7F">
        <w:t>společensky aktivní a soběstační.</w:t>
      </w:r>
      <w:r w:rsidR="006D23A1" w:rsidRPr="00C05D76">
        <w:rPr>
          <w:rFonts w:ascii="Arial" w:hAnsi="Arial" w:cs="Arial"/>
          <w:color w:val="333333"/>
          <w:sz w:val="20"/>
          <w:szCs w:val="20"/>
          <w:shd w:val="clear" w:color="auto" w:fill="FFFFFF"/>
        </w:rPr>
        <w:t> </w:t>
      </w:r>
      <w:r w:rsidR="006D23A1">
        <w:t xml:space="preserve">Cílovou skupinou projektu jsou </w:t>
      </w:r>
      <w:r w:rsidR="00643F05">
        <w:t xml:space="preserve">zejména </w:t>
      </w:r>
      <w:r w:rsidR="006D23A1">
        <w:t xml:space="preserve">senioři </w:t>
      </w:r>
      <w:r w:rsidR="00643F05">
        <w:t>z Olomouce</w:t>
      </w:r>
      <w:r w:rsidR="006D23A1">
        <w:t>.</w:t>
      </w:r>
      <w:r>
        <w:t xml:space="preserve"> </w:t>
      </w:r>
      <w:r w:rsidR="006D23A1">
        <w:t>Délka kurzu práce s počítačem pro mírně pokročilé je celkem 30 hodin rozdělených do 10 lekcí po 3 hodinách. Výukové materiály zaměřené na kyberbezpečnost budou zařazeny v rozsahu maximálně 2 lekcí zhruba v polovině kurzu.</w:t>
      </w:r>
      <w:r w:rsidR="00ED4E82">
        <w:t xml:space="preserve"> </w:t>
      </w:r>
      <w:r w:rsidR="00ED4E82" w:rsidRPr="00686E3C">
        <w:t>Výstupem projektu jsou výukové materiály v digitální podobě</w:t>
      </w:r>
      <w:r w:rsidR="00C05D76" w:rsidRPr="00686E3C">
        <w:t xml:space="preserve"> pro realizátora projektu</w:t>
      </w:r>
      <w:r w:rsidR="00C05D76">
        <w:t xml:space="preserve"> a v písemné podobě pro účastníky kurzu</w:t>
      </w:r>
      <w:r w:rsidR="00686E3C">
        <w:t xml:space="preserve">. </w:t>
      </w:r>
      <w:r w:rsidR="00686E3C" w:rsidRPr="00686E3C">
        <w:t>V</w:t>
      </w:r>
      <w:r w:rsidR="004B6BE4" w:rsidRPr="00686E3C">
        <w:t xml:space="preserve"> ročním testování </w:t>
      </w:r>
      <w:r w:rsidR="00686E3C">
        <w:t xml:space="preserve">bude </w:t>
      </w:r>
      <w:r w:rsidR="004B6BE4" w:rsidRPr="00686E3C">
        <w:t xml:space="preserve">celkem proškolených </w:t>
      </w:r>
      <w:r w:rsidR="00905357">
        <w:t>zhruba</w:t>
      </w:r>
      <w:r w:rsidR="00686E3C">
        <w:t xml:space="preserve"> </w:t>
      </w:r>
      <w:r w:rsidR="00686E3C" w:rsidRPr="00686E3C">
        <w:t>63</w:t>
      </w:r>
      <w:r w:rsidR="004B6BE4" w:rsidRPr="00686E3C">
        <w:t xml:space="preserve"> osob</w:t>
      </w:r>
      <w:r w:rsidR="004B6BE4">
        <w:t>.</w:t>
      </w:r>
      <w:r w:rsidR="00B13AE4">
        <w:t xml:space="preserve"> </w:t>
      </w:r>
      <w:r w:rsidR="00EC2C87" w:rsidRPr="00686E3C">
        <w:t>Koordinátor projektu Moderní senior i vedení organizace souhlasilo s cílem této bakalářské práce a s vypracováním učebních materiálů</w:t>
      </w:r>
      <w:r w:rsidR="00643F05" w:rsidRPr="00686E3C">
        <w:t xml:space="preserve">. </w:t>
      </w:r>
      <w:r w:rsidR="00643F05">
        <w:t xml:space="preserve">Cíl </w:t>
      </w:r>
      <w:r w:rsidR="004B6BE4">
        <w:t xml:space="preserve">práce </w:t>
      </w:r>
      <w:r w:rsidR="00643F05">
        <w:t>vzešel z potřeb této cílové skupiny</w:t>
      </w:r>
      <w:r w:rsidR="004B6BE4">
        <w:t xml:space="preserve"> a byl zaveden do KPSS 2020-2022 </w:t>
      </w:r>
      <w:r w:rsidR="00905357">
        <w:t>(s.117 [online])</w:t>
      </w:r>
      <w:r w:rsidR="004B6BE4">
        <w:t>.</w:t>
      </w:r>
      <w:r w:rsidR="00C05D76">
        <w:t xml:space="preserve"> </w:t>
      </w:r>
      <w:r w:rsidR="006D23A1" w:rsidRPr="00D0357E">
        <w:t xml:space="preserve">Vzdělávání </w:t>
      </w:r>
      <w:r w:rsidR="006D23A1">
        <w:t xml:space="preserve">je </w:t>
      </w:r>
      <w:r w:rsidR="006D23A1" w:rsidRPr="00D0357E">
        <w:t xml:space="preserve">realizováno </w:t>
      </w:r>
      <w:r w:rsidR="006D23A1">
        <w:t>v prostorách Maltézské pomoci, o.p.s. v Olomouci.</w:t>
      </w:r>
    </w:p>
    <w:p w14:paraId="6EC7D974" w14:textId="282C0562" w:rsidR="006D23A1" w:rsidRDefault="00B472E0" w:rsidP="00562DB1">
      <w:pPr>
        <w:pStyle w:val="Nadpis1"/>
      </w:pPr>
      <w:bookmarkStart w:id="27" w:name="_Toc118655005"/>
      <w:r>
        <w:lastRenderedPageBreak/>
        <w:t>Cílové skupiny</w:t>
      </w:r>
      <w:bookmarkEnd w:id="27"/>
    </w:p>
    <w:p w14:paraId="5564864B" w14:textId="77777777" w:rsidR="00EC3DB6" w:rsidRDefault="00B8496B" w:rsidP="00EC3DB6">
      <w:pPr>
        <w:pStyle w:val="Normlnodsazen"/>
      </w:pPr>
      <w:r>
        <w:t xml:space="preserve">Projekt vzdělávání seniorů v ICT gramotnosti Maltézské pomoci, o.p.s. </w:t>
      </w:r>
      <w:r w:rsidR="007A2C13">
        <w:t>vznikl v roce 2010 a dosud trvá. Lze předpokládat, že studijní materiál bude sloužit i v dalších letech trvání projektu a může se replikovat</w:t>
      </w:r>
      <w:r w:rsidR="00686E3C">
        <w:t>.</w:t>
      </w:r>
      <w:r w:rsidR="007A2C13">
        <w:t xml:space="preserve"> </w:t>
      </w:r>
      <w:r w:rsidR="007A2C13" w:rsidRPr="007A2C13">
        <w:rPr>
          <w:b/>
        </w:rPr>
        <w:t>S</w:t>
      </w:r>
      <w:r w:rsidRPr="000956E7">
        <w:rPr>
          <w:b/>
        </w:rPr>
        <w:t>enioři, kteří jsou účastníci kurzu, jsou přímými příjemci</w:t>
      </w:r>
      <w:r>
        <w:t>.</w:t>
      </w:r>
      <w:r w:rsidR="004B6BE4">
        <w:t xml:space="preserve"> </w:t>
      </w:r>
      <w:r w:rsidR="004B6BE4" w:rsidRPr="004425F3">
        <w:rPr>
          <w:b/>
        </w:rPr>
        <w:t>V rámci ročního pilotního testování</w:t>
      </w:r>
      <w:r w:rsidR="004B6BE4">
        <w:t xml:space="preserve"> výuky</w:t>
      </w:r>
      <w:r w:rsidR="004425F3">
        <w:t xml:space="preserve"> v letech 2022-2023 v tématu kyberbezpečnosti se dá předpokládat, že </w:t>
      </w:r>
      <w:r w:rsidR="004425F3" w:rsidRPr="004425F3">
        <w:rPr>
          <w:b/>
        </w:rPr>
        <w:t xml:space="preserve">bude proškolených </w:t>
      </w:r>
      <w:r w:rsidR="00905357">
        <w:rPr>
          <w:b/>
        </w:rPr>
        <w:t>zhruba</w:t>
      </w:r>
      <w:r w:rsidR="004425F3" w:rsidRPr="004425F3">
        <w:rPr>
          <w:b/>
        </w:rPr>
        <w:t xml:space="preserve"> 63 seniorů.</w:t>
      </w:r>
      <w:r w:rsidR="004425F3">
        <w:t xml:space="preserve"> </w:t>
      </w:r>
      <w:r w:rsidR="00686E3C">
        <w:t xml:space="preserve">V minulém roce prošlo kurzy celkem 76 seniorů a závazek v projektu je proškolit minimálně 50 osob za rok. (Maltézská pomoc, o.p.s., Výroční zpráva 2021, s. 14 [online]; KPSS 2020-2022, s. 118 [online]) Hodnota 63 je tedy průměrem těchto dvou čísel. </w:t>
      </w:r>
      <w:r>
        <w:t xml:space="preserve">Pro každý kurz je zavedená prezenční listina v papírové formě pro stvrzení účasti na kurzu. </w:t>
      </w:r>
      <w:r w:rsidR="00DC1AA9">
        <w:t>V</w:t>
      </w:r>
      <w:r w:rsidR="00B472E0">
        <w:t> </w:t>
      </w:r>
      <w:r w:rsidR="00DC1AA9">
        <w:t>případě</w:t>
      </w:r>
      <w:r w:rsidR="00B472E0">
        <w:t xml:space="preserve"> zvážení nepřímých příjemců, </w:t>
      </w:r>
      <w:r w:rsidR="00B472E0" w:rsidRPr="005A1DA5">
        <w:rPr>
          <w:b/>
        </w:rPr>
        <w:t xml:space="preserve">můžeme předpokládat, že každý ze </w:t>
      </w:r>
      <w:r w:rsidR="004425F3">
        <w:rPr>
          <w:b/>
        </w:rPr>
        <w:t>63</w:t>
      </w:r>
      <w:r w:rsidR="00B472E0" w:rsidRPr="005A1DA5">
        <w:rPr>
          <w:b/>
        </w:rPr>
        <w:t xml:space="preserve"> seniorů má alespoň dvě děti,</w:t>
      </w:r>
      <w:r w:rsidR="00B472E0">
        <w:t xml:space="preserve"> protože na základě úhrnné plodnosti v letech 1970–1980 </w:t>
      </w:r>
      <w:r w:rsidR="005A1DA5">
        <w:t xml:space="preserve">viz graf níže, </w:t>
      </w:r>
      <w:r w:rsidR="00B472E0">
        <w:t xml:space="preserve">ve kterých </w:t>
      </w:r>
      <w:r w:rsidR="00643F05">
        <w:t xml:space="preserve">dnešní senioři měli pravděpodobně </w:t>
      </w:r>
      <w:r w:rsidR="00B472E0">
        <w:t>děti</w:t>
      </w:r>
      <w:r w:rsidR="005A1DA5">
        <w:t>,</w:t>
      </w:r>
      <w:r w:rsidR="00B472E0">
        <w:t xml:space="preserve"> se podle ČSÚ pohybujeme mezi hodnotami 1,9 – 2, 4 dítěte, </w:t>
      </w:r>
      <w:r w:rsidR="00B472E0" w:rsidRPr="004425F3">
        <w:t>tak hovoříme</w:t>
      </w:r>
      <w:r w:rsidR="00B472E0" w:rsidRPr="005A1DA5">
        <w:rPr>
          <w:b/>
        </w:rPr>
        <w:t xml:space="preserve"> </w:t>
      </w:r>
      <w:r w:rsidR="00B472E0" w:rsidRPr="004425F3">
        <w:t>o</w:t>
      </w:r>
      <w:r w:rsidR="00B472E0" w:rsidRPr="005A1DA5">
        <w:rPr>
          <w:b/>
        </w:rPr>
        <w:t xml:space="preserve"> nepřímém vlivu pro dalších 1</w:t>
      </w:r>
      <w:r w:rsidR="004425F3">
        <w:rPr>
          <w:b/>
        </w:rPr>
        <w:t>26</w:t>
      </w:r>
      <w:r w:rsidR="00B472E0" w:rsidRPr="005A1DA5">
        <w:rPr>
          <w:b/>
        </w:rPr>
        <w:t xml:space="preserve"> </w:t>
      </w:r>
      <w:r w:rsidR="005A1DA5" w:rsidRPr="005A1DA5">
        <w:rPr>
          <w:b/>
        </w:rPr>
        <w:t>osob</w:t>
      </w:r>
      <w:r w:rsidR="005A1DA5" w:rsidRPr="004425F3">
        <w:t xml:space="preserve">, a to </w:t>
      </w:r>
      <w:r w:rsidR="00643F05" w:rsidRPr="004425F3">
        <w:t xml:space="preserve">dnes </w:t>
      </w:r>
      <w:r w:rsidR="005A1DA5" w:rsidRPr="004425F3">
        <w:t>ve věku 42-52 let</w:t>
      </w:r>
      <w:r w:rsidR="00B472E0">
        <w:t>. Pokud bychom předpokládali, že z těchto 1</w:t>
      </w:r>
      <w:r w:rsidR="004425F3">
        <w:t>26</w:t>
      </w:r>
      <w:r w:rsidR="00B472E0">
        <w:t xml:space="preserve"> osob má každý alespoň 1 dítě, opět vyplývá se stejné statistiky, že v letech </w:t>
      </w:r>
      <w:r w:rsidR="005A1DA5">
        <w:t>1990</w:t>
      </w:r>
      <w:r w:rsidR="00B472E0">
        <w:t>–20</w:t>
      </w:r>
      <w:r w:rsidR="005A1DA5">
        <w:t>00</w:t>
      </w:r>
      <w:r w:rsidR="00B472E0">
        <w:t xml:space="preserve"> se úhrnná plodnost pohybovala mezi 1,</w:t>
      </w:r>
      <w:r w:rsidR="005A1DA5">
        <w:t>1</w:t>
      </w:r>
      <w:r w:rsidR="00B472E0">
        <w:t xml:space="preserve"> – 1,</w:t>
      </w:r>
      <w:r w:rsidR="005A1DA5">
        <w:t>9</w:t>
      </w:r>
      <w:r w:rsidR="00B472E0">
        <w:t xml:space="preserve"> dítěte, tak se jedná </w:t>
      </w:r>
      <w:r w:rsidR="00B472E0" w:rsidRPr="005A1DA5">
        <w:rPr>
          <w:b/>
        </w:rPr>
        <w:t>o dalších 1</w:t>
      </w:r>
      <w:r w:rsidR="004425F3">
        <w:rPr>
          <w:b/>
        </w:rPr>
        <w:t>26</w:t>
      </w:r>
      <w:r w:rsidR="00B472E0" w:rsidRPr="005A1DA5">
        <w:rPr>
          <w:b/>
        </w:rPr>
        <w:t xml:space="preserve"> osob</w:t>
      </w:r>
      <w:r w:rsidR="004425F3">
        <w:rPr>
          <w:b/>
        </w:rPr>
        <w:t xml:space="preserve">, </w:t>
      </w:r>
      <w:r w:rsidR="004425F3" w:rsidRPr="004425F3">
        <w:t>a to dnes</w:t>
      </w:r>
      <w:r w:rsidR="005A1DA5" w:rsidRPr="004425F3">
        <w:t xml:space="preserve"> ve věku 20-30 let</w:t>
      </w:r>
      <w:r w:rsidR="00B472E0" w:rsidRPr="004425F3">
        <w:t>, které mají nepřímý užitek z tohoto projektu.</w:t>
      </w:r>
      <w:r w:rsidR="005A1DA5" w:rsidRPr="004425F3">
        <w:t xml:space="preserve"> (</w:t>
      </w:r>
      <w:r w:rsidR="00E1776A">
        <w:t>ČSÚ</w:t>
      </w:r>
      <w:r w:rsidR="005A1DA5">
        <w:t xml:space="preserve">, Úhrnná plodnost v letech 1950-2019 [online]) </w:t>
      </w:r>
      <w:r w:rsidR="005A1DA5" w:rsidRPr="005A1DA5">
        <w:rPr>
          <w:b/>
        </w:rPr>
        <w:t xml:space="preserve">V součtu přímých i nepřímých skupin příjemců hovoříme </w:t>
      </w:r>
      <w:r w:rsidR="009752B5">
        <w:rPr>
          <w:b/>
        </w:rPr>
        <w:t>minimálně o</w:t>
      </w:r>
      <w:r w:rsidR="004425F3">
        <w:rPr>
          <w:b/>
        </w:rPr>
        <w:t xml:space="preserve"> 315 </w:t>
      </w:r>
      <w:r w:rsidR="005A1DA5" w:rsidRPr="005A1DA5">
        <w:rPr>
          <w:b/>
        </w:rPr>
        <w:t>oso</w:t>
      </w:r>
      <w:r w:rsidR="009752B5">
        <w:rPr>
          <w:b/>
        </w:rPr>
        <w:t>bách</w:t>
      </w:r>
      <w:r w:rsidR="005A1DA5" w:rsidRPr="005A1DA5">
        <w:rPr>
          <w:b/>
        </w:rPr>
        <w:t xml:space="preserve"> za rok.</w:t>
      </w:r>
      <w:r w:rsidR="009752B5">
        <w:rPr>
          <w:b/>
        </w:rPr>
        <w:t xml:space="preserve"> </w:t>
      </w:r>
      <w:r w:rsidR="009752B5">
        <w:t>V případě, že bychom do úvahy zahrnuli i partnery, manžele a děti přímých potomků účastníků kurzu, případně kamarády účastníků kurzu a kamarády jejich dětí, dostali bychom se na číslo násobně vyšší.</w:t>
      </w:r>
    </w:p>
    <w:p w14:paraId="3B2263D3" w14:textId="36437822" w:rsidR="00B472E0" w:rsidRDefault="00B472E0" w:rsidP="00EC3DB6">
      <w:pPr>
        <w:pStyle w:val="Normlnodsazen"/>
        <w:jc w:val="center"/>
      </w:pPr>
      <w:r>
        <w:rPr>
          <w:noProof/>
        </w:rPr>
        <w:drawing>
          <wp:inline distT="0" distB="0" distL="0" distR="0" wp14:anchorId="78601B2D" wp14:editId="1BA692C6">
            <wp:extent cx="3838575" cy="2618662"/>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4784" cy="2636542"/>
                    </a:xfrm>
                    <a:prstGeom prst="rect">
                      <a:avLst/>
                    </a:prstGeom>
                    <a:noFill/>
                    <a:ln>
                      <a:noFill/>
                    </a:ln>
                  </pic:spPr>
                </pic:pic>
              </a:graphicData>
            </a:graphic>
          </wp:inline>
        </w:drawing>
      </w:r>
    </w:p>
    <w:p w14:paraId="6C8DC224" w14:textId="63FF6B8A" w:rsidR="00B472E0" w:rsidRDefault="00B472E0" w:rsidP="00905357">
      <w:pPr>
        <w:pStyle w:val="Titulek"/>
      </w:pPr>
      <w:bookmarkStart w:id="28" w:name="_Toc118654327"/>
      <w:r>
        <w:t xml:space="preserve">Obrázek </w:t>
      </w:r>
      <w:r w:rsidR="00000000">
        <w:fldChar w:fldCharType="begin"/>
      </w:r>
      <w:r w:rsidR="00000000">
        <w:instrText xml:space="preserve"> SEQ Obrázek \* ARABIC </w:instrText>
      </w:r>
      <w:r w:rsidR="00000000">
        <w:fldChar w:fldCharType="separate"/>
      </w:r>
      <w:r w:rsidR="00C47D9B">
        <w:rPr>
          <w:noProof/>
        </w:rPr>
        <w:t>3</w:t>
      </w:r>
      <w:r w:rsidR="00000000">
        <w:rPr>
          <w:noProof/>
        </w:rPr>
        <w:fldChar w:fldCharType="end"/>
      </w:r>
      <w:r>
        <w:t>.</w:t>
      </w:r>
      <w:r w:rsidR="00144A35">
        <w:t>:</w:t>
      </w:r>
      <w:r>
        <w:t xml:space="preserve"> Úhrnná plodnost v letech 1950-2019</w:t>
      </w:r>
      <w:bookmarkEnd w:id="28"/>
    </w:p>
    <w:p w14:paraId="38FDD481" w14:textId="6033E7A2" w:rsidR="00B472E0" w:rsidRPr="00B472E0" w:rsidRDefault="00B472E0" w:rsidP="00905357">
      <w:pPr>
        <w:pStyle w:val="Titulek"/>
      </w:pPr>
      <w:r>
        <w:t xml:space="preserve">Zdroj: </w:t>
      </w:r>
      <w:r w:rsidR="00C05D76">
        <w:t xml:space="preserve">(ČSÚ, </w:t>
      </w:r>
      <w:r w:rsidR="00C05D76" w:rsidRPr="00C05D76">
        <w:t>Úhrnná plodnost v letech 1950-2019</w:t>
      </w:r>
      <w:r w:rsidR="00C05D76">
        <w:t xml:space="preserve"> [online])</w:t>
      </w:r>
    </w:p>
    <w:p w14:paraId="61B78034" w14:textId="1B9A556D" w:rsidR="006D23A1" w:rsidRDefault="006D23A1" w:rsidP="006D23A1">
      <w:pPr>
        <w:pStyle w:val="Nadpis1"/>
      </w:pPr>
      <w:bookmarkStart w:id="29" w:name="_Toc118655006"/>
      <w:r w:rsidRPr="00F727CC">
        <w:lastRenderedPageBreak/>
        <w:t>Klíčové aktivity</w:t>
      </w:r>
      <w:r w:rsidR="00405DA2">
        <w:t xml:space="preserve"> a indikátory splnění</w:t>
      </w:r>
      <w:bookmarkEnd w:id="29"/>
    </w:p>
    <w:p w14:paraId="71C1F952" w14:textId="4AADA2A0" w:rsidR="00C47D9B" w:rsidRDefault="007A2C13" w:rsidP="00EC3DB6">
      <w:pPr>
        <w:pStyle w:val="Normlnodsazen"/>
      </w:pPr>
      <w:r w:rsidRPr="007A2C13">
        <w:t xml:space="preserve">Cílem projektu je vytvoření výukového materiálu a pilotní otestování v rámci výuky v projektu Moderní senior v tématu kybernetické bezpečnosti. </w:t>
      </w:r>
      <w:r w:rsidR="00C47D9B">
        <w:t>Klíčové aktivity vedoucí k tomuto cíli jsou:</w:t>
      </w:r>
    </w:p>
    <w:p w14:paraId="79811D43" w14:textId="77777777" w:rsidR="00C47D9B" w:rsidRDefault="00C47D9B" w:rsidP="00905357">
      <w:pPr>
        <w:pStyle w:val="normlnprvn"/>
        <w:rPr>
          <w:b/>
          <w:bCs/>
        </w:rPr>
      </w:pPr>
      <w:r>
        <w:rPr>
          <w:noProof/>
        </w:rPr>
        <w:drawing>
          <wp:inline distT="0" distB="0" distL="0" distR="0" wp14:anchorId="079A5D9D" wp14:editId="6D035157">
            <wp:extent cx="5619750" cy="847725"/>
            <wp:effectExtent l="0" t="0" r="0" b="9525"/>
            <wp:docPr id="20" name="Obrázek 2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text&#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847725"/>
                    </a:xfrm>
                    <a:prstGeom prst="rect">
                      <a:avLst/>
                    </a:prstGeom>
                    <a:noFill/>
                    <a:ln>
                      <a:noFill/>
                    </a:ln>
                  </pic:spPr>
                </pic:pic>
              </a:graphicData>
            </a:graphic>
          </wp:inline>
        </w:drawing>
      </w:r>
    </w:p>
    <w:p w14:paraId="4C8BB485" w14:textId="77777777" w:rsidR="00C47D9B" w:rsidRDefault="00C47D9B" w:rsidP="00905357">
      <w:pPr>
        <w:pStyle w:val="Titulek"/>
      </w:pPr>
      <w:bookmarkStart w:id="30" w:name="_Toc118654328"/>
      <w:r>
        <w:t xml:space="preserve">Obrázek </w:t>
      </w:r>
      <w:r w:rsidR="00000000">
        <w:fldChar w:fldCharType="begin"/>
      </w:r>
      <w:r w:rsidR="00000000">
        <w:instrText xml:space="preserve"> SEQ Obrázek \* ARABIC </w:instrText>
      </w:r>
      <w:r w:rsidR="00000000">
        <w:fldChar w:fldCharType="separate"/>
      </w:r>
      <w:r>
        <w:rPr>
          <w:noProof/>
        </w:rPr>
        <w:t>4</w:t>
      </w:r>
      <w:r w:rsidR="00000000">
        <w:rPr>
          <w:noProof/>
        </w:rPr>
        <w:fldChar w:fldCharType="end"/>
      </w:r>
      <w:r>
        <w:t>: Klíčové aktivity.</w:t>
      </w:r>
      <w:bookmarkEnd w:id="30"/>
    </w:p>
    <w:p w14:paraId="38216020" w14:textId="34490FB0" w:rsidR="00C47D9B" w:rsidRDefault="00C47D9B" w:rsidP="00905357">
      <w:pPr>
        <w:jc w:val="center"/>
        <w:rPr>
          <w:b/>
          <w:bCs/>
        </w:rPr>
      </w:pPr>
      <w:r>
        <w:rPr>
          <w:lang w:eastAsia="cs-CZ"/>
        </w:rPr>
        <w:t>Zdroj: Vlastní tvorba.</w:t>
      </w:r>
    </w:p>
    <w:p w14:paraId="463FAE8C" w14:textId="694C889A" w:rsidR="00E47C6B" w:rsidRPr="00905357" w:rsidRDefault="00E47C6B" w:rsidP="00905357">
      <w:pPr>
        <w:pStyle w:val="normlnprvn"/>
        <w:rPr>
          <w:b/>
          <w:bCs/>
        </w:rPr>
      </w:pPr>
      <w:r w:rsidRPr="00905357">
        <w:rPr>
          <w:b/>
          <w:bCs/>
        </w:rPr>
        <w:t xml:space="preserve">KA 1 </w:t>
      </w:r>
      <w:r w:rsidRPr="00905357">
        <w:rPr>
          <w:rFonts w:cs="Times New Roman"/>
          <w:b/>
          <w:bCs/>
        </w:rPr>
        <w:t>─</w:t>
      </w:r>
      <w:r w:rsidRPr="00905357">
        <w:rPr>
          <w:b/>
          <w:bCs/>
        </w:rPr>
        <w:t xml:space="preserve"> Draft materiálu, </w:t>
      </w:r>
      <w:r w:rsidR="00686E3C" w:rsidRPr="00905357">
        <w:t>tj. návrh materiálu pro výuku v kyberbezpečnosti</w:t>
      </w:r>
    </w:p>
    <w:p w14:paraId="305A21AC" w14:textId="77777777" w:rsidR="00BE305C" w:rsidRDefault="00E47C6B" w:rsidP="00C47D9B">
      <w:r>
        <w:t>V průběhu listopadu budou sebrány informace od účastníků kurzu ohledně jejich informovanosti v problematice bezpečnosti na internetu a v práci s moderními technologiemi. Bude brán zřetel na tematické oblasti, které byly představeny v teoretické části.</w:t>
      </w:r>
      <w:r w:rsidR="00AA1479">
        <w:t xml:space="preserve"> </w:t>
      </w:r>
    </w:p>
    <w:p w14:paraId="1302670E" w14:textId="64B05D61" w:rsidR="00E47C6B" w:rsidRDefault="00BE305C" w:rsidP="00C47D9B">
      <w:r w:rsidRPr="00BE305C">
        <w:rPr>
          <w:b/>
          <w:bCs/>
        </w:rPr>
        <w:t>Indikátor splnění:</w:t>
      </w:r>
      <w:r>
        <w:t xml:space="preserve"> </w:t>
      </w:r>
      <w:r w:rsidR="00E47C6B">
        <w:t xml:space="preserve">Draft materiálu viz příloha této práce. </w:t>
      </w:r>
    </w:p>
    <w:p w14:paraId="2C96198D" w14:textId="71213FB6" w:rsidR="00E47C6B" w:rsidRPr="00905357" w:rsidRDefault="00E47C6B" w:rsidP="00905357">
      <w:pPr>
        <w:pStyle w:val="normlnprvn"/>
        <w:rPr>
          <w:b/>
          <w:bCs/>
        </w:rPr>
      </w:pPr>
      <w:r w:rsidRPr="00905357">
        <w:rPr>
          <w:b/>
          <w:bCs/>
        </w:rPr>
        <w:t xml:space="preserve">KA 2 </w:t>
      </w:r>
      <w:r w:rsidRPr="00905357">
        <w:rPr>
          <w:rFonts w:cs="Times New Roman"/>
          <w:b/>
          <w:bCs/>
        </w:rPr>
        <w:t>─</w:t>
      </w:r>
      <w:r w:rsidRPr="00905357">
        <w:rPr>
          <w:b/>
          <w:bCs/>
        </w:rPr>
        <w:t xml:space="preserve"> Zprávy od účastníků kurzu</w:t>
      </w:r>
    </w:p>
    <w:p w14:paraId="2B0DF675" w14:textId="27A9BDB3" w:rsidR="00C47D9B" w:rsidRDefault="00E47C6B" w:rsidP="00C47D9B">
      <w:r>
        <w:t xml:space="preserve">Draft bude v kurzu představen v průběhu listopadu a prosince. </w:t>
      </w:r>
      <w:r w:rsidR="00BE305C">
        <w:t xml:space="preserve">Aktuálně se v tomto běhu kurzu nacházejí 3 osoby. </w:t>
      </w:r>
      <w:r>
        <w:t xml:space="preserve">Podrobně se </w:t>
      </w:r>
      <w:r w:rsidR="00405DA2">
        <w:t xml:space="preserve">představí </w:t>
      </w:r>
      <w:r>
        <w:t>účastník</w:t>
      </w:r>
      <w:r w:rsidR="00405DA2">
        <w:t>ům</w:t>
      </w:r>
      <w:r>
        <w:t xml:space="preserve"> kurzu pro detailní rozbor a zpětnou vazbu </w:t>
      </w:r>
      <w:r w:rsidR="00905357">
        <w:t xml:space="preserve">o </w:t>
      </w:r>
      <w:r>
        <w:t>srozumitelnosti. Následně proběhne testování a zapracování připomínek a tomu se přizpůsobí draft.</w:t>
      </w:r>
    </w:p>
    <w:p w14:paraId="2AC2F82E" w14:textId="1179C922" w:rsidR="00BE305C" w:rsidRDefault="00BE305C" w:rsidP="00C47D9B">
      <w:r w:rsidRPr="00BE305C">
        <w:rPr>
          <w:b/>
          <w:bCs/>
        </w:rPr>
        <w:t>Indikátor splnění:</w:t>
      </w:r>
      <w:r>
        <w:t xml:space="preserve"> 3 zprávy od účastníku kurzu.</w:t>
      </w:r>
    </w:p>
    <w:p w14:paraId="454CEA57" w14:textId="77777777" w:rsidR="00905357" w:rsidRPr="00905357" w:rsidRDefault="00C47D9B" w:rsidP="00905357">
      <w:pPr>
        <w:pStyle w:val="normlnprvn"/>
        <w:rPr>
          <w:b/>
          <w:bCs/>
        </w:rPr>
      </w:pPr>
      <w:r w:rsidRPr="00905357">
        <w:rPr>
          <w:b/>
          <w:bCs/>
        </w:rPr>
        <w:t xml:space="preserve">KA 3 </w:t>
      </w:r>
      <w:r w:rsidRPr="00905357">
        <w:rPr>
          <w:rFonts w:cs="Times New Roman"/>
          <w:b/>
          <w:bCs/>
        </w:rPr>
        <w:t>─</w:t>
      </w:r>
      <w:r w:rsidRPr="00905357">
        <w:rPr>
          <w:b/>
          <w:bCs/>
        </w:rPr>
        <w:t xml:space="preserve"> Elektronická verze materiálů</w:t>
      </w:r>
    </w:p>
    <w:p w14:paraId="61338738" w14:textId="45A502E7" w:rsidR="00C47D9B" w:rsidRDefault="00C47D9B" w:rsidP="00905357">
      <w:r>
        <w:t>Včetně zapracovaných připomínek budou odeslány koordinátorovi kurzu.</w:t>
      </w:r>
    </w:p>
    <w:p w14:paraId="666D3008" w14:textId="4C2FE18E" w:rsidR="00BE305C" w:rsidRDefault="00BE305C" w:rsidP="00905357">
      <w:r w:rsidRPr="00BE305C">
        <w:rPr>
          <w:b/>
          <w:bCs/>
        </w:rPr>
        <w:t>Indikátor splnění:</w:t>
      </w:r>
      <w:r>
        <w:t xml:space="preserve"> Materiály v digitální podobě.</w:t>
      </w:r>
    </w:p>
    <w:p w14:paraId="2E35A8C4" w14:textId="14038A45" w:rsidR="00C47D9B" w:rsidRPr="00905357" w:rsidRDefault="00C47D9B" w:rsidP="00905357">
      <w:pPr>
        <w:pStyle w:val="normlnprvn"/>
        <w:rPr>
          <w:b/>
          <w:bCs/>
        </w:rPr>
      </w:pPr>
      <w:r w:rsidRPr="00905357">
        <w:rPr>
          <w:b/>
          <w:bCs/>
        </w:rPr>
        <w:t xml:space="preserve">KA 4 </w:t>
      </w:r>
      <w:r w:rsidRPr="00905357">
        <w:rPr>
          <w:rFonts w:cs="Times New Roman"/>
          <w:b/>
          <w:bCs/>
        </w:rPr>
        <w:t>─</w:t>
      </w:r>
      <w:r w:rsidRPr="00905357">
        <w:rPr>
          <w:b/>
          <w:bCs/>
        </w:rPr>
        <w:t xml:space="preserve"> Roční testovací výuka</w:t>
      </w:r>
    </w:p>
    <w:p w14:paraId="5886A2EE" w14:textId="0825E5F6" w:rsidR="00E47C6B" w:rsidRDefault="00C47D9B" w:rsidP="009752B5">
      <w:r>
        <w:t>V roce 2023 proběhne testovací výuka. Výstupem bude zhruba 63 proškolených osob. Monitorovacím indikátorem je prezenční listina a evaluační dotazníky.</w:t>
      </w:r>
    </w:p>
    <w:p w14:paraId="30F3C238" w14:textId="452EB362" w:rsidR="00BE305C" w:rsidRDefault="00BE305C" w:rsidP="009752B5">
      <w:r w:rsidRPr="00BE305C">
        <w:rPr>
          <w:b/>
          <w:bCs/>
        </w:rPr>
        <w:t>Indikátor splnění</w:t>
      </w:r>
      <w:r>
        <w:t>: Prezenční listina.</w:t>
      </w:r>
    </w:p>
    <w:p w14:paraId="664C8B11" w14:textId="11500A4D" w:rsidR="006D23A1" w:rsidRDefault="006D23A1" w:rsidP="006D23A1">
      <w:pPr>
        <w:pStyle w:val="Nadpis1"/>
      </w:pPr>
      <w:bookmarkStart w:id="31" w:name="_Toc118655007"/>
      <w:r w:rsidRPr="00F727CC">
        <w:lastRenderedPageBreak/>
        <w:t>Management rizik</w:t>
      </w:r>
      <w:bookmarkEnd w:id="31"/>
    </w:p>
    <w:tbl>
      <w:tblPr>
        <w:tblStyle w:val="Mkatabulky"/>
        <w:tblpPr w:leftFromText="141" w:rightFromText="141" w:vertAnchor="text" w:horzAnchor="margin" w:tblpXSpec="center" w:tblpY="50"/>
        <w:tblW w:w="10554" w:type="dxa"/>
        <w:tblLook w:val="04A0" w:firstRow="1" w:lastRow="0" w:firstColumn="1" w:lastColumn="0" w:noHBand="0" w:noVBand="1"/>
      </w:tblPr>
      <w:tblGrid>
        <w:gridCol w:w="3520"/>
        <w:gridCol w:w="3517"/>
        <w:gridCol w:w="3517"/>
      </w:tblGrid>
      <w:tr w:rsidR="00704692" w14:paraId="2B645D67" w14:textId="77777777" w:rsidTr="00704692">
        <w:trPr>
          <w:trHeight w:val="652"/>
        </w:trPr>
        <w:tc>
          <w:tcPr>
            <w:tcW w:w="3520" w:type="dxa"/>
            <w:tcBorders>
              <w:top w:val="single" w:sz="4" w:space="0" w:color="auto"/>
              <w:left w:val="single" w:sz="4" w:space="0" w:color="auto"/>
              <w:bottom w:val="single" w:sz="4" w:space="0" w:color="auto"/>
              <w:right w:val="single" w:sz="4" w:space="0" w:color="auto"/>
            </w:tcBorders>
            <w:hideMark/>
          </w:tcPr>
          <w:p w14:paraId="65C0EFEF" w14:textId="77777777" w:rsidR="00704692" w:rsidRDefault="00704692" w:rsidP="00643F05">
            <w:pPr>
              <w:jc w:val="left"/>
              <w:rPr>
                <w:rFonts w:ascii="Georgia" w:hAnsi="Georgia"/>
                <w:b/>
                <w:bCs/>
                <w:sz w:val="22"/>
                <w:szCs w:val="22"/>
              </w:rPr>
            </w:pPr>
            <w:r>
              <w:rPr>
                <w:rFonts w:ascii="Georgia" w:hAnsi="Georgia"/>
                <w:b/>
                <w:bCs/>
                <w:sz w:val="22"/>
                <w:szCs w:val="22"/>
              </w:rPr>
              <w:t>Identifikace předpokládaných rizik</w:t>
            </w:r>
          </w:p>
        </w:tc>
        <w:tc>
          <w:tcPr>
            <w:tcW w:w="3517" w:type="dxa"/>
            <w:tcBorders>
              <w:top w:val="single" w:sz="4" w:space="0" w:color="auto"/>
              <w:left w:val="single" w:sz="4" w:space="0" w:color="auto"/>
              <w:bottom w:val="single" w:sz="4" w:space="0" w:color="auto"/>
              <w:right w:val="single" w:sz="4" w:space="0" w:color="auto"/>
            </w:tcBorders>
          </w:tcPr>
          <w:p w14:paraId="35C1847C" w14:textId="5C81986F" w:rsidR="00704692" w:rsidRDefault="00704692" w:rsidP="00643F05">
            <w:pPr>
              <w:jc w:val="left"/>
              <w:rPr>
                <w:rFonts w:ascii="Georgia" w:hAnsi="Georgia"/>
                <w:b/>
                <w:bCs/>
                <w:sz w:val="22"/>
                <w:szCs w:val="22"/>
              </w:rPr>
            </w:pPr>
            <w:r>
              <w:rPr>
                <w:rFonts w:ascii="Georgia" w:hAnsi="Georgia"/>
                <w:b/>
                <w:bCs/>
                <w:sz w:val="22"/>
                <w:szCs w:val="22"/>
              </w:rPr>
              <w:t>Hodnocení rizika</w:t>
            </w:r>
          </w:p>
        </w:tc>
        <w:tc>
          <w:tcPr>
            <w:tcW w:w="3517" w:type="dxa"/>
            <w:tcBorders>
              <w:top w:val="single" w:sz="4" w:space="0" w:color="auto"/>
              <w:left w:val="single" w:sz="4" w:space="0" w:color="auto"/>
              <w:bottom w:val="single" w:sz="4" w:space="0" w:color="auto"/>
              <w:right w:val="single" w:sz="4" w:space="0" w:color="auto"/>
            </w:tcBorders>
          </w:tcPr>
          <w:p w14:paraId="5C0448A9" w14:textId="2EE03772" w:rsidR="00704692" w:rsidRDefault="00704692" w:rsidP="00643F05">
            <w:pPr>
              <w:jc w:val="left"/>
              <w:rPr>
                <w:rFonts w:ascii="Georgia" w:hAnsi="Georgia"/>
                <w:b/>
                <w:bCs/>
                <w:sz w:val="22"/>
                <w:szCs w:val="22"/>
              </w:rPr>
            </w:pPr>
            <w:r>
              <w:rPr>
                <w:rFonts w:ascii="Georgia" w:hAnsi="Georgia"/>
                <w:b/>
                <w:bCs/>
                <w:sz w:val="22"/>
                <w:szCs w:val="22"/>
              </w:rPr>
              <w:t>Návrhy</w:t>
            </w:r>
            <w:r w:rsidR="00643F05">
              <w:rPr>
                <w:rFonts w:ascii="Georgia" w:hAnsi="Georgia"/>
                <w:b/>
                <w:bCs/>
                <w:sz w:val="22"/>
                <w:szCs w:val="22"/>
              </w:rPr>
              <w:t xml:space="preserve"> </w:t>
            </w:r>
            <w:r>
              <w:rPr>
                <w:rFonts w:ascii="Georgia" w:hAnsi="Georgia"/>
                <w:b/>
                <w:bCs/>
                <w:sz w:val="22"/>
                <w:szCs w:val="22"/>
              </w:rPr>
              <w:t>preventivních opatřen</w:t>
            </w:r>
            <w:r w:rsidR="00643F05">
              <w:rPr>
                <w:rFonts w:ascii="Georgia" w:hAnsi="Georgia"/>
                <w:b/>
                <w:bCs/>
                <w:sz w:val="22"/>
                <w:szCs w:val="22"/>
              </w:rPr>
              <w:t>í</w:t>
            </w:r>
          </w:p>
        </w:tc>
      </w:tr>
      <w:tr w:rsidR="00704692" w14:paraId="6DE1EBF0" w14:textId="77777777" w:rsidTr="00704692">
        <w:trPr>
          <w:trHeight w:val="71"/>
        </w:trPr>
        <w:tc>
          <w:tcPr>
            <w:tcW w:w="3520" w:type="dxa"/>
            <w:tcBorders>
              <w:top w:val="single" w:sz="4" w:space="0" w:color="auto"/>
              <w:left w:val="single" w:sz="4" w:space="0" w:color="auto"/>
              <w:bottom w:val="single" w:sz="4" w:space="0" w:color="auto"/>
              <w:right w:val="single" w:sz="4" w:space="0" w:color="auto"/>
            </w:tcBorders>
            <w:hideMark/>
          </w:tcPr>
          <w:p w14:paraId="4460025F" w14:textId="78300D44" w:rsidR="00704692" w:rsidRPr="00AF1DFF" w:rsidRDefault="00704692" w:rsidP="00643F05">
            <w:pPr>
              <w:jc w:val="left"/>
            </w:pPr>
            <w:r w:rsidRPr="00AF1DFF">
              <w:t>Nedostatek finančních prostředků na provoz</w:t>
            </w:r>
          </w:p>
        </w:tc>
        <w:tc>
          <w:tcPr>
            <w:tcW w:w="3517" w:type="dxa"/>
            <w:tcBorders>
              <w:top w:val="single" w:sz="4" w:space="0" w:color="auto"/>
              <w:left w:val="single" w:sz="4" w:space="0" w:color="auto"/>
              <w:bottom w:val="single" w:sz="4" w:space="0" w:color="auto"/>
              <w:right w:val="single" w:sz="4" w:space="0" w:color="auto"/>
            </w:tcBorders>
          </w:tcPr>
          <w:p w14:paraId="3247DB11" w14:textId="3DD3B64C" w:rsidR="00704692" w:rsidRPr="008B09B6" w:rsidRDefault="00144A35" w:rsidP="00643F05">
            <w:pPr>
              <w:jc w:val="left"/>
            </w:pPr>
            <w:r w:rsidRPr="008B09B6">
              <w:t>Nízká pravděpodobnost, výrazný vliv na naplnění cílů projektu, naplnění indikátoru</w:t>
            </w:r>
          </w:p>
        </w:tc>
        <w:tc>
          <w:tcPr>
            <w:tcW w:w="3517" w:type="dxa"/>
            <w:tcBorders>
              <w:top w:val="single" w:sz="4" w:space="0" w:color="auto"/>
              <w:left w:val="single" w:sz="4" w:space="0" w:color="auto"/>
              <w:bottom w:val="single" w:sz="4" w:space="0" w:color="auto"/>
              <w:right w:val="single" w:sz="4" w:space="0" w:color="auto"/>
            </w:tcBorders>
          </w:tcPr>
          <w:p w14:paraId="09ABEBE1" w14:textId="77777777" w:rsidR="00704692" w:rsidRPr="008B09B6" w:rsidRDefault="00704692" w:rsidP="00643F05">
            <w:pPr>
              <w:jc w:val="left"/>
            </w:pPr>
            <w:r w:rsidRPr="008B09B6">
              <w:t>Účast na komunitním plánování sociálních služeb Olomoucka</w:t>
            </w:r>
          </w:p>
          <w:p w14:paraId="2384BBE8" w14:textId="77777777" w:rsidR="00704692" w:rsidRPr="008B09B6" w:rsidRDefault="00704692" w:rsidP="00643F05">
            <w:pPr>
              <w:jc w:val="left"/>
            </w:pPr>
            <w:r w:rsidRPr="008B09B6">
              <w:t>Žádosti o finanční podporu nadací</w:t>
            </w:r>
          </w:p>
          <w:p w14:paraId="36296A5B" w14:textId="5A5F4DC2" w:rsidR="00704692" w:rsidRPr="008B09B6" w:rsidRDefault="00704692" w:rsidP="00643F05">
            <w:pPr>
              <w:jc w:val="left"/>
            </w:pPr>
            <w:r w:rsidRPr="008B09B6">
              <w:t>Medializace projektu</w:t>
            </w:r>
            <w:r w:rsidR="00643F05">
              <w:br/>
              <w:t>Účastnické poplatky</w:t>
            </w:r>
          </w:p>
        </w:tc>
      </w:tr>
      <w:tr w:rsidR="00704692" w14:paraId="2B5608CF" w14:textId="77777777" w:rsidTr="00704692">
        <w:trPr>
          <w:trHeight w:val="1037"/>
        </w:trPr>
        <w:tc>
          <w:tcPr>
            <w:tcW w:w="3520" w:type="dxa"/>
            <w:tcBorders>
              <w:top w:val="single" w:sz="4" w:space="0" w:color="auto"/>
              <w:left w:val="single" w:sz="4" w:space="0" w:color="auto"/>
              <w:bottom w:val="single" w:sz="4" w:space="0" w:color="auto"/>
              <w:right w:val="single" w:sz="4" w:space="0" w:color="auto"/>
            </w:tcBorders>
            <w:hideMark/>
          </w:tcPr>
          <w:p w14:paraId="0F254FF3" w14:textId="1536F3B4" w:rsidR="00704692" w:rsidRPr="00AF1DFF" w:rsidRDefault="00704692" w:rsidP="00643F05">
            <w:pPr>
              <w:jc w:val="left"/>
            </w:pPr>
            <w:r w:rsidRPr="00AF1DFF">
              <w:t>Nízký zájem o službu</w:t>
            </w:r>
          </w:p>
        </w:tc>
        <w:tc>
          <w:tcPr>
            <w:tcW w:w="3517" w:type="dxa"/>
            <w:tcBorders>
              <w:top w:val="single" w:sz="4" w:space="0" w:color="auto"/>
              <w:left w:val="single" w:sz="4" w:space="0" w:color="auto"/>
              <w:bottom w:val="single" w:sz="4" w:space="0" w:color="auto"/>
              <w:right w:val="single" w:sz="4" w:space="0" w:color="auto"/>
            </w:tcBorders>
          </w:tcPr>
          <w:p w14:paraId="2578D733" w14:textId="2FBA2F21" w:rsidR="00704692" w:rsidRPr="008B09B6" w:rsidRDefault="00144A35" w:rsidP="00643F05">
            <w:pPr>
              <w:jc w:val="left"/>
            </w:pPr>
            <w:r w:rsidRPr="008B09B6">
              <w:t>Střední pravděpodobnost, výrazný vliv na naplnění cílů projektu, naplnění indikátoru</w:t>
            </w:r>
          </w:p>
        </w:tc>
        <w:tc>
          <w:tcPr>
            <w:tcW w:w="3517" w:type="dxa"/>
            <w:tcBorders>
              <w:top w:val="single" w:sz="4" w:space="0" w:color="auto"/>
              <w:left w:val="single" w:sz="4" w:space="0" w:color="auto"/>
              <w:bottom w:val="single" w:sz="4" w:space="0" w:color="auto"/>
              <w:right w:val="single" w:sz="4" w:space="0" w:color="auto"/>
            </w:tcBorders>
          </w:tcPr>
          <w:p w14:paraId="27E482AA" w14:textId="1B923A38" w:rsidR="00704692" w:rsidRPr="008B09B6" w:rsidRDefault="00704692" w:rsidP="00643F05">
            <w:pPr>
              <w:jc w:val="left"/>
            </w:pPr>
            <w:r w:rsidRPr="008B09B6">
              <w:t>Zhotovení analýzy potřeb</w:t>
            </w:r>
          </w:p>
          <w:p w14:paraId="04758403" w14:textId="53D03AE7" w:rsidR="00704692" w:rsidRPr="008B09B6" w:rsidRDefault="00704692" w:rsidP="00643F05">
            <w:pPr>
              <w:jc w:val="left"/>
            </w:pPr>
            <w:r w:rsidRPr="008B09B6">
              <w:t>Využít evaluaci účastníků stávajícího kurzu</w:t>
            </w:r>
          </w:p>
        </w:tc>
      </w:tr>
      <w:tr w:rsidR="00704692" w14:paraId="1079F84A" w14:textId="77777777" w:rsidTr="00704692">
        <w:trPr>
          <w:trHeight w:val="1138"/>
        </w:trPr>
        <w:tc>
          <w:tcPr>
            <w:tcW w:w="3520" w:type="dxa"/>
            <w:tcBorders>
              <w:top w:val="single" w:sz="4" w:space="0" w:color="auto"/>
              <w:left w:val="single" w:sz="4" w:space="0" w:color="auto"/>
              <w:bottom w:val="single" w:sz="4" w:space="0" w:color="auto"/>
              <w:right w:val="single" w:sz="4" w:space="0" w:color="auto"/>
            </w:tcBorders>
            <w:hideMark/>
          </w:tcPr>
          <w:p w14:paraId="1E9CBD00" w14:textId="6679D17A" w:rsidR="00704692" w:rsidRPr="00AF1DFF" w:rsidRDefault="00704692" w:rsidP="00643F05">
            <w:pPr>
              <w:jc w:val="left"/>
            </w:pPr>
            <w:r w:rsidRPr="00AF1DFF">
              <w:t>Obtížnost kurzu, náročnost informací pro danou cílovou skupinu</w:t>
            </w:r>
          </w:p>
        </w:tc>
        <w:tc>
          <w:tcPr>
            <w:tcW w:w="3517" w:type="dxa"/>
            <w:tcBorders>
              <w:top w:val="single" w:sz="4" w:space="0" w:color="auto"/>
              <w:left w:val="single" w:sz="4" w:space="0" w:color="auto"/>
              <w:bottom w:val="single" w:sz="4" w:space="0" w:color="auto"/>
              <w:right w:val="single" w:sz="4" w:space="0" w:color="auto"/>
            </w:tcBorders>
          </w:tcPr>
          <w:p w14:paraId="7E0B6DA1" w14:textId="1F16B535" w:rsidR="00704692" w:rsidRPr="008B09B6" w:rsidRDefault="00643F05" w:rsidP="00643F05">
            <w:pPr>
              <w:jc w:val="left"/>
            </w:pPr>
            <w:r>
              <w:t>Střední</w:t>
            </w:r>
            <w:r w:rsidR="00144A35" w:rsidRPr="008B09B6">
              <w:t xml:space="preserve"> pravděpodobnost, střední vliv na naplnění cílů projektu, nemá zásadní vliv na naplnění indikátoru</w:t>
            </w:r>
          </w:p>
        </w:tc>
        <w:tc>
          <w:tcPr>
            <w:tcW w:w="3517" w:type="dxa"/>
            <w:tcBorders>
              <w:top w:val="single" w:sz="4" w:space="0" w:color="auto"/>
              <w:left w:val="single" w:sz="4" w:space="0" w:color="auto"/>
              <w:bottom w:val="single" w:sz="4" w:space="0" w:color="auto"/>
              <w:right w:val="single" w:sz="4" w:space="0" w:color="auto"/>
            </w:tcBorders>
          </w:tcPr>
          <w:p w14:paraId="1779C861" w14:textId="5789BBD4" w:rsidR="00704692" w:rsidRPr="008B09B6" w:rsidRDefault="00704692" w:rsidP="00643F05">
            <w:pPr>
              <w:jc w:val="left"/>
            </w:pPr>
            <w:r w:rsidRPr="008B09B6">
              <w:t>Zpracování výukových materiálů společně s účastníky kurzy a neustálá reflexe těchto materiálů</w:t>
            </w:r>
          </w:p>
          <w:p w14:paraId="3608F3B3" w14:textId="59F78B02" w:rsidR="00704692" w:rsidRPr="008B09B6" w:rsidRDefault="00704692" w:rsidP="00643F05">
            <w:pPr>
              <w:jc w:val="left"/>
            </w:pPr>
            <w:r w:rsidRPr="008B09B6">
              <w:t>Konzultace s koordinátorem projektu a přizpůsobení kurzu schopnostem účastníků</w:t>
            </w:r>
          </w:p>
        </w:tc>
      </w:tr>
      <w:tr w:rsidR="00704692" w14:paraId="7BCF3882" w14:textId="77777777" w:rsidTr="00704692">
        <w:trPr>
          <w:trHeight w:val="1138"/>
        </w:trPr>
        <w:tc>
          <w:tcPr>
            <w:tcW w:w="3520" w:type="dxa"/>
            <w:tcBorders>
              <w:top w:val="single" w:sz="4" w:space="0" w:color="auto"/>
              <w:left w:val="single" w:sz="4" w:space="0" w:color="auto"/>
              <w:bottom w:val="single" w:sz="4" w:space="0" w:color="auto"/>
              <w:right w:val="single" w:sz="4" w:space="0" w:color="auto"/>
            </w:tcBorders>
            <w:hideMark/>
          </w:tcPr>
          <w:p w14:paraId="3236F5B1" w14:textId="6A662530" w:rsidR="00704692" w:rsidRPr="00AF1DFF" w:rsidRDefault="00704692" w:rsidP="00643F05">
            <w:pPr>
              <w:jc w:val="left"/>
            </w:pPr>
            <w:r w:rsidRPr="00AF1DFF">
              <w:t>Konkurenční projekt NNO pro stejnou cílovou skupinu</w:t>
            </w:r>
            <w:r w:rsidR="00144A35">
              <w:t xml:space="preserve"> a z toho vyplývající riziko nedostatku účastníku do kurzu</w:t>
            </w:r>
          </w:p>
        </w:tc>
        <w:tc>
          <w:tcPr>
            <w:tcW w:w="3517" w:type="dxa"/>
            <w:tcBorders>
              <w:top w:val="single" w:sz="4" w:space="0" w:color="auto"/>
              <w:left w:val="single" w:sz="4" w:space="0" w:color="auto"/>
              <w:bottom w:val="single" w:sz="4" w:space="0" w:color="auto"/>
              <w:right w:val="single" w:sz="4" w:space="0" w:color="auto"/>
            </w:tcBorders>
          </w:tcPr>
          <w:p w14:paraId="017C53BB" w14:textId="6C4C5193" w:rsidR="00704692" w:rsidRPr="008B09B6" w:rsidRDefault="00643F05" w:rsidP="00643F05">
            <w:pPr>
              <w:jc w:val="left"/>
            </w:pPr>
            <w:r>
              <w:t xml:space="preserve">Nízká </w:t>
            </w:r>
            <w:r w:rsidR="00144A35" w:rsidRPr="008B09B6">
              <w:t>pravděpodobnost,</w:t>
            </w:r>
            <w:r>
              <w:t xml:space="preserve"> </w:t>
            </w:r>
            <w:r w:rsidR="00144A35" w:rsidRPr="008B09B6">
              <w:t>potenciálně velký vliv na naplnění cílů projektu a naplnění indikátoru</w:t>
            </w:r>
          </w:p>
        </w:tc>
        <w:tc>
          <w:tcPr>
            <w:tcW w:w="3517" w:type="dxa"/>
            <w:tcBorders>
              <w:top w:val="single" w:sz="4" w:space="0" w:color="auto"/>
              <w:left w:val="single" w:sz="4" w:space="0" w:color="auto"/>
              <w:bottom w:val="single" w:sz="4" w:space="0" w:color="auto"/>
              <w:right w:val="single" w:sz="4" w:space="0" w:color="auto"/>
            </w:tcBorders>
          </w:tcPr>
          <w:p w14:paraId="19A4EAE7" w14:textId="77777777" w:rsidR="00704692" w:rsidRPr="008B09B6" w:rsidRDefault="00704692" w:rsidP="00643F05">
            <w:pPr>
              <w:jc w:val="left"/>
            </w:pPr>
            <w:r w:rsidRPr="008B09B6">
              <w:t>Zjištění konkurenčního prostředí</w:t>
            </w:r>
          </w:p>
          <w:p w14:paraId="66D45BB6" w14:textId="77777777" w:rsidR="00704692" w:rsidRPr="008B09B6" w:rsidRDefault="00704692" w:rsidP="00643F05">
            <w:pPr>
              <w:jc w:val="left"/>
            </w:pPr>
            <w:r w:rsidRPr="008B09B6">
              <w:t>Zaměření na přidanou hodnotu projektu</w:t>
            </w:r>
          </w:p>
        </w:tc>
      </w:tr>
      <w:tr w:rsidR="00704692" w14:paraId="546B1813" w14:textId="77777777" w:rsidTr="00704692">
        <w:trPr>
          <w:trHeight w:val="1138"/>
        </w:trPr>
        <w:tc>
          <w:tcPr>
            <w:tcW w:w="3520" w:type="dxa"/>
            <w:tcBorders>
              <w:top w:val="single" w:sz="4" w:space="0" w:color="auto"/>
              <w:left w:val="single" w:sz="4" w:space="0" w:color="auto"/>
              <w:bottom w:val="single" w:sz="4" w:space="0" w:color="auto"/>
              <w:right w:val="single" w:sz="4" w:space="0" w:color="auto"/>
            </w:tcBorders>
            <w:hideMark/>
          </w:tcPr>
          <w:p w14:paraId="57B7BE39" w14:textId="6BAD838B" w:rsidR="00704692" w:rsidRPr="00AF1DFF" w:rsidRDefault="00704692" w:rsidP="00643F05">
            <w:pPr>
              <w:jc w:val="left"/>
            </w:pPr>
            <w:r w:rsidRPr="00AF1DFF">
              <w:t>Neatraktivní marketing projektu, NNO</w:t>
            </w:r>
          </w:p>
        </w:tc>
        <w:tc>
          <w:tcPr>
            <w:tcW w:w="3517" w:type="dxa"/>
            <w:tcBorders>
              <w:top w:val="single" w:sz="4" w:space="0" w:color="auto"/>
              <w:left w:val="single" w:sz="4" w:space="0" w:color="auto"/>
              <w:bottom w:val="single" w:sz="4" w:space="0" w:color="auto"/>
              <w:right w:val="single" w:sz="4" w:space="0" w:color="auto"/>
            </w:tcBorders>
          </w:tcPr>
          <w:p w14:paraId="3F09793B" w14:textId="64838F61" w:rsidR="00704692" w:rsidRPr="008B09B6" w:rsidRDefault="00144A35" w:rsidP="00643F05">
            <w:pPr>
              <w:jc w:val="left"/>
            </w:pPr>
            <w:r w:rsidRPr="008B09B6">
              <w:t>Středně vysoká pravděpodobnost, potenciálně velký vliv na naplnění cílů projektu a naplnění indikátoru</w:t>
            </w:r>
          </w:p>
        </w:tc>
        <w:tc>
          <w:tcPr>
            <w:tcW w:w="3517" w:type="dxa"/>
            <w:tcBorders>
              <w:top w:val="single" w:sz="4" w:space="0" w:color="auto"/>
              <w:left w:val="single" w:sz="4" w:space="0" w:color="auto"/>
              <w:bottom w:val="single" w:sz="4" w:space="0" w:color="auto"/>
              <w:right w:val="single" w:sz="4" w:space="0" w:color="auto"/>
            </w:tcBorders>
          </w:tcPr>
          <w:p w14:paraId="697CB52E" w14:textId="77777777" w:rsidR="00704692" w:rsidRPr="008B09B6" w:rsidRDefault="00704692" w:rsidP="00643F05">
            <w:pPr>
              <w:jc w:val="left"/>
            </w:pPr>
            <w:r w:rsidRPr="008B09B6">
              <w:t>Zajištění reklamy na důstojné a moderní úrovni</w:t>
            </w:r>
          </w:p>
          <w:p w14:paraId="703FA35D" w14:textId="77777777" w:rsidR="00704692" w:rsidRPr="008B09B6" w:rsidRDefault="00704692" w:rsidP="00643F05">
            <w:pPr>
              <w:jc w:val="left"/>
            </w:pPr>
            <w:r w:rsidRPr="008B09B6">
              <w:t>Propagace kurzu na veřejných místech, případně placených místech NNO</w:t>
            </w:r>
          </w:p>
        </w:tc>
      </w:tr>
      <w:tr w:rsidR="00704692" w14:paraId="2A470838" w14:textId="77777777" w:rsidTr="00704692">
        <w:trPr>
          <w:trHeight w:val="1138"/>
        </w:trPr>
        <w:tc>
          <w:tcPr>
            <w:tcW w:w="3520" w:type="dxa"/>
            <w:tcBorders>
              <w:top w:val="single" w:sz="4" w:space="0" w:color="auto"/>
              <w:left w:val="single" w:sz="4" w:space="0" w:color="auto"/>
              <w:bottom w:val="single" w:sz="4" w:space="0" w:color="auto"/>
              <w:right w:val="single" w:sz="4" w:space="0" w:color="auto"/>
            </w:tcBorders>
          </w:tcPr>
          <w:p w14:paraId="2B878352" w14:textId="7A9C54EB" w:rsidR="00704692" w:rsidRPr="00AF1DFF" w:rsidRDefault="00704692" w:rsidP="00643F05">
            <w:pPr>
              <w:jc w:val="left"/>
            </w:pPr>
            <w:r w:rsidRPr="00AF1DFF">
              <w:t>N</w:t>
            </w:r>
            <w:r w:rsidR="00144A35">
              <w:t>ízký zájem lektorů pořádat kurzy</w:t>
            </w:r>
          </w:p>
        </w:tc>
        <w:tc>
          <w:tcPr>
            <w:tcW w:w="3517" w:type="dxa"/>
            <w:tcBorders>
              <w:top w:val="single" w:sz="4" w:space="0" w:color="auto"/>
              <w:left w:val="single" w:sz="4" w:space="0" w:color="auto"/>
              <w:bottom w:val="single" w:sz="4" w:space="0" w:color="auto"/>
              <w:right w:val="single" w:sz="4" w:space="0" w:color="auto"/>
            </w:tcBorders>
          </w:tcPr>
          <w:p w14:paraId="08C5A248" w14:textId="133A019B" w:rsidR="00704692" w:rsidRPr="008B09B6" w:rsidRDefault="00704692" w:rsidP="00643F05">
            <w:pPr>
              <w:jc w:val="left"/>
            </w:pPr>
            <w:r w:rsidRPr="008B09B6">
              <w:t>Nízká pravděpodobnost, výrazný vliv na naplnění cílů projektu, naplnění indikátoru</w:t>
            </w:r>
          </w:p>
        </w:tc>
        <w:tc>
          <w:tcPr>
            <w:tcW w:w="3517" w:type="dxa"/>
            <w:tcBorders>
              <w:top w:val="single" w:sz="4" w:space="0" w:color="auto"/>
              <w:left w:val="single" w:sz="4" w:space="0" w:color="auto"/>
              <w:bottom w:val="single" w:sz="4" w:space="0" w:color="auto"/>
              <w:right w:val="single" w:sz="4" w:space="0" w:color="auto"/>
            </w:tcBorders>
          </w:tcPr>
          <w:p w14:paraId="20EF4E31" w14:textId="21CD4B73" w:rsidR="00704692" w:rsidRPr="008B09B6" w:rsidRDefault="00704692" w:rsidP="00643F05">
            <w:pPr>
              <w:jc w:val="left"/>
            </w:pPr>
            <w:r w:rsidRPr="008B09B6">
              <w:t xml:space="preserve">Zaškolení </w:t>
            </w:r>
            <w:r w:rsidR="001A5027" w:rsidRPr="008B09B6">
              <w:t>lektorů</w:t>
            </w:r>
          </w:p>
          <w:p w14:paraId="179783D2" w14:textId="763302F4" w:rsidR="00704692" w:rsidRPr="008B09B6" w:rsidRDefault="00704692" w:rsidP="00643F05">
            <w:pPr>
              <w:jc w:val="left"/>
            </w:pPr>
            <w:r w:rsidRPr="008B09B6">
              <w:t>Potvrzení o praxi</w:t>
            </w:r>
          </w:p>
          <w:p w14:paraId="2AA8D6D9" w14:textId="6F63DE72" w:rsidR="00704692" w:rsidRPr="008B09B6" w:rsidRDefault="001A5027" w:rsidP="00643F05">
            <w:pPr>
              <w:jc w:val="left"/>
            </w:pPr>
            <w:r w:rsidRPr="008B09B6">
              <w:t>Odpovídající</w:t>
            </w:r>
            <w:r w:rsidR="00704692" w:rsidRPr="008B09B6">
              <w:t xml:space="preserve"> finanční ohodnocení</w:t>
            </w:r>
          </w:p>
        </w:tc>
      </w:tr>
      <w:tr w:rsidR="00704692" w14:paraId="0E6B61C3" w14:textId="77777777" w:rsidTr="00704692">
        <w:trPr>
          <w:trHeight w:val="1138"/>
        </w:trPr>
        <w:tc>
          <w:tcPr>
            <w:tcW w:w="3520" w:type="dxa"/>
            <w:tcBorders>
              <w:top w:val="single" w:sz="4" w:space="0" w:color="auto"/>
              <w:left w:val="single" w:sz="4" w:space="0" w:color="auto"/>
              <w:bottom w:val="single" w:sz="4" w:space="0" w:color="auto"/>
              <w:right w:val="single" w:sz="4" w:space="0" w:color="auto"/>
            </w:tcBorders>
          </w:tcPr>
          <w:p w14:paraId="02130777" w14:textId="5A72AB17" w:rsidR="00704692" w:rsidRPr="00AF1DFF" w:rsidRDefault="00704692" w:rsidP="00643F05">
            <w:pPr>
              <w:jc w:val="left"/>
            </w:pPr>
            <w:r w:rsidRPr="00AF1DFF">
              <w:t>Pandemie a nucená online výuka</w:t>
            </w:r>
          </w:p>
        </w:tc>
        <w:tc>
          <w:tcPr>
            <w:tcW w:w="3517" w:type="dxa"/>
            <w:tcBorders>
              <w:top w:val="single" w:sz="4" w:space="0" w:color="auto"/>
              <w:left w:val="single" w:sz="4" w:space="0" w:color="auto"/>
              <w:bottom w:val="single" w:sz="4" w:space="0" w:color="auto"/>
              <w:right w:val="single" w:sz="4" w:space="0" w:color="auto"/>
            </w:tcBorders>
          </w:tcPr>
          <w:p w14:paraId="2F121FC5" w14:textId="2CF589EB" w:rsidR="00704692" w:rsidRPr="008B09B6" w:rsidRDefault="001A5027" w:rsidP="00643F05">
            <w:pPr>
              <w:jc w:val="left"/>
            </w:pPr>
            <w:r w:rsidRPr="008B09B6">
              <w:t>Středně vysoká, střední vliv na naplnění cílů projektu a naplnění indikátoru</w:t>
            </w:r>
          </w:p>
        </w:tc>
        <w:tc>
          <w:tcPr>
            <w:tcW w:w="3517" w:type="dxa"/>
            <w:tcBorders>
              <w:top w:val="single" w:sz="4" w:space="0" w:color="auto"/>
              <w:left w:val="single" w:sz="4" w:space="0" w:color="auto"/>
              <w:bottom w:val="single" w:sz="4" w:space="0" w:color="auto"/>
              <w:right w:val="single" w:sz="4" w:space="0" w:color="auto"/>
            </w:tcBorders>
          </w:tcPr>
          <w:p w14:paraId="06BCA750" w14:textId="401EE196" w:rsidR="00704692" w:rsidRPr="008B09B6" w:rsidRDefault="00704692" w:rsidP="00643F05">
            <w:pPr>
              <w:jc w:val="left"/>
            </w:pPr>
            <w:r w:rsidRPr="008B09B6">
              <w:t xml:space="preserve">Lektor může svůj výklad nahrát a </w:t>
            </w:r>
            <w:r w:rsidR="001A5027" w:rsidRPr="008B09B6">
              <w:t>poskytnout online</w:t>
            </w:r>
          </w:p>
        </w:tc>
      </w:tr>
    </w:tbl>
    <w:p w14:paraId="3A0DF555" w14:textId="4325F56C" w:rsidR="006D23A1" w:rsidRDefault="006D23A1" w:rsidP="006D23A1">
      <w:pPr>
        <w:pStyle w:val="Nadpis1"/>
      </w:pPr>
      <w:bookmarkStart w:id="32" w:name="_Toc118655008"/>
      <w:r w:rsidRPr="00F727CC">
        <w:lastRenderedPageBreak/>
        <w:t>Výstupy</w:t>
      </w:r>
      <w:r w:rsidR="00704692">
        <w:t xml:space="preserve"> </w:t>
      </w:r>
      <w:r w:rsidRPr="00F727CC">
        <w:t xml:space="preserve">a </w:t>
      </w:r>
      <w:r w:rsidR="00704692">
        <w:t xml:space="preserve">předpokládané </w:t>
      </w:r>
      <w:r w:rsidRPr="00F727CC">
        <w:t xml:space="preserve">výsledky </w:t>
      </w:r>
      <w:r>
        <w:t>projektu</w:t>
      </w:r>
      <w:bookmarkEnd w:id="32"/>
    </w:p>
    <w:p w14:paraId="331FECEF" w14:textId="7FF70B2F" w:rsidR="001A5027" w:rsidRDefault="001A5027" w:rsidP="00EC3DB6">
      <w:pPr>
        <w:pStyle w:val="Normlnodsazen"/>
      </w:pPr>
      <w:r w:rsidRPr="00BE305C">
        <w:rPr>
          <w:b/>
        </w:rPr>
        <w:t>Výstupem projektu jsou</w:t>
      </w:r>
      <w:r w:rsidR="00405DA2" w:rsidRPr="00BE305C">
        <w:rPr>
          <w:b/>
        </w:rPr>
        <w:t xml:space="preserve"> elektronicky</w:t>
      </w:r>
      <w:r w:rsidRPr="00BE305C">
        <w:rPr>
          <w:b/>
        </w:rPr>
        <w:t xml:space="preserve"> zpracované výukové materiály na téma kyberbezpečnosti</w:t>
      </w:r>
      <w:r w:rsidR="00405DA2" w:rsidRPr="00BE305C">
        <w:rPr>
          <w:b/>
        </w:rPr>
        <w:t>.</w:t>
      </w:r>
      <w:r w:rsidR="00405DA2">
        <w:t xml:space="preserve"> </w:t>
      </w:r>
      <w:r>
        <w:t xml:space="preserve">Struktura materiálu bude taková, aby obsahovala vysvětlení zásadních pojmů užívaných v souvislosti s kyberbezpečností a dále popis konkrétních </w:t>
      </w:r>
      <w:r w:rsidR="00643F05">
        <w:t>nejčastějších nebezpečí</w:t>
      </w:r>
      <w:r>
        <w:t>, které v internetovém prostředí nepoučenému uživateli hrozí</w:t>
      </w:r>
      <w:r w:rsidR="003710D5">
        <w:t>,</w:t>
      </w:r>
      <w:r>
        <w:t xml:space="preserve"> a jejich názorné ukázky a preventivní opatření, jak danému typu </w:t>
      </w:r>
      <w:r w:rsidR="00643F05">
        <w:t>nebezpečí</w:t>
      </w:r>
      <w:r>
        <w:t xml:space="preserve"> předcházet. V materiálech budou zahrnuty problémy týkající se vytvoření bezpečného hesla, problematiky podvodných emailů a SMS zpráv a rizika a problematické situace v souvislosti s internetovým bankovnictvím a platbou na internetu.</w:t>
      </w:r>
    </w:p>
    <w:p w14:paraId="0B173692" w14:textId="00B2AD40" w:rsidR="001A5027" w:rsidRDefault="00405DA2" w:rsidP="00EC3DB6">
      <w:pPr>
        <w:pStyle w:val="Normlnodsazen"/>
      </w:pPr>
      <w:r>
        <w:rPr>
          <w:b/>
        </w:rPr>
        <w:t xml:space="preserve">Předpokládané výsledky projektu jsou </w:t>
      </w:r>
      <w:r w:rsidRPr="00405DA2">
        <w:t>p</w:t>
      </w:r>
      <w:r w:rsidR="00AF6AB2">
        <w:t>osílení sebevědomí a samostatnosti v používání moderních technologií</w:t>
      </w:r>
      <w:r>
        <w:t xml:space="preserve">, </w:t>
      </w:r>
      <w:r w:rsidR="00E1776A">
        <w:t>z</w:t>
      </w:r>
      <w:r w:rsidR="00AF6AB2">
        <w:t>mírnění stresové zátěže při používání moderních technologií</w:t>
      </w:r>
      <w:r>
        <w:t xml:space="preserve">, </w:t>
      </w:r>
      <w:r w:rsidR="00E1776A">
        <w:t>p</w:t>
      </w:r>
      <w:r w:rsidR="00AF6AB2">
        <w:t>osílení komunikace s</w:t>
      </w:r>
      <w:r>
        <w:t> </w:t>
      </w:r>
      <w:r w:rsidR="00AF6AB2">
        <w:t>okolím</w:t>
      </w:r>
      <w:r>
        <w:t xml:space="preserve">, </w:t>
      </w:r>
      <w:r w:rsidR="00E1776A">
        <w:t>s</w:t>
      </w:r>
      <w:r w:rsidR="00AF6AB2">
        <w:t>nížení rizika pro seniory stát se obětí trestné činnosti</w:t>
      </w:r>
      <w:r>
        <w:t xml:space="preserve">, </w:t>
      </w:r>
      <w:r w:rsidR="00E1776A">
        <w:t>s</w:t>
      </w:r>
      <w:r w:rsidR="00AF6AB2">
        <w:t>nazší přístup k informacím, rozvoj zájmových aktivit</w:t>
      </w:r>
      <w:r>
        <w:t xml:space="preserve">, </w:t>
      </w:r>
      <w:r w:rsidR="00E1776A">
        <w:t>v</w:t>
      </w:r>
      <w:r w:rsidR="00AF6AB2">
        <w:t>ideo kontakt i se vzdálenou rodinou</w:t>
      </w:r>
      <w:r>
        <w:t xml:space="preserve">, </w:t>
      </w:r>
      <w:r w:rsidR="00E1776A">
        <w:t>s</w:t>
      </w:r>
      <w:r w:rsidR="00AF6AB2">
        <w:t>chopnost v</w:t>
      </w:r>
      <w:r w:rsidR="001A5027">
        <w:t>ytvořit bezpečné heslo</w:t>
      </w:r>
      <w:r>
        <w:t xml:space="preserve">, </w:t>
      </w:r>
      <w:r w:rsidR="00E1776A">
        <w:t>r</w:t>
      </w:r>
      <w:r w:rsidR="00AF6AB2">
        <w:t>ozeznání</w:t>
      </w:r>
      <w:r w:rsidR="001A5027">
        <w:t xml:space="preserve"> podvodn</w:t>
      </w:r>
      <w:r w:rsidR="00AF6AB2">
        <w:t>ých</w:t>
      </w:r>
      <w:r w:rsidR="001A5027">
        <w:t xml:space="preserve"> email</w:t>
      </w:r>
      <w:r w:rsidR="00AF6AB2">
        <w:t>ů</w:t>
      </w:r>
      <w:r w:rsidR="001A5027">
        <w:t xml:space="preserve"> a SMS zpráv</w:t>
      </w:r>
      <w:r>
        <w:t xml:space="preserve">, </w:t>
      </w:r>
      <w:r w:rsidR="00E1776A">
        <w:t>z</w:t>
      </w:r>
      <w:r w:rsidR="00AF6AB2">
        <w:t>nalost</w:t>
      </w:r>
      <w:r w:rsidR="001A5027">
        <w:t xml:space="preserve"> základ</w:t>
      </w:r>
      <w:r w:rsidR="00AF6AB2">
        <w:t xml:space="preserve">ů </w:t>
      </w:r>
      <w:r w:rsidR="001A5027">
        <w:t>bezpečn</w:t>
      </w:r>
      <w:r w:rsidR="00AF6AB2">
        <w:t>é</w:t>
      </w:r>
      <w:r w:rsidR="001A5027">
        <w:t xml:space="preserve"> prác</w:t>
      </w:r>
      <w:r w:rsidR="00AF6AB2">
        <w:t>e</w:t>
      </w:r>
      <w:r w:rsidR="001A5027">
        <w:t xml:space="preserve"> s počítačem a prác</w:t>
      </w:r>
      <w:r w:rsidR="00AF6AB2">
        <w:t>e</w:t>
      </w:r>
      <w:r w:rsidR="001A5027">
        <w:t xml:space="preserve"> na internetu</w:t>
      </w:r>
      <w:r>
        <w:t xml:space="preserve">, </w:t>
      </w:r>
      <w:r w:rsidR="00E1776A">
        <w:t>z</w:t>
      </w:r>
      <w:r w:rsidR="001A5027">
        <w:t>ákladní znalost poj</w:t>
      </w:r>
      <w:r w:rsidR="00AF6AB2">
        <w:t>mů</w:t>
      </w:r>
      <w:r w:rsidR="001A5027">
        <w:t xml:space="preserve"> jako jsou antivir, hoax, spam, </w:t>
      </w:r>
      <w:proofErr w:type="spellStart"/>
      <w:r w:rsidR="001A5027">
        <w:t>phishing</w:t>
      </w:r>
      <w:proofErr w:type="spellEnd"/>
      <w:r w:rsidR="00BE305C">
        <w:t xml:space="preserve"> a </w:t>
      </w:r>
      <w:r w:rsidR="001A5027">
        <w:t>firewall</w:t>
      </w:r>
      <w:r w:rsidR="00E1776A">
        <w:t>.</w:t>
      </w:r>
    </w:p>
    <w:p w14:paraId="448990C0" w14:textId="1BDB4055" w:rsidR="006D23A1" w:rsidRDefault="006D23A1" w:rsidP="006D23A1">
      <w:pPr>
        <w:pStyle w:val="Nadpis1"/>
      </w:pPr>
      <w:bookmarkStart w:id="33" w:name="_Toc118655009"/>
      <w:r w:rsidRPr="00F727CC">
        <w:lastRenderedPageBreak/>
        <w:t>Popis přidané hodnoty projektu</w:t>
      </w:r>
      <w:bookmarkEnd w:id="33"/>
    </w:p>
    <w:p w14:paraId="453FAEDB" w14:textId="730D1BE4" w:rsidR="00E14873" w:rsidRPr="00BE305C" w:rsidRDefault="00E14873" w:rsidP="00EC3DB6">
      <w:pPr>
        <w:pStyle w:val="Normlnodsazen"/>
      </w:pPr>
      <w:r w:rsidRPr="00BE305C">
        <w:t xml:space="preserve">Klíčové aktivity projektu směřují k rozvoji dovedností seniorů a jejich plnému začlenění do moderní, technologicky vyspělé společnosti. Cílem projektu je zvyšování ICT gramotnosti seniorů se zaměřením na kyberbezpečnost, protože senioři jsou podle dostupných statistik jednou z nejrizikovějších skupin s ohledem na nebezpečí spojené s virtuálním světem. </w:t>
      </w:r>
      <w:r w:rsidRPr="00BE305C">
        <w:rPr>
          <w:b/>
        </w:rPr>
        <w:t xml:space="preserve">Kurz práce s počítačem se zaměřením na kyberbezpečnost propojuje jak teoretické znalosti, tak praktické dovednosti. </w:t>
      </w:r>
      <w:r w:rsidRPr="00BE305C">
        <w:t>Účastníci kurzu budou informovaní v rámci tématu o konkrétních rizicích spojených s užíváním internetu</w:t>
      </w:r>
      <w:r w:rsidR="00643F05" w:rsidRPr="00BE305C">
        <w:t>.</w:t>
      </w:r>
      <w:r w:rsidRPr="00BE305C">
        <w:t xml:space="preserve"> </w:t>
      </w:r>
      <w:r w:rsidR="00643F05" w:rsidRPr="00BE305C">
        <w:t>N</w:t>
      </w:r>
      <w:r w:rsidRPr="00BE305C">
        <w:t xml:space="preserve">a konkrétních a reálných praktických ukázkách se </w:t>
      </w:r>
      <w:proofErr w:type="gramStart"/>
      <w:r w:rsidRPr="00BE305C">
        <w:t>naučí</w:t>
      </w:r>
      <w:proofErr w:type="gramEnd"/>
      <w:r w:rsidRPr="00BE305C">
        <w:t xml:space="preserve"> rozpoznávat tyto hrozby, tak aby jim byli schopni předcházet. Tímto projekt přispěje k zvýšení ICT gramotnosti u seniorů a snížení rizika odcizení a zneužití osobních údajů a finančních prostředků na internetu. Proškolený a problematiky znalý senior</w:t>
      </w:r>
      <w:r w:rsidR="007C187D" w:rsidRPr="00BE305C">
        <w:t xml:space="preserve"> může své vědění dále šířit mezi rodinnými příslušníky a přáteli</w:t>
      </w:r>
      <w:r w:rsidR="003710D5" w:rsidRPr="00BE305C">
        <w:t>,</w:t>
      </w:r>
      <w:r w:rsidR="007C187D" w:rsidRPr="00BE305C">
        <w:t xml:space="preserve"> čímž bude šířit dobré povědomí o bezpečnosti na internetu, které může vést ke snížení dalších případů internetové kriminality.</w:t>
      </w:r>
    </w:p>
    <w:p w14:paraId="2C67BF9F" w14:textId="2094D369" w:rsidR="00841522" w:rsidRDefault="006D23A1" w:rsidP="006361C6">
      <w:pPr>
        <w:pStyle w:val="Nadpis1"/>
      </w:pPr>
      <w:bookmarkStart w:id="34" w:name="_Toc118655010"/>
      <w:r w:rsidRPr="00F727CC">
        <w:lastRenderedPageBreak/>
        <w:t>Harmonogram</w:t>
      </w:r>
      <w:bookmarkEnd w:id="34"/>
    </w:p>
    <w:p w14:paraId="5A920FAF" w14:textId="2F79A7BE" w:rsidR="00841522" w:rsidRPr="00841522" w:rsidRDefault="00841522" w:rsidP="00EC3DB6">
      <w:pPr>
        <w:pStyle w:val="Normlnodsazen"/>
      </w:pPr>
      <w:r w:rsidRPr="005B33C6">
        <w:t>V následující tabulce je harmonogram projektu</w:t>
      </w:r>
      <w:r>
        <w:t xml:space="preserve"> v podobě</w:t>
      </w:r>
      <w:r w:rsidRPr="00903850">
        <w:t xml:space="preserve"> </w:t>
      </w:r>
      <w:proofErr w:type="spellStart"/>
      <w:r w:rsidRPr="00903850">
        <w:t>Gantt</w:t>
      </w:r>
      <w:r>
        <w:t>ova</w:t>
      </w:r>
      <w:proofErr w:type="spellEnd"/>
      <w:r w:rsidRPr="00903850">
        <w:t xml:space="preserve"> diagram</w:t>
      </w:r>
      <w:r>
        <w:t>u</w:t>
      </w:r>
      <w:r w:rsidRPr="00903850">
        <w:t>. V di</w:t>
      </w:r>
      <w:r>
        <w:t>a</w:t>
      </w:r>
      <w:r w:rsidRPr="00903850">
        <w:t>gramu jsou aktivity vypsané přesně na dny a měsíce</w:t>
      </w:r>
      <w:r>
        <w:t>. Rizikem může být</w:t>
      </w:r>
      <w:r w:rsidRPr="00903850">
        <w:t xml:space="preserve">, </w:t>
      </w:r>
      <w:r>
        <w:t xml:space="preserve">že se některé aktivity zpozdí, a tudíž </w:t>
      </w:r>
      <w:r w:rsidR="00643F05">
        <w:t>projekt bude trvat déle, než bylo plánováno</w:t>
      </w:r>
      <w:r>
        <w:t>.</w:t>
      </w:r>
      <w:r w:rsidR="001C7384">
        <w:t xml:space="preserve"> </w:t>
      </w:r>
      <w:r w:rsidR="00643F05">
        <w:t xml:space="preserve">Harmonogram reflektuje sled klíčových aktivit </w:t>
      </w:r>
      <w:r w:rsidR="00643F05" w:rsidRPr="00547E42">
        <w:rPr>
          <w:b/>
        </w:rPr>
        <w:t xml:space="preserve">1) </w:t>
      </w:r>
      <w:r w:rsidR="00F84EF6">
        <w:rPr>
          <w:b/>
        </w:rPr>
        <w:t>Draft materiálu</w:t>
      </w:r>
      <w:r w:rsidR="00643F05" w:rsidRPr="00547E42">
        <w:rPr>
          <w:b/>
        </w:rPr>
        <w:t xml:space="preserve"> 2) </w:t>
      </w:r>
      <w:r w:rsidR="00F84EF6">
        <w:rPr>
          <w:b/>
        </w:rPr>
        <w:t>Zprávy od účastníků kurzu</w:t>
      </w:r>
      <w:r w:rsidR="00643F05" w:rsidRPr="00547E42">
        <w:rPr>
          <w:b/>
        </w:rPr>
        <w:t xml:space="preserve"> 3) </w:t>
      </w:r>
      <w:r w:rsidR="00F84EF6">
        <w:rPr>
          <w:b/>
        </w:rPr>
        <w:t>Elektronická verze materiálů 4) Roční testovací výuka.</w:t>
      </w:r>
      <w:r w:rsidR="00643F05">
        <w:t xml:space="preserve"> </w:t>
      </w:r>
    </w:p>
    <w:p w14:paraId="18A4B072" w14:textId="156E04B1" w:rsidR="00841522" w:rsidRDefault="00F84EF6" w:rsidP="001C7384">
      <w:pPr>
        <w:keepNext/>
        <w:jc w:val="center"/>
      </w:pPr>
      <w:r>
        <w:rPr>
          <w:noProof/>
        </w:rPr>
        <w:drawing>
          <wp:inline distT="0" distB="0" distL="0" distR="0" wp14:anchorId="38B6C933" wp14:editId="57518DA1">
            <wp:extent cx="5724525" cy="1924050"/>
            <wp:effectExtent l="0" t="0" r="9525" b="0"/>
            <wp:docPr id="23" name="Obrázek 2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stůl&#10;&#10;Popis byl vytvořen automatic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1924050"/>
                    </a:xfrm>
                    <a:prstGeom prst="rect">
                      <a:avLst/>
                    </a:prstGeom>
                    <a:noFill/>
                    <a:ln>
                      <a:noFill/>
                    </a:ln>
                  </pic:spPr>
                </pic:pic>
              </a:graphicData>
            </a:graphic>
          </wp:inline>
        </w:drawing>
      </w:r>
    </w:p>
    <w:p w14:paraId="491328E1" w14:textId="531140C3" w:rsidR="00841522" w:rsidRDefault="00841522" w:rsidP="00841522">
      <w:pPr>
        <w:pStyle w:val="Titulek"/>
      </w:pPr>
      <w:bookmarkStart w:id="35" w:name="_Toc118654329"/>
      <w:r>
        <w:t xml:space="preserve">Obrázek </w:t>
      </w:r>
      <w:r w:rsidR="00000000">
        <w:fldChar w:fldCharType="begin"/>
      </w:r>
      <w:r w:rsidR="00000000">
        <w:instrText xml:space="preserve"> SEQ Obrázek \* ARABIC </w:instrText>
      </w:r>
      <w:r w:rsidR="00000000">
        <w:fldChar w:fldCharType="separate"/>
      </w:r>
      <w:r w:rsidR="00C47D9B">
        <w:rPr>
          <w:noProof/>
        </w:rPr>
        <w:t>5</w:t>
      </w:r>
      <w:r w:rsidR="00000000">
        <w:rPr>
          <w:noProof/>
        </w:rPr>
        <w:fldChar w:fldCharType="end"/>
      </w:r>
      <w:r>
        <w:t>.: Harmonogram projektu.</w:t>
      </w:r>
      <w:bookmarkEnd w:id="35"/>
    </w:p>
    <w:p w14:paraId="2359106E" w14:textId="340EF44D" w:rsidR="00841522" w:rsidRPr="00841522" w:rsidRDefault="00841522" w:rsidP="001C7384">
      <w:pPr>
        <w:pStyle w:val="Titulek"/>
      </w:pPr>
      <w:r>
        <w:t>Zdroj: vlastní tvorba</w:t>
      </w:r>
    </w:p>
    <w:p w14:paraId="75930C82" w14:textId="0F762114" w:rsidR="006D23A1" w:rsidRDefault="006D23A1" w:rsidP="006D23A1">
      <w:pPr>
        <w:pStyle w:val="Nadpis1"/>
      </w:pPr>
      <w:bookmarkStart w:id="36" w:name="_Toc118655011"/>
      <w:r w:rsidRPr="00F727CC">
        <w:lastRenderedPageBreak/>
        <w:t>Rozpočet</w:t>
      </w:r>
      <w:bookmarkEnd w:id="36"/>
    </w:p>
    <w:p w14:paraId="0D17044C" w14:textId="01488F43" w:rsidR="00F84EF6" w:rsidRPr="00851E7E" w:rsidRDefault="00F84EF6" w:rsidP="00EC3DB6">
      <w:pPr>
        <w:pStyle w:val="Normlnodsazen"/>
      </w:pPr>
      <w:r>
        <w:t xml:space="preserve">Tento projekt je </w:t>
      </w:r>
      <w:r w:rsidR="00A05058">
        <w:t xml:space="preserve">součástí většího celku, </w:t>
      </w:r>
      <w:r>
        <w:t xml:space="preserve">a z toho důvodu </w:t>
      </w:r>
      <w:r w:rsidR="00A05058">
        <w:t xml:space="preserve">zadavatel nevyžaduje hrazení </w:t>
      </w:r>
      <w:r>
        <w:t>určitých položek. Navrhovaný r</w:t>
      </w:r>
      <w:r w:rsidR="00A05058">
        <w:t>ozpočet je na celý</w:t>
      </w:r>
      <w:r>
        <w:t xml:space="preserve"> kalendářní</w:t>
      </w:r>
      <w:r w:rsidR="00A05058">
        <w:t xml:space="preserve"> rok</w:t>
      </w:r>
      <w:r>
        <w:t xml:space="preserve"> a jsou v něm zachyceny </w:t>
      </w:r>
      <w:r w:rsidR="00A05058">
        <w:t>celkové náklady s</w:t>
      </w:r>
      <w:r>
        <w:t xml:space="preserve">pojené s </w:t>
      </w:r>
      <w:r w:rsidR="00A05058">
        <w:t>tímto projektem</w:t>
      </w:r>
      <w:r>
        <w:t xml:space="preserve">. S výukovou kyberbezpečnosti </w:t>
      </w:r>
      <w:r w:rsidR="00A05058">
        <w:t>je spojená jen specifická část</w:t>
      </w:r>
      <w:r>
        <w:t xml:space="preserve"> rozpočtu.</w:t>
      </w:r>
    </w:p>
    <w:tbl>
      <w:tblPr>
        <w:tblStyle w:val="Mkatabulky"/>
        <w:tblW w:w="9340" w:type="dxa"/>
        <w:tblLook w:val="04A0" w:firstRow="1" w:lastRow="0" w:firstColumn="1" w:lastColumn="0" w:noHBand="0" w:noVBand="1"/>
      </w:tblPr>
      <w:tblGrid>
        <w:gridCol w:w="2043"/>
        <w:gridCol w:w="1231"/>
        <w:gridCol w:w="1208"/>
        <w:gridCol w:w="1294"/>
        <w:gridCol w:w="1557"/>
        <w:gridCol w:w="2007"/>
      </w:tblGrid>
      <w:tr w:rsidR="001C7384" w14:paraId="46A3675E" w14:textId="77777777" w:rsidTr="006C0524">
        <w:trPr>
          <w:trHeight w:val="451"/>
        </w:trPr>
        <w:tc>
          <w:tcPr>
            <w:tcW w:w="2043" w:type="dxa"/>
            <w:vMerge w:val="restart"/>
          </w:tcPr>
          <w:p w14:paraId="733FFE37" w14:textId="77777777" w:rsidR="001C7384" w:rsidRPr="005B33C6" w:rsidRDefault="001C7384" w:rsidP="001750AC">
            <w:pPr>
              <w:rPr>
                <w:rFonts w:ascii="Georgia" w:hAnsi="Georgia"/>
                <w:b/>
                <w:bCs/>
                <w:sz w:val="22"/>
                <w:szCs w:val="22"/>
              </w:rPr>
            </w:pPr>
            <w:r w:rsidRPr="005B33C6">
              <w:rPr>
                <w:rFonts w:ascii="Georgia" w:hAnsi="Georgia"/>
                <w:b/>
                <w:bCs/>
                <w:sz w:val="22"/>
                <w:szCs w:val="22"/>
              </w:rPr>
              <w:t>Kategorie nákladů</w:t>
            </w:r>
          </w:p>
        </w:tc>
        <w:tc>
          <w:tcPr>
            <w:tcW w:w="3733" w:type="dxa"/>
            <w:gridSpan w:val="3"/>
          </w:tcPr>
          <w:p w14:paraId="79088BF9" w14:textId="77777777" w:rsidR="001C7384" w:rsidRPr="005B33C6" w:rsidRDefault="001C7384" w:rsidP="001750AC">
            <w:pPr>
              <w:rPr>
                <w:rFonts w:ascii="Georgia" w:hAnsi="Georgia"/>
                <w:b/>
                <w:bCs/>
                <w:sz w:val="22"/>
                <w:szCs w:val="22"/>
              </w:rPr>
            </w:pPr>
            <w:r w:rsidRPr="005B33C6">
              <w:rPr>
                <w:rFonts w:ascii="Georgia" w:hAnsi="Georgia"/>
                <w:b/>
                <w:bCs/>
                <w:sz w:val="22"/>
                <w:szCs w:val="22"/>
              </w:rPr>
              <w:t>Výpočet nákladů</w:t>
            </w:r>
          </w:p>
        </w:tc>
        <w:tc>
          <w:tcPr>
            <w:tcW w:w="1557" w:type="dxa"/>
            <w:vMerge w:val="restart"/>
          </w:tcPr>
          <w:p w14:paraId="57EEC35F" w14:textId="77777777" w:rsidR="001C7384" w:rsidRPr="005B33C6" w:rsidRDefault="001C7384" w:rsidP="001750AC">
            <w:pPr>
              <w:rPr>
                <w:rFonts w:ascii="Georgia" w:hAnsi="Georgia"/>
                <w:b/>
                <w:bCs/>
                <w:sz w:val="22"/>
                <w:szCs w:val="22"/>
              </w:rPr>
            </w:pPr>
            <w:r w:rsidRPr="005B33C6">
              <w:rPr>
                <w:rFonts w:ascii="Georgia" w:hAnsi="Georgia"/>
                <w:b/>
                <w:bCs/>
                <w:sz w:val="22"/>
                <w:szCs w:val="22"/>
              </w:rPr>
              <w:t>Zdroj financování</w:t>
            </w:r>
          </w:p>
        </w:tc>
        <w:tc>
          <w:tcPr>
            <w:tcW w:w="2007" w:type="dxa"/>
            <w:vMerge w:val="restart"/>
          </w:tcPr>
          <w:p w14:paraId="7DC9ED59" w14:textId="77777777" w:rsidR="001C7384" w:rsidRPr="005B33C6" w:rsidRDefault="001C7384" w:rsidP="001750AC">
            <w:pPr>
              <w:rPr>
                <w:rFonts w:ascii="Georgia" w:hAnsi="Georgia"/>
                <w:b/>
                <w:bCs/>
                <w:sz w:val="22"/>
                <w:szCs w:val="22"/>
              </w:rPr>
            </w:pPr>
            <w:r w:rsidRPr="005B33C6">
              <w:rPr>
                <w:rFonts w:ascii="Georgia" w:hAnsi="Georgia"/>
                <w:b/>
                <w:bCs/>
                <w:sz w:val="22"/>
                <w:szCs w:val="22"/>
              </w:rPr>
              <w:t>Popis položky</w:t>
            </w:r>
          </w:p>
        </w:tc>
      </w:tr>
      <w:tr w:rsidR="001C7384" w14:paraId="4AC07A56" w14:textId="77777777" w:rsidTr="006C0524">
        <w:trPr>
          <w:trHeight w:val="451"/>
        </w:trPr>
        <w:tc>
          <w:tcPr>
            <w:tcW w:w="2043" w:type="dxa"/>
            <w:vMerge/>
          </w:tcPr>
          <w:p w14:paraId="05C15AB1" w14:textId="77777777" w:rsidR="001C7384" w:rsidRPr="005B33C6" w:rsidRDefault="001C7384" w:rsidP="001750AC">
            <w:pPr>
              <w:rPr>
                <w:rFonts w:ascii="Georgia" w:hAnsi="Georgia"/>
                <w:b/>
                <w:bCs/>
                <w:sz w:val="22"/>
                <w:szCs w:val="22"/>
              </w:rPr>
            </w:pPr>
          </w:p>
        </w:tc>
        <w:tc>
          <w:tcPr>
            <w:tcW w:w="1231" w:type="dxa"/>
          </w:tcPr>
          <w:p w14:paraId="65C0EE19" w14:textId="77777777" w:rsidR="001C7384" w:rsidRPr="005B33C6" w:rsidRDefault="001C7384" w:rsidP="001750AC">
            <w:pPr>
              <w:rPr>
                <w:rFonts w:ascii="Georgia" w:hAnsi="Georgia"/>
                <w:b/>
                <w:bCs/>
                <w:sz w:val="22"/>
                <w:szCs w:val="22"/>
              </w:rPr>
            </w:pPr>
            <w:r w:rsidRPr="005B33C6">
              <w:rPr>
                <w:rFonts w:ascii="Georgia" w:hAnsi="Georgia"/>
                <w:b/>
                <w:bCs/>
                <w:sz w:val="22"/>
                <w:szCs w:val="22"/>
              </w:rPr>
              <w:t>Cena za jednotku</w:t>
            </w:r>
          </w:p>
        </w:tc>
        <w:tc>
          <w:tcPr>
            <w:tcW w:w="1208" w:type="dxa"/>
          </w:tcPr>
          <w:p w14:paraId="357B1EF5" w14:textId="77777777" w:rsidR="001C7384" w:rsidRPr="005B33C6" w:rsidRDefault="001C7384" w:rsidP="001750AC">
            <w:pPr>
              <w:rPr>
                <w:rFonts w:ascii="Georgia" w:hAnsi="Georgia"/>
                <w:b/>
                <w:bCs/>
                <w:sz w:val="22"/>
                <w:szCs w:val="22"/>
              </w:rPr>
            </w:pPr>
            <w:r w:rsidRPr="005B33C6">
              <w:rPr>
                <w:rFonts w:ascii="Georgia" w:hAnsi="Georgia"/>
                <w:b/>
                <w:bCs/>
                <w:sz w:val="22"/>
                <w:szCs w:val="22"/>
              </w:rPr>
              <w:t>Počet jednotek</w:t>
            </w:r>
          </w:p>
        </w:tc>
        <w:tc>
          <w:tcPr>
            <w:tcW w:w="1294" w:type="dxa"/>
          </w:tcPr>
          <w:p w14:paraId="4F5F69BB" w14:textId="77777777" w:rsidR="001C7384" w:rsidRPr="005B33C6" w:rsidRDefault="001C7384" w:rsidP="001750AC">
            <w:pPr>
              <w:rPr>
                <w:rFonts w:ascii="Georgia" w:hAnsi="Georgia"/>
                <w:b/>
                <w:bCs/>
                <w:sz w:val="22"/>
                <w:szCs w:val="22"/>
              </w:rPr>
            </w:pPr>
            <w:r w:rsidRPr="005B33C6">
              <w:rPr>
                <w:rFonts w:ascii="Georgia" w:hAnsi="Georgia"/>
                <w:b/>
                <w:bCs/>
                <w:sz w:val="22"/>
                <w:szCs w:val="22"/>
              </w:rPr>
              <w:t>Celkem</w:t>
            </w:r>
          </w:p>
        </w:tc>
        <w:tc>
          <w:tcPr>
            <w:tcW w:w="1557" w:type="dxa"/>
            <w:vMerge/>
          </w:tcPr>
          <w:p w14:paraId="1A6804C6" w14:textId="77777777" w:rsidR="001C7384" w:rsidRPr="005B33C6" w:rsidRDefault="001C7384" w:rsidP="001750AC">
            <w:pPr>
              <w:rPr>
                <w:rFonts w:ascii="Georgia" w:hAnsi="Georgia"/>
                <w:b/>
                <w:bCs/>
                <w:sz w:val="22"/>
                <w:szCs w:val="22"/>
              </w:rPr>
            </w:pPr>
          </w:p>
        </w:tc>
        <w:tc>
          <w:tcPr>
            <w:tcW w:w="2007" w:type="dxa"/>
            <w:vMerge/>
          </w:tcPr>
          <w:p w14:paraId="238BF19B" w14:textId="77777777" w:rsidR="001C7384" w:rsidRPr="005B33C6" w:rsidRDefault="001C7384" w:rsidP="001750AC">
            <w:pPr>
              <w:rPr>
                <w:rFonts w:ascii="Georgia" w:hAnsi="Georgia"/>
                <w:b/>
                <w:bCs/>
                <w:sz w:val="22"/>
                <w:szCs w:val="22"/>
              </w:rPr>
            </w:pPr>
          </w:p>
        </w:tc>
      </w:tr>
      <w:tr w:rsidR="001C7384" w14:paraId="34C0395B" w14:textId="77777777" w:rsidTr="006C0524">
        <w:trPr>
          <w:trHeight w:val="717"/>
        </w:trPr>
        <w:tc>
          <w:tcPr>
            <w:tcW w:w="2043" w:type="dxa"/>
          </w:tcPr>
          <w:p w14:paraId="55220377" w14:textId="77777777" w:rsidR="001C7384" w:rsidRPr="005B33C6" w:rsidRDefault="001C7384" w:rsidP="001750AC">
            <w:pPr>
              <w:rPr>
                <w:rFonts w:ascii="Georgia" w:hAnsi="Georgia"/>
                <w:b/>
                <w:bCs/>
                <w:sz w:val="22"/>
                <w:szCs w:val="22"/>
              </w:rPr>
            </w:pPr>
            <w:r w:rsidRPr="005B33C6">
              <w:rPr>
                <w:rFonts w:ascii="Georgia" w:hAnsi="Georgia"/>
                <w:b/>
                <w:bCs/>
                <w:sz w:val="22"/>
                <w:szCs w:val="22"/>
              </w:rPr>
              <w:t>Osobní výdaje</w:t>
            </w:r>
          </w:p>
        </w:tc>
        <w:tc>
          <w:tcPr>
            <w:tcW w:w="1231" w:type="dxa"/>
          </w:tcPr>
          <w:p w14:paraId="14EBDE59" w14:textId="77777777" w:rsidR="001C7384" w:rsidRPr="005B33C6" w:rsidRDefault="001C7384" w:rsidP="001750AC">
            <w:pPr>
              <w:jc w:val="right"/>
              <w:rPr>
                <w:rFonts w:ascii="Georgia" w:hAnsi="Georgia"/>
                <w:sz w:val="22"/>
                <w:szCs w:val="22"/>
              </w:rPr>
            </w:pPr>
          </w:p>
        </w:tc>
        <w:tc>
          <w:tcPr>
            <w:tcW w:w="1208" w:type="dxa"/>
          </w:tcPr>
          <w:p w14:paraId="37BDC84F" w14:textId="77777777" w:rsidR="001C7384" w:rsidRPr="005B33C6" w:rsidRDefault="001C7384" w:rsidP="001750AC">
            <w:pPr>
              <w:jc w:val="right"/>
              <w:rPr>
                <w:rFonts w:ascii="Georgia" w:hAnsi="Georgia"/>
                <w:sz w:val="22"/>
                <w:szCs w:val="22"/>
              </w:rPr>
            </w:pPr>
          </w:p>
        </w:tc>
        <w:tc>
          <w:tcPr>
            <w:tcW w:w="1294" w:type="dxa"/>
          </w:tcPr>
          <w:p w14:paraId="06BA5F96" w14:textId="38445973" w:rsidR="001C7384" w:rsidRPr="005B33C6" w:rsidRDefault="00D61D22" w:rsidP="001750AC">
            <w:pPr>
              <w:jc w:val="right"/>
              <w:rPr>
                <w:rFonts w:ascii="Georgia" w:hAnsi="Georgia"/>
                <w:b/>
                <w:bCs/>
                <w:sz w:val="22"/>
                <w:szCs w:val="22"/>
              </w:rPr>
            </w:pPr>
            <w:r>
              <w:rPr>
                <w:rFonts w:ascii="Georgia" w:hAnsi="Georgia"/>
                <w:b/>
                <w:bCs/>
                <w:sz w:val="22"/>
                <w:szCs w:val="22"/>
              </w:rPr>
              <w:t>319 840</w:t>
            </w:r>
          </w:p>
        </w:tc>
        <w:tc>
          <w:tcPr>
            <w:tcW w:w="1557" w:type="dxa"/>
            <w:vMerge w:val="restart"/>
          </w:tcPr>
          <w:p w14:paraId="36F1ABA6" w14:textId="5F09FD3D" w:rsidR="001C7384" w:rsidRPr="005B33C6" w:rsidRDefault="0021761D" w:rsidP="001750AC">
            <w:pPr>
              <w:rPr>
                <w:rFonts w:ascii="Georgia" w:hAnsi="Georgia"/>
                <w:sz w:val="22"/>
                <w:szCs w:val="22"/>
              </w:rPr>
            </w:pPr>
            <w:r>
              <w:rPr>
                <w:rFonts w:ascii="Georgia" w:hAnsi="Georgia"/>
                <w:sz w:val="22"/>
                <w:szCs w:val="22"/>
              </w:rPr>
              <w:t>Dotace z SMOL, podpora olomouckého kraje, ostatní příspěvky a dary, účastnické poplatky</w:t>
            </w:r>
          </w:p>
        </w:tc>
        <w:tc>
          <w:tcPr>
            <w:tcW w:w="2007" w:type="dxa"/>
          </w:tcPr>
          <w:p w14:paraId="7052D4F2" w14:textId="77777777" w:rsidR="001C7384" w:rsidRPr="005B33C6" w:rsidRDefault="001C7384" w:rsidP="001750AC">
            <w:pPr>
              <w:rPr>
                <w:rFonts w:ascii="Georgia" w:hAnsi="Georgia"/>
                <w:sz w:val="22"/>
                <w:szCs w:val="22"/>
              </w:rPr>
            </w:pPr>
            <w:r w:rsidRPr="005B33C6">
              <w:rPr>
                <w:rFonts w:ascii="Georgia" w:hAnsi="Georgia"/>
                <w:sz w:val="22"/>
                <w:szCs w:val="22"/>
              </w:rPr>
              <w:t>Roční platy</w:t>
            </w:r>
          </w:p>
        </w:tc>
      </w:tr>
      <w:tr w:rsidR="001C7384" w14:paraId="1410C854" w14:textId="77777777" w:rsidTr="006C0524">
        <w:trPr>
          <w:trHeight w:val="172"/>
        </w:trPr>
        <w:tc>
          <w:tcPr>
            <w:tcW w:w="2043" w:type="dxa"/>
          </w:tcPr>
          <w:p w14:paraId="4D653232" w14:textId="5ED225CD" w:rsidR="001C7384" w:rsidRPr="005B33C6" w:rsidRDefault="00AF6AB2" w:rsidP="001750AC">
            <w:pPr>
              <w:rPr>
                <w:rFonts w:ascii="Georgia" w:hAnsi="Georgia"/>
                <w:sz w:val="22"/>
                <w:szCs w:val="22"/>
              </w:rPr>
            </w:pPr>
            <w:r>
              <w:rPr>
                <w:rFonts w:ascii="Georgia" w:hAnsi="Georgia"/>
                <w:sz w:val="22"/>
                <w:szCs w:val="22"/>
              </w:rPr>
              <w:t>Koordinátor projektu</w:t>
            </w:r>
          </w:p>
        </w:tc>
        <w:tc>
          <w:tcPr>
            <w:tcW w:w="1231" w:type="dxa"/>
          </w:tcPr>
          <w:p w14:paraId="3E4395B6" w14:textId="12C47655" w:rsidR="001C7384" w:rsidRPr="005B33C6" w:rsidRDefault="001C7384" w:rsidP="001750AC">
            <w:pPr>
              <w:jc w:val="right"/>
              <w:rPr>
                <w:rFonts w:ascii="Georgia" w:hAnsi="Georgia"/>
                <w:sz w:val="22"/>
                <w:szCs w:val="22"/>
              </w:rPr>
            </w:pPr>
          </w:p>
        </w:tc>
        <w:tc>
          <w:tcPr>
            <w:tcW w:w="1208" w:type="dxa"/>
          </w:tcPr>
          <w:p w14:paraId="41D33006" w14:textId="00D8AEE3" w:rsidR="001C7384" w:rsidRPr="005B33C6" w:rsidRDefault="0021761D" w:rsidP="001750AC">
            <w:pPr>
              <w:jc w:val="right"/>
              <w:rPr>
                <w:rFonts w:ascii="Georgia" w:hAnsi="Georgia"/>
                <w:sz w:val="22"/>
                <w:szCs w:val="22"/>
              </w:rPr>
            </w:pPr>
            <w:r>
              <w:rPr>
                <w:rFonts w:ascii="Georgia" w:hAnsi="Georgia"/>
                <w:sz w:val="22"/>
                <w:szCs w:val="22"/>
              </w:rPr>
              <w:t xml:space="preserve">0,3 </w:t>
            </w:r>
            <w:proofErr w:type="spellStart"/>
            <w:r>
              <w:rPr>
                <w:rFonts w:ascii="Georgia" w:hAnsi="Georgia"/>
                <w:sz w:val="22"/>
                <w:szCs w:val="22"/>
              </w:rPr>
              <w:t>prac</w:t>
            </w:r>
            <w:proofErr w:type="spellEnd"/>
            <w:r>
              <w:rPr>
                <w:rFonts w:ascii="Georgia" w:hAnsi="Georgia"/>
                <w:sz w:val="22"/>
                <w:szCs w:val="22"/>
              </w:rPr>
              <w:t>. poměr</w:t>
            </w:r>
          </w:p>
        </w:tc>
        <w:tc>
          <w:tcPr>
            <w:tcW w:w="1294" w:type="dxa"/>
          </w:tcPr>
          <w:p w14:paraId="5DE625E7" w14:textId="3318FCA7" w:rsidR="001C7384" w:rsidRPr="005B33C6" w:rsidRDefault="0021761D" w:rsidP="001750AC">
            <w:pPr>
              <w:jc w:val="right"/>
              <w:rPr>
                <w:rFonts w:ascii="Georgia" w:hAnsi="Georgia"/>
                <w:sz w:val="22"/>
                <w:szCs w:val="22"/>
              </w:rPr>
            </w:pPr>
            <w:r>
              <w:rPr>
                <w:rFonts w:ascii="Georgia" w:hAnsi="Georgia"/>
                <w:sz w:val="22"/>
                <w:szCs w:val="22"/>
              </w:rPr>
              <w:t>194 947</w:t>
            </w:r>
          </w:p>
        </w:tc>
        <w:tc>
          <w:tcPr>
            <w:tcW w:w="1557" w:type="dxa"/>
            <w:vMerge/>
          </w:tcPr>
          <w:p w14:paraId="6148F2F2" w14:textId="77777777" w:rsidR="001C7384" w:rsidRPr="005B33C6" w:rsidRDefault="001C7384" w:rsidP="001750AC">
            <w:pPr>
              <w:rPr>
                <w:rFonts w:ascii="Georgia" w:hAnsi="Georgia"/>
                <w:sz w:val="22"/>
                <w:szCs w:val="22"/>
              </w:rPr>
            </w:pPr>
          </w:p>
        </w:tc>
        <w:tc>
          <w:tcPr>
            <w:tcW w:w="2007" w:type="dxa"/>
          </w:tcPr>
          <w:p w14:paraId="469D1A8F" w14:textId="1D44FC48" w:rsidR="001C7384" w:rsidRPr="005B33C6" w:rsidRDefault="001C7384" w:rsidP="001750AC">
            <w:pPr>
              <w:rPr>
                <w:rFonts w:ascii="Georgia" w:hAnsi="Georgia"/>
                <w:sz w:val="22"/>
                <w:szCs w:val="22"/>
              </w:rPr>
            </w:pPr>
          </w:p>
        </w:tc>
      </w:tr>
      <w:tr w:rsidR="001C7384" w14:paraId="4985CC0F" w14:textId="77777777" w:rsidTr="006C0524">
        <w:trPr>
          <w:trHeight w:val="172"/>
        </w:trPr>
        <w:tc>
          <w:tcPr>
            <w:tcW w:w="2043" w:type="dxa"/>
          </w:tcPr>
          <w:p w14:paraId="62E1F2F7" w14:textId="6DC411DF" w:rsidR="001C7384" w:rsidRPr="005B33C6" w:rsidRDefault="0021761D" w:rsidP="001750AC">
            <w:pPr>
              <w:rPr>
                <w:rFonts w:ascii="Georgia" w:hAnsi="Georgia"/>
                <w:sz w:val="22"/>
                <w:szCs w:val="22"/>
              </w:rPr>
            </w:pPr>
            <w:r>
              <w:rPr>
                <w:rFonts w:ascii="Georgia" w:hAnsi="Georgia"/>
                <w:sz w:val="22"/>
                <w:szCs w:val="22"/>
              </w:rPr>
              <w:t>Lektoři</w:t>
            </w:r>
          </w:p>
        </w:tc>
        <w:tc>
          <w:tcPr>
            <w:tcW w:w="1231" w:type="dxa"/>
          </w:tcPr>
          <w:p w14:paraId="1132CD44" w14:textId="09BC9977" w:rsidR="001C7384" w:rsidRPr="005B33C6" w:rsidRDefault="0021761D" w:rsidP="001750AC">
            <w:pPr>
              <w:jc w:val="right"/>
              <w:rPr>
                <w:rFonts w:ascii="Georgia" w:hAnsi="Georgia"/>
                <w:sz w:val="22"/>
                <w:szCs w:val="22"/>
              </w:rPr>
            </w:pPr>
            <w:r>
              <w:rPr>
                <w:rFonts w:ascii="Georgia" w:hAnsi="Georgia"/>
                <w:sz w:val="22"/>
                <w:szCs w:val="22"/>
              </w:rPr>
              <w:t>200</w:t>
            </w:r>
          </w:p>
        </w:tc>
        <w:tc>
          <w:tcPr>
            <w:tcW w:w="1208" w:type="dxa"/>
          </w:tcPr>
          <w:p w14:paraId="64F973E1" w14:textId="01F5BB59" w:rsidR="001C7384" w:rsidRPr="005B33C6" w:rsidRDefault="0021761D" w:rsidP="001750AC">
            <w:pPr>
              <w:jc w:val="right"/>
              <w:rPr>
                <w:rFonts w:ascii="Georgia" w:hAnsi="Georgia"/>
                <w:sz w:val="22"/>
                <w:szCs w:val="22"/>
              </w:rPr>
            </w:pPr>
            <w:r>
              <w:rPr>
                <w:rFonts w:ascii="Georgia" w:hAnsi="Georgia"/>
                <w:sz w:val="22"/>
                <w:szCs w:val="22"/>
              </w:rPr>
              <w:t>300</w:t>
            </w:r>
          </w:p>
        </w:tc>
        <w:tc>
          <w:tcPr>
            <w:tcW w:w="1294" w:type="dxa"/>
          </w:tcPr>
          <w:p w14:paraId="50DF7832" w14:textId="470C8A30" w:rsidR="001C7384" w:rsidRPr="005B33C6" w:rsidRDefault="0021761D" w:rsidP="001750AC">
            <w:pPr>
              <w:jc w:val="right"/>
              <w:rPr>
                <w:rFonts w:ascii="Georgia" w:hAnsi="Georgia"/>
                <w:sz w:val="22"/>
                <w:szCs w:val="22"/>
              </w:rPr>
            </w:pPr>
            <w:r>
              <w:rPr>
                <w:rFonts w:ascii="Georgia" w:hAnsi="Georgia"/>
                <w:sz w:val="22"/>
                <w:szCs w:val="22"/>
              </w:rPr>
              <w:t>60 000</w:t>
            </w:r>
            <w:r w:rsidR="00F84EF6" w:rsidRPr="00946D48">
              <w:rPr>
                <w:rStyle w:val="Znakapoznpodarou"/>
              </w:rPr>
              <w:footnoteReference w:id="2"/>
            </w:r>
          </w:p>
        </w:tc>
        <w:tc>
          <w:tcPr>
            <w:tcW w:w="1557" w:type="dxa"/>
            <w:vMerge/>
          </w:tcPr>
          <w:p w14:paraId="281300DD" w14:textId="77777777" w:rsidR="001C7384" w:rsidRPr="005B33C6" w:rsidRDefault="001C7384" w:rsidP="001750AC">
            <w:pPr>
              <w:rPr>
                <w:rFonts w:ascii="Georgia" w:hAnsi="Georgia"/>
                <w:sz w:val="22"/>
                <w:szCs w:val="22"/>
              </w:rPr>
            </w:pPr>
          </w:p>
        </w:tc>
        <w:tc>
          <w:tcPr>
            <w:tcW w:w="2007" w:type="dxa"/>
          </w:tcPr>
          <w:p w14:paraId="7C14EAEF" w14:textId="77777777" w:rsidR="001C7384" w:rsidRPr="005B33C6" w:rsidRDefault="001C7384" w:rsidP="001750AC">
            <w:pPr>
              <w:rPr>
                <w:rFonts w:ascii="Georgia" w:hAnsi="Georgia"/>
                <w:sz w:val="22"/>
                <w:szCs w:val="22"/>
              </w:rPr>
            </w:pPr>
          </w:p>
        </w:tc>
      </w:tr>
      <w:tr w:rsidR="001C7384" w14:paraId="02015472" w14:textId="77777777" w:rsidTr="006C0524">
        <w:trPr>
          <w:trHeight w:val="172"/>
        </w:trPr>
        <w:tc>
          <w:tcPr>
            <w:tcW w:w="2043" w:type="dxa"/>
          </w:tcPr>
          <w:p w14:paraId="2CF23165" w14:textId="71193C2D" w:rsidR="001C7384" w:rsidRPr="005B33C6" w:rsidRDefault="0021761D" w:rsidP="001750AC">
            <w:pPr>
              <w:rPr>
                <w:rFonts w:ascii="Georgia" w:hAnsi="Georgia"/>
                <w:sz w:val="22"/>
                <w:szCs w:val="22"/>
              </w:rPr>
            </w:pPr>
            <w:r>
              <w:rPr>
                <w:rFonts w:ascii="Georgia" w:hAnsi="Georgia"/>
                <w:sz w:val="22"/>
                <w:szCs w:val="22"/>
              </w:rPr>
              <w:t>Administrativa, vedení</w:t>
            </w:r>
          </w:p>
        </w:tc>
        <w:tc>
          <w:tcPr>
            <w:tcW w:w="1231" w:type="dxa"/>
          </w:tcPr>
          <w:p w14:paraId="625DB047" w14:textId="3FF87A11" w:rsidR="001C7384" w:rsidRPr="005B33C6" w:rsidRDefault="001C7384" w:rsidP="001750AC">
            <w:pPr>
              <w:jc w:val="right"/>
              <w:rPr>
                <w:rFonts w:ascii="Georgia" w:hAnsi="Georgia"/>
                <w:sz w:val="22"/>
                <w:szCs w:val="22"/>
              </w:rPr>
            </w:pPr>
          </w:p>
        </w:tc>
        <w:tc>
          <w:tcPr>
            <w:tcW w:w="1208" w:type="dxa"/>
          </w:tcPr>
          <w:p w14:paraId="3F4083A9" w14:textId="4B8D9CC8" w:rsidR="001C7384" w:rsidRPr="005B33C6" w:rsidRDefault="0021761D" w:rsidP="001750AC">
            <w:pPr>
              <w:jc w:val="right"/>
              <w:rPr>
                <w:rFonts w:ascii="Georgia" w:hAnsi="Georgia"/>
                <w:sz w:val="22"/>
                <w:szCs w:val="22"/>
              </w:rPr>
            </w:pPr>
            <w:r>
              <w:rPr>
                <w:rFonts w:ascii="Georgia" w:hAnsi="Georgia"/>
                <w:sz w:val="22"/>
                <w:szCs w:val="22"/>
              </w:rPr>
              <w:t xml:space="preserve">0,1 </w:t>
            </w:r>
            <w:proofErr w:type="spellStart"/>
            <w:r>
              <w:rPr>
                <w:rFonts w:ascii="Georgia" w:hAnsi="Georgia"/>
                <w:sz w:val="22"/>
                <w:szCs w:val="22"/>
              </w:rPr>
              <w:t>prac</w:t>
            </w:r>
            <w:proofErr w:type="spellEnd"/>
            <w:r>
              <w:rPr>
                <w:rFonts w:ascii="Georgia" w:hAnsi="Georgia"/>
                <w:sz w:val="22"/>
                <w:szCs w:val="22"/>
              </w:rPr>
              <w:t>. poměr</w:t>
            </w:r>
          </w:p>
        </w:tc>
        <w:tc>
          <w:tcPr>
            <w:tcW w:w="1294" w:type="dxa"/>
          </w:tcPr>
          <w:p w14:paraId="2907CB81" w14:textId="4B68813C" w:rsidR="001C7384" w:rsidRPr="005B33C6" w:rsidRDefault="00D61D22" w:rsidP="001750AC">
            <w:pPr>
              <w:jc w:val="right"/>
              <w:rPr>
                <w:rFonts w:ascii="Georgia" w:hAnsi="Georgia"/>
                <w:sz w:val="22"/>
                <w:szCs w:val="22"/>
              </w:rPr>
            </w:pPr>
            <w:r>
              <w:rPr>
                <w:rFonts w:ascii="Georgia" w:hAnsi="Georgia"/>
                <w:sz w:val="22"/>
                <w:szCs w:val="22"/>
              </w:rPr>
              <w:t>64 893</w:t>
            </w:r>
          </w:p>
        </w:tc>
        <w:tc>
          <w:tcPr>
            <w:tcW w:w="1557" w:type="dxa"/>
            <w:vMerge/>
          </w:tcPr>
          <w:p w14:paraId="2B16D6ED" w14:textId="77777777" w:rsidR="001C7384" w:rsidRPr="005B33C6" w:rsidRDefault="001C7384" w:rsidP="001750AC">
            <w:pPr>
              <w:rPr>
                <w:rFonts w:ascii="Georgia" w:hAnsi="Georgia"/>
                <w:sz w:val="22"/>
                <w:szCs w:val="22"/>
              </w:rPr>
            </w:pPr>
          </w:p>
        </w:tc>
        <w:tc>
          <w:tcPr>
            <w:tcW w:w="2007" w:type="dxa"/>
          </w:tcPr>
          <w:p w14:paraId="26400B61" w14:textId="7A8F17F1" w:rsidR="001C7384" w:rsidRPr="005B33C6" w:rsidRDefault="001C7384" w:rsidP="001750AC">
            <w:pPr>
              <w:rPr>
                <w:rFonts w:ascii="Georgia" w:hAnsi="Georgia"/>
                <w:sz w:val="22"/>
                <w:szCs w:val="22"/>
              </w:rPr>
            </w:pPr>
          </w:p>
        </w:tc>
      </w:tr>
      <w:tr w:rsidR="001C7384" w14:paraId="6BC75F5F" w14:textId="77777777" w:rsidTr="006C0524">
        <w:trPr>
          <w:trHeight w:val="749"/>
        </w:trPr>
        <w:tc>
          <w:tcPr>
            <w:tcW w:w="2043" w:type="dxa"/>
          </w:tcPr>
          <w:p w14:paraId="0811427A" w14:textId="77777777" w:rsidR="001C7384" w:rsidRPr="005B33C6" w:rsidRDefault="001C7384" w:rsidP="001750AC">
            <w:pPr>
              <w:rPr>
                <w:rFonts w:ascii="Georgia" w:hAnsi="Georgia"/>
                <w:b/>
                <w:bCs/>
                <w:sz w:val="22"/>
                <w:szCs w:val="22"/>
              </w:rPr>
            </w:pPr>
            <w:r w:rsidRPr="005B33C6">
              <w:rPr>
                <w:rFonts w:ascii="Georgia" w:hAnsi="Georgia"/>
                <w:b/>
                <w:bCs/>
                <w:sz w:val="22"/>
                <w:szCs w:val="22"/>
              </w:rPr>
              <w:t>Nákup služeb</w:t>
            </w:r>
          </w:p>
        </w:tc>
        <w:tc>
          <w:tcPr>
            <w:tcW w:w="1231" w:type="dxa"/>
          </w:tcPr>
          <w:p w14:paraId="19300A7B" w14:textId="77777777" w:rsidR="001C7384" w:rsidRPr="005B33C6" w:rsidRDefault="001C7384" w:rsidP="001750AC">
            <w:pPr>
              <w:jc w:val="right"/>
              <w:rPr>
                <w:rFonts w:ascii="Georgia" w:hAnsi="Georgia"/>
                <w:sz w:val="22"/>
                <w:szCs w:val="22"/>
              </w:rPr>
            </w:pPr>
          </w:p>
        </w:tc>
        <w:tc>
          <w:tcPr>
            <w:tcW w:w="1208" w:type="dxa"/>
          </w:tcPr>
          <w:p w14:paraId="630ED814" w14:textId="77777777" w:rsidR="001C7384" w:rsidRPr="005B33C6" w:rsidRDefault="001C7384" w:rsidP="001750AC">
            <w:pPr>
              <w:jc w:val="right"/>
              <w:rPr>
                <w:rFonts w:ascii="Georgia" w:hAnsi="Georgia"/>
                <w:sz w:val="22"/>
                <w:szCs w:val="22"/>
              </w:rPr>
            </w:pPr>
          </w:p>
        </w:tc>
        <w:tc>
          <w:tcPr>
            <w:tcW w:w="1294" w:type="dxa"/>
          </w:tcPr>
          <w:p w14:paraId="4B846C31" w14:textId="417AEFE3" w:rsidR="001C7384" w:rsidRPr="005B33C6" w:rsidRDefault="006C0524" w:rsidP="001750AC">
            <w:pPr>
              <w:jc w:val="right"/>
              <w:rPr>
                <w:rFonts w:ascii="Georgia" w:hAnsi="Georgia"/>
                <w:b/>
                <w:bCs/>
                <w:sz w:val="22"/>
                <w:szCs w:val="22"/>
              </w:rPr>
            </w:pPr>
            <w:r>
              <w:rPr>
                <w:rFonts w:ascii="Georgia" w:hAnsi="Georgia"/>
                <w:b/>
                <w:bCs/>
                <w:sz w:val="22"/>
                <w:szCs w:val="22"/>
              </w:rPr>
              <w:t>37 754</w:t>
            </w:r>
          </w:p>
        </w:tc>
        <w:tc>
          <w:tcPr>
            <w:tcW w:w="1557" w:type="dxa"/>
            <w:vMerge w:val="restart"/>
          </w:tcPr>
          <w:p w14:paraId="32376BC5" w14:textId="77777777" w:rsidR="001C7384" w:rsidRPr="005B33C6" w:rsidRDefault="001C7384" w:rsidP="001750AC">
            <w:pPr>
              <w:rPr>
                <w:rFonts w:ascii="Georgia" w:hAnsi="Georgia"/>
                <w:sz w:val="22"/>
                <w:szCs w:val="22"/>
              </w:rPr>
            </w:pPr>
          </w:p>
        </w:tc>
        <w:tc>
          <w:tcPr>
            <w:tcW w:w="2007" w:type="dxa"/>
          </w:tcPr>
          <w:p w14:paraId="132E217C" w14:textId="77777777" w:rsidR="001C7384" w:rsidRPr="005B33C6" w:rsidRDefault="001C7384" w:rsidP="001750AC">
            <w:pPr>
              <w:rPr>
                <w:rFonts w:ascii="Georgia" w:hAnsi="Georgia"/>
                <w:sz w:val="22"/>
                <w:szCs w:val="22"/>
              </w:rPr>
            </w:pPr>
          </w:p>
        </w:tc>
      </w:tr>
      <w:tr w:rsidR="00D61D22" w14:paraId="2694A7E8" w14:textId="77777777" w:rsidTr="006C0524">
        <w:trPr>
          <w:trHeight w:val="119"/>
        </w:trPr>
        <w:tc>
          <w:tcPr>
            <w:tcW w:w="2043" w:type="dxa"/>
          </w:tcPr>
          <w:p w14:paraId="027E9FC5" w14:textId="30C44FBD" w:rsidR="00D61D22" w:rsidRDefault="006C0524" w:rsidP="001750AC">
            <w:pPr>
              <w:rPr>
                <w:rFonts w:ascii="Georgia" w:hAnsi="Georgia"/>
                <w:sz w:val="22"/>
                <w:szCs w:val="22"/>
              </w:rPr>
            </w:pPr>
            <w:r>
              <w:rPr>
                <w:rFonts w:ascii="Georgia" w:hAnsi="Georgia"/>
                <w:sz w:val="22"/>
                <w:szCs w:val="22"/>
              </w:rPr>
              <w:t>Energie</w:t>
            </w:r>
          </w:p>
        </w:tc>
        <w:tc>
          <w:tcPr>
            <w:tcW w:w="1231" w:type="dxa"/>
          </w:tcPr>
          <w:p w14:paraId="4EC3F05A" w14:textId="77777777" w:rsidR="00D61D22" w:rsidRPr="005B33C6" w:rsidRDefault="00D61D22" w:rsidP="001750AC">
            <w:pPr>
              <w:jc w:val="right"/>
              <w:rPr>
                <w:rFonts w:ascii="Georgia" w:hAnsi="Georgia"/>
                <w:sz w:val="22"/>
                <w:szCs w:val="22"/>
              </w:rPr>
            </w:pPr>
          </w:p>
        </w:tc>
        <w:tc>
          <w:tcPr>
            <w:tcW w:w="1208" w:type="dxa"/>
          </w:tcPr>
          <w:p w14:paraId="4DE897D8" w14:textId="77777777" w:rsidR="00D61D22" w:rsidRPr="005B33C6" w:rsidRDefault="00D61D22" w:rsidP="001750AC">
            <w:pPr>
              <w:jc w:val="right"/>
              <w:rPr>
                <w:rFonts w:ascii="Georgia" w:hAnsi="Georgia"/>
                <w:sz w:val="22"/>
                <w:szCs w:val="22"/>
              </w:rPr>
            </w:pPr>
          </w:p>
        </w:tc>
        <w:tc>
          <w:tcPr>
            <w:tcW w:w="1294" w:type="dxa"/>
          </w:tcPr>
          <w:p w14:paraId="6F162091" w14:textId="7633DB60" w:rsidR="00D61D22" w:rsidRDefault="006C0524" w:rsidP="00D61D22">
            <w:pPr>
              <w:jc w:val="right"/>
              <w:rPr>
                <w:rFonts w:ascii="Georgia" w:hAnsi="Georgia"/>
                <w:sz w:val="22"/>
                <w:szCs w:val="22"/>
              </w:rPr>
            </w:pPr>
            <w:r>
              <w:rPr>
                <w:rFonts w:ascii="Georgia" w:hAnsi="Georgia"/>
                <w:sz w:val="22"/>
                <w:szCs w:val="22"/>
              </w:rPr>
              <w:t>0</w:t>
            </w:r>
          </w:p>
        </w:tc>
        <w:tc>
          <w:tcPr>
            <w:tcW w:w="1557" w:type="dxa"/>
            <w:vMerge/>
          </w:tcPr>
          <w:p w14:paraId="3EEC587B" w14:textId="77777777" w:rsidR="00D61D22" w:rsidRPr="005B33C6" w:rsidRDefault="00D61D22" w:rsidP="001750AC">
            <w:pPr>
              <w:rPr>
                <w:rFonts w:ascii="Georgia" w:hAnsi="Georgia"/>
                <w:sz w:val="22"/>
                <w:szCs w:val="22"/>
              </w:rPr>
            </w:pPr>
          </w:p>
        </w:tc>
        <w:tc>
          <w:tcPr>
            <w:tcW w:w="2007" w:type="dxa"/>
          </w:tcPr>
          <w:p w14:paraId="0C0B3FA1" w14:textId="39C2BCA5" w:rsidR="00D61D22" w:rsidRPr="005B33C6" w:rsidRDefault="006C0524" w:rsidP="001750AC">
            <w:pPr>
              <w:rPr>
                <w:rFonts w:ascii="Georgia" w:hAnsi="Georgia"/>
                <w:sz w:val="22"/>
                <w:szCs w:val="22"/>
              </w:rPr>
            </w:pPr>
            <w:r>
              <w:rPr>
                <w:rFonts w:ascii="Georgia" w:hAnsi="Georgia"/>
                <w:sz w:val="22"/>
                <w:szCs w:val="22"/>
              </w:rPr>
              <w:t>Učebna je využívaná pro více služeb a provoz hrazen z jiných zdrojů</w:t>
            </w:r>
          </w:p>
        </w:tc>
      </w:tr>
      <w:tr w:rsidR="006C0524" w14:paraId="0C4CBCD1" w14:textId="77777777" w:rsidTr="00DA1565">
        <w:trPr>
          <w:trHeight w:val="119"/>
        </w:trPr>
        <w:tc>
          <w:tcPr>
            <w:tcW w:w="2043" w:type="dxa"/>
          </w:tcPr>
          <w:p w14:paraId="57089D7C" w14:textId="65890230" w:rsidR="006C0524" w:rsidRDefault="006C0524" w:rsidP="001750AC">
            <w:pPr>
              <w:rPr>
                <w:rFonts w:ascii="Georgia" w:hAnsi="Georgia"/>
                <w:sz w:val="22"/>
                <w:szCs w:val="22"/>
              </w:rPr>
            </w:pPr>
            <w:r>
              <w:rPr>
                <w:rFonts w:ascii="Georgia" w:hAnsi="Georgia"/>
                <w:sz w:val="22"/>
                <w:szCs w:val="22"/>
              </w:rPr>
              <w:t>Služby</w:t>
            </w:r>
          </w:p>
        </w:tc>
        <w:tc>
          <w:tcPr>
            <w:tcW w:w="1231" w:type="dxa"/>
          </w:tcPr>
          <w:p w14:paraId="008E8839" w14:textId="01607A2A" w:rsidR="006C0524" w:rsidRDefault="006C0524" w:rsidP="001750AC">
            <w:pPr>
              <w:jc w:val="right"/>
              <w:rPr>
                <w:rFonts w:ascii="Georgia" w:hAnsi="Georgia"/>
                <w:sz w:val="22"/>
                <w:szCs w:val="22"/>
              </w:rPr>
            </w:pPr>
            <w:r>
              <w:rPr>
                <w:rFonts w:ascii="Georgia" w:hAnsi="Georgia"/>
                <w:sz w:val="22"/>
                <w:szCs w:val="22"/>
              </w:rPr>
              <w:t>5 959</w:t>
            </w:r>
          </w:p>
        </w:tc>
        <w:tc>
          <w:tcPr>
            <w:tcW w:w="1208" w:type="dxa"/>
          </w:tcPr>
          <w:p w14:paraId="770CB4F1" w14:textId="4AC5B4FA" w:rsidR="006C0524" w:rsidRDefault="006C0524" w:rsidP="001750AC">
            <w:pPr>
              <w:jc w:val="right"/>
              <w:rPr>
                <w:rFonts w:ascii="Georgia" w:hAnsi="Georgia"/>
                <w:sz w:val="22"/>
                <w:szCs w:val="22"/>
              </w:rPr>
            </w:pPr>
            <w:r>
              <w:rPr>
                <w:rFonts w:ascii="Georgia" w:hAnsi="Georgia"/>
                <w:sz w:val="22"/>
                <w:szCs w:val="22"/>
              </w:rPr>
              <w:t>6</w:t>
            </w:r>
          </w:p>
        </w:tc>
        <w:tc>
          <w:tcPr>
            <w:tcW w:w="1294" w:type="dxa"/>
          </w:tcPr>
          <w:p w14:paraId="3D867145" w14:textId="6689D901" w:rsidR="006C0524" w:rsidRDefault="006C0524" w:rsidP="00D61D22">
            <w:pPr>
              <w:jc w:val="right"/>
              <w:rPr>
                <w:rFonts w:ascii="Georgia" w:hAnsi="Georgia"/>
                <w:sz w:val="22"/>
                <w:szCs w:val="22"/>
              </w:rPr>
            </w:pPr>
            <w:r>
              <w:rPr>
                <w:rFonts w:ascii="Georgia" w:hAnsi="Georgia"/>
                <w:sz w:val="22"/>
                <w:szCs w:val="22"/>
              </w:rPr>
              <w:t>35 754</w:t>
            </w:r>
          </w:p>
        </w:tc>
        <w:tc>
          <w:tcPr>
            <w:tcW w:w="1557" w:type="dxa"/>
            <w:vMerge/>
          </w:tcPr>
          <w:p w14:paraId="69B442D9" w14:textId="77777777" w:rsidR="006C0524" w:rsidRPr="005B33C6" w:rsidRDefault="006C0524" w:rsidP="001750AC">
            <w:pPr>
              <w:rPr>
                <w:rFonts w:ascii="Georgia" w:hAnsi="Georgia"/>
                <w:sz w:val="22"/>
                <w:szCs w:val="22"/>
              </w:rPr>
            </w:pPr>
          </w:p>
        </w:tc>
        <w:tc>
          <w:tcPr>
            <w:tcW w:w="2007" w:type="dxa"/>
          </w:tcPr>
          <w:p w14:paraId="4375766B" w14:textId="5E813F19" w:rsidR="006C0524" w:rsidRDefault="006C0524" w:rsidP="001750AC">
            <w:pPr>
              <w:rPr>
                <w:rFonts w:ascii="Georgia" w:hAnsi="Georgia"/>
                <w:sz w:val="22"/>
                <w:szCs w:val="22"/>
              </w:rPr>
            </w:pPr>
            <w:r>
              <w:rPr>
                <w:rFonts w:ascii="Georgia" w:hAnsi="Georgia"/>
                <w:sz w:val="22"/>
                <w:szCs w:val="22"/>
              </w:rPr>
              <w:t xml:space="preserve">Licence MS Office 2021 </w:t>
            </w:r>
          </w:p>
        </w:tc>
      </w:tr>
      <w:tr w:rsidR="006C0524" w14:paraId="3A015F3D" w14:textId="77777777" w:rsidTr="00DA1565">
        <w:trPr>
          <w:trHeight w:val="119"/>
        </w:trPr>
        <w:tc>
          <w:tcPr>
            <w:tcW w:w="2043" w:type="dxa"/>
          </w:tcPr>
          <w:p w14:paraId="03CAA321" w14:textId="07D3DB8D" w:rsidR="006C0524" w:rsidRDefault="006C0524" w:rsidP="001750AC">
            <w:pPr>
              <w:rPr>
                <w:rFonts w:ascii="Georgia" w:hAnsi="Georgia"/>
                <w:sz w:val="22"/>
                <w:szCs w:val="22"/>
              </w:rPr>
            </w:pPr>
            <w:r>
              <w:rPr>
                <w:rFonts w:ascii="Georgia" w:hAnsi="Georgia"/>
                <w:sz w:val="22"/>
                <w:szCs w:val="22"/>
              </w:rPr>
              <w:t xml:space="preserve">Cestovné </w:t>
            </w:r>
          </w:p>
        </w:tc>
        <w:tc>
          <w:tcPr>
            <w:tcW w:w="1231" w:type="dxa"/>
          </w:tcPr>
          <w:p w14:paraId="0FE0D067" w14:textId="1EB9F37E" w:rsidR="006C0524" w:rsidRPr="005B33C6" w:rsidRDefault="006C0524" w:rsidP="001750AC">
            <w:pPr>
              <w:jc w:val="right"/>
              <w:rPr>
                <w:rFonts w:ascii="Georgia" w:hAnsi="Georgia"/>
                <w:sz w:val="22"/>
                <w:szCs w:val="22"/>
              </w:rPr>
            </w:pPr>
            <w:r>
              <w:rPr>
                <w:rFonts w:ascii="Georgia" w:hAnsi="Georgia"/>
                <w:sz w:val="22"/>
                <w:szCs w:val="22"/>
              </w:rPr>
              <w:t>5</w:t>
            </w:r>
          </w:p>
        </w:tc>
        <w:tc>
          <w:tcPr>
            <w:tcW w:w="1208" w:type="dxa"/>
          </w:tcPr>
          <w:p w14:paraId="3EA7C7B9" w14:textId="4CFC88FF" w:rsidR="006C0524" w:rsidRPr="005B33C6" w:rsidRDefault="006C0524" w:rsidP="001750AC">
            <w:pPr>
              <w:jc w:val="right"/>
              <w:rPr>
                <w:rFonts w:ascii="Georgia" w:hAnsi="Georgia"/>
                <w:sz w:val="22"/>
                <w:szCs w:val="22"/>
              </w:rPr>
            </w:pPr>
            <w:r>
              <w:rPr>
                <w:rFonts w:ascii="Georgia" w:hAnsi="Georgia"/>
                <w:sz w:val="22"/>
                <w:szCs w:val="22"/>
              </w:rPr>
              <w:t>400</w:t>
            </w:r>
          </w:p>
        </w:tc>
        <w:tc>
          <w:tcPr>
            <w:tcW w:w="1294" w:type="dxa"/>
          </w:tcPr>
          <w:p w14:paraId="45A5E8E9" w14:textId="50124F08" w:rsidR="006C0524" w:rsidRDefault="006C0524" w:rsidP="00D61D22">
            <w:pPr>
              <w:jc w:val="right"/>
              <w:rPr>
                <w:rFonts w:ascii="Georgia" w:hAnsi="Georgia"/>
                <w:sz w:val="22"/>
                <w:szCs w:val="22"/>
              </w:rPr>
            </w:pPr>
            <w:r>
              <w:rPr>
                <w:rFonts w:ascii="Georgia" w:hAnsi="Georgia"/>
                <w:sz w:val="22"/>
                <w:szCs w:val="22"/>
              </w:rPr>
              <w:t>2000</w:t>
            </w:r>
          </w:p>
        </w:tc>
        <w:tc>
          <w:tcPr>
            <w:tcW w:w="1557" w:type="dxa"/>
            <w:vMerge/>
          </w:tcPr>
          <w:p w14:paraId="08E51148" w14:textId="77777777" w:rsidR="006C0524" w:rsidRPr="005B33C6" w:rsidRDefault="006C0524" w:rsidP="001750AC">
            <w:pPr>
              <w:rPr>
                <w:rFonts w:ascii="Georgia" w:hAnsi="Georgia"/>
                <w:sz w:val="22"/>
                <w:szCs w:val="22"/>
              </w:rPr>
            </w:pPr>
          </w:p>
        </w:tc>
        <w:tc>
          <w:tcPr>
            <w:tcW w:w="2007" w:type="dxa"/>
          </w:tcPr>
          <w:p w14:paraId="56D4BA71" w14:textId="1D5D579C" w:rsidR="006C0524" w:rsidRPr="005B33C6" w:rsidRDefault="006C0524" w:rsidP="001750AC">
            <w:pPr>
              <w:rPr>
                <w:rFonts w:ascii="Georgia" w:hAnsi="Georgia"/>
                <w:sz w:val="22"/>
                <w:szCs w:val="22"/>
              </w:rPr>
            </w:pPr>
            <w:r>
              <w:rPr>
                <w:rFonts w:ascii="Georgia" w:hAnsi="Georgia"/>
                <w:sz w:val="22"/>
                <w:szCs w:val="22"/>
              </w:rPr>
              <w:t>V rámci ORP pro individuální konzultace</w:t>
            </w:r>
          </w:p>
        </w:tc>
      </w:tr>
      <w:tr w:rsidR="006C0524" w14:paraId="5433D206" w14:textId="77777777" w:rsidTr="00DA1565">
        <w:trPr>
          <w:trHeight w:val="118"/>
        </w:trPr>
        <w:tc>
          <w:tcPr>
            <w:tcW w:w="2043" w:type="dxa"/>
          </w:tcPr>
          <w:p w14:paraId="0EE2FE1B" w14:textId="677BF45D" w:rsidR="006C0524" w:rsidRPr="005B33C6" w:rsidRDefault="006C0524" w:rsidP="001750AC">
            <w:pPr>
              <w:rPr>
                <w:rFonts w:ascii="Georgia" w:hAnsi="Georgia"/>
                <w:sz w:val="22"/>
                <w:szCs w:val="22"/>
              </w:rPr>
            </w:pPr>
            <w:r w:rsidRPr="005B33C6">
              <w:rPr>
                <w:rFonts w:ascii="Georgia" w:hAnsi="Georgia"/>
                <w:b/>
                <w:bCs/>
                <w:sz w:val="22"/>
                <w:szCs w:val="22"/>
              </w:rPr>
              <w:t>Spotřební výdaje</w:t>
            </w:r>
          </w:p>
        </w:tc>
        <w:tc>
          <w:tcPr>
            <w:tcW w:w="1231" w:type="dxa"/>
          </w:tcPr>
          <w:p w14:paraId="353B140C" w14:textId="0310B386" w:rsidR="006C0524" w:rsidRPr="005B33C6" w:rsidRDefault="006C0524" w:rsidP="001750AC">
            <w:pPr>
              <w:jc w:val="right"/>
              <w:rPr>
                <w:rFonts w:ascii="Georgia" w:hAnsi="Georgia"/>
                <w:sz w:val="22"/>
                <w:szCs w:val="22"/>
              </w:rPr>
            </w:pPr>
          </w:p>
        </w:tc>
        <w:tc>
          <w:tcPr>
            <w:tcW w:w="1208" w:type="dxa"/>
          </w:tcPr>
          <w:p w14:paraId="367CD9B7" w14:textId="36383B20" w:rsidR="006C0524" w:rsidRPr="005B33C6" w:rsidRDefault="006C0524" w:rsidP="001750AC">
            <w:pPr>
              <w:jc w:val="right"/>
              <w:rPr>
                <w:rFonts w:ascii="Georgia" w:hAnsi="Georgia"/>
                <w:sz w:val="22"/>
                <w:szCs w:val="22"/>
              </w:rPr>
            </w:pPr>
          </w:p>
        </w:tc>
        <w:tc>
          <w:tcPr>
            <w:tcW w:w="1294" w:type="dxa"/>
          </w:tcPr>
          <w:p w14:paraId="6EB914A6" w14:textId="6B28A00C" w:rsidR="006C0524" w:rsidRPr="00851E7E" w:rsidRDefault="00851E7E" w:rsidP="00D61D22">
            <w:pPr>
              <w:jc w:val="right"/>
              <w:rPr>
                <w:rFonts w:ascii="Georgia" w:hAnsi="Georgia"/>
                <w:b/>
                <w:bCs/>
                <w:sz w:val="22"/>
                <w:szCs w:val="22"/>
              </w:rPr>
            </w:pPr>
            <w:r w:rsidRPr="00851E7E">
              <w:rPr>
                <w:rFonts w:ascii="Georgia" w:hAnsi="Georgia"/>
                <w:b/>
                <w:bCs/>
                <w:sz w:val="22"/>
                <w:szCs w:val="22"/>
              </w:rPr>
              <w:t>840</w:t>
            </w:r>
          </w:p>
        </w:tc>
        <w:tc>
          <w:tcPr>
            <w:tcW w:w="1557" w:type="dxa"/>
            <w:vMerge/>
          </w:tcPr>
          <w:p w14:paraId="4D5A15F8" w14:textId="77777777" w:rsidR="006C0524" w:rsidRPr="005B33C6" w:rsidRDefault="006C0524" w:rsidP="001750AC">
            <w:pPr>
              <w:rPr>
                <w:rFonts w:ascii="Georgia" w:hAnsi="Georgia"/>
                <w:sz w:val="22"/>
                <w:szCs w:val="22"/>
              </w:rPr>
            </w:pPr>
          </w:p>
        </w:tc>
        <w:tc>
          <w:tcPr>
            <w:tcW w:w="2007" w:type="dxa"/>
          </w:tcPr>
          <w:p w14:paraId="1409BA11" w14:textId="791D4059" w:rsidR="006C0524" w:rsidRPr="005B33C6" w:rsidRDefault="006C0524" w:rsidP="001750AC">
            <w:pPr>
              <w:rPr>
                <w:rFonts w:ascii="Georgia" w:hAnsi="Georgia"/>
                <w:sz w:val="22"/>
                <w:szCs w:val="22"/>
              </w:rPr>
            </w:pPr>
          </w:p>
        </w:tc>
      </w:tr>
      <w:tr w:rsidR="006C0524" w14:paraId="49B149B8" w14:textId="77777777" w:rsidTr="006C0524">
        <w:trPr>
          <w:trHeight w:val="822"/>
        </w:trPr>
        <w:tc>
          <w:tcPr>
            <w:tcW w:w="2043" w:type="dxa"/>
          </w:tcPr>
          <w:p w14:paraId="630D24B1" w14:textId="3F686B10" w:rsidR="006C0524" w:rsidRPr="005B33C6" w:rsidRDefault="006C0524" w:rsidP="001750AC">
            <w:pPr>
              <w:rPr>
                <w:rFonts w:ascii="Georgia" w:hAnsi="Georgia"/>
                <w:b/>
                <w:bCs/>
                <w:sz w:val="22"/>
                <w:szCs w:val="22"/>
              </w:rPr>
            </w:pPr>
            <w:r>
              <w:rPr>
                <w:rFonts w:ascii="Georgia" w:hAnsi="Georgia"/>
                <w:sz w:val="22"/>
                <w:szCs w:val="22"/>
              </w:rPr>
              <w:lastRenderedPageBreak/>
              <w:t>Materiál</w:t>
            </w:r>
          </w:p>
        </w:tc>
        <w:tc>
          <w:tcPr>
            <w:tcW w:w="1231" w:type="dxa"/>
          </w:tcPr>
          <w:p w14:paraId="0A458574" w14:textId="0487A288" w:rsidR="006C0524" w:rsidRPr="005B33C6" w:rsidRDefault="006C0524" w:rsidP="001750AC">
            <w:pPr>
              <w:jc w:val="right"/>
              <w:rPr>
                <w:rFonts w:ascii="Georgia" w:hAnsi="Georgia"/>
                <w:sz w:val="22"/>
                <w:szCs w:val="22"/>
              </w:rPr>
            </w:pPr>
            <w:r>
              <w:rPr>
                <w:rFonts w:ascii="Georgia" w:hAnsi="Georgia"/>
                <w:sz w:val="22"/>
                <w:szCs w:val="22"/>
              </w:rPr>
              <w:t>1,4</w:t>
            </w:r>
          </w:p>
        </w:tc>
        <w:tc>
          <w:tcPr>
            <w:tcW w:w="1208" w:type="dxa"/>
          </w:tcPr>
          <w:p w14:paraId="281D5CE1" w14:textId="0798B2DA" w:rsidR="006C0524" w:rsidRPr="005B33C6" w:rsidRDefault="006C0524" w:rsidP="001750AC">
            <w:pPr>
              <w:jc w:val="right"/>
              <w:rPr>
                <w:rFonts w:ascii="Georgia" w:hAnsi="Georgia"/>
                <w:sz w:val="22"/>
                <w:szCs w:val="22"/>
              </w:rPr>
            </w:pPr>
            <w:r>
              <w:rPr>
                <w:rFonts w:ascii="Georgia" w:hAnsi="Georgia"/>
                <w:sz w:val="22"/>
                <w:szCs w:val="22"/>
              </w:rPr>
              <w:t>600</w:t>
            </w:r>
          </w:p>
        </w:tc>
        <w:tc>
          <w:tcPr>
            <w:tcW w:w="1294" w:type="dxa"/>
          </w:tcPr>
          <w:p w14:paraId="0980DDE3" w14:textId="6187C078" w:rsidR="006C0524" w:rsidRPr="00851E7E" w:rsidRDefault="006C0524" w:rsidP="001750AC">
            <w:pPr>
              <w:jc w:val="right"/>
              <w:rPr>
                <w:rFonts w:ascii="Georgia" w:hAnsi="Georgia"/>
                <w:sz w:val="22"/>
                <w:szCs w:val="22"/>
              </w:rPr>
            </w:pPr>
            <w:r w:rsidRPr="00851E7E">
              <w:rPr>
                <w:rFonts w:ascii="Georgia" w:hAnsi="Georgia"/>
                <w:sz w:val="22"/>
                <w:szCs w:val="22"/>
              </w:rPr>
              <w:t>840</w:t>
            </w:r>
          </w:p>
        </w:tc>
        <w:tc>
          <w:tcPr>
            <w:tcW w:w="1557" w:type="dxa"/>
            <w:vMerge w:val="restart"/>
          </w:tcPr>
          <w:p w14:paraId="2FCCFF25" w14:textId="77777777" w:rsidR="006C0524" w:rsidRPr="005B33C6" w:rsidRDefault="006C0524" w:rsidP="001750AC">
            <w:pPr>
              <w:rPr>
                <w:rFonts w:ascii="Georgia" w:hAnsi="Georgia"/>
                <w:sz w:val="22"/>
                <w:szCs w:val="22"/>
              </w:rPr>
            </w:pPr>
          </w:p>
        </w:tc>
        <w:tc>
          <w:tcPr>
            <w:tcW w:w="2007" w:type="dxa"/>
            <w:tcBorders>
              <w:bottom w:val="single" w:sz="4" w:space="0" w:color="auto"/>
            </w:tcBorders>
          </w:tcPr>
          <w:p w14:paraId="6664F253" w14:textId="29D6F977" w:rsidR="006C0524" w:rsidRPr="005B33C6" w:rsidRDefault="006C0524" w:rsidP="001750AC">
            <w:pPr>
              <w:rPr>
                <w:rFonts w:ascii="Georgia" w:hAnsi="Georgia"/>
                <w:sz w:val="22"/>
                <w:szCs w:val="22"/>
              </w:rPr>
            </w:pPr>
            <w:r>
              <w:rPr>
                <w:rFonts w:ascii="Georgia" w:hAnsi="Georgia"/>
                <w:sz w:val="22"/>
                <w:szCs w:val="22"/>
              </w:rPr>
              <w:t>Tisk materiálů 1,40 Kč/stránka x (10 lekcí x 10 stran x 6 lidí)</w:t>
            </w:r>
          </w:p>
        </w:tc>
      </w:tr>
      <w:tr w:rsidR="006C0524" w14:paraId="4946B6F1" w14:textId="77777777" w:rsidTr="00DA1565">
        <w:trPr>
          <w:trHeight w:val="203"/>
        </w:trPr>
        <w:tc>
          <w:tcPr>
            <w:tcW w:w="2043" w:type="dxa"/>
          </w:tcPr>
          <w:p w14:paraId="31660371" w14:textId="65C8B813" w:rsidR="006C0524" w:rsidRPr="005B33C6" w:rsidRDefault="006C0524" w:rsidP="001750AC">
            <w:pPr>
              <w:rPr>
                <w:rFonts w:ascii="Georgia" w:hAnsi="Georgia"/>
                <w:sz w:val="22"/>
                <w:szCs w:val="22"/>
              </w:rPr>
            </w:pPr>
            <w:r>
              <w:rPr>
                <w:rFonts w:ascii="Georgia" w:hAnsi="Georgia"/>
                <w:sz w:val="22"/>
                <w:szCs w:val="22"/>
              </w:rPr>
              <w:t>Notebooky</w:t>
            </w:r>
          </w:p>
        </w:tc>
        <w:tc>
          <w:tcPr>
            <w:tcW w:w="1231" w:type="dxa"/>
          </w:tcPr>
          <w:p w14:paraId="319ED999" w14:textId="372D098C" w:rsidR="006C0524" w:rsidRPr="005B33C6" w:rsidRDefault="006C0524" w:rsidP="001750AC">
            <w:pPr>
              <w:jc w:val="right"/>
              <w:rPr>
                <w:rFonts w:ascii="Georgia" w:hAnsi="Georgia"/>
                <w:sz w:val="22"/>
                <w:szCs w:val="22"/>
              </w:rPr>
            </w:pPr>
          </w:p>
        </w:tc>
        <w:tc>
          <w:tcPr>
            <w:tcW w:w="1208" w:type="dxa"/>
          </w:tcPr>
          <w:p w14:paraId="360E8A5D" w14:textId="66882EC4" w:rsidR="006C0524" w:rsidRPr="005B33C6" w:rsidRDefault="006C0524" w:rsidP="001750AC">
            <w:pPr>
              <w:jc w:val="right"/>
              <w:rPr>
                <w:rFonts w:ascii="Georgia" w:hAnsi="Georgia"/>
                <w:sz w:val="22"/>
                <w:szCs w:val="22"/>
              </w:rPr>
            </w:pPr>
          </w:p>
        </w:tc>
        <w:tc>
          <w:tcPr>
            <w:tcW w:w="1294" w:type="dxa"/>
          </w:tcPr>
          <w:p w14:paraId="66DEEC12" w14:textId="318C182C" w:rsidR="006C0524" w:rsidRPr="005B33C6" w:rsidRDefault="006C0524" w:rsidP="001750AC">
            <w:pPr>
              <w:jc w:val="right"/>
              <w:rPr>
                <w:rFonts w:ascii="Georgia" w:hAnsi="Georgia"/>
                <w:sz w:val="22"/>
                <w:szCs w:val="22"/>
              </w:rPr>
            </w:pPr>
            <w:r>
              <w:rPr>
                <w:rFonts w:ascii="Georgia" w:hAnsi="Georgia"/>
                <w:sz w:val="22"/>
                <w:szCs w:val="22"/>
              </w:rPr>
              <w:t>0</w:t>
            </w:r>
          </w:p>
        </w:tc>
        <w:tc>
          <w:tcPr>
            <w:tcW w:w="1557" w:type="dxa"/>
            <w:vMerge/>
          </w:tcPr>
          <w:p w14:paraId="11136A06" w14:textId="77777777" w:rsidR="006C0524" w:rsidRPr="005B33C6" w:rsidRDefault="006C0524" w:rsidP="001750AC">
            <w:pPr>
              <w:rPr>
                <w:rFonts w:ascii="Georgia" w:hAnsi="Georgia"/>
                <w:sz w:val="22"/>
                <w:szCs w:val="22"/>
              </w:rPr>
            </w:pPr>
          </w:p>
        </w:tc>
        <w:tc>
          <w:tcPr>
            <w:tcW w:w="2007" w:type="dxa"/>
            <w:vMerge w:val="restart"/>
          </w:tcPr>
          <w:p w14:paraId="30D728D8" w14:textId="571F062B" w:rsidR="006C0524" w:rsidRPr="005B33C6" w:rsidRDefault="00851E7E" w:rsidP="001750AC">
            <w:pPr>
              <w:rPr>
                <w:rFonts w:ascii="Georgia" w:hAnsi="Georgia"/>
                <w:sz w:val="22"/>
                <w:szCs w:val="22"/>
              </w:rPr>
            </w:pPr>
            <w:r>
              <w:rPr>
                <w:rFonts w:ascii="Georgia" w:hAnsi="Georgia"/>
                <w:sz w:val="22"/>
                <w:szCs w:val="22"/>
              </w:rPr>
              <w:t>Stávající vybavení organizace</w:t>
            </w:r>
          </w:p>
        </w:tc>
      </w:tr>
      <w:tr w:rsidR="006C0524" w14:paraId="59EEE57F" w14:textId="77777777" w:rsidTr="00DA1565">
        <w:trPr>
          <w:trHeight w:val="203"/>
        </w:trPr>
        <w:tc>
          <w:tcPr>
            <w:tcW w:w="2043" w:type="dxa"/>
          </w:tcPr>
          <w:p w14:paraId="38E5188A" w14:textId="28D2F483" w:rsidR="006C0524" w:rsidRPr="005B33C6" w:rsidRDefault="006C0524" w:rsidP="001750AC">
            <w:pPr>
              <w:rPr>
                <w:rFonts w:ascii="Georgia" w:hAnsi="Georgia"/>
                <w:sz w:val="22"/>
                <w:szCs w:val="22"/>
              </w:rPr>
            </w:pPr>
            <w:r w:rsidRPr="005B33C6">
              <w:rPr>
                <w:rFonts w:ascii="Georgia" w:hAnsi="Georgia"/>
                <w:sz w:val="22"/>
                <w:szCs w:val="22"/>
              </w:rPr>
              <w:t>Tabule</w:t>
            </w:r>
          </w:p>
        </w:tc>
        <w:tc>
          <w:tcPr>
            <w:tcW w:w="1231" w:type="dxa"/>
          </w:tcPr>
          <w:p w14:paraId="47EB2991" w14:textId="040E6A3F" w:rsidR="006C0524" w:rsidRPr="005B33C6" w:rsidRDefault="006C0524" w:rsidP="001750AC">
            <w:pPr>
              <w:jc w:val="right"/>
              <w:rPr>
                <w:rFonts w:ascii="Georgia" w:hAnsi="Georgia"/>
                <w:sz w:val="22"/>
                <w:szCs w:val="22"/>
              </w:rPr>
            </w:pPr>
          </w:p>
        </w:tc>
        <w:tc>
          <w:tcPr>
            <w:tcW w:w="1208" w:type="dxa"/>
          </w:tcPr>
          <w:p w14:paraId="23A68BCD" w14:textId="57697731" w:rsidR="006C0524" w:rsidRPr="005B33C6" w:rsidRDefault="006C0524" w:rsidP="001750AC">
            <w:pPr>
              <w:jc w:val="right"/>
              <w:rPr>
                <w:rFonts w:ascii="Georgia" w:hAnsi="Georgia"/>
                <w:sz w:val="22"/>
                <w:szCs w:val="22"/>
              </w:rPr>
            </w:pPr>
          </w:p>
        </w:tc>
        <w:tc>
          <w:tcPr>
            <w:tcW w:w="1294" w:type="dxa"/>
          </w:tcPr>
          <w:p w14:paraId="474DEF12" w14:textId="58695178" w:rsidR="006C0524" w:rsidRPr="005B33C6" w:rsidRDefault="006C0524" w:rsidP="0021761D">
            <w:pPr>
              <w:jc w:val="right"/>
              <w:rPr>
                <w:rFonts w:ascii="Georgia" w:hAnsi="Georgia"/>
                <w:sz w:val="22"/>
                <w:szCs w:val="22"/>
              </w:rPr>
            </w:pPr>
            <w:r>
              <w:rPr>
                <w:rFonts w:ascii="Georgia" w:hAnsi="Georgia"/>
                <w:sz w:val="22"/>
                <w:szCs w:val="22"/>
              </w:rPr>
              <w:t>0</w:t>
            </w:r>
          </w:p>
        </w:tc>
        <w:tc>
          <w:tcPr>
            <w:tcW w:w="1557" w:type="dxa"/>
            <w:vMerge/>
          </w:tcPr>
          <w:p w14:paraId="13D956D7" w14:textId="77777777" w:rsidR="006C0524" w:rsidRPr="005B33C6" w:rsidRDefault="006C0524" w:rsidP="001750AC">
            <w:pPr>
              <w:rPr>
                <w:rFonts w:ascii="Georgia" w:hAnsi="Georgia"/>
                <w:sz w:val="22"/>
                <w:szCs w:val="22"/>
              </w:rPr>
            </w:pPr>
          </w:p>
        </w:tc>
        <w:tc>
          <w:tcPr>
            <w:tcW w:w="2007" w:type="dxa"/>
            <w:vMerge/>
          </w:tcPr>
          <w:p w14:paraId="13E52CA8" w14:textId="020F7753" w:rsidR="006C0524" w:rsidRPr="005B33C6" w:rsidRDefault="006C0524" w:rsidP="001750AC">
            <w:pPr>
              <w:rPr>
                <w:rFonts w:ascii="Georgia" w:hAnsi="Georgia"/>
                <w:sz w:val="22"/>
                <w:szCs w:val="22"/>
              </w:rPr>
            </w:pPr>
          </w:p>
        </w:tc>
      </w:tr>
      <w:tr w:rsidR="006C0524" w14:paraId="32ED70D8" w14:textId="77777777" w:rsidTr="00DA1565">
        <w:trPr>
          <w:trHeight w:val="203"/>
        </w:trPr>
        <w:tc>
          <w:tcPr>
            <w:tcW w:w="2043" w:type="dxa"/>
          </w:tcPr>
          <w:p w14:paraId="3CE72961" w14:textId="1F5EF73B" w:rsidR="006C0524" w:rsidRPr="005B33C6" w:rsidRDefault="006C0524" w:rsidP="001750AC">
            <w:pPr>
              <w:rPr>
                <w:rFonts w:ascii="Georgia" w:hAnsi="Georgia"/>
                <w:sz w:val="22"/>
                <w:szCs w:val="22"/>
              </w:rPr>
            </w:pPr>
            <w:r w:rsidRPr="005B33C6">
              <w:rPr>
                <w:rFonts w:ascii="Georgia" w:hAnsi="Georgia"/>
                <w:sz w:val="22"/>
                <w:szCs w:val="22"/>
              </w:rPr>
              <w:t>Stoly</w:t>
            </w:r>
          </w:p>
        </w:tc>
        <w:tc>
          <w:tcPr>
            <w:tcW w:w="1231" w:type="dxa"/>
          </w:tcPr>
          <w:p w14:paraId="0B2B4BD4" w14:textId="00F77452" w:rsidR="006C0524" w:rsidRPr="005B33C6" w:rsidRDefault="006C0524" w:rsidP="001750AC">
            <w:pPr>
              <w:jc w:val="right"/>
              <w:rPr>
                <w:rFonts w:ascii="Georgia" w:hAnsi="Georgia"/>
                <w:sz w:val="22"/>
                <w:szCs w:val="22"/>
              </w:rPr>
            </w:pPr>
          </w:p>
        </w:tc>
        <w:tc>
          <w:tcPr>
            <w:tcW w:w="1208" w:type="dxa"/>
          </w:tcPr>
          <w:p w14:paraId="1708B279" w14:textId="24EBB124" w:rsidR="006C0524" w:rsidRPr="005B33C6" w:rsidRDefault="006C0524" w:rsidP="001750AC">
            <w:pPr>
              <w:jc w:val="right"/>
              <w:rPr>
                <w:rFonts w:ascii="Georgia" w:hAnsi="Georgia"/>
                <w:sz w:val="22"/>
                <w:szCs w:val="22"/>
              </w:rPr>
            </w:pPr>
          </w:p>
        </w:tc>
        <w:tc>
          <w:tcPr>
            <w:tcW w:w="1294" w:type="dxa"/>
          </w:tcPr>
          <w:p w14:paraId="43B3971C" w14:textId="5B673C40" w:rsidR="006C0524" w:rsidRPr="005B33C6" w:rsidRDefault="006C0524" w:rsidP="001750AC">
            <w:pPr>
              <w:jc w:val="right"/>
              <w:rPr>
                <w:rFonts w:ascii="Georgia" w:hAnsi="Georgia"/>
                <w:sz w:val="22"/>
                <w:szCs w:val="22"/>
              </w:rPr>
            </w:pPr>
            <w:r>
              <w:rPr>
                <w:rFonts w:ascii="Georgia" w:hAnsi="Georgia"/>
                <w:sz w:val="22"/>
                <w:szCs w:val="22"/>
              </w:rPr>
              <w:t>0</w:t>
            </w:r>
          </w:p>
        </w:tc>
        <w:tc>
          <w:tcPr>
            <w:tcW w:w="1557" w:type="dxa"/>
            <w:vMerge/>
          </w:tcPr>
          <w:p w14:paraId="5BB8EE21" w14:textId="77777777" w:rsidR="006C0524" w:rsidRPr="005B33C6" w:rsidRDefault="006C0524" w:rsidP="001750AC">
            <w:pPr>
              <w:rPr>
                <w:rFonts w:ascii="Georgia" w:hAnsi="Georgia"/>
                <w:sz w:val="22"/>
                <w:szCs w:val="22"/>
              </w:rPr>
            </w:pPr>
          </w:p>
        </w:tc>
        <w:tc>
          <w:tcPr>
            <w:tcW w:w="2007" w:type="dxa"/>
            <w:vMerge/>
          </w:tcPr>
          <w:p w14:paraId="60944379" w14:textId="26615A95" w:rsidR="006C0524" w:rsidRPr="005B33C6" w:rsidRDefault="006C0524" w:rsidP="001750AC">
            <w:pPr>
              <w:rPr>
                <w:rFonts w:ascii="Georgia" w:hAnsi="Georgia"/>
                <w:sz w:val="22"/>
                <w:szCs w:val="22"/>
              </w:rPr>
            </w:pPr>
          </w:p>
        </w:tc>
      </w:tr>
      <w:tr w:rsidR="006C0524" w14:paraId="6985AA2C" w14:textId="77777777" w:rsidTr="006C0524">
        <w:trPr>
          <w:trHeight w:val="203"/>
        </w:trPr>
        <w:tc>
          <w:tcPr>
            <w:tcW w:w="2043" w:type="dxa"/>
          </w:tcPr>
          <w:p w14:paraId="5A0ED9EC" w14:textId="2E18CE69" w:rsidR="006C0524" w:rsidRPr="005B33C6" w:rsidRDefault="006C0524" w:rsidP="001750AC">
            <w:pPr>
              <w:rPr>
                <w:rFonts w:ascii="Georgia" w:hAnsi="Georgia"/>
                <w:sz w:val="22"/>
                <w:szCs w:val="22"/>
              </w:rPr>
            </w:pPr>
            <w:r w:rsidRPr="005B33C6">
              <w:rPr>
                <w:rFonts w:ascii="Georgia" w:hAnsi="Georgia"/>
                <w:sz w:val="22"/>
                <w:szCs w:val="22"/>
              </w:rPr>
              <w:t>Židle</w:t>
            </w:r>
          </w:p>
        </w:tc>
        <w:tc>
          <w:tcPr>
            <w:tcW w:w="1231" w:type="dxa"/>
          </w:tcPr>
          <w:p w14:paraId="06CB0935" w14:textId="081CEAD3" w:rsidR="006C0524" w:rsidRPr="005B33C6" w:rsidRDefault="006C0524" w:rsidP="001750AC">
            <w:pPr>
              <w:jc w:val="right"/>
              <w:rPr>
                <w:rFonts w:ascii="Georgia" w:hAnsi="Georgia"/>
                <w:sz w:val="22"/>
                <w:szCs w:val="22"/>
              </w:rPr>
            </w:pPr>
          </w:p>
        </w:tc>
        <w:tc>
          <w:tcPr>
            <w:tcW w:w="1208" w:type="dxa"/>
          </w:tcPr>
          <w:p w14:paraId="362CDAE5" w14:textId="252E9BD4" w:rsidR="006C0524" w:rsidRPr="005B33C6" w:rsidRDefault="006C0524" w:rsidP="001750AC">
            <w:pPr>
              <w:jc w:val="right"/>
              <w:rPr>
                <w:rFonts w:ascii="Georgia" w:hAnsi="Georgia"/>
                <w:sz w:val="22"/>
                <w:szCs w:val="22"/>
              </w:rPr>
            </w:pPr>
          </w:p>
        </w:tc>
        <w:tc>
          <w:tcPr>
            <w:tcW w:w="1294" w:type="dxa"/>
          </w:tcPr>
          <w:p w14:paraId="71D65636" w14:textId="227F48B4" w:rsidR="006C0524" w:rsidRPr="005B33C6" w:rsidRDefault="006C0524" w:rsidP="001750AC">
            <w:pPr>
              <w:jc w:val="right"/>
              <w:rPr>
                <w:rFonts w:ascii="Georgia" w:hAnsi="Georgia"/>
                <w:sz w:val="22"/>
                <w:szCs w:val="22"/>
              </w:rPr>
            </w:pPr>
            <w:r>
              <w:rPr>
                <w:rFonts w:ascii="Georgia" w:hAnsi="Georgia"/>
                <w:sz w:val="22"/>
                <w:szCs w:val="22"/>
              </w:rPr>
              <w:t>0</w:t>
            </w:r>
          </w:p>
        </w:tc>
        <w:tc>
          <w:tcPr>
            <w:tcW w:w="1557" w:type="dxa"/>
            <w:vMerge/>
          </w:tcPr>
          <w:p w14:paraId="46B63959" w14:textId="77777777" w:rsidR="006C0524" w:rsidRPr="005B33C6" w:rsidRDefault="006C0524" w:rsidP="001750AC">
            <w:pPr>
              <w:rPr>
                <w:rFonts w:ascii="Georgia" w:hAnsi="Georgia"/>
                <w:sz w:val="22"/>
                <w:szCs w:val="22"/>
              </w:rPr>
            </w:pPr>
          </w:p>
        </w:tc>
        <w:tc>
          <w:tcPr>
            <w:tcW w:w="2007" w:type="dxa"/>
            <w:vMerge/>
            <w:tcBorders>
              <w:bottom w:val="single" w:sz="4" w:space="0" w:color="auto"/>
            </w:tcBorders>
          </w:tcPr>
          <w:p w14:paraId="57C2DC2E" w14:textId="77777777" w:rsidR="006C0524" w:rsidRPr="005B33C6" w:rsidRDefault="006C0524" w:rsidP="001750AC">
            <w:pPr>
              <w:rPr>
                <w:rFonts w:ascii="Georgia" w:hAnsi="Georgia"/>
                <w:sz w:val="22"/>
                <w:szCs w:val="22"/>
              </w:rPr>
            </w:pPr>
          </w:p>
        </w:tc>
      </w:tr>
    </w:tbl>
    <w:p w14:paraId="680CCCAF" w14:textId="5BBCC8E5" w:rsidR="008B09B6" w:rsidRPr="008B09B6" w:rsidRDefault="006D23A1" w:rsidP="00461CED">
      <w:pPr>
        <w:pStyle w:val="Nadpis1"/>
      </w:pPr>
      <w:bookmarkStart w:id="37" w:name="_Toc118655012"/>
      <w:proofErr w:type="spellStart"/>
      <w:r w:rsidRPr="00F727CC">
        <w:lastRenderedPageBreak/>
        <w:t>Logframe</w:t>
      </w:r>
      <w:proofErr w:type="spellEnd"/>
      <w:r w:rsidRPr="00F727CC">
        <w:t xml:space="preserve"> projektu</w:t>
      </w:r>
      <w:bookmarkEnd w:id="37"/>
    </w:p>
    <w:tbl>
      <w:tblPr>
        <w:tblStyle w:val="Mkatabulky"/>
        <w:tblW w:w="10412" w:type="dxa"/>
        <w:tblInd w:w="-572" w:type="dxa"/>
        <w:tblLook w:val="04A0" w:firstRow="1" w:lastRow="0" w:firstColumn="1" w:lastColumn="0" w:noHBand="0" w:noVBand="1"/>
      </w:tblPr>
      <w:tblGrid>
        <w:gridCol w:w="1201"/>
        <w:gridCol w:w="2316"/>
        <w:gridCol w:w="2303"/>
        <w:gridCol w:w="2269"/>
        <w:gridCol w:w="2323"/>
      </w:tblGrid>
      <w:tr w:rsidR="002E087C" w14:paraId="625E9793" w14:textId="77777777" w:rsidTr="0056308D">
        <w:trPr>
          <w:trHeight w:val="708"/>
        </w:trPr>
        <w:tc>
          <w:tcPr>
            <w:tcW w:w="1201" w:type="dxa"/>
            <w:tcBorders>
              <w:top w:val="single" w:sz="4" w:space="0" w:color="auto"/>
              <w:left w:val="single" w:sz="4" w:space="0" w:color="auto"/>
              <w:bottom w:val="single" w:sz="4" w:space="0" w:color="auto"/>
              <w:right w:val="single" w:sz="4" w:space="0" w:color="auto"/>
            </w:tcBorders>
          </w:tcPr>
          <w:p w14:paraId="52DCF4BD" w14:textId="77777777" w:rsidR="006D23A1" w:rsidRPr="00643F05" w:rsidRDefault="006D23A1" w:rsidP="00AE4CE8">
            <w:pPr>
              <w:rPr>
                <w:rFonts w:cs="Times New Roman"/>
              </w:rPr>
            </w:pPr>
          </w:p>
        </w:tc>
        <w:tc>
          <w:tcPr>
            <w:tcW w:w="2316" w:type="dxa"/>
            <w:tcBorders>
              <w:top w:val="single" w:sz="4" w:space="0" w:color="auto"/>
              <w:left w:val="single" w:sz="4" w:space="0" w:color="auto"/>
              <w:bottom w:val="single" w:sz="4" w:space="0" w:color="auto"/>
              <w:right w:val="single" w:sz="4" w:space="0" w:color="auto"/>
            </w:tcBorders>
            <w:hideMark/>
          </w:tcPr>
          <w:p w14:paraId="01A5E5DC" w14:textId="77777777" w:rsidR="006D23A1" w:rsidRPr="00643F05" w:rsidRDefault="006D23A1" w:rsidP="00AE4CE8">
            <w:pPr>
              <w:jc w:val="center"/>
              <w:rPr>
                <w:rFonts w:cs="Times New Roman"/>
                <w:b/>
                <w:bCs/>
                <w:sz w:val="22"/>
                <w:szCs w:val="22"/>
              </w:rPr>
            </w:pPr>
            <w:r w:rsidRPr="00643F05">
              <w:rPr>
                <w:rFonts w:cs="Times New Roman"/>
                <w:b/>
                <w:bCs/>
                <w:sz w:val="22"/>
                <w:szCs w:val="22"/>
              </w:rPr>
              <w:t>Logika intervence</w:t>
            </w:r>
          </w:p>
        </w:tc>
        <w:tc>
          <w:tcPr>
            <w:tcW w:w="2303" w:type="dxa"/>
            <w:tcBorders>
              <w:top w:val="single" w:sz="4" w:space="0" w:color="auto"/>
              <w:left w:val="single" w:sz="4" w:space="0" w:color="auto"/>
              <w:bottom w:val="single" w:sz="4" w:space="0" w:color="auto"/>
              <w:right w:val="single" w:sz="4" w:space="0" w:color="auto"/>
            </w:tcBorders>
            <w:hideMark/>
          </w:tcPr>
          <w:p w14:paraId="546FCB50" w14:textId="77777777" w:rsidR="006D23A1" w:rsidRPr="00643F05" w:rsidRDefault="006D23A1" w:rsidP="00AE4CE8">
            <w:pPr>
              <w:jc w:val="center"/>
              <w:rPr>
                <w:rFonts w:cs="Times New Roman"/>
                <w:b/>
                <w:bCs/>
                <w:sz w:val="22"/>
                <w:szCs w:val="22"/>
              </w:rPr>
            </w:pPr>
            <w:r w:rsidRPr="00643F05">
              <w:rPr>
                <w:rFonts w:cs="Times New Roman"/>
                <w:b/>
                <w:bCs/>
                <w:sz w:val="22"/>
                <w:szCs w:val="22"/>
              </w:rPr>
              <w:t>Objektivní ověřitelné ukazovatelé úspěchu</w:t>
            </w:r>
          </w:p>
        </w:tc>
        <w:tc>
          <w:tcPr>
            <w:tcW w:w="2269" w:type="dxa"/>
            <w:tcBorders>
              <w:top w:val="single" w:sz="4" w:space="0" w:color="auto"/>
              <w:left w:val="single" w:sz="4" w:space="0" w:color="auto"/>
              <w:bottom w:val="single" w:sz="4" w:space="0" w:color="auto"/>
              <w:right w:val="single" w:sz="4" w:space="0" w:color="auto"/>
            </w:tcBorders>
            <w:hideMark/>
          </w:tcPr>
          <w:p w14:paraId="5FD7A436" w14:textId="77777777" w:rsidR="006D23A1" w:rsidRPr="00643F05" w:rsidRDefault="006D23A1" w:rsidP="00AE4CE8">
            <w:pPr>
              <w:jc w:val="center"/>
              <w:rPr>
                <w:rFonts w:cs="Times New Roman"/>
                <w:b/>
                <w:bCs/>
                <w:sz w:val="22"/>
                <w:szCs w:val="22"/>
              </w:rPr>
            </w:pPr>
            <w:r w:rsidRPr="00643F05">
              <w:rPr>
                <w:rFonts w:cs="Times New Roman"/>
                <w:b/>
                <w:bCs/>
                <w:sz w:val="22"/>
                <w:szCs w:val="22"/>
              </w:rPr>
              <w:t>Prostředky pro ověření</w:t>
            </w:r>
          </w:p>
        </w:tc>
        <w:tc>
          <w:tcPr>
            <w:tcW w:w="2323" w:type="dxa"/>
            <w:tcBorders>
              <w:top w:val="single" w:sz="4" w:space="0" w:color="auto"/>
              <w:left w:val="single" w:sz="4" w:space="0" w:color="auto"/>
              <w:bottom w:val="single" w:sz="4" w:space="0" w:color="auto"/>
              <w:right w:val="single" w:sz="4" w:space="0" w:color="auto"/>
            </w:tcBorders>
            <w:hideMark/>
          </w:tcPr>
          <w:p w14:paraId="6EC3A35A" w14:textId="2F9122CF" w:rsidR="006D23A1" w:rsidRPr="00643F05" w:rsidRDefault="006D23A1" w:rsidP="00AE4CE8">
            <w:pPr>
              <w:jc w:val="center"/>
              <w:rPr>
                <w:rFonts w:cs="Times New Roman"/>
                <w:b/>
                <w:bCs/>
                <w:sz w:val="22"/>
                <w:szCs w:val="22"/>
              </w:rPr>
            </w:pPr>
            <w:r w:rsidRPr="00643F05">
              <w:rPr>
                <w:rFonts w:cs="Times New Roman"/>
                <w:b/>
                <w:bCs/>
                <w:sz w:val="22"/>
                <w:szCs w:val="22"/>
              </w:rPr>
              <w:t>Předpoklady</w:t>
            </w:r>
            <w:r w:rsidR="00144A35" w:rsidRPr="00643F05">
              <w:rPr>
                <w:rFonts w:cs="Times New Roman"/>
                <w:b/>
                <w:bCs/>
                <w:sz w:val="22"/>
                <w:szCs w:val="22"/>
              </w:rPr>
              <w:t xml:space="preserve"> a </w:t>
            </w:r>
            <w:r w:rsidRPr="00643F05">
              <w:rPr>
                <w:rFonts w:cs="Times New Roman"/>
                <w:b/>
                <w:bCs/>
                <w:sz w:val="22"/>
                <w:szCs w:val="22"/>
              </w:rPr>
              <w:t>rizika</w:t>
            </w:r>
          </w:p>
        </w:tc>
      </w:tr>
      <w:tr w:rsidR="002E087C" w14:paraId="037E023B" w14:textId="77777777" w:rsidTr="0056308D">
        <w:trPr>
          <w:trHeight w:val="1944"/>
        </w:trPr>
        <w:tc>
          <w:tcPr>
            <w:tcW w:w="1201" w:type="dxa"/>
            <w:tcBorders>
              <w:top w:val="single" w:sz="4" w:space="0" w:color="auto"/>
              <w:left w:val="single" w:sz="4" w:space="0" w:color="auto"/>
              <w:bottom w:val="single" w:sz="4" w:space="0" w:color="auto"/>
              <w:right w:val="single" w:sz="4" w:space="0" w:color="auto"/>
            </w:tcBorders>
            <w:hideMark/>
          </w:tcPr>
          <w:p w14:paraId="61E9C12F" w14:textId="0593D7BC" w:rsidR="007075B3" w:rsidRPr="00643F05" w:rsidRDefault="006D23A1" w:rsidP="00D36AFF">
            <w:pPr>
              <w:jc w:val="center"/>
              <w:rPr>
                <w:rFonts w:cs="Times New Roman"/>
                <w:b/>
                <w:bCs/>
              </w:rPr>
            </w:pPr>
            <w:r w:rsidRPr="00643F05">
              <w:rPr>
                <w:rFonts w:cs="Times New Roman"/>
                <w:b/>
                <w:bCs/>
              </w:rPr>
              <w:t>Záměr projektu</w:t>
            </w:r>
          </w:p>
        </w:tc>
        <w:tc>
          <w:tcPr>
            <w:tcW w:w="2316" w:type="dxa"/>
            <w:tcBorders>
              <w:top w:val="single" w:sz="4" w:space="0" w:color="auto"/>
              <w:left w:val="single" w:sz="4" w:space="0" w:color="auto"/>
              <w:bottom w:val="single" w:sz="4" w:space="0" w:color="auto"/>
              <w:right w:val="single" w:sz="4" w:space="0" w:color="auto"/>
            </w:tcBorders>
            <w:hideMark/>
          </w:tcPr>
          <w:p w14:paraId="5FA51FA8" w14:textId="63446E5C" w:rsidR="006D23A1" w:rsidRPr="00643F05" w:rsidRDefault="00851E7E" w:rsidP="00643F05">
            <w:pPr>
              <w:jc w:val="left"/>
              <w:rPr>
                <w:rFonts w:cs="Times New Roman"/>
                <w:sz w:val="22"/>
                <w:szCs w:val="22"/>
              </w:rPr>
            </w:pPr>
            <w:r w:rsidRPr="00643F05">
              <w:rPr>
                <w:rFonts w:cs="Times New Roman"/>
              </w:rPr>
              <w:t xml:space="preserve">Zlepšení </w:t>
            </w:r>
            <w:r w:rsidR="0056308D" w:rsidRPr="00643F05">
              <w:rPr>
                <w:rFonts w:cs="Times New Roman"/>
              </w:rPr>
              <w:t>gramotnosti</w:t>
            </w:r>
            <w:r w:rsidRPr="00643F05">
              <w:rPr>
                <w:rFonts w:cs="Times New Roman"/>
              </w:rPr>
              <w:t xml:space="preserve"> seniorů </w:t>
            </w:r>
            <w:r w:rsidR="0056308D" w:rsidRPr="00643F05">
              <w:rPr>
                <w:rFonts w:cs="Times New Roman"/>
              </w:rPr>
              <w:t xml:space="preserve">v práci s moderními technologiemi </w:t>
            </w:r>
            <w:r w:rsidRPr="00643F05">
              <w:rPr>
                <w:rFonts w:cs="Times New Roman"/>
              </w:rPr>
              <w:t>a snížení rizika internetové kriminality těchto osob</w:t>
            </w:r>
          </w:p>
        </w:tc>
        <w:tc>
          <w:tcPr>
            <w:tcW w:w="2303" w:type="dxa"/>
            <w:tcBorders>
              <w:top w:val="single" w:sz="4" w:space="0" w:color="auto"/>
              <w:left w:val="single" w:sz="4" w:space="0" w:color="auto"/>
              <w:bottom w:val="single" w:sz="4" w:space="0" w:color="auto"/>
              <w:right w:val="single" w:sz="4" w:space="0" w:color="auto"/>
            </w:tcBorders>
            <w:hideMark/>
          </w:tcPr>
          <w:p w14:paraId="5CBC6C56" w14:textId="7FBE7DBE" w:rsidR="006D23A1" w:rsidRPr="00643F05" w:rsidRDefault="002E087C" w:rsidP="00643F05">
            <w:pPr>
              <w:jc w:val="left"/>
              <w:rPr>
                <w:rFonts w:cs="Times New Roman"/>
                <w:szCs w:val="22"/>
              </w:rPr>
            </w:pPr>
            <w:r>
              <w:rPr>
                <w:rFonts w:cs="Times New Roman"/>
                <w:szCs w:val="22"/>
              </w:rPr>
              <w:t>Předpokládaný počet 63 absolventů kurzu za rok</w:t>
            </w:r>
          </w:p>
        </w:tc>
        <w:tc>
          <w:tcPr>
            <w:tcW w:w="2269" w:type="dxa"/>
            <w:tcBorders>
              <w:top w:val="single" w:sz="4" w:space="0" w:color="auto"/>
              <w:left w:val="single" w:sz="4" w:space="0" w:color="auto"/>
              <w:bottom w:val="single" w:sz="4" w:space="0" w:color="auto"/>
              <w:right w:val="single" w:sz="4" w:space="0" w:color="auto"/>
            </w:tcBorders>
            <w:hideMark/>
          </w:tcPr>
          <w:p w14:paraId="43950632" w14:textId="4193491D" w:rsidR="006D23A1" w:rsidRPr="00643F05" w:rsidRDefault="002E087C" w:rsidP="00643F05">
            <w:pPr>
              <w:jc w:val="left"/>
              <w:rPr>
                <w:rFonts w:cs="Times New Roman"/>
                <w:szCs w:val="22"/>
              </w:rPr>
            </w:pPr>
            <w:r>
              <w:rPr>
                <w:rFonts w:cs="Times New Roman"/>
                <w:szCs w:val="22"/>
              </w:rPr>
              <w:t>P</w:t>
            </w:r>
            <w:r w:rsidR="00020BF2">
              <w:rPr>
                <w:rFonts w:cs="Times New Roman"/>
                <w:szCs w:val="22"/>
              </w:rPr>
              <w:t>rezenční listina</w:t>
            </w:r>
            <w:r w:rsidR="00020BF2" w:rsidRPr="00020BF2">
              <w:rPr>
                <w:rFonts w:cs="Times New Roman"/>
                <w:szCs w:val="22"/>
              </w:rPr>
              <w:t xml:space="preserve"> </w:t>
            </w:r>
            <w:r w:rsidR="00020BF2">
              <w:rPr>
                <w:rFonts w:cs="Times New Roman"/>
                <w:szCs w:val="22"/>
              </w:rPr>
              <w:t xml:space="preserve">a </w:t>
            </w:r>
            <w:r w:rsidR="00851E7E" w:rsidRPr="00020BF2">
              <w:rPr>
                <w:rFonts w:cs="Times New Roman"/>
                <w:szCs w:val="22"/>
              </w:rPr>
              <w:t>evaluace kurzu</w:t>
            </w:r>
          </w:p>
        </w:tc>
        <w:tc>
          <w:tcPr>
            <w:tcW w:w="2323" w:type="dxa"/>
            <w:tcBorders>
              <w:top w:val="single" w:sz="4" w:space="0" w:color="auto"/>
              <w:left w:val="single" w:sz="4" w:space="0" w:color="auto"/>
              <w:bottom w:val="single" w:sz="4" w:space="0" w:color="auto"/>
              <w:right w:val="single" w:sz="4" w:space="0" w:color="auto"/>
            </w:tcBorders>
          </w:tcPr>
          <w:p w14:paraId="471B75AB" w14:textId="77777777" w:rsidR="006D23A1" w:rsidRPr="00643F05" w:rsidRDefault="006D23A1" w:rsidP="00643F05">
            <w:pPr>
              <w:jc w:val="left"/>
              <w:rPr>
                <w:rFonts w:cs="Times New Roman"/>
                <w:sz w:val="22"/>
                <w:szCs w:val="22"/>
              </w:rPr>
            </w:pPr>
          </w:p>
        </w:tc>
      </w:tr>
      <w:tr w:rsidR="002E087C" w14:paraId="21918BAB" w14:textId="77777777" w:rsidTr="0056308D">
        <w:trPr>
          <w:trHeight w:val="2397"/>
        </w:trPr>
        <w:tc>
          <w:tcPr>
            <w:tcW w:w="1201" w:type="dxa"/>
            <w:tcBorders>
              <w:top w:val="single" w:sz="4" w:space="0" w:color="auto"/>
              <w:left w:val="single" w:sz="4" w:space="0" w:color="auto"/>
              <w:bottom w:val="single" w:sz="4" w:space="0" w:color="auto"/>
              <w:right w:val="single" w:sz="4" w:space="0" w:color="auto"/>
            </w:tcBorders>
            <w:hideMark/>
          </w:tcPr>
          <w:p w14:paraId="1428547F" w14:textId="2004507F" w:rsidR="007075B3" w:rsidRPr="00643F05" w:rsidRDefault="006D23A1" w:rsidP="0056308D">
            <w:pPr>
              <w:jc w:val="center"/>
              <w:rPr>
                <w:rFonts w:cs="Times New Roman"/>
                <w:b/>
                <w:bCs/>
              </w:rPr>
            </w:pPr>
            <w:r w:rsidRPr="00643F05">
              <w:rPr>
                <w:rFonts w:cs="Times New Roman"/>
                <w:b/>
                <w:bCs/>
              </w:rPr>
              <w:t>Cíle projektu</w:t>
            </w:r>
          </w:p>
        </w:tc>
        <w:tc>
          <w:tcPr>
            <w:tcW w:w="2316" w:type="dxa"/>
            <w:tcBorders>
              <w:top w:val="single" w:sz="4" w:space="0" w:color="auto"/>
              <w:left w:val="single" w:sz="4" w:space="0" w:color="auto"/>
              <w:bottom w:val="single" w:sz="4" w:space="0" w:color="auto"/>
              <w:right w:val="single" w:sz="4" w:space="0" w:color="auto"/>
            </w:tcBorders>
            <w:hideMark/>
          </w:tcPr>
          <w:p w14:paraId="16D8C654" w14:textId="57B4E297" w:rsidR="006D23A1" w:rsidRPr="002E087C" w:rsidRDefault="002E087C" w:rsidP="00643F05">
            <w:pPr>
              <w:jc w:val="left"/>
              <w:rPr>
                <w:rFonts w:cs="Times New Roman"/>
                <w:szCs w:val="22"/>
              </w:rPr>
            </w:pPr>
            <w:r w:rsidRPr="002E087C">
              <w:t>Cílem projektu je vytvoření výukového materiálu a pilotní otestování v rámci výuky v projektu Moderní senior v tématu kybernetické bezpečnosti.</w:t>
            </w:r>
          </w:p>
        </w:tc>
        <w:tc>
          <w:tcPr>
            <w:tcW w:w="2303" w:type="dxa"/>
            <w:tcBorders>
              <w:top w:val="single" w:sz="4" w:space="0" w:color="auto"/>
              <w:left w:val="single" w:sz="4" w:space="0" w:color="auto"/>
              <w:bottom w:val="single" w:sz="4" w:space="0" w:color="auto"/>
              <w:right w:val="single" w:sz="4" w:space="0" w:color="auto"/>
            </w:tcBorders>
            <w:hideMark/>
          </w:tcPr>
          <w:p w14:paraId="55A83320" w14:textId="3242445D" w:rsidR="00020BF2" w:rsidRPr="002E087C" w:rsidRDefault="002E087C" w:rsidP="002E087C">
            <w:pPr>
              <w:jc w:val="left"/>
              <w:rPr>
                <w:rFonts w:cs="Times New Roman"/>
                <w:szCs w:val="22"/>
              </w:rPr>
            </w:pPr>
            <w:r w:rsidRPr="002E087C">
              <w:t>K</w:t>
            </w:r>
            <w:r w:rsidR="00020BF2" w:rsidRPr="002E087C">
              <w:t>valitní a odpovídající výukový materiál upravený dle evaluačních rozhovorů</w:t>
            </w:r>
            <w:r w:rsidRPr="002E087C">
              <w:t xml:space="preserve">, </w:t>
            </w:r>
            <w:r w:rsidR="00020BF2" w:rsidRPr="002E087C">
              <w:t xml:space="preserve">výstupem </w:t>
            </w:r>
            <w:r w:rsidRPr="002E087C">
              <w:t>je zhruba 63</w:t>
            </w:r>
            <w:r w:rsidR="00020BF2" w:rsidRPr="002E087C">
              <w:t xml:space="preserve"> proškolených osob</w:t>
            </w:r>
            <w:r w:rsidRPr="002E087C">
              <w:t xml:space="preserve">, </w:t>
            </w:r>
            <w:r w:rsidR="00020BF2" w:rsidRPr="002E087C">
              <w:rPr>
                <w:rFonts w:cs="Times New Roman"/>
                <w:szCs w:val="22"/>
              </w:rPr>
              <w:t>evaluace z konkrétních kurzů formou závěrečného testu</w:t>
            </w:r>
          </w:p>
        </w:tc>
        <w:tc>
          <w:tcPr>
            <w:tcW w:w="2269" w:type="dxa"/>
            <w:tcBorders>
              <w:top w:val="single" w:sz="4" w:space="0" w:color="auto"/>
              <w:left w:val="single" w:sz="4" w:space="0" w:color="auto"/>
              <w:bottom w:val="single" w:sz="4" w:space="0" w:color="auto"/>
              <w:right w:val="single" w:sz="4" w:space="0" w:color="auto"/>
            </w:tcBorders>
            <w:hideMark/>
          </w:tcPr>
          <w:p w14:paraId="0551DF3A" w14:textId="6AB13915" w:rsidR="006D23A1" w:rsidRPr="00643F05" w:rsidRDefault="002E087C" w:rsidP="00643F05">
            <w:pPr>
              <w:jc w:val="left"/>
              <w:rPr>
                <w:rFonts w:cs="Times New Roman"/>
                <w:szCs w:val="22"/>
              </w:rPr>
            </w:pPr>
            <w:r>
              <w:rPr>
                <w:rFonts w:cs="Times New Roman"/>
                <w:szCs w:val="22"/>
              </w:rPr>
              <w:t>M</w:t>
            </w:r>
            <w:r w:rsidR="00D36AFF" w:rsidRPr="00643F05">
              <w:rPr>
                <w:rFonts w:cs="Times New Roman"/>
                <w:szCs w:val="22"/>
              </w:rPr>
              <w:t>ateriály v</w:t>
            </w:r>
            <w:r>
              <w:rPr>
                <w:rFonts w:cs="Times New Roman"/>
                <w:szCs w:val="22"/>
              </w:rPr>
              <w:t> elektronické podobě pro organizátora a v tištěné</w:t>
            </w:r>
            <w:r w:rsidR="00D36AFF" w:rsidRPr="00643F05">
              <w:rPr>
                <w:rFonts w:cs="Times New Roman"/>
                <w:szCs w:val="22"/>
              </w:rPr>
              <w:t xml:space="preserve"> podobě pro účastníky kurzu</w:t>
            </w:r>
          </w:p>
        </w:tc>
        <w:tc>
          <w:tcPr>
            <w:tcW w:w="2323" w:type="dxa"/>
            <w:tcBorders>
              <w:top w:val="single" w:sz="4" w:space="0" w:color="auto"/>
              <w:left w:val="single" w:sz="4" w:space="0" w:color="auto"/>
              <w:bottom w:val="single" w:sz="4" w:space="0" w:color="auto"/>
              <w:right w:val="single" w:sz="4" w:space="0" w:color="auto"/>
            </w:tcBorders>
          </w:tcPr>
          <w:p w14:paraId="7232CA8E" w14:textId="376C6374" w:rsidR="006D23A1" w:rsidRPr="00643F05" w:rsidRDefault="006D23A1" w:rsidP="00643F05">
            <w:pPr>
              <w:jc w:val="left"/>
              <w:rPr>
                <w:rFonts w:cs="Times New Roman"/>
                <w:szCs w:val="22"/>
              </w:rPr>
            </w:pPr>
            <w:r w:rsidRPr="00643F05">
              <w:rPr>
                <w:rFonts w:cs="Times New Roman"/>
                <w:szCs w:val="22"/>
              </w:rPr>
              <w:t>Zájem o nabízené služby</w:t>
            </w:r>
            <w:r w:rsidR="00D36AFF" w:rsidRPr="00643F05">
              <w:rPr>
                <w:rFonts w:cs="Times New Roman"/>
                <w:szCs w:val="22"/>
              </w:rPr>
              <w:t>, motivace účastníků kurzu k jeho dokončení, riziko zpoždění s tvorbou materiálů</w:t>
            </w:r>
          </w:p>
        </w:tc>
      </w:tr>
      <w:tr w:rsidR="002E087C" w14:paraId="27CCC960" w14:textId="77777777" w:rsidTr="0056308D">
        <w:trPr>
          <w:trHeight w:val="2247"/>
        </w:trPr>
        <w:tc>
          <w:tcPr>
            <w:tcW w:w="1201" w:type="dxa"/>
            <w:tcBorders>
              <w:top w:val="single" w:sz="4" w:space="0" w:color="auto"/>
              <w:left w:val="single" w:sz="4" w:space="0" w:color="auto"/>
              <w:bottom w:val="single" w:sz="4" w:space="0" w:color="auto"/>
              <w:right w:val="single" w:sz="4" w:space="0" w:color="auto"/>
            </w:tcBorders>
            <w:hideMark/>
          </w:tcPr>
          <w:p w14:paraId="67A7F01E" w14:textId="35BC77A9" w:rsidR="007075B3" w:rsidRPr="00643F05" w:rsidRDefault="006D23A1" w:rsidP="0056308D">
            <w:pPr>
              <w:jc w:val="center"/>
              <w:rPr>
                <w:rFonts w:cs="Times New Roman"/>
                <w:b/>
                <w:bCs/>
              </w:rPr>
            </w:pPr>
            <w:r w:rsidRPr="00643F05">
              <w:rPr>
                <w:rFonts w:cs="Times New Roman"/>
                <w:b/>
                <w:bCs/>
              </w:rPr>
              <w:t>Výstupy</w:t>
            </w:r>
          </w:p>
        </w:tc>
        <w:tc>
          <w:tcPr>
            <w:tcW w:w="2316" w:type="dxa"/>
            <w:tcBorders>
              <w:top w:val="single" w:sz="4" w:space="0" w:color="auto"/>
              <w:left w:val="single" w:sz="4" w:space="0" w:color="auto"/>
              <w:bottom w:val="single" w:sz="4" w:space="0" w:color="auto"/>
              <w:right w:val="single" w:sz="4" w:space="0" w:color="auto"/>
            </w:tcBorders>
            <w:hideMark/>
          </w:tcPr>
          <w:p w14:paraId="213716D7" w14:textId="38190CE3" w:rsidR="0056308D" w:rsidRPr="00643F05" w:rsidRDefault="0056308D" w:rsidP="00643F05">
            <w:pPr>
              <w:jc w:val="left"/>
              <w:rPr>
                <w:rFonts w:cs="Times New Roman"/>
              </w:rPr>
            </w:pPr>
            <w:r w:rsidRPr="00643F05">
              <w:rPr>
                <w:rFonts w:cs="Times New Roman"/>
              </w:rPr>
              <w:t xml:space="preserve">Posílení sebevědomí a samostatnosti v používání moderních technologií, zmírnění stresové zátěže při používání moderních technologií, posílení komunikace </w:t>
            </w:r>
            <w:r w:rsidRPr="00643F05">
              <w:rPr>
                <w:rFonts w:cs="Times New Roman"/>
              </w:rPr>
              <w:lastRenderedPageBreak/>
              <w:t>s okolím, snížení rizika pro seniory stát se obětí trestné činnosti, snazší přístup k informacím, rozvoj zájmových aktivit</w:t>
            </w:r>
          </w:p>
          <w:p w14:paraId="7EF02EE1" w14:textId="079C9564" w:rsidR="006D23A1" w:rsidRPr="00643F05" w:rsidRDefault="006D23A1" w:rsidP="00643F05">
            <w:pPr>
              <w:jc w:val="left"/>
              <w:rPr>
                <w:rFonts w:cs="Times New Roman"/>
              </w:rPr>
            </w:pPr>
          </w:p>
        </w:tc>
        <w:tc>
          <w:tcPr>
            <w:tcW w:w="2303" w:type="dxa"/>
            <w:tcBorders>
              <w:top w:val="single" w:sz="4" w:space="0" w:color="auto"/>
              <w:left w:val="single" w:sz="4" w:space="0" w:color="auto"/>
              <w:bottom w:val="single" w:sz="4" w:space="0" w:color="auto"/>
              <w:right w:val="single" w:sz="4" w:space="0" w:color="auto"/>
            </w:tcBorders>
            <w:hideMark/>
          </w:tcPr>
          <w:p w14:paraId="4DB14047" w14:textId="1CA9950B" w:rsidR="006D23A1" w:rsidRPr="00643F05" w:rsidRDefault="002E087C" w:rsidP="00643F05">
            <w:pPr>
              <w:jc w:val="left"/>
              <w:rPr>
                <w:rFonts w:cs="Times New Roman"/>
                <w:szCs w:val="22"/>
              </w:rPr>
            </w:pPr>
            <w:r>
              <w:rPr>
                <w:rFonts w:cs="Times New Roman"/>
                <w:szCs w:val="22"/>
              </w:rPr>
              <w:lastRenderedPageBreak/>
              <w:t>63</w:t>
            </w:r>
            <w:r w:rsidR="0056308D" w:rsidRPr="00643F05">
              <w:rPr>
                <w:rFonts w:cs="Times New Roman"/>
                <w:szCs w:val="22"/>
              </w:rPr>
              <w:t xml:space="preserve"> proškolených seniorů, zpětná vazba účastníků kurzu po jeho skončení</w:t>
            </w:r>
            <w:r>
              <w:rPr>
                <w:rFonts w:cs="Times New Roman"/>
                <w:szCs w:val="22"/>
              </w:rPr>
              <w:t xml:space="preserve"> formou evaluačních dotazníků, testu, </w:t>
            </w:r>
            <w:r w:rsidR="0056308D" w:rsidRPr="00643F05">
              <w:rPr>
                <w:rFonts w:cs="Times New Roman"/>
                <w:szCs w:val="22"/>
              </w:rPr>
              <w:t xml:space="preserve">individuální konzultace, využití </w:t>
            </w:r>
            <w:r w:rsidR="0056308D" w:rsidRPr="00643F05">
              <w:rPr>
                <w:rFonts w:cs="Times New Roman"/>
                <w:szCs w:val="22"/>
              </w:rPr>
              <w:lastRenderedPageBreak/>
              <w:t>naučen</w:t>
            </w:r>
            <w:r w:rsidR="00643F05" w:rsidRPr="00643F05">
              <w:rPr>
                <w:rFonts w:cs="Times New Roman"/>
                <w:szCs w:val="22"/>
              </w:rPr>
              <w:t>ých dovedností</w:t>
            </w:r>
            <w:r w:rsidR="0056308D" w:rsidRPr="00643F05">
              <w:rPr>
                <w:rFonts w:cs="Times New Roman"/>
                <w:szCs w:val="22"/>
              </w:rPr>
              <w:t xml:space="preserve"> v praxi</w:t>
            </w:r>
          </w:p>
        </w:tc>
        <w:tc>
          <w:tcPr>
            <w:tcW w:w="2269" w:type="dxa"/>
            <w:tcBorders>
              <w:top w:val="single" w:sz="4" w:space="0" w:color="auto"/>
              <w:left w:val="single" w:sz="4" w:space="0" w:color="auto"/>
              <w:bottom w:val="single" w:sz="4" w:space="0" w:color="auto"/>
              <w:right w:val="single" w:sz="4" w:space="0" w:color="auto"/>
            </w:tcBorders>
            <w:hideMark/>
          </w:tcPr>
          <w:p w14:paraId="388D10E3" w14:textId="614D54C9" w:rsidR="006D23A1" w:rsidRPr="00643F05" w:rsidRDefault="0056308D" w:rsidP="00643F05">
            <w:pPr>
              <w:jc w:val="left"/>
              <w:rPr>
                <w:rFonts w:cs="Times New Roman"/>
                <w:szCs w:val="22"/>
              </w:rPr>
            </w:pPr>
            <w:r w:rsidRPr="00643F05">
              <w:rPr>
                <w:rFonts w:cs="Times New Roman"/>
                <w:szCs w:val="22"/>
              </w:rPr>
              <w:lastRenderedPageBreak/>
              <w:t>Prezenční listina kurzu</w:t>
            </w:r>
            <w:r w:rsidR="002E087C">
              <w:rPr>
                <w:rFonts w:cs="Times New Roman"/>
                <w:szCs w:val="22"/>
              </w:rPr>
              <w:t xml:space="preserve"> a evaluační dotazníky</w:t>
            </w:r>
          </w:p>
        </w:tc>
        <w:tc>
          <w:tcPr>
            <w:tcW w:w="2323" w:type="dxa"/>
            <w:tcBorders>
              <w:top w:val="single" w:sz="4" w:space="0" w:color="auto"/>
              <w:left w:val="single" w:sz="4" w:space="0" w:color="auto"/>
              <w:bottom w:val="single" w:sz="4" w:space="0" w:color="auto"/>
              <w:right w:val="single" w:sz="4" w:space="0" w:color="auto"/>
            </w:tcBorders>
            <w:hideMark/>
          </w:tcPr>
          <w:p w14:paraId="74457600" w14:textId="63CCAF4C" w:rsidR="006D23A1" w:rsidRPr="00643F05" w:rsidRDefault="0056308D" w:rsidP="00643F05">
            <w:pPr>
              <w:jc w:val="left"/>
              <w:rPr>
                <w:rFonts w:cs="Times New Roman"/>
                <w:szCs w:val="22"/>
              </w:rPr>
            </w:pPr>
            <w:r w:rsidRPr="00643F05">
              <w:rPr>
                <w:rFonts w:cs="Times New Roman"/>
                <w:szCs w:val="22"/>
              </w:rPr>
              <w:t xml:space="preserve">Účastníci kurzu jsou ochotni znalosti nabyté v kurzu prakticky ve svém volném čase ověřit a věnovat čas svým poznámkám a doprovodným materiálům z kurzu, </w:t>
            </w:r>
            <w:r w:rsidRPr="00643F05">
              <w:rPr>
                <w:rFonts w:cs="Times New Roman"/>
                <w:szCs w:val="22"/>
              </w:rPr>
              <w:lastRenderedPageBreak/>
              <w:t>jsou ochotni využít možnosti individuální konzultace</w:t>
            </w:r>
          </w:p>
        </w:tc>
      </w:tr>
      <w:tr w:rsidR="002E087C" w14:paraId="6F1FD784" w14:textId="77777777" w:rsidTr="0056308D">
        <w:trPr>
          <w:trHeight w:val="2981"/>
        </w:trPr>
        <w:tc>
          <w:tcPr>
            <w:tcW w:w="1201" w:type="dxa"/>
            <w:tcBorders>
              <w:top w:val="single" w:sz="4" w:space="0" w:color="auto"/>
              <w:left w:val="single" w:sz="4" w:space="0" w:color="auto"/>
              <w:bottom w:val="single" w:sz="4" w:space="0" w:color="auto"/>
              <w:right w:val="single" w:sz="4" w:space="0" w:color="auto"/>
            </w:tcBorders>
            <w:hideMark/>
          </w:tcPr>
          <w:p w14:paraId="70D155BB" w14:textId="7473E8C2" w:rsidR="007075B3" w:rsidRPr="00643F05" w:rsidRDefault="006D23A1" w:rsidP="00AE4CE8">
            <w:pPr>
              <w:jc w:val="center"/>
              <w:rPr>
                <w:rFonts w:cs="Times New Roman"/>
                <w:b/>
                <w:bCs/>
              </w:rPr>
            </w:pPr>
            <w:r w:rsidRPr="00643F05">
              <w:rPr>
                <w:rFonts w:cs="Times New Roman"/>
                <w:b/>
                <w:bCs/>
              </w:rPr>
              <w:t>Klíčové činnosti</w:t>
            </w:r>
          </w:p>
          <w:p w14:paraId="76562696" w14:textId="16BD13A0" w:rsidR="007075B3" w:rsidRPr="00643F05" w:rsidRDefault="007075B3" w:rsidP="00AE4CE8">
            <w:pPr>
              <w:jc w:val="center"/>
              <w:rPr>
                <w:rFonts w:cs="Times New Roman"/>
                <w:b/>
                <w:bCs/>
              </w:rPr>
            </w:pPr>
          </w:p>
        </w:tc>
        <w:tc>
          <w:tcPr>
            <w:tcW w:w="2316" w:type="dxa"/>
            <w:tcBorders>
              <w:top w:val="single" w:sz="4" w:space="0" w:color="auto"/>
              <w:left w:val="single" w:sz="4" w:space="0" w:color="auto"/>
              <w:bottom w:val="single" w:sz="4" w:space="0" w:color="auto"/>
              <w:right w:val="single" w:sz="4" w:space="0" w:color="auto"/>
            </w:tcBorders>
            <w:hideMark/>
          </w:tcPr>
          <w:p w14:paraId="79A25224" w14:textId="50D841A3" w:rsidR="002E087C" w:rsidRPr="002E087C" w:rsidRDefault="002E087C" w:rsidP="002E087C">
            <w:pPr>
              <w:jc w:val="left"/>
              <w:rPr>
                <w:rFonts w:cs="Times New Roman"/>
                <w:szCs w:val="22"/>
              </w:rPr>
            </w:pPr>
            <w:r w:rsidRPr="002E087C">
              <w:rPr>
                <w:rFonts w:cs="Times New Roman"/>
                <w:szCs w:val="22"/>
              </w:rPr>
              <w:t>Draft materiálu</w:t>
            </w:r>
            <w:r>
              <w:rPr>
                <w:rFonts w:cs="Times New Roman"/>
                <w:szCs w:val="22"/>
              </w:rPr>
              <w:t>,</w:t>
            </w:r>
          </w:p>
          <w:p w14:paraId="63361D72" w14:textId="135AF6DD" w:rsidR="002E087C" w:rsidRPr="002E087C" w:rsidRDefault="002E087C" w:rsidP="002E087C">
            <w:pPr>
              <w:jc w:val="left"/>
              <w:rPr>
                <w:rFonts w:cs="Times New Roman"/>
                <w:szCs w:val="22"/>
              </w:rPr>
            </w:pPr>
            <w:r w:rsidRPr="002E087C">
              <w:rPr>
                <w:rFonts w:cs="Times New Roman"/>
                <w:szCs w:val="22"/>
              </w:rPr>
              <w:t>Zprávy od účastníků kurzu</w:t>
            </w:r>
            <w:r>
              <w:rPr>
                <w:rFonts w:cs="Times New Roman"/>
                <w:szCs w:val="22"/>
              </w:rPr>
              <w:t>,</w:t>
            </w:r>
          </w:p>
          <w:p w14:paraId="2E148DAF" w14:textId="23BD3E4D" w:rsidR="002E087C" w:rsidRPr="002E087C" w:rsidRDefault="002E087C" w:rsidP="002E087C">
            <w:pPr>
              <w:jc w:val="left"/>
              <w:rPr>
                <w:rFonts w:cs="Times New Roman"/>
                <w:szCs w:val="22"/>
              </w:rPr>
            </w:pPr>
            <w:r w:rsidRPr="002E087C">
              <w:rPr>
                <w:rFonts w:cs="Times New Roman"/>
                <w:szCs w:val="22"/>
              </w:rPr>
              <w:t>Elektronická verze materiálů</w:t>
            </w:r>
            <w:r>
              <w:rPr>
                <w:rFonts w:cs="Times New Roman"/>
                <w:szCs w:val="22"/>
              </w:rPr>
              <w:t>,</w:t>
            </w:r>
          </w:p>
          <w:p w14:paraId="66A5FAF2" w14:textId="658C424C" w:rsidR="0056308D" w:rsidRPr="00643F05" w:rsidRDefault="002E087C" w:rsidP="002E087C">
            <w:pPr>
              <w:jc w:val="left"/>
              <w:rPr>
                <w:rFonts w:cs="Times New Roman"/>
                <w:szCs w:val="22"/>
              </w:rPr>
            </w:pPr>
            <w:r w:rsidRPr="002E087C">
              <w:rPr>
                <w:rFonts w:cs="Times New Roman"/>
                <w:szCs w:val="22"/>
              </w:rPr>
              <w:t>Roční testovací výuka</w:t>
            </w:r>
          </w:p>
        </w:tc>
        <w:tc>
          <w:tcPr>
            <w:tcW w:w="2303" w:type="dxa"/>
            <w:tcBorders>
              <w:top w:val="single" w:sz="4" w:space="0" w:color="auto"/>
              <w:left w:val="single" w:sz="4" w:space="0" w:color="auto"/>
              <w:bottom w:val="single" w:sz="4" w:space="0" w:color="auto"/>
              <w:right w:val="single" w:sz="4" w:space="0" w:color="auto"/>
            </w:tcBorders>
          </w:tcPr>
          <w:p w14:paraId="4B3C8C6A" w14:textId="2AF96662" w:rsidR="006D23A1" w:rsidRPr="00643F05" w:rsidRDefault="0056308D" w:rsidP="00643F05">
            <w:pPr>
              <w:jc w:val="left"/>
              <w:rPr>
                <w:rFonts w:cs="Times New Roman"/>
                <w:szCs w:val="22"/>
              </w:rPr>
            </w:pPr>
            <w:r w:rsidRPr="00643F05">
              <w:rPr>
                <w:rFonts w:cs="Times New Roman"/>
                <w:szCs w:val="22"/>
              </w:rPr>
              <w:t>Finanční zdroje</w:t>
            </w:r>
          </w:p>
        </w:tc>
        <w:tc>
          <w:tcPr>
            <w:tcW w:w="2269" w:type="dxa"/>
            <w:tcBorders>
              <w:top w:val="single" w:sz="4" w:space="0" w:color="auto"/>
              <w:left w:val="single" w:sz="4" w:space="0" w:color="auto"/>
              <w:bottom w:val="single" w:sz="4" w:space="0" w:color="auto"/>
              <w:right w:val="single" w:sz="4" w:space="0" w:color="auto"/>
            </w:tcBorders>
          </w:tcPr>
          <w:p w14:paraId="2904B7B7" w14:textId="1AA11244" w:rsidR="006D23A1" w:rsidRPr="00643F05" w:rsidRDefault="0056308D" w:rsidP="00643F05">
            <w:pPr>
              <w:jc w:val="left"/>
              <w:rPr>
                <w:rFonts w:cs="Times New Roman"/>
                <w:szCs w:val="22"/>
              </w:rPr>
            </w:pPr>
            <w:r w:rsidRPr="00643F05">
              <w:rPr>
                <w:rFonts w:cs="Times New Roman"/>
                <w:szCs w:val="22"/>
              </w:rPr>
              <w:t>Harmonogram aktivit</w:t>
            </w:r>
          </w:p>
          <w:p w14:paraId="3508B8C7" w14:textId="77777777" w:rsidR="006D23A1" w:rsidRPr="00643F05" w:rsidRDefault="006D23A1" w:rsidP="00643F05">
            <w:pPr>
              <w:jc w:val="left"/>
              <w:rPr>
                <w:rFonts w:cs="Times New Roman"/>
                <w:sz w:val="22"/>
                <w:szCs w:val="22"/>
              </w:rPr>
            </w:pPr>
          </w:p>
        </w:tc>
        <w:tc>
          <w:tcPr>
            <w:tcW w:w="2323" w:type="dxa"/>
            <w:tcBorders>
              <w:top w:val="single" w:sz="4" w:space="0" w:color="auto"/>
              <w:left w:val="single" w:sz="4" w:space="0" w:color="auto"/>
              <w:bottom w:val="single" w:sz="4" w:space="0" w:color="auto"/>
              <w:right w:val="single" w:sz="4" w:space="0" w:color="auto"/>
            </w:tcBorders>
          </w:tcPr>
          <w:p w14:paraId="236F78A4" w14:textId="77777777" w:rsidR="006D23A1" w:rsidRPr="00643F05" w:rsidRDefault="008B09B6" w:rsidP="00643F05">
            <w:pPr>
              <w:jc w:val="left"/>
              <w:rPr>
                <w:rFonts w:cs="Times New Roman"/>
                <w:sz w:val="22"/>
                <w:szCs w:val="22"/>
              </w:rPr>
            </w:pPr>
            <w:r w:rsidRPr="00643F05">
              <w:rPr>
                <w:rFonts w:cs="Times New Roman"/>
                <w:sz w:val="22"/>
                <w:szCs w:val="22"/>
              </w:rPr>
              <w:t>Spolupráce lektora a účastníků kurzu</w:t>
            </w:r>
          </w:p>
          <w:p w14:paraId="335263BA" w14:textId="77777777" w:rsidR="008B09B6" w:rsidRPr="00643F05" w:rsidRDefault="008B09B6" w:rsidP="00643F05">
            <w:pPr>
              <w:jc w:val="left"/>
              <w:rPr>
                <w:rFonts w:cs="Times New Roman"/>
                <w:sz w:val="22"/>
                <w:szCs w:val="22"/>
              </w:rPr>
            </w:pPr>
            <w:r w:rsidRPr="00643F05">
              <w:rPr>
                <w:rFonts w:cs="Times New Roman"/>
                <w:sz w:val="22"/>
                <w:szCs w:val="22"/>
              </w:rPr>
              <w:t>Spolupráce lektora a koordinátora projektu</w:t>
            </w:r>
          </w:p>
          <w:p w14:paraId="11FE5BD2" w14:textId="77777777" w:rsidR="008B09B6" w:rsidRPr="00643F05" w:rsidRDefault="008B09B6" w:rsidP="00643F05">
            <w:pPr>
              <w:jc w:val="left"/>
              <w:rPr>
                <w:rFonts w:cs="Times New Roman"/>
                <w:sz w:val="22"/>
                <w:szCs w:val="22"/>
              </w:rPr>
            </w:pPr>
            <w:r w:rsidRPr="00643F05">
              <w:rPr>
                <w:rFonts w:cs="Times New Roman"/>
                <w:sz w:val="22"/>
                <w:szCs w:val="22"/>
              </w:rPr>
              <w:t>Spolupráce lektora a vedoucího střediska</w:t>
            </w:r>
          </w:p>
          <w:p w14:paraId="5EA15AA8" w14:textId="0BE2AC72" w:rsidR="008B09B6" w:rsidRPr="00643F05" w:rsidRDefault="008B09B6" w:rsidP="00643F05">
            <w:pPr>
              <w:jc w:val="left"/>
              <w:rPr>
                <w:rFonts w:cs="Times New Roman"/>
                <w:sz w:val="22"/>
                <w:szCs w:val="22"/>
              </w:rPr>
            </w:pPr>
          </w:p>
        </w:tc>
      </w:tr>
    </w:tbl>
    <w:p w14:paraId="675AAEF6" w14:textId="1BAD2C7C" w:rsidR="001C7384" w:rsidRDefault="001C7384" w:rsidP="00643F05">
      <w:pPr>
        <w:pStyle w:val="Nadpis1"/>
        <w:numPr>
          <w:ilvl w:val="0"/>
          <w:numId w:val="0"/>
        </w:numPr>
        <w:ind w:left="432" w:hanging="432"/>
      </w:pPr>
      <w:bookmarkStart w:id="38" w:name="_Toc118655013"/>
      <w:r>
        <w:lastRenderedPageBreak/>
        <w:t>Závěr</w:t>
      </w:r>
      <w:bookmarkEnd w:id="38"/>
    </w:p>
    <w:p w14:paraId="4CA34C1F" w14:textId="77777777" w:rsidR="00BE305C" w:rsidRDefault="00104DC5" w:rsidP="00EC3DB6">
      <w:pPr>
        <w:pStyle w:val="Normlnodsazen"/>
      </w:pPr>
      <w:r>
        <w:t xml:space="preserve">Tato bakalářská práce se věnuje tématu vzdělávání seniorů v </w:t>
      </w:r>
      <w:r w:rsidRPr="00104DC5">
        <w:t>kybernetické bezpečnosti</w:t>
      </w:r>
      <w:r>
        <w:t>.</w:t>
      </w:r>
      <w:r w:rsidR="00AA1479">
        <w:t xml:space="preserve"> </w:t>
      </w:r>
      <w:r w:rsidR="00643F05" w:rsidRPr="00BE305C">
        <w:t>Cílem projektu bylo vytvoření výukového materiálu pro projekt Moderní senior v tématu kybernetické bezpečnosti za účelem zlepšení digitální dovednosti seniorů a snížení rizika internetové kriminality, sociálního vyloučení a podpoření aktivního stárnutí těchto osob.</w:t>
      </w:r>
    </w:p>
    <w:p w14:paraId="6CB616C1" w14:textId="77777777" w:rsidR="00BE305C" w:rsidRDefault="00104DC5" w:rsidP="00BE305C">
      <w:pPr>
        <w:pStyle w:val="Normlnodsazen"/>
      </w:pPr>
      <w:r>
        <w:t>Bezpečné používání internetu je, jak vyplývá z rešerší k</w:t>
      </w:r>
      <w:r w:rsidR="003710D5">
        <w:t> </w:t>
      </w:r>
      <w:r>
        <w:t>tématu</w:t>
      </w:r>
      <w:r w:rsidR="003710D5">
        <w:t>,</w:t>
      </w:r>
      <w:r>
        <w:t xml:space="preserve"> důležité nejen pro seniory samotné, ale vlastně pro každého uživatele moderních technologií s přístupem k internetu. </w:t>
      </w:r>
      <w:r w:rsidRPr="00BE305C">
        <w:t xml:space="preserve">Podvody a kriminální aktivita na internetu jsou jednoznačně na vzestupu. </w:t>
      </w:r>
      <w:r>
        <w:t xml:space="preserve">Oproti roku 2006, kdy mezi osobami staršími 65 let využívalo podle ČSÚ internet něco málo přes </w:t>
      </w:r>
      <w:r w:rsidR="00BE305C">
        <w:t>3 </w:t>
      </w:r>
      <w:r>
        <w:t>% těchto osob</w:t>
      </w:r>
      <w:r w:rsidR="003710D5">
        <w:t>,</w:t>
      </w:r>
      <w:r>
        <w:t xml:space="preserve"> je tomu dnes již přes 30 % a lze předpokládat vzestupný trend. V době před pandemií COVID-19 </w:t>
      </w:r>
      <w:r w:rsidR="00643F05">
        <w:t xml:space="preserve">byla podle dat policie </w:t>
      </w:r>
      <w:r>
        <w:t xml:space="preserve">pouliční kriminalita </w:t>
      </w:r>
      <w:r w:rsidR="00643F05">
        <w:t>v poklesu</w:t>
      </w:r>
      <w:r>
        <w:t xml:space="preserve">, ale právě </w:t>
      </w:r>
      <w:r w:rsidRPr="00BE305C">
        <w:rPr>
          <w:bCs w:val="0"/>
        </w:rPr>
        <w:t xml:space="preserve">internetové podvody se </w:t>
      </w:r>
      <w:proofErr w:type="gramStart"/>
      <w:r w:rsidRPr="00BE305C">
        <w:rPr>
          <w:bCs w:val="0"/>
        </w:rPr>
        <w:t>šíří</w:t>
      </w:r>
      <w:proofErr w:type="gramEnd"/>
      <w:r w:rsidRPr="00BE305C">
        <w:rPr>
          <w:bCs w:val="0"/>
        </w:rPr>
        <w:t xml:space="preserve"> velice rychle a ve velkém objemu.</w:t>
      </w:r>
      <w:r>
        <w:t xml:space="preserve"> (Marešová, 2018 [online]) </w:t>
      </w:r>
      <w:r w:rsidRPr="00643F05">
        <w:t>V době pandemie se takřka celý život přesunul do online prostředí, a to včetně nepoučených uživatelů, kteří jsou na síti snadnou obětí pro podvodníky</w:t>
      </w:r>
      <w:r w:rsidRPr="003710D5">
        <w:t>.</w:t>
      </w:r>
    </w:p>
    <w:p w14:paraId="05893053" w14:textId="77777777" w:rsidR="00BE305C" w:rsidRDefault="00104DC5" w:rsidP="00BE305C">
      <w:pPr>
        <w:pStyle w:val="Normlnodsazen"/>
        <w:rPr>
          <w:shd w:val="clear" w:color="auto" w:fill="FFFFFF"/>
        </w:rPr>
      </w:pPr>
      <w:r>
        <w:t xml:space="preserve">Podle strategických dokumentů jako je </w:t>
      </w:r>
      <w:proofErr w:type="spellStart"/>
      <w:r w:rsidRPr="00BE305C">
        <w:rPr>
          <w:bCs w:val="0"/>
          <w:shd w:val="clear" w:color="auto" w:fill="FFFFFF"/>
        </w:rPr>
        <w:t>Decade</w:t>
      </w:r>
      <w:proofErr w:type="spellEnd"/>
      <w:r w:rsidRPr="00BE305C">
        <w:rPr>
          <w:bCs w:val="0"/>
          <w:shd w:val="clear" w:color="auto" w:fill="FFFFFF"/>
        </w:rPr>
        <w:t xml:space="preserve"> </w:t>
      </w:r>
      <w:proofErr w:type="spellStart"/>
      <w:r w:rsidRPr="00BE305C">
        <w:rPr>
          <w:bCs w:val="0"/>
          <w:shd w:val="clear" w:color="auto" w:fill="FFFFFF"/>
        </w:rPr>
        <w:t>of</w:t>
      </w:r>
      <w:proofErr w:type="spellEnd"/>
      <w:r w:rsidRPr="00BE305C">
        <w:rPr>
          <w:bCs w:val="0"/>
          <w:shd w:val="clear" w:color="auto" w:fill="FFFFFF"/>
        </w:rPr>
        <w:t xml:space="preserve"> </w:t>
      </w:r>
      <w:proofErr w:type="spellStart"/>
      <w:r w:rsidRPr="00BE305C">
        <w:rPr>
          <w:bCs w:val="0"/>
          <w:shd w:val="clear" w:color="auto" w:fill="FFFFFF"/>
        </w:rPr>
        <w:t>Healthy</w:t>
      </w:r>
      <w:proofErr w:type="spellEnd"/>
      <w:r w:rsidRPr="00BE305C">
        <w:rPr>
          <w:bCs w:val="0"/>
          <w:shd w:val="clear" w:color="auto" w:fill="FFFFFF"/>
        </w:rPr>
        <w:t xml:space="preserve"> </w:t>
      </w:r>
      <w:proofErr w:type="spellStart"/>
      <w:r w:rsidRPr="00BE305C">
        <w:rPr>
          <w:bCs w:val="0"/>
          <w:shd w:val="clear" w:color="auto" w:fill="FFFFFF"/>
        </w:rPr>
        <w:t>Ageing</w:t>
      </w:r>
      <w:proofErr w:type="spellEnd"/>
      <w:r w:rsidRPr="00BE305C">
        <w:rPr>
          <w:bCs w:val="0"/>
          <w:shd w:val="clear" w:color="auto" w:fill="FFFFFF"/>
        </w:rPr>
        <w:t xml:space="preserve"> 2020-2030</w:t>
      </w:r>
      <w:r w:rsidR="00643F05" w:rsidRPr="00BE305C">
        <w:rPr>
          <w:bCs w:val="0"/>
          <w:shd w:val="clear" w:color="auto" w:fill="FFFFFF"/>
        </w:rPr>
        <w:t>,</w:t>
      </w:r>
      <w:r w:rsidRPr="00BE305C">
        <w:rPr>
          <w:bCs w:val="0"/>
          <w:shd w:val="clear" w:color="auto" w:fill="FFFFFF"/>
        </w:rPr>
        <w:t xml:space="preserve"> ale také </w:t>
      </w:r>
      <w:r w:rsidRPr="00BE305C">
        <w:rPr>
          <w:bCs w:val="0"/>
        </w:rPr>
        <w:t>Strategi</w:t>
      </w:r>
      <w:r w:rsidR="00643F05" w:rsidRPr="00BE305C">
        <w:rPr>
          <w:bCs w:val="0"/>
        </w:rPr>
        <w:t>e</w:t>
      </w:r>
      <w:r w:rsidRPr="00BE305C">
        <w:rPr>
          <w:bCs w:val="0"/>
        </w:rPr>
        <w:t xml:space="preserve"> vzdělávací politiky České republiky do roku 2030+</w:t>
      </w:r>
      <w:r w:rsidR="003710D5" w:rsidRPr="00BE305C">
        <w:rPr>
          <w:bCs w:val="0"/>
        </w:rPr>
        <w:t>,</w:t>
      </w:r>
      <w:r w:rsidRPr="00BE305C">
        <w:rPr>
          <w:bCs w:val="0"/>
        </w:rPr>
        <w:t xml:space="preserve"> </w:t>
      </w:r>
      <w:r w:rsidR="00643F05" w:rsidRPr="00BE305C">
        <w:rPr>
          <w:bCs w:val="0"/>
          <w:shd w:val="clear" w:color="auto" w:fill="FFFFFF"/>
        </w:rPr>
        <w:t xml:space="preserve">je </w:t>
      </w:r>
      <w:r w:rsidRPr="00BE305C">
        <w:rPr>
          <w:bCs w:val="0"/>
          <w:shd w:val="clear" w:color="auto" w:fill="FFFFFF"/>
        </w:rPr>
        <w:t>mezi vůdčí</w:t>
      </w:r>
      <w:r w:rsidR="00643F05" w:rsidRPr="00BE305C">
        <w:rPr>
          <w:bCs w:val="0"/>
          <w:shd w:val="clear" w:color="auto" w:fill="FFFFFF"/>
        </w:rPr>
        <w:t>mi</w:t>
      </w:r>
      <w:r w:rsidRPr="00BE305C">
        <w:rPr>
          <w:bCs w:val="0"/>
          <w:shd w:val="clear" w:color="auto" w:fill="FFFFFF"/>
        </w:rPr>
        <w:t xml:space="preserve"> priorit</w:t>
      </w:r>
      <w:r w:rsidR="00643F05" w:rsidRPr="00BE305C">
        <w:rPr>
          <w:bCs w:val="0"/>
          <w:shd w:val="clear" w:color="auto" w:fill="FFFFFF"/>
        </w:rPr>
        <w:t>ami</w:t>
      </w:r>
      <w:r w:rsidRPr="00BE305C">
        <w:rPr>
          <w:bCs w:val="0"/>
          <w:shd w:val="clear" w:color="auto" w:fill="FFFFFF"/>
        </w:rPr>
        <w:t xml:space="preserve"> vzdělávání všech osob v digitálních kompetencích. Tento bakalářský projekt reaguje</w:t>
      </w:r>
      <w:r w:rsidR="00643F05" w:rsidRPr="00BE305C">
        <w:rPr>
          <w:bCs w:val="0"/>
          <w:shd w:val="clear" w:color="auto" w:fill="FFFFFF"/>
        </w:rPr>
        <w:t xml:space="preserve"> na tuto</w:t>
      </w:r>
      <w:r w:rsidRPr="00BE305C">
        <w:rPr>
          <w:bCs w:val="0"/>
          <w:shd w:val="clear" w:color="auto" w:fill="FFFFFF"/>
        </w:rPr>
        <w:t xml:space="preserve"> priorit</w:t>
      </w:r>
      <w:r w:rsidR="00643F05" w:rsidRPr="00BE305C">
        <w:rPr>
          <w:bCs w:val="0"/>
          <w:shd w:val="clear" w:color="auto" w:fill="FFFFFF"/>
        </w:rPr>
        <w:t>u.</w:t>
      </w:r>
      <w:r w:rsidRPr="00BE305C">
        <w:rPr>
          <w:bCs w:val="0"/>
          <w:shd w:val="clear" w:color="auto" w:fill="FFFFFF"/>
        </w:rPr>
        <w:t xml:space="preserve"> </w:t>
      </w:r>
      <w:r w:rsidR="00643F05" w:rsidRPr="00BE305C">
        <w:rPr>
          <w:bCs w:val="0"/>
          <w:shd w:val="clear" w:color="auto" w:fill="FFFFFF"/>
        </w:rPr>
        <w:t>J</w:t>
      </w:r>
      <w:r w:rsidRPr="00BE305C">
        <w:rPr>
          <w:bCs w:val="0"/>
          <w:shd w:val="clear" w:color="auto" w:fill="FFFFFF"/>
        </w:rPr>
        <w:t xml:space="preserve">ak vyplývá </w:t>
      </w:r>
      <w:r w:rsidR="00643F05" w:rsidRPr="00BE305C">
        <w:rPr>
          <w:bCs w:val="0"/>
          <w:shd w:val="clear" w:color="auto" w:fill="FFFFFF"/>
        </w:rPr>
        <w:t>KPSS</w:t>
      </w:r>
      <w:r w:rsidRPr="00BE305C">
        <w:rPr>
          <w:bCs w:val="0"/>
          <w:shd w:val="clear" w:color="auto" w:fill="FFFFFF"/>
        </w:rPr>
        <w:t xml:space="preserve"> 2010-2012 a </w:t>
      </w:r>
      <w:r w:rsidR="00643F05" w:rsidRPr="00BE305C">
        <w:rPr>
          <w:bCs w:val="0"/>
          <w:shd w:val="clear" w:color="auto" w:fill="FFFFFF"/>
        </w:rPr>
        <w:t>KPSS 2020-2022</w:t>
      </w:r>
      <w:r w:rsidRPr="00BE305C">
        <w:rPr>
          <w:bCs w:val="0"/>
          <w:shd w:val="clear" w:color="auto" w:fill="FFFFFF"/>
        </w:rPr>
        <w:t xml:space="preserve">, tak </w:t>
      </w:r>
      <w:r w:rsidR="00643F05" w:rsidRPr="00BE305C">
        <w:rPr>
          <w:bCs w:val="0"/>
          <w:shd w:val="clear" w:color="auto" w:fill="FFFFFF"/>
        </w:rPr>
        <w:t xml:space="preserve">je i na místní úrovni </w:t>
      </w:r>
      <w:r w:rsidRPr="00BE305C">
        <w:rPr>
          <w:bCs w:val="0"/>
          <w:shd w:val="clear" w:color="auto" w:fill="FFFFFF"/>
        </w:rPr>
        <w:t>poptávka ze strany seniorů o vzdělávání v digitálních kompetencích, a to zejména při práci s počítačem, chytrým telefonem a v kyberbezpečnosti</w:t>
      </w:r>
      <w:r>
        <w:rPr>
          <w:shd w:val="clear" w:color="auto" w:fill="FFFFFF"/>
        </w:rPr>
        <w:t xml:space="preserve">. V městě Olomouc tuto </w:t>
      </w:r>
      <w:r w:rsidR="00643F05">
        <w:rPr>
          <w:shd w:val="clear" w:color="auto" w:fill="FFFFFF"/>
        </w:rPr>
        <w:t>poptávku</w:t>
      </w:r>
      <w:r>
        <w:rPr>
          <w:shd w:val="clear" w:color="auto" w:fill="FFFFFF"/>
        </w:rPr>
        <w:t xml:space="preserve"> naplňuje zejména Maltézská pomoc, o.p.s.</w:t>
      </w:r>
      <w:r w:rsidR="00643F05">
        <w:rPr>
          <w:shd w:val="clear" w:color="auto" w:fill="FFFFFF"/>
        </w:rPr>
        <w:t>,</w:t>
      </w:r>
      <w:r>
        <w:rPr>
          <w:shd w:val="clear" w:color="auto" w:fill="FFFFFF"/>
        </w:rPr>
        <w:t xml:space="preserve"> která pořádá skupinové kurzy pro seniory několikrát do roka. Dále v Olomouci pořádá Městská knihovna města Olomouce jednodenní přednášky na téma digitálních dovedností a jiné organizace v rámci </w:t>
      </w:r>
      <w:r w:rsidR="00643F05">
        <w:rPr>
          <w:shd w:val="clear" w:color="auto" w:fill="FFFFFF"/>
        </w:rPr>
        <w:t>O</w:t>
      </w:r>
      <w:r>
        <w:rPr>
          <w:shd w:val="clear" w:color="auto" w:fill="FFFFFF"/>
        </w:rPr>
        <w:t xml:space="preserve">lomouckého kraje nabízí pro seniory individuální konzultace. </w:t>
      </w:r>
    </w:p>
    <w:p w14:paraId="58C9F99B" w14:textId="6D442F0C" w:rsidR="00A93C71" w:rsidRDefault="00104DC5" w:rsidP="00BE305C">
      <w:pPr>
        <w:pStyle w:val="Normlnodsazen"/>
        <w:rPr>
          <w:shd w:val="clear" w:color="auto" w:fill="FFFFFF"/>
        </w:rPr>
      </w:pPr>
      <w:r>
        <w:rPr>
          <w:shd w:val="clear" w:color="auto" w:fill="FFFFFF"/>
        </w:rPr>
        <w:t xml:space="preserve">Cílem </w:t>
      </w:r>
      <w:r w:rsidR="00643F05">
        <w:rPr>
          <w:shd w:val="clear" w:color="auto" w:fill="FFFFFF"/>
        </w:rPr>
        <w:t xml:space="preserve">první části </w:t>
      </w:r>
      <w:r>
        <w:rPr>
          <w:shd w:val="clear" w:color="auto" w:fill="FFFFFF"/>
        </w:rPr>
        <w:t xml:space="preserve">této práce bylo zakotvit dané téma v oboru sociální práce v teoretické rovině. </w:t>
      </w:r>
      <w:r w:rsidR="00BE305C">
        <w:rPr>
          <w:shd w:val="clear" w:color="auto" w:fill="FFFFFF"/>
        </w:rPr>
        <w:t xml:space="preserve">Rešerše zdrojů k danému tématu částečně </w:t>
      </w:r>
      <w:proofErr w:type="gramStart"/>
      <w:r w:rsidR="00BE305C">
        <w:rPr>
          <w:shd w:val="clear" w:color="auto" w:fill="FFFFFF"/>
        </w:rPr>
        <w:t>slouží</w:t>
      </w:r>
      <w:proofErr w:type="gramEnd"/>
      <w:r w:rsidR="00BE305C">
        <w:rPr>
          <w:shd w:val="clear" w:color="auto" w:fill="FFFFFF"/>
        </w:rPr>
        <w:t xml:space="preserve"> jako podklad pro potřebnost projektu, protože jak vyplývá z výzkumů, jsou senioři často terčem internetové kriminality a jejich znalosti a dovednosti v oblasti bezpečnosti práce s moderními technologiemi jsou nedostatečné. </w:t>
      </w:r>
      <w:r w:rsidR="00A93C71">
        <w:rPr>
          <w:shd w:val="clear" w:color="auto" w:fill="FFFFFF"/>
        </w:rPr>
        <w:t xml:space="preserve">Z hlediska sociální práce se téma dotýká poradenského paradigma zejména na mikro a </w:t>
      </w:r>
      <w:proofErr w:type="spellStart"/>
      <w:r w:rsidR="00A93C71">
        <w:rPr>
          <w:shd w:val="clear" w:color="auto" w:fill="FFFFFF"/>
        </w:rPr>
        <w:t>mezzo</w:t>
      </w:r>
      <w:proofErr w:type="spellEnd"/>
      <w:r w:rsidR="00A93C71">
        <w:rPr>
          <w:shd w:val="clear" w:color="auto" w:fill="FFFFFF"/>
        </w:rPr>
        <w:t xml:space="preserve"> úrovni, a to z pohledu </w:t>
      </w:r>
      <w:proofErr w:type="spellStart"/>
      <w:r w:rsidR="00A93C71">
        <w:rPr>
          <w:shd w:val="clear" w:color="auto" w:fill="FFFFFF"/>
        </w:rPr>
        <w:t>geragogiky</w:t>
      </w:r>
      <w:proofErr w:type="spellEnd"/>
      <w:r w:rsidR="00A93C71">
        <w:rPr>
          <w:shd w:val="clear" w:color="auto" w:fill="FFFFFF"/>
        </w:rPr>
        <w:t xml:space="preserve"> a faktické výuky daného tématu. Na makro úrovni souvisí téma zejména se vzdělávací politikou a oblastí důchodového systému v rámci sociální politiky státu. </w:t>
      </w:r>
      <w:r w:rsidR="00A93C71" w:rsidRPr="00A93C71">
        <w:rPr>
          <w:shd w:val="clear" w:color="auto" w:fill="FFFFFF"/>
        </w:rPr>
        <w:t xml:space="preserve">A dále má nadnárodní přesah, a to podle strategických dokumentů, které </w:t>
      </w:r>
      <w:r w:rsidR="00A93C71" w:rsidRPr="00A93C71">
        <w:rPr>
          <w:shd w:val="clear" w:color="auto" w:fill="FFFFFF"/>
        </w:rPr>
        <w:lastRenderedPageBreak/>
        <w:t>obsahují dlouhodobé cíle zaměřené na d</w:t>
      </w:r>
      <w:r w:rsidR="00A93C71" w:rsidRPr="00A93C71">
        <w:t>ůležitost vzdělávání seniorů a podporu v aktivním stárnutí</w:t>
      </w:r>
      <w:r w:rsidR="00A93C71">
        <w:t>, zvyšování digitálních kompetencí a inovaci vzdělání ve všech jeho stupních.</w:t>
      </w:r>
    </w:p>
    <w:p w14:paraId="7DFBA646" w14:textId="1DB54613" w:rsidR="00104DC5" w:rsidRPr="008B09B6" w:rsidRDefault="00104DC5" w:rsidP="008B1E8D">
      <w:pPr>
        <w:pStyle w:val="Normlnodsazen"/>
      </w:pPr>
      <w:r>
        <w:rPr>
          <w:shd w:val="clear" w:color="auto" w:fill="FFFFFF"/>
        </w:rPr>
        <w:t>Druhá část práce se věnuje samotnému projektu, pro který jsem navrhl výukové materiály na téma kyberbezpečnos</w:t>
      </w:r>
      <w:r w:rsidR="00643F05">
        <w:rPr>
          <w:shd w:val="clear" w:color="auto" w:fill="FFFFFF"/>
        </w:rPr>
        <w:t>t</w:t>
      </w:r>
      <w:r w:rsidR="00A93C71">
        <w:rPr>
          <w:shd w:val="clear" w:color="auto" w:fill="FFFFFF"/>
        </w:rPr>
        <w:t>i</w:t>
      </w:r>
      <w:r>
        <w:rPr>
          <w:shd w:val="clear" w:color="auto" w:fill="FFFFFF"/>
        </w:rPr>
        <w:t>, které jsou v přílohové části této práce. Tyto materiály jsou rozšiřujícími skripty do již zavedeného kurzu práce s počítačem pro začátečníky a pokročilé pro Maltézskou pomoc, o.p.s. s pobočkou v Olomouci.</w:t>
      </w:r>
      <w:r w:rsidR="00A93C71">
        <w:rPr>
          <w:shd w:val="clear" w:color="auto" w:fill="FFFFFF"/>
        </w:rPr>
        <w:t xml:space="preserve"> </w:t>
      </w:r>
      <w:r>
        <w:rPr>
          <w:shd w:val="clear" w:color="auto" w:fill="FFFFFF"/>
        </w:rPr>
        <w:t>Věřím, že tyto materiály pomohou nejen samotným seniorům, kteří se rozhodnou účastnit těchto kurzů, ale jejich znalosti budou také předávat dále svým blízkým a přátelům pro dobro co největšího počtu lidí.</w:t>
      </w:r>
    </w:p>
    <w:p w14:paraId="74F16A9D" w14:textId="186B4C4C" w:rsidR="006D23A1" w:rsidRDefault="006D23A1" w:rsidP="00EF1125">
      <w:pPr>
        <w:pStyle w:val="Nadpis1"/>
        <w:numPr>
          <w:ilvl w:val="0"/>
          <w:numId w:val="0"/>
        </w:numPr>
        <w:ind w:left="148"/>
      </w:pPr>
      <w:bookmarkStart w:id="39" w:name="_Toc118655014"/>
      <w:r>
        <w:lastRenderedPageBreak/>
        <w:t>Bibliografie</w:t>
      </w:r>
      <w:bookmarkEnd w:id="39"/>
    </w:p>
    <w:p w14:paraId="48C645AF" w14:textId="77777777" w:rsidR="00A93C71"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 xml:space="preserve">AGE UK. </w:t>
      </w:r>
      <w:proofErr w:type="spellStart"/>
      <w:r w:rsidRPr="00D26F16">
        <w:rPr>
          <w:rFonts w:ascii="Georgia" w:hAnsi="Georgia" w:cs="Open Sans"/>
          <w:i/>
          <w:iCs/>
          <w:sz w:val="22"/>
          <w:szCs w:val="22"/>
          <w:shd w:val="clear" w:color="auto" w:fill="FFFFFF"/>
        </w:rPr>
        <w:t>Our</w:t>
      </w:r>
      <w:proofErr w:type="spellEnd"/>
      <w:r w:rsidRPr="00D26F16">
        <w:rPr>
          <w:rFonts w:ascii="Georgia" w:hAnsi="Georgia" w:cs="Open Sans"/>
          <w:i/>
          <w:iCs/>
          <w:sz w:val="22"/>
          <w:szCs w:val="22"/>
          <w:shd w:val="clear" w:color="auto" w:fill="FFFFFF"/>
        </w:rPr>
        <w:t xml:space="preserve"> </w:t>
      </w:r>
      <w:proofErr w:type="spellStart"/>
      <w:r w:rsidRPr="00D26F16">
        <w:rPr>
          <w:rFonts w:ascii="Georgia" w:hAnsi="Georgia" w:cs="Open Sans"/>
          <w:i/>
          <w:iCs/>
          <w:sz w:val="22"/>
          <w:szCs w:val="22"/>
          <w:shd w:val="clear" w:color="auto" w:fill="FFFFFF"/>
        </w:rPr>
        <w:t>Impact</w:t>
      </w:r>
      <w:proofErr w:type="spellEnd"/>
      <w:r w:rsidRPr="002100DB">
        <w:rPr>
          <w:rFonts w:ascii="Georgia" w:hAnsi="Georgia" w:cs="Open Sans"/>
          <w:sz w:val="22"/>
          <w:szCs w:val="22"/>
          <w:shd w:val="clear" w:color="auto" w:fill="FFFFFF"/>
        </w:rPr>
        <w:t>. [online]</w:t>
      </w:r>
      <w:r>
        <w:rPr>
          <w:rFonts w:ascii="Georgia" w:hAnsi="Georgia" w:cs="Open Sans"/>
          <w:sz w:val="22"/>
          <w:szCs w:val="22"/>
          <w:shd w:val="clear" w:color="auto" w:fill="FFFFFF"/>
        </w:rPr>
        <w:t xml:space="preserve">. </w:t>
      </w:r>
      <w:r w:rsidRPr="00D724F2">
        <w:rPr>
          <w:rFonts w:ascii="Georgia" w:hAnsi="Georgia" w:cs="Open Sans"/>
          <w:sz w:val="22"/>
          <w:szCs w:val="22"/>
          <w:shd w:val="clear" w:color="auto" w:fill="FFFFFF"/>
        </w:rPr>
        <w:t>© Age UK Group and/</w:t>
      </w:r>
      <w:proofErr w:type="spellStart"/>
      <w:r w:rsidRPr="00D724F2">
        <w:rPr>
          <w:rFonts w:ascii="Georgia" w:hAnsi="Georgia" w:cs="Open Sans"/>
          <w:sz w:val="22"/>
          <w:szCs w:val="22"/>
          <w:shd w:val="clear" w:color="auto" w:fill="FFFFFF"/>
        </w:rPr>
        <w:t>or</w:t>
      </w:r>
      <w:proofErr w:type="spellEnd"/>
      <w:r w:rsidRPr="00D724F2">
        <w:rPr>
          <w:rFonts w:ascii="Georgia" w:hAnsi="Georgia" w:cs="Open Sans"/>
          <w:sz w:val="22"/>
          <w:szCs w:val="22"/>
          <w:shd w:val="clear" w:color="auto" w:fill="FFFFFF"/>
        </w:rPr>
        <w:t xml:space="preserve"> </w:t>
      </w:r>
      <w:proofErr w:type="spellStart"/>
      <w:r w:rsidRPr="00D724F2">
        <w:rPr>
          <w:rFonts w:ascii="Georgia" w:hAnsi="Georgia" w:cs="Open Sans"/>
          <w:sz w:val="22"/>
          <w:szCs w:val="22"/>
          <w:shd w:val="clear" w:color="auto" w:fill="FFFFFF"/>
        </w:rPr>
        <w:t>its</w:t>
      </w:r>
      <w:proofErr w:type="spellEnd"/>
      <w:r w:rsidRPr="00D724F2">
        <w:rPr>
          <w:rFonts w:ascii="Georgia" w:hAnsi="Georgia" w:cs="Open Sans"/>
          <w:sz w:val="22"/>
          <w:szCs w:val="22"/>
          <w:shd w:val="clear" w:color="auto" w:fill="FFFFFF"/>
        </w:rPr>
        <w:t xml:space="preserve"> </w:t>
      </w:r>
      <w:proofErr w:type="spellStart"/>
      <w:r w:rsidRPr="00D724F2">
        <w:rPr>
          <w:rFonts w:ascii="Georgia" w:hAnsi="Georgia" w:cs="Open Sans"/>
          <w:sz w:val="22"/>
          <w:szCs w:val="22"/>
          <w:shd w:val="clear" w:color="auto" w:fill="FFFFFF"/>
        </w:rPr>
        <w:t>National</w:t>
      </w:r>
      <w:proofErr w:type="spellEnd"/>
      <w:r w:rsidRPr="00D724F2">
        <w:rPr>
          <w:rFonts w:ascii="Georgia" w:hAnsi="Georgia" w:cs="Open Sans"/>
          <w:sz w:val="22"/>
          <w:szCs w:val="22"/>
          <w:shd w:val="clear" w:color="auto" w:fill="FFFFFF"/>
        </w:rPr>
        <w:t xml:space="preserve"> </w:t>
      </w:r>
      <w:proofErr w:type="spellStart"/>
      <w:r w:rsidRPr="00D724F2">
        <w:rPr>
          <w:rFonts w:ascii="Georgia" w:hAnsi="Georgia" w:cs="Open Sans"/>
          <w:sz w:val="22"/>
          <w:szCs w:val="22"/>
          <w:shd w:val="clear" w:color="auto" w:fill="FFFFFF"/>
        </w:rPr>
        <w:t>Partners</w:t>
      </w:r>
      <w:proofErr w:type="spellEnd"/>
      <w:r w:rsidRPr="00D724F2">
        <w:rPr>
          <w:rFonts w:ascii="Georgia" w:hAnsi="Georgia" w:cs="Open Sans"/>
          <w:sz w:val="22"/>
          <w:szCs w:val="22"/>
          <w:shd w:val="clear" w:color="auto" w:fill="FFFFFF"/>
        </w:rPr>
        <w:t xml:space="preserve"> (Age NI, Age Scotland and Age </w:t>
      </w:r>
      <w:proofErr w:type="spellStart"/>
      <w:r w:rsidRPr="00D724F2">
        <w:rPr>
          <w:rFonts w:ascii="Georgia" w:hAnsi="Georgia" w:cs="Open Sans"/>
          <w:sz w:val="22"/>
          <w:szCs w:val="22"/>
          <w:shd w:val="clear" w:color="auto" w:fill="FFFFFF"/>
        </w:rPr>
        <w:t>Cymru</w:t>
      </w:r>
      <w:proofErr w:type="spellEnd"/>
      <w:r w:rsidRPr="00D724F2">
        <w:rPr>
          <w:rFonts w:ascii="Georgia" w:hAnsi="Georgia" w:cs="Open Sans"/>
          <w:sz w:val="22"/>
          <w:szCs w:val="22"/>
          <w:shd w:val="clear" w:color="auto" w:fill="FFFFFF"/>
        </w:rPr>
        <w:t xml:space="preserve">) 2022 </w:t>
      </w:r>
      <w:r>
        <w:rPr>
          <w:rFonts w:ascii="Georgia" w:hAnsi="Georgia" w:cs="Open Sans"/>
          <w:sz w:val="22"/>
          <w:szCs w:val="22"/>
          <w:shd w:val="clear" w:color="auto" w:fill="FFFFFF"/>
        </w:rPr>
        <w:t xml:space="preserve">[cit. 2022-10-30]. </w:t>
      </w:r>
      <w:r w:rsidRPr="002100DB">
        <w:rPr>
          <w:rFonts w:ascii="Georgia" w:hAnsi="Georgia" w:cs="Open Sans"/>
          <w:sz w:val="22"/>
          <w:szCs w:val="22"/>
          <w:shd w:val="clear" w:color="auto" w:fill="FFFFFF"/>
        </w:rPr>
        <w:t xml:space="preserve">Dostupné z: </w:t>
      </w:r>
      <w:hyperlink r:id="rId16" w:history="1">
        <w:r w:rsidRPr="002100DB">
          <w:rPr>
            <w:rFonts w:ascii="Georgia" w:hAnsi="Georgia" w:cs="Open Sans"/>
            <w:sz w:val="22"/>
            <w:szCs w:val="22"/>
            <w:shd w:val="clear" w:color="auto" w:fill="FFFFFF"/>
          </w:rPr>
          <w:t>https://www.ageuk.org.uk/our-impact/</w:t>
        </w:r>
      </w:hyperlink>
    </w:p>
    <w:p w14:paraId="796C384E" w14:textId="36ED36B4" w:rsidR="00A93C71" w:rsidRPr="002100DB" w:rsidRDefault="00A93C71" w:rsidP="002100DB">
      <w:pPr>
        <w:ind w:left="284" w:hanging="568"/>
        <w:rPr>
          <w:rFonts w:ascii="Georgia" w:hAnsi="Georgia" w:cs="Open Sans"/>
          <w:sz w:val="22"/>
          <w:szCs w:val="22"/>
          <w:shd w:val="clear" w:color="auto" w:fill="FFFFFF"/>
        </w:rPr>
      </w:pPr>
      <w:r w:rsidRPr="0070753C">
        <w:t xml:space="preserve">ANTOŠOVÁ, V., BÉDIOVÁ, M., BIRČIAKOVÁ, N. a kol. 2016. </w:t>
      </w:r>
      <w:r w:rsidRPr="0070753C">
        <w:rPr>
          <w:i/>
          <w:iCs/>
        </w:rPr>
        <w:t>Analýza kvality života seniorů v České republice</w:t>
      </w:r>
      <w:r w:rsidRPr="0070753C">
        <w:t>. [online]</w:t>
      </w:r>
      <w:r>
        <w:t>.</w:t>
      </w:r>
      <w:r w:rsidRPr="0070753C">
        <w:t xml:space="preserve"> 30.11.2016 [cit. 12-10-2022]</w:t>
      </w:r>
      <w:r>
        <w:t>.</w:t>
      </w:r>
      <w:r w:rsidRPr="0070753C">
        <w:t xml:space="preserve"> Dostupné z: </w:t>
      </w:r>
      <w:hyperlink r:id="rId17" w:history="1">
        <w:r w:rsidRPr="0070753C">
          <w:rPr>
            <w:rStyle w:val="Hypertextovodkaz"/>
            <w:color w:val="auto"/>
          </w:rPr>
          <w:t>https://www.mpsv.cz/documents/20142/372809/Kvalita_zivota_senioru_-_finalni_verze.pdf/47641324-d8b7-56ac-2e78-b7ab3b83fb5a</w:t>
        </w:r>
      </w:hyperlink>
    </w:p>
    <w:p w14:paraId="47B8F5E2" w14:textId="77777777" w:rsidR="00A93C71" w:rsidRDefault="00A93C71" w:rsidP="009831FE">
      <w:pPr>
        <w:ind w:left="284" w:hanging="568"/>
        <w:rPr>
          <w:rFonts w:ascii="Georgia" w:hAnsi="Georgia" w:cs="Open Sans"/>
          <w:sz w:val="22"/>
          <w:szCs w:val="22"/>
          <w:shd w:val="clear" w:color="auto" w:fill="FFFFFF"/>
        </w:rPr>
      </w:pPr>
      <w:r w:rsidRPr="009831FE">
        <w:rPr>
          <w:rFonts w:ascii="Georgia" w:hAnsi="Georgia" w:cs="Open Sans"/>
          <w:sz w:val="22"/>
          <w:szCs w:val="22"/>
          <w:shd w:val="clear" w:color="auto" w:fill="FFFFFF"/>
        </w:rPr>
        <w:t>ASOCIACE POSKYTOVATELŮ SOCIÁLNÍCH SLUŽEB ČESKÉ REPUBLIKY</w:t>
      </w:r>
      <w:r>
        <w:rPr>
          <w:rFonts w:ascii="Georgia" w:hAnsi="Georgia" w:cs="Open Sans"/>
          <w:sz w:val="22"/>
          <w:szCs w:val="22"/>
          <w:shd w:val="clear" w:color="auto" w:fill="FFFFFF"/>
        </w:rPr>
        <w:t>.</w:t>
      </w:r>
      <w:r w:rsidRPr="009831FE">
        <w:rPr>
          <w:rFonts w:ascii="Georgia" w:hAnsi="Georgia" w:cs="Open Sans"/>
          <w:sz w:val="22"/>
          <w:szCs w:val="22"/>
          <w:shd w:val="clear" w:color="auto" w:fill="FFFFFF"/>
        </w:rPr>
        <w:t xml:space="preserve"> </w:t>
      </w:r>
      <w:proofErr w:type="spellStart"/>
      <w:r w:rsidRPr="009831FE">
        <w:rPr>
          <w:rFonts w:ascii="Georgia" w:hAnsi="Georgia" w:cs="Open Sans"/>
          <w:i/>
          <w:iCs/>
          <w:sz w:val="22"/>
          <w:szCs w:val="22"/>
          <w:shd w:val="clear" w:color="auto" w:fill="FFFFFF"/>
        </w:rPr>
        <w:t>Promoting</w:t>
      </w:r>
      <w:proofErr w:type="spellEnd"/>
      <w:r w:rsidRPr="009831FE">
        <w:rPr>
          <w:rFonts w:ascii="Georgia" w:hAnsi="Georgia" w:cs="Open Sans"/>
          <w:i/>
          <w:iCs/>
          <w:sz w:val="22"/>
          <w:szCs w:val="22"/>
          <w:shd w:val="clear" w:color="auto" w:fill="FFFFFF"/>
        </w:rPr>
        <w:t xml:space="preserve"> ICT </w:t>
      </w:r>
      <w:proofErr w:type="spellStart"/>
      <w:r w:rsidRPr="009831FE">
        <w:rPr>
          <w:rFonts w:ascii="Georgia" w:hAnsi="Georgia" w:cs="Open Sans"/>
          <w:i/>
          <w:iCs/>
          <w:sz w:val="22"/>
          <w:szCs w:val="22"/>
          <w:shd w:val="clear" w:color="auto" w:fill="FFFFFF"/>
        </w:rPr>
        <w:t>knowledge</w:t>
      </w:r>
      <w:proofErr w:type="spellEnd"/>
      <w:r w:rsidRPr="009831FE">
        <w:rPr>
          <w:rFonts w:ascii="Georgia" w:hAnsi="Georgia" w:cs="Open Sans"/>
          <w:i/>
          <w:iCs/>
          <w:sz w:val="22"/>
          <w:szCs w:val="22"/>
          <w:shd w:val="clear" w:color="auto" w:fill="FFFFFF"/>
        </w:rPr>
        <w:t xml:space="preserve"> </w:t>
      </w:r>
      <w:proofErr w:type="spellStart"/>
      <w:r w:rsidRPr="009831FE">
        <w:rPr>
          <w:rFonts w:ascii="Georgia" w:hAnsi="Georgia" w:cs="Open Sans"/>
          <w:i/>
          <w:iCs/>
          <w:sz w:val="22"/>
          <w:szCs w:val="22"/>
          <w:shd w:val="clear" w:color="auto" w:fill="FFFFFF"/>
        </w:rPr>
        <w:t>for</w:t>
      </w:r>
      <w:proofErr w:type="spellEnd"/>
      <w:r w:rsidRPr="009831FE">
        <w:rPr>
          <w:rFonts w:ascii="Georgia" w:hAnsi="Georgia" w:cs="Open Sans"/>
          <w:i/>
          <w:iCs/>
          <w:sz w:val="22"/>
          <w:szCs w:val="22"/>
          <w:shd w:val="clear" w:color="auto" w:fill="FFFFFF"/>
        </w:rPr>
        <w:t xml:space="preserve"> </w:t>
      </w:r>
      <w:proofErr w:type="spellStart"/>
      <w:r w:rsidRPr="009831FE">
        <w:rPr>
          <w:rFonts w:ascii="Georgia" w:hAnsi="Georgia" w:cs="Open Sans"/>
          <w:i/>
          <w:iCs/>
          <w:sz w:val="22"/>
          <w:szCs w:val="22"/>
          <w:shd w:val="clear" w:color="auto" w:fill="FFFFFF"/>
        </w:rPr>
        <w:t>the</w:t>
      </w:r>
      <w:proofErr w:type="spellEnd"/>
      <w:r w:rsidRPr="009831FE">
        <w:rPr>
          <w:rFonts w:ascii="Georgia" w:hAnsi="Georgia" w:cs="Open Sans"/>
          <w:i/>
          <w:iCs/>
          <w:sz w:val="22"/>
          <w:szCs w:val="22"/>
          <w:shd w:val="clear" w:color="auto" w:fill="FFFFFF"/>
        </w:rPr>
        <w:t xml:space="preserve"> </w:t>
      </w:r>
      <w:proofErr w:type="spellStart"/>
      <w:r w:rsidRPr="009831FE">
        <w:rPr>
          <w:rFonts w:ascii="Georgia" w:hAnsi="Georgia" w:cs="Open Sans"/>
          <w:i/>
          <w:iCs/>
          <w:sz w:val="22"/>
          <w:szCs w:val="22"/>
          <w:shd w:val="clear" w:color="auto" w:fill="FFFFFF"/>
        </w:rPr>
        <w:t>elderly</w:t>
      </w:r>
      <w:proofErr w:type="spellEnd"/>
      <w:r w:rsidRPr="009831FE">
        <w:rPr>
          <w:rFonts w:ascii="Georgia" w:hAnsi="Georgia" w:cs="Open Sans"/>
          <w:i/>
          <w:iCs/>
          <w:sz w:val="22"/>
          <w:szCs w:val="22"/>
          <w:shd w:val="clear" w:color="auto" w:fill="FFFFFF"/>
        </w:rPr>
        <w:t xml:space="preserve"> </w:t>
      </w:r>
      <w:proofErr w:type="spellStart"/>
      <w:r w:rsidRPr="009831FE">
        <w:rPr>
          <w:rFonts w:ascii="Georgia" w:hAnsi="Georgia" w:cs="Open Sans"/>
          <w:i/>
          <w:iCs/>
          <w:sz w:val="22"/>
          <w:szCs w:val="22"/>
          <w:shd w:val="clear" w:color="auto" w:fill="FFFFFF"/>
        </w:rPr>
        <w:t>people</w:t>
      </w:r>
      <w:proofErr w:type="spellEnd"/>
      <w:r w:rsidRPr="009831FE">
        <w:rPr>
          <w:rFonts w:ascii="Georgia" w:hAnsi="Georgia" w:cs="Open Sans"/>
          <w:sz w:val="22"/>
          <w:szCs w:val="22"/>
          <w:shd w:val="clear" w:color="auto" w:fill="FFFFFF"/>
        </w:rPr>
        <w:t xml:space="preserve"> [online]</w:t>
      </w:r>
      <w:r>
        <w:rPr>
          <w:rFonts w:ascii="Georgia" w:hAnsi="Georgia" w:cs="Open Sans"/>
          <w:sz w:val="22"/>
          <w:szCs w:val="22"/>
          <w:shd w:val="clear" w:color="auto" w:fill="FFFFFF"/>
        </w:rPr>
        <w:t xml:space="preserve">. Nedatováno. [cit. 2022-10-12] Dostupné z: </w:t>
      </w:r>
      <w:hyperlink r:id="rId18" w:history="1">
        <w:r w:rsidRPr="008E29EB">
          <w:rPr>
            <w:rStyle w:val="Hypertextovodkaz"/>
            <w:rFonts w:ascii="Georgia" w:hAnsi="Georgia" w:cs="Open Sans"/>
            <w:sz w:val="22"/>
            <w:szCs w:val="22"/>
            <w:shd w:val="clear" w:color="auto" w:fill="FFFFFF"/>
          </w:rPr>
          <w:t>https://www.apsscr.cz/projekty/promoting-ict-knowledge-for-the-elderly-people</w:t>
        </w:r>
      </w:hyperlink>
    </w:p>
    <w:p w14:paraId="1DBDA829" w14:textId="77777777" w:rsidR="00A93C71" w:rsidRPr="002100DB"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BEDNÁŘ, P., DANEK, L. MATOŠKOVÁ, J. TOMANCOVÁ, L. Metodický návod pro tvorbu strategií stárnutí v obcích 2021. [online]</w:t>
      </w:r>
      <w:r>
        <w:rPr>
          <w:rFonts w:ascii="Georgia" w:hAnsi="Georgia" w:cs="Open Sans"/>
          <w:sz w:val="22"/>
          <w:szCs w:val="22"/>
          <w:shd w:val="clear" w:color="auto" w:fill="FFFFFF"/>
        </w:rPr>
        <w:t>.</w:t>
      </w:r>
      <w:r w:rsidRPr="002100DB">
        <w:rPr>
          <w:rFonts w:ascii="Georgia" w:hAnsi="Georgia" w:cs="Open Sans"/>
          <w:sz w:val="22"/>
          <w:szCs w:val="22"/>
          <w:shd w:val="clear" w:color="auto" w:fill="FFFFFF"/>
        </w:rPr>
        <w:t xml:space="preserve"> [cit. </w:t>
      </w:r>
      <w:r>
        <w:rPr>
          <w:rFonts w:ascii="Georgia" w:hAnsi="Georgia" w:cs="Open Sans"/>
          <w:sz w:val="22"/>
          <w:szCs w:val="22"/>
          <w:shd w:val="clear" w:color="auto" w:fill="FFFFFF"/>
        </w:rPr>
        <w:t>2022-10-21</w:t>
      </w:r>
      <w:r w:rsidRPr="002100DB">
        <w:rPr>
          <w:rFonts w:ascii="Georgia" w:hAnsi="Georgia" w:cs="Open Sans"/>
          <w:sz w:val="22"/>
          <w:szCs w:val="22"/>
          <w:shd w:val="clear" w:color="auto" w:fill="FFFFFF"/>
        </w:rPr>
        <w:t xml:space="preserve">]. Dostupné z: </w:t>
      </w:r>
      <w:hyperlink r:id="rId19" w:history="1">
        <w:r w:rsidRPr="002100DB">
          <w:rPr>
            <w:rFonts w:ascii="Georgia" w:hAnsi="Georgia" w:cs="Open Sans"/>
            <w:sz w:val="22"/>
            <w:szCs w:val="22"/>
            <w:shd w:val="clear" w:color="auto" w:fill="FFFFFF"/>
          </w:rPr>
          <w:t>https://www.mpsv.cz/documents/20142/372809/2021-03-Metodicky_navod_pro_tvorbu_strategii.pdf/da3c98ac-f935-8511-c2ed-3dbfba40feae</w:t>
        </w:r>
      </w:hyperlink>
    </w:p>
    <w:p w14:paraId="0FE8E432" w14:textId="77777777" w:rsidR="00A93C71" w:rsidRDefault="00A93C71" w:rsidP="006D23A1">
      <w:pPr>
        <w:ind w:hanging="284"/>
      </w:pPr>
      <w:r w:rsidRPr="007C6C0A">
        <w:t>BURDOVÁ, Eva a Jan TRAXLER</w:t>
      </w:r>
      <w:r w:rsidRPr="00C15AA8">
        <w:rPr>
          <w:i/>
          <w:iCs/>
        </w:rPr>
        <w:t>. </w:t>
      </w:r>
      <w:r w:rsidRPr="00590588">
        <w:t>2016.</w:t>
      </w:r>
      <w:r>
        <w:rPr>
          <w:i/>
          <w:iCs/>
        </w:rPr>
        <w:t xml:space="preserve"> </w:t>
      </w:r>
      <w:r w:rsidRPr="00C15AA8">
        <w:rPr>
          <w:i/>
          <w:iCs/>
        </w:rPr>
        <w:t>Senior v kyberprostoru</w:t>
      </w:r>
      <w:r w:rsidRPr="007C6C0A">
        <w:t>. Praha: Středočeský kraj ve spolupráci s VISK. ISBN 978809058931</w:t>
      </w:r>
      <w:r>
        <w:t>5.</w:t>
      </w:r>
    </w:p>
    <w:p w14:paraId="74870796" w14:textId="77777777" w:rsidR="00A93C71" w:rsidRDefault="00A93C71" w:rsidP="00CE5D2F">
      <w:pPr>
        <w:ind w:hanging="284"/>
      </w:pPr>
      <w:r>
        <w:t xml:space="preserve">BURÝŠEK, Jiří. 2022. In: </w:t>
      </w:r>
      <w:proofErr w:type="spellStart"/>
      <w:r>
        <w:t>Youtube</w:t>
      </w:r>
      <w:proofErr w:type="spellEnd"/>
      <w:r>
        <w:t xml:space="preserve"> [online]. 25.9.2022 [cit. 2022-11-03]. Dostupné z: </w:t>
      </w:r>
    </w:p>
    <w:p w14:paraId="7B3AF2E2" w14:textId="77777777" w:rsidR="00A93C71"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 xml:space="preserve">CYBERSENIORS. </w:t>
      </w:r>
      <w:proofErr w:type="spellStart"/>
      <w:r w:rsidRPr="00D26F16">
        <w:rPr>
          <w:rFonts w:ascii="Georgia" w:hAnsi="Georgia" w:cs="Open Sans"/>
          <w:i/>
          <w:iCs/>
          <w:sz w:val="22"/>
          <w:szCs w:val="22"/>
          <w:shd w:val="clear" w:color="auto" w:fill="FFFFFF"/>
        </w:rPr>
        <w:t>Programs</w:t>
      </w:r>
      <w:proofErr w:type="spellEnd"/>
      <w:r w:rsidRPr="00D26F16">
        <w:rPr>
          <w:rFonts w:ascii="Georgia" w:hAnsi="Georgia" w:cs="Open Sans"/>
          <w:i/>
          <w:iCs/>
          <w:sz w:val="22"/>
          <w:szCs w:val="22"/>
          <w:shd w:val="clear" w:color="auto" w:fill="FFFFFF"/>
        </w:rPr>
        <w:t xml:space="preserve"> and </w:t>
      </w:r>
      <w:proofErr w:type="spellStart"/>
      <w:r w:rsidRPr="00D26F16">
        <w:rPr>
          <w:rFonts w:ascii="Georgia" w:hAnsi="Georgia" w:cs="Open Sans"/>
          <w:i/>
          <w:iCs/>
          <w:sz w:val="22"/>
          <w:szCs w:val="22"/>
          <w:shd w:val="clear" w:color="auto" w:fill="FFFFFF"/>
        </w:rPr>
        <w:t>Services</w:t>
      </w:r>
      <w:proofErr w:type="spellEnd"/>
      <w:r w:rsidRPr="00D26F16">
        <w:rPr>
          <w:rFonts w:ascii="Georgia" w:hAnsi="Georgia" w:cs="Open Sans"/>
          <w:i/>
          <w:iCs/>
          <w:sz w:val="22"/>
          <w:szCs w:val="22"/>
          <w:shd w:val="clear" w:color="auto" w:fill="FFFFFF"/>
        </w:rPr>
        <w:t xml:space="preserve">: </w:t>
      </w:r>
      <w:proofErr w:type="spellStart"/>
      <w:r w:rsidRPr="00D26F16">
        <w:rPr>
          <w:rFonts w:ascii="Georgia" w:hAnsi="Georgia" w:cs="Open Sans"/>
          <w:i/>
          <w:iCs/>
          <w:sz w:val="22"/>
          <w:szCs w:val="22"/>
          <w:shd w:val="clear" w:color="auto" w:fill="FFFFFF"/>
        </w:rPr>
        <w:t>Our</w:t>
      </w:r>
      <w:proofErr w:type="spellEnd"/>
      <w:r w:rsidRPr="00D26F16">
        <w:rPr>
          <w:rFonts w:ascii="Georgia" w:hAnsi="Georgia" w:cs="Open Sans"/>
          <w:i/>
          <w:iCs/>
          <w:sz w:val="22"/>
          <w:szCs w:val="22"/>
          <w:shd w:val="clear" w:color="auto" w:fill="FFFFFF"/>
        </w:rPr>
        <w:t xml:space="preserve"> </w:t>
      </w:r>
      <w:proofErr w:type="spellStart"/>
      <w:r w:rsidRPr="00D26F16">
        <w:rPr>
          <w:rFonts w:ascii="Georgia" w:hAnsi="Georgia" w:cs="Open Sans"/>
          <w:i/>
          <w:iCs/>
          <w:sz w:val="22"/>
          <w:szCs w:val="22"/>
          <w:shd w:val="clear" w:color="auto" w:fill="FFFFFF"/>
        </w:rPr>
        <w:t>mission</w:t>
      </w:r>
      <w:proofErr w:type="spellEnd"/>
      <w:r w:rsidRPr="002100DB">
        <w:rPr>
          <w:rFonts w:ascii="Georgia" w:hAnsi="Georgia" w:cs="Open Sans"/>
          <w:sz w:val="22"/>
          <w:szCs w:val="22"/>
          <w:shd w:val="clear" w:color="auto" w:fill="FFFFFF"/>
        </w:rPr>
        <w:t>. [online]</w:t>
      </w:r>
      <w:r>
        <w:rPr>
          <w:rFonts w:ascii="Georgia" w:hAnsi="Georgia" w:cs="Open Sans"/>
          <w:sz w:val="22"/>
          <w:szCs w:val="22"/>
          <w:shd w:val="clear" w:color="auto" w:fill="FFFFFF"/>
        </w:rPr>
        <w:t>.</w:t>
      </w:r>
      <w:r w:rsidRPr="002100DB">
        <w:rPr>
          <w:rFonts w:ascii="Georgia" w:hAnsi="Georgia" w:cs="Open Sans"/>
          <w:sz w:val="22"/>
          <w:szCs w:val="22"/>
          <w:shd w:val="clear" w:color="auto" w:fill="FFFFFF"/>
        </w:rPr>
        <w:t xml:space="preserve"> </w:t>
      </w:r>
      <w:proofErr w:type="spellStart"/>
      <w:r w:rsidRPr="00D26F16">
        <w:rPr>
          <w:rFonts w:ascii="Georgia" w:hAnsi="Georgia" w:cs="Open Sans"/>
          <w:sz w:val="22"/>
          <w:szCs w:val="22"/>
          <w:shd w:val="clear" w:color="auto" w:fill="FFFFFF"/>
        </w:rPr>
        <w:t>Cyber-</w:t>
      </w:r>
      <w:proofErr w:type="gramStart"/>
      <w:r w:rsidRPr="00D26F16">
        <w:rPr>
          <w:rFonts w:ascii="Georgia" w:hAnsi="Georgia" w:cs="Open Sans"/>
          <w:sz w:val="22"/>
          <w:szCs w:val="22"/>
          <w:shd w:val="clear" w:color="auto" w:fill="FFFFFF"/>
        </w:rPr>
        <w:t>Seniors</w:t>
      </w:r>
      <w:proofErr w:type="spellEnd"/>
      <w:r w:rsidRPr="00D26F16">
        <w:rPr>
          <w:rFonts w:ascii="Georgia" w:hAnsi="Georgia" w:cs="Open Sans"/>
          <w:sz w:val="22"/>
          <w:szCs w:val="22"/>
          <w:shd w:val="clear" w:color="auto" w:fill="FFFFFF"/>
        </w:rPr>
        <w:t xml:space="preserve"> :</w:t>
      </w:r>
      <w:proofErr w:type="gramEnd"/>
      <w:r w:rsidRPr="00D26F16">
        <w:rPr>
          <w:rFonts w:ascii="Georgia" w:hAnsi="Georgia" w:cs="Open Sans"/>
          <w:sz w:val="22"/>
          <w:szCs w:val="22"/>
          <w:shd w:val="clear" w:color="auto" w:fill="FFFFFF"/>
        </w:rPr>
        <w:t xml:space="preserve"> </w:t>
      </w:r>
      <w:proofErr w:type="spellStart"/>
      <w:r w:rsidRPr="00D26F16">
        <w:rPr>
          <w:rFonts w:ascii="Georgia" w:hAnsi="Georgia" w:cs="Open Sans"/>
          <w:sz w:val="22"/>
          <w:szCs w:val="22"/>
          <w:shd w:val="clear" w:color="auto" w:fill="FFFFFF"/>
        </w:rPr>
        <w:t>Connecting</w:t>
      </w:r>
      <w:proofErr w:type="spellEnd"/>
      <w:r w:rsidRPr="00D26F16">
        <w:rPr>
          <w:rFonts w:ascii="Georgia" w:hAnsi="Georgia" w:cs="Open Sans"/>
          <w:sz w:val="22"/>
          <w:szCs w:val="22"/>
          <w:shd w:val="clear" w:color="auto" w:fill="FFFFFF"/>
        </w:rPr>
        <w:t xml:space="preserve"> </w:t>
      </w:r>
      <w:proofErr w:type="spellStart"/>
      <w:r w:rsidRPr="00D26F16">
        <w:rPr>
          <w:rFonts w:ascii="Georgia" w:hAnsi="Georgia" w:cs="Open Sans"/>
          <w:sz w:val="22"/>
          <w:szCs w:val="22"/>
          <w:shd w:val="clear" w:color="auto" w:fill="FFFFFF"/>
        </w:rPr>
        <w:t>Generations</w:t>
      </w:r>
      <w:proofErr w:type="spellEnd"/>
      <w:r w:rsidRPr="00D26F16">
        <w:rPr>
          <w:rFonts w:ascii="Georgia" w:hAnsi="Georgia" w:cs="Open Sans"/>
          <w:sz w:val="22"/>
          <w:szCs w:val="22"/>
          <w:shd w:val="clear" w:color="auto" w:fill="FFFFFF"/>
        </w:rPr>
        <w:t xml:space="preserve"> Inc. © 2021 </w:t>
      </w:r>
      <w:r>
        <w:rPr>
          <w:rFonts w:ascii="Georgia" w:hAnsi="Georgia" w:cs="Open Sans"/>
          <w:sz w:val="22"/>
          <w:szCs w:val="22"/>
          <w:shd w:val="clear" w:color="auto" w:fill="FFFFFF"/>
        </w:rPr>
        <w:t xml:space="preserve">[cit. 2022-10-30]. </w:t>
      </w:r>
      <w:r w:rsidRPr="002100DB">
        <w:rPr>
          <w:rFonts w:ascii="Georgia" w:hAnsi="Georgia" w:cs="Open Sans"/>
          <w:sz w:val="22"/>
          <w:szCs w:val="22"/>
          <w:shd w:val="clear" w:color="auto" w:fill="FFFFFF"/>
        </w:rPr>
        <w:t xml:space="preserve">Dostupné z: </w:t>
      </w:r>
      <w:hyperlink r:id="rId20" w:history="1">
        <w:r w:rsidRPr="002100DB">
          <w:rPr>
            <w:rFonts w:ascii="Georgia" w:hAnsi="Georgia" w:cs="Open Sans"/>
            <w:sz w:val="22"/>
            <w:szCs w:val="22"/>
            <w:shd w:val="clear" w:color="auto" w:fill="FFFFFF"/>
          </w:rPr>
          <w:t>https://cyberseniors.org/about/programs-and-services/</w:t>
        </w:r>
      </w:hyperlink>
    </w:p>
    <w:p w14:paraId="1F84CFCD" w14:textId="77777777" w:rsidR="00A93C71" w:rsidRPr="00A06089" w:rsidRDefault="00A93C71" w:rsidP="006D23A1">
      <w:pPr>
        <w:ind w:hanging="284"/>
      </w:pPr>
      <w:r w:rsidRPr="00A06089">
        <w:t xml:space="preserve">ČELEDOVÁ, Libuše, KALVACH, Zdeněk a ČEVELA, Rostislav. </w:t>
      </w:r>
      <w:r>
        <w:t xml:space="preserve">2016. </w:t>
      </w:r>
      <w:r w:rsidRPr="00590588">
        <w:rPr>
          <w:i/>
          <w:iCs/>
        </w:rPr>
        <w:t>Úvod do gerontologie</w:t>
      </w:r>
      <w:r w:rsidRPr="00A06089">
        <w:t>. Praha: Univerzita Karlova v Praze, nakladatelství Karolinum</w:t>
      </w:r>
      <w:r>
        <w:t xml:space="preserve">. </w:t>
      </w:r>
      <w:r w:rsidRPr="00A06089">
        <w:t>ISBN 978-80-246–3404-3.</w:t>
      </w:r>
    </w:p>
    <w:p w14:paraId="45249D26" w14:textId="77777777" w:rsidR="00A93C71" w:rsidRPr="002100DB" w:rsidRDefault="00A93C71" w:rsidP="002100DB">
      <w:pPr>
        <w:ind w:left="284" w:hanging="568"/>
        <w:rPr>
          <w:rFonts w:ascii="Georgia" w:hAnsi="Georgia" w:cs="Open Sans"/>
          <w:sz w:val="22"/>
          <w:szCs w:val="22"/>
          <w:shd w:val="clear" w:color="auto" w:fill="FFFFFF"/>
        </w:rPr>
      </w:pPr>
      <w:r>
        <w:t>ČESKÝ STATISTICKÝ ÚŘAD</w:t>
      </w:r>
      <w:r>
        <w:rPr>
          <w:rFonts w:ascii="Georgia" w:hAnsi="Georgia" w:cs="Open Sans"/>
          <w:sz w:val="22"/>
          <w:szCs w:val="22"/>
          <w:shd w:val="clear" w:color="auto" w:fill="FFFFFF"/>
        </w:rPr>
        <w:t xml:space="preserve">. </w:t>
      </w:r>
      <w:r w:rsidRPr="002528A5">
        <w:rPr>
          <w:rFonts w:ascii="Georgia" w:hAnsi="Georgia" w:cs="Open Sans"/>
          <w:i/>
          <w:iCs/>
          <w:sz w:val="22"/>
          <w:szCs w:val="22"/>
          <w:shd w:val="clear" w:color="auto" w:fill="FFFFFF"/>
        </w:rPr>
        <w:t>Pohyb obyvatelstva – rok 2018</w:t>
      </w:r>
      <w:r w:rsidRPr="002100DB">
        <w:rPr>
          <w:rFonts w:ascii="Georgia" w:hAnsi="Georgia" w:cs="Open Sans"/>
          <w:sz w:val="22"/>
          <w:szCs w:val="22"/>
          <w:shd w:val="clear" w:color="auto" w:fill="FFFFFF"/>
        </w:rPr>
        <w:t>. [online]</w:t>
      </w:r>
      <w:r>
        <w:rPr>
          <w:rFonts w:ascii="Georgia" w:hAnsi="Georgia" w:cs="Open Sans"/>
          <w:sz w:val="22"/>
          <w:szCs w:val="22"/>
          <w:shd w:val="clear" w:color="auto" w:fill="FFFFFF"/>
        </w:rPr>
        <w:t>.</w:t>
      </w:r>
      <w:r w:rsidRPr="002100DB">
        <w:rPr>
          <w:rFonts w:ascii="Georgia" w:hAnsi="Georgia" w:cs="Open Sans"/>
          <w:sz w:val="22"/>
          <w:szCs w:val="22"/>
          <w:shd w:val="clear" w:color="auto" w:fill="FFFFFF"/>
        </w:rPr>
        <w:t xml:space="preserve"> 21.3.2019 [cit. </w:t>
      </w:r>
      <w:r>
        <w:rPr>
          <w:rFonts w:ascii="Georgia" w:hAnsi="Georgia" w:cs="Open Sans"/>
          <w:sz w:val="22"/>
          <w:szCs w:val="22"/>
          <w:shd w:val="clear" w:color="auto" w:fill="FFFFFF"/>
        </w:rPr>
        <w:t>2022-10-13</w:t>
      </w:r>
      <w:r w:rsidRPr="002100DB">
        <w:rPr>
          <w:rFonts w:ascii="Georgia" w:hAnsi="Georgia" w:cs="Open Sans"/>
          <w:sz w:val="22"/>
          <w:szCs w:val="22"/>
          <w:shd w:val="clear" w:color="auto" w:fill="FFFFFF"/>
        </w:rPr>
        <w:t xml:space="preserve">]. Dostupné z: </w:t>
      </w:r>
      <w:hyperlink r:id="rId21" w:history="1">
        <w:r w:rsidRPr="002100DB">
          <w:rPr>
            <w:rFonts w:ascii="Georgia" w:hAnsi="Georgia" w:cs="Open Sans"/>
            <w:sz w:val="22"/>
            <w:szCs w:val="22"/>
            <w:shd w:val="clear" w:color="auto" w:fill="FFFFFF"/>
          </w:rPr>
          <w:t>https://www.czso.cz/csu/czso/cri/pohyb-obyvatelstva-rok-2018</w:t>
        </w:r>
      </w:hyperlink>
    </w:p>
    <w:p w14:paraId="28ADA50E" w14:textId="77777777" w:rsidR="00A93C71" w:rsidRDefault="00A93C71" w:rsidP="009237CD">
      <w:pPr>
        <w:ind w:left="284" w:hanging="568"/>
        <w:rPr>
          <w:rStyle w:val="Hypertextovodkaz"/>
        </w:rPr>
      </w:pPr>
      <w:r>
        <w:t xml:space="preserve">ČESKÝ STATISTICKÝ ÚŘAD. </w:t>
      </w:r>
      <w:r w:rsidRPr="00CE7BC7">
        <w:rPr>
          <w:i/>
          <w:iCs/>
        </w:rPr>
        <w:t>Statistiky nezkresluje</w:t>
      </w:r>
      <w:r>
        <w:t xml:space="preserve">. [online]. </w:t>
      </w:r>
      <w:r w:rsidRPr="009237CD">
        <w:t xml:space="preserve">1. 10. 2012 </w:t>
      </w:r>
      <w:r>
        <w:t xml:space="preserve">[cit. 2022-10-13] Dostupné z: </w:t>
      </w:r>
      <w:hyperlink r:id="rId22" w:history="1">
        <w:r w:rsidRPr="001C41B1">
          <w:rPr>
            <w:rStyle w:val="Hypertextovodkaz"/>
          </w:rPr>
          <w:t>https://www.czso.cz/csu/czso/csu_statistiky_nezkresluje20121001</w:t>
        </w:r>
      </w:hyperlink>
    </w:p>
    <w:p w14:paraId="28A1D34B" w14:textId="77777777" w:rsidR="00A93C71" w:rsidRDefault="00A93C71" w:rsidP="002100DB">
      <w:pPr>
        <w:ind w:left="284" w:hanging="568"/>
        <w:rPr>
          <w:rFonts w:ascii="Georgia" w:hAnsi="Georgia" w:cs="Open Sans"/>
          <w:sz w:val="22"/>
          <w:szCs w:val="22"/>
          <w:shd w:val="clear" w:color="auto" w:fill="FFFFFF"/>
        </w:rPr>
      </w:pPr>
      <w:r w:rsidRPr="005A1DA5">
        <w:rPr>
          <w:rFonts w:ascii="Georgia" w:hAnsi="Georgia" w:cs="Open Sans"/>
          <w:sz w:val="22"/>
          <w:szCs w:val="22"/>
          <w:shd w:val="clear" w:color="auto" w:fill="FFFFFF"/>
        </w:rPr>
        <w:t>ČESKÝ STATISTICKÝ ÚŘAD.</w:t>
      </w:r>
      <w:r>
        <w:rPr>
          <w:rFonts w:ascii="Georgia" w:hAnsi="Georgia" w:cs="Open Sans"/>
          <w:sz w:val="22"/>
          <w:szCs w:val="22"/>
          <w:shd w:val="clear" w:color="auto" w:fill="FFFFFF"/>
        </w:rPr>
        <w:t xml:space="preserve"> </w:t>
      </w:r>
      <w:r w:rsidRPr="00D724F2">
        <w:rPr>
          <w:rFonts w:ascii="Georgia" w:hAnsi="Georgia" w:cs="Open Sans"/>
          <w:i/>
          <w:iCs/>
          <w:sz w:val="22"/>
          <w:szCs w:val="22"/>
          <w:shd w:val="clear" w:color="auto" w:fill="FFFFFF"/>
        </w:rPr>
        <w:t>Úhrnná plodnost v letech 1950-2019</w:t>
      </w:r>
      <w:r w:rsidRPr="005A1DA5">
        <w:rPr>
          <w:rFonts w:ascii="Georgia" w:hAnsi="Georgia" w:cs="Open Sans"/>
          <w:sz w:val="22"/>
          <w:szCs w:val="22"/>
          <w:shd w:val="clear" w:color="auto" w:fill="FFFFFF"/>
        </w:rPr>
        <w:t>. [online]</w:t>
      </w:r>
      <w:r>
        <w:rPr>
          <w:rFonts w:ascii="Georgia" w:hAnsi="Georgia" w:cs="Open Sans"/>
          <w:sz w:val="22"/>
          <w:szCs w:val="22"/>
          <w:shd w:val="clear" w:color="auto" w:fill="FFFFFF"/>
        </w:rPr>
        <w:t>.</w:t>
      </w:r>
      <w:r w:rsidRPr="00D724F2">
        <w:t xml:space="preserve"> </w:t>
      </w:r>
      <w:r w:rsidRPr="00D724F2">
        <w:rPr>
          <w:rFonts w:ascii="Georgia" w:hAnsi="Georgia" w:cs="Open Sans"/>
          <w:sz w:val="22"/>
          <w:szCs w:val="22"/>
          <w:shd w:val="clear" w:color="auto" w:fill="FFFFFF"/>
        </w:rPr>
        <w:t>09.06.2020</w:t>
      </w:r>
      <w:r w:rsidRPr="005A1DA5">
        <w:rPr>
          <w:rFonts w:ascii="Georgia" w:hAnsi="Georgia" w:cs="Open Sans"/>
          <w:sz w:val="22"/>
          <w:szCs w:val="22"/>
          <w:shd w:val="clear" w:color="auto" w:fill="FFFFFF"/>
        </w:rPr>
        <w:t xml:space="preserve"> [cit. </w:t>
      </w:r>
      <w:r>
        <w:rPr>
          <w:rFonts w:ascii="Georgia" w:hAnsi="Georgia" w:cs="Open Sans"/>
          <w:sz w:val="22"/>
          <w:szCs w:val="22"/>
          <w:shd w:val="clear" w:color="auto" w:fill="FFFFFF"/>
        </w:rPr>
        <w:t>2022-10-27</w:t>
      </w:r>
      <w:r w:rsidRPr="005A1DA5">
        <w:rPr>
          <w:rFonts w:ascii="Georgia" w:hAnsi="Georgia" w:cs="Open Sans"/>
          <w:sz w:val="22"/>
          <w:szCs w:val="22"/>
          <w:shd w:val="clear" w:color="auto" w:fill="FFFFFF"/>
        </w:rPr>
        <w:t xml:space="preserve">]. Dostupné z: </w:t>
      </w:r>
      <w:hyperlink r:id="rId23" w:history="1">
        <w:r w:rsidRPr="005A1DA5">
          <w:rPr>
            <w:rFonts w:ascii="Georgia" w:hAnsi="Georgia" w:cs="Open Sans"/>
            <w:sz w:val="22"/>
            <w:szCs w:val="22"/>
            <w:shd w:val="clear" w:color="auto" w:fill="FFFFFF"/>
          </w:rPr>
          <w:t>https://www.czso.cz/csu/czso/uhrnna-plodnost-v-letech-1950-2019</w:t>
        </w:r>
      </w:hyperlink>
    </w:p>
    <w:p w14:paraId="6333A97A" w14:textId="77777777" w:rsidR="00A93C71" w:rsidRPr="006016EC" w:rsidRDefault="00A93C71" w:rsidP="006D23A1">
      <w:pPr>
        <w:ind w:hanging="284"/>
      </w:pPr>
      <w:r>
        <w:t xml:space="preserve">ČESKÝ STATISTICKÝ ÚŘAD. </w:t>
      </w:r>
      <w:r w:rsidRPr="006016EC">
        <w:rPr>
          <w:i/>
          <w:iCs/>
        </w:rPr>
        <w:t>Využívání informačních a komunikačních technologií v domácnostech a mezi osobami – 2021</w:t>
      </w:r>
      <w:r w:rsidRPr="006016EC">
        <w:t xml:space="preserve"> </w:t>
      </w:r>
      <w:r>
        <w:t xml:space="preserve">[online]. </w:t>
      </w:r>
      <w:r w:rsidRPr="006016EC">
        <w:t xml:space="preserve">23.11.2021 [cit. </w:t>
      </w:r>
      <w:r>
        <w:t>2022-07-20</w:t>
      </w:r>
      <w:r w:rsidRPr="006016EC">
        <w:t>]. Dostupné z:</w:t>
      </w:r>
      <w:r>
        <w:t xml:space="preserve"> </w:t>
      </w:r>
      <w:hyperlink r:id="rId24" w:history="1">
        <w:r w:rsidRPr="00AF3FC4">
          <w:rPr>
            <w:rStyle w:val="Hypertextovodkaz"/>
          </w:rPr>
          <w:t>https://www.czso.cz/documents/10180/142872020/062004211102.pdf/4b5a0488-60f1-49fd-9d28-645827bd8dfc?version=1.1</w:t>
        </w:r>
      </w:hyperlink>
    </w:p>
    <w:p w14:paraId="4FF9A73A" w14:textId="77777777" w:rsidR="00A93C71" w:rsidRPr="002100DB" w:rsidRDefault="00A93C71" w:rsidP="00D851D7">
      <w:pPr>
        <w:ind w:hanging="284"/>
        <w:rPr>
          <w:rFonts w:ascii="Georgia" w:hAnsi="Georgia" w:cs="Open Sans"/>
          <w:sz w:val="22"/>
          <w:szCs w:val="22"/>
          <w:shd w:val="clear" w:color="auto" w:fill="FFFFFF"/>
        </w:rPr>
      </w:pPr>
      <w:r w:rsidRPr="00024160">
        <w:lastRenderedPageBreak/>
        <w:t>ČÍRTKOVÁ, L</w:t>
      </w:r>
      <w:r>
        <w:t>udmila.</w:t>
      </w:r>
      <w:r w:rsidRPr="00024160">
        <w:t xml:space="preserve"> </w:t>
      </w:r>
      <w:r>
        <w:t xml:space="preserve">2004. </w:t>
      </w:r>
      <w:r w:rsidRPr="00024160">
        <w:rPr>
          <w:i/>
          <w:iCs/>
        </w:rPr>
        <w:t>Forenzní psychologie</w:t>
      </w:r>
      <w:r w:rsidRPr="00024160">
        <w:t>. 1 vyd. Plzeň: Vydavatelství a nakladatelství Aleš Čeněk. ISBN 80-86473-86-4.</w:t>
      </w:r>
    </w:p>
    <w:p w14:paraId="37914A37" w14:textId="77777777" w:rsidR="00A93C71" w:rsidRPr="006016EC" w:rsidRDefault="00A93C71" w:rsidP="00590588">
      <w:pPr>
        <w:ind w:hanging="284"/>
      </w:pPr>
      <w:r w:rsidRPr="006016EC">
        <w:t>ESET</w:t>
      </w:r>
      <w:r>
        <w:t>.</w:t>
      </w:r>
      <w:r w:rsidRPr="006016EC">
        <w:t xml:space="preserve"> </w:t>
      </w:r>
      <w:r w:rsidRPr="006016EC">
        <w:rPr>
          <w:i/>
          <w:iCs/>
        </w:rPr>
        <w:t>Predikce kybernetických hrozeb v roce 2022 v Česku: Nárůst cílených útoků a hrozeb pro kryptoměny, očekává ESET</w:t>
      </w:r>
      <w:r w:rsidRPr="006016EC">
        <w:t xml:space="preserve"> </w:t>
      </w:r>
      <w:r>
        <w:t xml:space="preserve">[online]. </w:t>
      </w:r>
      <w:r w:rsidRPr="006016EC">
        <w:t xml:space="preserve">30.12.2021 [cit. </w:t>
      </w:r>
      <w:r>
        <w:t>2022-07-20</w:t>
      </w:r>
      <w:r w:rsidRPr="006016EC">
        <w:t xml:space="preserve">]. </w:t>
      </w:r>
      <w:r>
        <w:t>Dostupné z:</w:t>
      </w:r>
      <w:r w:rsidRPr="006016EC">
        <w:t xml:space="preserve"> </w:t>
      </w:r>
      <w:hyperlink r:id="rId25" w:history="1">
        <w:r w:rsidRPr="006016EC">
          <w:t>https://www.eset.com/cz/o-nas/pro-novinare/tiskove-zpravy/predikce-kybernetickych-hrozeb-v-roce-2022-v-cesku-narust-cilenych-utoku-a-hrozeb-pro-kryptomeny-o/</w:t>
        </w:r>
      </w:hyperlink>
    </w:p>
    <w:p w14:paraId="5BD8FA45" w14:textId="77777777" w:rsidR="00A93C71" w:rsidRPr="002100DB"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 xml:space="preserve">FRYČ, Jindřich, Zuzana MATUŠKOVÁ, Pavla KATZOVÁ, </w:t>
      </w:r>
      <w:r>
        <w:rPr>
          <w:rFonts w:ascii="Georgia" w:hAnsi="Georgia" w:cs="Open Sans"/>
          <w:sz w:val="22"/>
          <w:szCs w:val="22"/>
          <w:shd w:val="clear" w:color="auto" w:fill="FFFFFF"/>
        </w:rPr>
        <w:t>a kol</w:t>
      </w:r>
      <w:r w:rsidRPr="002100DB">
        <w:rPr>
          <w:rFonts w:ascii="Georgia" w:hAnsi="Georgia" w:cs="Open Sans"/>
          <w:sz w:val="22"/>
          <w:szCs w:val="22"/>
          <w:shd w:val="clear" w:color="auto" w:fill="FFFFFF"/>
        </w:rPr>
        <w:t>. </w:t>
      </w:r>
      <w:r w:rsidRPr="000E4556">
        <w:rPr>
          <w:rFonts w:ascii="Georgia" w:hAnsi="Georgia" w:cs="Open Sans"/>
          <w:i/>
          <w:iCs/>
          <w:sz w:val="22"/>
          <w:szCs w:val="22"/>
          <w:shd w:val="clear" w:color="auto" w:fill="FFFFFF"/>
        </w:rPr>
        <w:t>Strategie vzdělávací politiky České republiky do roku 2030+</w:t>
      </w:r>
      <w:r w:rsidRPr="002100DB">
        <w:rPr>
          <w:rFonts w:ascii="Georgia" w:hAnsi="Georgia" w:cs="Open Sans"/>
          <w:sz w:val="22"/>
          <w:szCs w:val="22"/>
          <w:shd w:val="clear" w:color="auto" w:fill="FFFFFF"/>
        </w:rPr>
        <w:t>. Praha: Ministerstvo školství, mládeže a tělovýchovy, 2020. ISBN 978-80-87601-46-4.</w:t>
      </w:r>
    </w:p>
    <w:p w14:paraId="2E05FE30" w14:textId="77777777" w:rsidR="00A93C71" w:rsidRPr="002100DB"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 xml:space="preserve">HAŠKOVCOVÁ, Helena. </w:t>
      </w:r>
      <w:r>
        <w:rPr>
          <w:rFonts w:ascii="Georgia" w:hAnsi="Georgia" w:cs="Open Sans"/>
          <w:sz w:val="22"/>
          <w:szCs w:val="22"/>
          <w:shd w:val="clear" w:color="auto" w:fill="FFFFFF"/>
        </w:rPr>
        <w:t xml:space="preserve">2012. </w:t>
      </w:r>
      <w:r w:rsidRPr="009237CD">
        <w:rPr>
          <w:rFonts w:ascii="Georgia" w:hAnsi="Georgia" w:cs="Open Sans"/>
          <w:i/>
          <w:iCs/>
          <w:sz w:val="22"/>
          <w:szCs w:val="22"/>
          <w:shd w:val="clear" w:color="auto" w:fill="FFFFFF"/>
        </w:rPr>
        <w:t>Sociální gerontologie, aneb, Senioři mezi námi</w:t>
      </w:r>
      <w:r w:rsidRPr="002100DB">
        <w:rPr>
          <w:rFonts w:ascii="Georgia" w:hAnsi="Georgia" w:cs="Open Sans"/>
          <w:sz w:val="22"/>
          <w:szCs w:val="22"/>
          <w:shd w:val="clear" w:color="auto" w:fill="FFFFFF"/>
        </w:rPr>
        <w:t xml:space="preserve">. Praha: </w:t>
      </w:r>
      <w:proofErr w:type="spellStart"/>
      <w:r w:rsidRPr="002100DB">
        <w:rPr>
          <w:rFonts w:ascii="Georgia" w:hAnsi="Georgia" w:cs="Open Sans"/>
          <w:sz w:val="22"/>
          <w:szCs w:val="22"/>
          <w:shd w:val="clear" w:color="auto" w:fill="FFFFFF"/>
        </w:rPr>
        <w:t>Galén</w:t>
      </w:r>
      <w:proofErr w:type="spellEnd"/>
      <w:r w:rsidRPr="002100DB">
        <w:rPr>
          <w:rFonts w:ascii="Georgia" w:hAnsi="Georgia" w:cs="Open Sans"/>
          <w:sz w:val="22"/>
          <w:szCs w:val="22"/>
          <w:shd w:val="clear" w:color="auto" w:fill="FFFFFF"/>
        </w:rPr>
        <w:t>. ISBN 978-80-7262-900-8.</w:t>
      </w:r>
    </w:p>
    <w:p w14:paraId="36F5381A" w14:textId="77777777" w:rsidR="00A93C71" w:rsidRPr="00A205AF" w:rsidRDefault="00A93C71" w:rsidP="008540F8">
      <w:pPr>
        <w:ind w:left="284" w:hanging="568"/>
      </w:pPr>
      <w:r>
        <w:rPr>
          <w:rFonts w:ascii="Georgia" w:hAnsi="Georgia" w:cs="Open Sans"/>
          <w:sz w:val="22"/>
          <w:szCs w:val="22"/>
          <w:shd w:val="clear" w:color="auto" w:fill="FFFFFF"/>
        </w:rPr>
        <w:t xml:space="preserve">HORECKÝ, Jiří. 2021. In: </w:t>
      </w:r>
      <w:r w:rsidRPr="00D53158">
        <w:rPr>
          <w:rFonts w:ascii="Georgia" w:hAnsi="Georgia" w:cs="Open Sans"/>
          <w:sz w:val="22"/>
          <w:szCs w:val="22"/>
          <w:shd w:val="clear" w:color="auto" w:fill="FFFFFF"/>
        </w:rPr>
        <w:t xml:space="preserve">KOVÁŘ, Petr. </w:t>
      </w:r>
      <w:r w:rsidRPr="008540F8">
        <w:rPr>
          <w:rFonts w:ascii="Georgia" w:hAnsi="Georgia" w:cs="Open Sans"/>
          <w:i/>
          <w:iCs/>
          <w:sz w:val="22"/>
          <w:szCs w:val="22"/>
          <w:shd w:val="clear" w:color="auto" w:fill="FFFFFF"/>
        </w:rPr>
        <w:t>Digitální technologie si přeje využívat přes 80 % seniorů</w:t>
      </w:r>
      <w:r w:rsidRPr="00D53158">
        <w:rPr>
          <w:rFonts w:ascii="Georgia" w:hAnsi="Georgia" w:cs="Open Sans"/>
          <w:sz w:val="22"/>
          <w:szCs w:val="22"/>
          <w:shd w:val="clear" w:color="auto" w:fill="FFFFFF"/>
        </w:rPr>
        <w:t xml:space="preserve">. [online] 17.9.2021 [cit. 12-10-2022]. Dostupné z: </w:t>
      </w:r>
      <w:hyperlink r:id="rId26" w:history="1">
        <w:r w:rsidRPr="0091394B">
          <w:rPr>
            <w:rStyle w:val="Hypertextovodkaz"/>
            <w:rFonts w:ascii="Georgia" w:hAnsi="Georgia" w:cs="Open Sans"/>
            <w:sz w:val="22"/>
            <w:szCs w:val="22"/>
            <w:shd w:val="clear" w:color="auto" w:fill="FFFFFF"/>
          </w:rPr>
          <w:t>https://www.i-senior.cz/digitalni-technologie-si-preje-vyuzivat-pres-80-senioru/</w:t>
        </w:r>
      </w:hyperlink>
    </w:p>
    <w:p w14:paraId="78760DEA" w14:textId="77777777" w:rsidR="00A93C71" w:rsidRPr="002100DB" w:rsidRDefault="00A93C71" w:rsidP="00D851D7">
      <w:pPr>
        <w:ind w:left="284" w:hanging="568"/>
        <w:rPr>
          <w:rFonts w:ascii="Georgia" w:hAnsi="Georgia" w:cs="Open Sans"/>
          <w:sz w:val="22"/>
          <w:szCs w:val="22"/>
          <w:shd w:val="clear" w:color="auto" w:fill="FFFFFF"/>
        </w:rPr>
      </w:pPr>
      <w:r w:rsidRPr="00D851D7">
        <w:rPr>
          <w:rFonts w:ascii="Georgia" w:hAnsi="Georgia" w:cs="Open Sans"/>
          <w:sz w:val="22"/>
          <w:szCs w:val="22"/>
          <w:shd w:val="clear" w:color="auto" w:fill="FFFFFF"/>
        </w:rPr>
        <w:t>https://link.springer.com/article/10.1007/BF02333820</w:t>
      </w:r>
    </w:p>
    <w:p w14:paraId="6400CD5B" w14:textId="77777777" w:rsidR="00A93C71" w:rsidRPr="002100DB" w:rsidRDefault="00000000" w:rsidP="002100DB">
      <w:pPr>
        <w:ind w:left="284" w:hanging="568"/>
        <w:rPr>
          <w:rFonts w:ascii="Georgia" w:hAnsi="Georgia" w:cs="Open Sans"/>
          <w:sz w:val="22"/>
          <w:szCs w:val="22"/>
          <w:shd w:val="clear" w:color="auto" w:fill="FFFFFF"/>
        </w:rPr>
      </w:pPr>
      <w:hyperlink r:id="rId27" w:history="1">
        <w:r w:rsidR="00A93C71" w:rsidRPr="002100DB">
          <w:rPr>
            <w:rFonts w:ascii="Georgia" w:hAnsi="Georgia" w:cs="Open Sans"/>
            <w:sz w:val="22"/>
            <w:szCs w:val="22"/>
            <w:shd w:val="clear" w:color="auto" w:fill="FFFFFF"/>
          </w:rPr>
          <w:t>https://maltezskapomoc.cz/wp-content/uploads/2022/06/MP_vyrocnizprava2021.pdf</w:t>
        </w:r>
      </w:hyperlink>
    </w:p>
    <w:p w14:paraId="0DD305F0" w14:textId="77777777" w:rsidR="00A93C71" w:rsidRDefault="00000000" w:rsidP="002100DB">
      <w:pPr>
        <w:ind w:left="284" w:hanging="568"/>
      </w:pPr>
      <w:hyperlink r:id="rId28" w:history="1">
        <w:r w:rsidR="00A93C71" w:rsidRPr="00470EA3">
          <w:rPr>
            <w:rStyle w:val="Hypertextovodkaz"/>
          </w:rPr>
          <w:t>https://youtu.be/rB0x09uAyyE</w:t>
        </w:r>
      </w:hyperlink>
      <w:r w:rsidR="00A93C71">
        <w:t>. Kanál uživatele Jirka vysvětluje věci</w:t>
      </w:r>
      <w:r w:rsidR="00A93C71" w:rsidRPr="00CE5D2F">
        <w:t xml:space="preserve"> </w:t>
      </w:r>
    </w:p>
    <w:p w14:paraId="73976E8C" w14:textId="77777777" w:rsidR="00A93C71"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 xml:space="preserve">JANEČKOVÁ, Hana. 2013. </w:t>
      </w:r>
      <w:r w:rsidRPr="002528A5">
        <w:rPr>
          <w:rFonts w:ascii="Georgia" w:hAnsi="Georgia" w:cs="Open Sans"/>
          <w:i/>
          <w:iCs/>
          <w:sz w:val="22"/>
          <w:szCs w:val="22"/>
          <w:shd w:val="clear" w:color="auto" w:fill="FFFFFF"/>
        </w:rPr>
        <w:t>Vysoké stáří</w:t>
      </w:r>
      <w:r w:rsidRPr="002100DB">
        <w:rPr>
          <w:rFonts w:ascii="Georgia" w:hAnsi="Georgia" w:cs="Open Sans"/>
          <w:sz w:val="22"/>
          <w:szCs w:val="22"/>
          <w:shd w:val="clear" w:color="auto" w:fill="FFFFFF"/>
        </w:rPr>
        <w:t xml:space="preserve">. </w:t>
      </w:r>
      <w:r w:rsidRPr="00FB6712">
        <w:rPr>
          <w:rFonts w:ascii="Georgia" w:hAnsi="Georgia" w:cs="Open Sans"/>
          <w:sz w:val="22"/>
          <w:szCs w:val="22"/>
          <w:shd w:val="clear" w:color="auto" w:fill="FFFFFF"/>
        </w:rPr>
        <w:t>In</w:t>
      </w:r>
      <w:r>
        <w:rPr>
          <w:rFonts w:ascii="Georgia" w:hAnsi="Georgia" w:cs="Open Sans"/>
          <w:sz w:val="22"/>
          <w:szCs w:val="22"/>
          <w:shd w:val="clear" w:color="auto" w:fill="FFFFFF"/>
        </w:rPr>
        <w:t>:</w:t>
      </w:r>
      <w:r w:rsidRPr="00FB6712">
        <w:rPr>
          <w:rFonts w:ascii="Georgia" w:hAnsi="Georgia" w:cs="Open Sans"/>
          <w:sz w:val="22"/>
          <w:szCs w:val="22"/>
          <w:shd w:val="clear" w:color="auto" w:fill="FFFFFF"/>
        </w:rPr>
        <w:t xml:space="preserve"> MATOUŠEK, Oldřich, KŘIŠŤAN, Alois, </w:t>
      </w:r>
      <w:proofErr w:type="spellStart"/>
      <w:r w:rsidRPr="00FB6712">
        <w:rPr>
          <w:rFonts w:ascii="Georgia" w:hAnsi="Georgia" w:cs="Open Sans"/>
          <w:sz w:val="22"/>
          <w:szCs w:val="22"/>
          <w:shd w:val="clear" w:color="auto" w:fill="FFFFFF"/>
        </w:rPr>
        <w:t>ed</w:t>
      </w:r>
      <w:proofErr w:type="spellEnd"/>
      <w:r w:rsidRPr="00FB6712">
        <w:rPr>
          <w:rFonts w:ascii="Georgia" w:hAnsi="Georgia" w:cs="Open Sans"/>
          <w:sz w:val="22"/>
          <w:szCs w:val="22"/>
          <w:shd w:val="clear" w:color="auto" w:fill="FFFFFF"/>
        </w:rPr>
        <w:t>. </w:t>
      </w:r>
      <w:r w:rsidRPr="002528A5">
        <w:rPr>
          <w:rFonts w:ascii="Georgia" w:hAnsi="Georgia" w:cs="Open Sans"/>
          <w:i/>
          <w:iCs/>
          <w:sz w:val="22"/>
          <w:szCs w:val="22"/>
          <w:shd w:val="clear" w:color="auto" w:fill="FFFFFF"/>
        </w:rPr>
        <w:t>Encyklopedie sociální práce</w:t>
      </w:r>
      <w:r w:rsidRPr="00FB6712">
        <w:rPr>
          <w:rFonts w:ascii="Georgia" w:hAnsi="Georgia" w:cs="Open Sans"/>
          <w:sz w:val="22"/>
          <w:szCs w:val="22"/>
          <w:shd w:val="clear" w:color="auto" w:fill="FFFFFF"/>
        </w:rPr>
        <w:t>. Praha: Portál. ISBN 978-80-262-0366-7.</w:t>
      </w:r>
    </w:p>
    <w:p w14:paraId="1378F111" w14:textId="77777777" w:rsidR="00A93C71" w:rsidRDefault="00A93C71" w:rsidP="002166C0">
      <w:pPr>
        <w:ind w:left="284" w:hanging="568"/>
        <w:rPr>
          <w:rFonts w:ascii="Georgia" w:hAnsi="Georgia" w:cs="Open Sans"/>
          <w:sz w:val="22"/>
          <w:szCs w:val="22"/>
          <w:shd w:val="clear" w:color="auto" w:fill="FFFFFF"/>
        </w:rPr>
      </w:pPr>
      <w:r>
        <w:rPr>
          <w:rFonts w:ascii="Georgia" w:hAnsi="Georgia" w:cs="Open Sans"/>
          <w:sz w:val="22"/>
          <w:szCs w:val="22"/>
          <w:shd w:val="clear" w:color="auto" w:fill="FFFFFF"/>
        </w:rPr>
        <w:t>KAPPL, Miroslav, KUČÍREK, Jiří</w:t>
      </w:r>
      <w:r w:rsidRPr="00FB6712">
        <w:rPr>
          <w:rFonts w:ascii="Georgia" w:hAnsi="Georgia" w:cs="Open Sans"/>
          <w:sz w:val="22"/>
          <w:szCs w:val="22"/>
          <w:shd w:val="clear" w:color="auto" w:fill="FFFFFF"/>
        </w:rPr>
        <w:t xml:space="preserve">, 2013. </w:t>
      </w:r>
      <w:r w:rsidRPr="002166C0">
        <w:rPr>
          <w:rFonts w:ascii="Georgia" w:hAnsi="Georgia" w:cs="Open Sans"/>
          <w:i/>
          <w:iCs/>
          <w:sz w:val="22"/>
          <w:szCs w:val="22"/>
          <w:shd w:val="clear" w:color="auto" w:fill="FFFFFF"/>
        </w:rPr>
        <w:t>Vedení rozhovoru</w:t>
      </w:r>
      <w:r>
        <w:rPr>
          <w:rFonts w:ascii="Georgia" w:hAnsi="Georgia" w:cs="Open Sans"/>
          <w:sz w:val="22"/>
          <w:szCs w:val="22"/>
          <w:shd w:val="clear" w:color="auto" w:fill="FFFFFF"/>
        </w:rPr>
        <w:t xml:space="preserve">. </w:t>
      </w:r>
      <w:r w:rsidRPr="00FB6712">
        <w:rPr>
          <w:rFonts w:ascii="Georgia" w:hAnsi="Georgia" w:cs="Open Sans"/>
          <w:sz w:val="22"/>
          <w:szCs w:val="22"/>
          <w:shd w:val="clear" w:color="auto" w:fill="FFFFFF"/>
        </w:rPr>
        <w:t xml:space="preserve">In MATOUŠEK, Oldřich, KŘIŠŤAN, Alois, </w:t>
      </w:r>
      <w:proofErr w:type="spellStart"/>
      <w:r w:rsidRPr="00FB6712">
        <w:rPr>
          <w:rFonts w:ascii="Georgia" w:hAnsi="Georgia" w:cs="Open Sans"/>
          <w:sz w:val="22"/>
          <w:szCs w:val="22"/>
          <w:shd w:val="clear" w:color="auto" w:fill="FFFFFF"/>
        </w:rPr>
        <w:t>ed</w:t>
      </w:r>
      <w:proofErr w:type="spellEnd"/>
      <w:r w:rsidRPr="00FB6712">
        <w:rPr>
          <w:rFonts w:ascii="Georgia" w:hAnsi="Georgia" w:cs="Open Sans"/>
          <w:sz w:val="22"/>
          <w:szCs w:val="22"/>
          <w:shd w:val="clear" w:color="auto" w:fill="FFFFFF"/>
        </w:rPr>
        <w:t>. </w:t>
      </w:r>
      <w:r w:rsidRPr="00FB6712">
        <w:rPr>
          <w:rFonts w:ascii="Georgia" w:hAnsi="Georgia" w:cs="Open Sans"/>
          <w:i/>
          <w:iCs/>
          <w:sz w:val="22"/>
          <w:szCs w:val="22"/>
          <w:shd w:val="clear" w:color="auto" w:fill="FFFFFF"/>
        </w:rPr>
        <w:t>Encyklopedie sociální práce</w:t>
      </w:r>
      <w:r w:rsidRPr="00FB6712">
        <w:rPr>
          <w:rFonts w:ascii="Georgia" w:hAnsi="Georgia" w:cs="Open Sans"/>
          <w:sz w:val="22"/>
          <w:szCs w:val="22"/>
          <w:shd w:val="clear" w:color="auto" w:fill="FFFFFF"/>
        </w:rPr>
        <w:t>. Praha: Portál, 2013. ISBN 978-80-262-0366-7.</w:t>
      </w:r>
    </w:p>
    <w:p w14:paraId="21C4C490" w14:textId="77777777" w:rsidR="00A93C71" w:rsidRPr="006016EC" w:rsidRDefault="00A93C71" w:rsidP="006D23A1">
      <w:pPr>
        <w:ind w:hanging="284"/>
      </w:pPr>
      <w:r w:rsidRPr="006016EC">
        <w:t xml:space="preserve">KOPECKÝ, Kamil. </w:t>
      </w:r>
      <w:r>
        <w:t xml:space="preserve">2019. </w:t>
      </w:r>
      <w:r w:rsidRPr="006016EC">
        <w:rPr>
          <w:i/>
          <w:iCs/>
        </w:rPr>
        <w:t>Senioři jsou v online prostředí cílem podvodných reklam a dalších druhů online podvodů. Dezinformace jsou pouze jedním z celé řady rizik, kterým jsou senioři trvale vystaveni</w:t>
      </w:r>
      <w:r w:rsidRPr="006016EC">
        <w:t xml:space="preserve"> </w:t>
      </w:r>
      <w:r>
        <w:t xml:space="preserve">[online]. 4.3.2019 [cit. 2022-10-30]. </w:t>
      </w:r>
      <w:r w:rsidRPr="006016EC">
        <w:t xml:space="preserve">Dostupné z: </w:t>
      </w:r>
      <w:hyperlink r:id="rId29" w:history="1">
        <w:r w:rsidRPr="006016EC">
          <w:rPr>
            <w:rStyle w:val="Hypertextovodkaz"/>
            <w:color w:val="auto"/>
          </w:rPr>
          <w:t>https://www.e-bezpeci.cz/index.php?view=article&amp;id=1487</w:t>
        </w:r>
      </w:hyperlink>
    </w:p>
    <w:p w14:paraId="14B5824F" w14:textId="77777777" w:rsidR="00A93C71" w:rsidRDefault="00A93C71" w:rsidP="006D23A1">
      <w:pPr>
        <w:ind w:hanging="284"/>
        <w:rPr>
          <w:rStyle w:val="Hypertextovodkaz"/>
          <w:color w:val="auto"/>
        </w:rPr>
      </w:pPr>
      <w:r w:rsidRPr="00A205AF">
        <w:t xml:space="preserve">KOPECKÝ, Kamil. SZOTKOWSKI, René. KOŽÍŠEK, Martin. KASÁČKOVÁ, Jana. 2018. </w:t>
      </w:r>
      <w:r w:rsidRPr="00A205AF">
        <w:rPr>
          <w:i/>
          <w:iCs/>
        </w:rPr>
        <w:t>Starci na netu (výzkumná zpráva)</w:t>
      </w:r>
      <w:r>
        <w:t xml:space="preserve"> [online]. </w:t>
      </w:r>
      <w:r w:rsidRPr="00A205AF">
        <w:t xml:space="preserve">[cit. </w:t>
      </w:r>
      <w:r>
        <w:t>2022-07-18</w:t>
      </w:r>
      <w:r w:rsidRPr="00A205AF">
        <w:t xml:space="preserve">]. Seznam.cz &amp; Univerzita Palackého v Olomouci Centrum prevence rizikové virtuální komunikace. Dostupné z: </w:t>
      </w:r>
      <w:hyperlink r:id="rId30" w:history="1">
        <w:r w:rsidRPr="00A205AF">
          <w:rPr>
            <w:rStyle w:val="Hypertextovodkaz"/>
            <w:color w:val="auto"/>
          </w:rPr>
          <w:t>https://www.e-bezpeci.cz/index.php/ke-stazeni/vyzkumne-zpravy/102-starci-na-netu-2017-2018/file</w:t>
        </w:r>
      </w:hyperlink>
    </w:p>
    <w:p w14:paraId="1254DACE" w14:textId="77777777" w:rsidR="00A93C71" w:rsidRPr="00A06089" w:rsidRDefault="00A93C71" w:rsidP="006D23A1">
      <w:pPr>
        <w:ind w:hanging="284"/>
      </w:pPr>
      <w:r w:rsidRPr="00A06089">
        <w:t xml:space="preserve">LALÍK, Michal. </w:t>
      </w:r>
      <w:r>
        <w:t xml:space="preserve">2012. </w:t>
      </w:r>
      <w:r w:rsidRPr="00F47FF5">
        <w:rPr>
          <w:i/>
          <w:iCs/>
        </w:rPr>
        <w:t>Práce s počítačem pro seniory</w:t>
      </w:r>
      <w:r w:rsidRPr="00A06089">
        <w:t>. Praha: Grada</w:t>
      </w:r>
      <w:r>
        <w:t xml:space="preserve">. </w:t>
      </w:r>
      <w:r w:rsidRPr="00A06089">
        <w:t>ISBN 978-80-247–4136-9.</w:t>
      </w:r>
    </w:p>
    <w:p w14:paraId="5C5ADCF6" w14:textId="77777777" w:rsidR="00A93C71" w:rsidRDefault="00A93C71" w:rsidP="006D23A1">
      <w:pPr>
        <w:ind w:hanging="284"/>
      </w:pPr>
      <w:r w:rsidRPr="006016EC">
        <w:t>LOKAJ, Jakub. </w:t>
      </w:r>
      <w:r>
        <w:t xml:space="preserve">2014. </w:t>
      </w:r>
      <w:r w:rsidRPr="00C15AA8">
        <w:rPr>
          <w:i/>
          <w:iCs/>
        </w:rPr>
        <w:t>V pasti: ochrana seniorů před nástrahami moderních technologií</w:t>
      </w:r>
      <w:r w:rsidRPr="006016EC">
        <w:t>. Hradec Králové: Gaudeamus. ISBN 9788074355257.</w:t>
      </w:r>
    </w:p>
    <w:p w14:paraId="24DBB830" w14:textId="77777777" w:rsidR="00A93C71" w:rsidRPr="002100DB"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MADRIDSKÝ MEZINÁRODNÍ AKČNÍ PLÁN PRO PROBLEMATIKU STÁRNUTÍ</w:t>
      </w:r>
      <w:r>
        <w:rPr>
          <w:rFonts w:ascii="Georgia" w:hAnsi="Georgia" w:cs="Open Sans"/>
          <w:sz w:val="22"/>
          <w:szCs w:val="22"/>
          <w:shd w:val="clear" w:color="auto" w:fill="FFFFFF"/>
        </w:rPr>
        <w:t xml:space="preserve">. </w:t>
      </w:r>
      <w:r w:rsidRPr="002100DB">
        <w:rPr>
          <w:rFonts w:ascii="Georgia" w:hAnsi="Georgia" w:cs="Open Sans"/>
          <w:sz w:val="22"/>
          <w:szCs w:val="22"/>
          <w:shd w:val="clear" w:color="auto" w:fill="FFFFFF"/>
        </w:rPr>
        <w:t>[online]</w:t>
      </w:r>
      <w:r>
        <w:rPr>
          <w:rFonts w:ascii="Georgia" w:hAnsi="Georgia" w:cs="Open Sans"/>
          <w:sz w:val="22"/>
          <w:szCs w:val="22"/>
          <w:shd w:val="clear" w:color="auto" w:fill="FFFFFF"/>
        </w:rPr>
        <w:t>.</w:t>
      </w:r>
      <w:r w:rsidRPr="002100DB">
        <w:rPr>
          <w:rFonts w:ascii="Georgia" w:hAnsi="Georgia" w:cs="Open Sans"/>
          <w:sz w:val="22"/>
          <w:szCs w:val="22"/>
          <w:shd w:val="clear" w:color="auto" w:fill="FFFFFF"/>
        </w:rPr>
        <w:t xml:space="preserve"> </w:t>
      </w:r>
      <w:r>
        <w:rPr>
          <w:rFonts w:ascii="Georgia" w:hAnsi="Georgia" w:cs="Open Sans"/>
          <w:sz w:val="22"/>
          <w:szCs w:val="22"/>
          <w:shd w:val="clear" w:color="auto" w:fill="FFFFFF"/>
        </w:rPr>
        <w:t xml:space="preserve">2002 </w:t>
      </w:r>
      <w:r w:rsidRPr="002100DB">
        <w:rPr>
          <w:rFonts w:ascii="Georgia" w:hAnsi="Georgia" w:cs="Open Sans"/>
          <w:sz w:val="22"/>
          <w:szCs w:val="22"/>
          <w:shd w:val="clear" w:color="auto" w:fill="FFFFFF"/>
        </w:rPr>
        <w:t xml:space="preserve">[cit. </w:t>
      </w:r>
      <w:r>
        <w:rPr>
          <w:rFonts w:ascii="Georgia" w:hAnsi="Georgia" w:cs="Open Sans"/>
          <w:sz w:val="22"/>
          <w:szCs w:val="22"/>
          <w:shd w:val="clear" w:color="auto" w:fill="FFFFFF"/>
        </w:rPr>
        <w:t>2022-10-15</w:t>
      </w:r>
      <w:r w:rsidRPr="002100DB">
        <w:rPr>
          <w:rFonts w:ascii="Georgia" w:hAnsi="Georgia" w:cs="Open Sans"/>
          <w:sz w:val="22"/>
          <w:szCs w:val="22"/>
          <w:shd w:val="clear" w:color="auto" w:fill="FFFFFF"/>
        </w:rPr>
        <w:t>]</w:t>
      </w:r>
      <w:r>
        <w:rPr>
          <w:rFonts w:ascii="Georgia" w:hAnsi="Georgia" w:cs="Open Sans"/>
          <w:sz w:val="22"/>
          <w:szCs w:val="22"/>
          <w:shd w:val="clear" w:color="auto" w:fill="FFFFFF"/>
        </w:rPr>
        <w:t xml:space="preserve">. </w:t>
      </w:r>
      <w:r w:rsidRPr="002100DB">
        <w:rPr>
          <w:rFonts w:ascii="Georgia" w:hAnsi="Georgia" w:cs="Open Sans"/>
          <w:sz w:val="22"/>
          <w:szCs w:val="22"/>
          <w:shd w:val="clear" w:color="auto" w:fill="FFFFFF"/>
        </w:rPr>
        <w:t xml:space="preserve">Dostupné z: </w:t>
      </w:r>
      <w:hyperlink r:id="rId31" w:history="1">
        <w:r w:rsidRPr="002100DB">
          <w:rPr>
            <w:rFonts w:ascii="Georgia" w:hAnsi="Georgia" w:cs="Open Sans"/>
            <w:sz w:val="22"/>
            <w:szCs w:val="22"/>
            <w:shd w:val="clear" w:color="auto" w:fill="FFFFFF"/>
          </w:rPr>
          <w:t>https://www.mpsv.cz/documents/20142/372805/madrid.pdf/bd37397e-d804-a44c-d69a-5d27882c252b</w:t>
        </w:r>
      </w:hyperlink>
    </w:p>
    <w:p w14:paraId="1C35D5B8" w14:textId="77777777" w:rsidR="00A93C71" w:rsidRPr="002100DB"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MACHÁČOVÁ, Kateřina a Iva HOLMEROVÁ. </w:t>
      </w:r>
      <w:r>
        <w:rPr>
          <w:rFonts w:ascii="Georgia" w:hAnsi="Georgia" w:cs="Open Sans"/>
          <w:sz w:val="22"/>
          <w:szCs w:val="22"/>
          <w:shd w:val="clear" w:color="auto" w:fill="FFFFFF"/>
        </w:rPr>
        <w:t xml:space="preserve">2019. </w:t>
      </w:r>
      <w:r w:rsidRPr="00D26F16">
        <w:rPr>
          <w:rFonts w:ascii="Georgia" w:hAnsi="Georgia" w:cs="Open Sans"/>
          <w:i/>
          <w:iCs/>
          <w:sz w:val="22"/>
          <w:szCs w:val="22"/>
          <w:shd w:val="clear" w:color="auto" w:fill="FFFFFF"/>
        </w:rPr>
        <w:t>Aktivní gerontologie, aneb, Jak stárnout dobře</w:t>
      </w:r>
      <w:r w:rsidRPr="002100DB">
        <w:rPr>
          <w:rFonts w:ascii="Georgia" w:hAnsi="Georgia" w:cs="Open Sans"/>
          <w:sz w:val="22"/>
          <w:szCs w:val="22"/>
          <w:shd w:val="clear" w:color="auto" w:fill="FFFFFF"/>
        </w:rPr>
        <w:t xml:space="preserve">. Praha: Mladá fronta. </w:t>
      </w:r>
      <w:proofErr w:type="spellStart"/>
      <w:r w:rsidRPr="002100DB">
        <w:rPr>
          <w:rFonts w:ascii="Georgia" w:hAnsi="Georgia" w:cs="Open Sans"/>
          <w:sz w:val="22"/>
          <w:szCs w:val="22"/>
          <w:shd w:val="clear" w:color="auto" w:fill="FFFFFF"/>
        </w:rPr>
        <w:t>Medical</w:t>
      </w:r>
      <w:proofErr w:type="spellEnd"/>
      <w:r w:rsidRPr="002100DB">
        <w:rPr>
          <w:rFonts w:ascii="Georgia" w:hAnsi="Georgia" w:cs="Open Sans"/>
          <w:sz w:val="22"/>
          <w:szCs w:val="22"/>
          <w:shd w:val="clear" w:color="auto" w:fill="FFFFFF"/>
        </w:rPr>
        <w:t xml:space="preserve"> </w:t>
      </w:r>
      <w:proofErr w:type="spellStart"/>
      <w:r w:rsidRPr="002100DB">
        <w:rPr>
          <w:rFonts w:ascii="Georgia" w:hAnsi="Georgia" w:cs="Open Sans"/>
          <w:sz w:val="22"/>
          <w:szCs w:val="22"/>
          <w:shd w:val="clear" w:color="auto" w:fill="FFFFFF"/>
        </w:rPr>
        <w:t>services</w:t>
      </w:r>
      <w:proofErr w:type="spellEnd"/>
      <w:r w:rsidRPr="002100DB">
        <w:rPr>
          <w:rFonts w:ascii="Georgia" w:hAnsi="Georgia" w:cs="Open Sans"/>
          <w:sz w:val="22"/>
          <w:szCs w:val="22"/>
          <w:shd w:val="clear" w:color="auto" w:fill="FFFFFF"/>
        </w:rPr>
        <w:t>. ISBN 9788020454898.</w:t>
      </w:r>
    </w:p>
    <w:p w14:paraId="5854A3DF" w14:textId="77777777" w:rsidR="00A93C71" w:rsidRDefault="00A93C71" w:rsidP="002528A5">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 xml:space="preserve">MALTÉZSKÁ POMOC, O.P.S. </w:t>
      </w:r>
      <w:r w:rsidRPr="002528A5">
        <w:rPr>
          <w:rFonts w:ascii="Georgia" w:hAnsi="Georgia" w:cs="Open Sans"/>
          <w:i/>
          <w:iCs/>
          <w:sz w:val="22"/>
          <w:szCs w:val="22"/>
          <w:shd w:val="clear" w:color="auto" w:fill="FFFFFF"/>
        </w:rPr>
        <w:t>Moderní senior – vzdělávání seniorů v oblasti moderních technologií.</w:t>
      </w:r>
      <w:r w:rsidRPr="002100DB">
        <w:rPr>
          <w:rFonts w:ascii="Georgia" w:hAnsi="Georgia" w:cs="Open Sans"/>
          <w:sz w:val="22"/>
          <w:szCs w:val="22"/>
          <w:shd w:val="clear" w:color="auto" w:fill="FFFFFF"/>
        </w:rPr>
        <w:t xml:space="preserve"> [online]</w:t>
      </w:r>
      <w:r>
        <w:rPr>
          <w:rFonts w:ascii="Georgia" w:hAnsi="Georgia" w:cs="Open Sans"/>
          <w:sz w:val="22"/>
          <w:szCs w:val="22"/>
          <w:shd w:val="clear" w:color="auto" w:fill="FFFFFF"/>
        </w:rPr>
        <w:t>.</w:t>
      </w:r>
      <w:r w:rsidRPr="002100DB">
        <w:rPr>
          <w:rFonts w:ascii="Georgia" w:hAnsi="Georgia" w:cs="Open Sans"/>
          <w:sz w:val="22"/>
          <w:szCs w:val="22"/>
          <w:shd w:val="clear" w:color="auto" w:fill="FFFFFF"/>
        </w:rPr>
        <w:t xml:space="preserve"> </w:t>
      </w:r>
      <w:r>
        <w:rPr>
          <w:rFonts w:ascii="Georgia" w:hAnsi="Georgia" w:cs="Open Sans"/>
          <w:sz w:val="22"/>
          <w:szCs w:val="22"/>
          <w:shd w:val="clear" w:color="auto" w:fill="FFFFFF"/>
        </w:rPr>
        <w:t xml:space="preserve">Nedatováno </w:t>
      </w:r>
      <w:r w:rsidRPr="002100DB">
        <w:rPr>
          <w:rFonts w:ascii="Georgia" w:hAnsi="Georgia" w:cs="Open Sans"/>
          <w:sz w:val="22"/>
          <w:szCs w:val="22"/>
          <w:shd w:val="clear" w:color="auto" w:fill="FFFFFF"/>
        </w:rPr>
        <w:t xml:space="preserve">[cit. </w:t>
      </w:r>
      <w:r>
        <w:rPr>
          <w:rFonts w:ascii="Georgia" w:hAnsi="Georgia" w:cs="Open Sans"/>
          <w:sz w:val="22"/>
          <w:szCs w:val="22"/>
          <w:shd w:val="clear" w:color="auto" w:fill="FFFFFF"/>
        </w:rPr>
        <w:t>2022-10-13</w:t>
      </w:r>
      <w:r w:rsidRPr="002100DB">
        <w:rPr>
          <w:rFonts w:ascii="Georgia" w:hAnsi="Georgia" w:cs="Open Sans"/>
          <w:sz w:val="22"/>
          <w:szCs w:val="22"/>
          <w:shd w:val="clear" w:color="auto" w:fill="FFFFFF"/>
        </w:rPr>
        <w:t>]</w:t>
      </w:r>
      <w:r>
        <w:rPr>
          <w:rFonts w:ascii="Georgia" w:hAnsi="Georgia" w:cs="Open Sans"/>
          <w:sz w:val="22"/>
          <w:szCs w:val="22"/>
          <w:shd w:val="clear" w:color="auto" w:fill="FFFFFF"/>
        </w:rPr>
        <w:t>.</w:t>
      </w:r>
      <w:r w:rsidRPr="002100DB">
        <w:rPr>
          <w:rFonts w:ascii="Georgia" w:hAnsi="Georgia" w:cs="Open Sans"/>
          <w:sz w:val="22"/>
          <w:szCs w:val="22"/>
          <w:shd w:val="clear" w:color="auto" w:fill="FFFFFF"/>
        </w:rPr>
        <w:t xml:space="preserve"> Dostupné z: </w:t>
      </w:r>
      <w:hyperlink r:id="rId32" w:history="1">
        <w:r w:rsidRPr="002100DB">
          <w:rPr>
            <w:rFonts w:ascii="Georgia" w:hAnsi="Georgia" w:cs="Open Sans"/>
            <w:sz w:val="22"/>
            <w:szCs w:val="22"/>
            <w:shd w:val="clear" w:color="auto" w:fill="FFFFFF"/>
          </w:rPr>
          <w:t>https://maltezskapomoc.cz/olomouc/nase-sluzby-a-dobrovolnicke-programy/moderni-senior/</w:t>
        </w:r>
      </w:hyperlink>
    </w:p>
    <w:p w14:paraId="421F8C69" w14:textId="77777777" w:rsidR="00A93C71" w:rsidRPr="002100DB"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 xml:space="preserve">MALTÉZSKÁ POMOC, O.P.S. </w:t>
      </w:r>
      <w:r w:rsidRPr="000E4556">
        <w:rPr>
          <w:rFonts w:ascii="Georgia" w:hAnsi="Georgia" w:cs="Open Sans"/>
          <w:i/>
          <w:iCs/>
          <w:sz w:val="22"/>
          <w:szCs w:val="22"/>
          <w:shd w:val="clear" w:color="auto" w:fill="FFFFFF"/>
        </w:rPr>
        <w:t>Moderní senior</w:t>
      </w:r>
      <w:r w:rsidRPr="002100DB">
        <w:rPr>
          <w:rFonts w:ascii="Georgia" w:hAnsi="Georgia" w:cs="Open Sans"/>
          <w:sz w:val="22"/>
          <w:szCs w:val="22"/>
          <w:shd w:val="clear" w:color="auto" w:fill="FFFFFF"/>
        </w:rPr>
        <w:t>. [online].</w:t>
      </w:r>
      <w:r>
        <w:rPr>
          <w:rFonts w:ascii="Georgia" w:hAnsi="Georgia" w:cs="Open Sans"/>
          <w:sz w:val="22"/>
          <w:szCs w:val="22"/>
          <w:shd w:val="clear" w:color="auto" w:fill="FFFFFF"/>
        </w:rPr>
        <w:t xml:space="preserve"> Nedatováno</w:t>
      </w:r>
      <w:r w:rsidRPr="002100DB">
        <w:rPr>
          <w:rFonts w:ascii="Georgia" w:hAnsi="Georgia" w:cs="Open Sans"/>
          <w:sz w:val="22"/>
          <w:szCs w:val="22"/>
          <w:shd w:val="clear" w:color="auto" w:fill="FFFFFF"/>
        </w:rPr>
        <w:t xml:space="preserve"> [cit. 15.10.2022]. Dostupné z: </w:t>
      </w:r>
      <w:hyperlink r:id="rId33" w:history="1">
        <w:r w:rsidRPr="002100DB">
          <w:rPr>
            <w:rFonts w:ascii="Georgia" w:hAnsi="Georgia" w:cs="Open Sans"/>
            <w:sz w:val="22"/>
            <w:szCs w:val="22"/>
            <w:shd w:val="clear" w:color="auto" w:fill="FFFFFF"/>
          </w:rPr>
          <w:t>https://maltezskapomoc.cz/olomouc/nase-sluzby-a-dobrovolnicke-programy/moderni-senior/</w:t>
        </w:r>
      </w:hyperlink>
    </w:p>
    <w:p w14:paraId="4F5A6F49" w14:textId="77777777" w:rsidR="00A93C71" w:rsidRPr="002100DB"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 xml:space="preserve">MALTÉZSKÁ POMOC, O.P.S. </w:t>
      </w:r>
      <w:r w:rsidRPr="00D26F16">
        <w:rPr>
          <w:rFonts w:ascii="Georgia" w:hAnsi="Georgia" w:cs="Open Sans"/>
          <w:i/>
          <w:iCs/>
          <w:sz w:val="22"/>
          <w:szCs w:val="22"/>
          <w:shd w:val="clear" w:color="auto" w:fill="FFFFFF"/>
        </w:rPr>
        <w:t>Výroční zpráva 2021</w:t>
      </w:r>
      <w:r w:rsidRPr="002100DB">
        <w:rPr>
          <w:rFonts w:ascii="Georgia" w:hAnsi="Georgia" w:cs="Open Sans"/>
          <w:sz w:val="22"/>
          <w:szCs w:val="22"/>
          <w:shd w:val="clear" w:color="auto" w:fill="FFFFFF"/>
        </w:rPr>
        <w:t>. [online]</w:t>
      </w:r>
      <w:r>
        <w:rPr>
          <w:rFonts w:ascii="Georgia" w:hAnsi="Georgia" w:cs="Open Sans"/>
          <w:sz w:val="22"/>
          <w:szCs w:val="22"/>
          <w:shd w:val="clear" w:color="auto" w:fill="FFFFFF"/>
        </w:rPr>
        <w:t>. [cit. 2022-10-30].</w:t>
      </w:r>
      <w:r w:rsidRPr="002100DB">
        <w:rPr>
          <w:rFonts w:ascii="Georgia" w:hAnsi="Georgia" w:cs="Open Sans"/>
          <w:sz w:val="22"/>
          <w:szCs w:val="22"/>
          <w:shd w:val="clear" w:color="auto" w:fill="FFFFFF"/>
        </w:rPr>
        <w:t xml:space="preserve"> Dostupné z: </w:t>
      </w:r>
    </w:p>
    <w:p w14:paraId="5B6C26E0" w14:textId="77777777" w:rsidR="00A93C71" w:rsidRDefault="00A93C71" w:rsidP="002100DB">
      <w:pPr>
        <w:ind w:left="284" w:hanging="568"/>
        <w:rPr>
          <w:rFonts w:ascii="Georgia" w:hAnsi="Georgia" w:cs="Open Sans"/>
          <w:sz w:val="22"/>
          <w:szCs w:val="22"/>
          <w:shd w:val="clear" w:color="auto" w:fill="FFFFFF"/>
        </w:rPr>
      </w:pPr>
      <w:r>
        <w:rPr>
          <w:rFonts w:ascii="Georgia" w:hAnsi="Georgia" w:cs="Open Sans"/>
          <w:sz w:val="22"/>
          <w:szCs w:val="22"/>
          <w:shd w:val="clear" w:color="auto" w:fill="FFFFFF"/>
        </w:rPr>
        <w:t xml:space="preserve">MAREŠOVÁ, Alena. 2018. </w:t>
      </w:r>
      <w:r w:rsidRPr="00D724F2">
        <w:rPr>
          <w:rFonts w:ascii="Georgia" w:hAnsi="Georgia" w:cs="Open Sans"/>
          <w:i/>
          <w:iCs/>
          <w:sz w:val="22"/>
          <w:szCs w:val="22"/>
          <w:shd w:val="clear" w:color="auto" w:fill="FFFFFF"/>
        </w:rPr>
        <w:t>Kriminalita dál klesá, oficiální čísla ale mohou mást</w:t>
      </w:r>
      <w:r>
        <w:rPr>
          <w:rFonts w:ascii="Georgia" w:hAnsi="Georgia" w:cs="Open Sans"/>
          <w:sz w:val="22"/>
          <w:szCs w:val="22"/>
          <w:shd w:val="clear" w:color="auto" w:fill="FFFFFF"/>
        </w:rPr>
        <w:t xml:space="preserve">. In: in MATĚJ Říha. [online]. 29.8.2018 [cit. 30.10.2022]. Dostupné z: </w:t>
      </w:r>
      <w:hyperlink r:id="rId34" w:history="1">
        <w:r w:rsidRPr="00AF3FC4">
          <w:rPr>
            <w:rStyle w:val="Hypertextovodkaz"/>
            <w:rFonts w:ascii="Georgia" w:hAnsi="Georgia" w:cs="Open Sans"/>
            <w:sz w:val="22"/>
            <w:szCs w:val="22"/>
            <w:shd w:val="clear" w:color="auto" w:fill="FFFFFF"/>
          </w:rPr>
          <w:t>https://www.novinky.cz/clanek/krimi-kriminalita-dal-klesa-oficialni-cisla-ale-mohou-mast-40066819</w:t>
        </w:r>
      </w:hyperlink>
    </w:p>
    <w:p w14:paraId="5F1C33AB" w14:textId="77777777" w:rsidR="00A93C71" w:rsidRPr="002100DB"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 xml:space="preserve">MINISTERSTVO PRÁCE A SOCIÁLNÍCH VĚCÍ. </w:t>
      </w:r>
      <w:r w:rsidRPr="002528A5">
        <w:rPr>
          <w:rFonts w:ascii="Georgia" w:hAnsi="Georgia" w:cs="Open Sans"/>
          <w:i/>
          <w:iCs/>
          <w:sz w:val="22"/>
          <w:szCs w:val="22"/>
          <w:shd w:val="clear" w:color="auto" w:fill="FFFFFF"/>
        </w:rPr>
        <w:t>Strategie přípravy na stárnutí společnosti 2021–2025</w:t>
      </w:r>
      <w:r>
        <w:rPr>
          <w:rFonts w:ascii="Georgia" w:hAnsi="Georgia" w:cs="Open Sans"/>
          <w:i/>
          <w:iCs/>
          <w:sz w:val="22"/>
          <w:szCs w:val="22"/>
          <w:shd w:val="clear" w:color="auto" w:fill="FFFFFF"/>
        </w:rPr>
        <w:t>.</w:t>
      </w:r>
      <w:r w:rsidRPr="002100DB">
        <w:rPr>
          <w:rFonts w:ascii="Georgia" w:hAnsi="Georgia" w:cs="Open Sans"/>
          <w:sz w:val="22"/>
          <w:szCs w:val="22"/>
          <w:shd w:val="clear" w:color="auto" w:fill="FFFFFF"/>
        </w:rPr>
        <w:t xml:space="preserve"> [online]</w:t>
      </w:r>
      <w:r>
        <w:rPr>
          <w:rFonts w:ascii="Georgia" w:hAnsi="Georgia" w:cs="Open Sans"/>
          <w:sz w:val="22"/>
          <w:szCs w:val="22"/>
          <w:shd w:val="clear" w:color="auto" w:fill="FFFFFF"/>
        </w:rPr>
        <w:t xml:space="preserve">. </w:t>
      </w:r>
      <w:r w:rsidRPr="002528A5">
        <w:rPr>
          <w:rFonts w:ascii="Georgia" w:hAnsi="Georgia" w:cs="Open Sans"/>
          <w:sz w:val="22"/>
          <w:szCs w:val="22"/>
          <w:shd w:val="clear" w:color="auto" w:fill="FFFFFF"/>
        </w:rPr>
        <w:t>2. 2. 2022</w:t>
      </w:r>
      <w:r w:rsidRPr="002100DB">
        <w:rPr>
          <w:rFonts w:ascii="Georgia" w:hAnsi="Georgia" w:cs="Open Sans"/>
          <w:sz w:val="22"/>
          <w:szCs w:val="22"/>
          <w:shd w:val="clear" w:color="auto" w:fill="FFFFFF"/>
        </w:rPr>
        <w:t xml:space="preserve"> [cit. </w:t>
      </w:r>
      <w:r>
        <w:rPr>
          <w:rFonts w:ascii="Georgia" w:hAnsi="Georgia" w:cs="Open Sans"/>
          <w:sz w:val="22"/>
          <w:szCs w:val="22"/>
          <w:shd w:val="clear" w:color="auto" w:fill="FFFFFF"/>
        </w:rPr>
        <w:t>202</w:t>
      </w:r>
      <w:r w:rsidRPr="002100DB">
        <w:rPr>
          <w:rFonts w:ascii="Georgia" w:hAnsi="Georgia" w:cs="Open Sans"/>
          <w:sz w:val="22"/>
          <w:szCs w:val="22"/>
          <w:shd w:val="clear" w:color="auto" w:fill="FFFFFF"/>
        </w:rPr>
        <w:t>2</w:t>
      </w:r>
      <w:r>
        <w:rPr>
          <w:rFonts w:ascii="Georgia" w:hAnsi="Georgia" w:cs="Open Sans"/>
          <w:sz w:val="22"/>
          <w:szCs w:val="22"/>
          <w:shd w:val="clear" w:color="auto" w:fill="FFFFFF"/>
        </w:rPr>
        <w:t>-10-15</w:t>
      </w:r>
      <w:r w:rsidRPr="002100DB">
        <w:rPr>
          <w:rFonts w:ascii="Georgia" w:hAnsi="Georgia" w:cs="Open Sans"/>
          <w:sz w:val="22"/>
          <w:szCs w:val="22"/>
          <w:shd w:val="clear" w:color="auto" w:fill="FFFFFF"/>
        </w:rPr>
        <w:t xml:space="preserve">]. Dostupné z: </w:t>
      </w:r>
      <w:hyperlink r:id="rId35" w:history="1">
        <w:r w:rsidRPr="002100DB">
          <w:rPr>
            <w:rFonts w:ascii="Georgia" w:hAnsi="Georgia" w:cs="Open Sans"/>
            <w:sz w:val="22"/>
            <w:szCs w:val="22"/>
            <w:shd w:val="clear" w:color="auto" w:fill="FFFFFF"/>
          </w:rPr>
          <w:t>https://www.mpsv.cz/documents/20142/372809/Strategicky_ramec_pripravy_na_starnuti_spolecnosti_2021-2025.pdf/99bc6a48-abcf-e555-c291-1005da36d02e</w:t>
        </w:r>
      </w:hyperlink>
    </w:p>
    <w:p w14:paraId="57F70E39" w14:textId="77777777" w:rsidR="00A93C71" w:rsidRPr="002100DB"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 xml:space="preserve">MLÝNKOVÁ, Jana. 2011. </w:t>
      </w:r>
      <w:r w:rsidRPr="002528A5">
        <w:rPr>
          <w:rFonts w:ascii="Georgia" w:hAnsi="Georgia" w:cs="Open Sans"/>
          <w:i/>
          <w:iCs/>
          <w:sz w:val="22"/>
          <w:szCs w:val="22"/>
          <w:shd w:val="clear" w:color="auto" w:fill="FFFFFF"/>
        </w:rPr>
        <w:t>Péče o staré občany: učebnice pro obor sociální činnost</w:t>
      </w:r>
      <w:r w:rsidRPr="002100DB">
        <w:rPr>
          <w:rFonts w:ascii="Georgia" w:hAnsi="Georgia" w:cs="Open Sans"/>
          <w:sz w:val="22"/>
          <w:szCs w:val="22"/>
          <w:shd w:val="clear" w:color="auto" w:fill="FFFFFF"/>
        </w:rPr>
        <w:t>. Praha: Portál. ISBN 978-80-247-3872-7.</w:t>
      </w:r>
    </w:p>
    <w:p w14:paraId="3BE97826" w14:textId="77777777" w:rsidR="00A93C71" w:rsidRPr="00D851D7" w:rsidRDefault="00A93C71" w:rsidP="00D851D7">
      <w:pPr>
        <w:ind w:left="284" w:hanging="568"/>
        <w:rPr>
          <w:rFonts w:ascii="Georgia" w:hAnsi="Georgia" w:cs="Open Sans"/>
          <w:sz w:val="22"/>
          <w:szCs w:val="22"/>
          <w:shd w:val="clear" w:color="auto" w:fill="FFFFFF"/>
        </w:rPr>
      </w:pPr>
      <w:r>
        <w:rPr>
          <w:rFonts w:ascii="Georgia" w:hAnsi="Georgia" w:cs="Open Sans"/>
          <w:sz w:val="22"/>
          <w:szCs w:val="22"/>
          <w:shd w:val="clear" w:color="auto" w:fill="FFFFFF"/>
        </w:rPr>
        <w:t>MONTADA</w:t>
      </w:r>
      <w:r w:rsidRPr="00D851D7">
        <w:rPr>
          <w:rFonts w:ascii="Georgia" w:hAnsi="Georgia" w:cs="Open Sans"/>
          <w:sz w:val="22"/>
          <w:szCs w:val="22"/>
          <w:shd w:val="clear" w:color="auto" w:fill="FFFFFF"/>
        </w:rPr>
        <w:t>, L</w:t>
      </w:r>
      <w:r>
        <w:rPr>
          <w:rFonts w:ascii="Georgia" w:hAnsi="Georgia" w:cs="Open Sans"/>
          <w:sz w:val="22"/>
          <w:szCs w:val="22"/>
          <w:shd w:val="clear" w:color="auto" w:fill="FFFFFF"/>
        </w:rPr>
        <w:t>eo.</w:t>
      </w:r>
      <w:r w:rsidRPr="00D851D7">
        <w:rPr>
          <w:rFonts w:ascii="Georgia" w:hAnsi="Georgia" w:cs="Open Sans"/>
          <w:sz w:val="22"/>
          <w:szCs w:val="22"/>
          <w:shd w:val="clear" w:color="auto" w:fill="FFFFFF"/>
        </w:rPr>
        <w:t xml:space="preserve"> 1994. </w:t>
      </w:r>
      <w:proofErr w:type="spellStart"/>
      <w:r w:rsidRPr="00D851D7">
        <w:rPr>
          <w:rFonts w:ascii="Georgia" w:hAnsi="Georgia" w:cs="Open Sans"/>
          <w:i/>
          <w:iCs/>
          <w:sz w:val="22"/>
          <w:szCs w:val="22"/>
          <w:shd w:val="clear" w:color="auto" w:fill="FFFFFF"/>
        </w:rPr>
        <w:t>Injustice</w:t>
      </w:r>
      <w:proofErr w:type="spellEnd"/>
      <w:r w:rsidRPr="00D851D7">
        <w:rPr>
          <w:rFonts w:ascii="Georgia" w:hAnsi="Georgia" w:cs="Open Sans"/>
          <w:i/>
          <w:iCs/>
          <w:sz w:val="22"/>
          <w:szCs w:val="22"/>
          <w:shd w:val="clear" w:color="auto" w:fill="FFFFFF"/>
        </w:rPr>
        <w:t xml:space="preserve"> in </w:t>
      </w:r>
      <w:proofErr w:type="spellStart"/>
      <w:r w:rsidRPr="00D851D7">
        <w:rPr>
          <w:rFonts w:ascii="Georgia" w:hAnsi="Georgia" w:cs="Open Sans"/>
          <w:i/>
          <w:iCs/>
          <w:sz w:val="22"/>
          <w:szCs w:val="22"/>
          <w:shd w:val="clear" w:color="auto" w:fill="FFFFFF"/>
        </w:rPr>
        <w:t>harm</w:t>
      </w:r>
      <w:proofErr w:type="spellEnd"/>
      <w:r w:rsidRPr="00D851D7">
        <w:rPr>
          <w:rFonts w:ascii="Georgia" w:hAnsi="Georgia" w:cs="Open Sans"/>
          <w:i/>
          <w:iCs/>
          <w:sz w:val="22"/>
          <w:szCs w:val="22"/>
          <w:shd w:val="clear" w:color="auto" w:fill="FFFFFF"/>
        </w:rPr>
        <w:t xml:space="preserve"> and </w:t>
      </w:r>
      <w:proofErr w:type="spellStart"/>
      <w:r w:rsidRPr="00D851D7">
        <w:rPr>
          <w:rFonts w:ascii="Georgia" w:hAnsi="Georgia" w:cs="Open Sans"/>
          <w:i/>
          <w:iCs/>
          <w:sz w:val="22"/>
          <w:szCs w:val="22"/>
          <w:shd w:val="clear" w:color="auto" w:fill="FFFFFF"/>
        </w:rPr>
        <w:t>loss</w:t>
      </w:r>
      <w:proofErr w:type="spellEnd"/>
      <w:r w:rsidRPr="00D851D7">
        <w:rPr>
          <w:rFonts w:ascii="Georgia" w:hAnsi="Georgia" w:cs="Open Sans"/>
          <w:sz w:val="22"/>
          <w:szCs w:val="22"/>
          <w:shd w:val="clear" w:color="auto" w:fill="FFFFFF"/>
        </w:rPr>
        <w:t>. Soc. Justice Res. 7: 5–28.</w:t>
      </w:r>
      <w:r>
        <w:rPr>
          <w:rFonts w:ascii="Georgia" w:hAnsi="Georgia" w:cs="Open Sans"/>
          <w:sz w:val="22"/>
          <w:szCs w:val="22"/>
          <w:shd w:val="clear" w:color="auto" w:fill="FFFFFF"/>
        </w:rPr>
        <w:t xml:space="preserve"> Dostupné z: </w:t>
      </w:r>
    </w:p>
    <w:p w14:paraId="06B322AC" w14:textId="77777777" w:rsidR="00A93C71" w:rsidRDefault="00A93C71" w:rsidP="006D23A1">
      <w:pPr>
        <w:ind w:hanging="284"/>
      </w:pPr>
      <w:r w:rsidRPr="00CD0600">
        <w:t>MÜHLPACHR, Pavel. 2009</w:t>
      </w:r>
      <w:r>
        <w:t xml:space="preserve">. </w:t>
      </w:r>
      <w:proofErr w:type="spellStart"/>
      <w:r w:rsidRPr="00CD0600">
        <w:rPr>
          <w:i/>
          <w:iCs/>
        </w:rPr>
        <w:t>Gerontopedagogika</w:t>
      </w:r>
      <w:proofErr w:type="spellEnd"/>
      <w:r w:rsidRPr="00CD0600">
        <w:t>. 2. vyd. Brno: Masarykova univerzita. ISBN 978-80-210-5029-7.</w:t>
      </w:r>
      <w:r w:rsidRPr="007C6C0A">
        <w:t xml:space="preserve"> </w:t>
      </w:r>
    </w:p>
    <w:p w14:paraId="2145E44C" w14:textId="77777777" w:rsidR="00A93C71" w:rsidRDefault="00A93C71" w:rsidP="00721E0D">
      <w:pPr>
        <w:ind w:left="284" w:hanging="568"/>
        <w:rPr>
          <w:rFonts w:ascii="Georgia" w:hAnsi="Georgia" w:cs="Open Sans"/>
          <w:sz w:val="22"/>
          <w:szCs w:val="22"/>
          <w:shd w:val="clear" w:color="auto" w:fill="FFFFFF"/>
        </w:rPr>
      </w:pPr>
      <w:r w:rsidRPr="00721E0D">
        <w:rPr>
          <w:rFonts w:ascii="Georgia" w:hAnsi="Georgia" w:cs="Open Sans"/>
          <w:sz w:val="22"/>
          <w:szCs w:val="22"/>
          <w:shd w:val="clear" w:color="auto" w:fill="FFFFFF"/>
        </w:rPr>
        <w:t xml:space="preserve">NAKONEČNÝ, Milan. 1995. </w:t>
      </w:r>
      <w:r w:rsidRPr="00721E0D">
        <w:rPr>
          <w:rFonts w:ascii="Georgia" w:hAnsi="Georgia" w:cs="Open Sans"/>
          <w:i/>
          <w:iCs/>
          <w:sz w:val="22"/>
          <w:szCs w:val="22"/>
          <w:shd w:val="clear" w:color="auto" w:fill="FFFFFF"/>
        </w:rPr>
        <w:t>Psychologie osobnosti</w:t>
      </w:r>
      <w:r w:rsidRPr="00721E0D">
        <w:rPr>
          <w:rFonts w:ascii="Georgia" w:hAnsi="Georgia" w:cs="Open Sans"/>
          <w:sz w:val="22"/>
          <w:szCs w:val="22"/>
          <w:shd w:val="clear" w:color="auto" w:fill="FFFFFF"/>
        </w:rPr>
        <w:t>. Praha: Academia.</w:t>
      </w:r>
      <w:r>
        <w:rPr>
          <w:rFonts w:ascii="Georgia" w:hAnsi="Georgia" w:cs="Open Sans"/>
          <w:sz w:val="22"/>
          <w:szCs w:val="22"/>
          <w:shd w:val="clear" w:color="auto" w:fill="FFFFFF"/>
        </w:rPr>
        <w:t xml:space="preserve"> ISBN </w:t>
      </w:r>
      <w:r w:rsidRPr="009237CD">
        <w:rPr>
          <w:rFonts w:ascii="Georgia" w:hAnsi="Georgia" w:cs="Open Sans"/>
          <w:sz w:val="22"/>
          <w:szCs w:val="22"/>
          <w:shd w:val="clear" w:color="auto" w:fill="FFFFFF"/>
        </w:rPr>
        <w:t>80-200-0525-0</w:t>
      </w:r>
      <w:r>
        <w:rPr>
          <w:rFonts w:ascii="Georgia" w:hAnsi="Georgia" w:cs="Open Sans"/>
          <w:sz w:val="22"/>
          <w:szCs w:val="22"/>
          <w:shd w:val="clear" w:color="auto" w:fill="FFFFFF"/>
        </w:rPr>
        <w:t>.</w:t>
      </w:r>
    </w:p>
    <w:p w14:paraId="1153F9D9" w14:textId="77777777" w:rsidR="00A93C71" w:rsidRDefault="00A93C71" w:rsidP="00721E0D">
      <w:pPr>
        <w:ind w:left="284" w:hanging="568"/>
        <w:rPr>
          <w:rFonts w:ascii="Georgia" w:hAnsi="Georgia" w:cs="Open Sans"/>
          <w:sz w:val="22"/>
          <w:szCs w:val="22"/>
          <w:shd w:val="clear" w:color="auto" w:fill="FFFFFF"/>
        </w:rPr>
      </w:pPr>
      <w:r>
        <w:rPr>
          <w:rFonts w:ascii="Georgia" w:hAnsi="Georgia" w:cs="Open Sans"/>
          <w:sz w:val="22"/>
          <w:szCs w:val="22"/>
          <w:shd w:val="clear" w:color="auto" w:fill="FFFFFF"/>
        </w:rPr>
        <w:t xml:space="preserve">NAVRÁTIL, Pavel. 2001. </w:t>
      </w:r>
      <w:r w:rsidRPr="009237CD">
        <w:rPr>
          <w:rFonts w:ascii="Georgia" w:hAnsi="Georgia" w:cs="Open Sans"/>
          <w:i/>
          <w:iCs/>
          <w:sz w:val="22"/>
          <w:szCs w:val="22"/>
          <w:shd w:val="clear" w:color="auto" w:fill="FFFFFF"/>
        </w:rPr>
        <w:t>Vybrané teorie sociální práce</w:t>
      </w:r>
      <w:r>
        <w:rPr>
          <w:rFonts w:ascii="Georgia" w:hAnsi="Georgia" w:cs="Open Sans"/>
          <w:sz w:val="22"/>
          <w:szCs w:val="22"/>
          <w:shd w:val="clear" w:color="auto" w:fill="FFFFFF"/>
        </w:rPr>
        <w:t xml:space="preserve">. In: </w:t>
      </w:r>
      <w:r w:rsidRPr="005D4372">
        <w:rPr>
          <w:rFonts w:ascii="Georgia" w:hAnsi="Georgia" w:cs="Open Sans"/>
          <w:sz w:val="22"/>
          <w:szCs w:val="22"/>
          <w:shd w:val="clear" w:color="auto" w:fill="FFFFFF"/>
        </w:rPr>
        <w:t>MATOUŠEK, Oldřich. </w:t>
      </w:r>
      <w:r w:rsidRPr="009237CD">
        <w:rPr>
          <w:rFonts w:ascii="Georgia" w:hAnsi="Georgia" w:cs="Open Sans"/>
          <w:i/>
          <w:iCs/>
          <w:sz w:val="22"/>
          <w:szCs w:val="22"/>
          <w:shd w:val="clear" w:color="auto" w:fill="FFFFFF"/>
        </w:rPr>
        <w:t>Základy sociální práce.</w:t>
      </w:r>
      <w:r w:rsidRPr="005D4372">
        <w:rPr>
          <w:rFonts w:ascii="Georgia" w:hAnsi="Georgia" w:cs="Open Sans"/>
          <w:sz w:val="22"/>
          <w:szCs w:val="22"/>
          <w:shd w:val="clear" w:color="auto" w:fill="FFFFFF"/>
        </w:rPr>
        <w:t xml:space="preserve"> Praha: Portál. ISBN 8071784737.</w:t>
      </w:r>
    </w:p>
    <w:p w14:paraId="5DA4C32F" w14:textId="77777777" w:rsidR="00A93C71" w:rsidRDefault="00A93C71" w:rsidP="00DD6716">
      <w:pPr>
        <w:ind w:left="284" w:hanging="568"/>
        <w:rPr>
          <w:rFonts w:ascii="Georgia" w:hAnsi="Georgia" w:cs="Open Sans"/>
          <w:sz w:val="22"/>
          <w:szCs w:val="22"/>
          <w:shd w:val="clear" w:color="auto" w:fill="FFFFFF"/>
        </w:rPr>
      </w:pPr>
      <w:r w:rsidRPr="00FB6712">
        <w:rPr>
          <w:rFonts w:ascii="Georgia" w:hAnsi="Georgia" w:cs="Open Sans"/>
          <w:sz w:val="22"/>
          <w:szCs w:val="22"/>
          <w:shd w:val="clear" w:color="auto" w:fill="FFFFFF"/>
        </w:rPr>
        <w:t xml:space="preserve">NAVRÁTIL, Pavel. 2013. </w:t>
      </w:r>
      <w:r w:rsidRPr="00F47FF5">
        <w:rPr>
          <w:rFonts w:ascii="Georgia" w:hAnsi="Georgia" w:cs="Open Sans"/>
          <w:i/>
          <w:iCs/>
          <w:sz w:val="22"/>
          <w:szCs w:val="22"/>
          <w:shd w:val="clear" w:color="auto" w:fill="FFFFFF"/>
        </w:rPr>
        <w:t>Poradenský přístup</w:t>
      </w:r>
      <w:r w:rsidRPr="00FB6712">
        <w:rPr>
          <w:rFonts w:ascii="Georgia" w:hAnsi="Georgia" w:cs="Open Sans"/>
          <w:sz w:val="22"/>
          <w:szCs w:val="22"/>
          <w:shd w:val="clear" w:color="auto" w:fill="FFFFFF"/>
        </w:rPr>
        <w:t xml:space="preserve">. In MATOUŠEK, Oldřich, KŘIŠŤAN, Alois, </w:t>
      </w:r>
      <w:proofErr w:type="spellStart"/>
      <w:r w:rsidRPr="00FB6712">
        <w:rPr>
          <w:rFonts w:ascii="Georgia" w:hAnsi="Georgia" w:cs="Open Sans"/>
          <w:sz w:val="22"/>
          <w:szCs w:val="22"/>
          <w:shd w:val="clear" w:color="auto" w:fill="FFFFFF"/>
        </w:rPr>
        <w:t>ed</w:t>
      </w:r>
      <w:proofErr w:type="spellEnd"/>
      <w:r w:rsidRPr="00FB6712">
        <w:rPr>
          <w:rFonts w:ascii="Georgia" w:hAnsi="Georgia" w:cs="Open Sans"/>
          <w:sz w:val="22"/>
          <w:szCs w:val="22"/>
          <w:shd w:val="clear" w:color="auto" w:fill="FFFFFF"/>
        </w:rPr>
        <w:t>. </w:t>
      </w:r>
      <w:r w:rsidRPr="00FB6712">
        <w:rPr>
          <w:rFonts w:ascii="Georgia" w:hAnsi="Georgia" w:cs="Open Sans"/>
          <w:i/>
          <w:iCs/>
          <w:sz w:val="22"/>
          <w:szCs w:val="22"/>
          <w:shd w:val="clear" w:color="auto" w:fill="FFFFFF"/>
        </w:rPr>
        <w:t>Encyklopedie sociální práce</w:t>
      </w:r>
      <w:r w:rsidRPr="00FB6712">
        <w:rPr>
          <w:rFonts w:ascii="Georgia" w:hAnsi="Georgia" w:cs="Open Sans"/>
          <w:sz w:val="22"/>
          <w:szCs w:val="22"/>
          <w:shd w:val="clear" w:color="auto" w:fill="FFFFFF"/>
        </w:rPr>
        <w:t>. Praha: Portál. ISBN 978-80-262-0366-7.</w:t>
      </w:r>
    </w:p>
    <w:p w14:paraId="14E0DB9C" w14:textId="77777777" w:rsidR="00A93C71" w:rsidRDefault="00A93C71" w:rsidP="002166C0">
      <w:pPr>
        <w:ind w:left="284" w:hanging="568"/>
        <w:rPr>
          <w:rFonts w:ascii="Georgia" w:hAnsi="Georgia" w:cs="Open Sans"/>
          <w:sz w:val="22"/>
          <w:szCs w:val="22"/>
          <w:shd w:val="clear" w:color="auto" w:fill="FFFFFF"/>
        </w:rPr>
      </w:pPr>
      <w:r>
        <w:rPr>
          <w:rFonts w:ascii="Georgia" w:hAnsi="Georgia" w:cs="Open Sans"/>
          <w:sz w:val="22"/>
          <w:szCs w:val="22"/>
          <w:shd w:val="clear" w:color="auto" w:fill="FFFFFF"/>
        </w:rPr>
        <w:t>NEDĚLNÍKOVÁ</w:t>
      </w:r>
      <w:r w:rsidRPr="00FB6712">
        <w:rPr>
          <w:rFonts w:ascii="Georgia" w:hAnsi="Georgia" w:cs="Open Sans"/>
          <w:sz w:val="22"/>
          <w:szCs w:val="22"/>
          <w:shd w:val="clear" w:color="auto" w:fill="FFFFFF"/>
        </w:rPr>
        <w:t xml:space="preserve">, </w:t>
      </w:r>
      <w:r>
        <w:rPr>
          <w:rFonts w:ascii="Georgia" w:hAnsi="Georgia" w:cs="Open Sans"/>
          <w:sz w:val="22"/>
          <w:szCs w:val="22"/>
          <w:shd w:val="clear" w:color="auto" w:fill="FFFFFF"/>
        </w:rPr>
        <w:t>Dana</w:t>
      </w:r>
      <w:r w:rsidRPr="00FB6712">
        <w:rPr>
          <w:rFonts w:ascii="Georgia" w:hAnsi="Georgia" w:cs="Open Sans"/>
          <w:sz w:val="22"/>
          <w:szCs w:val="22"/>
          <w:shd w:val="clear" w:color="auto" w:fill="FFFFFF"/>
        </w:rPr>
        <w:t xml:space="preserve">. 2013. </w:t>
      </w:r>
      <w:r w:rsidRPr="002166C0">
        <w:rPr>
          <w:rFonts w:ascii="Georgia" w:hAnsi="Georgia" w:cs="Open Sans"/>
          <w:i/>
          <w:iCs/>
          <w:sz w:val="22"/>
          <w:szCs w:val="22"/>
          <w:shd w:val="clear" w:color="auto" w:fill="FFFFFF"/>
        </w:rPr>
        <w:t>Sociální práce s jedinci ve skupinách</w:t>
      </w:r>
      <w:r>
        <w:rPr>
          <w:rFonts w:ascii="Georgia" w:hAnsi="Georgia" w:cs="Open Sans"/>
          <w:sz w:val="22"/>
          <w:szCs w:val="22"/>
          <w:shd w:val="clear" w:color="auto" w:fill="FFFFFF"/>
        </w:rPr>
        <w:t xml:space="preserve">. </w:t>
      </w:r>
      <w:r w:rsidRPr="00FB6712">
        <w:rPr>
          <w:rFonts w:ascii="Georgia" w:hAnsi="Georgia" w:cs="Open Sans"/>
          <w:sz w:val="22"/>
          <w:szCs w:val="22"/>
          <w:shd w:val="clear" w:color="auto" w:fill="FFFFFF"/>
        </w:rPr>
        <w:t xml:space="preserve">In MATOUŠEK, Oldřich, KŘIŠŤAN, Alois, </w:t>
      </w:r>
      <w:proofErr w:type="spellStart"/>
      <w:r w:rsidRPr="00FB6712">
        <w:rPr>
          <w:rFonts w:ascii="Georgia" w:hAnsi="Georgia" w:cs="Open Sans"/>
          <w:sz w:val="22"/>
          <w:szCs w:val="22"/>
          <w:shd w:val="clear" w:color="auto" w:fill="FFFFFF"/>
        </w:rPr>
        <w:t>ed</w:t>
      </w:r>
      <w:proofErr w:type="spellEnd"/>
      <w:r w:rsidRPr="00FB6712">
        <w:rPr>
          <w:rFonts w:ascii="Georgia" w:hAnsi="Georgia" w:cs="Open Sans"/>
          <w:sz w:val="22"/>
          <w:szCs w:val="22"/>
          <w:shd w:val="clear" w:color="auto" w:fill="FFFFFF"/>
        </w:rPr>
        <w:t>. </w:t>
      </w:r>
      <w:r w:rsidRPr="00FB6712">
        <w:rPr>
          <w:rFonts w:ascii="Georgia" w:hAnsi="Georgia" w:cs="Open Sans"/>
          <w:i/>
          <w:iCs/>
          <w:sz w:val="22"/>
          <w:szCs w:val="22"/>
          <w:shd w:val="clear" w:color="auto" w:fill="FFFFFF"/>
        </w:rPr>
        <w:t>Encyklopedie sociální práce</w:t>
      </w:r>
      <w:r w:rsidRPr="00FB6712">
        <w:rPr>
          <w:rFonts w:ascii="Georgia" w:hAnsi="Georgia" w:cs="Open Sans"/>
          <w:sz w:val="22"/>
          <w:szCs w:val="22"/>
          <w:shd w:val="clear" w:color="auto" w:fill="FFFFFF"/>
        </w:rPr>
        <w:t>. Praha: Portál. ISBN 978-80-262-0366-7.</w:t>
      </w:r>
    </w:p>
    <w:p w14:paraId="1155BAFA" w14:textId="77777777" w:rsidR="00A93C71" w:rsidRDefault="00A93C71" w:rsidP="006D23A1">
      <w:pPr>
        <w:ind w:hanging="284"/>
      </w:pPr>
      <w:r>
        <w:t xml:space="preserve">NETBOX. </w:t>
      </w:r>
      <w:r w:rsidRPr="002B19A0">
        <w:rPr>
          <w:i/>
          <w:iCs/>
        </w:rPr>
        <w:t xml:space="preserve">Průzkum </w:t>
      </w:r>
      <w:proofErr w:type="spellStart"/>
      <w:r w:rsidRPr="002B19A0">
        <w:rPr>
          <w:i/>
          <w:iCs/>
        </w:rPr>
        <w:t>netboxu</w:t>
      </w:r>
      <w:proofErr w:type="spellEnd"/>
      <w:r w:rsidRPr="002B19A0">
        <w:rPr>
          <w:i/>
          <w:iCs/>
        </w:rPr>
        <w:t>, Senioři na internetu nakupují i hrají hry</w:t>
      </w:r>
      <w:r>
        <w:t xml:space="preserve">. [online] 19.8.2021 [cit. 2022-10-07]. Dostupné z: </w:t>
      </w:r>
      <w:hyperlink r:id="rId36" w:history="1">
        <w:r w:rsidRPr="001C41B1">
          <w:rPr>
            <w:rStyle w:val="Hypertextovodkaz"/>
          </w:rPr>
          <w:t>https://www.netbox.cz/n/pruzkum-netboxu-seniori-na-internetu-nakupuji-i-hraji-hry?force_display=auto</w:t>
        </w:r>
      </w:hyperlink>
    </w:p>
    <w:p w14:paraId="20F2D15A" w14:textId="77777777" w:rsidR="00A93C71" w:rsidRPr="00F47FF5" w:rsidRDefault="00A93C71" w:rsidP="006D23A1">
      <w:pPr>
        <w:ind w:hanging="284"/>
      </w:pPr>
      <w:r w:rsidRPr="00F47FF5">
        <w:lastRenderedPageBreak/>
        <w:t xml:space="preserve">ONDRUŠOVÁ, Jiřina. 2011. </w:t>
      </w:r>
      <w:r w:rsidRPr="00F47FF5">
        <w:rPr>
          <w:i/>
          <w:iCs/>
        </w:rPr>
        <w:t>Stáří a smysl života</w:t>
      </w:r>
      <w:r w:rsidRPr="00F47FF5">
        <w:t>. Praha: Karolinum. ISBN 978-80-246–1997-2.</w:t>
      </w:r>
    </w:p>
    <w:p w14:paraId="1E563CF1" w14:textId="77777777" w:rsidR="00A93C71" w:rsidRPr="00721E0D" w:rsidRDefault="00A93C71" w:rsidP="009831FE">
      <w:pPr>
        <w:ind w:left="284" w:hanging="568"/>
        <w:rPr>
          <w:rFonts w:ascii="Georgia" w:hAnsi="Georgia" w:cs="Open Sans"/>
          <w:sz w:val="22"/>
          <w:szCs w:val="22"/>
          <w:shd w:val="clear" w:color="auto" w:fill="FFFFFF"/>
        </w:rPr>
      </w:pPr>
      <w:r w:rsidRPr="00721E0D">
        <w:rPr>
          <w:rFonts w:ascii="Georgia" w:hAnsi="Georgia" w:cs="Open Sans"/>
          <w:sz w:val="22"/>
          <w:szCs w:val="22"/>
          <w:shd w:val="clear" w:color="auto" w:fill="FFFFFF"/>
        </w:rPr>
        <w:t xml:space="preserve">PAYNE, </w:t>
      </w:r>
      <w:proofErr w:type="spellStart"/>
      <w:r w:rsidRPr="00721E0D">
        <w:rPr>
          <w:rFonts w:ascii="Georgia" w:hAnsi="Georgia" w:cs="Open Sans"/>
          <w:sz w:val="22"/>
          <w:szCs w:val="22"/>
          <w:shd w:val="clear" w:color="auto" w:fill="FFFFFF"/>
        </w:rPr>
        <w:t>Malcolm</w:t>
      </w:r>
      <w:proofErr w:type="spellEnd"/>
      <w:r w:rsidRPr="00721E0D">
        <w:rPr>
          <w:rFonts w:ascii="Georgia" w:hAnsi="Georgia" w:cs="Open Sans"/>
          <w:sz w:val="22"/>
          <w:szCs w:val="22"/>
          <w:shd w:val="clear" w:color="auto" w:fill="FFFFFF"/>
        </w:rPr>
        <w:t xml:space="preserve">. </w:t>
      </w:r>
      <w:r>
        <w:rPr>
          <w:rFonts w:ascii="Georgia" w:hAnsi="Georgia" w:cs="Open Sans"/>
          <w:sz w:val="22"/>
          <w:szCs w:val="22"/>
          <w:shd w:val="clear" w:color="auto" w:fill="FFFFFF"/>
        </w:rPr>
        <w:t xml:space="preserve">2014. </w:t>
      </w:r>
      <w:proofErr w:type="spellStart"/>
      <w:r w:rsidRPr="00721E0D">
        <w:rPr>
          <w:rFonts w:ascii="Georgia" w:hAnsi="Georgia" w:cs="Open Sans"/>
          <w:i/>
          <w:iCs/>
          <w:sz w:val="22"/>
          <w:szCs w:val="22"/>
          <w:shd w:val="clear" w:color="auto" w:fill="FFFFFF"/>
        </w:rPr>
        <w:t>Modern</w:t>
      </w:r>
      <w:proofErr w:type="spellEnd"/>
      <w:r w:rsidRPr="00721E0D">
        <w:rPr>
          <w:rFonts w:ascii="Georgia" w:hAnsi="Georgia" w:cs="Open Sans"/>
          <w:i/>
          <w:iCs/>
          <w:sz w:val="22"/>
          <w:szCs w:val="22"/>
          <w:shd w:val="clear" w:color="auto" w:fill="FFFFFF"/>
        </w:rPr>
        <w:t xml:space="preserve"> </w:t>
      </w:r>
      <w:proofErr w:type="spellStart"/>
      <w:r w:rsidRPr="00721E0D">
        <w:rPr>
          <w:rFonts w:ascii="Georgia" w:hAnsi="Georgia" w:cs="Open Sans"/>
          <w:i/>
          <w:iCs/>
          <w:sz w:val="22"/>
          <w:szCs w:val="22"/>
          <w:shd w:val="clear" w:color="auto" w:fill="FFFFFF"/>
        </w:rPr>
        <w:t>Social</w:t>
      </w:r>
      <w:proofErr w:type="spellEnd"/>
      <w:r w:rsidRPr="00721E0D">
        <w:rPr>
          <w:rFonts w:ascii="Georgia" w:hAnsi="Georgia" w:cs="Open Sans"/>
          <w:i/>
          <w:iCs/>
          <w:sz w:val="22"/>
          <w:szCs w:val="22"/>
          <w:shd w:val="clear" w:color="auto" w:fill="FFFFFF"/>
        </w:rPr>
        <w:t xml:space="preserve"> </w:t>
      </w:r>
      <w:proofErr w:type="spellStart"/>
      <w:r w:rsidRPr="00721E0D">
        <w:rPr>
          <w:rFonts w:ascii="Georgia" w:hAnsi="Georgia" w:cs="Open Sans"/>
          <w:i/>
          <w:iCs/>
          <w:sz w:val="22"/>
          <w:szCs w:val="22"/>
          <w:shd w:val="clear" w:color="auto" w:fill="FFFFFF"/>
        </w:rPr>
        <w:t>Work</w:t>
      </w:r>
      <w:proofErr w:type="spellEnd"/>
      <w:r w:rsidRPr="00721E0D">
        <w:rPr>
          <w:rFonts w:ascii="Georgia" w:hAnsi="Georgia" w:cs="Open Sans"/>
          <w:i/>
          <w:iCs/>
          <w:sz w:val="22"/>
          <w:szCs w:val="22"/>
          <w:shd w:val="clear" w:color="auto" w:fill="FFFFFF"/>
        </w:rPr>
        <w:t xml:space="preserve"> </w:t>
      </w:r>
      <w:proofErr w:type="spellStart"/>
      <w:r w:rsidRPr="00721E0D">
        <w:rPr>
          <w:rFonts w:ascii="Georgia" w:hAnsi="Georgia" w:cs="Open Sans"/>
          <w:i/>
          <w:iCs/>
          <w:sz w:val="22"/>
          <w:szCs w:val="22"/>
          <w:shd w:val="clear" w:color="auto" w:fill="FFFFFF"/>
        </w:rPr>
        <w:t>Theory</w:t>
      </w:r>
      <w:proofErr w:type="spellEnd"/>
      <w:r w:rsidRPr="00721E0D">
        <w:rPr>
          <w:rFonts w:ascii="Georgia" w:hAnsi="Georgia" w:cs="Open Sans"/>
          <w:sz w:val="22"/>
          <w:szCs w:val="22"/>
          <w:shd w:val="clear" w:color="auto" w:fill="FFFFFF"/>
        </w:rPr>
        <w:t xml:space="preserve">. </w:t>
      </w:r>
      <w:proofErr w:type="spellStart"/>
      <w:r w:rsidRPr="00721E0D">
        <w:rPr>
          <w:rFonts w:ascii="Georgia" w:hAnsi="Georgia" w:cs="Open Sans"/>
          <w:sz w:val="22"/>
          <w:szCs w:val="22"/>
          <w:shd w:val="clear" w:color="auto" w:fill="FFFFFF"/>
        </w:rPr>
        <w:t>Palgrave</w:t>
      </w:r>
      <w:proofErr w:type="spellEnd"/>
      <w:r w:rsidRPr="00721E0D">
        <w:rPr>
          <w:rFonts w:ascii="Georgia" w:hAnsi="Georgia" w:cs="Open Sans"/>
          <w:sz w:val="22"/>
          <w:szCs w:val="22"/>
          <w:shd w:val="clear" w:color="auto" w:fill="FFFFFF"/>
        </w:rPr>
        <w:t xml:space="preserve"> </w:t>
      </w:r>
      <w:proofErr w:type="spellStart"/>
      <w:r w:rsidRPr="00721E0D">
        <w:rPr>
          <w:rFonts w:ascii="Georgia" w:hAnsi="Georgia" w:cs="Open Sans"/>
          <w:sz w:val="22"/>
          <w:szCs w:val="22"/>
          <w:shd w:val="clear" w:color="auto" w:fill="FFFFFF"/>
        </w:rPr>
        <w:t>Macmillan</w:t>
      </w:r>
      <w:proofErr w:type="spellEnd"/>
      <w:r w:rsidRPr="00721E0D">
        <w:rPr>
          <w:rFonts w:ascii="Georgia" w:hAnsi="Georgia" w:cs="Open Sans"/>
          <w:sz w:val="22"/>
          <w:szCs w:val="22"/>
          <w:shd w:val="clear" w:color="auto" w:fill="FFFFFF"/>
        </w:rPr>
        <w:t xml:space="preserve">, </w:t>
      </w:r>
      <w:r>
        <w:rPr>
          <w:rFonts w:ascii="Georgia" w:hAnsi="Georgia" w:cs="Open Sans"/>
          <w:sz w:val="22"/>
          <w:szCs w:val="22"/>
          <w:shd w:val="clear" w:color="auto" w:fill="FFFFFF"/>
        </w:rPr>
        <w:t xml:space="preserve">4th </w:t>
      </w:r>
      <w:proofErr w:type="spellStart"/>
      <w:r>
        <w:rPr>
          <w:rFonts w:ascii="Georgia" w:hAnsi="Georgia" w:cs="Open Sans"/>
          <w:sz w:val="22"/>
          <w:szCs w:val="22"/>
          <w:shd w:val="clear" w:color="auto" w:fill="FFFFFF"/>
        </w:rPr>
        <w:t>edition</w:t>
      </w:r>
      <w:proofErr w:type="spellEnd"/>
      <w:r w:rsidRPr="00721E0D">
        <w:rPr>
          <w:rFonts w:ascii="Georgia" w:hAnsi="Georgia" w:cs="Open Sans"/>
          <w:sz w:val="22"/>
          <w:szCs w:val="22"/>
          <w:shd w:val="clear" w:color="auto" w:fill="FFFFFF"/>
        </w:rPr>
        <w:t>. ISBN 978-0-230-24960-8.</w:t>
      </w:r>
    </w:p>
    <w:p w14:paraId="6D6CBBD2" w14:textId="77777777" w:rsidR="00A93C71" w:rsidRPr="002100DB"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RABUŠIC, Ladislav</w:t>
      </w:r>
      <w:r>
        <w:rPr>
          <w:rFonts w:ascii="Georgia" w:hAnsi="Georgia" w:cs="Open Sans"/>
          <w:sz w:val="22"/>
          <w:szCs w:val="22"/>
          <w:shd w:val="clear" w:color="auto" w:fill="FFFFFF"/>
        </w:rPr>
        <w:t>,</w:t>
      </w:r>
      <w:r w:rsidRPr="002100DB">
        <w:rPr>
          <w:rFonts w:ascii="Georgia" w:hAnsi="Georgia" w:cs="Open Sans"/>
          <w:sz w:val="22"/>
          <w:szCs w:val="22"/>
          <w:shd w:val="clear" w:color="auto" w:fill="FFFFFF"/>
        </w:rPr>
        <w:t xml:space="preserve"> 2006</w:t>
      </w:r>
      <w:r>
        <w:rPr>
          <w:rFonts w:ascii="Georgia" w:hAnsi="Georgia" w:cs="Open Sans"/>
          <w:sz w:val="22"/>
          <w:szCs w:val="22"/>
          <w:shd w:val="clear" w:color="auto" w:fill="FFFFFF"/>
        </w:rPr>
        <w:t>.</w:t>
      </w:r>
      <w:r w:rsidRPr="002100DB">
        <w:rPr>
          <w:rFonts w:ascii="Georgia" w:hAnsi="Georgia" w:cs="Open Sans"/>
          <w:sz w:val="22"/>
          <w:szCs w:val="22"/>
          <w:shd w:val="clear" w:color="auto" w:fill="FFFFFF"/>
        </w:rPr>
        <w:t xml:space="preserve"> </w:t>
      </w:r>
      <w:r w:rsidRPr="000E4556">
        <w:rPr>
          <w:rFonts w:ascii="Georgia" w:hAnsi="Georgia" w:cs="Open Sans"/>
          <w:i/>
          <w:iCs/>
          <w:sz w:val="22"/>
          <w:szCs w:val="22"/>
          <w:shd w:val="clear" w:color="auto" w:fill="FFFFFF"/>
        </w:rPr>
        <w:t xml:space="preserve">Vzdělávání dospělých v </w:t>
      </w:r>
      <w:proofErr w:type="spellStart"/>
      <w:r w:rsidRPr="000E4556">
        <w:rPr>
          <w:rFonts w:ascii="Georgia" w:hAnsi="Georgia" w:cs="Open Sans"/>
          <w:i/>
          <w:iCs/>
          <w:sz w:val="22"/>
          <w:szCs w:val="22"/>
          <w:shd w:val="clear" w:color="auto" w:fill="FFFFFF"/>
        </w:rPr>
        <w:t>předseniorském</w:t>
      </w:r>
      <w:proofErr w:type="spellEnd"/>
      <w:r w:rsidRPr="000E4556">
        <w:rPr>
          <w:rFonts w:ascii="Georgia" w:hAnsi="Georgia" w:cs="Open Sans"/>
          <w:i/>
          <w:iCs/>
          <w:sz w:val="22"/>
          <w:szCs w:val="22"/>
          <w:shd w:val="clear" w:color="auto" w:fill="FFFFFF"/>
        </w:rPr>
        <w:t xml:space="preserve"> a seniorském věku</w:t>
      </w:r>
      <w:r w:rsidRPr="002100DB">
        <w:rPr>
          <w:rFonts w:ascii="Georgia" w:hAnsi="Georgia" w:cs="Open Sans"/>
          <w:sz w:val="22"/>
          <w:szCs w:val="22"/>
          <w:shd w:val="clear" w:color="auto" w:fill="FFFFFF"/>
        </w:rPr>
        <w:t xml:space="preserve">. Studia pedagogika. Masarykova univerzita v Brně, Vol. 54, No. 11. </w:t>
      </w:r>
      <w:r>
        <w:rPr>
          <w:rFonts w:ascii="Georgia" w:hAnsi="Georgia" w:cs="Open Sans"/>
          <w:sz w:val="22"/>
          <w:szCs w:val="22"/>
          <w:shd w:val="clear" w:color="auto" w:fill="FFFFFF"/>
        </w:rPr>
        <w:t xml:space="preserve">[online] 2006. [cit. 2022-10-30]. </w:t>
      </w:r>
      <w:r w:rsidRPr="002100DB">
        <w:rPr>
          <w:rFonts w:ascii="Georgia" w:hAnsi="Georgia" w:cs="Open Sans"/>
          <w:sz w:val="22"/>
          <w:szCs w:val="22"/>
          <w:shd w:val="clear" w:color="auto" w:fill="FFFFFF"/>
        </w:rPr>
        <w:t xml:space="preserve">Dostupné z: </w:t>
      </w:r>
      <w:hyperlink r:id="rId37" w:history="1">
        <w:r w:rsidRPr="002100DB">
          <w:rPr>
            <w:rFonts w:ascii="Georgia" w:hAnsi="Georgia" w:cs="Open Sans"/>
            <w:sz w:val="22"/>
            <w:szCs w:val="22"/>
          </w:rPr>
          <w:t>https://journals.phil.muni.cz/studia-paedagogica/article/view/18876/14932</w:t>
        </w:r>
      </w:hyperlink>
    </w:p>
    <w:p w14:paraId="7F6E520F" w14:textId="77777777" w:rsidR="00A93C71" w:rsidRDefault="00A93C71" w:rsidP="006D23A1">
      <w:pPr>
        <w:ind w:hanging="284"/>
      </w:pPr>
      <w:r w:rsidRPr="006016EC">
        <w:t>SAK, Petr a Karolína KOLESÁROVÁ. </w:t>
      </w:r>
      <w:r>
        <w:t xml:space="preserve">2012. </w:t>
      </w:r>
      <w:r w:rsidRPr="006016EC">
        <w:rPr>
          <w:i/>
          <w:iCs/>
        </w:rPr>
        <w:t>Sociologie stáří a seniorů</w:t>
      </w:r>
      <w:r w:rsidRPr="006016EC">
        <w:t>. Praha: Grada. ISBN 978-80-247-3850-5.</w:t>
      </w:r>
    </w:p>
    <w:p w14:paraId="464F0382" w14:textId="77777777" w:rsidR="00A93C71"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 xml:space="preserve">SENIORWEBCARE. </w:t>
      </w:r>
      <w:proofErr w:type="spellStart"/>
      <w:r w:rsidRPr="00D724F2">
        <w:rPr>
          <w:rFonts w:ascii="Georgia" w:hAnsi="Georgia" w:cs="Open Sans"/>
          <w:i/>
          <w:iCs/>
          <w:sz w:val="22"/>
          <w:szCs w:val="22"/>
          <w:shd w:val="clear" w:color="auto" w:fill="FFFFFF"/>
        </w:rPr>
        <w:t>Corsi</w:t>
      </w:r>
      <w:proofErr w:type="spellEnd"/>
      <w:r w:rsidRPr="00D724F2">
        <w:rPr>
          <w:rFonts w:ascii="Georgia" w:hAnsi="Georgia" w:cs="Open Sans"/>
          <w:i/>
          <w:iCs/>
          <w:sz w:val="22"/>
          <w:szCs w:val="22"/>
          <w:shd w:val="clear" w:color="auto" w:fill="FFFFFF"/>
        </w:rPr>
        <w:t xml:space="preserve"> di </w:t>
      </w:r>
      <w:proofErr w:type="spellStart"/>
      <w:r w:rsidRPr="00D724F2">
        <w:rPr>
          <w:rFonts w:ascii="Georgia" w:hAnsi="Georgia" w:cs="Open Sans"/>
          <w:i/>
          <w:iCs/>
          <w:sz w:val="22"/>
          <w:szCs w:val="22"/>
          <w:shd w:val="clear" w:color="auto" w:fill="FFFFFF"/>
        </w:rPr>
        <w:t>gruppo</w:t>
      </w:r>
      <w:proofErr w:type="spellEnd"/>
      <w:r w:rsidRPr="00D724F2">
        <w:rPr>
          <w:rFonts w:ascii="Georgia" w:hAnsi="Georgia" w:cs="Open Sans"/>
          <w:i/>
          <w:iCs/>
          <w:sz w:val="22"/>
          <w:szCs w:val="22"/>
          <w:shd w:val="clear" w:color="auto" w:fill="FFFFFF"/>
        </w:rPr>
        <w:t xml:space="preserve">: </w:t>
      </w:r>
      <w:proofErr w:type="spellStart"/>
      <w:r w:rsidRPr="00D724F2">
        <w:rPr>
          <w:rFonts w:ascii="Georgia" w:hAnsi="Georgia" w:cs="Open Sans"/>
          <w:i/>
          <w:iCs/>
          <w:sz w:val="22"/>
          <w:szCs w:val="22"/>
          <w:shd w:val="clear" w:color="auto" w:fill="FFFFFF"/>
        </w:rPr>
        <w:t>Computer</w:t>
      </w:r>
      <w:proofErr w:type="spellEnd"/>
      <w:r w:rsidRPr="002100DB">
        <w:rPr>
          <w:rFonts w:ascii="Georgia" w:hAnsi="Georgia" w:cs="Open Sans"/>
          <w:sz w:val="22"/>
          <w:szCs w:val="22"/>
          <w:shd w:val="clear" w:color="auto" w:fill="FFFFFF"/>
        </w:rPr>
        <w:t>. [online]</w:t>
      </w:r>
      <w:r>
        <w:rPr>
          <w:rFonts w:ascii="Georgia" w:hAnsi="Georgia" w:cs="Open Sans"/>
          <w:sz w:val="22"/>
          <w:szCs w:val="22"/>
          <w:shd w:val="clear" w:color="auto" w:fill="FFFFFF"/>
        </w:rPr>
        <w:t xml:space="preserve">. </w:t>
      </w:r>
      <w:r w:rsidRPr="00D724F2">
        <w:rPr>
          <w:rFonts w:ascii="Georgia" w:hAnsi="Georgia" w:cs="Open Sans"/>
          <w:sz w:val="22"/>
          <w:szCs w:val="22"/>
          <w:shd w:val="clear" w:color="auto" w:fill="FFFFFF"/>
        </w:rPr>
        <w:t xml:space="preserve">© 2022 </w:t>
      </w:r>
      <w:proofErr w:type="spellStart"/>
      <w:r w:rsidRPr="00D724F2">
        <w:rPr>
          <w:rFonts w:ascii="Georgia" w:hAnsi="Georgia" w:cs="Open Sans"/>
          <w:sz w:val="22"/>
          <w:szCs w:val="22"/>
          <w:shd w:val="clear" w:color="auto" w:fill="FFFFFF"/>
        </w:rPr>
        <w:t>Corsi</w:t>
      </w:r>
      <w:proofErr w:type="spellEnd"/>
      <w:r w:rsidRPr="00D724F2">
        <w:rPr>
          <w:rFonts w:ascii="Georgia" w:hAnsi="Georgia" w:cs="Open Sans"/>
          <w:sz w:val="22"/>
          <w:szCs w:val="22"/>
          <w:shd w:val="clear" w:color="auto" w:fill="FFFFFF"/>
        </w:rPr>
        <w:t xml:space="preserve"> </w:t>
      </w:r>
      <w:proofErr w:type="spellStart"/>
      <w:r w:rsidRPr="00D724F2">
        <w:rPr>
          <w:rFonts w:ascii="Georgia" w:hAnsi="Georgia" w:cs="Open Sans"/>
          <w:sz w:val="22"/>
          <w:szCs w:val="22"/>
          <w:shd w:val="clear" w:color="auto" w:fill="FFFFFF"/>
        </w:rPr>
        <w:t>d'informatica</w:t>
      </w:r>
      <w:proofErr w:type="spellEnd"/>
      <w:r w:rsidRPr="00D724F2">
        <w:rPr>
          <w:rFonts w:ascii="Georgia" w:hAnsi="Georgia" w:cs="Open Sans"/>
          <w:sz w:val="22"/>
          <w:szCs w:val="22"/>
          <w:shd w:val="clear" w:color="auto" w:fill="FFFFFF"/>
        </w:rPr>
        <w:t xml:space="preserve">. </w:t>
      </w:r>
      <w:proofErr w:type="spellStart"/>
      <w:r w:rsidRPr="00D724F2">
        <w:rPr>
          <w:rFonts w:ascii="Georgia" w:hAnsi="Georgia" w:cs="Open Sans"/>
          <w:sz w:val="22"/>
          <w:szCs w:val="22"/>
          <w:shd w:val="clear" w:color="auto" w:fill="FFFFFF"/>
        </w:rPr>
        <w:t>Proudly</w:t>
      </w:r>
      <w:proofErr w:type="spellEnd"/>
      <w:r w:rsidRPr="00D724F2">
        <w:rPr>
          <w:rFonts w:ascii="Georgia" w:hAnsi="Georgia" w:cs="Open Sans"/>
          <w:sz w:val="22"/>
          <w:szCs w:val="22"/>
          <w:shd w:val="clear" w:color="auto" w:fill="FFFFFF"/>
        </w:rPr>
        <w:t xml:space="preserve"> </w:t>
      </w:r>
      <w:proofErr w:type="spellStart"/>
      <w:r w:rsidRPr="00D724F2">
        <w:rPr>
          <w:rFonts w:ascii="Georgia" w:hAnsi="Georgia" w:cs="Open Sans"/>
          <w:sz w:val="22"/>
          <w:szCs w:val="22"/>
          <w:shd w:val="clear" w:color="auto" w:fill="FFFFFF"/>
        </w:rPr>
        <w:t>powered</w:t>
      </w:r>
      <w:proofErr w:type="spellEnd"/>
      <w:r w:rsidRPr="00D724F2">
        <w:rPr>
          <w:rFonts w:ascii="Georgia" w:hAnsi="Georgia" w:cs="Open Sans"/>
          <w:sz w:val="22"/>
          <w:szCs w:val="22"/>
          <w:shd w:val="clear" w:color="auto" w:fill="FFFFFF"/>
        </w:rPr>
        <w:t xml:space="preserve"> by Sydney</w:t>
      </w:r>
      <w:r>
        <w:rPr>
          <w:rFonts w:ascii="Georgia" w:hAnsi="Georgia" w:cs="Open Sans"/>
          <w:sz w:val="22"/>
          <w:szCs w:val="22"/>
          <w:shd w:val="clear" w:color="auto" w:fill="FFFFFF"/>
        </w:rPr>
        <w:t xml:space="preserve"> [cit. 2022-10-30].</w:t>
      </w:r>
      <w:r w:rsidRPr="002100DB">
        <w:rPr>
          <w:rFonts w:ascii="Georgia" w:hAnsi="Georgia" w:cs="Open Sans"/>
          <w:sz w:val="22"/>
          <w:szCs w:val="22"/>
          <w:shd w:val="clear" w:color="auto" w:fill="FFFFFF"/>
        </w:rPr>
        <w:t xml:space="preserve"> Dostupné z: </w:t>
      </w:r>
      <w:hyperlink r:id="rId38" w:history="1">
        <w:r w:rsidRPr="002100DB">
          <w:rPr>
            <w:rFonts w:ascii="Georgia" w:hAnsi="Georgia" w:cs="Open Sans"/>
            <w:sz w:val="22"/>
            <w:szCs w:val="22"/>
            <w:shd w:val="clear" w:color="auto" w:fill="FFFFFF"/>
          </w:rPr>
          <w:t>https://www.seniorwebcare.it/computer/</w:t>
        </w:r>
      </w:hyperlink>
      <w:r w:rsidRPr="002100DB">
        <w:rPr>
          <w:rFonts w:ascii="Georgia" w:hAnsi="Georgia" w:cs="Open Sans"/>
          <w:sz w:val="22"/>
          <w:szCs w:val="22"/>
          <w:shd w:val="clear" w:color="auto" w:fill="FFFFFF"/>
        </w:rPr>
        <w:t xml:space="preserve"> </w:t>
      </w:r>
    </w:p>
    <w:p w14:paraId="60466805" w14:textId="77777777" w:rsidR="00A93C71" w:rsidRPr="002100DB"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 xml:space="preserve">SCHIRRMACHER, Frank. 2004. </w:t>
      </w:r>
      <w:r w:rsidRPr="00FB6712">
        <w:rPr>
          <w:rFonts w:ascii="Georgia" w:hAnsi="Georgia" w:cs="Open Sans"/>
          <w:sz w:val="22"/>
          <w:szCs w:val="22"/>
          <w:shd w:val="clear" w:color="auto" w:fill="FFFFFF"/>
        </w:rPr>
        <w:t>In</w:t>
      </w:r>
      <w:r>
        <w:rPr>
          <w:rFonts w:ascii="Georgia" w:hAnsi="Georgia" w:cs="Open Sans"/>
          <w:sz w:val="22"/>
          <w:szCs w:val="22"/>
          <w:shd w:val="clear" w:color="auto" w:fill="FFFFFF"/>
        </w:rPr>
        <w:t>:</w:t>
      </w:r>
      <w:r w:rsidRPr="00FB6712">
        <w:rPr>
          <w:rFonts w:ascii="Georgia" w:hAnsi="Georgia" w:cs="Open Sans"/>
          <w:sz w:val="22"/>
          <w:szCs w:val="22"/>
          <w:shd w:val="clear" w:color="auto" w:fill="FFFFFF"/>
        </w:rPr>
        <w:t xml:space="preserve"> MATOUŠEK, Oldřich, KŘIŠŤAN, Alois, </w:t>
      </w:r>
      <w:proofErr w:type="spellStart"/>
      <w:r w:rsidRPr="00FB6712">
        <w:rPr>
          <w:rFonts w:ascii="Georgia" w:hAnsi="Georgia" w:cs="Open Sans"/>
          <w:sz w:val="22"/>
          <w:szCs w:val="22"/>
          <w:shd w:val="clear" w:color="auto" w:fill="FFFFFF"/>
        </w:rPr>
        <w:t>ed</w:t>
      </w:r>
      <w:proofErr w:type="spellEnd"/>
      <w:r w:rsidRPr="00FB6712">
        <w:rPr>
          <w:rFonts w:ascii="Georgia" w:hAnsi="Georgia" w:cs="Open Sans"/>
          <w:sz w:val="22"/>
          <w:szCs w:val="22"/>
          <w:shd w:val="clear" w:color="auto" w:fill="FFFFFF"/>
        </w:rPr>
        <w:t>. </w:t>
      </w:r>
      <w:r w:rsidRPr="002528A5">
        <w:rPr>
          <w:rFonts w:ascii="Georgia" w:hAnsi="Georgia" w:cs="Open Sans"/>
          <w:i/>
          <w:iCs/>
          <w:sz w:val="22"/>
          <w:szCs w:val="22"/>
          <w:shd w:val="clear" w:color="auto" w:fill="FFFFFF"/>
        </w:rPr>
        <w:t>Encyklopedie sociální práce.</w:t>
      </w:r>
      <w:r w:rsidRPr="00FB6712">
        <w:rPr>
          <w:rFonts w:ascii="Georgia" w:hAnsi="Georgia" w:cs="Open Sans"/>
          <w:sz w:val="22"/>
          <w:szCs w:val="22"/>
          <w:shd w:val="clear" w:color="auto" w:fill="FFFFFF"/>
        </w:rPr>
        <w:t xml:space="preserve"> Praha: Portál. ISBN 978-80-262-0366-7.</w:t>
      </w:r>
    </w:p>
    <w:p w14:paraId="081160D6" w14:textId="77777777" w:rsidR="00A93C71" w:rsidRPr="002100DB"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 xml:space="preserve">STATUTÁRNÍ MĚSTO OLOMOUC. </w:t>
      </w:r>
      <w:r w:rsidRPr="00D26F16">
        <w:rPr>
          <w:rFonts w:ascii="Georgia" w:hAnsi="Georgia" w:cs="Open Sans"/>
          <w:i/>
          <w:iCs/>
          <w:sz w:val="22"/>
          <w:szCs w:val="22"/>
          <w:shd w:val="clear" w:color="auto" w:fill="FFFFFF"/>
        </w:rPr>
        <w:t>2. Komunitní plán sociálních služeb Olomoucka na období let 2010-2012</w:t>
      </w:r>
      <w:r w:rsidRPr="002100DB">
        <w:rPr>
          <w:rFonts w:ascii="Georgia" w:hAnsi="Georgia" w:cs="Open Sans"/>
          <w:sz w:val="22"/>
          <w:szCs w:val="22"/>
          <w:shd w:val="clear" w:color="auto" w:fill="FFFFFF"/>
        </w:rPr>
        <w:t xml:space="preserve"> [online]</w:t>
      </w:r>
      <w:r>
        <w:rPr>
          <w:rFonts w:ascii="Georgia" w:hAnsi="Georgia" w:cs="Open Sans"/>
          <w:sz w:val="22"/>
          <w:szCs w:val="22"/>
          <w:shd w:val="clear" w:color="auto" w:fill="FFFFFF"/>
        </w:rPr>
        <w:t xml:space="preserve">. </w:t>
      </w:r>
      <w:r w:rsidRPr="00D26F16">
        <w:rPr>
          <w:rFonts w:ascii="Georgia" w:hAnsi="Georgia" w:cs="Open Sans"/>
          <w:sz w:val="22"/>
          <w:szCs w:val="22"/>
          <w:shd w:val="clear" w:color="auto" w:fill="FFFFFF"/>
        </w:rPr>
        <w:t>© Studio Trinity, 2009, Martin Šilar</w:t>
      </w:r>
      <w:r>
        <w:rPr>
          <w:rFonts w:ascii="Georgia" w:hAnsi="Georgia" w:cs="Open Sans"/>
          <w:sz w:val="22"/>
          <w:szCs w:val="22"/>
          <w:shd w:val="clear" w:color="auto" w:fill="FFFFFF"/>
        </w:rPr>
        <w:t xml:space="preserve"> [cit. 2022-10-30]. </w:t>
      </w:r>
      <w:r w:rsidRPr="002100DB">
        <w:rPr>
          <w:rFonts w:ascii="Georgia" w:hAnsi="Georgia" w:cs="Open Sans"/>
          <w:sz w:val="22"/>
          <w:szCs w:val="22"/>
          <w:shd w:val="clear" w:color="auto" w:fill="FFFFFF"/>
        </w:rPr>
        <w:t>Dostupné</w:t>
      </w:r>
      <w:r>
        <w:rPr>
          <w:rFonts w:ascii="Georgia" w:hAnsi="Georgia" w:cs="Open Sans"/>
          <w:sz w:val="22"/>
          <w:szCs w:val="22"/>
          <w:shd w:val="clear" w:color="auto" w:fill="FFFFFF"/>
        </w:rPr>
        <w:t xml:space="preserve"> </w:t>
      </w:r>
      <w:r w:rsidRPr="002100DB">
        <w:rPr>
          <w:rFonts w:ascii="Georgia" w:hAnsi="Georgia" w:cs="Open Sans"/>
          <w:sz w:val="22"/>
          <w:szCs w:val="22"/>
          <w:shd w:val="clear" w:color="auto" w:fill="FFFFFF"/>
        </w:rPr>
        <w:t xml:space="preserve">z: </w:t>
      </w:r>
      <w:hyperlink r:id="rId39" w:history="1">
        <w:r w:rsidRPr="002100DB">
          <w:rPr>
            <w:rFonts w:ascii="Georgia" w:hAnsi="Georgia" w:cs="Open Sans"/>
            <w:sz w:val="22"/>
            <w:szCs w:val="22"/>
            <w:shd w:val="clear" w:color="auto" w:fill="FFFFFF"/>
          </w:rPr>
          <w:t>https://kpss.olomouc.eu/uploaded/download/1266846749_sb_kpss-2010-2012.pdf</w:t>
        </w:r>
      </w:hyperlink>
    </w:p>
    <w:p w14:paraId="1DBC9D21" w14:textId="77777777" w:rsidR="00A93C71" w:rsidRPr="002100DB"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 xml:space="preserve">STATUTÁRNÍ MĚSTO OLOMOUC. </w:t>
      </w:r>
      <w:r w:rsidRPr="00D26F16">
        <w:rPr>
          <w:rFonts w:ascii="Georgia" w:hAnsi="Georgia" w:cs="Open Sans"/>
          <w:i/>
          <w:iCs/>
          <w:sz w:val="22"/>
          <w:szCs w:val="22"/>
          <w:shd w:val="clear" w:color="auto" w:fill="FFFFFF"/>
        </w:rPr>
        <w:t>5.</w:t>
      </w:r>
      <w:r>
        <w:rPr>
          <w:rFonts w:ascii="Georgia" w:hAnsi="Georgia" w:cs="Open Sans"/>
          <w:sz w:val="22"/>
          <w:szCs w:val="22"/>
          <w:shd w:val="clear" w:color="auto" w:fill="FFFFFF"/>
        </w:rPr>
        <w:t xml:space="preserve"> </w:t>
      </w:r>
      <w:r w:rsidRPr="00D26F16">
        <w:rPr>
          <w:rFonts w:ascii="Georgia" w:hAnsi="Georgia" w:cs="Open Sans"/>
          <w:i/>
          <w:iCs/>
          <w:sz w:val="22"/>
          <w:szCs w:val="22"/>
          <w:shd w:val="clear" w:color="auto" w:fill="FFFFFF"/>
        </w:rPr>
        <w:t>Komunitní plán sociálních služeb Olomoucka na období let 2020-2022</w:t>
      </w:r>
      <w:r w:rsidRPr="002100DB">
        <w:rPr>
          <w:rFonts w:ascii="Georgia" w:hAnsi="Georgia" w:cs="Open Sans"/>
          <w:sz w:val="22"/>
          <w:szCs w:val="22"/>
          <w:shd w:val="clear" w:color="auto" w:fill="FFFFFF"/>
        </w:rPr>
        <w:t>. [online].</w:t>
      </w:r>
      <w:r>
        <w:rPr>
          <w:rFonts w:ascii="Georgia" w:hAnsi="Georgia" w:cs="Open Sans"/>
          <w:sz w:val="22"/>
          <w:szCs w:val="22"/>
          <w:shd w:val="clear" w:color="auto" w:fill="FFFFFF"/>
        </w:rPr>
        <w:t xml:space="preserve"> </w:t>
      </w:r>
      <w:r w:rsidRPr="00D26F16">
        <w:rPr>
          <w:rFonts w:ascii="Georgia" w:hAnsi="Georgia" w:cs="Open Sans"/>
          <w:sz w:val="22"/>
          <w:szCs w:val="22"/>
          <w:shd w:val="clear" w:color="auto" w:fill="FFFFFF"/>
        </w:rPr>
        <w:t>© Statutární město Olomouc, 2019</w:t>
      </w:r>
      <w:r w:rsidRPr="002100DB">
        <w:rPr>
          <w:rFonts w:ascii="Georgia" w:hAnsi="Georgia" w:cs="Open Sans"/>
          <w:sz w:val="22"/>
          <w:szCs w:val="22"/>
          <w:shd w:val="clear" w:color="auto" w:fill="FFFFFF"/>
        </w:rPr>
        <w:t xml:space="preserve"> [cit. </w:t>
      </w:r>
      <w:r>
        <w:rPr>
          <w:rFonts w:ascii="Georgia" w:hAnsi="Georgia" w:cs="Open Sans"/>
          <w:sz w:val="22"/>
          <w:szCs w:val="22"/>
          <w:shd w:val="clear" w:color="auto" w:fill="FFFFFF"/>
        </w:rPr>
        <w:t>2022-10-21</w:t>
      </w:r>
      <w:r w:rsidRPr="002100DB">
        <w:rPr>
          <w:rFonts w:ascii="Georgia" w:hAnsi="Georgia" w:cs="Open Sans"/>
          <w:sz w:val="22"/>
          <w:szCs w:val="22"/>
          <w:shd w:val="clear" w:color="auto" w:fill="FFFFFF"/>
        </w:rPr>
        <w:t xml:space="preserve">]. Dostupné z: </w:t>
      </w:r>
      <w:hyperlink r:id="rId40" w:history="1">
        <w:r w:rsidRPr="002100DB">
          <w:rPr>
            <w:rFonts w:ascii="Georgia" w:hAnsi="Georgia" w:cs="Open Sans"/>
            <w:sz w:val="22"/>
            <w:szCs w:val="22"/>
            <w:shd w:val="clear" w:color="auto" w:fill="FFFFFF"/>
          </w:rPr>
          <w:t>https://kpss.olomouc.eu/uploaded/download/5-kpss-Olomoucka-2020-2022.pdf</w:t>
        </w:r>
      </w:hyperlink>
    </w:p>
    <w:p w14:paraId="67E4B4FB" w14:textId="77777777" w:rsidR="00A93C71" w:rsidRPr="002100DB"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 xml:space="preserve">STATUTÁRNÍ MĚSTO OLOMOUC. </w:t>
      </w:r>
      <w:r w:rsidRPr="000E4556">
        <w:rPr>
          <w:rFonts w:ascii="Georgia" w:hAnsi="Georgia" w:cs="Open Sans"/>
          <w:i/>
          <w:iCs/>
          <w:sz w:val="22"/>
          <w:szCs w:val="22"/>
          <w:shd w:val="clear" w:color="auto" w:fill="FFFFFF"/>
        </w:rPr>
        <w:t>Místní akční plán vzdělávání v ORP Olomouc</w:t>
      </w:r>
      <w:r w:rsidRPr="002100DB">
        <w:rPr>
          <w:rFonts w:ascii="Georgia" w:hAnsi="Georgia" w:cs="Open Sans"/>
          <w:sz w:val="22"/>
          <w:szCs w:val="22"/>
          <w:shd w:val="clear" w:color="auto" w:fill="FFFFFF"/>
        </w:rPr>
        <w:t>. [online]</w:t>
      </w:r>
      <w:r>
        <w:rPr>
          <w:rFonts w:ascii="Georgia" w:hAnsi="Georgia" w:cs="Open Sans"/>
          <w:sz w:val="22"/>
          <w:szCs w:val="22"/>
          <w:shd w:val="clear" w:color="auto" w:fill="FFFFFF"/>
        </w:rPr>
        <w:t>.</w:t>
      </w:r>
      <w:r w:rsidRPr="002100DB">
        <w:rPr>
          <w:rFonts w:ascii="Georgia" w:hAnsi="Georgia" w:cs="Open Sans"/>
          <w:sz w:val="22"/>
          <w:szCs w:val="22"/>
          <w:shd w:val="clear" w:color="auto" w:fill="FFFFFF"/>
        </w:rPr>
        <w:t xml:space="preserve"> </w:t>
      </w:r>
      <w:r>
        <w:rPr>
          <w:rFonts w:ascii="Georgia" w:hAnsi="Georgia" w:cs="Open Sans"/>
          <w:sz w:val="22"/>
          <w:szCs w:val="22"/>
          <w:shd w:val="clear" w:color="auto" w:fill="FFFFFF"/>
        </w:rPr>
        <w:t xml:space="preserve">5.2.2018 </w:t>
      </w:r>
      <w:r w:rsidRPr="002100DB">
        <w:rPr>
          <w:rFonts w:ascii="Georgia" w:hAnsi="Georgia" w:cs="Open Sans"/>
          <w:sz w:val="22"/>
          <w:szCs w:val="22"/>
          <w:shd w:val="clear" w:color="auto" w:fill="FFFFFF"/>
        </w:rPr>
        <w:t xml:space="preserve">[cit. </w:t>
      </w:r>
      <w:r>
        <w:rPr>
          <w:rFonts w:ascii="Georgia" w:hAnsi="Georgia" w:cs="Open Sans"/>
          <w:sz w:val="22"/>
          <w:szCs w:val="22"/>
          <w:shd w:val="clear" w:color="auto" w:fill="FFFFFF"/>
        </w:rPr>
        <w:t>2022-10-21</w:t>
      </w:r>
      <w:r w:rsidRPr="002100DB">
        <w:rPr>
          <w:rFonts w:ascii="Georgia" w:hAnsi="Georgia" w:cs="Open Sans"/>
          <w:sz w:val="22"/>
          <w:szCs w:val="22"/>
          <w:shd w:val="clear" w:color="auto" w:fill="FFFFFF"/>
        </w:rPr>
        <w:t xml:space="preserve">]. Dostupné z: </w:t>
      </w:r>
      <w:hyperlink r:id="rId41" w:history="1">
        <w:r w:rsidRPr="002100DB">
          <w:rPr>
            <w:rFonts w:ascii="Georgia" w:hAnsi="Georgia" w:cs="Open Sans"/>
            <w:sz w:val="22"/>
            <w:szCs w:val="22"/>
            <w:shd w:val="clear" w:color="auto" w:fill="FFFFFF"/>
          </w:rPr>
          <w:t>https://www.olomouc.eu/administrace/repository/gallery/articles/24_/24763/M%C3%ADstn%C3%AD%20ak%C4%8Dn%C3%AD%20pl%C3%A1n%20vzd%C4%9Bl%C3%A1v%C3%A1n%C3%AD.cs.pdf</w:t>
        </w:r>
      </w:hyperlink>
    </w:p>
    <w:p w14:paraId="4BFFF1A7" w14:textId="77777777" w:rsidR="00A93C71" w:rsidRPr="002100DB"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STATUTÁRNÍ MĚSTO OLOMOUC.</w:t>
      </w:r>
      <w:r>
        <w:rPr>
          <w:rFonts w:ascii="Georgia" w:hAnsi="Georgia" w:cs="Open Sans"/>
          <w:sz w:val="22"/>
          <w:szCs w:val="22"/>
          <w:shd w:val="clear" w:color="auto" w:fill="FFFFFF"/>
        </w:rPr>
        <w:t xml:space="preserve"> </w:t>
      </w:r>
      <w:r w:rsidRPr="00D26F16">
        <w:rPr>
          <w:rFonts w:ascii="Georgia" w:hAnsi="Georgia" w:cs="Open Sans"/>
          <w:i/>
          <w:iCs/>
          <w:sz w:val="22"/>
          <w:szCs w:val="22"/>
          <w:shd w:val="clear" w:color="auto" w:fill="FFFFFF"/>
        </w:rPr>
        <w:t>Strategický plán rozvoje města Olomouce</w:t>
      </w:r>
      <w:r w:rsidRPr="002100DB">
        <w:rPr>
          <w:rFonts w:ascii="Georgia" w:hAnsi="Georgia" w:cs="Open Sans"/>
          <w:sz w:val="22"/>
          <w:szCs w:val="22"/>
          <w:shd w:val="clear" w:color="auto" w:fill="FFFFFF"/>
        </w:rPr>
        <w:t>. [online]</w:t>
      </w:r>
      <w:r>
        <w:rPr>
          <w:rFonts w:ascii="Georgia" w:hAnsi="Georgia" w:cs="Open Sans"/>
          <w:sz w:val="22"/>
          <w:szCs w:val="22"/>
          <w:shd w:val="clear" w:color="auto" w:fill="FFFFFF"/>
        </w:rPr>
        <w:t>. Červen 2017</w:t>
      </w:r>
      <w:r w:rsidRPr="002100DB">
        <w:rPr>
          <w:rFonts w:ascii="Georgia" w:hAnsi="Georgia" w:cs="Open Sans"/>
          <w:sz w:val="22"/>
          <w:szCs w:val="22"/>
          <w:shd w:val="clear" w:color="auto" w:fill="FFFFFF"/>
        </w:rPr>
        <w:t xml:space="preserve"> [cit. </w:t>
      </w:r>
      <w:r>
        <w:rPr>
          <w:rFonts w:ascii="Georgia" w:hAnsi="Georgia" w:cs="Open Sans"/>
          <w:sz w:val="22"/>
          <w:szCs w:val="22"/>
          <w:shd w:val="clear" w:color="auto" w:fill="FFFFFF"/>
        </w:rPr>
        <w:t>2022-10-21</w:t>
      </w:r>
      <w:r w:rsidRPr="002100DB">
        <w:rPr>
          <w:rFonts w:ascii="Georgia" w:hAnsi="Georgia" w:cs="Open Sans"/>
          <w:sz w:val="22"/>
          <w:szCs w:val="22"/>
          <w:shd w:val="clear" w:color="auto" w:fill="FFFFFF"/>
        </w:rPr>
        <w:t xml:space="preserve">]. Dostupné z: </w:t>
      </w:r>
      <w:hyperlink r:id="rId42" w:history="1">
        <w:r w:rsidRPr="002100DB">
          <w:rPr>
            <w:rFonts w:ascii="Georgia" w:hAnsi="Georgia" w:cs="Open Sans"/>
            <w:sz w:val="22"/>
            <w:szCs w:val="22"/>
            <w:shd w:val="clear" w:color="auto" w:fill="FFFFFF"/>
          </w:rPr>
          <w:t>https://www.olomouc.eu/administrace/repository/gallery/articles/24_/24763/strategicky-plan-rozvoje.cs.pdf</w:t>
        </w:r>
      </w:hyperlink>
    </w:p>
    <w:p w14:paraId="34E65FCC" w14:textId="77777777" w:rsidR="00A93C71" w:rsidRDefault="00A93C71" w:rsidP="006D23A1">
      <w:pPr>
        <w:ind w:hanging="284"/>
      </w:pPr>
      <w:r w:rsidRPr="007C6C0A">
        <w:t xml:space="preserve">STOWELL, </w:t>
      </w:r>
      <w:proofErr w:type="spellStart"/>
      <w:r w:rsidRPr="007C6C0A">
        <w:t>Louie</w:t>
      </w:r>
      <w:proofErr w:type="spellEnd"/>
      <w:r w:rsidRPr="007C6C0A">
        <w:t>. </w:t>
      </w:r>
      <w:r>
        <w:t xml:space="preserve">2017. </w:t>
      </w:r>
      <w:r w:rsidRPr="00C15AA8">
        <w:rPr>
          <w:i/>
          <w:iCs/>
        </w:rPr>
        <w:t>Bezpečně online</w:t>
      </w:r>
      <w:r w:rsidRPr="007C6C0A">
        <w:t>. Ilustroval Nancy LESCHNIKOFF, přeložil Kateřina BROUK. Praha: Svojtka &amp; Co. ISBN 9788025620830.</w:t>
      </w:r>
    </w:p>
    <w:p w14:paraId="04F5DD92" w14:textId="77777777" w:rsidR="00A93C71" w:rsidRDefault="00A93C71" w:rsidP="002166C0">
      <w:pPr>
        <w:ind w:left="284" w:hanging="568"/>
        <w:rPr>
          <w:rFonts w:ascii="Georgia" w:hAnsi="Georgia" w:cs="Open Sans"/>
          <w:sz w:val="22"/>
          <w:szCs w:val="22"/>
          <w:shd w:val="clear" w:color="auto" w:fill="FFFFFF"/>
        </w:rPr>
      </w:pPr>
      <w:r>
        <w:rPr>
          <w:rFonts w:ascii="Georgia" w:hAnsi="Georgia" w:cs="Open Sans"/>
          <w:sz w:val="22"/>
          <w:szCs w:val="22"/>
          <w:shd w:val="clear" w:color="auto" w:fill="FFFFFF"/>
        </w:rPr>
        <w:t>TOSELAND, RIVAS. 1995/</w:t>
      </w:r>
      <w:r w:rsidRPr="00FB6712">
        <w:rPr>
          <w:rFonts w:ascii="Georgia" w:hAnsi="Georgia" w:cs="Open Sans"/>
          <w:sz w:val="22"/>
          <w:szCs w:val="22"/>
          <w:shd w:val="clear" w:color="auto" w:fill="FFFFFF"/>
        </w:rPr>
        <w:t xml:space="preserve">2013. </w:t>
      </w:r>
      <w:r w:rsidRPr="002166C0">
        <w:rPr>
          <w:rFonts w:ascii="Georgia" w:hAnsi="Georgia" w:cs="Open Sans"/>
          <w:i/>
          <w:iCs/>
          <w:sz w:val="22"/>
          <w:szCs w:val="22"/>
          <w:shd w:val="clear" w:color="auto" w:fill="FFFFFF"/>
        </w:rPr>
        <w:t>Sociální práce s jedinci ve skupinách</w:t>
      </w:r>
      <w:r w:rsidRPr="00FB6712">
        <w:rPr>
          <w:rFonts w:ascii="Georgia" w:hAnsi="Georgia" w:cs="Open Sans"/>
          <w:sz w:val="22"/>
          <w:szCs w:val="22"/>
          <w:shd w:val="clear" w:color="auto" w:fill="FFFFFF"/>
        </w:rPr>
        <w:t xml:space="preserve">. In MATOUŠEK, Oldřich, KŘIŠŤAN, Alois, </w:t>
      </w:r>
      <w:proofErr w:type="spellStart"/>
      <w:r w:rsidRPr="00FB6712">
        <w:rPr>
          <w:rFonts w:ascii="Georgia" w:hAnsi="Georgia" w:cs="Open Sans"/>
          <w:sz w:val="22"/>
          <w:szCs w:val="22"/>
          <w:shd w:val="clear" w:color="auto" w:fill="FFFFFF"/>
        </w:rPr>
        <w:t>ed</w:t>
      </w:r>
      <w:proofErr w:type="spellEnd"/>
      <w:r w:rsidRPr="00FB6712">
        <w:rPr>
          <w:rFonts w:ascii="Georgia" w:hAnsi="Georgia" w:cs="Open Sans"/>
          <w:sz w:val="22"/>
          <w:szCs w:val="22"/>
          <w:shd w:val="clear" w:color="auto" w:fill="FFFFFF"/>
        </w:rPr>
        <w:t>. </w:t>
      </w:r>
      <w:r w:rsidRPr="00FB6712">
        <w:rPr>
          <w:rFonts w:ascii="Georgia" w:hAnsi="Georgia" w:cs="Open Sans"/>
          <w:i/>
          <w:iCs/>
          <w:sz w:val="22"/>
          <w:szCs w:val="22"/>
          <w:shd w:val="clear" w:color="auto" w:fill="FFFFFF"/>
        </w:rPr>
        <w:t>Encyklopedie sociální práce</w:t>
      </w:r>
      <w:r w:rsidRPr="00FB6712">
        <w:rPr>
          <w:rFonts w:ascii="Georgia" w:hAnsi="Georgia" w:cs="Open Sans"/>
          <w:sz w:val="22"/>
          <w:szCs w:val="22"/>
          <w:shd w:val="clear" w:color="auto" w:fill="FFFFFF"/>
        </w:rPr>
        <w:t>. Praha: Portál, 2013. ISBN 978-80-262-0366-7.</w:t>
      </w:r>
    </w:p>
    <w:p w14:paraId="6741CFF3" w14:textId="77777777" w:rsidR="00A93C71" w:rsidRPr="00024160" w:rsidRDefault="00A93C71" w:rsidP="002166C0">
      <w:pPr>
        <w:ind w:left="284" w:hanging="568"/>
        <w:rPr>
          <w:rFonts w:ascii="Georgia" w:hAnsi="Georgia" w:cs="Open Sans"/>
          <w:sz w:val="22"/>
          <w:szCs w:val="22"/>
          <w:shd w:val="clear" w:color="auto" w:fill="FFFFFF"/>
        </w:rPr>
      </w:pPr>
      <w:r w:rsidRPr="00024160">
        <w:rPr>
          <w:rFonts w:ascii="Georgia" w:hAnsi="Georgia" w:cs="Open Sans"/>
          <w:sz w:val="22"/>
          <w:szCs w:val="22"/>
          <w:shd w:val="clear" w:color="auto" w:fill="FFFFFF"/>
        </w:rPr>
        <w:t>VELIKOVSKÁ, Martina. </w:t>
      </w:r>
      <w:r>
        <w:rPr>
          <w:rFonts w:ascii="Georgia" w:hAnsi="Georgia" w:cs="Open Sans"/>
          <w:sz w:val="22"/>
          <w:szCs w:val="22"/>
          <w:shd w:val="clear" w:color="auto" w:fill="FFFFFF"/>
        </w:rPr>
        <w:t xml:space="preserve">2016. </w:t>
      </w:r>
      <w:r w:rsidRPr="00024160">
        <w:rPr>
          <w:rFonts w:ascii="Georgia" w:hAnsi="Georgia" w:cs="Open Sans"/>
          <w:i/>
          <w:iCs/>
          <w:sz w:val="22"/>
          <w:szCs w:val="22"/>
          <w:shd w:val="clear" w:color="auto" w:fill="FFFFFF"/>
        </w:rPr>
        <w:t>Psychologie obětí trestných činů: proces viktimizace, status oběti a jeho význam, prevence a vyrovnávání se s viktimizací, reálné případy z policejní praxe</w:t>
      </w:r>
      <w:r w:rsidRPr="00024160">
        <w:rPr>
          <w:rFonts w:ascii="Georgia" w:hAnsi="Georgia" w:cs="Open Sans"/>
          <w:sz w:val="22"/>
          <w:szCs w:val="22"/>
          <w:shd w:val="clear" w:color="auto" w:fill="FFFFFF"/>
        </w:rPr>
        <w:t xml:space="preserve">. </w:t>
      </w:r>
      <w:proofErr w:type="spellStart"/>
      <w:r>
        <w:rPr>
          <w:rFonts w:ascii="Georgia" w:hAnsi="Georgia" w:cs="Open Sans"/>
          <w:sz w:val="22"/>
          <w:szCs w:val="22"/>
          <w:shd w:val="clear" w:color="auto" w:fill="FFFFFF"/>
        </w:rPr>
        <w:t>Bookport</w:t>
      </w:r>
      <w:proofErr w:type="spellEnd"/>
      <w:r>
        <w:rPr>
          <w:rFonts w:ascii="Georgia" w:hAnsi="Georgia" w:cs="Open Sans"/>
          <w:sz w:val="22"/>
          <w:szCs w:val="22"/>
          <w:shd w:val="clear" w:color="auto" w:fill="FFFFFF"/>
        </w:rPr>
        <w:t xml:space="preserve"> [online]. </w:t>
      </w:r>
      <w:r w:rsidRPr="00024160">
        <w:rPr>
          <w:rFonts w:ascii="Georgia" w:hAnsi="Georgia" w:cs="Open Sans"/>
          <w:sz w:val="22"/>
          <w:szCs w:val="22"/>
          <w:shd w:val="clear" w:color="auto" w:fill="FFFFFF"/>
        </w:rPr>
        <w:t>Praha: Grada. ISBN 978-80-247-4849-8.</w:t>
      </w:r>
    </w:p>
    <w:p w14:paraId="62D39A08" w14:textId="77777777" w:rsidR="00A93C71" w:rsidRPr="002100DB"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lastRenderedPageBreak/>
        <w:t xml:space="preserve">VIDOVIĆOVÁ, Lucie. 2008. </w:t>
      </w:r>
      <w:r w:rsidRPr="002528A5">
        <w:rPr>
          <w:rFonts w:ascii="Georgia" w:hAnsi="Georgia" w:cs="Open Sans"/>
          <w:i/>
          <w:iCs/>
          <w:sz w:val="22"/>
          <w:szCs w:val="22"/>
          <w:shd w:val="clear" w:color="auto" w:fill="FFFFFF"/>
        </w:rPr>
        <w:t>Stárnutí, věk a diskriminace – nové souvislosti</w:t>
      </w:r>
      <w:r w:rsidRPr="002100DB">
        <w:rPr>
          <w:rFonts w:ascii="Georgia" w:hAnsi="Georgia" w:cs="Open Sans"/>
          <w:sz w:val="22"/>
          <w:szCs w:val="22"/>
          <w:shd w:val="clear" w:color="auto" w:fill="FFFFFF"/>
        </w:rPr>
        <w:t>. Brno: Masarykova univerzita. ISBN 978-80-210-4627-6.</w:t>
      </w:r>
    </w:p>
    <w:p w14:paraId="6AC90F4D" w14:textId="77777777" w:rsidR="00A93C71" w:rsidRPr="002100DB"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 xml:space="preserve">VLÁDA ČESKÉ REPUBLIKY. </w:t>
      </w:r>
      <w:r w:rsidRPr="002528A5">
        <w:rPr>
          <w:rFonts w:ascii="Georgia" w:hAnsi="Georgia" w:cs="Open Sans"/>
          <w:i/>
          <w:iCs/>
          <w:sz w:val="22"/>
          <w:szCs w:val="22"/>
          <w:shd w:val="clear" w:color="auto" w:fill="FFFFFF"/>
        </w:rPr>
        <w:t>Programové prohlášení vlády</w:t>
      </w:r>
      <w:r w:rsidRPr="002100DB">
        <w:rPr>
          <w:rFonts w:ascii="Georgia" w:hAnsi="Georgia" w:cs="Open Sans"/>
          <w:sz w:val="22"/>
          <w:szCs w:val="22"/>
          <w:shd w:val="clear" w:color="auto" w:fill="FFFFFF"/>
        </w:rPr>
        <w:t>. [online]</w:t>
      </w:r>
      <w:r>
        <w:rPr>
          <w:rFonts w:ascii="Georgia" w:hAnsi="Georgia" w:cs="Open Sans"/>
          <w:sz w:val="22"/>
          <w:szCs w:val="22"/>
          <w:shd w:val="clear" w:color="auto" w:fill="FFFFFF"/>
        </w:rPr>
        <w:t>.</w:t>
      </w:r>
      <w:r w:rsidRPr="002100DB">
        <w:rPr>
          <w:rFonts w:ascii="Georgia" w:hAnsi="Georgia" w:cs="Open Sans"/>
          <w:sz w:val="22"/>
          <w:szCs w:val="22"/>
          <w:shd w:val="clear" w:color="auto" w:fill="FFFFFF"/>
        </w:rPr>
        <w:t xml:space="preserve"> 7.1.2022 [cit. </w:t>
      </w:r>
      <w:r>
        <w:rPr>
          <w:rFonts w:ascii="Georgia" w:hAnsi="Georgia" w:cs="Open Sans"/>
          <w:sz w:val="22"/>
          <w:szCs w:val="22"/>
          <w:shd w:val="clear" w:color="auto" w:fill="FFFFFF"/>
        </w:rPr>
        <w:t>2022-10-15</w:t>
      </w:r>
      <w:r w:rsidRPr="002100DB">
        <w:rPr>
          <w:rFonts w:ascii="Georgia" w:hAnsi="Georgia" w:cs="Open Sans"/>
          <w:sz w:val="22"/>
          <w:szCs w:val="22"/>
          <w:shd w:val="clear" w:color="auto" w:fill="FFFFFF"/>
        </w:rPr>
        <w:t xml:space="preserve">]. Dostupné z: </w:t>
      </w:r>
      <w:hyperlink r:id="rId43" w:anchor="socialni_a_rodinna_politika" w:history="1">
        <w:r w:rsidRPr="002100DB">
          <w:rPr>
            <w:rFonts w:ascii="Georgia" w:hAnsi="Georgia" w:cs="Open Sans"/>
            <w:sz w:val="22"/>
            <w:szCs w:val="22"/>
            <w:shd w:val="clear" w:color="auto" w:fill="FFFFFF"/>
          </w:rPr>
          <w:t>https://www.vlada.cz/cz/programove-prohlaseni-vlady-193547/#socialni_a_rodinna_politika</w:t>
        </w:r>
      </w:hyperlink>
    </w:p>
    <w:p w14:paraId="3E5CFA7A" w14:textId="77777777" w:rsidR="00A93C71" w:rsidRDefault="00A93C71" w:rsidP="00CE7BC7">
      <w:pPr>
        <w:ind w:left="284" w:hanging="568"/>
        <w:rPr>
          <w:rFonts w:ascii="Georgia" w:hAnsi="Georgia" w:cs="Open Sans"/>
          <w:sz w:val="22"/>
          <w:szCs w:val="22"/>
          <w:shd w:val="clear" w:color="auto" w:fill="FFFFFF"/>
        </w:rPr>
      </w:pPr>
      <w:r w:rsidRPr="00CE7BC7">
        <w:rPr>
          <w:rFonts w:ascii="Georgia" w:hAnsi="Georgia" w:cs="Open Sans"/>
          <w:sz w:val="22"/>
          <w:szCs w:val="22"/>
          <w:shd w:val="clear" w:color="auto" w:fill="FFFFFF"/>
        </w:rPr>
        <w:t>VOHRALÍKOVÁ, L</w:t>
      </w:r>
      <w:r>
        <w:rPr>
          <w:rFonts w:ascii="Georgia" w:hAnsi="Georgia" w:cs="Open Sans"/>
          <w:sz w:val="22"/>
          <w:szCs w:val="22"/>
          <w:shd w:val="clear" w:color="auto" w:fill="FFFFFF"/>
        </w:rPr>
        <w:t>enka,</w:t>
      </w:r>
      <w:r w:rsidRPr="00CE7BC7">
        <w:rPr>
          <w:rFonts w:ascii="Georgia" w:hAnsi="Georgia" w:cs="Open Sans"/>
          <w:sz w:val="22"/>
          <w:szCs w:val="22"/>
          <w:shd w:val="clear" w:color="auto" w:fill="FFFFFF"/>
        </w:rPr>
        <w:t xml:space="preserve"> RABUŠIC, L</w:t>
      </w:r>
      <w:r>
        <w:rPr>
          <w:rFonts w:ascii="Georgia" w:hAnsi="Georgia" w:cs="Open Sans"/>
          <w:sz w:val="22"/>
          <w:szCs w:val="22"/>
          <w:shd w:val="clear" w:color="auto" w:fill="FFFFFF"/>
        </w:rPr>
        <w:t>adislav</w:t>
      </w:r>
      <w:r w:rsidRPr="00CE7BC7">
        <w:rPr>
          <w:rFonts w:ascii="Georgia" w:hAnsi="Georgia" w:cs="Open Sans"/>
          <w:sz w:val="22"/>
          <w:szCs w:val="22"/>
          <w:shd w:val="clear" w:color="auto" w:fill="FFFFFF"/>
        </w:rPr>
        <w:t>, 2004</w:t>
      </w:r>
      <w:r>
        <w:rPr>
          <w:rFonts w:ascii="Georgia" w:hAnsi="Georgia" w:cs="Open Sans"/>
          <w:sz w:val="22"/>
          <w:szCs w:val="22"/>
          <w:shd w:val="clear" w:color="auto" w:fill="FFFFFF"/>
        </w:rPr>
        <w:t xml:space="preserve">. </w:t>
      </w:r>
      <w:r w:rsidRPr="00CE7BC7">
        <w:rPr>
          <w:rFonts w:ascii="Georgia" w:hAnsi="Georgia" w:cs="Open Sans"/>
          <w:i/>
          <w:iCs/>
          <w:sz w:val="22"/>
          <w:szCs w:val="22"/>
          <w:shd w:val="clear" w:color="auto" w:fill="FFFFFF"/>
        </w:rPr>
        <w:t>Čeští senioři včera, dnes a zítra</w:t>
      </w:r>
      <w:r w:rsidRPr="00CE7BC7">
        <w:rPr>
          <w:rFonts w:ascii="Georgia" w:hAnsi="Georgia" w:cs="Open Sans"/>
          <w:sz w:val="22"/>
          <w:szCs w:val="22"/>
          <w:shd w:val="clear" w:color="auto" w:fill="FFFFFF"/>
        </w:rPr>
        <w:t>. Brno: Výzkumný ústav práce a sociálních věcí.</w:t>
      </w:r>
      <w:r>
        <w:rPr>
          <w:rFonts w:ascii="Georgia" w:hAnsi="Georgia" w:cs="Open Sans"/>
          <w:sz w:val="22"/>
          <w:szCs w:val="22"/>
          <w:shd w:val="clear" w:color="auto" w:fill="FFFFFF"/>
        </w:rPr>
        <w:t xml:space="preserve"> </w:t>
      </w:r>
      <w:r w:rsidRPr="00CE7BC7">
        <w:rPr>
          <w:rFonts w:ascii="Georgia" w:hAnsi="Georgia" w:cs="Open Sans"/>
          <w:sz w:val="22"/>
          <w:szCs w:val="22"/>
          <w:shd w:val="clear" w:color="auto" w:fill="FFFFFF"/>
        </w:rPr>
        <w:t>ISBN 80-239-4218-2</w:t>
      </w:r>
      <w:r>
        <w:rPr>
          <w:rFonts w:ascii="Georgia" w:hAnsi="Georgia" w:cs="Open Sans"/>
          <w:sz w:val="22"/>
          <w:szCs w:val="22"/>
          <w:shd w:val="clear" w:color="auto" w:fill="FFFFFF"/>
        </w:rPr>
        <w:t>.</w:t>
      </w:r>
    </w:p>
    <w:p w14:paraId="1001FDC1" w14:textId="77777777" w:rsidR="00A93C71" w:rsidRPr="002100DB"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W</w:t>
      </w:r>
      <w:r>
        <w:rPr>
          <w:rFonts w:ascii="Georgia" w:hAnsi="Georgia" w:cs="Open Sans"/>
          <w:sz w:val="22"/>
          <w:szCs w:val="22"/>
          <w:shd w:val="clear" w:color="auto" w:fill="FFFFFF"/>
        </w:rPr>
        <w:t>ORLD HEALTH ORGANIZATION.</w:t>
      </w:r>
      <w:r w:rsidRPr="002100DB">
        <w:rPr>
          <w:rFonts w:ascii="Georgia" w:hAnsi="Georgia" w:cs="Open Sans"/>
          <w:sz w:val="22"/>
          <w:szCs w:val="22"/>
          <w:shd w:val="clear" w:color="auto" w:fill="FFFFFF"/>
        </w:rPr>
        <w:t xml:space="preserve"> </w:t>
      </w:r>
      <w:proofErr w:type="spellStart"/>
      <w:r w:rsidRPr="000E4556">
        <w:rPr>
          <w:rFonts w:ascii="Georgia" w:hAnsi="Georgia" w:cs="Open Sans"/>
          <w:i/>
          <w:iCs/>
          <w:sz w:val="22"/>
          <w:szCs w:val="22"/>
          <w:shd w:val="clear" w:color="auto" w:fill="FFFFFF"/>
        </w:rPr>
        <w:t>Decade</w:t>
      </w:r>
      <w:proofErr w:type="spellEnd"/>
      <w:r w:rsidRPr="000E4556">
        <w:rPr>
          <w:rFonts w:ascii="Georgia" w:hAnsi="Georgia" w:cs="Open Sans"/>
          <w:i/>
          <w:iCs/>
          <w:sz w:val="22"/>
          <w:szCs w:val="22"/>
          <w:shd w:val="clear" w:color="auto" w:fill="FFFFFF"/>
        </w:rPr>
        <w:t xml:space="preserve"> </w:t>
      </w:r>
      <w:proofErr w:type="spellStart"/>
      <w:r w:rsidRPr="000E4556">
        <w:rPr>
          <w:rFonts w:ascii="Georgia" w:hAnsi="Georgia" w:cs="Open Sans"/>
          <w:i/>
          <w:iCs/>
          <w:sz w:val="22"/>
          <w:szCs w:val="22"/>
          <w:shd w:val="clear" w:color="auto" w:fill="FFFFFF"/>
        </w:rPr>
        <w:t>of</w:t>
      </w:r>
      <w:proofErr w:type="spellEnd"/>
      <w:r w:rsidRPr="000E4556">
        <w:rPr>
          <w:rFonts w:ascii="Georgia" w:hAnsi="Georgia" w:cs="Open Sans"/>
          <w:i/>
          <w:iCs/>
          <w:sz w:val="22"/>
          <w:szCs w:val="22"/>
          <w:shd w:val="clear" w:color="auto" w:fill="FFFFFF"/>
        </w:rPr>
        <w:t xml:space="preserve"> </w:t>
      </w:r>
      <w:proofErr w:type="spellStart"/>
      <w:r w:rsidRPr="000E4556">
        <w:rPr>
          <w:rFonts w:ascii="Georgia" w:hAnsi="Georgia" w:cs="Open Sans"/>
          <w:i/>
          <w:iCs/>
          <w:sz w:val="22"/>
          <w:szCs w:val="22"/>
          <w:shd w:val="clear" w:color="auto" w:fill="FFFFFF"/>
        </w:rPr>
        <w:t>Healthy</w:t>
      </w:r>
      <w:proofErr w:type="spellEnd"/>
      <w:r w:rsidRPr="000E4556">
        <w:rPr>
          <w:rFonts w:ascii="Georgia" w:hAnsi="Georgia" w:cs="Open Sans"/>
          <w:i/>
          <w:iCs/>
          <w:sz w:val="22"/>
          <w:szCs w:val="22"/>
          <w:shd w:val="clear" w:color="auto" w:fill="FFFFFF"/>
        </w:rPr>
        <w:t xml:space="preserve"> </w:t>
      </w:r>
      <w:proofErr w:type="spellStart"/>
      <w:r w:rsidRPr="000E4556">
        <w:rPr>
          <w:rFonts w:ascii="Georgia" w:hAnsi="Georgia" w:cs="Open Sans"/>
          <w:i/>
          <w:iCs/>
          <w:sz w:val="22"/>
          <w:szCs w:val="22"/>
          <w:shd w:val="clear" w:color="auto" w:fill="FFFFFF"/>
        </w:rPr>
        <w:t>Ageing</w:t>
      </w:r>
      <w:proofErr w:type="spellEnd"/>
      <w:r w:rsidRPr="000E4556">
        <w:rPr>
          <w:rFonts w:ascii="Georgia" w:hAnsi="Georgia" w:cs="Open Sans"/>
          <w:i/>
          <w:iCs/>
          <w:sz w:val="22"/>
          <w:szCs w:val="22"/>
          <w:shd w:val="clear" w:color="auto" w:fill="FFFFFF"/>
        </w:rPr>
        <w:t xml:space="preserve"> 2020-2030</w:t>
      </w:r>
      <w:r w:rsidRPr="002100DB">
        <w:rPr>
          <w:rFonts w:ascii="Georgia" w:hAnsi="Georgia" w:cs="Open Sans"/>
          <w:sz w:val="22"/>
          <w:szCs w:val="22"/>
          <w:shd w:val="clear" w:color="auto" w:fill="FFFFFF"/>
        </w:rPr>
        <w:t>. [online]</w:t>
      </w:r>
      <w:r>
        <w:rPr>
          <w:rFonts w:ascii="Georgia" w:hAnsi="Georgia" w:cs="Open Sans"/>
          <w:sz w:val="22"/>
          <w:szCs w:val="22"/>
          <w:shd w:val="clear" w:color="auto" w:fill="FFFFFF"/>
        </w:rPr>
        <w:t>.</w:t>
      </w:r>
      <w:r w:rsidRPr="002100DB">
        <w:rPr>
          <w:rFonts w:ascii="Georgia" w:hAnsi="Georgia" w:cs="Open Sans"/>
          <w:sz w:val="22"/>
          <w:szCs w:val="22"/>
          <w:shd w:val="clear" w:color="auto" w:fill="FFFFFF"/>
        </w:rPr>
        <w:t xml:space="preserve"> [cit. </w:t>
      </w:r>
      <w:r>
        <w:rPr>
          <w:rFonts w:ascii="Georgia" w:hAnsi="Georgia" w:cs="Open Sans"/>
          <w:sz w:val="22"/>
          <w:szCs w:val="22"/>
          <w:shd w:val="clear" w:color="auto" w:fill="FFFFFF"/>
        </w:rPr>
        <w:t>2022-10-21</w:t>
      </w:r>
      <w:r w:rsidRPr="002100DB">
        <w:rPr>
          <w:rFonts w:ascii="Georgia" w:hAnsi="Georgia" w:cs="Open Sans"/>
          <w:sz w:val="22"/>
          <w:szCs w:val="22"/>
          <w:shd w:val="clear" w:color="auto" w:fill="FFFFFF"/>
        </w:rPr>
        <w:t xml:space="preserve">]. Dostupné z: </w:t>
      </w:r>
      <w:hyperlink r:id="rId44" w:history="1">
        <w:r w:rsidRPr="002100DB">
          <w:rPr>
            <w:rFonts w:ascii="Georgia" w:hAnsi="Georgia" w:cs="Open Sans"/>
            <w:sz w:val="22"/>
            <w:szCs w:val="22"/>
          </w:rPr>
          <w:t>https://www.mpsv.cz/documents/20142/372809/Decade+of+Healthy+Ageing+2020-2030.pdf/2663c0f6-dc31-c542-3801-ad2c57f4a055</w:t>
        </w:r>
      </w:hyperlink>
    </w:p>
    <w:p w14:paraId="37708A03" w14:textId="77777777" w:rsidR="00A93C71" w:rsidRDefault="00A93C71" w:rsidP="009237CD">
      <w:pPr>
        <w:ind w:left="284" w:hanging="568"/>
        <w:rPr>
          <w:rStyle w:val="Hypertextovodkaz"/>
        </w:rPr>
      </w:pPr>
      <w:r>
        <w:rPr>
          <w:rFonts w:ascii="Georgia" w:hAnsi="Georgia" w:cs="Open Sans"/>
          <w:sz w:val="22"/>
          <w:szCs w:val="22"/>
          <w:shd w:val="clear" w:color="auto" w:fill="FFFFFF"/>
        </w:rPr>
        <w:t xml:space="preserve">WORLD HEALTH ORGANIZATION. </w:t>
      </w:r>
      <w:proofErr w:type="spellStart"/>
      <w:r w:rsidRPr="00CE7BC7">
        <w:rPr>
          <w:rFonts w:ascii="Georgia" w:hAnsi="Georgia" w:cs="Open Sans"/>
          <w:i/>
          <w:iCs/>
          <w:sz w:val="22"/>
          <w:szCs w:val="22"/>
          <w:shd w:val="clear" w:color="auto" w:fill="FFFFFF"/>
        </w:rPr>
        <w:t>The</w:t>
      </w:r>
      <w:proofErr w:type="spellEnd"/>
      <w:r w:rsidRPr="00CE7BC7">
        <w:rPr>
          <w:rFonts w:ascii="Georgia" w:hAnsi="Georgia" w:cs="Open Sans"/>
          <w:i/>
          <w:iCs/>
          <w:sz w:val="22"/>
          <w:szCs w:val="22"/>
          <w:shd w:val="clear" w:color="auto" w:fill="FFFFFF"/>
        </w:rPr>
        <w:t xml:space="preserve"> </w:t>
      </w:r>
      <w:proofErr w:type="spellStart"/>
      <w:r w:rsidRPr="00CE7BC7">
        <w:rPr>
          <w:rFonts w:ascii="Georgia" w:hAnsi="Georgia" w:cs="Open Sans"/>
          <w:i/>
          <w:iCs/>
          <w:sz w:val="22"/>
          <w:szCs w:val="22"/>
          <w:shd w:val="clear" w:color="auto" w:fill="FFFFFF"/>
        </w:rPr>
        <w:t>World</w:t>
      </w:r>
      <w:proofErr w:type="spellEnd"/>
      <w:r w:rsidRPr="00CE7BC7">
        <w:rPr>
          <w:rFonts w:ascii="Georgia" w:hAnsi="Georgia" w:cs="Open Sans"/>
          <w:i/>
          <w:iCs/>
          <w:sz w:val="22"/>
          <w:szCs w:val="22"/>
          <w:shd w:val="clear" w:color="auto" w:fill="FFFFFF"/>
        </w:rPr>
        <w:t xml:space="preserve"> </w:t>
      </w:r>
      <w:proofErr w:type="spellStart"/>
      <w:r w:rsidRPr="00CE7BC7">
        <w:rPr>
          <w:rFonts w:ascii="Georgia" w:hAnsi="Georgia" w:cs="Open Sans"/>
          <w:i/>
          <w:iCs/>
          <w:sz w:val="22"/>
          <w:szCs w:val="22"/>
          <w:shd w:val="clear" w:color="auto" w:fill="FFFFFF"/>
        </w:rPr>
        <w:t>health</w:t>
      </w:r>
      <w:proofErr w:type="spellEnd"/>
      <w:r w:rsidRPr="00CE7BC7">
        <w:rPr>
          <w:rFonts w:ascii="Georgia" w:hAnsi="Georgia" w:cs="Open Sans"/>
          <w:i/>
          <w:iCs/>
          <w:sz w:val="22"/>
          <w:szCs w:val="22"/>
          <w:shd w:val="clear" w:color="auto" w:fill="FFFFFF"/>
        </w:rPr>
        <w:t xml:space="preserve"> </w:t>
      </w:r>
      <w:proofErr w:type="spellStart"/>
      <w:r w:rsidRPr="00CE7BC7">
        <w:rPr>
          <w:rFonts w:ascii="Georgia" w:hAnsi="Georgia" w:cs="Open Sans"/>
          <w:i/>
          <w:iCs/>
          <w:sz w:val="22"/>
          <w:szCs w:val="22"/>
          <w:shd w:val="clear" w:color="auto" w:fill="FFFFFF"/>
        </w:rPr>
        <w:t>statistics</w:t>
      </w:r>
      <w:proofErr w:type="spellEnd"/>
      <w:r w:rsidRPr="00CE7BC7">
        <w:rPr>
          <w:rFonts w:ascii="Georgia" w:hAnsi="Georgia" w:cs="Open Sans"/>
          <w:i/>
          <w:iCs/>
          <w:sz w:val="22"/>
          <w:szCs w:val="22"/>
          <w:shd w:val="clear" w:color="auto" w:fill="FFFFFF"/>
        </w:rPr>
        <w:t xml:space="preserve"> report 2022</w:t>
      </w:r>
      <w:r>
        <w:rPr>
          <w:rFonts w:ascii="Georgia" w:hAnsi="Georgia" w:cs="Open Sans"/>
          <w:sz w:val="22"/>
          <w:szCs w:val="22"/>
          <w:shd w:val="clear" w:color="auto" w:fill="FFFFFF"/>
        </w:rPr>
        <w:t xml:space="preserve">. [online]. </w:t>
      </w:r>
      <w:r w:rsidRPr="009237CD">
        <w:rPr>
          <w:rFonts w:ascii="Georgia" w:hAnsi="Georgia" w:cs="Open Sans"/>
          <w:sz w:val="22"/>
          <w:szCs w:val="22"/>
          <w:shd w:val="clear" w:color="auto" w:fill="FFFFFF"/>
        </w:rPr>
        <w:t>© 2022 WHO</w:t>
      </w:r>
      <w:r>
        <w:rPr>
          <w:rFonts w:ascii="Georgia" w:hAnsi="Georgia" w:cs="Open Sans"/>
          <w:sz w:val="22"/>
          <w:szCs w:val="22"/>
          <w:shd w:val="clear" w:color="auto" w:fill="FFFFFF"/>
        </w:rPr>
        <w:t xml:space="preserve"> [cit. 2022-10-13]. Dostupné z:</w:t>
      </w:r>
      <w:r>
        <w:t xml:space="preserve"> </w:t>
      </w:r>
      <w:hyperlink r:id="rId45" w:history="1">
        <w:r w:rsidRPr="00AF3FC4">
          <w:rPr>
            <w:rStyle w:val="Hypertextovodkaz"/>
          </w:rPr>
          <w:t>http://www.who.int/gho/publications/world_health_statistics/en/</w:t>
        </w:r>
      </w:hyperlink>
    </w:p>
    <w:p w14:paraId="736B7811" w14:textId="77777777" w:rsidR="00A93C71" w:rsidRPr="002100DB" w:rsidRDefault="00A93C71" w:rsidP="002100DB">
      <w:pPr>
        <w:ind w:left="284" w:hanging="568"/>
        <w:rPr>
          <w:rFonts w:ascii="Georgia" w:hAnsi="Georgia" w:cs="Open Sans"/>
          <w:sz w:val="22"/>
          <w:szCs w:val="22"/>
          <w:shd w:val="clear" w:color="auto" w:fill="FFFFFF"/>
        </w:rPr>
      </w:pPr>
      <w:r w:rsidRPr="002100DB">
        <w:rPr>
          <w:rFonts w:ascii="Georgia" w:hAnsi="Georgia" w:cs="Open Sans"/>
          <w:sz w:val="22"/>
          <w:szCs w:val="22"/>
          <w:shd w:val="clear" w:color="auto" w:fill="FFFFFF"/>
        </w:rPr>
        <w:t xml:space="preserve">WORLDOMETER. </w:t>
      </w:r>
      <w:proofErr w:type="spellStart"/>
      <w:r w:rsidRPr="000E4556">
        <w:rPr>
          <w:rFonts w:ascii="Georgia" w:hAnsi="Georgia" w:cs="Open Sans"/>
          <w:i/>
          <w:iCs/>
          <w:sz w:val="22"/>
          <w:szCs w:val="22"/>
          <w:shd w:val="clear" w:color="auto" w:fill="FFFFFF"/>
        </w:rPr>
        <w:t>World</w:t>
      </w:r>
      <w:proofErr w:type="spellEnd"/>
      <w:r w:rsidRPr="000E4556">
        <w:rPr>
          <w:rFonts w:ascii="Georgia" w:hAnsi="Georgia" w:cs="Open Sans"/>
          <w:i/>
          <w:iCs/>
          <w:sz w:val="22"/>
          <w:szCs w:val="22"/>
          <w:shd w:val="clear" w:color="auto" w:fill="FFFFFF"/>
        </w:rPr>
        <w:t xml:space="preserve"> </w:t>
      </w:r>
      <w:proofErr w:type="spellStart"/>
      <w:r w:rsidRPr="000E4556">
        <w:rPr>
          <w:rFonts w:ascii="Georgia" w:hAnsi="Georgia" w:cs="Open Sans"/>
          <w:i/>
          <w:iCs/>
          <w:sz w:val="22"/>
          <w:szCs w:val="22"/>
          <w:shd w:val="clear" w:color="auto" w:fill="FFFFFF"/>
        </w:rPr>
        <w:t>Population</w:t>
      </w:r>
      <w:proofErr w:type="spellEnd"/>
      <w:r w:rsidRPr="002100DB">
        <w:rPr>
          <w:rFonts w:ascii="Georgia" w:hAnsi="Georgia" w:cs="Open Sans"/>
          <w:sz w:val="22"/>
          <w:szCs w:val="22"/>
          <w:shd w:val="clear" w:color="auto" w:fill="FFFFFF"/>
        </w:rPr>
        <w:t>. [online]</w:t>
      </w:r>
      <w:r>
        <w:rPr>
          <w:rFonts w:ascii="Georgia" w:hAnsi="Georgia" w:cs="Open Sans"/>
          <w:sz w:val="22"/>
          <w:szCs w:val="22"/>
          <w:shd w:val="clear" w:color="auto" w:fill="FFFFFF"/>
        </w:rPr>
        <w:t>.</w:t>
      </w:r>
      <w:r w:rsidRPr="002100DB">
        <w:rPr>
          <w:rFonts w:ascii="Georgia" w:hAnsi="Georgia" w:cs="Open Sans"/>
          <w:sz w:val="22"/>
          <w:szCs w:val="22"/>
          <w:shd w:val="clear" w:color="auto" w:fill="FFFFFF"/>
        </w:rPr>
        <w:t xml:space="preserve"> </w:t>
      </w:r>
      <w:r>
        <w:rPr>
          <w:rFonts w:ascii="Georgia" w:hAnsi="Georgia" w:cs="Open Sans"/>
          <w:sz w:val="22"/>
          <w:szCs w:val="22"/>
          <w:shd w:val="clear" w:color="auto" w:fill="FFFFFF"/>
        </w:rPr>
        <w:t xml:space="preserve">15.10.2022 </w:t>
      </w:r>
      <w:r w:rsidRPr="002100DB">
        <w:rPr>
          <w:rFonts w:ascii="Georgia" w:hAnsi="Georgia" w:cs="Open Sans"/>
          <w:sz w:val="22"/>
          <w:szCs w:val="22"/>
          <w:shd w:val="clear" w:color="auto" w:fill="FFFFFF"/>
        </w:rPr>
        <w:t xml:space="preserve">[cit. 15.10.2022]. Dostupné z: </w:t>
      </w:r>
      <w:hyperlink r:id="rId46" w:history="1">
        <w:r w:rsidRPr="002100DB">
          <w:rPr>
            <w:rFonts w:ascii="Georgia" w:hAnsi="Georgia" w:cs="Open Sans"/>
            <w:sz w:val="22"/>
            <w:szCs w:val="22"/>
            <w:shd w:val="clear" w:color="auto" w:fill="FFFFFF"/>
          </w:rPr>
          <w:t>https://www.worldometers.info/world-population/</w:t>
        </w:r>
      </w:hyperlink>
    </w:p>
    <w:p w14:paraId="7CEA225A" w14:textId="77777777" w:rsidR="00A93C71" w:rsidRPr="002100DB" w:rsidRDefault="00A93C71" w:rsidP="00E1776A">
      <w:pPr>
        <w:ind w:hanging="284"/>
        <w:rPr>
          <w:rFonts w:ascii="Georgia" w:hAnsi="Georgia" w:cs="Open Sans"/>
          <w:sz w:val="22"/>
          <w:szCs w:val="22"/>
          <w:shd w:val="clear" w:color="auto" w:fill="FFFFFF"/>
        </w:rPr>
      </w:pPr>
      <w:r w:rsidRPr="00D851D7">
        <w:rPr>
          <w:rFonts w:ascii="Georgia" w:hAnsi="Georgia" w:cs="Open Sans"/>
          <w:sz w:val="22"/>
          <w:szCs w:val="22"/>
          <w:shd w:val="clear" w:color="auto" w:fill="FFFFFF"/>
        </w:rPr>
        <w:t xml:space="preserve">ZBOŘILOVÁ, </w:t>
      </w:r>
      <w:r>
        <w:rPr>
          <w:rFonts w:ascii="Georgia" w:hAnsi="Georgia" w:cs="Open Sans"/>
          <w:sz w:val="22"/>
          <w:szCs w:val="22"/>
          <w:shd w:val="clear" w:color="auto" w:fill="FFFFFF"/>
        </w:rPr>
        <w:t>Klára.</w:t>
      </w:r>
      <w:r w:rsidRPr="00D851D7">
        <w:rPr>
          <w:rFonts w:ascii="Georgia" w:hAnsi="Georgia" w:cs="Open Sans"/>
          <w:sz w:val="22"/>
          <w:szCs w:val="22"/>
          <w:shd w:val="clear" w:color="auto" w:fill="FFFFFF"/>
        </w:rPr>
        <w:t xml:space="preserve"> Oběti trestných činů: </w:t>
      </w:r>
      <w:r w:rsidRPr="00D851D7">
        <w:rPr>
          <w:rFonts w:ascii="Georgia" w:hAnsi="Georgia" w:cs="Open Sans"/>
          <w:i/>
          <w:iCs/>
          <w:sz w:val="22"/>
          <w:szCs w:val="22"/>
          <w:shd w:val="clear" w:color="auto" w:fill="FFFFFF"/>
        </w:rPr>
        <w:t>Základy viktimologie</w:t>
      </w:r>
      <w:r w:rsidRPr="00D851D7">
        <w:rPr>
          <w:rFonts w:ascii="Georgia" w:hAnsi="Georgia" w:cs="Open Sans"/>
          <w:sz w:val="22"/>
          <w:szCs w:val="22"/>
          <w:shd w:val="clear" w:color="auto" w:fill="FFFFFF"/>
        </w:rPr>
        <w:t xml:space="preserve">. In </w:t>
      </w:r>
      <w:proofErr w:type="spellStart"/>
      <w:r w:rsidRPr="00D851D7">
        <w:rPr>
          <w:rFonts w:ascii="Georgia" w:hAnsi="Georgia" w:cs="Open Sans"/>
          <w:sz w:val="22"/>
          <w:szCs w:val="22"/>
          <w:shd w:val="clear" w:color="auto" w:fill="FFFFFF"/>
        </w:rPr>
        <w:t>Gillernová</w:t>
      </w:r>
      <w:proofErr w:type="spellEnd"/>
      <w:r w:rsidRPr="00D851D7">
        <w:rPr>
          <w:rFonts w:ascii="Georgia" w:hAnsi="Georgia" w:cs="Open Sans"/>
          <w:sz w:val="22"/>
          <w:szCs w:val="22"/>
          <w:shd w:val="clear" w:color="auto" w:fill="FFFFFF"/>
        </w:rPr>
        <w:t>, I., Boukalová, H. et al. Vybrané kapitoly z kriminalistické psychologie. 1. vyd. Praha: Karolinum, 2006. ISBN 80-246-1293-3.</w:t>
      </w:r>
    </w:p>
    <w:p w14:paraId="3D34D267" w14:textId="77777777" w:rsidR="00A93C71" w:rsidRDefault="00A93C71" w:rsidP="00E1776A">
      <w:pPr>
        <w:ind w:hanging="284"/>
        <w:rPr>
          <w:rStyle w:val="Hypertextovodkaz"/>
        </w:rPr>
      </w:pPr>
      <w:r>
        <w:t xml:space="preserve">ZDRAŽILOVÁ, Petra. </w:t>
      </w:r>
      <w:r w:rsidRPr="00B3643F">
        <w:rPr>
          <w:i/>
          <w:iCs/>
        </w:rPr>
        <w:t>Senioři hledají na internetu praktické informace</w:t>
      </w:r>
      <w:r>
        <w:t xml:space="preserve">. [online] 26.4.2017 [cit. 2022-10-07]. Dostupné z: </w:t>
      </w:r>
      <w:hyperlink r:id="rId47" w:history="1">
        <w:r w:rsidRPr="001C41B1">
          <w:rPr>
            <w:rStyle w:val="Hypertextovodkaz"/>
          </w:rPr>
          <w:t>https://www.statistikaamy.cz/2017/04/26/seniori-hledaji-na-internetu-prakticke-informace/</w:t>
        </w:r>
      </w:hyperlink>
    </w:p>
    <w:p w14:paraId="7458E4F7" w14:textId="716B83FC" w:rsidR="006D23A1" w:rsidRDefault="006D23A1" w:rsidP="00EF1125">
      <w:pPr>
        <w:pStyle w:val="Nadpis1"/>
        <w:numPr>
          <w:ilvl w:val="0"/>
          <w:numId w:val="0"/>
        </w:numPr>
      </w:pPr>
      <w:bookmarkStart w:id="40" w:name="_Toc118655015"/>
      <w:r>
        <w:lastRenderedPageBreak/>
        <w:t>Seznam obrázků</w:t>
      </w:r>
      <w:bookmarkEnd w:id="40"/>
    </w:p>
    <w:p w14:paraId="0C9940C4" w14:textId="442A9616" w:rsidR="00EC3DB6" w:rsidRDefault="00144A35">
      <w:pPr>
        <w:pStyle w:val="Seznamobrzk"/>
        <w:tabs>
          <w:tab w:val="right" w:leader="dot" w:pos="9016"/>
        </w:tabs>
        <w:rPr>
          <w:rFonts w:asciiTheme="minorHAnsi" w:eastAsiaTheme="minorEastAsia" w:hAnsiTheme="minorHAnsi"/>
          <w:noProof/>
          <w:sz w:val="22"/>
          <w:szCs w:val="22"/>
          <w:lang w:eastAsia="cs-CZ"/>
        </w:rPr>
      </w:pPr>
      <w:r>
        <w:fldChar w:fldCharType="begin"/>
      </w:r>
      <w:r>
        <w:instrText xml:space="preserve"> TOC \h \z \c "Obrázek" </w:instrText>
      </w:r>
      <w:r>
        <w:fldChar w:fldCharType="separate"/>
      </w:r>
      <w:hyperlink w:anchor="_Toc118654325" w:history="1">
        <w:r w:rsidR="00EC3DB6" w:rsidRPr="0068434F">
          <w:rPr>
            <w:rStyle w:val="Hypertextovodkaz"/>
            <w:noProof/>
          </w:rPr>
          <w:t>Obrázek 1.: Hierarchizace lidských potřeb dle Abrahama Maslowa</w:t>
        </w:r>
        <w:r w:rsidR="00EC3DB6">
          <w:rPr>
            <w:noProof/>
            <w:webHidden/>
          </w:rPr>
          <w:tab/>
        </w:r>
        <w:r w:rsidR="00EC3DB6">
          <w:rPr>
            <w:noProof/>
            <w:webHidden/>
          </w:rPr>
          <w:fldChar w:fldCharType="begin"/>
        </w:r>
        <w:r w:rsidR="00EC3DB6">
          <w:rPr>
            <w:noProof/>
            <w:webHidden/>
          </w:rPr>
          <w:instrText xml:space="preserve"> PAGEREF _Toc118654325 \h </w:instrText>
        </w:r>
        <w:r w:rsidR="00EC3DB6">
          <w:rPr>
            <w:noProof/>
            <w:webHidden/>
          </w:rPr>
        </w:r>
        <w:r w:rsidR="00EC3DB6">
          <w:rPr>
            <w:noProof/>
            <w:webHidden/>
          </w:rPr>
          <w:fldChar w:fldCharType="separate"/>
        </w:r>
        <w:r w:rsidR="00EC3DB6">
          <w:rPr>
            <w:noProof/>
            <w:webHidden/>
          </w:rPr>
          <w:t>17</w:t>
        </w:r>
        <w:r w:rsidR="00EC3DB6">
          <w:rPr>
            <w:noProof/>
            <w:webHidden/>
          </w:rPr>
          <w:fldChar w:fldCharType="end"/>
        </w:r>
      </w:hyperlink>
    </w:p>
    <w:p w14:paraId="6E566782" w14:textId="2C655A08" w:rsidR="00EC3DB6" w:rsidRDefault="00EC3DB6">
      <w:pPr>
        <w:pStyle w:val="Seznamobrzk"/>
        <w:tabs>
          <w:tab w:val="right" w:leader="dot" w:pos="9016"/>
        </w:tabs>
        <w:rPr>
          <w:rFonts w:asciiTheme="minorHAnsi" w:eastAsiaTheme="minorEastAsia" w:hAnsiTheme="minorHAnsi"/>
          <w:noProof/>
          <w:sz w:val="22"/>
          <w:szCs w:val="22"/>
          <w:lang w:eastAsia="cs-CZ"/>
        </w:rPr>
      </w:pPr>
      <w:hyperlink w:anchor="_Toc118654326" w:history="1">
        <w:r w:rsidRPr="0068434F">
          <w:rPr>
            <w:rStyle w:val="Hypertextovodkaz"/>
            <w:noProof/>
          </w:rPr>
          <w:t>Obrázek 2.: Procentuální zastoupení populace ve věku 65 let a více v jednotlivých státech Evropy v letech 2000 a 2018. Zdroj: (ČSÚ, Senioři, [online])</w:t>
        </w:r>
        <w:r>
          <w:rPr>
            <w:noProof/>
            <w:webHidden/>
          </w:rPr>
          <w:tab/>
        </w:r>
        <w:r>
          <w:rPr>
            <w:noProof/>
            <w:webHidden/>
          </w:rPr>
          <w:fldChar w:fldCharType="begin"/>
        </w:r>
        <w:r>
          <w:rPr>
            <w:noProof/>
            <w:webHidden/>
          </w:rPr>
          <w:instrText xml:space="preserve"> PAGEREF _Toc118654326 \h </w:instrText>
        </w:r>
        <w:r>
          <w:rPr>
            <w:noProof/>
            <w:webHidden/>
          </w:rPr>
        </w:r>
        <w:r>
          <w:rPr>
            <w:noProof/>
            <w:webHidden/>
          </w:rPr>
          <w:fldChar w:fldCharType="separate"/>
        </w:r>
        <w:r>
          <w:rPr>
            <w:noProof/>
            <w:webHidden/>
          </w:rPr>
          <w:t>20</w:t>
        </w:r>
        <w:r>
          <w:rPr>
            <w:noProof/>
            <w:webHidden/>
          </w:rPr>
          <w:fldChar w:fldCharType="end"/>
        </w:r>
      </w:hyperlink>
    </w:p>
    <w:p w14:paraId="03CDE1EE" w14:textId="6F5B9064" w:rsidR="00EC3DB6" w:rsidRDefault="00EC3DB6">
      <w:pPr>
        <w:pStyle w:val="Seznamobrzk"/>
        <w:tabs>
          <w:tab w:val="right" w:leader="dot" w:pos="9016"/>
        </w:tabs>
        <w:rPr>
          <w:rFonts w:asciiTheme="minorHAnsi" w:eastAsiaTheme="minorEastAsia" w:hAnsiTheme="minorHAnsi"/>
          <w:noProof/>
          <w:sz w:val="22"/>
          <w:szCs w:val="22"/>
          <w:lang w:eastAsia="cs-CZ"/>
        </w:rPr>
      </w:pPr>
      <w:hyperlink w:anchor="_Toc118654327" w:history="1">
        <w:r w:rsidRPr="0068434F">
          <w:rPr>
            <w:rStyle w:val="Hypertextovodkaz"/>
            <w:noProof/>
          </w:rPr>
          <w:t>Obrázek 3.: Úhrnná plodnost v letech 1950-2019</w:t>
        </w:r>
        <w:r>
          <w:rPr>
            <w:noProof/>
            <w:webHidden/>
          </w:rPr>
          <w:tab/>
        </w:r>
        <w:r>
          <w:rPr>
            <w:noProof/>
            <w:webHidden/>
          </w:rPr>
          <w:fldChar w:fldCharType="begin"/>
        </w:r>
        <w:r>
          <w:rPr>
            <w:noProof/>
            <w:webHidden/>
          </w:rPr>
          <w:instrText xml:space="preserve"> PAGEREF _Toc118654327 \h </w:instrText>
        </w:r>
        <w:r>
          <w:rPr>
            <w:noProof/>
            <w:webHidden/>
          </w:rPr>
        </w:r>
        <w:r>
          <w:rPr>
            <w:noProof/>
            <w:webHidden/>
          </w:rPr>
          <w:fldChar w:fldCharType="separate"/>
        </w:r>
        <w:r>
          <w:rPr>
            <w:noProof/>
            <w:webHidden/>
          </w:rPr>
          <w:t>32</w:t>
        </w:r>
        <w:r>
          <w:rPr>
            <w:noProof/>
            <w:webHidden/>
          </w:rPr>
          <w:fldChar w:fldCharType="end"/>
        </w:r>
      </w:hyperlink>
    </w:p>
    <w:p w14:paraId="0C610775" w14:textId="2978AD6B" w:rsidR="00EC3DB6" w:rsidRDefault="00EC3DB6">
      <w:pPr>
        <w:pStyle w:val="Seznamobrzk"/>
        <w:tabs>
          <w:tab w:val="right" w:leader="dot" w:pos="9016"/>
        </w:tabs>
        <w:rPr>
          <w:rFonts w:asciiTheme="minorHAnsi" w:eastAsiaTheme="minorEastAsia" w:hAnsiTheme="minorHAnsi"/>
          <w:noProof/>
          <w:sz w:val="22"/>
          <w:szCs w:val="22"/>
          <w:lang w:eastAsia="cs-CZ"/>
        </w:rPr>
      </w:pPr>
      <w:hyperlink w:anchor="_Toc118654328" w:history="1">
        <w:r w:rsidRPr="0068434F">
          <w:rPr>
            <w:rStyle w:val="Hypertextovodkaz"/>
            <w:noProof/>
          </w:rPr>
          <w:t>Obrázek 4: Klíčové aktivity.</w:t>
        </w:r>
        <w:r>
          <w:rPr>
            <w:noProof/>
            <w:webHidden/>
          </w:rPr>
          <w:tab/>
        </w:r>
        <w:r>
          <w:rPr>
            <w:noProof/>
            <w:webHidden/>
          </w:rPr>
          <w:fldChar w:fldCharType="begin"/>
        </w:r>
        <w:r>
          <w:rPr>
            <w:noProof/>
            <w:webHidden/>
          </w:rPr>
          <w:instrText xml:space="preserve"> PAGEREF _Toc118654328 \h </w:instrText>
        </w:r>
        <w:r>
          <w:rPr>
            <w:noProof/>
            <w:webHidden/>
          </w:rPr>
        </w:r>
        <w:r>
          <w:rPr>
            <w:noProof/>
            <w:webHidden/>
          </w:rPr>
          <w:fldChar w:fldCharType="separate"/>
        </w:r>
        <w:r>
          <w:rPr>
            <w:noProof/>
            <w:webHidden/>
          </w:rPr>
          <w:t>33</w:t>
        </w:r>
        <w:r>
          <w:rPr>
            <w:noProof/>
            <w:webHidden/>
          </w:rPr>
          <w:fldChar w:fldCharType="end"/>
        </w:r>
      </w:hyperlink>
    </w:p>
    <w:p w14:paraId="44B34013" w14:textId="1079E7C0" w:rsidR="00FD4A9C" w:rsidRPr="00EC3DB6" w:rsidRDefault="00EC3DB6" w:rsidP="008B1E8D">
      <w:pPr>
        <w:pStyle w:val="Seznamobrzk"/>
        <w:tabs>
          <w:tab w:val="right" w:leader="dot" w:pos="9016"/>
        </w:tabs>
        <w:rPr>
          <w:rFonts w:asciiTheme="minorHAnsi" w:eastAsiaTheme="minorEastAsia" w:hAnsiTheme="minorHAnsi"/>
          <w:noProof/>
          <w:sz w:val="22"/>
          <w:szCs w:val="22"/>
          <w:lang w:eastAsia="cs-CZ"/>
        </w:rPr>
      </w:pPr>
      <w:hyperlink w:anchor="_Toc118654329" w:history="1">
        <w:r w:rsidRPr="0068434F">
          <w:rPr>
            <w:rStyle w:val="Hypertextovodkaz"/>
            <w:noProof/>
          </w:rPr>
          <w:t>Obrázek 5.: Harmonogram projektu.</w:t>
        </w:r>
        <w:r>
          <w:rPr>
            <w:noProof/>
            <w:webHidden/>
          </w:rPr>
          <w:tab/>
        </w:r>
        <w:r>
          <w:rPr>
            <w:noProof/>
            <w:webHidden/>
          </w:rPr>
          <w:fldChar w:fldCharType="begin"/>
        </w:r>
        <w:r>
          <w:rPr>
            <w:noProof/>
            <w:webHidden/>
          </w:rPr>
          <w:instrText xml:space="preserve"> PAGEREF _Toc118654329 \h </w:instrText>
        </w:r>
        <w:r>
          <w:rPr>
            <w:noProof/>
            <w:webHidden/>
          </w:rPr>
        </w:r>
        <w:r>
          <w:rPr>
            <w:noProof/>
            <w:webHidden/>
          </w:rPr>
          <w:fldChar w:fldCharType="separate"/>
        </w:r>
        <w:r>
          <w:rPr>
            <w:noProof/>
            <w:webHidden/>
          </w:rPr>
          <w:t>37</w:t>
        </w:r>
        <w:r>
          <w:rPr>
            <w:noProof/>
            <w:webHidden/>
          </w:rPr>
          <w:fldChar w:fldCharType="end"/>
        </w:r>
      </w:hyperlink>
      <w:r w:rsidR="00144A35">
        <w:fldChar w:fldCharType="end"/>
      </w:r>
    </w:p>
    <w:p w14:paraId="1EAB2658" w14:textId="38BC190F" w:rsidR="00144A35" w:rsidRDefault="00144A35" w:rsidP="00EF1125">
      <w:pPr>
        <w:pStyle w:val="Nadpis1"/>
        <w:numPr>
          <w:ilvl w:val="0"/>
          <w:numId w:val="0"/>
        </w:numPr>
      </w:pPr>
      <w:bookmarkStart w:id="41" w:name="_Toc118655016"/>
      <w:r>
        <w:lastRenderedPageBreak/>
        <w:t>Seznam zkratek</w:t>
      </w:r>
      <w:bookmarkEnd w:id="41"/>
    </w:p>
    <w:p w14:paraId="6183F7E3" w14:textId="77777777" w:rsidR="00635EEC" w:rsidRPr="00D724F2" w:rsidRDefault="00635EEC" w:rsidP="00605DFD">
      <w:pPr>
        <w:rPr>
          <w:shd w:val="clear" w:color="auto" w:fill="FFFFFF"/>
        </w:rPr>
      </w:pPr>
      <w:r w:rsidRPr="00D724F2">
        <w:rPr>
          <w:shd w:val="clear" w:color="auto" w:fill="FFFFFF"/>
        </w:rPr>
        <w:t>APSS</w:t>
      </w:r>
      <w:r>
        <w:rPr>
          <w:shd w:val="clear" w:color="auto" w:fill="FFFFFF"/>
        </w:rPr>
        <w:t>Č</w:t>
      </w:r>
      <w:r w:rsidRPr="00D724F2">
        <w:rPr>
          <w:shd w:val="clear" w:color="auto" w:fill="FFFFFF"/>
        </w:rPr>
        <w:t xml:space="preserve">R </w:t>
      </w:r>
      <w:r>
        <w:rPr>
          <w:shd w:val="clear" w:color="auto" w:fill="FFFFFF"/>
        </w:rPr>
        <w:t>─ A</w:t>
      </w:r>
      <w:r w:rsidRPr="00D724F2">
        <w:rPr>
          <w:shd w:val="clear" w:color="auto" w:fill="FFFFFF"/>
        </w:rPr>
        <w:t xml:space="preserve">sociace poskytovatelů sociálních služeb </w:t>
      </w:r>
      <w:r>
        <w:rPr>
          <w:shd w:val="clear" w:color="auto" w:fill="FFFFFF"/>
        </w:rPr>
        <w:t>Č</w:t>
      </w:r>
      <w:r w:rsidRPr="00D724F2">
        <w:rPr>
          <w:shd w:val="clear" w:color="auto" w:fill="FFFFFF"/>
        </w:rPr>
        <w:t xml:space="preserve">eské republiky </w:t>
      </w:r>
    </w:p>
    <w:p w14:paraId="1EC9ACDD" w14:textId="77777777" w:rsidR="00635EEC" w:rsidRPr="00D724F2" w:rsidRDefault="00635EEC" w:rsidP="00605DFD">
      <w:r>
        <w:t xml:space="preserve">ČSÚ </w:t>
      </w:r>
      <w:r>
        <w:rPr>
          <w:shd w:val="clear" w:color="auto" w:fill="FFFFFF"/>
        </w:rPr>
        <w:t>─ Český</w:t>
      </w:r>
      <w:r w:rsidRPr="00D724F2">
        <w:t xml:space="preserve"> statistický úřad</w:t>
      </w:r>
    </w:p>
    <w:p w14:paraId="39F95541" w14:textId="77777777" w:rsidR="00635EEC" w:rsidRPr="00144A35" w:rsidRDefault="00635EEC" w:rsidP="00605DFD">
      <w:r>
        <w:rPr>
          <w:shd w:val="clear" w:color="auto" w:fill="FFFFFF"/>
        </w:rPr>
        <w:t>ICT ─ Informační</w:t>
      </w:r>
      <w:r w:rsidRPr="00A96AD7">
        <w:rPr>
          <w:shd w:val="clear" w:color="auto" w:fill="FFFFFF"/>
        </w:rPr>
        <w:t xml:space="preserve"> a komunikační technologie</w:t>
      </w:r>
    </w:p>
    <w:p w14:paraId="2D487695" w14:textId="77777777" w:rsidR="00635EEC" w:rsidRDefault="00635EEC" w:rsidP="00605DFD">
      <w:pPr>
        <w:rPr>
          <w:shd w:val="clear" w:color="auto" w:fill="FFFFFF"/>
        </w:rPr>
      </w:pPr>
      <w:r w:rsidRPr="00D724F2">
        <w:rPr>
          <w:shd w:val="clear" w:color="auto" w:fill="FFFFFF"/>
        </w:rPr>
        <w:t>KPSS 2010-2012</w:t>
      </w:r>
      <w:r>
        <w:rPr>
          <w:shd w:val="clear" w:color="auto" w:fill="FFFFFF"/>
        </w:rPr>
        <w:t xml:space="preserve"> ─ </w:t>
      </w:r>
      <w:r w:rsidRPr="00643F05">
        <w:rPr>
          <w:shd w:val="clear" w:color="auto" w:fill="FFFFFF"/>
        </w:rPr>
        <w:t xml:space="preserve">2. Komunitní plán sociálních služeb města Olomouce </w:t>
      </w:r>
    </w:p>
    <w:p w14:paraId="4FF9EF0C" w14:textId="77777777" w:rsidR="00635EEC" w:rsidRPr="00D724F2" w:rsidRDefault="00635EEC" w:rsidP="00605DFD">
      <w:pPr>
        <w:rPr>
          <w:shd w:val="clear" w:color="auto" w:fill="FFFFFF"/>
        </w:rPr>
      </w:pPr>
      <w:r w:rsidRPr="00D724F2">
        <w:rPr>
          <w:shd w:val="clear" w:color="auto" w:fill="FFFFFF"/>
        </w:rPr>
        <w:t xml:space="preserve">KPSS 2020-2022 </w:t>
      </w:r>
      <w:r>
        <w:rPr>
          <w:shd w:val="clear" w:color="auto" w:fill="FFFFFF"/>
        </w:rPr>
        <w:t xml:space="preserve">─ </w:t>
      </w:r>
      <w:r w:rsidRPr="00643F05">
        <w:rPr>
          <w:shd w:val="clear" w:color="auto" w:fill="FFFFFF"/>
        </w:rPr>
        <w:t>5. Komunitní plán sociálních služeb Olomoucka na období let 2020-2022</w:t>
      </w:r>
      <w:r w:rsidRPr="00D724F2">
        <w:rPr>
          <w:shd w:val="clear" w:color="auto" w:fill="FFFFFF"/>
        </w:rPr>
        <w:t xml:space="preserve"> </w:t>
      </w:r>
    </w:p>
    <w:p w14:paraId="42546CB0" w14:textId="77777777" w:rsidR="00635EEC" w:rsidRPr="00E1776A" w:rsidRDefault="00635EEC" w:rsidP="00605DFD">
      <w:r>
        <w:rPr>
          <w:shd w:val="clear" w:color="auto" w:fill="FFFFFF"/>
        </w:rPr>
        <w:t>Madridský plán ─ Madridský</w:t>
      </w:r>
      <w:r>
        <w:t xml:space="preserve"> mezinárodní akční plán pro problematiku stárnutí</w:t>
      </w:r>
    </w:p>
    <w:p w14:paraId="3BDA60CC" w14:textId="77777777" w:rsidR="00635EEC" w:rsidRPr="00D724F2" w:rsidRDefault="00635EEC" w:rsidP="00605DFD">
      <w:pPr>
        <w:rPr>
          <w:shd w:val="clear" w:color="auto" w:fill="FFFFFF"/>
        </w:rPr>
      </w:pPr>
      <w:r>
        <w:rPr>
          <w:shd w:val="clear" w:color="auto" w:fill="FFFFFF"/>
        </w:rPr>
        <w:t>MPSV ─ Ministerstvo práce a sociálních věcí</w:t>
      </w:r>
    </w:p>
    <w:p w14:paraId="43C0492D" w14:textId="77777777" w:rsidR="00635EEC" w:rsidRPr="00D724F2" w:rsidRDefault="00635EEC" w:rsidP="00605DFD">
      <w:pPr>
        <w:rPr>
          <w:shd w:val="clear" w:color="auto" w:fill="FFFFFF"/>
        </w:rPr>
      </w:pPr>
      <w:r>
        <w:rPr>
          <w:shd w:val="clear" w:color="auto" w:fill="FFFFFF"/>
        </w:rPr>
        <w:t>MŠMT ─ Ministerstvo</w:t>
      </w:r>
      <w:r w:rsidRPr="00E1776A">
        <w:rPr>
          <w:shd w:val="clear" w:color="auto" w:fill="FFFFFF"/>
        </w:rPr>
        <w:t xml:space="preserve"> školství, mládeže a tělovýchovy</w:t>
      </w:r>
    </w:p>
    <w:p w14:paraId="42C41FBC" w14:textId="77777777" w:rsidR="00635EEC" w:rsidRPr="00D724F2" w:rsidRDefault="00635EEC" w:rsidP="00605DFD">
      <w:pPr>
        <w:rPr>
          <w:shd w:val="clear" w:color="auto" w:fill="FFFFFF"/>
        </w:rPr>
      </w:pPr>
      <w:r w:rsidRPr="00643F05">
        <w:rPr>
          <w:shd w:val="clear" w:color="auto" w:fill="FFFFFF"/>
        </w:rPr>
        <w:t>na období let 2010-2012</w:t>
      </w:r>
    </w:p>
    <w:p w14:paraId="790247B6" w14:textId="77777777" w:rsidR="00635EEC" w:rsidRDefault="00635EEC" w:rsidP="00605DFD">
      <w:pPr>
        <w:rPr>
          <w:shd w:val="clear" w:color="auto" w:fill="FFFFFF"/>
        </w:rPr>
      </w:pPr>
      <w:r w:rsidRPr="00D724F2">
        <w:rPr>
          <w:shd w:val="clear" w:color="auto" w:fill="FFFFFF"/>
        </w:rPr>
        <w:t xml:space="preserve">SMOL </w:t>
      </w:r>
      <w:r>
        <w:rPr>
          <w:shd w:val="clear" w:color="auto" w:fill="FFFFFF"/>
        </w:rPr>
        <w:t>─ Statutární</w:t>
      </w:r>
      <w:r w:rsidRPr="00D724F2">
        <w:rPr>
          <w:shd w:val="clear" w:color="auto" w:fill="FFFFFF"/>
        </w:rPr>
        <w:t xml:space="preserve"> město Olomouc</w:t>
      </w:r>
    </w:p>
    <w:p w14:paraId="1981F482" w14:textId="77777777" w:rsidR="00635EEC" w:rsidRPr="00D724F2" w:rsidRDefault="00635EEC" w:rsidP="00605DFD">
      <w:pPr>
        <w:rPr>
          <w:shd w:val="clear" w:color="auto" w:fill="FFFFFF"/>
        </w:rPr>
      </w:pPr>
      <w:r>
        <w:rPr>
          <w:shd w:val="clear" w:color="auto" w:fill="FFFFFF"/>
        </w:rPr>
        <w:t xml:space="preserve">VLÁDA ČR ─ </w:t>
      </w:r>
      <w:r w:rsidRPr="00D724F2">
        <w:rPr>
          <w:shd w:val="clear" w:color="auto" w:fill="FFFFFF"/>
        </w:rPr>
        <w:t xml:space="preserve">Vláda České </w:t>
      </w:r>
      <w:r>
        <w:rPr>
          <w:shd w:val="clear" w:color="auto" w:fill="FFFFFF"/>
        </w:rPr>
        <w:t>r</w:t>
      </w:r>
      <w:r w:rsidRPr="00D724F2">
        <w:rPr>
          <w:shd w:val="clear" w:color="auto" w:fill="FFFFFF"/>
        </w:rPr>
        <w:t xml:space="preserve">epubliky </w:t>
      </w:r>
    </w:p>
    <w:p w14:paraId="298DED4E" w14:textId="77777777" w:rsidR="00635EEC" w:rsidRDefault="00635EEC" w:rsidP="00605DFD">
      <w:pPr>
        <w:rPr>
          <w:shd w:val="clear" w:color="auto" w:fill="FFFFFF"/>
        </w:rPr>
      </w:pPr>
      <w:r>
        <w:rPr>
          <w:shd w:val="clear" w:color="auto" w:fill="FFFFFF"/>
        </w:rPr>
        <w:t xml:space="preserve">WHO ─ </w:t>
      </w:r>
      <w:proofErr w:type="spellStart"/>
      <w:r w:rsidRPr="00D724F2">
        <w:rPr>
          <w:shd w:val="clear" w:color="auto" w:fill="FFFFFF"/>
        </w:rPr>
        <w:t>World</w:t>
      </w:r>
      <w:proofErr w:type="spellEnd"/>
      <w:r w:rsidRPr="00D724F2">
        <w:rPr>
          <w:shd w:val="clear" w:color="auto" w:fill="FFFFFF"/>
        </w:rPr>
        <w:t xml:space="preserve"> </w:t>
      </w:r>
      <w:proofErr w:type="spellStart"/>
      <w:r w:rsidRPr="00D724F2">
        <w:rPr>
          <w:shd w:val="clear" w:color="auto" w:fill="FFFFFF"/>
        </w:rPr>
        <w:t>Health</w:t>
      </w:r>
      <w:proofErr w:type="spellEnd"/>
      <w:r w:rsidRPr="00D724F2">
        <w:rPr>
          <w:shd w:val="clear" w:color="auto" w:fill="FFFFFF"/>
        </w:rPr>
        <w:t xml:space="preserve"> </w:t>
      </w:r>
      <w:proofErr w:type="spellStart"/>
      <w:r w:rsidRPr="00D724F2">
        <w:rPr>
          <w:shd w:val="clear" w:color="auto" w:fill="FFFFFF"/>
        </w:rPr>
        <w:t>Organization</w:t>
      </w:r>
      <w:proofErr w:type="spellEnd"/>
    </w:p>
    <w:p w14:paraId="0C541B9B" w14:textId="789F9101" w:rsidR="000D2F52" w:rsidRPr="000D2F52" w:rsidRDefault="006D23A1" w:rsidP="002E087C">
      <w:pPr>
        <w:pStyle w:val="Nadpis1"/>
        <w:numPr>
          <w:ilvl w:val="0"/>
          <w:numId w:val="0"/>
        </w:numPr>
      </w:pPr>
      <w:bookmarkStart w:id="42" w:name="_Toc118655017"/>
      <w:r>
        <w:lastRenderedPageBreak/>
        <w:t>Přílohy – výukový materiál</w:t>
      </w:r>
      <w:bookmarkEnd w:id="42"/>
    </w:p>
    <w:p w14:paraId="1C9FF9DA" w14:textId="4E228049" w:rsidR="000D2F52" w:rsidRPr="000D2F52" w:rsidRDefault="000D2F52" w:rsidP="000D2F52">
      <w:pPr>
        <w:rPr>
          <w:b/>
          <w:bCs/>
          <w:sz w:val="32"/>
          <w:szCs w:val="32"/>
          <w:u w:val="single"/>
        </w:rPr>
      </w:pPr>
      <w:r w:rsidRPr="000D2F52">
        <w:rPr>
          <w:b/>
          <w:bCs/>
          <w:sz w:val="32"/>
          <w:szCs w:val="32"/>
          <w:u w:val="single"/>
        </w:rPr>
        <w:t xml:space="preserve">Základní pojmy </w:t>
      </w:r>
      <w:r w:rsidR="00643F05">
        <w:rPr>
          <w:b/>
          <w:bCs/>
          <w:sz w:val="32"/>
          <w:szCs w:val="32"/>
          <w:u w:val="single"/>
        </w:rPr>
        <w:t xml:space="preserve">v </w:t>
      </w:r>
      <w:r w:rsidRPr="000D2F52">
        <w:rPr>
          <w:b/>
          <w:bCs/>
          <w:sz w:val="32"/>
          <w:szCs w:val="32"/>
          <w:u w:val="single"/>
        </w:rPr>
        <w:t>kyberbezpečnosti</w:t>
      </w:r>
    </w:p>
    <w:p w14:paraId="7C7A19C3" w14:textId="7CFB9BE2" w:rsidR="006D23A1" w:rsidRDefault="0031458E" w:rsidP="006D23A1">
      <w:r w:rsidRPr="000D2F52">
        <w:rPr>
          <w:b/>
          <w:bCs/>
        </w:rPr>
        <w:t>Kyberbezpečnost znamená bezpečnost na internetu a bezpečnost v práci s moderními technologiemi</w:t>
      </w:r>
      <w:r>
        <w:t xml:space="preserve"> zejména se jedná o notebook, stolní počítač, chytrý telefon a tablet. </w:t>
      </w:r>
      <w:r w:rsidR="006D23A1">
        <w:t xml:space="preserve">Pojmy v následujících podkapitolách jsou řazeny abecedně. Některé termíny jsou problematické pro český překlad a nemají ustálený český výraz, naopak bývá zavedený mezi uživateli ve své původní podobě. Dále jsou také některé termíny nové i v angličtině a vyžaduji tvorbu odpovídajících českých ekvivalentů. </w:t>
      </w:r>
      <w:r w:rsidR="006D23A1" w:rsidRPr="008F286E">
        <w:t>(Jirásek, Novák, Požár, 2015 s. 8)</w:t>
      </w:r>
    </w:p>
    <w:p w14:paraId="2C8E9C9B" w14:textId="77777777" w:rsidR="0031458E" w:rsidRDefault="0031458E" w:rsidP="006D23A1"/>
    <w:p w14:paraId="733B3E3B" w14:textId="77777777" w:rsidR="006D23A1" w:rsidRPr="000D2F52" w:rsidRDefault="006D23A1" w:rsidP="000D2F52">
      <w:pPr>
        <w:rPr>
          <w:b/>
          <w:bCs/>
          <w:sz w:val="28"/>
          <w:szCs w:val="28"/>
        </w:rPr>
      </w:pPr>
      <w:r w:rsidRPr="000D2F52">
        <w:rPr>
          <w:b/>
          <w:bCs/>
          <w:sz w:val="28"/>
          <w:szCs w:val="28"/>
        </w:rPr>
        <w:t>Antivirový program</w:t>
      </w:r>
    </w:p>
    <w:p w14:paraId="42CF48F5" w14:textId="6705EE5C" w:rsidR="006D23A1" w:rsidRDefault="006D23A1" w:rsidP="006D23A1">
      <w:r>
        <w:t xml:space="preserve">Jednoúčelový nebo vícefunkční program plnící jednu nebo několik funkcí: </w:t>
      </w:r>
      <w:r w:rsidRPr="0020734F">
        <w:rPr>
          <w:b/>
          <w:bCs/>
        </w:rPr>
        <w:t>vyhledávání počítačových virů</w:t>
      </w:r>
      <w:r>
        <w:t xml:space="preserve"> (jednou nebo několika různými technikami, často s možností jejich výběru nebo nastavení režimu vyhledávání), </w:t>
      </w:r>
      <w:r w:rsidRPr="0020734F">
        <w:rPr>
          <w:b/>
          <w:bCs/>
        </w:rPr>
        <w:t>léčení napadených souborů</w:t>
      </w:r>
      <w:r>
        <w:t xml:space="preserve">, </w:t>
      </w:r>
      <w:r w:rsidRPr="0020734F">
        <w:rPr>
          <w:b/>
          <w:bCs/>
        </w:rPr>
        <w:t>zálohování</w:t>
      </w:r>
      <w:r>
        <w:t xml:space="preserve"> a </w:t>
      </w:r>
      <w:r w:rsidRPr="0020734F">
        <w:rPr>
          <w:b/>
          <w:bCs/>
        </w:rPr>
        <w:t>obnova systémových oblastí</w:t>
      </w:r>
      <w:r>
        <w:t xml:space="preserve"> na disku, </w:t>
      </w:r>
      <w:r w:rsidRPr="0020734F">
        <w:rPr>
          <w:b/>
          <w:bCs/>
        </w:rPr>
        <w:t>ukládání kontrolních informací o souborech na disku</w:t>
      </w:r>
      <w:r>
        <w:t xml:space="preserve">, </w:t>
      </w:r>
      <w:r w:rsidRPr="0020734F">
        <w:rPr>
          <w:b/>
          <w:bCs/>
        </w:rPr>
        <w:t>poskytování informací o virech</w:t>
      </w:r>
      <w:r>
        <w:t xml:space="preserve"> aj. </w:t>
      </w:r>
      <w:r w:rsidRPr="0020734F">
        <w:t xml:space="preserve">(Jirásek, </w:t>
      </w:r>
      <w:r w:rsidR="007D40A9">
        <w:t>a kol.</w:t>
      </w:r>
      <w:r w:rsidRPr="0020734F">
        <w:t>, 2015 s.</w:t>
      </w:r>
      <w:r>
        <w:t xml:space="preserve"> 19)</w:t>
      </w:r>
    </w:p>
    <w:p w14:paraId="78AF617A" w14:textId="77777777" w:rsidR="0031458E" w:rsidRDefault="0031458E" w:rsidP="006D23A1"/>
    <w:p w14:paraId="252EABA8" w14:textId="5DF781BC" w:rsidR="006D23A1" w:rsidRPr="000D2F52" w:rsidRDefault="006D23A1" w:rsidP="000D2F52">
      <w:pPr>
        <w:rPr>
          <w:b/>
          <w:bCs/>
          <w:sz w:val="28"/>
          <w:szCs w:val="28"/>
        </w:rPr>
      </w:pPr>
      <w:r w:rsidRPr="000D2F52">
        <w:rPr>
          <w:b/>
          <w:bCs/>
          <w:sz w:val="28"/>
          <w:szCs w:val="28"/>
        </w:rPr>
        <w:t>Cookie</w:t>
      </w:r>
      <w:r w:rsidR="00643F05">
        <w:rPr>
          <w:b/>
          <w:bCs/>
          <w:sz w:val="28"/>
          <w:szCs w:val="28"/>
        </w:rPr>
        <w:t>s</w:t>
      </w:r>
    </w:p>
    <w:p w14:paraId="0A7C1EE8" w14:textId="513A9E34" w:rsidR="006D23A1" w:rsidRDefault="006D23A1" w:rsidP="006D23A1">
      <w:r>
        <w:t xml:space="preserve">Cookies jsou </w:t>
      </w:r>
      <w:r w:rsidRPr="0031458E">
        <w:rPr>
          <w:b/>
          <w:bCs/>
        </w:rPr>
        <w:t xml:space="preserve">malé soubory, které jsou ve vašem počítači zakládány při první návštěvě webové stránky. </w:t>
      </w:r>
      <w:r>
        <w:t xml:space="preserve">Tyto soubory jsou často velmi malé velikosti, a proto </w:t>
      </w:r>
      <w:r w:rsidRPr="00E3432D">
        <w:rPr>
          <w:b/>
          <w:bCs/>
        </w:rPr>
        <w:t>do chodu vašeho počítače nijak nezasahují</w:t>
      </w:r>
      <w:r>
        <w:t xml:space="preserve">. </w:t>
      </w:r>
      <w:r w:rsidR="00643F05">
        <w:t>Jsou to d</w:t>
      </w:r>
      <w:r w:rsidRPr="00E3432D">
        <w:t xml:space="preserve">ata, která může webová aplikace uložit na počítači přistupujícího uživatele. Prohlížeč potom tato data automaticky odesílá aplikaci při každém dalším přístupu. </w:t>
      </w:r>
      <w:r w:rsidRPr="0031458E">
        <w:rPr>
          <w:b/>
          <w:bCs/>
        </w:rPr>
        <w:t>Cookie</w:t>
      </w:r>
      <w:r w:rsidR="00643F05">
        <w:rPr>
          <w:b/>
          <w:bCs/>
        </w:rPr>
        <w:t>s</w:t>
      </w:r>
      <w:r w:rsidRPr="0031458E">
        <w:rPr>
          <w:b/>
          <w:bCs/>
        </w:rPr>
        <w:t xml:space="preserve"> se dnes nejčastěji používá pro rozpoznání uživatele, který již aplikaci dříve navštívil, nebo pro ukládání uživatelského nastavení webové aplikace.</w:t>
      </w:r>
      <w:r w:rsidRPr="00E3432D">
        <w:t xml:space="preserve"> Dnes jsou často diskutovány v souvislosti se sledováním pohybu a zvyklostí uživatelů některými weby. (Jirásek, </w:t>
      </w:r>
      <w:r w:rsidR="007D40A9">
        <w:t xml:space="preserve">a kol., </w:t>
      </w:r>
      <w:r w:rsidRPr="00E3432D">
        <w:t>s. 34)</w:t>
      </w:r>
      <w:r>
        <w:t xml:space="preserve"> </w:t>
      </w:r>
      <w:r w:rsidR="00643F05">
        <w:t xml:space="preserve">Cookies </w:t>
      </w:r>
      <w:r w:rsidR="00643F05" w:rsidRPr="00643F05">
        <w:rPr>
          <w:b/>
          <w:bCs/>
        </w:rPr>
        <w:t>m</w:t>
      </w:r>
      <w:r w:rsidRPr="0031458E">
        <w:rPr>
          <w:b/>
          <w:bCs/>
        </w:rPr>
        <w:t>ohou sloužit k dobrému účelu např. když si v internetovém obchodě uložíte nějaké zboží do košíku, tak při další návštěvě ho tam stále najdete.</w:t>
      </w:r>
      <w:r>
        <w:t xml:space="preserve"> Na druhou stranu existují skupiny prodejců, kteří se přiživují na určitých cookies. Protože </w:t>
      </w:r>
      <w:r w:rsidRPr="00E3432D">
        <w:rPr>
          <w:b/>
          <w:bCs/>
        </w:rPr>
        <w:t xml:space="preserve">cookies </w:t>
      </w:r>
      <w:proofErr w:type="gramStart"/>
      <w:r w:rsidRPr="00E3432D">
        <w:rPr>
          <w:b/>
          <w:bCs/>
        </w:rPr>
        <w:t>slouží</w:t>
      </w:r>
      <w:proofErr w:type="gramEnd"/>
      <w:r w:rsidRPr="00E3432D">
        <w:rPr>
          <w:b/>
          <w:bCs/>
        </w:rPr>
        <w:t xml:space="preserve"> jako registr všech vašich internetových aktivit</w:t>
      </w:r>
      <w:r>
        <w:t xml:space="preserve"> je tedy možné, že útočník o vás zjistí informace typu, jak často chodíte na některé stránky, případně jiné osobní údaje, které </w:t>
      </w:r>
      <w:r w:rsidRPr="0031458E">
        <w:rPr>
          <w:b/>
          <w:bCs/>
        </w:rPr>
        <w:t>může využít např. na cílenou reklamu</w:t>
      </w:r>
      <w:r>
        <w:t>. (</w:t>
      </w:r>
      <w:proofErr w:type="spellStart"/>
      <w:r>
        <w:t>Petrowski</w:t>
      </w:r>
      <w:proofErr w:type="spellEnd"/>
      <w:r>
        <w:t>, 2014, s. 41)</w:t>
      </w:r>
    </w:p>
    <w:p w14:paraId="5D4C4274" w14:textId="77777777" w:rsidR="000D2F52" w:rsidRDefault="000D2F52" w:rsidP="006D23A1"/>
    <w:p w14:paraId="34FFBD1E" w14:textId="77777777" w:rsidR="0031458E" w:rsidRPr="00091710" w:rsidRDefault="0031458E" w:rsidP="006D23A1"/>
    <w:p w14:paraId="56BA59B6" w14:textId="77777777" w:rsidR="006D23A1" w:rsidRPr="000D2F52" w:rsidRDefault="006D23A1" w:rsidP="000D2F52">
      <w:pPr>
        <w:rPr>
          <w:b/>
          <w:bCs/>
          <w:sz w:val="28"/>
          <w:szCs w:val="28"/>
        </w:rPr>
      </w:pPr>
      <w:r w:rsidRPr="000D2F52">
        <w:rPr>
          <w:b/>
          <w:bCs/>
          <w:sz w:val="28"/>
          <w:szCs w:val="28"/>
        </w:rPr>
        <w:lastRenderedPageBreak/>
        <w:t>Firewall</w:t>
      </w:r>
    </w:p>
    <w:p w14:paraId="46107422" w14:textId="1FEAF85D" w:rsidR="006D23A1" w:rsidRDefault="006D23A1" w:rsidP="006D23A1">
      <w:r>
        <w:t xml:space="preserve">Ucelený </w:t>
      </w:r>
      <w:r w:rsidRPr="0020734F">
        <w:rPr>
          <w:b/>
          <w:bCs/>
        </w:rPr>
        <w:t>soubor bezpečnostních opatření, která mají zabránit neoprávněnému elektronickému přístupu k počítači, či konkrétním službám v síti</w:t>
      </w:r>
      <w:r>
        <w:t xml:space="preserve">. Také systém zařízení nebo soubor zařízení, který </w:t>
      </w:r>
      <w:r w:rsidRPr="0020734F">
        <w:rPr>
          <w:b/>
          <w:bCs/>
        </w:rPr>
        <w:t>lze nakonfigurovat tak, aby povoloval, zakazoval, šifroval, dešifroval nebo vystupoval v roli prostředníka</w:t>
      </w:r>
      <w:r>
        <w:t xml:space="preserve"> pro všechny počítačové komunikace mezi různými bezpečnostními doménami založený</w:t>
      </w:r>
      <w:r w:rsidR="00643F05">
        <w:t>mi</w:t>
      </w:r>
      <w:r>
        <w:t xml:space="preserve"> na souboru pravidel a dalších kritérií. </w:t>
      </w:r>
      <w:r w:rsidRPr="0020734F">
        <w:rPr>
          <w:b/>
          <w:bCs/>
        </w:rPr>
        <w:t>Firewall může být realizován jako hardware nebo software nebo jako kombinace obou</w:t>
      </w:r>
      <w:r>
        <w:t xml:space="preserve">. </w:t>
      </w:r>
      <w:r w:rsidRPr="0020734F">
        <w:t>(Jirásek,</w:t>
      </w:r>
      <w:r w:rsidR="007D40A9">
        <w:t xml:space="preserve"> a kol.</w:t>
      </w:r>
      <w:r w:rsidRPr="0020734F">
        <w:t xml:space="preserve">, 2015 s. </w:t>
      </w:r>
      <w:r>
        <w:t>46)</w:t>
      </w:r>
    </w:p>
    <w:p w14:paraId="7145080E" w14:textId="77777777" w:rsidR="0031458E" w:rsidRDefault="0031458E" w:rsidP="006D23A1"/>
    <w:p w14:paraId="00440E1A" w14:textId="77777777" w:rsidR="006D23A1" w:rsidRPr="000D2F52" w:rsidRDefault="006D23A1" w:rsidP="000D2F52">
      <w:pPr>
        <w:rPr>
          <w:b/>
          <w:bCs/>
          <w:sz w:val="28"/>
          <w:szCs w:val="28"/>
        </w:rPr>
      </w:pPr>
      <w:r w:rsidRPr="000D2F52">
        <w:rPr>
          <w:b/>
          <w:bCs/>
          <w:sz w:val="28"/>
          <w:szCs w:val="28"/>
        </w:rPr>
        <w:t>Hoax</w:t>
      </w:r>
    </w:p>
    <w:p w14:paraId="4DDDB570" w14:textId="76A1EF38" w:rsidR="006D23A1" w:rsidRDefault="006D23A1" w:rsidP="006D23A1">
      <w:r w:rsidRPr="00E3432D">
        <w:rPr>
          <w:b/>
          <w:bCs/>
        </w:rPr>
        <w:t>Česky poplašná zpráva.</w:t>
      </w:r>
      <w:r>
        <w:t xml:space="preserve"> Tento druh zprávy se </w:t>
      </w:r>
      <w:proofErr w:type="gramStart"/>
      <w:r w:rsidRPr="0031458E">
        <w:rPr>
          <w:b/>
          <w:bCs/>
        </w:rPr>
        <w:t>s</w:t>
      </w:r>
      <w:r w:rsidRPr="00E3432D">
        <w:rPr>
          <w:b/>
          <w:bCs/>
        </w:rPr>
        <w:t>naží</w:t>
      </w:r>
      <w:proofErr w:type="gramEnd"/>
      <w:r w:rsidRPr="00E3432D">
        <w:rPr>
          <w:b/>
          <w:bCs/>
        </w:rPr>
        <w:t xml:space="preserve"> svým obsahem vyvolat dojem důvěryhodnosti.</w:t>
      </w:r>
      <w:r w:rsidRPr="003B66B3">
        <w:t xml:space="preserve"> Informuje např. o šíření virů nebo </w:t>
      </w:r>
      <w:proofErr w:type="gramStart"/>
      <w:r w:rsidRPr="003B66B3">
        <w:t>útočí</w:t>
      </w:r>
      <w:proofErr w:type="gramEnd"/>
      <w:r w:rsidRPr="003B66B3">
        <w:t xml:space="preserve"> na sociální cítění adresáta</w:t>
      </w:r>
      <w:r w:rsidRPr="00E3432D">
        <w:rPr>
          <w:b/>
          <w:bCs/>
        </w:rPr>
        <w:t>. Může obsahovat škodlivý kód nebo odkaz na internetové stránky se škodlivým obsahem</w:t>
      </w:r>
      <w:r w:rsidRPr="003B66B3">
        <w:t>. (</w:t>
      </w:r>
      <w:r>
        <w:t xml:space="preserve">Jirásek, </w:t>
      </w:r>
      <w:r w:rsidR="007D40A9">
        <w:t xml:space="preserve">a kol. </w:t>
      </w:r>
      <w:r>
        <w:t xml:space="preserve">2015 </w:t>
      </w:r>
      <w:r w:rsidRPr="003B66B3">
        <w:t>s. 88</w:t>
      </w:r>
      <w:r>
        <w:t xml:space="preserve">) Často je ve zprávě zdůrazněné, aby příjemce přeposlal zprávu přátelům, jedná se o </w:t>
      </w:r>
      <w:r w:rsidRPr="00E3432D">
        <w:rPr>
          <w:b/>
          <w:bCs/>
        </w:rPr>
        <w:t>tzv. řetězovou zprávu</w:t>
      </w:r>
      <w:r>
        <w:t xml:space="preserve">. (Kohout, </w:t>
      </w:r>
      <w:proofErr w:type="spellStart"/>
      <w:r>
        <w:t>Karchňák</w:t>
      </w:r>
      <w:proofErr w:type="spellEnd"/>
      <w:r>
        <w:t xml:space="preserve">, 2016, s. 26) Taková zpráva může například varovat před neexistujícím nebezpečím, před počítačovým virem, prosí o pomoc nebo se </w:t>
      </w:r>
      <w:proofErr w:type="gramStart"/>
      <w:r>
        <w:t>snaží</w:t>
      </w:r>
      <w:proofErr w:type="gramEnd"/>
      <w:r>
        <w:t xml:space="preserve"> pouze ohromit, zaujmout, a tak přitáhnout pozornost. Nicméně se může jednat o účelovou zprávu s cílem manipulovat s názory lidí, šířit falešnou radu nebo vyvolat strach. V současné době </w:t>
      </w:r>
      <w:r w:rsidR="00643F05">
        <w:t>se</w:t>
      </w:r>
      <w:r>
        <w:t xml:space="preserve"> </w:t>
      </w:r>
      <w:proofErr w:type="gramStart"/>
      <w:r w:rsidRPr="00E3432D">
        <w:rPr>
          <w:b/>
          <w:bCs/>
        </w:rPr>
        <w:t>šíř</w:t>
      </w:r>
      <w:r w:rsidR="00643F05">
        <w:rPr>
          <w:b/>
          <w:bCs/>
        </w:rPr>
        <w:t>í</w:t>
      </w:r>
      <w:proofErr w:type="gramEnd"/>
      <w:r w:rsidRPr="00E3432D">
        <w:rPr>
          <w:b/>
          <w:bCs/>
        </w:rPr>
        <w:t xml:space="preserve"> spíše skrze sociální sítě jako je </w:t>
      </w:r>
      <w:proofErr w:type="spellStart"/>
      <w:r w:rsidRPr="00E3432D">
        <w:rPr>
          <w:b/>
          <w:bCs/>
        </w:rPr>
        <w:t>facebook</w:t>
      </w:r>
      <w:proofErr w:type="spellEnd"/>
      <w:r w:rsidRPr="00E3432D">
        <w:rPr>
          <w:b/>
          <w:bCs/>
        </w:rPr>
        <w:t xml:space="preserve"> nebo messengery jako je WhatsApp</w:t>
      </w:r>
      <w:r>
        <w:t xml:space="preserve">, ale také se stále šíří pomocí </w:t>
      </w:r>
      <w:r w:rsidRPr="00E3432D">
        <w:rPr>
          <w:b/>
          <w:bCs/>
        </w:rPr>
        <w:t>klasického emailu</w:t>
      </w:r>
      <w:r>
        <w:t>. (Kohout, 2017, s. 28-29)</w:t>
      </w:r>
    </w:p>
    <w:p w14:paraId="08F2A1D4" w14:textId="77777777" w:rsidR="0031458E" w:rsidRDefault="0031458E" w:rsidP="006D23A1"/>
    <w:p w14:paraId="4D867A28" w14:textId="77777777" w:rsidR="006D23A1" w:rsidRPr="000D2F52" w:rsidRDefault="006D23A1" w:rsidP="000D2F52">
      <w:pPr>
        <w:rPr>
          <w:b/>
          <w:bCs/>
          <w:sz w:val="28"/>
          <w:szCs w:val="28"/>
        </w:rPr>
      </w:pPr>
      <w:r w:rsidRPr="000D2F52">
        <w:rPr>
          <w:b/>
          <w:bCs/>
          <w:sz w:val="28"/>
          <w:szCs w:val="28"/>
        </w:rPr>
        <w:t>Malware</w:t>
      </w:r>
    </w:p>
    <w:p w14:paraId="3B092B0C" w14:textId="5F36E5AE" w:rsidR="006D23A1" w:rsidRDefault="006D23A1" w:rsidP="006D23A1">
      <w:r>
        <w:t xml:space="preserve">Slovo vzniklo složením anglických slov </w:t>
      </w:r>
      <w:proofErr w:type="spellStart"/>
      <w:r>
        <w:t>malicious</w:t>
      </w:r>
      <w:proofErr w:type="spellEnd"/>
      <w:r>
        <w:t xml:space="preserve"> software tedy škodlivý program. V češtině se někdy označuje jako počítačová havěť. Jedná se o </w:t>
      </w:r>
      <w:r w:rsidRPr="00E3432D">
        <w:rPr>
          <w:b/>
          <w:bCs/>
        </w:rPr>
        <w:t>počítačový program</w:t>
      </w:r>
      <w:r>
        <w:t xml:space="preserve"> nebo jakýkoli kus programového kódu, který je vytvořený </w:t>
      </w:r>
      <w:r w:rsidRPr="00E3432D">
        <w:rPr>
          <w:b/>
          <w:bCs/>
        </w:rPr>
        <w:t>za účelem napadení systému a jeho poškození</w:t>
      </w:r>
      <w:r>
        <w:t xml:space="preserve">, </w:t>
      </w:r>
      <w:r w:rsidRPr="00E3432D">
        <w:rPr>
          <w:b/>
          <w:bCs/>
        </w:rPr>
        <w:t>odcizení dat, sledování uživatele apod</w:t>
      </w:r>
      <w:r>
        <w:t xml:space="preserve">. Pod malware spadají počítačové viry, červi, trojské koně, spyware, </w:t>
      </w:r>
      <w:proofErr w:type="spellStart"/>
      <w:r>
        <w:t>adware</w:t>
      </w:r>
      <w:proofErr w:type="spellEnd"/>
      <w:r>
        <w:t xml:space="preserve"> a další. (Kohout, </w:t>
      </w:r>
      <w:proofErr w:type="spellStart"/>
      <w:r>
        <w:t>Karchňák</w:t>
      </w:r>
      <w:proofErr w:type="spellEnd"/>
      <w:r>
        <w:t>, 2016, s. 32)</w:t>
      </w:r>
    </w:p>
    <w:p w14:paraId="58163E1C" w14:textId="77777777" w:rsidR="0031458E" w:rsidRDefault="0031458E" w:rsidP="006D23A1"/>
    <w:p w14:paraId="69C52F04" w14:textId="77777777" w:rsidR="006D23A1" w:rsidRPr="000D2F52" w:rsidRDefault="006D23A1" w:rsidP="000D2F52">
      <w:pPr>
        <w:rPr>
          <w:b/>
          <w:bCs/>
          <w:sz w:val="28"/>
          <w:szCs w:val="28"/>
        </w:rPr>
      </w:pPr>
      <w:proofErr w:type="spellStart"/>
      <w:r w:rsidRPr="000D2F52">
        <w:rPr>
          <w:b/>
          <w:bCs/>
          <w:sz w:val="28"/>
          <w:szCs w:val="28"/>
        </w:rPr>
        <w:t>Phishing</w:t>
      </w:r>
      <w:proofErr w:type="spellEnd"/>
    </w:p>
    <w:p w14:paraId="4CA9AD7B" w14:textId="6D757AA0" w:rsidR="006D23A1" w:rsidRDefault="006D23A1" w:rsidP="006D23A1">
      <w:proofErr w:type="spellStart"/>
      <w:r>
        <w:t>Phishing</w:t>
      </w:r>
      <w:proofErr w:type="spellEnd"/>
      <w:r>
        <w:t xml:space="preserve"> je </w:t>
      </w:r>
      <w:r w:rsidRPr="00D40260">
        <w:rPr>
          <w:b/>
          <w:bCs/>
        </w:rPr>
        <w:t>podvodná technika využívající informační a komunikační technologie k získávání citlivých údajů</w:t>
      </w:r>
      <w:r>
        <w:t xml:space="preserve">. Princip celého podvodu spočívá ve </w:t>
      </w:r>
      <w:r w:rsidRPr="00D40260">
        <w:rPr>
          <w:b/>
          <w:bCs/>
        </w:rPr>
        <w:t>věrohodném napodobení nějaké instituce</w:t>
      </w:r>
      <w:r>
        <w:t xml:space="preserve"> nebo obchodu, který vede na </w:t>
      </w:r>
      <w:r w:rsidRPr="00D40260">
        <w:rPr>
          <w:b/>
          <w:bCs/>
        </w:rPr>
        <w:t xml:space="preserve">falešný </w:t>
      </w:r>
      <w:r w:rsidR="0031458E">
        <w:rPr>
          <w:b/>
          <w:bCs/>
        </w:rPr>
        <w:t xml:space="preserve">internetový </w:t>
      </w:r>
      <w:r w:rsidRPr="00D40260">
        <w:rPr>
          <w:b/>
          <w:bCs/>
        </w:rPr>
        <w:t>odkaz</w:t>
      </w:r>
      <w:r>
        <w:t>, pod kterým navádí uživatele k zadání přihlašovacích údajů</w:t>
      </w:r>
      <w:r w:rsidR="00643F05">
        <w:t>. T</w:t>
      </w:r>
      <w:r>
        <w:t xml:space="preserve">ímto uživatel předá útočníkovi veškeré údaje k jeho </w:t>
      </w:r>
      <w:r>
        <w:lastRenderedPageBreak/>
        <w:t xml:space="preserve">prospěchu. (Kohout, </w:t>
      </w:r>
      <w:proofErr w:type="spellStart"/>
      <w:r>
        <w:t>Karchňák</w:t>
      </w:r>
      <w:proofErr w:type="spellEnd"/>
      <w:r>
        <w:t xml:space="preserve">, 2016, s. 29) </w:t>
      </w:r>
      <w:r w:rsidRPr="0020734F">
        <w:t xml:space="preserve">Může jít například o </w:t>
      </w:r>
      <w:r w:rsidRPr="0020734F">
        <w:rPr>
          <w:b/>
          <w:bCs/>
        </w:rPr>
        <w:t>padělaný dotaz banky</w:t>
      </w:r>
      <w:r w:rsidRPr="0020734F">
        <w:t>, jejíchž služeb uživatel využívá</w:t>
      </w:r>
      <w:r w:rsidR="00643F05">
        <w:t xml:space="preserve">. Může to být </w:t>
      </w:r>
      <w:r w:rsidRPr="0020734F">
        <w:rPr>
          <w:b/>
          <w:bCs/>
        </w:rPr>
        <w:t>žádost o zaslání čísla účtu a PIN</w:t>
      </w:r>
      <w:r w:rsidRPr="0020734F">
        <w:t xml:space="preserve"> pro kontrolu </w:t>
      </w:r>
      <w:r w:rsidR="00643F05">
        <w:t xml:space="preserve">za </w:t>
      </w:r>
      <w:r w:rsidRPr="0020734F">
        <w:t xml:space="preserve">použití dialogového okna, předstírajícího, že je oknem banky. Tak bývají rovněž velice často </w:t>
      </w:r>
      <w:r w:rsidRPr="0020734F">
        <w:rPr>
          <w:b/>
          <w:bCs/>
        </w:rPr>
        <w:t>zcizována</w:t>
      </w:r>
      <w:r w:rsidRPr="0020734F">
        <w:t xml:space="preserve"> například </w:t>
      </w:r>
      <w:r w:rsidRPr="0020734F">
        <w:rPr>
          <w:b/>
          <w:bCs/>
        </w:rPr>
        <w:t>čísla kreditních karet a jejich PIN</w:t>
      </w:r>
      <w:r w:rsidRPr="0020734F">
        <w:t xml:space="preserve">. (Jirásek, </w:t>
      </w:r>
      <w:r w:rsidR="007D40A9">
        <w:t>a kol.</w:t>
      </w:r>
      <w:r w:rsidRPr="0020734F">
        <w:t>, 2015 s. 82)</w:t>
      </w:r>
      <w:r>
        <w:t xml:space="preserve"> </w:t>
      </w:r>
      <w:proofErr w:type="spellStart"/>
      <w:r>
        <w:t>Phishing</w:t>
      </w:r>
      <w:proofErr w:type="spellEnd"/>
      <w:r>
        <w:t xml:space="preserve"> nebo pokusy o něj jsou permanentní trend. Během srpna roku 2022 byl nejzajímavějším případem nizozemsky psaný </w:t>
      </w:r>
      <w:proofErr w:type="spellStart"/>
      <w:r>
        <w:t>phishing</w:t>
      </w:r>
      <w:proofErr w:type="spellEnd"/>
      <w:r>
        <w:t>, který byl téměř jistě nasazen za účelem sběru přihlašovacích údajů. (</w:t>
      </w:r>
      <w:r w:rsidRPr="00FE7E84">
        <w:t>Kybernetické incidenty pohledem NÚKIB</w:t>
      </w:r>
      <w:r>
        <w:t xml:space="preserve"> srpen 2022, s. 4 [online])</w:t>
      </w:r>
    </w:p>
    <w:p w14:paraId="734DE1FA" w14:textId="77777777" w:rsidR="000D2F52" w:rsidRPr="003B66B3" w:rsidRDefault="000D2F52" w:rsidP="006D23A1">
      <w:pPr>
        <w:rPr>
          <w:color w:val="FF0000"/>
        </w:rPr>
      </w:pPr>
    </w:p>
    <w:p w14:paraId="24711948" w14:textId="77777777" w:rsidR="006D23A1" w:rsidRPr="000D2F52" w:rsidRDefault="006D23A1" w:rsidP="000D2F52">
      <w:pPr>
        <w:rPr>
          <w:b/>
          <w:bCs/>
          <w:sz w:val="28"/>
          <w:szCs w:val="28"/>
        </w:rPr>
      </w:pPr>
      <w:r w:rsidRPr="000D2F52">
        <w:rPr>
          <w:b/>
          <w:bCs/>
          <w:sz w:val="28"/>
          <w:szCs w:val="28"/>
        </w:rPr>
        <w:t>Spam</w:t>
      </w:r>
    </w:p>
    <w:p w14:paraId="21E3B194" w14:textId="0AA9071A" w:rsidR="006D23A1" w:rsidRDefault="006D23A1" w:rsidP="006D23A1">
      <w:r>
        <w:t xml:space="preserve">Spam nebo také </w:t>
      </w:r>
      <w:proofErr w:type="spellStart"/>
      <w:r>
        <w:t>spamming</w:t>
      </w:r>
      <w:proofErr w:type="spellEnd"/>
      <w:r>
        <w:t xml:space="preserve"> je </w:t>
      </w:r>
      <w:r w:rsidRPr="0020734F">
        <w:rPr>
          <w:b/>
          <w:bCs/>
        </w:rPr>
        <w:t>masové rozesílání e-mailů s převážně reklamním sdělením</w:t>
      </w:r>
      <w:r>
        <w:t>. Nejedná se o cílené zasílání reklamního sdělení, ale o masové, dostane jej kdokoli</w:t>
      </w:r>
      <w:r w:rsidR="003710D5">
        <w:t>v</w:t>
      </w:r>
      <w:r>
        <w:t xml:space="preserve">. </w:t>
      </w:r>
      <w:r w:rsidRPr="000D2F52">
        <w:rPr>
          <w:b/>
          <w:bCs/>
        </w:rPr>
        <w:t>Pokud není zařízení dostatečně chráněno, po napadení virem může i toto zařízení dále rozesílat spam bez vědomí</w:t>
      </w:r>
      <w:r w:rsidR="003710D5">
        <w:rPr>
          <w:b/>
          <w:bCs/>
        </w:rPr>
        <w:t xml:space="preserve"> uživatele</w:t>
      </w:r>
      <w:r w:rsidRPr="000D2F52">
        <w:rPr>
          <w:b/>
          <w:bCs/>
        </w:rPr>
        <w:t>.</w:t>
      </w:r>
      <w:r>
        <w:t xml:space="preserve"> (Kohout, </w:t>
      </w:r>
      <w:proofErr w:type="spellStart"/>
      <w:r>
        <w:t>Karchňák</w:t>
      </w:r>
      <w:proofErr w:type="spellEnd"/>
      <w:r>
        <w:t xml:space="preserve">, 2016, s. 26) </w:t>
      </w:r>
      <w:r w:rsidRPr="0020734F">
        <w:t xml:space="preserve">Nejčastěji se jedná o nabídky afrodisiak, léčiv nebo pornografie. Není-li systém dostatečně zabezpečen, může nevyžádaná pošta tvořit značnou část elektronické korespondence. (Jirásek, </w:t>
      </w:r>
      <w:r w:rsidR="007D40A9">
        <w:t>a kol.</w:t>
      </w:r>
      <w:r w:rsidRPr="0020734F">
        <w:t>, 2015 s. 76)</w:t>
      </w:r>
    </w:p>
    <w:p w14:paraId="6104B3DA" w14:textId="77777777" w:rsidR="000D2F52" w:rsidRPr="00FA6932" w:rsidRDefault="000D2F52" w:rsidP="006D23A1"/>
    <w:p w14:paraId="37204D1D" w14:textId="77777777" w:rsidR="006D23A1" w:rsidRPr="000D2F52" w:rsidRDefault="006D23A1" w:rsidP="000D2F52">
      <w:pPr>
        <w:rPr>
          <w:b/>
          <w:bCs/>
          <w:sz w:val="28"/>
          <w:szCs w:val="28"/>
        </w:rPr>
      </w:pPr>
      <w:r w:rsidRPr="000D2F52">
        <w:rPr>
          <w:b/>
          <w:bCs/>
          <w:sz w:val="28"/>
          <w:szCs w:val="28"/>
        </w:rPr>
        <w:t xml:space="preserve">Trojské koně </w:t>
      </w:r>
    </w:p>
    <w:p w14:paraId="6D3B1CE9" w14:textId="47FD703C" w:rsidR="006D23A1" w:rsidRDefault="006D23A1" w:rsidP="006D23A1">
      <w:r w:rsidRPr="00D40260">
        <w:t>Program, který plní na první pohled nějakou užitečnou funkci, ale ve skutečnosti má ještě nějakou skrytou škodlivou funkci. Trojský kůň se sám nereplikuje</w:t>
      </w:r>
      <w:r w:rsidR="000D2F52">
        <w:t>, ale</w:t>
      </w:r>
      <w:r w:rsidRPr="00D40260">
        <w:t xml:space="preserve"> </w:t>
      </w:r>
      <w:proofErr w:type="gramStart"/>
      <w:r w:rsidRPr="00D40260">
        <w:t>šíří</w:t>
      </w:r>
      <w:proofErr w:type="gramEnd"/>
      <w:r w:rsidRPr="00D40260">
        <w:t xml:space="preserve"> se díky viditelně užitné funkci, kterou poskytuje. (Jirásek, </w:t>
      </w:r>
      <w:r w:rsidR="007D40A9">
        <w:t xml:space="preserve">a kol., </w:t>
      </w:r>
      <w:r w:rsidRPr="00D40260">
        <w:t>2015, s. 119)</w:t>
      </w:r>
      <w:r>
        <w:rPr>
          <w:color w:val="FF0000"/>
        </w:rPr>
        <w:t xml:space="preserve"> </w:t>
      </w:r>
      <w:r>
        <w:t xml:space="preserve">Paralelu v názvu nacházíme v řecké mytologii o dobytí bájné </w:t>
      </w:r>
      <w:proofErr w:type="spellStart"/>
      <w:r>
        <w:t>Tróji</w:t>
      </w:r>
      <w:proofErr w:type="spellEnd"/>
      <w:r>
        <w:t xml:space="preserve">, kde byl dřevěný kůň zdánlivým darem, ale v útrobách nesl vojáky, kteří se později města zmocnili. V počítačovém prostředí se jedná </w:t>
      </w:r>
      <w:r w:rsidRPr="00D40260">
        <w:rPr>
          <w:b/>
          <w:bCs/>
        </w:rPr>
        <w:t>o škodlivé kódy, které jsou ukryté v počítačovém programu</w:t>
      </w:r>
      <w:r>
        <w:t xml:space="preserve">, který se může na první pohled tvářit užitečně. Může jít o drobnou </w:t>
      </w:r>
      <w:r w:rsidRPr="00D40260">
        <w:rPr>
          <w:b/>
          <w:bCs/>
        </w:rPr>
        <w:t>hru, spořič obrazovky</w:t>
      </w:r>
      <w:r>
        <w:t xml:space="preserve">, anebo právě </w:t>
      </w:r>
      <w:r w:rsidRPr="00D40260">
        <w:rPr>
          <w:b/>
          <w:bCs/>
        </w:rPr>
        <w:t>program na odstranění malwaru</w:t>
      </w:r>
      <w:r>
        <w:t xml:space="preserve">. </w:t>
      </w:r>
      <w:r w:rsidRPr="00D40260">
        <w:rPr>
          <w:b/>
          <w:bCs/>
        </w:rPr>
        <w:t>Často využívá legitimitu důvěryhodného zdroje</w:t>
      </w:r>
      <w:r>
        <w:t xml:space="preserve">. Může se jednat o </w:t>
      </w:r>
      <w:r w:rsidRPr="00D40260">
        <w:rPr>
          <w:b/>
          <w:bCs/>
        </w:rPr>
        <w:t>email s přílohou</w:t>
      </w:r>
      <w:r>
        <w:t xml:space="preserve">, který </w:t>
      </w:r>
      <w:proofErr w:type="gramStart"/>
      <w:r>
        <w:t>vytváří</w:t>
      </w:r>
      <w:proofErr w:type="gramEnd"/>
      <w:r>
        <w:t xml:space="preserve"> dojem</w:t>
      </w:r>
      <w:r w:rsidR="000D2F52">
        <w:t xml:space="preserve">, </w:t>
      </w:r>
      <w:r>
        <w:t xml:space="preserve">že pochází např. od společnosti, která se zabývá </w:t>
      </w:r>
      <w:r w:rsidR="000D2F52">
        <w:t>vývojem</w:t>
      </w:r>
      <w:r>
        <w:t xml:space="preserve"> antivirových programů. (Kohout, </w:t>
      </w:r>
      <w:proofErr w:type="spellStart"/>
      <w:r>
        <w:t>Karchňák</w:t>
      </w:r>
      <w:proofErr w:type="spellEnd"/>
      <w:r>
        <w:t>, 2016, s.</w:t>
      </w:r>
      <w:r w:rsidR="000D2F52">
        <w:t xml:space="preserve"> </w:t>
      </w:r>
      <w:r>
        <w:t>34)</w:t>
      </w:r>
    </w:p>
    <w:p w14:paraId="42B66F04" w14:textId="6BCDCEC2" w:rsidR="000D2F52" w:rsidRDefault="000D2F52">
      <w:pPr>
        <w:spacing w:line="240" w:lineRule="auto"/>
        <w:jc w:val="left"/>
      </w:pPr>
      <w:r>
        <w:br w:type="page"/>
      </w:r>
    </w:p>
    <w:p w14:paraId="0FD10C83" w14:textId="77777777" w:rsidR="006D23A1" w:rsidRPr="000D2F52" w:rsidRDefault="006D23A1" w:rsidP="000D2F52">
      <w:pPr>
        <w:rPr>
          <w:b/>
          <w:bCs/>
          <w:sz w:val="28"/>
          <w:szCs w:val="28"/>
        </w:rPr>
      </w:pPr>
      <w:r w:rsidRPr="000D2F52">
        <w:rPr>
          <w:b/>
          <w:bCs/>
          <w:sz w:val="28"/>
          <w:szCs w:val="28"/>
        </w:rPr>
        <w:lastRenderedPageBreak/>
        <w:t>Virus</w:t>
      </w:r>
    </w:p>
    <w:p w14:paraId="61D9A66D" w14:textId="63D7950C" w:rsidR="006D23A1" w:rsidRDefault="006D23A1" w:rsidP="006D23A1">
      <w:r w:rsidRPr="00BD0191">
        <w:t xml:space="preserve">Typ malware, který se </w:t>
      </w:r>
      <w:proofErr w:type="gramStart"/>
      <w:r w:rsidRPr="00BD0191">
        <w:t>šíří</w:t>
      </w:r>
      <w:proofErr w:type="gramEnd"/>
      <w:r w:rsidRPr="00BD0191">
        <w:t xml:space="preserve"> z počítače na počítač tím, že se </w:t>
      </w:r>
      <w:r w:rsidRPr="00D40260">
        <w:rPr>
          <w:b/>
          <w:bCs/>
        </w:rPr>
        <w:t>připojí k jiným aplikacím</w:t>
      </w:r>
      <w:r w:rsidRPr="00BD0191">
        <w:t xml:space="preserve">. </w:t>
      </w:r>
      <w:r w:rsidR="000D2F52">
        <w:t xml:space="preserve">Aplikace jsou programy nainstalované na vašem zařízení. </w:t>
      </w:r>
      <w:r w:rsidRPr="00BD0191">
        <w:t xml:space="preserve">Následně může působit nežádoucí a nebezpečnou činnost. Má v sobě obvykle zabudován </w:t>
      </w:r>
      <w:r w:rsidRPr="00D40260">
        <w:rPr>
          <w:b/>
          <w:bCs/>
        </w:rPr>
        <w:t xml:space="preserve">mechanismus dalšího šíření či mutací. </w:t>
      </w:r>
      <w:r w:rsidRPr="00D40260">
        <w:t xml:space="preserve">(Jirásek, </w:t>
      </w:r>
      <w:r w:rsidR="007D40A9">
        <w:t>a kol.</w:t>
      </w:r>
      <w:r w:rsidRPr="00D40260">
        <w:t>, 2015</w:t>
      </w:r>
      <w:r>
        <w:t>,</w:t>
      </w:r>
      <w:r w:rsidRPr="00D40260">
        <w:t xml:space="preserve"> s. </w:t>
      </w:r>
      <w:r>
        <w:t>125</w:t>
      </w:r>
      <w:r w:rsidRPr="00D40260">
        <w:t>)</w:t>
      </w:r>
    </w:p>
    <w:p w14:paraId="75D27D35" w14:textId="77777777" w:rsidR="006D23A1" w:rsidRDefault="006D23A1" w:rsidP="006D23A1"/>
    <w:p w14:paraId="271A63C0" w14:textId="77777777" w:rsidR="006D23A1" w:rsidRPr="000D2F52" w:rsidRDefault="006D23A1" w:rsidP="000D2F52">
      <w:pPr>
        <w:rPr>
          <w:b/>
          <w:bCs/>
          <w:sz w:val="32"/>
          <w:szCs w:val="32"/>
          <w:u w:val="single"/>
        </w:rPr>
      </w:pPr>
      <w:r w:rsidRPr="000D2F52">
        <w:rPr>
          <w:b/>
          <w:bCs/>
          <w:sz w:val="32"/>
          <w:szCs w:val="32"/>
          <w:u w:val="single"/>
        </w:rPr>
        <w:t>Vytvoření bezpečného hesla</w:t>
      </w:r>
    </w:p>
    <w:p w14:paraId="3A717C37" w14:textId="6BC2F851" w:rsidR="006D23A1" w:rsidRDefault="006D23A1" w:rsidP="006D23A1">
      <w:pPr>
        <w:rPr>
          <w:b/>
          <w:bCs/>
        </w:rPr>
      </w:pPr>
      <w:r>
        <w:t xml:space="preserve">Heslo je řetězec nesnadno zjistitelných a uhodnutelných znaků, který </w:t>
      </w:r>
      <w:proofErr w:type="gramStart"/>
      <w:r>
        <w:t>slouží</w:t>
      </w:r>
      <w:proofErr w:type="gramEnd"/>
      <w:r>
        <w:t xml:space="preserve"> jako identifikační a ověřovací prvek. Společně s uživatelským jménem často </w:t>
      </w:r>
      <w:proofErr w:type="gramStart"/>
      <w:r>
        <w:t>tvoří</w:t>
      </w:r>
      <w:proofErr w:type="gramEnd"/>
      <w:r>
        <w:t xml:space="preserve"> základní ochranu k různým aplikacím, webovým službám, přístupu k počítačovým systémům a sítím. Podle </w:t>
      </w:r>
      <w:proofErr w:type="spellStart"/>
      <w:r>
        <w:t>Petrowského</w:t>
      </w:r>
      <w:proofErr w:type="spellEnd"/>
      <w:r>
        <w:t xml:space="preserve"> (2014, s. 105) bychom měli volit heslo, </w:t>
      </w:r>
      <w:r w:rsidRPr="00AA71C5">
        <w:rPr>
          <w:b/>
          <w:bCs/>
        </w:rPr>
        <w:t>pokud možno o 10 znacích a v ideálním případě by znaky hesla neměly dohromady dávat žádný smysl.</w:t>
      </w:r>
    </w:p>
    <w:p w14:paraId="628EBDFF" w14:textId="77777777" w:rsidR="000D2F52" w:rsidRDefault="000D2F52" w:rsidP="006D23A1"/>
    <w:p w14:paraId="2EB71E0D" w14:textId="77777777" w:rsidR="006D23A1" w:rsidRPr="000D2F52" w:rsidRDefault="006D23A1" w:rsidP="000D2F52">
      <w:pPr>
        <w:rPr>
          <w:b/>
          <w:bCs/>
          <w:sz w:val="28"/>
          <w:szCs w:val="28"/>
        </w:rPr>
      </w:pPr>
      <w:r w:rsidRPr="000D2F52">
        <w:rPr>
          <w:b/>
          <w:bCs/>
          <w:sz w:val="28"/>
          <w:szCs w:val="28"/>
        </w:rPr>
        <w:t>Popis problému</w:t>
      </w:r>
    </w:p>
    <w:p w14:paraId="4208AAEB" w14:textId="65919CFF" w:rsidR="006D23A1" w:rsidRDefault="006D23A1" w:rsidP="006D23A1">
      <w:r w:rsidRPr="001658A4">
        <w:rPr>
          <w:b/>
          <w:bCs/>
        </w:rPr>
        <w:t>V případě slabého a snadno uhodnutelného hesla hrozí únik dat</w:t>
      </w:r>
      <w:r>
        <w:t xml:space="preserve">. Jedná se o </w:t>
      </w:r>
      <w:r w:rsidRPr="001658A4">
        <w:t>bezpečnostní incident, při kterém se soukromé informace dostanou k neoprávněným osobám. Lidé je mohou ukrást, omylem přenést</w:t>
      </w:r>
      <w:r w:rsidR="003710D5">
        <w:t>,</w:t>
      </w:r>
      <w:r w:rsidRPr="001658A4">
        <w:t xml:space="preserve"> nebo dobrovolně poskytnout.</w:t>
      </w:r>
      <w:r>
        <w:t xml:space="preserve"> K úniku dat obvykle dochází kvůli špatným bezpečnostním opatřením nebo něčímu neúmyslnému jednání. Například bezpečnostní výzkumníci ze společnosti </w:t>
      </w:r>
      <w:proofErr w:type="spellStart"/>
      <w:r>
        <w:t>vpnMentor</w:t>
      </w:r>
      <w:proofErr w:type="spellEnd"/>
      <w:r>
        <w:t xml:space="preserve"> již několik let pátrají po otevřených databázích. Kdykoli se jim </w:t>
      </w:r>
      <w:proofErr w:type="gramStart"/>
      <w:r>
        <w:t>podaří</w:t>
      </w:r>
      <w:proofErr w:type="gramEnd"/>
      <w:r>
        <w:t xml:space="preserve"> nějakou najít, nazývá se to únik dat. Může se jednat o miliony záznamů, </w:t>
      </w:r>
      <w:r w:rsidRPr="001658A4">
        <w:rPr>
          <w:b/>
          <w:bCs/>
        </w:rPr>
        <w:t xml:space="preserve">včetně občanských průkazů, informací o pojištění, řidičských průkazů a kreditních karet. </w:t>
      </w:r>
      <w:r>
        <w:t>(</w:t>
      </w:r>
      <w:proofErr w:type="spellStart"/>
      <w:r>
        <w:t>Grigas</w:t>
      </w:r>
      <w:proofErr w:type="spellEnd"/>
      <w:r>
        <w:t>, 2022 [online])</w:t>
      </w:r>
    </w:p>
    <w:p w14:paraId="6191DD2D" w14:textId="77777777" w:rsidR="006D23A1" w:rsidRDefault="006D23A1" w:rsidP="006D23A1">
      <w:pPr>
        <w:spacing w:line="240" w:lineRule="auto"/>
        <w:jc w:val="left"/>
      </w:pPr>
      <w:r>
        <w:br w:type="page"/>
      </w:r>
    </w:p>
    <w:p w14:paraId="33DEDF17" w14:textId="77777777" w:rsidR="006D23A1" w:rsidRDefault="006D23A1" w:rsidP="006D23A1">
      <w:r w:rsidRPr="001658A4">
        <w:rPr>
          <w:b/>
          <w:bCs/>
        </w:rPr>
        <w:lastRenderedPageBreak/>
        <w:t>Heslo, které obsahuje 4 malá písmena</w:t>
      </w:r>
      <w:r>
        <w:t xml:space="preserve"> </w:t>
      </w:r>
      <w:r w:rsidRPr="001658A4">
        <w:rPr>
          <w:b/>
          <w:bCs/>
        </w:rPr>
        <w:t>prolomí</w:t>
      </w:r>
      <w:r>
        <w:t xml:space="preserve"> útočník a programy za tímto účelem vytvořené, </w:t>
      </w:r>
      <w:r w:rsidRPr="001658A4">
        <w:rPr>
          <w:b/>
          <w:bCs/>
        </w:rPr>
        <w:t>za méně než 1 vteřinu</w:t>
      </w:r>
      <w:r>
        <w:t xml:space="preserve">. Kohout (2017, s. 14–15) uvádí příklady typických hesel, které útočník prolomí takřka okamžitě. Jedná se o tyto hesla: 12456, </w:t>
      </w:r>
      <w:proofErr w:type="spellStart"/>
      <w:r>
        <w:t>password</w:t>
      </w:r>
      <w:proofErr w:type="spellEnd"/>
      <w:r>
        <w:t xml:space="preserve">, 12345678, </w:t>
      </w:r>
      <w:proofErr w:type="spellStart"/>
      <w:r>
        <w:t>qwerty</w:t>
      </w:r>
      <w:proofErr w:type="spellEnd"/>
      <w:r>
        <w:t xml:space="preserve">, 12345, 1232456789, </w:t>
      </w:r>
      <w:proofErr w:type="spellStart"/>
      <w:r>
        <w:t>football</w:t>
      </w:r>
      <w:proofErr w:type="spellEnd"/>
      <w:r>
        <w:t xml:space="preserve">, 1234, 1234567, baseball, </w:t>
      </w:r>
      <w:proofErr w:type="spellStart"/>
      <w:r>
        <w:t>welcome</w:t>
      </w:r>
      <w:proofErr w:type="spellEnd"/>
      <w:r>
        <w:t>, 123456890, abc123, 11111, 1qaz2wsx.</w:t>
      </w:r>
    </w:p>
    <w:p w14:paraId="082143BC" w14:textId="77777777" w:rsidR="006D23A1" w:rsidRPr="00A973B1" w:rsidRDefault="006D23A1" w:rsidP="006D23A1"/>
    <w:p w14:paraId="7E4B5BA6" w14:textId="2C07FB6C" w:rsidR="00643F05" w:rsidRDefault="006D23A1" w:rsidP="006D23A1">
      <w:r>
        <w:t xml:space="preserve">Na obrázku č. 1 níže můžeme vidět potřebnou dobu k prolomení hesla, pokud má </w:t>
      </w:r>
      <w:r w:rsidR="007D40A9">
        <w:t>4–10</w:t>
      </w:r>
      <w:r>
        <w:t xml:space="preserve"> znaků a obsahuje velká a malá písmena, případně číslice. </w:t>
      </w:r>
      <w:r w:rsidRPr="00890A13">
        <w:rPr>
          <w:b/>
          <w:bCs/>
        </w:rPr>
        <w:t>Nejsnazší je prolomit heslo o 4 znacích</w:t>
      </w:r>
    </w:p>
    <w:p w14:paraId="7F30369F" w14:textId="4E8B1D29" w:rsidR="006D23A1" w:rsidRPr="00890A13" w:rsidRDefault="006D23A1" w:rsidP="006D23A1">
      <w:pPr>
        <w:rPr>
          <w:b/>
          <w:bCs/>
        </w:rPr>
      </w:pPr>
      <w:r>
        <w:t xml:space="preserve">i za použití prvku velkého písmena a číslice. </w:t>
      </w:r>
      <w:r w:rsidRPr="00890A13">
        <w:rPr>
          <w:b/>
          <w:bCs/>
        </w:rPr>
        <w:t>Naopak nejsilnější hesla jsou ta, která mají alespoň 10 písmen a obsahují číslo</w:t>
      </w:r>
      <w:r w:rsidR="00643F05">
        <w:rPr>
          <w:b/>
          <w:bCs/>
        </w:rPr>
        <w:t xml:space="preserve"> a</w:t>
      </w:r>
      <w:r w:rsidRPr="00890A13">
        <w:rPr>
          <w:b/>
          <w:bCs/>
        </w:rPr>
        <w:t xml:space="preserve"> velké a malé písmeno.</w:t>
      </w:r>
    </w:p>
    <w:p w14:paraId="77AC5BDB" w14:textId="77777777" w:rsidR="006D23A1" w:rsidRDefault="006D23A1" w:rsidP="006D23A1">
      <w:pPr>
        <w:keepNext/>
      </w:pPr>
      <w:r>
        <w:rPr>
          <w:noProof/>
        </w:rPr>
        <w:drawing>
          <wp:inline distT="0" distB="0" distL="0" distR="0" wp14:anchorId="2BAA33DE" wp14:editId="3B949587">
            <wp:extent cx="5724525" cy="4762500"/>
            <wp:effectExtent l="0" t="0" r="9525" b="0"/>
            <wp:docPr id="16" name="Obrázek 1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10;&#10;Popis byl vytvořen automatick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24525" cy="4762500"/>
                    </a:xfrm>
                    <a:prstGeom prst="rect">
                      <a:avLst/>
                    </a:prstGeom>
                    <a:noFill/>
                    <a:ln>
                      <a:noFill/>
                    </a:ln>
                  </pic:spPr>
                </pic:pic>
              </a:graphicData>
            </a:graphic>
          </wp:inline>
        </w:drawing>
      </w:r>
    </w:p>
    <w:p w14:paraId="2A4CE88E" w14:textId="4668FC3A" w:rsidR="006D23A1" w:rsidRDefault="006D23A1" w:rsidP="006D23A1">
      <w:pPr>
        <w:pStyle w:val="Titulek"/>
      </w:pPr>
      <w:bookmarkStart w:id="43" w:name="_Toc117839780"/>
      <w:bookmarkStart w:id="44" w:name="_Toc117843542"/>
      <w:bookmarkStart w:id="45" w:name="_Toc118024112"/>
      <w:bookmarkStart w:id="46" w:name="_Toc118367922"/>
      <w:bookmarkStart w:id="47" w:name="_Toc118456675"/>
      <w:bookmarkStart w:id="48" w:name="_Toc118654330"/>
      <w:r>
        <w:t xml:space="preserve">Obrázek </w:t>
      </w:r>
      <w:r w:rsidR="00000000">
        <w:fldChar w:fldCharType="begin"/>
      </w:r>
      <w:r w:rsidR="00000000">
        <w:instrText xml:space="preserve"> SEQ Obrázek \* ARABIC </w:instrText>
      </w:r>
      <w:r w:rsidR="00000000">
        <w:fldChar w:fldCharType="separate"/>
      </w:r>
      <w:r w:rsidR="00C47D9B">
        <w:rPr>
          <w:noProof/>
        </w:rPr>
        <w:t>6</w:t>
      </w:r>
      <w:r w:rsidR="00000000">
        <w:rPr>
          <w:noProof/>
        </w:rPr>
        <w:fldChar w:fldCharType="end"/>
      </w:r>
      <w:r>
        <w:t>. Doba prolomení hesla v závislosti na počtu znaků a symbolů v heslu užitých.</w:t>
      </w:r>
      <w:bookmarkEnd w:id="43"/>
      <w:bookmarkEnd w:id="44"/>
      <w:bookmarkEnd w:id="45"/>
      <w:bookmarkEnd w:id="46"/>
      <w:bookmarkEnd w:id="47"/>
      <w:bookmarkEnd w:id="48"/>
    </w:p>
    <w:p w14:paraId="63825D23" w14:textId="77777777" w:rsidR="006D23A1" w:rsidRDefault="006D23A1" w:rsidP="006D23A1">
      <w:pPr>
        <w:pStyle w:val="Titulek"/>
      </w:pPr>
      <w:r>
        <w:t xml:space="preserve">Zdroj: Roman Kohout, Radek </w:t>
      </w:r>
      <w:proofErr w:type="spellStart"/>
      <w:r>
        <w:t>Karchňák</w:t>
      </w:r>
      <w:proofErr w:type="spellEnd"/>
      <w:r>
        <w:t>, 2016, s. 19</w:t>
      </w:r>
    </w:p>
    <w:p w14:paraId="1B3BE17B" w14:textId="77777777" w:rsidR="006D23A1" w:rsidRDefault="006D23A1" w:rsidP="006D23A1">
      <w:pPr>
        <w:spacing w:line="240" w:lineRule="auto"/>
        <w:jc w:val="left"/>
        <w:rPr>
          <w:rFonts w:eastAsiaTheme="majorEastAsia" w:cstheme="majorBidi"/>
          <w:b/>
          <w:color w:val="000000" w:themeColor="text1"/>
          <w:sz w:val="26"/>
          <w:szCs w:val="26"/>
        </w:rPr>
      </w:pPr>
      <w:r>
        <w:br w:type="page"/>
      </w:r>
    </w:p>
    <w:p w14:paraId="6345F663" w14:textId="77777777" w:rsidR="006D23A1" w:rsidRPr="000D2F52" w:rsidRDefault="006D23A1" w:rsidP="000D2F52">
      <w:pPr>
        <w:rPr>
          <w:b/>
          <w:bCs/>
          <w:sz w:val="28"/>
          <w:szCs w:val="28"/>
        </w:rPr>
      </w:pPr>
      <w:r w:rsidRPr="000D2F52">
        <w:rPr>
          <w:b/>
          <w:bCs/>
          <w:sz w:val="28"/>
          <w:szCs w:val="28"/>
        </w:rPr>
        <w:lastRenderedPageBreak/>
        <w:t>Návrh řešení</w:t>
      </w:r>
    </w:p>
    <w:p w14:paraId="0E0A117B" w14:textId="61C16DFE" w:rsidR="006D23A1" w:rsidRDefault="006D23A1" w:rsidP="006D23A1">
      <w:pPr>
        <w:rPr>
          <w:b/>
          <w:bCs/>
        </w:rPr>
      </w:pPr>
      <w:r>
        <w:t xml:space="preserve">Podle Kohouta (2017, s.12-13) je vhodné si </w:t>
      </w:r>
      <w:r w:rsidRPr="00890A13">
        <w:rPr>
          <w:b/>
          <w:bCs/>
        </w:rPr>
        <w:t xml:space="preserve">hesla roztřídit do třech </w:t>
      </w:r>
      <w:r>
        <w:rPr>
          <w:b/>
          <w:bCs/>
        </w:rPr>
        <w:t xml:space="preserve">prioritních </w:t>
      </w:r>
      <w:r w:rsidRPr="00890A13">
        <w:rPr>
          <w:b/>
          <w:bCs/>
        </w:rPr>
        <w:t>okruhů</w:t>
      </w:r>
      <w:r>
        <w:t xml:space="preserve">. Do </w:t>
      </w:r>
      <w:r w:rsidRPr="00890A13">
        <w:rPr>
          <w:b/>
          <w:bCs/>
        </w:rPr>
        <w:t xml:space="preserve">prvního okruhu </w:t>
      </w:r>
      <w:proofErr w:type="gramStart"/>
      <w:r w:rsidRPr="00890A13">
        <w:rPr>
          <w:b/>
          <w:bCs/>
        </w:rPr>
        <w:t>patří</w:t>
      </w:r>
      <w:proofErr w:type="gramEnd"/>
      <w:r w:rsidRPr="00890A13">
        <w:rPr>
          <w:b/>
          <w:bCs/>
        </w:rPr>
        <w:t xml:space="preserve"> hesla pro router, počítač a mobilní telefon</w:t>
      </w:r>
      <w:r>
        <w:t xml:space="preserve">. V prvním okruhu jsou hesla, která jsou nejdůležitější, a proto by měly obsahovat nejméně 8 a ideálně 14 znaků včetně malých a velkých písmen, číslic a jednoho speciálního znaku. Do </w:t>
      </w:r>
      <w:r w:rsidRPr="00890A13">
        <w:rPr>
          <w:b/>
          <w:bCs/>
        </w:rPr>
        <w:t xml:space="preserve">druhého okruhu </w:t>
      </w:r>
      <w:proofErr w:type="gramStart"/>
      <w:r w:rsidRPr="00890A13">
        <w:rPr>
          <w:b/>
          <w:bCs/>
        </w:rPr>
        <w:t>patří</w:t>
      </w:r>
      <w:proofErr w:type="gramEnd"/>
      <w:r w:rsidRPr="00890A13">
        <w:rPr>
          <w:b/>
          <w:bCs/>
        </w:rPr>
        <w:t xml:space="preserve"> hesla k emailu a sociálním sítím</w:t>
      </w:r>
      <w:r>
        <w:t xml:space="preserve">. Všechna tato hesla by měla být jedinečná, a tedy od sebe odlišná. Heslo by nemělo dávat nějaký smysl a neměli bychom používat čísla jako datum narození či jiná snadno uhodnutelná jména. </w:t>
      </w:r>
      <w:r w:rsidR="00643F05">
        <w:t>V</w:t>
      </w:r>
      <w:r>
        <w:t xml:space="preserve"> </w:t>
      </w:r>
      <w:r w:rsidRPr="00890A13">
        <w:rPr>
          <w:b/>
          <w:bCs/>
        </w:rPr>
        <w:t>poslední</w:t>
      </w:r>
      <w:r w:rsidR="00643F05">
        <w:rPr>
          <w:b/>
          <w:bCs/>
        </w:rPr>
        <w:t>m</w:t>
      </w:r>
      <w:r w:rsidRPr="00890A13">
        <w:rPr>
          <w:b/>
          <w:bCs/>
        </w:rPr>
        <w:t xml:space="preserve"> okruhu </w:t>
      </w:r>
      <w:r w:rsidR="00643F05">
        <w:rPr>
          <w:b/>
          <w:bCs/>
        </w:rPr>
        <w:t>jsou</w:t>
      </w:r>
      <w:r w:rsidRPr="00890A13">
        <w:rPr>
          <w:b/>
          <w:bCs/>
        </w:rPr>
        <w:t xml:space="preserve"> hesla na různé chaty, hry případně do internetových obchodů. </w:t>
      </w:r>
    </w:p>
    <w:p w14:paraId="54A592C6" w14:textId="77777777" w:rsidR="00643F05" w:rsidRPr="00890A13" w:rsidRDefault="00643F05" w:rsidP="006D23A1">
      <w:pPr>
        <w:rPr>
          <w:b/>
          <w:bCs/>
        </w:rPr>
      </w:pPr>
    </w:p>
    <w:tbl>
      <w:tblPr>
        <w:tblStyle w:val="Mkatabulky"/>
        <w:tblW w:w="9119" w:type="dxa"/>
        <w:tblInd w:w="-5" w:type="dxa"/>
        <w:tblLook w:val="04A0" w:firstRow="1" w:lastRow="0" w:firstColumn="1" w:lastColumn="0" w:noHBand="0" w:noVBand="1"/>
      </w:tblPr>
      <w:tblGrid>
        <w:gridCol w:w="3039"/>
        <w:gridCol w:w="3039"/>
        <w:gridCol w:w="3041"/>
      </w:tblGrid>
      <w:tr w:rsidR="006D23A1" w14:paraId="57A0AEF5" w14:textId="77777777" w:rsidTr="00AE4CE8">
        <w:trPr>
          <w:trHeight w:val="568"/>
        </w:trPr>
        <w:tc>
          <w:tcPr>
            <w:tcW w:w="3039" w:type="dxa"/>
          </w:tcPr>
          <w:p w14:paraId="334D432C" w14:textId="77777777" w:rsidR="006D23A1" w:rsidRDefault="006D23A1">
            <w:pPr>
              <w:pStyle w:val="Odstavecseseznamem"/>
              <w:numPr>
                <w:ilvl w:val="0"/>
                <w:numId w:val="2"/>
              </w:numPr>
              <w:jc w:val="left"/>
            </w:pPr>
            <w:r>
              <w:t>Okruh</w:t>
            </w:r>
            <w:r>
              <w:br/>
              <w:t>Nejtajnější hesla</w:t>
            </w:r>
          </w:p>
        </w:tc>
        <w:tc>
          <w:tcPr>
            <w:tcW w:w="3039" w:type="dxa"/>
          </w:tcPr>
          <w:p w14:paraId="3616BE42" w14:textId="77777777" w:rsidR="006D23A1" w:rsidRDefault="006D23A1">
            <w:pPr>
              <w:pStyle w:val="Odstavecseseznamem"/>
              <w:numPr>
                <w:ilvl w:val="0"/>
                <w:numId w:val="2"/>
              </w:numPr>
              <w:jc w:val="left"/>
            </w:pPr>
            <w:r>
              <w:t>Okruh</w:t>
            </w:r>
            <w:r>
              <w:br/>
              <w:t>Nikam nepsat</w:t>
            </w:r>
          </w:p>
        </w:tc>
        <w:tc>
          <w:tcPr>
            <w:tcW w:w="3041" w:type="dxa"/>
          </w:tcPr>
          <w:p w14:paraId="218DCA90" w14:textId="77777777" w:rsidR="006D23A1" w:rsidRDefault="006D23A1">
            <w:pPr>
              <w:pStyle w:val="Odstavecseseznamem"/>
              <w:numPr>
                <w:ilvl w:val="0"/>
                <w:numId w:val="2"/>
              </w:numPr>
              <w:jc w:val="left"/>
            </w:pPr>
            <w:r>
              <w:t>Okruh</w:t>
            </w:r>
            <w:r>
              <w:br/>
              <w:t>Jiná než předešlá</w:t>
            </w:r>
          </w:p>
        </w:tc>
      </w:tr>
      <w:tr w:rsidR="006D23A1" w14:paraId="26693F13" w14:textId="77777777" w:rsidTr="00AE4CE8">
        <w:trPr>
          <w:trHeight w:val="589"/>
        </w:trPr>
        <w:tc>
          <w:tcPr>
            <w:tcW w:w="3039" w:type="dxa"/>
          </w:tcPr>
          <w:p w14:paraId="4A64D321" w14:textId="77777777" w:rsidR="006D23A1" w:rsidRDefault="006D23A1" w:rsidP="00643F05">
            <w:pPr>
              <w:jc w:val="left"/>
            </w:pPr>
            <w:r>
              <w:t>Router</w:t>
            </w:r>
          </w:p>
        </w:tc>
        <w:tc>
          <w:tcPr>
            <w:tcW w:w="3039" w:type="dxa"/>
          </w:tcPr>
          <w:p w14:paraId="190488EF" w14:textId="77777777" w:rsidR="006D23A1" w:rsidRDefault="006D23A1" w:rsidP="00643F05">
            <w:pPr>
              <w:jc w:val="left"/>
            </w:pPr>
            <w:r>
              <w:t>Email</w:t>
            </w:r>
          </w:p>
        </w:tc>
        <w:tc>
          <w:tcPr>
            <w:tcW w:w="3041" w:type="dxa"/>
          </w:tcPr>
          <w:p w14:paraId="5E05FA89" w14:textId="77777777" w:rsidR="006D23A1" w:rsidRDefault="006D23A1" w:rsidP="00643F05">
            <w:pPr>
              <w:jc w:val="left"/>
            </w:pPr>
            <w:r>
              <w:t>Chaty</w:t>
            </w:r>
          </w:p>
        </w:tc>
      </w:tr>
      <w:tr w:rsidR="006D23A1" w14:paraId="279BEC84" w14:textId="77777777" w:rsidTr="00AE4CE8">
        <w:trPr>
          <w:trHeight w:val="547"/>
        </w:trPr>
        <w:tc>
          <w:tcPr>
            <w:tcW w:w="3039" w:type="dxa"/>
          </w:tcPr>
          <w:p w14:paraId="2EA5858F" w14:textId="77777777" w:rsidR="006D23A1" w:rsidRDefault="006D23A1" w:rsidP="00643F05">
            <w:pPr>
              <w:jc w:val="left"/>
            </w:pPr>
            <w:r>
              <w:t>Heslo do počítače</w:t>
            </w:r>
          </w:p>
        </w:tc>
        <w:tc>
          <w:tcPr>
            <w:tcW w:w="3039" w:type="dxa"/>
          </w:tcPr>
          <w:p w14:paraId="1F0187A2" w14:textId="028B4463" w:rsidR="006D23A1" w:rsidRDefault="006D23A1" w:rsidP="00643F05">
            <w:pPr>
              <w:jc w:val="left"/>
            </w:pPr>
            <w:r>
              <w:t xml:space="preserve">Sociální sítě – </w:t>
            </w:r>
            <w:r w:rsidR="00643F05">
              <w:t>Facebook</w:t>
            </w:r>
            <w:r>
              <w:t>, Instagram aj.</w:t>
            </w:r>
          </w:p>
        </w:tc>
        <w:tc>
          <w:tcPr>
            <w:tcW w:w="3041" w:type="dxa"/>
          </w:tcPr>
          <w:p w14:paraId="18BD0CAC" w14:textId="77777777" w:rsidR="006D23A1" w:rsidRDefault="006D23A1" w:rsidP="00643F05">
            <w:pPr>
              <w:jc w:val="left"/>
            </w:pPr>
            <w:r>
              <w:t>Hesla do her</w:t>
            </w:r>
          </w:p>
        </w:tc>
      </w:tr>
      <w:tr w:rsidR="006D23A1" w14:paraId="3E81309A" w14:textId="77777777" w:rsidTr="00AE4CE8">
        <w:trPr>
          <w:trHeight w:val="547"/>
        </w:trPr>
        <w:tc>
          <w:tcPr>
            <w:tcW w:w="3039" w:type="dxa"/>
          </w:tcPr>
          <w:p w14:paraId="23CD491D" w14:textId="77777777" w:rsidR="006D23A1" w:rsidRDefault="006D23A1" w:rsidP="00643F05">
            <w:pPr>
              <w:jc w:val="left"/>
            </w:pPr>
            <w:r>
              <w:t>Heslo do mobilního telefonu či tabletu</w:t>
            </w:r>
          </w:p>
        </w:tc>
        <w:tc>
          <w:tcPr>
            <w:tcW w:w="3039" w:type="dxa"/>
          </w:tcPr>
          <w:p w14:paraId="157AAA1D" w14:textId="77777777" w:rsidR="006D23A1" w:rsidRDefault="006D23A1" w:rsidP="00643F05">
            <w:pPr>
              <w:jc w:val="left"/>
            </w:pPr>
          </w:p>
        </w:tc>
        <w:tc>
          <w:tcPr>
            <w:tcW w:w="3041" w:type="dxa"/>
          </w:tcPr>
          <w:p w14:paraId="1DDCE671" w14:textId="77777777" w:rsidR="006D23A1" w:rsidRDefault="006D23A1" w:rsidP="00643F05">
            <w:pPr>
              <w:jc w:val="left"/>
            </w:pPr>
            <w:r>
              <w:t>Hesla do internetových obchodů</w:t>
            </w:r>
          </w:p>
        </w:tc>
      </w:tr>
    </w:tbl>
    <w:p w14:paraId="7D325C95" w14:textId="33CB44B6" w:rsidR="006D23A1" w:rsidRDefault="006D23A1" w:rsidP="006D23A1">
      <w:pPr>
        <w:jc w:val="center"/>
      </w:pPr>
      <w:r>
        <w:t>Zdroj: Kohout, 2017, s. 12-13</w:t>
      </w:r>
    </w:p>
    <w:p w14:paraId="1817BD2F" w14:textId="77777777" w:rsidR="00643F05" w:rsidRDefault="00643F05" w:rsidP="006D23A1">
      <w:pPr>
        <w:jc w:val="center"/>
      </w:pPr>
    </w:p>
    <w:p w14:paraId="1016BBC4" w14:textId="77777777" w:rsidR="006D23A1" w:rsidRDefault="006D23A1" w:rsidP="006D23A1">
      <w:r w:rsidRPr="00890A13">
        <w:rPr>
          <w:b/>
          <w:bCs/>
        </w:rPr>
        <w:t>Důležitým krokem je tedy vědět, jak takové bezpečné heslo sestavit.</w:t>
      </w:r>
      <w:r>
        <w:t xml:space="preserve"> Heslo by mělo být dost složité, aby ho nemohl nikdo rozluštit, a to ani pomocí statistické databáze slov, ale měli bychom být schopni si takové heslo pamatovat. </w:t>
      </w:r>
      <w:proofErr w:type="spellStart"/>
      <w:r>
        <w:t>Petrowski</w:t>
      </w:r>
      <w:proofErr w:type="spellEnd"/>
      <w:r>
        <w:t xml:space="preserve"> (2014, s. 106–107) navrhuje metodu pro tvorbu hesla tzv. </w:t>
      </w:r>
      <w:r w:rsidRPr="00B8475C">
        <w:rPr>
          <w:b/>
          <w:bCs/>
        </w:rPr>
        <w:t>zhuštění vět.</w:t>
      </w:r>
      <w:r>
        <w:t xml:space="preserve"> </w:t>
      </w:r>
    </w:p>
    <w:p w14:paraId="532DF697" w14:textId="77777777" w:rsidR="006D23A1" w:rsidRDefault="006D23A1" w:rsidP="006D23A1"/>
    <w:p w14:paraId="2559D506" w14:textId="77777777" w:rsidR="006D23A1" w:rsidRDefault="006D23A1" w:rsidP="006D23A1">
      <w:r>
        <w:rPr>
          <w:b/>
          <w:bCs/>
        </w:rPr>
        <w:t>Krok číslo 1</w:t>
      </w:r>
      <w:r w:rsidRPr="006D202C">
        <w:rPr>
          <w:b/>
          <w:bCs/>
        </w:rPr>
        <w:t>:</w:t>
      </w:r>
      <w:r>
        <w:t xml:space="preserve"> Vyberte si nějakou zapamatovatelnou větu, která například souvisí s vašimi zálibami s z jednotlivých slov použijte první písmena: </w:t>
      </w:r>
    </w:p>
    <w:p w14:paraId="024E1CAD" w14:textId="77777777" w:rsidR="006D23A1" w:rsidRDefault="006D23A1" w:rsidP="006D23A1">
      <w:pPr>
        <w:rPr>
          <w:b/>
          <w:bCs/>
        </w:rPr>
      </w:pPr>
      <w:r w:rsidRPr="006D202C">
        <w:rPr>
          <w:b/>
          <w:bCs/>
          <w:u w:val="single"/>
        </w:rPr>
        <w:t>R</w:t>
      </w:r>
      <w:r w:rsidRPr="006D202C">
        <w:rPr>
          <w:b/>
          <w:bCs/>
        </w:rPr>
        <w:t xml:space="preserve">ád </w:t>
      </w:r>
      <w:r w:rsidRPr="006D202C">
        <w:rPr>
          <w:b/>
          <w:bCs/>
          <w:u w:val="single"/>
        </w:rPr>
        <w:t>s</w:t>
      </w:r>
      <w:r w:rsidRPr="006D202C">
        <w:rPr>
          <w:b/>
          <w:bCs/>
        </w:rPr>
        <w:t xml:space="preserve">e </w:t>
      </w:r>
      <w:r w:rsidRPr="006D202C">
        <w:rPr>
          <w:b/>
          <w:bCs/>
          <w:u w:val="single"/>
        </w:rPr>
        <w:t>v</w:t>
      </w:r>
      <w:r w:rsidRPr="006D202C">
        <w:rPr>
          <w:b/>
          <w:bCs/>
        </w:rPr>
        <w:t xml:space="preserve">zdělávám </w:t>
      </w:r>
      <w:r w:rsidRPr="006D202C">
        <w:rPr>
          <w:b/>
          <w:bCs/>
          <w:u w:val="single"/>
        </w:rPr>
        <w:t>a</w:t>
      </w:r>
      <w:r w:rsidRPr="006D202C">
        <w:rPr>
          <w:b/>
          <w:bCs/>
        </w:rPr>
        <w:t xml:space="preserve"> </w:t>
      </w:r>
      <w:r w:rsidRPr="006D202C">
        <w:rPr>
          <w:b/>
          <w:bCs/>
          <w:u w:val="single"/>
        </w:rPr>
        <w:t>p</w:t>
      </w:r>
      <w:r w:rsidRPr="006D202C">
        <w:rPr>
          <w:b/>
          <w:bCs/>
        </w:rPr>
        <w:t xml:space="preserve">racuji </w:t>
      </w:r>
      <w:r w:rsidRPr="006D202C">
        <w:rPr>
          <w:b/>
          <w:bCs/>
          <w:u w:val="single"/>
        </w:rPr>
        <w:t>n</w:t>
      </w:r>
      <w:r w:rsidRPr="006D202C">
        <w:rPr>
          <w:b/>
          <w:bCs/>
        </w:rPr>
        <w:t xml:space="preserve">a </w:t>
      </w:r>
      <w:r w:rsidRPr="006D202C">
        <w:rPr>
          <w:b/>
          <w:bCs/>
          <w:u w:val="single"/>
        </w:rPr>
        <w:t>p</w:t>
      </w:r>
      <w:r w:rsidRPr="006D202C">
        <w:rPr>
          <w:b/>
          <w:bCs/>
        </w:rPr>
        <w:t>očítači</w:t>
      </w:r>
      <w:r>
        <w:rPr>
          <w:b/>
          <w:bCs/>
        </w:rPr>
        <w:t xml:space="preserve">. </w:t>
      </w:r>
    </w:p>
    <w:p w14:paraId="09AED5FE" w14:textId="77777777" w:rsidR="006D23A1" w:rsidRDefault="006D23A1" w:rsidP="006D23A1">
      <w:r w:rsidRPr="006D202C">
        <w:rPr>
          <w:b/>
          <w:bCs/>
        </w:rPr>
        <w:t>Výsledek</w:t>
      </w:r>
      <w:r>
        <w:t xml:space="preserve">: </w:t>
      </w:r>
      <w:proofErr w:type="spellStart"/>
      <w:r>
        <w:t>Rsvapnp</w:t>
      </w:r>
      <w:proofErr w:type="spellEnd"/>
    </w:p>
    <w:p w14:paraId="13542D26" w14:textId="77777777" w:rsidR="006D23A1" w:rsidRDefault="006D23A1" w:rsidP="006D23A1"/>
    <w:p w14:paraId="1F54B3EF" w14:textId="77777777" w:rsidR="006D23A1" w:rsidRDefault="006D23A1" w:rsidP="006D23A1">
      <w:r w:rsidRPr="00B8475C">
        <w:rPr>
          <w:b/>
          <w:bCs/>
        </w:rPr>
        <w:t>Krok číslo 2:</w:t>
      </w:r>
      <w:r>
        <w:t xml:space="preserve"> Do vytvořeného hesla vložíme speciální znak. V tomto případě, pokud nám to mailový účet nebo jiný internetový přístup povolí, můžeme místo spojky „a“ použít anglické „&amp;“ (kombinace ALT </w:t>
      </w:r>
      <w:proofErr w:type="spellStart"/>
      <w:r>
        <w:t>Gr</w:t>
      </w:r>
      <w:proofErr w:type="spellEnd"/>
      <w:r>
        <w:t xml:space="preserve"> + C).</w:t>
      </w:r>
    </w:p>
    <w:p w14:paraId="0F8797B4" w14:textId="77777777" w:rsidR="006D23A1" w:rsidRDefault="006D23A1" w:rsidP="006D23A1">
      <w:r w:rsidRPr="00B8475C">
        <w:rPr>
          <w:b/>
          <w:bCs/>
        </w:rPr>
        <w:t>Výsledek:</w:t>
      </w:r>
      <w:r>
        <w:t xml:space="preserve"> </w:t>
      </w:r>
      <w:proofErr w:type="spellStart"/>
      <w:r>
        <w:t>Rsv&amp;pnp</w:t>
      </w:r>
      <w:proofErr w:type="spellEnd"/>
    </w:p>
    <w:p w14:paraId="5FD3953D" w14:textId="77777777" w:rsidR="006D23A1" w:rsidRDefault="006D23A1" w:rsidP="006D23A1"/>
    <w:p w14:paraId="53113A3C" w14:textId="416A6D6A" w:rsidR="006D23A1" w:rsidRDefault="006D23A1" w:rsidP="006D23A1">
      <w:r w:rsidRPr="00B8475C">
        <w:rPr>
          <w:b/>
          <w:bCs/>
        </w:rPr>
        <w:t>Krok číslo 3:</w:t>
      </w:r>
      <w:r>
        <w:t xml:space="preserve"> Nyní vložíme do hesla nějaké číslice. Můžete být kreativní, ale nikdy nepoužívejte datum svého narození. V našem příkladu zvolím např. 1993. To je </w:t>
      </w:r>
      <w:r w:rsidR="00643F05">
        <w:t>také</w:t>
      </w:r>
      <w:r>
        <w:t xml:space="preserve"> rok vzniku samostatné České republiky</w:t>
      </w:r>
      <w:r w:rsidR="00643F05">
        <w:t xml:space="preserve"> a tento údaj nemá žádnou osobní souvislost a není tak lehce uhodnutelný.</w:t>
      </w:r>
    </w:p>
    <w:p w14:paraId="56F3F5B3" w14:textId="77777777" w:rsidR="006D23A1" w:rsidRDefault="006D23A1" w:rsidP="006D23A1">
      <w:r w:rsidRPr="00B8475C">
        <w:rPr>
          <w:b/>
          <w:bCs/>
        </w:rPr>
        <w:t>Výsledek</w:t>
      </w:r>
      <w:r>
        <w:t>: Rsv&amp;pnp1993</w:t>
      </w:r>
    </w:p>
    <w:p w14:paraId="6825AF10" w14:textId="77777777" w:rsidR="006D23A1" w:rsidRDefault="006D23A1" w:rsidP="006D23A1"/>
    <w:p w14:paraId="08B9ED41" w14:textId="77777777" w:rsidR="006D23A1" w:rsidRDefault="006D23A1" w:rsidP="006D23A1">
      <w:r>
        <w:t>Tento výsledek je dobrý, ale nikoli ideální, jelikož ze statistiky vyplývá, že 90 % uživatelů dosazuje číslice na konec svého hesla, je lepší čísla uvést na začátek anebo jakkoli rozmístit mezi ostatní znaky. V našem příkladu zvolím metody první dvě čísla na začátek a druhá dvě na konec našeho hesla.</w:t>
      </w:r>
    </w:p>
    <w:p w14:paraId="5FCF946D" w14:textId="77777777" w:rsidR="006D23A1" w:rsidRDefault="006D23A1" w:rsidP="006D23A1">
      <w:r w:rsidRPr="001F7AA2">
        <w:rPr>
          <w:b/>
          <w:bCs/>
        </w:rPr>
        <w:t>Výsledek:</w:t>
      </w:r>
      <w:r>
        <w:t xml:space="preserve"> 19Rsv&amp;pnp93</w:t>
      </w:r>
    </w:p>
    <w:p w14:paraId="397E142E" w14:textId="77777777" w:rsidR="006D23A1" w:rsidRDefault="006D23A1" w:rsidP="006D23A1"/>
    <w:p w14:paraId="34D908D8" w14:textId="1F601AE6" w:rsidR="006D23A1" w:rsidRDefault="006D23A1" w:rsidP="006D23A1">
      <w:pPr>
        <w:rPr>
          <w:b/>
          <w:bCs/>
        </w:rPr>
      </w:pPr>
      <w:r>
        <w:t xml:space="preserve">Takto jsme vytvořili silné a bezpečné heslo, které </w:t>
      </w:r>
      <w:proofErr w:type="gramStart"/>
      <w:r>
        <w:t>tvoří</w:t>
      </w:r>
      <w:proofErr w:type="gramEnd"/>
      <w:r>
        <w:t xml:space="preserve"> 11 znaků včetně speciálního symbolu, velkého písmena a číslic. </w:t>
      </w:r>
      <w:r w:rsidRPr="00890A13">
        <w:rPr>
          <w:b/>
          <w:bCs/>
        </w:rPr>
        <w:t xml:space="preserve">Podle obrázku č. 1 nahoře by útočníkovi trvalo prolomit takové heslo 91 800 let. </w:t>
      </w:r>
    </w:p>
    <w:p w14:paraId="44F4ADDA" w14:textId="77777777" w:rsidR="000D2F52" w:rsidRPr="004E70D0" w:rsidRDefault="000D2F52" w:rsidP="006D23A1"/>
    <w:p w14:paraId="05352209" w14:textId="77777777" w:rsidR="006D23A1" w:rsidRPr="000D2F52" w:rsidRDefault="006D23A1" w:rsidP="000D2F52">
      <w:pPr>
        <w:rPr>
          <w:b/>
          <w:bCs/>
          <w:sz w:val="32"/>
          <w:szCs w:val="32"/>
          <w:u w:val="single"/>
        </w:rPr>
      </w:pPr>
      <w:r w:rsidRPr="000D2F52">
        <w:rPr>
          <w:b/>
          <w:bCs/>
          <w:sz w:val="32"/>
          <w:szCs w:val="32"/>
          <w:u w:val="single"/>
        </w:rPr>
        <w:t>Podvodné e-maily</w:t>
      </w:r>
    </w:p>
    <w:p w14:paraId="62676565" w14:textId="36CA4C21" w:rsidR="006D23A1" w:rsidRDefault="006D23A1" w:rsidP="006D23A1">
      <w:pPr>
        <w:rPr>
          <w:shd w:val="clear" w:color="auto" w:fill="FFFFFF"/>
        </w:rPr>
      </w:pPr>
      <w:r>
        <w:rPr>
          <w:shd w:val="clear" w:color="auto" w:fill="FFFFFF"/>
        </w:rPr>
        <w:t xml:space="preserve">Těmto formám útoku se dá velmi těžko předcházet a ke zneužití může být útočníky využit jakýkoliv subjekt státní, veřejné nebo komerční sféry. Velmi často se jedná o odesílatele z ciziny, který je velmi těžce dohledatelný. Poškozené instituce se mohou bránit jedině podáním trestního oznámení na neznámého pachatele a spolupracovat s Policií České republiky. </w:t>
      </w:r>
      <w:r w:rsidRPr="00890A13">
        <w:rPr>
          <w:shd w:val="clear" w:color="auto" w:fill="FFFFFF"/>
        </w:rPr>
        <w:t>Odesílatel, který je uvedený v hlavičce mailu</w:t>
      </w:r>
      <w:r w:rsidR="003710D5">
        <w:rPr>
          <w:shd w:val="clear" w:color="auto" w:fill="FFFFFF"/>
        </w:rPr>
        <w:t>,</w:t>
      </w:r>
      <w:r w:rsidRPr="00890A13">
        <w:rPr>
          <w:shd w:val="clear" w:color="auto" w:fill="FFFFFF"/>
        </w:rPr>
        <w:t xml:space="preserve"> může být podvržen</w:t>
      </w:r>
      <w:r>
        <w:rPr>
          <w:shd w:val="clear" w:color="auto" w:fill="FFFFFF"/>
        </w:rPr>
        <w:t>. Je zapotřebí dávat pozor také na seznamy adresátů, protože často se jedná o řetězové emaily</w:t>
      </w:r>
      <w:r w:rsidR="003710D5">
        <w:rPr>
          <w:shd w:val="clear" w:color="auto" w:fill="FFFFFF"/>
        </w:rPr>
        <w:t>,</w:t>
      </w:r>
      <w:r>
        <w:rPr>
          <w:shd w:val="clear" w:color="auto" w:fill="FFFFFF"/>
        </w:rPr>
        <w:t xml:space="preserve"> a také na základě toho můžeme rozpoznat, že se jedná o podvrh. (Moc, 2015, s. 6) </w:t>
      </w:r>
    </w:p>
    <w:p w14:paraId="72322DD1" w14:textId="77777777" w:rsidR="000D2F52" w:rsidRPr="00C15632" w:rsidRDefault="000D2F52" w:rsidP="006D23A1"/>
    <w:p w14:paraId="33A9C163" w14:textId="77777777" w:rsidR="006D23A1" w:rsidRPr="000D2F52" w:rsidRDefault="006D23A1" w:rsidP="000D2F52">
      <w:pPr>
        <w:rPr>
          <w:b/>
          <w:bCs/>
          <w:sz w:val="28"/>
          <w:szCs w:val="28"/>
        </w:rPr>
      </w:pPr>
      <w:r w:rsidRPr="000D2F52">
        <w:rPr>
          <w:b/>
          <w:bCs/>
          <w:sz w:val="28"/>
          <w:szCs w:val="28"/>
        </w:rPr>
        <w:t>Popis problému</w:t>
      </w:r>
    </w:p>
    <w:p w14:paraId="126CC9CF" w14:textId="6284EBDE" w:rsidR="006D23A1" w:rsidRDefault="006D23A1" w:rsidP="006D23A1">
      <w:pPr>
        <w:rPr>
          <w:shd w:val="clear" w:color="auto" w:fill="FFFFFF"/>
        </w:rPr>
      </w:pPr>
      <w:r>
        <w:rPr>
          <w:shd w:val="clear" w:color="auto" w:fill="FFFFFF"/>
        </w:rPr>
        <w:t xml:space="preserve">Často se jedná o emaily, které se </w:t>
      </w:r>
      <w:proofErr w:type="gramStart"/>
      <w:r>
        <w:rPr>
          <w:shd w:val="clear" w:color="auto" w:fill="FFFFFF"/>
        </w:rPr>
        <w:t>tváří</w:t>
      </w:r>
      <w:proofErr w:type="gramEnd"/>
      <w:r>
        <w:rPr>
          <w:shd w:val="clear" w:color="auto" w:fill="FFFFFF"/>
        </w:rPr>
        <w:t xml:space="preserve">, že byly odeslány nějakou důvěryhodnou institucí, ovšem z podvržených mailových adres. Známé jsou u nás </w:t>
      </w:r>
      <w:r w:rsidRPr="00890A13">
        <w:rPr>
          <w:b/>
          <w:bCs/>
          <w:shd w:val="clear" w:color="auto" w:fill="FFFFFF"/>
        </w:rPr>
        <w:t>případy související s Českou poštou</w:t>
      </w:r>
      <w:r>
        <w:rPr>
          <w:shd w:val="clear" w:color="auto" w:fill="FFFFFF"/>
        </w:rPr>
        <w:t xml:space="preserve"> a </w:t>
      </w:r>
      <w:r w:rsidRPr="00890A13">
        <w:rPr>
          <w:b/>
          <w:bCs/>
          <w:shd w:val="clear" w:color="auto" w:fill="FFFFFF"/>
        </w:rPr>
        <w:t>společností DPD</w:t>
      </w:r>
      <w:r>
        <w:rPr>
          <w:shd w:val="clear" w:color="auto" w:fill="FFFFFF"/>
        </w:rPr>
        <w:t xml:space="preserve">. Jedná se o falešné zprávy, které vybízí k zaplacení nedoplatku za balíček, který na vás někde čeká k vyzvednutí. O prázdninách v roce 2022 byla také rozšířená kauza ohledně </w:t>
      </w:r>
      <w:r w:rsidRPr="00304B2B">
        <w:rPr>
          <w:b/>
          <w:bCs/>
          <w:shd w:val="clear" w:color="auto" w:fill="FFFFFF"/>
        </w:rPr>
        <w:t>falešných zpráv z MPSV, které se týkaly žádosti o příspěvek na bydlení</w:t>
      </w:r>
      <w:r>
        <w:rPr>
          <w:shd w:val="clear" w:color="auto" w:fill="FFFFFF"/>
        </w:rPr>
        <w:t xml:space="preserve"> související s probíhající energetickou krizí.</w:t>
      </w:r>
    </w:p>
    <w:p w14:paraId="7286D1AE" w14:textId="77777777" w:rsidR="006D23A1" w:rsidRPr="000D2F52" w:rsidRDefault="006D23A1" w:rsidP="000D2F52">
      <w:pPr>
        <w:rPr>
          <w:b/>
          <w:bCs/>
          <w:sz w:val="28"/>
          <w:szCs w:val="28"/>
        </w:rPr>
      </w:pPr>
      <w:r w:rsidRPr="000D2F52">
        <w:rPr>
          <w:b/>
          <w:bCs/>
          <w:sz w:val="28"/>
          <w:szCs w:val="28"/>
        </w:rPr>
        <w:lastRenderedPageBreak/>
        <w:t>Ukázka</w:t>
      </w:r>
    </w:p>
    <w:p w14:paraId="3926E4FE" w14:textId="47418ED1" w:rsidR="006D23A1" w:rsidRDefault="006D23A1" w:rsidP="006D23A1">
      <w:pPr>
        <w:rPr>
          <w:rFonts w:ascii="PlutoSansLight" w:hAnsi="PlutoSansLight"/>
          <w:color w:val="414042"/>
          <w:sz w:val="20"/>
          <w:szCs w:val="20"/>
        </w:rPr>
      </w:pPr>
      <w:r>
        <w:t xml:space="preserve">Níže je několik názorných obrázků, jak mohou takové podvodné emaily vypadat. Kromě emailů využívají útočníci také jiné komunikační kanály jako např. WhatsApp. Před útoky varuje společnost DPD na svých stránkách: </w:t>
      </w:r>
      <w:r w:rsidRPr="00643F05">
        <w:rPr>
          <w:i/>
          <w:iCs/>
        </w:rPr>
        <w:t xml:space="preserve">„Rádi bychom naše zákazníky varovali před novým způsobem podvodu, při němž se podvodník </w:t>
      </w:r>
      <w:proofErr w:type="gramStart"/>
      <w:r w:rsidRPr="00643F05">
        <w:rPr>
          <w:i/>
          <w:iCs/>
        </w:rPr>
        <w:t>snaží</w:t>
      </w:r>
      <w:proofErr w:type="gramEnd"/>
      <w:r w:rsidRPr="00643F05">
        <w:rPr>
          <w:i/>
          <w:iCs/>
        </w:rPr>
        <w:t xml:space="preserve"> vylákat údaje k platební kartě (včetně platnosti a kódu CVV, který následně umožňuje kartu rozsáhle používat). V podvodné komunikaci jsou použita loga DPD a zkratky napodobující oficiální zdroje DPD, např. dpd.cz, nebo </w:t>
      </w:r>
      <w:proofErr w:type="spellStart"/>
      <w:r w:rsidRPr="00643F05">
        <w:rPr>
          <w:i/>
          <w:iCs/>
        </w:rPr>
        <w:t>dpd-cz</w:t>
      </w:r>
      <w:proofErr w:type="spellEnd"/>
      <w:r w:rsidRPr="00643F05">
        <w:rPr>
          <w:i/>
          <w:iCs/>
        </w:rPr>
        <w:t>. Komunikace probíhá přes komunikační nástroj/aplikaci WhatsApp, a to z různých telefonních čísel.“</w:t>
      </w:r>
      <w:r>
        <w:t xml:space="preserve"> (</w:t>
      </w:r>
      <w:r w:rsidR="007D40A9">
        <w:t xml:space="preserve">DPD, </w:t>
      </w:r>
      <w:r>
        <w:t>Podvodná WhatsApp komunikace, [online])</w:t>
      </w:r>
    </w:p>
    <w:p w14:paraId="242BA397" w14:textId="77777777" w:rsidR="006D23A1" w:rsidRPr="00136DE1" w:rsidRDefault="006D23A1" w:rsidP="006D23A1"/>
    <w:p w14:paraId="392F9DFD" w14:textId="77777777" w:rsidR="006D23A1" w:rsidRDefault="006D23A1" w:rsidP="006D23A1">
      <w:pPr>
        <w:keepNext/>
        <w:jc w:val="center"/>
        <w:rPr>
          <w:noProof/>
        </w:rPr>
      </w:pPr>
      <w:r>
        <w:rPr>
          <w:noProof/>
        </w:rPr>
        <w:drawing>
          <wp:inline distT="0" distB="0" distL="0" distR="0" wp14:anchorId="4E3939A1" wp14:editId="0464AA50">
            <wp:extent cx="4270036" cy="3667125"/>
            <wp:effectExtent l="0" t="0" r="0" b="0"/>
            <wp:docPr id="10" name="Obrázek 1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10;&#10;Popis byl vytvořen automatick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95122" cy="3688669"/>
                    </a:xfrm>
                    <a:prstGeom prst="rect">
                      <a:avLst/>
                    </a:prstGeom>
                    <a:noFill/>
                    <a:ln>
                      <a:noFill/>
                    </a:ln>
                  </pic:spPr>
                </pic:pic>
              </a:graphicData>
            </a:graphic>
          </wp:inline>
        </w:drawing>
      </w:r>
    </w:p>
    <w:p w14:paraId="72CCCD59" w14:textId="1B268265" w:rsidR="006D23A1" w:rsidRDefault="006D23A1" w:rsidP="006D23A1">
      <w:pPr>
        <w:pStyle w:val="Titulek"/>
      </w:pPr>
      <w:bookmarkStart w:id="49" w:name="_Toc117839781"/>
      <w:bookmarkStart w:id="50" w:name="_Toc117843543"/>
      <w:bookmarkStart w:id="51" w:name="_Toc118024113"/>
      <w:bookmarkStart w:id="52" w:name="_Toc118367923"/>
      <w:bookmarkStart w:id="53" w:name="_Toc118456676"/>
      <w:bookmarkStart w:id="54" w:name="_Toc118654331"/>
      <w:r>
        <w:t xml:space="preserve">Obrázek </w:t>
      </w:r>
      <w:r w:rsidR="00000000">
        <w:fldChar w:fldCharType="begin"/>
      </w:r>
      <w:r w:rsidR="00000000">
        <w:instrText xml:space="preserve"> SEQ Obrázek \* ARABIC </w:instrText>
      </w:r>
      <w:r w:rsidR="00000000">
        <w:fldChar w:fldCharType="separate"/>
      </w:r>
      <w:r w:rsidR="00C47D9B">
        <w:rPr>
          <w:noProof/>
        </w:rPr>
        <w:t>7</w:t>
      </w:r>
      <w:r w:rsidR="00000000">
        <w:rPr>
          <w:noProof/>
        </w:rPr>
        <w:fldChar w:fldCharType="end"/>
      </w:r>
      <w:r>
        <w:t>. Váš balíček na vás čeká.</w:t>
      </w:r>
      <w:r>
        <w:br/>
        <w:t xml:space="preserve">Zdroj: </w:t>
      </w:r>
      <w:hyperlink r:id="rId50" w:history="1">
        <w:r w:rsidRPr="00804794">
          <w:rPr>
            <w:rStyle w:val="Hypertextovodkaz"/>
            <w:rFonts w:eastAsiaTheme="majorEastAsia"/>
          </w:rPr>
          <w:t>https://www.ceskaposta.cz/o-ceske-poste/aktualni-podvodne-e-maily</w:t>
        </w:r>
        <w:bookmarkEnd w:id="49"/>
        <w:bookmarkEnd w:id="50"/>
        <w:bookmarkEnd w:id="51"/>
        <w:bookmarkEnd w:id="52"/>
        <w:bookmarkEnd w:id="53"/>
        <w:bookmarkEnd w:id="54"/>
      </w:hyperlink>
      <w:r>
        <w:br/>
      </w:r>
    </w:p>
    <w:p w14:paraId="35EEB263" w14:textId="77777777" w:rsidR="006D23A1" w:rsidRPr="00247DDB" w:rsidRDefault="006D23A1" w:rsidP="006D23A1">
      <w:pPr>
        <w:jc w:val="left"/>
        <w:rPr>
          <w:lang w:eastAsia="cs-CZ"/>
        </w:rPr>
      </w:pPr>
      <w:r>
        <w:rPr>
          <w:lang w:eastAsia="cs-CZ"/>
        </w:rPr>
        <w:t>Na obrázku výše můžeme vidět, poměrně pěkně zpracovaný email včetně loga České pošty a bezchybnou českou gramatikou. Na první pohled si však můžeme všimnout, že odesílatel v kolonce „od“ nám píše z nějaké adresy ze zahraničí, která na první pohled nijak nesouvisí s Českou poštou. Kromě nedůvěryhodné adresy bychom také měli zpozornět vůči nátlakovým slovům typu: „musíte dokončit platbu“.</w:t>
      </w:r>
    </w:p>
    <w:p w14:paraId="213E5EE7" w14:textId="77777777" w:rsidR="006D23A1" w:rsidRDefault="006D23A1" w:rsidP="006D23A1">
      <w:pPr>
        <w:keepNext/>
        <w:jc w:val="center"/>
      </w:pPr>
      <w:r>
        <w:rPr>
          <w:noProof/>
          <w:lang w:eastAsia="cs-CZ"/>
        </w:rPr>
        <w:lastRenderedPageBreak/>
        <w:drawing>
          <wp:inline distT="0" distB="0" distL="0" distR="0" wp14:anchorId="24E663DB" wp14:editId="35918327">
            <wp:extent cx="3120551" cy="3514725"/>
            <wp:effectExtent l="0" t="0" r="381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29264" cy="3524539"/>
                    </a:xfrm>
                    <a:prstGeom prst="rect">
                      <a:avLst/>
                    </a:prstGeom>
                    <a:noFill/>
                    <a:ln>
                      <a:noFill/>
                    </a:ln>
                  </pic:spPr>
                </pic:pic>
              </a:graphicData>
            </a:graphic>
          </wp:inline>
        </w:drawing>
      </w:r>
    </w:p>
    <w:p w14:paraId="70CB7CB6" w14:textId="15065447" w:rsidR="006D23A1" w:rsidRDefault="006D23A1" w:rsidP="006D23A1">
      <w:pPr>
        <w:pStyle w:val="Titulek"/>
      </w:pPr>
      <w:bookmarkStart w:id="55" w:name="_Toc117839782"/>
      <w:bookmarkStart w:id="56" w:name="_Toc117843544"/>
      <w:bookmarkStart w:id="57" w:name="_Toc118024114"/>
      <w:bookmarkStart w:id="58" w:name="_Toc118367924"/>
      <w:bookmarkStart w:id="59" w:name="_Toc118456677"/>
      <w:bookmarkStart w:id="60" w:name="_Toc118654332"/>
      <w:r>
        <w:t xml:space="preserve">Obrázek </w:t>
      </w:r>
      <w:r w:rsidR="00000000">
        <w:fldChar w:fldCharType="begin"/>
      </w:r>
      <w:r w:rsidR="00000000">
        <w:instrText xml:space="preserve"> SEQ Obrázek \* ARABIC </w:instrText>
      </w:r>
      <w:r w:rsidR="00000000">
        <w:fldChar w:fldCharType="separate"/>
      </w:r>
      <w:r w:rsidR="00C47D9B">
        <w:rPr>
          <w:noProof/>
        </w:rPr>
        <w:t>8</w:t>
      </w:r>
      <w:r w:rsidR="00000000">
        <w:rPr>
          <w:noProof/>
        </w:rPr>
        <w:fldChar w:fldCharType="end"/>
      </w:r>
      <w:r>
        <w:t>. Neúspěšný pokus o doručení.</w:t>
      </w:r>
      <w:r>
        <w:br/>
        <w:t xml:space="preserve">Zdroj: </w:t>
      </w:r>
      <w:hyperlink r:id="rId52" w:history="1">
        <w:r w:rsidRPr="00804794">
          <w:rPr>
            <w:rStyle w:val="Hypertextovodkaz"/>
            <w:rFonts w:eastAsiaTheme="majorEastAsia"/>
          </w:rPr>
          <w:t>https://www.ceskaposta.cz/o-ceske-poste/aktualni-podvodne-e-maily</w:t>
        </w:r>
        <w:bookmarkEnd w:id="55"/>
        <w:bookmarkEnd w:id="56"/>
        <w:bookmarkEnd w:id="57"/>
        <w:bookmarkEnd w:id="58"/>
        <w:bookmarkEnd w:id="59"/>
        <w:bookmarkEnd w:id="60"/>
      </w:hyperlink>
    </w:p>
    <w:p w14:paraId="497C462E" w14:textId="77777777" w:rsidR="006D23A1" w:rsidRDefault="006D23A1" w:rsidP="006D23A1">
      <w:pPr>
        <w:rPr>
          <w:lang w:eastAsia="cs-CZ"/>
        </w:rPr>
      </w:pPr>
    </w:p>
    <w:p w14:paraId="3F9D3A7D" w14:textId="77777777" w:rsidR="006D23A1" w:rsidRPr="00247DDB" w:rsidRDefault="006D23A1" w:rsidP="006D23A1">
      <w:pPr>
        <w:rPr>
          <w:lang w:eastAsia="cs-CZ"/>
        </w:rPr>
      </w:pPr>
      <w:r>
        <w:rPr>
          <w:lang w:eastAsia="cs-CZ"/>
        </w:rPr>
        <w:t>Zde je podobný případ, ale gramatika již není bezchybná a jistě si všimneme adresy odesílatele, která je v tomto případě polská.</w:t>
      </w:r>
    </w:p>
    <w:p w14:paraId="0DD996D8" w14:textId="77777777" w:rsidR="006D23A1" w:rsidRPr="00136DE1" w:rsidRDefault="006D23A1" w:rsidP="006D23A1">
      <w:pPr>
        <w:rPr>
          <w:lang w:eastAsia="cs-CZ"/>
        </w:rPr>
      </w:pPr>
    </w:p>
    <w:p w14:paraId="6F7C903E" w14:textId="77777777" w:rsidR="006D23A1" w:rsidRDefault="006D23A1" w:rsidP="006D23A1">
      <w:pPr>
        <w:pStyle w:val="Titulek"/>
        <w:keepNext/>
      </w:pPr>
      <w:r>
        <w:rPr>
          <w:noProof/>
        </w:rPr>
        <w:drawing>
          <wp:inline distT="0" distB="0" distL="0" distR="0" wp14:anchorId="2A614AA8" wp14:editId="7179E08D">
            <wp:extent cx="2752725" cy="1409700"/>
            <wp:effectExtent l="0" t="0" r="9525" b="0"/>
            <wp:docPr id="4" name="Obrázek 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10;&#10;Popis byl vytvořen automatick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2725" cy="1409700"/>
                    </a:xfrm>
                    <a:prstGeom prst="rect">
                      <a:avLst/>
                    </a:prstGeom>
                    <a:noFill/>
                    <a:ln>
                      <a:noFill/>
                    </a:ln>
                  </pic:spPr>
                </pic:pic>
              </a:graphicData>
            </a:graphic>
          </wp:inline>
        </w:drawing>
      </w:r>
    </w:p>
    <w:p w14:paraId="18B68812" w14:textId="77777777" w:rsidR="006D23A1" w:rsidRDefault="006D23A1" w:rsidP="006D23A1">
      <w:pPr>
        <w:pStyle w:val="Titulek"/>
      </w:pPr>
      <w:r>
        <w:t>Obrázek 3 Podvodná SMS.</w:t>
      </w:r>
      <w:r>
        <w:br/>
        <w:t xml:space="preserve">Zdroj: </w:t>
      </w:r>
      <w:hyperlink r:id="rId54" w:history="1">
        <w:r w:rsidRPr="00804794">
          <w:rPr>
            <w:rStyle w:val="Hypertextovodkaz"/>
            <w:rFonts w:eastAsiaTheme="majorEastAsia"/>
          </w:rPr>
          <w:t>https://www.ceskaposta.cz/o-ceske-poste/aktualni-podvodne-e-maily</w:t>
        </w:r>
      </w:hyperlink>
      <w:r>
        <w:br/>
      </w:r>
    </w:p>
    <w:p w14:paraId="2D8EE398" w14:textId="77777777" w:rsidR="006D23A1" w:rsidRPr="005F6EE7" w:rsidRDefault="006D23A1" w:rsidP="006D23A1">
      <w:pPr>
        <w:rPr>
          <w:lang w:eastAsia="cs-CZ"/>
        </w:rPr>
      </w:pPr>
      <w:r>
        <w:rPr>
          <w:lang w:eastAsia="cs-CZ"/>
        </w:rPr>
        <w:t>Útočníci ve snaze získat vaše údaje o kartě a vaše peníze také zneužívají telefonních čísel. Může vám tak přijít taková SMS zpráva, která bude obsahovat opět podezřelý odkaz na adresu, kde po vás pravděpodobně bude chtít vyplnit údaje o vaší platební kartě. Na první pohled se může zdát, že adresa je opravdu České pošty, protože začíná „</w:t>
      </w:r>
      <w:proofErr w:type="spellStart"/>
      <w:proofErr w:type="gramStart"/>
      <w:r>
        <w:rPr>
          <w:lang w:eastAsia="cs-CZ"/>
        </w:rPr>
        <w:t>cz.posta</w:t>
      </w:r>
      <w:proofErr w:type="spellEnd"/>
      <w:proofErr w:type="gramEnd"/>
      <w:r>
        <w:rPr>
          <w:lang w:eastAsia="cs-CZ"/>
        </w:rPr>
        <w:t>“ nicméně je nutné věnovat pozornost celému odkazu, který končí koncovkou „.</w:t>
      </w:r>
      <w:proofErr w:type="spellStart"/>
      <w:r>
        <w:rPr>
          <w:lang w:eastAsia="cs-CZ"/>
        </w:rPr>
        <w:t>com</w:t>
      </w:r>
      <w:proofErr w:type="spellEnd"/>
      <w:r>
        <w:rPr>
          <w:lang w:eastAsia="cs-CZ"/>
        </w:rPr>
        <w:t>“ která již naznačuje zahraniční původ a také obsahuje na konci nedůvěryhodnou kombinaci písmen a čísel.</w:t>
      </w:r>
    </w:p>
    <w:p w14:paraId="5DBE1BE1" w14:textId="77777777" w:rsidR="006D23A1" w:rsidRDefault="006D23A1" w:rsidP="006D23A1">
      <w:pPr>
        <w:rPr>
          <w:lang w:eastAsia="cs-CZ"/>
        </w:rPr>
      </w:pPr>
    </w:p>
    <w:p w14:paraId="61406286" w14:textId="77777777" w:rsidR="006D23A1" w:rsidRDefault="006D23A1" w:rsidP="006D23A1">
      <w:pPr>
        <w:keepNext/>
        <w:jc w:val="center"/>
      </w:pPr>
      <w:r>
        <w:rPr>
          <w:noProof/>
          <w:lang w:eastAsia="cs-CZ"/>
        </w:rPr>
        <w:drawing>
          <wp:inline distT="0" distB="0" distL="0" distR="0" wp14:anchorId="6BA87309" wp14:editId="38521D2D">
            <wp:extent cx="2628900" cy="2607233"/>
            <wp:effectExtent l="0" t="0" r="0" b="3175"/>
            <wp:docPr id="8" name="Obrázek 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10;&#10;Popis byl vytvořen automatick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44179" cy="2622386"/>
                    </a:xfrm>
                    <a:prstGeom prst="rect">
                      <a:avLst/>
                    </a:prstGeom>
                    <a:noFill/>
                    <a:ln>
                      <a:noFill/>
                    </a:ln>
                  </pic:spPr>
                </pic:pic>
              </a:graphicData>
            </a:graphic>
          </wp:inline>
        </w:drawing>
      </w:r>
    </w:p>
    <w:p w14:paraId="7E109C12" w14:textId="6E54D2DC" w:rsidR="006D23A1" w:rsidRDefault="006D23A1" w:rsidP="006D23A1">
      <w:pPr>
        <w:pStyle w:val="Titulek"/>
      </w:pPr>
      <w:bookmarkStart w:id="61" w:name="_Toc117839783"/>
      <w:bookmarkStart w:id="62" w:name="_Toc117843545"/>
      <w:bookmarkStart w:id="63" w:name="_Toc118024115"/>
      <w:bookmarkStart w:id="64" w:name="_Toc118367925"/>
      <w:bookmarkStart w:id="65" w:name="_Toc118456678"/>
      <w:bookmarkStart w:id="66" w:name="_Toc118654333"/>
      <w:r>
        <w:t xml:space="preserve">Obrázek </w:t>
      </w:r>
      <w:r w:rsidR="00000000">
        <w:fldChar w:fldCharType="begin"/>
      </w:r>
      <w:r w:rsidR="00000000">
        <w:instrText xml:space="preserve"> SEQ Obrázek \* ARABIC </w:instrText>
      </w:r>
      <w:r w:rsidR="00000000">
        <w:fldChar w:fldCharType="separate"/>
      </w:r>
      <w:r w:rsidR="00C47D9B">
        <w:rPr>
          <w:noProof/>
        </w:rPr>
        <w:t>9</w:t>
      </w:r>
      <w:r w:rsidR="00000000">
        <w:rPr>
          <w:noProof/>
        </w:rPr>
        <w:fldChar w:fldCharType="end"/>
      </w:r>
      <w:r>
        <w:t xml:space="preserve"> Podvodná SMS2 </w:t>
      </w:r>
      <w:r>
        <w:br/>
        <w:t xml:space="preserve">Zdroj: </w:t>
      </w:r>
      <w:hyperlink r:id="rId56" w:history="1">
        <w:r w:rsidRPr="00804794">
          <w:rPr>
            <w:rStyle w:val="Hypertextovodkaz"/>
            <w:rFonts w:eastAsiaTheme="majorEastAsia"/>
          </w:rPr>
          <w:t>https://www.ceskaposta.cz/o-ceske-poste/aktualni-podvodne-e-maily</w:t>
        </w:r>
        <w:bookmarkEnd w:id="61"/>
        <w:bookmarkEnd w:id="62"/>
        <w:bookmarkEnd w:id="63"/>
        <w:bookmarkEnd w:id="64"/>
        <w:bookmarkEnd w:id="65"/>
        <w:bookmarkEnd w:id="66"/>
      </w:hyperlink>
    </w:p>
    <w:p w14:paraId="5E40663C" w14:textId="77777777" w:rsidR="006D23A1" w:rsidRPr="005F6EE7" w:rsidRDefault="006D23A1" w:rsidP="006D23A1">
      <w:pPr>
        <w:rPr>
          <w:lang w:eastAsia="cs-CZ"/>
        </w:rPr>
      </w:pPr>
    </w:p>
    <w:p w14:paraId="679EE3D6" w14:textId="77777777" w:rsidR="006D23A1" w:rsidRDefault="006D23A1" w:rsidP="006D23A1">
      <w:pPr>
        <w:rPr>
          <w:lang w:eastAsia="cs-CZ"/>
        </w:rPr>
      </w:pPr>
      <w:r>
        <w:rPr>
          <w:lang w:eastAsia="cs-CZ"/>
        </w:rPr>
        <w:t>Další příklad SMS zprávy, která obsahuje na první pohled nedůvěryhodný odkaz na zahraniční internetové stránky. V takovém případě je nejlepší zprávu ignorovat.</w:t>
      </w:r>
    </w:p>
    <w:p w14:paraId="559772FD" w14:textId="77777777" w:rsidR="006D23A1" w:rsidRDefault="006D23A1" w:rsidP="006D23A1">
      <w:pPr>
        <w:rPr>
          <w:lang w:eastAsia="cs-CZ"/>
        </w:rPr>
      </w:pPr>
    </w:p>
    <w:p w14:paraId="2E23437B" w14:textId="77777777" w:rsidR="006D23A1" w:rsidRPr="007D537F" w:rsidRDefault="006D23A1" w:rsidP="006D23A1">
      <w:r w:rsidRPr="007D537F">
        <w:t>Jiný příklad podvodné textové zprávy je z léta v roce 2022, kdy útočníci využívají situace energetické krize a posílají na tisíce čísel falešné žádosti o příspěvek na bydlení, který MPSV jako reakci na tuto krizi spustilo také v online verzi. Cílem je přesvědčit adresáty k přihlášení na podvodné stránce pomocí bankovní identity. Zadané přihlašovací údaje následně útočníci aktivně využijí k přihlášení do legitimního bankovnictví, čímž dojde k zaslání výzvy pro dvoufázové ověření, kterou v tu chvíli oběť potvrdí. (NÚKIB [online])</w:t>
      </w:r>
    </w:p>
    <w:p w14:paraId="19E08AEC" w14:textId="77777777" w:rsidR="006D23A1" w:rsidRDefault="006D23A1" w:rsidP="006D23A1">
      <w:pPr>
        <w:rPr>
          <w:lang w:eastAsia="cs-CZ"/>
        </w:rPr>
      </w:pPr>
    </w:p>
    <w:p w14:paraId="563E2CEA" w14:textId="77777777" w:rsidR="006D23A1" w:rsidRDefault="006D23A1" w:rsidP="006D23A1">
      <w:pPr>
        <w:keepNext/>
        <w:jc w:val="center"/>
      </w:pPr>
      <w:r>
        <w:rPr>
          <w:noProof/>
          <w:lang w:eastAsia="cs-CZ"/>
        </w:rPr>
        <w:drawing>
          <wp:inline distT="0" distB="0" distL="0" distR="0" wp14:anchorId="41361965" wp14:editId="53790D8F">
            <wp:extent cx="3021916" cy="2000250"/>
            <wp:effectExtent l="0" t="0" r="7620" b="0"/>
            <wp:docPr id="15" name="Obrázek 1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10;&#10;Popis byl vytvořen automatick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32761" cy="2007429"/>
                    </a:xfrm>
                    <a:prstGeom prst="rect">
                      <a:avLst/>
                    </a:prstGeom>
                    <a:noFill/>
                    <a:ln>
                      <a:noFill/>
                    </a:ln>
                  </pic:spPr>
                </pic:pic>
              </a:graphicData>
            </a:graphic>
          </wp:inline>
        </w:drawing>
      </w:r>
    </w:p>
    <w:p w14:paraId="2A4DFB27" w14:textId="5C0EC960" w:rsidR="006D23A1" w:rsidRPr="005F6EE7" w:rsidRDefault="006D23A1" w:rsidP="006D23A1">
      <w:pPr>
        <w:pStyle w:val="Titulek"/>
      </w:pPr>
      <w:bookmarkStart w:id="67" w:name="_Toc117839784"/>
      <w:bookmarkStart w:id="68" w:name="_Toc117843546"/>
      <w:bookmarkStart w:id="69" w:name="_Toc118024116"/>
      <w:bookmarkStart w:id="70" w:name="_Toc118367926"/>
      <w:bookmarkStart w:id="71" w:name="_Toc118456679"/>
      <w:bookmarkStart w:id="72" w:name="_Toc118654334"/>
      <w:r>
        <w:t xml:space="preserve">Obrázek </w:t>
      </w:r>
      <w:r w:rsidR="00000000">
        <w:fldChar w:fldCharType="begin"/>
      </w:r>
      <w:r w:rsidR="00000000">
        <w:instrText xml:space="preserve"> SEQ Obrázek \* ARABIC </w:instrText>
      </w:r>
      <w:r w:rsidR="00000000">
        <w:fldChar w:fldCharType="separate"/>
      </w:r>
      <w:r w:rsidR="00C47D9B">
        <w:rPr>
          <w:noProof/>
        </w:rPr>
        <w:t>10</w:t>
      </w:r>
      <w:r w:rsidR="00000000">
        <w:rPr>
          <w:noProof/>
        </w:rPr>
        <w:fldChar w:fldCharType="end"/>
      </w:r>
      <w:r>
        <w:t xml:space="preserve"> Podvodná SMS příspěvek na bydlení.</w:t>
      </w:r>
      <w:r>
        <w:br/>
        <w:t xml:space="preserve">Zdroj: </w:t>
      </w:r>
      <w:hyperlink r:id="rId58" w:history="1">
        <w:r w:rsidRPr="00804794">
          <w:rPr>
            <w:rStyle w:val="Hypertextovodkaz"/>
            <w:rFonts w:eastAsiaTheme="majorEastAsia"/>
          </w:rPr>
          <w:t>https://ceskeduchody.cz/wp-content/uploads/2022/08/podvodna-sms-mpsv.jpg</w:t>
        </w:r>
        <w:bookmarkEnd w:id="67"/>
        <w:bookmarkEnd w:id="68"/>
        <w:bookmarkEnd w:id="69"/>
        <w:bookmarkEnd w:id="70"/>
        <w:bookmarkEnd w:id="71"/>
        <w:bookmarkEnd w:id="72"/>
      </w:hyperlink>
    </w:p>
    <w:p w14:paraId="0CA8E176" w14:textId="77777777" w:rsidR="006D23A1" w:rsidRPr="000D2F52" w:rsidRDefault="006D23A1" w:rsidP="000D2F52">
      <w:pPr>
        <w:rPr>
          <w:b/>
          <w:bCs/>
          <w:sz w:val="28"/>
          <w:szCs w:val="28"/>
        </w:rPr>
      </w:pPr>
      <w:r w:rsidRPr="000D2F52">
        <w:rPr>
          <w:b/>
          <w:bCs/>
          <w:sz w:val="28"/>
          <w:szCs w:val="28"/>
        </w:rPr>
        <w:lastRenderedPageBreak/>
        <w:t>Návrh řešení, jak se bránit, co dělat</w:t>
      </w:r>
    </w:p>
    <w:p w14:paraId="45DE1A9F" w14:textId="77777777" w:rsidR="006D23A1" w:rsidRPr="00DC2F6E" w:rsidRDefault="006D23A1" w:rsidP="006D23A1">
      <w:pPr>
        <w:rPr>
          <w:b/>
          <w:bCs/>
        </w:rPr>
      </w:pPr>
      <w:r>
        <w:t xml:space="preserve">Nejlepší radou je na takové </w:t>
      </w:r>
      <w:r w:rsidRPr="00DC2F6E">
        <w:rPr>
          <w:b/>
          <w:bCs/>
        </w:rPr>
        <w:t>zprávy vůbec nereagovat.</w:t>
      </w:r>
      <w:r>
        <w:t xml:space="preserve"> Vždy sledujte, </w:t>
      </w:r>
      <w:r w:rsidRPr="00DC2F6E">
        <w:rPr>
          <w:b/>
          <w:bCs/>
        </w:rPr>
        <w:t>kdo je odesílatelem</w:t>
      </w:r>
      <w:r>
        <w:t xml:space="preserve"> emailu a jestli </w:t>
      </w:r>
      <w:r w:rsidRPr="00DC2F6E">
        <w:rPr>
          <w:b/>
          <w:bCs/>
        </w:rPr>
        <w:t>emailová adresa nevypadá podezřele</w:t>
      </w:r>
      <w:r>
        <w:t xml:space="preserve">. Dbejte zvýšené pozornosti také na </w:t>
      </w:r>
      <w:r w:rsidRPr="00DC2F6E">
        <w:rPr>
          <w:b/>
          <w:bCs/>
        </w:rPr>
        <w:t>gramatickou správnost</w:t>
      </w:r>
      <w:r>
        <w:t xml:space="preserve"> obdržené zprávy, ale i na její </w:t>
      </w:r>
      <w:r w:rsidRPr="00DC2F6E">
        <w:rPr>
          <w:b/>
          <w:bCs/>
        </w:rPr>
        <w:t>celkovou úpravu</w:t>
      </w:r>
      <w:r>
        <w:t xml:space="preserve">. </w:t>
      </w:r>
      <w:r w:rsidRPr="00DC2F6E">
        <w:rPr>
          <w:b/>
          <w:bCs/>
        </w:rPr>
        <w:t>Nikdy nekopírujte emailové adresy, telefonní ani korespondenční adresy z podvodných emailů.</w:t>
      </w:r>
      <w:r>
        <w:rPr>
          <w:b/>
          <w:bCs/>
        </w:rPr>
        <w:t xml:space="preserve"> </w:t>
      </w:r>
      <w:r>
        <w:t xml:space="preserve">Útočníci se mohou vystavovat za ředitele, jednatele nebo jinou autoritu instituce. Pokud obdržíte falešný email pod záštitou některé důvěryhodné instituce jako je Česká pošta, banky případně některé obchodní řetězce, </w:t>
      </w:r>
      <w:r w:rsidRPr="00DC2F6E">
        <w:rPr>
          <w:b/>
          <w:bCs/>
        </w:rPr>
        <w:t xml:space="preserve">můžete falešný email přeposlat na adresu, kterou najdete na oficiálních internetových stránkách těchto </w:t>
      </w:r>
      <w:r>
        <w:rPr>
          <w:b/>
          <w:bCs/>
        </w:rPr>
        <w:t xml:space="preserve">napadených </w:t>
      </w:r>
      <w:r w:rsidRPr="00DC2F6E">
        <w:rPr>
          <w:b/>
          <w:bCs/>
        </w:rPr>
        <w:t>subjektů.</w:t>
      </w:r>
      <w:r>
        <w:t xml:space="preserve"> Stránky je nejlepší hledat prostřednictvím vyhledávačů jako je seznam.cz nebo google.com a ve stavovém řádku kontrolovat zabezpečení stránky a koncovku „.</w:t>
      </w:r>
      <w:proofErr w:type="spellStart"/>
      <w:r>
        <w:t>cz</w:t>
      </w:r>
      <w:proofErr w:type="spellEnd"/>
      <w:r>
        <w:t xml:space="preserve">“ pokud se jedná o české subjekty. </w:t>
      </w:r>
    </w:p>
    <w:p w14:paraId="74B02CC9" w14:textId="77777777" w:rsidR="006D23A1" w:rsidRDefault="006D23A1" w:rsidP="006D23A1"/>
    <w:p w14:paraId="25B311DC" w14:textId="77777777" w:rsidR="006D23A1" w:rsidRPr="000D2F52" w:rsidRDefault="006D23A1" w:rsidP="000D2F52">
      <w:pPr>
        <w:rPr>
          <w:b/>
          <w:bCs/>
          <w:sz w:val="32"/>
          <w:szCs w:val="32"/>
          <w:u w:val="single"/>
        </w:rPr>
      </w:pPr>
      <w:r w:rsidRPr="000D2F52">
        <w:rPr>
          <w:b/>
          <w:bCs/>
          <w:sz w:val="32"/>
          <w:szCs w:val="32"/>
          <w:u w:val="single"/>
        </w:rPr>
        <w:t>Internetové bankovnictví</w:t>
      </w:r>
    </w:p>
    <w:p w14:paraId="61C0DBB1" w14:textId="7EE71E03" w:rsidR="006D23A1" w:rsidRDefault="006D23A1" w:rsidP="006D23A1">
      <w:r>
        <w:t>Internetové bankovnictví je pohodlné a může člověku ušetřit spoustu času. Prostřednictvím internetového bankovnictví lze vyřídit skoro všechny běžné potřeby pro které bychom jinak museli jít osobně do banky. Historie internetového bankovnictví je již poměrně dost dlouhá a také jeho zabezpečení se rapidně zvýšilo. (</w:t>
      </w:r>
      <w:proofErr w:type="spellStart"/>
      <w:r>
        <w:t>Petrowski</w:t>
      </w:r>
      <w:proofErr w:type="spellEnd"/>
      <w:r>
        <w:t>, 2014, s. 115) S výhodou spravovat své finance z pohodlí domova či odkudkoli na dálku ale také plynou jistá rizika.</w:t>
      </w:r>
    </w:p>
    <w:p w14:paraId="03775729" w14:textId="77777777" w:rsidR="000D2F52" w:rsidRPr="00977D45" w:rsidRDefault="000D2F52" w:rsidP="006D23A1"/>
    <w:p w14:paraId="3EB90D09" w14:textId="77777777" w:rsidR="006D23A1" w:rsidRPr="000D2F52" w:rsidRDefault="006D23A1" w:rsidP="000D2F52">
      <w:pPr>
        <w:rPr>
          <w:b/>
          <w:bCs/>
          <w:sz w:val="28"/>
          <w:szCs w:val="28"/>
        </w:rPr>
      </w:pPr>
      <w:r w:rsidRPr="000D2F52">
        <w:rPr>
          <w:b/>
          <w:bCs/>
          <w:sz w:val="28"/>
          <w:szCs w:val="28"/>
        </w:rPr>
        <w:t>Popis problému</w:t>
      </w:r>
    </w:p>
    <w:p w14:paraId="7EA184AD" w14:textId="156BCE05" w:rsidR="000D2F52" w:rsidRDefault="006D23A1" w:rsidP="006D23A1">
      <w:r>
        <w:t xml:space="preserve">Jedním z rizik je </w:t>
      </w:r>
      <w:proofErr w:type="spellStart"/>
      <w:r>
        <w:t>phishing</w:t>
      </w:r>
      <w:proofErr w:type="spellEnd"/>
      <w:r>
        <w:t xml:space="preserve">. Klasickým příkladem </w:t>
      </w:r>
      <w:proofErr w:type="spellStart"/>
      <w:r>
        <w:t>phishingu</w:t>
      </w:r>
      <w:proofErr w:type="spellEnd"/>
      <w:r>
        <w:t xml:space="preserve"> v oblasti internetového bankovnictví jsou podvodné emaily. Do vaší schránky dostanete zprávu pocházející zdánlivě od vaší banky, ve které se z vás pod různými záminkami budou snažit vytáhnout osobní údaje, hesla ke kartám, bankovní údaje a podobně. </w:t>
      </w:r>
    </w:p>
    <w:p w14:paraId="793B0834" w14:textId="4B609F3E" w:rsidR="006D23A1" w:rsidRPr="000D2F52" w:rsidRDefault="006D23A1" w:rsidP="006D23A1">
      <w:pPr>
        <w:rPr>
          <w:b/>
          <w:bCs/>
          <w:sz w:val="28"/>
          <w:szCs w:val="28"/>
        </w:rPr>
      </w:pPr>
      <w:r w:rsidRPr="000D2F52">
        <w:rPr>
          <w:b/>
          <w:bCs/>
          <w:sz w:val="28"/>
          <w:szCs w:val="28"/>
        </w:rPr>
        <w:lastRenderedPageBreak/>
        <w:t>Ukázka</w:t>
      </w:r>
      <w:r>
        <w:rPr>
          <w:noProof/>
        </w:rPr>
        <mc:AlternateContent>
          <mc:Choice Requires="wps">
            <w:drawing>
              <wp:anchor distT="0" distB="0" distL="114300" distR="114300" simplePos="0" relativeHeight="251659264" behindDoc="1" locked="0" layoutInCell="1" allowOverlap="1" wp14:anchorId="660A06EE" wp14:editId="29B8CC74">
                <wp:simplePos x="0" y="0"/>
                <wp:positionH relativeFrom="column">
                  <wp:posOffset>-152400</wp:posOffset>
                </wp:positionH>
                <wp:positionV relativeFrom="paragraph">
                  <wp:posOffset>4187825</wp:posOffset>
                </wp:positionV>
                <wp:extent cx="6569075" cy="635"/>
                <wp:effectExtent l="0" t="0" r="0" b="0"/>
                <wp:wrapTight wrapText="bothSides">
                  <wp:wrapPolygon edited="0">
                    <wp:start x="0" y="0"/>
                    <wp:lineTo x="0" y="21600"/>
                    <wp:lineTo x="21600" y="21600"/>
                    <wp:lineTo x="21600" y="0"/>
                  </wp:wrapPolygon>
                </wp:wrapTight>
                <wp:docPr id="1" name="Textové pole 1"/>
                <wp:cNvGraphicFramePr/>
                <a:graphic xmlns:a="http://schemas.openxmlformats.org/drawingml/2006/main">
                  <a:graphicData uri="http://schemas.microsoft.com/office/word/2010/wordprocessingShape">
                    <wps:wsp>
                      <wps:cNvSpPr txBox="1"/>
                      <wps:spPr>
                        <a:xfrm>
                          <a:off x="0" y="0"/>
                          <a:ext cx="6569075" cy="635"/>
                        </a:xfrm>
                        <a:prstGeom prst="rect">
                          <a:avLst/>
                        </a:prstGeom>
                        <a:solidFill>
                          <a:prstClr val="white"/>
                        </a:solidFill>
                        <a:ln>
                          <a:noFill/>
                        </a:ln>
                      </wps:spPr>
                      <wps:txbx>
                        <w:txbxContent>
                          <w:p w14:paraId="4B26A352" w14:textId="77777777" w:rsidR="006D23A1" w:rsidRDefault="006D23A1" w:rsidP="006D23A1">
                            <w:pPr>
                              <w:pStyle w:val="Titulek"/>
                              <w:rPr>
                                <w:noProof/>
                              </w:rPr>
                            </w:pPr>
                            <w:r w:rsidRPr="00D02755">
                              <w:rPr>
                                <w:noProof/>
                              </w:rPr>
                              <w:t>Obrázek 2</w:t>
                            </w:r>
                            <w:r>
                              <w:rPr>
                                <w:noProof/>
                              </w:rPr>
                              <w:t>. Podvodný email Moneta Bank</w:t>
                            </w:r>
                            <w:r>
                              <w:rPr>
                                <w:noProof/>
                              </w:rPr>
                              <w:br/>
                            </w:r>
                            <w:r w:rsidRPr="00D02755">
                              <w:rPr>
                                <w:noProof/>
                              </w:rPr>
                              <w:t xml:space="preserve">Zdroj: </w:t>
                            </w:r>
                            <w:hyperlink r:id="rId59" w:history="1">
                              <w:r w:rsidRPr="00EC2077">
                                <w:rPr>
                                  <w:rStyle w:val="Hypertextovodkaz"/>
                                  <w:rFonts w:eastAsiaTheme="majorEastAsia"/>
                                  <w:noProof/>
                                </w:rPr>
                                <w:t>https://www.moneta.cz/servis-pro-media/tiskove-zpravy/detail/nove-podvodne-e-maily</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60A06EE" id="_x0000_t202" coordsize="21600,21600" o:spt="202" path="m,l,21600r21600,l21600,xe">
                <v:stroke joinstyle="miter"/>
                <v:path gradientshapeok="t" o:connecttype="rect"/>
              </v:shapetype>
              <v:shape id="Textové pole 1" o:spid="_x0000_s1026" type="#_x0000_t202" style="position:absolute;left:0;text-align:left;margin-left:-12pt;margin-top:329.75pt;width:517.2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" stroked="f">
                <v:textbox style="mso-fit-shape-to-text:t" inset="0,0,0,0">
                  <w:txbxContent>
                    <w:p w14:paraId="4B26A352" w14:textId="77777777" w:rsidR="006D23A1" w:rsidRDefault="006D23A1" w:rsidP="006D23A1">
                      <w:pPr>
                        <w:pStyle w:val="Titulek"/>
                        <w:rPr>
                          <w:noProof/>
                        </w:rPr>
                      </w:pPr>
                      <w:r w:rsidRPr="00D02755">
                        <w:rPr>
                          <w:noProof/>
                        </w:rPr>
                        <w:t>Obrázek 2</w:t>
                      </w:r>
                      <w:r>
                        <w:rPr>
                          <w:noProof/>
                        </w:rPr>
                        <w:t>. Podvodný email Moneta Bank</w:t>
                      </w:r>
                      <w:r>
                        <w:rPr>
                          <w:noProof/>
                        </w:rPr>
                        <w:br/>
                      </w:r>
                      <w:r w:rsidRPr="00D02755">
                        <w:rPr>
                          <w:noProof/>
                        </w:rPr>
                        <w:t xml:space="preserve">Zdroj: </w:t>
                      </w:r>
                      <w:hyperlink r:id="rId60" w:history="1">
                        <w:r w:rsidRPr="00EC2077">
                          <w:rPr>
                            <w:rStyle w:val="Hypertextovodkaz"/>
                            <w:rFonts w:eastAsiaTheme="majorEastAsia"/>
                            <w:noProof/>
                          </w:rPr>
                          <w:t>https://www.moneta.cz/servis-pro-media/tiskove-zpravy/detail/nove-podvodne-e-maily</w:t>
                        </w:r>
                      </w:hyperlink>
                    </w:p>
                  </w:txbxContent>
                </v:textbox>
                <w10:wrap type="tight"/>
              </v:shape>
            </w:pict>
          </mc:Fallback>
        </mc:AlternateContent>
      </w:r>
      <w:r>
        <w:rPr>
          <w:noProof/>
        </w:rPr>
        <w:drawing>
          <wp:anchor distT="0" distB="0" distL="114300" distR="114300" simplePos="0" relativeHeight="251662336" behindDoc="1" locked="0" layoutInCell="1" allowOverlap="1" wp14:anchorId="31883883" wp14:editId="51ECC02C">
            <wp:simplePos x="0" y="0"/>
            <wp:positionH relativeFrom="column">
              <wp:posOffset>171450</wp:posOffset>
            </wp:positionH>
            <wp:positionV relativeFrom="paragraph">
              <wp:posOffset>902335</wp:posOffset>
            </wp:positionV>
            <wp:extent cx="5731510" cy="3292475"/>
            <wp:effectExtent l="0" t="0" r="2540" b="3175"/>
            <wp:wrapTight wrapText="bothSides">
              <wp:wrapPolygon edited="0">
                <wp:start x="0" y="0"/>
                <wp:lineTo x="0" y="21496"/>
                <wp:lineTo x="21538" y="21496"/>
                <wp:lineTo x="21538" y="0"/>
                <wp:lineTo x="0" y="0"/>
              </wp:wrapPolygon>
            </wp:wrapTight>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3292475"/>
                    </a:xfrm>
                    <a:prstGeom prst="rect">
                      <a:avLst/>
                    </a:prstGeom>
                    <a:noFill/>
                    <a:ln>
                      <a:noFill/>
                    </a:ln>
                  </pic:spPr>
                </pic:pic>
              </a:graphicData>
            </a:graphic>
          </wp:anchor>
        </w:drawing>
      </w:r>
      <w:r w:rsidR="000D2F52">
        <w:rPr>
          <w:b/>
          <w:bCs/>
          <w:sz w:val="28"/>
          <w:szCs w:val="28"/>
        </w:rPr>
        <w:t xml:space="preserve"> </w:t>
      </w:r>
      <w:r>
        <w:t>Na obrázku níže je příklad podvodného emailu zaměřeného na internetové bankovnictví. Ukázku podvodného emailu zveřejnila Moneta banka na svých webových stránkách, kde upozorňuje své klienty, aby tento a podobné emaily ignorovali.</w:t>
      </w:r>
    </w:p>
    <w:p w14:paraId="68B6B351" w14:textId="77777777" w:rsidR="006D23A1" w:rsidRDefault="006D23A1" w:rsidP="006D23A1">
      <w:pPr>
        <w:pStyle w:val="AP-Odstaveczapedlem"/>
      </w:pPr>
      <w:r>
        <w:t xml:space="preserve">Na takovém emailu zkušený uživatel pozná hned několik prvků, které vybízí ke zvýšené pozornosti. Zaprvé je důležité se detailněji zaměřit na hlavičku zprávy, a to konkrétně na adresu odesílatele. V tomto případě je jméno odesílatele Moneta Money Bank, ale konkrétní adresa je </w:t>
      </w:r>
      <w:hyperlink r:id="rId62" w:history="1">
        <w:r w:rsidRPr="00EC2077">
          <w:rPr>
            <w:rStyle w:val="Hypertextovodkaz"/>
            <w:rFonts w:eastAsiaTheme="majorEastAsia"/>
          </w:rPr>
          <w:t>janos@warrislimited.me</w:t>
        </w:r>
      </w:hyperlink>
      <w:r>
        <w:t xml:space="preserve"> nad kterou bychom se měli pozastavit, protože vypadá nevěrohodně. Za druhé si všimneme loga banky, které je bezdůvodně umístěno do těla zprávy na jeho začátek. Zatřetí, když si přečteme samotnou zprávu, tak i když neobsahuje zásadní gramatické chyby, tak je velmi strohá a nátlakového charakteru hláškou „Nyní musíte aktivovat“. Na závěr útočník přidává oznámení také v angličtině, a to snad aby zvýšil věrohodnost zprávy, ale výsledek je spíše opačný. </w:t>
      </w:r>
    </w:p>
    <w:p w14:paraId="440A1127" w14:textId="77777777" w:rsidR="006D23A1" w:rsidRDefault="006D23A1" w:rsidP="006D23A1">
      <w:pPr>
        <w:spacing w:line="240" w:lineRule="auto"/>
        <w:jc w:val="left"/>
        <w:rPr>
          <w:rFonts w:eastAsia="Times New Roman" w:cs="Times New Roman"/>
          <w:lang w:eastAsia="cs-CZ"/>
          <w14:numForm w14:val="lining"/>
        </w:rPr>
      </w:pPr>
      <w:r>
        <w:br w:type="page"/>
      </w:r>
    </w:p>
    <w:p w14:paraId="5140E021" w14:textId="09D754CD" w:rsidR="006D23A1" w:rsidRDefault="006D23A1" w:rsidP="006D23A1">
      <w:r>
        <w:lastRenderedPageBreak/>
        <w:t xml:space="preserve">Jako další ukázku podvodného emailu vidíme zprávu, kde se odesílatel </w:t>
      </w:r>
      <w:proofErr w:type="gramStart"/>
      <w:r>
        <w:t>tváří</w:t>
      </w:r>
      <w:proofErr w:type="gramEnd"/>
      <w:r>
        <w:t xml:space="preserve"> jako banka ČSOB. I v tomto případě si velmi pozorně prostudujeme hlavičku zprávy</w:t>
      </w:r>
      <w:r w:rsidR="003710D5">
        <w:t>,</w:t>
      </w:r>
      <w:r>
        <w:t xml:space="preserve"> a to konkrétně kolonku odesílatele. V této zprávě je pod anglickým názvem „</w:t>
      </w:r>
      <w:proofErr w:type="spellStart"/>
      <w:r>
        <w:t>from</w:t>
      </w:r>
      <w:proofErr w:type="spellEnd"/>
      <w:r>
        <w:t xml:space="preserve">“. Zde vidíme emailovou adresu pochybného formátu, která na první pohled </w:t>
      </w:r>
      <w:proofErr w:type="gramStart"/>
      <w:r>
        <w:t>nepatří</w:t>
      </w:r>
      <w:proofErr w:type="gramEnd"/>
      <w:r>
        <w:t xml:space="preserve"> bance ČSOB.</w:t>
      </w:r>
    </w:p>
    <w:p w14:paraId="40E33F75" w14:textId="77777777" w:rsidR="006D23A1" w:rsidRPr="00A32B3E" w:rsidRDefault="006D23A1" w:rsidP="006D23A1">
      <w:r>
        <w:rPr>
          <w:noProof/>
        </w:rPr>
        <mc:AlternateContent>
          <mc:Choice Requires="wps">
            <w:drawing>
              <wp:anchor distT="0" distB="0" distL="114300" distR="114300" simplePos="0" relativeHeight="251660288" behindDoc="1" locked="0" layoutInCell="1" allowOverlap="1" wp14:anchorId="029535E0" wp14:editId="31407658">
                <wp:simplePos x="0" y="0"/>
                <wp:positionH relativeFrom="column">
                  <wp:posOffset>-180975</wp:posOffset>
                </wp:positionH>
                <wp:positionV relativeFrom="paragraph">
                  <wp:posOffset>3453765</wp:posOffset>
                </wp:positionV>
                <wp:extent cx="6437630" cy="635"/>
                <wp:effectExtent l="0" t="0" r="0" b="0"/>
                <wp:wrapTight wrapText="bothSides">
                  <wp:wrapPolygon edited="0">
                    <wp:start x="0" y="0"/>
                    <wp:lineTo x="0" y="21600"/>
                    <wp:lineTo x="21600" y="21600"/>
                    <wp:lineTo x="21600" y="0"/>
                  </wp:wrapPolygon>
                </wp:wrapTight>
                <wp:docPr id="6" name="Textové pole 6"/>
                <wp:cNvGraphicFramePr/>
                <a:graphic xmlns:a="http://schemas.openxmlformats.org/drawingml/2006/main">
                  <a:graphicData uri="http://schemas.microsoft.com/office/word/2010/wordprocessingShape">
                    <wps:wsp>
                      <wps:cNvSpPr txBox="1"/>
                      <wps:spPr>
                        <a:xfrm>
                          <a:off x="0" y="0"/>
                          <a:ext cx="6437630" cy="635"/>
                        </a:xfrm>
                        <a:prstGeom prst="rect">
                          <a:avLst/>
                        </a:prstGeom>
                        <a:solidFill>
                          <a:prstClr val="white"/>
                        </a:solidFill>
                        <a:ln>
                          <a:noFill/>
                        </a:ln>
                      </wps:spPr>
                      <wps:txbx>
                        <w:txbxContent>
                          <w:p w14:paraId="545C1631" w14:textId="77777777" w:rsidR="006D23A1" w:rsidRPr="00131A34" w:rsidRDefault="006D23A1" w:rsidP="006D23A1">
                            <w:pPr>
                              <w:pStyle w:val="Titulek"/>
                              <w:rPr>
                                <w:rFonts w:eastAsiaTheme="minorHAnsi"/>
                                <w:noProof/>
                                <w:sz w:val="24"/>
                                <w:szCs w:val="24"/>
                                <w:lang w:eastAsia="en-US"/>
                              </w:rPr>
                            </w:pPr>
                            <w:r w:rsidRPr="0006519D">
                              <w:t>Obrázek 3</w:t>
                            </w:r>
                            <w:r>
                              <w:t xml:space="preserve"> </w:t>
                            </w:r>
                            <w:r w:rsidRPr="0006519D">
                              <w:t>Zdroj: https://www.csob.cz/portal/-/s200825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9535E0" id="Textové pole 6" o:spid="_x0000_s1027" type="#_x0000_t202" style="position:absolute;left:0;text-align:left;margin-left:-14.25pt;margin-top:271.95pt;width:506.9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" stroked="f">
                <v:textbox style="mso-fit-shape-to-text:t" inset="0,0,0,0">
                  <w:txbxContent>
                    <w:p w14:paraId="545C1631" w14:textId="77777777" w:rsidR="006D23A1" w:rsidRPr="00131A34" w:rsidRDefault="006D23A1" w:rsidP="006D23A1">
                      <w:pPr>
                        <w:pStyle w:val="Titulek"/>
                        <w:rPr>
                          <w:rFonts w:eastAsiaTheme="minorHAnsi"/>
                          <w:noProof/>
                          <w:sz w:val="24"/>
                          <w:szCs w:val="24"/>
                          <w:lang w:eastAsia="en-US"/>
                        </w:rPr>
                      </w:pPr>
                      <w:r w:rsidRPr="0006519D">
                        <w:t>Obrázek 3</w:t>
                      </w:r>
                      <w:r>
                        <w:t xml:space="preserve"> </w:t>
                      </w:r>
                      <w:r w:rsidRPr="0006519D">
                        <w:t>Zdroj: https://www.csob.cz/portal/-/s200825</w:t>
                      </w:r>
                    </w:p>
                  </w:txbxContent>
                </v:textbox>
                <w10:wrap type="tight"/>
              </v:shape>
            </w:pict>
          </mc:Fallback>
        </mc:AlternateContent>
      </w:r>
      <w:r>
        <w:rPr>
          <w:noProof/>
        </w:rPr>
        <w:drawing>
          <wp:anchor distT="0" distB="0" distL="114300" distR="114300" simplePos="0" relativeHeight="251663360" behindDoc="1" locked="0" layoutInCell="1" allowOverlap="1" wp14:anchorId="1108C8A5" wp14:editId="19060EAD">
            <wp:simplePos x="0" y="0"/>
            <wp:positionH relativeFrom="column">
              <wp:posOffset>266700</wp:posOffset>
            </wp:positionH>
            <wp:positionV relativeFrom="paragraph">
              <wp:posOffset>262890</wp:posOffset>
            </wp:positionV>
            <wp:extent cx="5734050" cy="3190875"/>
            <wp:effectExtent l="0" t="0" r="0" b="9525"/>
            <wp:wrapTight wrapText="bothSides">
              <wp:wrapPolygon edited="0">
                <wp:start x="0" y="0"/>
                <wp:lineTo x="0" y="21536"/>
                <wp:lineTo x="21528" y="21536"/>
                <wp:lineTo x="21528" y="0"/>
                <wp:lineTo x="0" y="0"/>
              </wp:wrapPolygon>
            </wp:wrapTight>
            <wp:docPr id="12" name="Obrázek 1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text&#10;&#10;Popis byl vytvořen automatick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a:noFill/>
                    </a:ln>
                  </pic:spPr>
                </pic:pic>
              </a:graphicData>
            </a:graphic>
            <wp14:sizeRelV relativeFrom="margin">
              <wp14:pctHeight>0</wp14:pctHeight>
            </wp14:sizeRelV>
          </wp:anchor>
        </w:drawing>
      </w:r>
    </w:p>
    <w:p w14:paraId="32C9D9AF" w14:textId="77777777" w:rsidR="006D23A1" w:rsidRDefault="006D23A1" w:rsidP="006D23A1">
      <w:r>
        <w:t xml:space="preserve">Při pohledu na text zprávy ani zde nevidíme závažné gramatické nedostatky a zpráva se jeví být srozumitelná. Podíváme-li se na to, kam nás chce odesílatel zprávy kliknutím na tlačítko „Zobrazit můj účet“ přesměrovat, všimneme si dalšího pochybného odkazu, který na první pohled nemá nic společného s bankou, za kterou se vydává. V závěru textu se dozvídáme, že nám email posílá generální ředitel ČSOB. Již to, že by nás kontaktoval ředitel společnosti, je podezřelé. Navíc v této zprávě nemá žádný podpis ani kontakt, ale pozor někteří útočníci jsou vynalézaví a </w:t>
      </w:r>
      <w:proofErr w:type="gramStart"/>
      <w:r>
        <w:t>dokáží</w:t>
      </w:r>
      <w:proofErr w:type="gramEnd"/>
      <w:r>
        <w:t xml:space="preserve"> poměrně přesvědčivě okopírovat i tyto údaje.</w:t>
      </w:r>
    </w:p>
    <w:p w14:paraId="04B0CBDF" w14:textId="77777777" w:rsidR="006D23A1" w:rsidRDefault="006D23A1" w:rsidP="006D23A1">
      <w:pPr>
        <w:spacing w:line="240" w:lineRule="auto"/>
        <w:jc w:val="left"/>
      </w:pPr>
      <w:r>
        <w:br w:type="page"/>
      </w:r>
    </w:p>
    <w:p w14:paraId="0D89CD75" w14:textId="77777777" w:rsidR="006D23A1" w:rsidRDefault="006D23A1" w:rsidP="006D23A1">
      <w:r>
        <w:lastRenderedPageBreak/>
        <w:t>Poslední ukázka v této části se týká banky Česká spořitelna, která také na svých webových stránkách upozorňuje své klienty, aby nenaletěli útočníkům.</w:t>
      </w:r>
    </w:p>
    <w:p w14:paraId="7A9BB1C1" w14:textId="77777777" w:rsidR="006D23A1" w:rsidRPr="003F2F52" w:rsidRDefault="006D23A1" w:rsidP="006D23A1">
      <w:r>
        <w:rPr>
          <w:noProof/>
        </w:rPr>
        <mc:AlternateContent>
          <mc:Choice Requires="wps">
            <w:drawing>
              <wp:anchor distT="0" distB="0" distL="114300" distR="114300" simplePos="0" relativeHeight="251661312" behindDoc="1" locked="0" layoutInCell="1" allowOverlap="1" wp14:anchorId="186DC72F" wp14:editId="467F22BA">
                <wp:simplePos x="0" y="0"/>
                <wp:positionH relativeFrom="column">
                  <wp:posOffset>133350</wp:posOffset>
                </wp:positionH>
                <wp:positionV relativeFrom="paragraph">
                  <wp:posOffset>4410075</wp:posOffset>
                </wp:positionV>
                <wp:extent cx="5448300" cy="635"/>
                <wp:effectExtent l="0" t="0" r="0" b="0"/>
                <wp:wrapTight wrapText="bothSides">
                  <wp:wrapPolygon edited="0">
                    <wp:start x="0" y="0"/>
                    <wp:lineTo x="0" y="21600"/>
                    <wp:lineTo x="21600" y="21600"/>
                    <wp:lineTo x="21600" y="0"/>
                  </wp:wrapPolygon>
                </wp:wrapTight>
                <wp:docPr id="9" name="Textové pole 9"/>
                <wp:cNvGraphicFramePr/>
                <a:graphic xmlns:a="http://schemas.openxmlformats.org/drawingml/2006/main">
                  <a:graphicData uri="http://schemas.microsoft.com/office/word/2010/wordprocessingShape">
                    <wps:wsp>
                      <wps:cNvSpPr txBox="1"/>
                      <wps:spPr>
                        <a:xfrm>
                          <a:off x="0" y="0"/>
                          <a:ext cx="5448300" cy="635"/>
                        </a:xfrm>
                        <a:prstGeom prst="rect">
                          <a:avLst/>
                        </a:prstGeom>
                        <a:solidFill>
                          <a:prstClr val="white"/>
                        </a:solidFill>
                        <a:ln>
                          <a:noFill/>
                        </a:ln>
                      </wps:spPr>
                      <wps:txbx>
                        <w:txbxContent>
                          <w:p w14:paraId="15859EA5" w14:textId="77777777" w:rsidR="006D23A1" w:rsidRDefault="006D23A1" w:rsidP="006D23A1">
                            <w:pPr>
                              <w:pStyle w:val="Titulek"/>
                            </w:pPr>
                            <w:r w:rsidRPr="00D362DF">
                              <w:t>Obrázek 4</w:t>
                            </w:r>
                            <w:r>
                              <w:t xml:space="preserve"> </w:t>
                            </w:r>
                            <w:r w:rsidRPr="00D362DF">
                              <w:t xml:space="preserve">Zdroj: </w:t>
                            </w:r>
                            <w:hyperlink r:id="rId64" w:history="1">
                              <w:r w:rsidRPr="00EC2077">
                                <w:rPr>
                                  <w:rStyle w:val="Hypertextovodkaz"/>
                                  <w:rFonts w:eastAsiaTheme="majorEastAsia"/>
                                </w:rPr>
                                <w:t>https://www.csas.cz/cs/zpravy-z-banky/2021/03/26/varujeme-pred-novym-podvodnym-emailem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6DC72F" id="Textové pole 9" o:spid="_x0000_s1028" type="#_x0000_t202" style="position:absolute;left:0;text-align:left;margin-left:10.5pt;margin-top:347.25pt;width:429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" stroked="f">
                <v:textbox style="mso-fit-shape-to-text:t" inset="0,0,0,0">
                  <w:txbxContent>
                    <w:p w14:paraId="15859EA5" w14:textId="77777777" w:rsidR="006D23A1" w:rsidRDefault="006D23A1" w:rsidP="006D23A1">
                      <w:pPr>
                        <w:pStyle w:val="Titulek"/>
                      </w:pPr>
                      <w:r w:rsidRPr="00D362DF">
                        <w:t>Obrázek 4</w:t>
                      </w:r>
                      <w:r>
                        <w:t xml:space="preserve"> </w:t>
                      </w:r>
                      <w:r w:rsidRPr="00D362DF">
                        <w:t xml:space="preserve">Zdroj: </w:t>
                      </w:r>
                      <w:hyperlink r:id="rId65" w:history="1">
                        <w:r w:rsidRPr="00EC2077">
                          <w:rPr>
                            <w:rStyle w:val="Hypertextovodkaz"/>
                            <w:rFonts w:eastAsiaTheme="majorEastAsia"/>
                          </w:rPr>
                          <w:t>https://www.csas.cz/cs/zpravy-z-banky/2021/03/26/varujeme-pred-novym-podvodnym-emailem</w:t>
                        </w:r>
                      </w:hyperlink>
                    </w:p>
                  </w:txbxContent>
                </v:textbox>
                <w10:wrap type="tight"/>
              </v:shape>
            </w:pict>
          </mc:Fallback>
        </mc:AlternateContent>
      </w:r>
      <w:r>
        <w:rPr>
          <w:noProof/>
        </w:rPr>
        <w:drawing>
          <wp:inline distT="0" distB="0" distL="0" distR="0" wp14:anchorId="16640C72" wp14:editId="173E20D9">
            <wp:extent cx="5724525" cy="4267200"/>
            <wp:effectExtent l="0" t="0" r="9525" b="0"/>
            <wp:docPr id="13" name="Obrázek 1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10;&#10;Popis byl vytvořen automatick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24525" cy="4267200"/>
                    </a:xfrm>
                    <a:prstGeom prst="rect">
                      <a:avLst/>
                    </a:prstGeom>
                    <a:noFill/>
                    <a:ln>
                      <a:noFill/>
                    </a:ln>
                  </pic:spPr>
                </pic:pic>
              </a:graphicData>
            </a:graphic>
          </wp:inline>
        </w:drawing>
      </w:r>
      <w:r>
        <w:t xml:space="preserve"> </w:t>
      </w:r>
    </w:p>
    <w:p w14:paraId="41FF386B" w14:textId="06D3AED0" w:rsidR="006D23A1" w:rsidRDefault="006D23A1" w:rsidP="006D23A1">
      <w:r>
        <w:t xml:space="preserve">Zde si opět jako první ověříme kolonku odesílatele, která vypadá podezřele, protože obsahuje nějaká nesrozumitelná slova a je to adresa z ciziny, protože </w:t>
      </w:r>
      <w:proofErr w:type="gramStart"/>
      <w:r>
        <w:t>končí</w:t>
      </w:r>
      <w:proofErr w:type="gramEnd"/>
      <w:r>
        <w:t xml:space="preserve"> zkratkou „.</w:t>
      </w:r>
      <w:proofErr w:type="spellStart"/>
      <w:r>
        <w:t>com</w:t>
      </w:r>
      <w:proofErr w:type="spellEnd"/>
      <w:r>
        <w:t>“</w:t>
      </w:r>
      <w:r w:rsidR="003710D5">
        <w:t xml:space="preserve">. </w:t>
      </w:r>
      <w:r>
        <w:t>Česká banka rozhodně nebude mít zahraniční adresu. Když si dále přečteme text, dozvíme se, že nějaký klient požádal o zaslání kopie platby na náš email a útočník uvádí nějakou emailovou adresu. Takové sdělení je také podezřelé, protože banka nesmí sdělovat citlivé údaje prostřednictvím mailu. Nakonec, poslední věta se zdá být zcela nesrozumitelná. Za velkou zmínku zde stojí také fakt, že podpis odesílatele se jeví jako propracovaný a může obsahovat i některé pravdivé údaje. Když se však zaměříme na telefonní kontakt, který ověříme s číslem do České spořitelny, které je uvedeno na jejich webových stránkách, zjistíme, že poslední trojčíslí se různí. Útočník se tak snažil navodit dojem, že se jedná o správný kontakt, protože předešlá čísla přesně kopírují oficiální linku. Rozhodně na takové číslo nevolejte ani ze zvědavosti.</w:t>
      </w:r>
    </w:p>
    <w:p w14:paraId="01E603A9" w14:textId="7027104E" w:rsidR="008B1E8D" w:rsidRDefault="008B1E8D">
      <w:pPr>
        <w:spacing w:line="240" w:lineRule="auto"/>
        <w:jc w:val="left"/>
      </w:pPr>
      <w:r>
        <w:br w:type="page"/>
      </w:r>
    </w:p>
    <w:p w14:paraId="77242BB9" w14:textId="77777777" w:rsidR="006D23A1" w:rsidRPr="000D2F52" w:rsidRDefault="006D23A1" w:rsidP="000D2F52">
      <w:pPr>
        <w:rPr>
          <w:b/>
          <w:bCs/>
          <w:sz w:val="28"/>
          <w:szCs w:val="28"/>
        </w:rPr>
      </w:pPr>
      <w:r w:rsidRPr="000D2F52">
        <w:rPr>
          <w:b/>
          <w:bCs/>
          <w:sz w:val="28"/>
          <w:szCs w:val="28"/>
        </w:rPr>
        <w:lastRenderedPageBreak/>
        <w:t>Návrh řešení, jak se bránit, co dělat</w:t>
      </w:r>
    </w:p>
    <w:p w14:paraId="1AE0516E" w14:textId="77777777" w:rsidR="00EF1125" w:rsidRDefault="006D23A1" w:rsidP="00EF1125">
      <w:r>
        <w:t xml:space="preserve">Internetové bankovnictví používejte vždy pouze na vlastním počítači, který je dobře zabezpečený. Hlídejte si, abyste měli vždy zapnutý a aktualizovaný antivirový program a také firewall. Nestaňte se obětí </w:t>
      </w:r>
      <w:proofErr w:type="spellStart"/>
      <w:r>
        <w:t>phishingu</w:t>
      </w:r>
      <w:proofErr w:type="spellEnd"/>
      <w:r>
        <w:t xml:space="preserve"> a nikdy neodpovídejte na podezřelé SMS nebo emaily přicházející údajně z vaší banky, které vybízí k zadání osobních údajů. Jestliže obdržíte email odkazující údajně na webovou stránku vaší banky, nikdy na uvedený odkaz neklikejte, ale přepošlete tento email přímo vaší bance. Pomůžete tím i dalším napadeným klientům. (</w:t>
      </w:r>
      <w:proofErr w:type="spellStart"/>
      <w:r>
        <w:t>Petrowski</w:t>
      </w:r>
      <w:proofErr w:type="spellEnd"/>
      <w:r>
        <w:t>, 2014, s. 117-118)</w:t>
      </w:r>
    </w:p>
    <w:p w14:paraId="550C5937" w14:textId="5FC1D7B2" w:rsidR="00EF1125" w:rsidRDefault="00EF1125">
      <w:pPr>
        <w:spacing w:line="240" w:lineRule="auto"/>
        <w:jc w:val="left"/>
      </w:pPr>
    </w:p>
    <w:p w14:paraId="5F233E3D" w14:textId="2AA0A80D" w:rsidR="00590588" w:rsidRPr="00EF1125" w:rsidRDefault="00590588" w:rsidP="00EF1125">
      <w:r w:rsidRPr="00EF1125">
        <w:rPr>
          <w:b/>
          <w:bCs/>
          <w:sz w:val="32"/>
          <w:szCs w:val="32"/>
        </w:rPr>
        <w:t>Literatura a zdroje</w:t>
      </w:r>
    </w:p>
    <w:p w14:paraId="6BA3A552" w14:textId="77777777" w:rsidR="00EF1125" w:rsidRPr="00EF1125" w:rsidRDefault="00EF1125" w:rsidP="00590588">
      <w:pPr>
        <w:ind w:hanging="284"/>
      </w:pPr>
      <w:r w:rsidRPr="00EF1125">
        <w:t xml:space="preserve">ČEZ. </w:t>
      </w:r>
      <w:r w:rsidRPr="00EF1125">
        <w:rPr>
          <w:i/>
          <w:iCs/>
        </w:rPr>
        <w:t>Pozor na podvodné reklamy</w:t>
      </w:r>
      <w:r w:rsidRPr="00EF1125">
        <w:t xml:space="preserve">. [online] [cit. 19.9.2022] Dostupné z: </w:t>
      </w:r>
      <w:hyperlink r:id="rId67" w:history="1">
        <w:r w:rsidRPr="00EF1125">
          <w:t>https://www.cez.cz/cs/podvodna-reklama</w:t>
        </w:r>
      </w:hyperlink>
    </w:p>
    <w:p w14:paraId="000A3DEB" w14:textId="77777777" w:rsidR="00EF1125" w:rsidRPr="00EF1125" w:rsidRDefault="00EF1125" w:rsidP="00590588">
      <w:pPr>
        <w:ind w:hanging="284"/>
      </w:pPr>
      <w:r w:rsidRPr="00EF1125">
        <w:t xml:space="preserve">ČSAS. </w:t>
      </w:r>
      <w:r w:rsidRPr="00EF1125">
        <w:rPr>
          <w:i/>
          <w:iCs/>
        </w:rPr>
        <w:t>Podvodné reklamy na investice</w:t>
      </w:r>
      <w:r w:rsidRPr="00EF1125">
        <w:t xml:space="preserve">. [online] 26.8.2022 [cit. 19.9.2022] Dostupné z: </w:t>
      </w:r>
      <w:hyperlink r:id="rId68" w:history="1">
        <w:r w:rsidRPr="00EF1125">
          <w:t>https://www.csas.cz/cs/zpravy-z-banky/2022/08/26/podvodne-reklamy-na-investice</w:t>
        </w:r>
      </w:hyperlink>
    </w:p>
    <w:p w14:paraId="23F60F0E" w14:textId="77777777" w:rsidR="00EF1125" w:rsidRPr="00EF1125" w:rsidRDefault="00EF1125" w:rsidP="00590588">
      <w:pPr>
        <w:ind w:hanging="284"/>
        <w:rPr>
          <w:rStyle w:val="Hypertextovodkaz"/>
          <w:color w:val="auto"/>
        </w:rPr>
      </w:pPr>
      <w:r w:rsidRPr="00EF1125">
        <w:t xml:space="preserve">DPD. </w:t>
      </w:r>
      <w:r w:rsidRPr="00EF1125">
        <w:rPr>
          <w:i/>
          <w:iCs/>
        </w:rPr>
        <w:t>Podvodná WhatsApp komunikace</w:t>
      </w:r>
      <w:r w:rsidRPr="00EF1125">
        <w:t xml:space="preserve">. [cit. 19-09-2022]. Dostupné z: </w:t>
      </w:r>
      <w:hyperlink r:id="rId69" w:anchor="podvod_whatsapp" w:history="1">
        <w:r w:rsidRPr="00EF1125">
          <w:rPr>
            <w:rStyle w:val="Hypertextovodkaz"/>
            <w:color w:val="auto"/>
          </w:rPr>
          <w:t>https://www.dpd.com/cz/cs/bezpecnostni-informace-old/#podvod_whatsapp</w:t>
        </w:r>
      </w:hyperlink>
    </w:p>
    <w:p w14:paraId="31AC45C9" w14:textId="77777777" w:rsidR="00EF1125" w:rsidRPr="00EF1125" w:rsidRDefault="00EF1125" w:rsidP="00590588">
      <w:pPr>
        <w:ind w:hanging="284"/>
      </w:pPr>
      <w:r w:rsidRPr="00EF1125">
        <w:t xml:space="preserve">GRIGAS, Lukas. </w:t>
      </w:r>
      <w:proofErr w:type="spellStart"/>
      <w:r w:rsidRPr="00EF1125">
        <w:rPr>
          <w:i/>
          <w:iCs/>
        </w:rPr>
        <w:t>What</w:t>
      </w:r>
      <w:proofErr w:type="spellEnd"/>
      <w:r w:rsidRPr="00EF1125">
        <w:rPr>
          <w:i/>
          <w:iCs/>
        </w:rPr>
        <w:t xml:space="preserve"> </w:t>
      </w:r>
      <w:proofErr w:type="spellStart"/>
      <w:r w:rsidRPr="00EF1125">
        <w:rPr>
          <w:i/>
          <w:iCs/>
        </w:rPr>
        <w:t>Is</w:t>
      </w:r>
      <w:proofErr w:type="spellEnd"/>
      <w:r w:rsidRPr="00EF1125">
        <w:rPr>
          <w:i/>
          <w:iCs/>
        </w:rPr>
        <w:t xml:space="preserve"> a Data </w:t>
      </w:r>
      <w:proofErr w:type="spellStart"/>
      <w:r w:rsidRPr="00EF1125">
        <w:rPr>
          <w:i/>
          <w:iCs/>
        </w:rPr>
        <w:t>Leak</w:t>
      </w:r>
      <w:proofErr w:type="spellEnd"/>
      <w:r w:rsidRPr="00EF1125">
        <w:rPr>
          <w:i/>
          <w:iCs/>
        </w:rPr>
        <w:t>?</w:t>
      </w:r>
      <w:r w:rsidRPr="00EF1125">
        <w:t xml:space="preserve"> [online] 8.8.2022 [cit. 23.9.2022]. Dostupné z: https://nordpass.com/blog/what-is-data-leak/ </w:t>
      </w:r>
    </w:p>
    <w:p w14:paraId="38FDEBE3" w14:textId="77777777" w:rsidR="00EF1125" w:rsidRPr="00EF1125" w:rsidRDefault="00EF1125" w:rsidP="00590588">
      <w:pPr>
        <w:ind w:hanging="284"/>
      </w:pPr>
      <w:r w:rsidRPr="00EF1125">
        <w:t>JIRÁSEK, Petr, Luděk NOVÁK a Josef POŽÁR. </w:t>
      </w:r>
      <w:r w:rsidRPr="00EF1125">
        <w:rPr>
          <w:i/>
          <w:iCs/>
        </w:rPr>
        <w:t xml:space="preserve">Výkladový slovník kybernetické bezpečnosti: </w:t>
      </w:r>
      <w:proofErr w:type="spellStart"/>
      <w:r w:rsidRPr="00EF1125">
        <w:rPr>
          <w:i/>
          <w:iCs/>
        </w:rPr>
        <w:t>Cyber</w:t>
      </w:r>
      <w:proofErr w:type="spellEnd"/>
      <w:r w:rsidRPr="00EF1125">
        <w:rPr>
          <w:i/>
          <w:iCs/>
        </w:rPr>
        <w:t xml:space="preserve"> </w:t>
      </w:r>
      <w:proofErr w:type="spellStart"/>
      <w:r w:rsidRPr="00EF1125">
        <w:rPr>
          <w:i/>
          <w:iCs/>
        </w:rPr>
        <w:t>security</w:t>
      </w:r>
      <w:proofErr w:type="spellEnd"/>
      <w:r w:rsidRPr="00EF1125">
        <w:rPr>
          <w:i/>
          <w:iCs/>
        </w:rPr>
        <w:t xml:space="preserve"> </w:t>
      </w:r>
      <w:proofErr w:type="spellStart"/>
      <w:r w:rsidRPr="00EF1125">
        <w:rPr>
          <w:i/>
          <w:iCs/>
        </w:rPr>
        <w:t>glossary</w:t>
      </w:r>
      <w:proofErr w:type="spellEnd"/>
      <w:r w:rsidRPr="00EF1125">
        <w:t>. Třetí aktualizované vydání. Praha: Policejní akademie ČR v Praze, 2015. ISBN 978-80-7251-436-6.</w:t>
      </w:r>
    </w:p>
    <w:p w14:paraId="004F4254" w14:textId="00C4B160" w:rsidR="00EF1125" w:rsidRPr="00EF1125" w:rsidRDefault="00EF1125" w:rsidP="00590588">
      <w:pPr>
        <w:ind w:hanging="284"/>
      </w:pPr>
      <w:r w:rsidRPr="00EF1125">
        <w:t>KOHOUT, Roman a Radek KARCHŇÁK. </w:t>
      </w:r>
      <w:r>
        <w:t xml:space="preserve">2016. </w:t>
      </w:r>
      <w:r w:rsidRPr="00EF1125">
        <w:rPr>
          <w:i/>
          <w:iCs/>
        </w:rPr>
        <w:t>Bezpečnost v online prostředí</w:t>
      </w:r>
      <w:r w:rsidRPr="00EF1125">
        <w:t xml:space="preserve">. Karlovy Vary: </w:t>
      </w:r>
      <w:proofErr w:type="spellStart"/>
      <w:r w:rsidRPr="00EF1125">
        <w:t>Biblio</w:t>
      </w:r>
      <w:proofErr w:type="spellEnd"/>
      <w:r w:rsidRPr="00EF1125">
        <w:t xml:space="preserve"> Karlovy Vary. ISBN 9788026095439.</w:t>
      </w:r>
    </w:p>
    <w:p w14:paraId="7BB04257" w14:textId="4867F89C" w:rsidR="00EF1125" w:rsidRPr="00EF1125" w:rsidRDefault="00EF1125" w:rsidP="00590588">
      <w:pPr>
        <w:ind w:hanging="284"/>
      </w:pPr>
      <w:r w:rsidRPr="00EF1125">
        <w:t>KOHOUT, Roman. </w:t>
      </w:r>
      <w:r>
        <w:t xml:space="preserve">2017. </w:t>
      </w:r>
      <w:proofErr w:type="gramStart"/>
      <w:r w:rsidRPr="00EF1125">
        <w:rPr>
          <w:i/>
          <w:iCs/>
        </w:rPr>
        <w:t>Internetem</w:t>
      </w:r>
      <w:proofErr w:type="gramEnd"/>
      <w:r w:rsidRPr="00EF1125">
        <w:rPr>
          <w:i/>
          <w:iCs/>
        </w:rPr>
        <w:t xml:space="preserve"> bezpečně: příručka pro děti od 6 do 12 let</w:t>
      </w:r>
      <w:r w:rsidRPr="00EF1125">
        <w:t xml:space="preserve">. Karlovy Vary: </w:t>
      </w:r>
      <w:proofErr w:type="spellStart"/>
      <w:r w:rsidRPr="00EF1125">
        <w:t>You</w:t>
      </w:r>
      <w:proofErr w:type="spellEnd"/>
      <w:r w:rsidRPr="00EF1125">
        <w:t xml:space="preserve"> </w:t>
      </w:r>
      <w:proofErr w:type="spellStart"/>
      <w:r w:rsidRPr="00EF1125">
        <w:t>connected</w:t>
      </w:r>
      <w:proofErr w:type="spellEnd"/>
      <w:r w:rsidRPr="00EF1125">
        <w:t xml:space="preserve">, </w:t>
      </w:r>
      <w:proofErr w:type="spellStart"/>
      <w:r w:rsidRPr="00EF1125">
        <w:t>z.s</w:t>
      </w:r>
      <w:proofErr w:type="spellEnd"/>
      <w:r w:rsidRPr="00EF1125">
        <w:t>. ISBN 9788027031016.</w:t>
      </w:r>
    </w:p>
    <w:p w14:paraId="33EDFBCB" w14:textId="56F6162A" w:rsidR="00EF1125" w:rsidRPr="00EF1125" w:rsidRDefault="00EF1125" w:rsidP="00590588">
      <w:pPr>
        <w:ind w:hanging="284"/>
      </w:pPr>
      <w:r w:rsidRPr="00EF1125">
        <w:t>MOC, Michal. </w:t>
      </w:r>
      <w:r>
        <w:t xml:space="preserve">2015. </w:t>
      </w:r>
      <w:r w:rsidRPr="00EF1125">
        <w:rPr>
          <w:i/>
          <w:iCs/>
        </w:rPr>
        <w:t>Bezpečné užívání internetu: metodická příručka</w:t>
      </w:r>
      <w:r w:rsidRPr="00EF1125">
        <w:t>. Praha: Centrum pro studium vysokého školství. ISBN 9788086302775</w:t>
      </w:r>
      <w:r w:rsidRPr="00EF1125">
        <w:rPr>
          <w:rFonts w:ascii="Open Sans" w:hAnsi="Open Sans" w:cs="Open Sans"/>
        </w:rPr>
        <w:t xml:space="preserve"> </w:t>
      </w:r>
    </w:p>
    <w:p w14:paraId="4BE16A18" w14:textId="77777777" w:rsidR="00EF1125" w:rsidRPr="00EF1125" w:rsidRDefault="00EF1125" w:rsidP="00F47FF5">
      <w:pPr>
        <w:ind w:hanging="284"/>
      </w:pPr>
      <w:r w:rsidRPr="00EF1125">
        <w:t xml:space="preserve">NÚKIB. Národní úřad pro kybernetickou a informační bezpečnost. </w:t>
      </w:r>
      <w:r w:rsidRPr="00EF1125">
        <w:rPr>
          <w:i/>
          <w:iCs/>
        </w:rPr>
        <w:t xml:space="preserve">Kybernetické incidenty pohledem NÚKIB srpen 2022. </w:t>
      </w:r>
      <w:r w:rsidRPr="00EF1125">
        <w:t xml:space="preserve">[online] 9. 9. 2022 [cit. 23.9.2022]. Dostupné z: </w:t>
      </w:r>
      <w:hyperlink r:id="rId70" w:history="1">
        <w:r w:rsidRPr="00EF1125">
          <w:rPr>
            <w:rStyle w:val="Hypertextovodkaz"/>
            <w:color w:val="auto"/>
          </w:rPr>
          <w:t>https://www.nukib.cz/download/publikace/vyzkum/2022-08_Kyberneticke_incidenty.pdf</w:t>
        </w:r>
      </w:hyperlink>
    </w:p>
    <w:p w14:paraId="21B00246" w14:textId="77777777" w:rsidR="00EF1125" w:rsidRPr="00EF1125" w:rsidRDefault="00EF1125" w:rsidP="00590588">
      <w:pPr>
        <w:ind w:hanging="284"/>
      </w:pPr>
      <w:r w:rsidRPr="00EF1125">
        <w:t xml:space="preserve">NÚKIB. Národní úřad pro kybernetickou a informační bezpečnost. </w:t>
      </w:r>
      <w:r w:rsidRPr="00EF1125">
        <w:rPr>
          <w:i/>
          <w:iCs/>
        </w:rPr>
        <w:t xml:space="preserve">Upozorňujeme na </w:t>
      </w:r>
      <w:proofErr w:type="spellStart"/>
      <w:r w:rsidRPr="00EF1125">
        <w:rPr>
          <w:i/>
          <w:iCs/>
        </w:rPr>
        <w:t>phishingovou</w:t>
      </w:r>
      <w:proofErr w:type="spellEnd"/>
      <w:r w:rsidRPr="00EF1125">
        <w:rPr>
          <w:i/>
          <w:iCs/>
        </w:rPr>
        <w:t xml:space="preserve"> kampaň s cílem zneužít bankovní identitu</w:t>
      </w:r>
      <w:r w:rsidRPr="00EF1125">
        <w:t xml:space="preserve">. [online] 30. srpen 2022 [cit. </w:t>
      </w:r>
      <w:r w:rsidRPr="00EF1125">
        <w:lastRenderedPageBreak/>
        <w:t xml:space="preserve">20.9.2022]. Dostupné z: </w:t>
      </w:r>
      <w:hyperlink r:id="rId71" w:history="1">
        <w:r w:rsidRPr="00EF1125">
          <w:rPr>
            <w:rStyle w:val="Hypertextovodkaz"/>
            <w:color w:val="auto"/>
          </w:rPr>
          <w:t>https://www.nukib.cz/cs/infoservis/hrozby/1872-upozornujeme-na-phishingovou-kampan-s-cilem-zneuzit-bankovni-identitu/</w:t>
        </w:r>
      </w:hyperlink>
    </w:p>
    <w:p w14:paraId="33F5E845" w14:textId="7230DCC1" w:rsidR="001C7384" w:rsidRDefault="00EF1125" w:rsidP="008B1E8D">
      <w:pPr>
        <w:ind w:hanging="284"/>
      </w:pPr>
      <w:r w:rsidRPr="00EF1125">
        <w:t xml:space="preserve">PETROWSKI, </w:t>
      </w:r>
      <w:proofErr w:type="spellStart"/>
      <w:r w:rsidRPr="00EF1125">
        <w:t>Thorsten</w:t>
      </w:r>
      <w:proofErr w:type="spellEnd"/>
      <w:r w:rsidRPr="00EF1125">
        <w:t>. </w:t>
      </w:r>
      <w:r>
        <w:t xml:space="preserve">2014. </w:t>
      </w:r>
      <w:r w:rsidRPr="00EF1125">
        <w:rPr>
          <w:i/>
          <w:iCs/>
        </w:rPr>
        <w:t>Bezpečí na internetu: pro všechny</w:t>
      </w:r>
      <w:r w:rsidRPr="00EF1125">
        <w:t>. Liberec: Dialog. Tajemství (Dialog). ISBN 9788074240669.</w:t>
      </w:r>
    </w:p>
    <w:p w14:paraId="0273BF53" w14:textId="1D9A4BF0" w:rsidR="001C7384" w:rsidRDefault="001C7384" w:rsidP="00EF1125">
      <w:pPr>
        <w:pStyle w:val="Nadpis1"/>
        <w:numPr>
          <w:ilvl w:val="0"/>
          <w:numId w:val="0"/>
        </w:numPr>
      </w:pPr>
      <w:bookmarkStart w:id="73" w:name="_Toc118022921"/>
      <w:bookmarkStart w:id="74" w:name="_Toc118368093"/>
      <w:bookmarkStart w:id="75" w:name="_Toc118655018"/>
      <w:r>
        <w:lastRenderedPageBreak/>
        <w:t>Anotace</w:t>
      </w:r>
      <w:bookmarkEnd w:id="73"/>
      <w:bookmarkEnd w:id="74"/>
      <w:bookmarkEnd w:id="75"/>
    </w:p>
    <w:p w14:paraId="250B854C" w14:textId="1C8AC7A8" w:rsidR="00A96AD7" w:rsidRDefault="00590588" w:rsidP="00605DFD">
      <w:pPr>
        <w:pStyle w:val="Normlnodsazen"/>
        <w:rPr>
          <w:shd w:val="clear" w:color="auto" w:fill="FFFFFF"/>
        </w:rPr>
      </w:pPr>
      <w:r>
        <w:t xml:space="preserve">Tento bakalářský projekt reaguje na zvyšování kompetencí v </w:t>
      </w:r>
      <w:r w:rsidR="00F53C38">
        <w:t>po</w:t>
      </w:r>
      <w:r>
        <w:t>užívání moderních technologií u seniorů ve světě v 21. století</w:t>
      </w:r>
      <w:r w:rsidR="00C866D2">
        <w:t>. V</w:t>
      </w:r>
      <w:r>
        <w:t xml:space="preserve">zdělávání pomáhá </w:t>
      </w:r>
      <w:r w:rsidR="00F53C38">
        <w:t>k</w:t>
      </w:r>
      <w:r>
        <w:t xml:space="preserve"> sociálním</w:t>
      </w:r>
      <w:r w:rsidR="00F53C38">
        <w:t>u</w:t>
      </w:r>
      <w:r>
        <w:t xml:space="preserve"> začlenění seniorů v souladu s principy aktivizace, participace a seberealizace. </w:t>
      </w:r>
      <w:r w:rsidRPr="00590588">
        <w:t xml:space="preserve">Senioři jsou jednou z cílových skupin podvodníků ve světě moderních technologií. Jejich neznalost bezpečného </w:t>
      </w:r>
      <w:r w:rsidR="00C866D2">
        <w:t>po</w:t>
      </w:r>
      <w:r w:rsidRPr="00590588">
        <w:t>užívání moderních technologií je samotné i jejich okolí vystavuje riziku počítačové kriminality.</w:t>
      </w:r>
      <w:r>
        <w:t xml:space="preserve"> </w:t>
      </w:r>
      <w:r w:rsidRPr="00590588">
        <w:t xml:space="preserve">Podvody a kriminální aktivita na internetu jsou jednoznačně na vzestupu. Internetové podvody se </w:t>
      </w:r>
      <w:proofErr w:type="gramStart"/>
      <w:r w:rsidRPr="00590588">
        <w:t>šíří</w:t>
      </w:r>
      <w:proofErr w:type="gramEnd"/>
      <w:r w:rsidRPr="00590588">
        <w:t xml:space="preserve"> velice rychle a ve velkém objemu. V době pandemie se takřka celý život přesunul do online </w:t>
      </w:r>
      <w:r w:rsidR="00C866D2" w:rsidRPr="00590588">
        <w:t>prostředí,</w:t>
      </w:r>
      <w:r w:rsidR="00C866D2">
        <w:t xml:space="preserve"> na které jsme si jako společnost většinou zvykli, </w:t>
      </w:r>
      <w:r w:rsidRPr="00590588">
        <w:t>a to včetně nepoučených uživatelů, kteří jsou na síti snadnou obětí pro podvodníky</w:t>
      </w:r>
      <w:r>
        <w:t xml:space="preserve">. Podle strategických dokumentů různého přesahu od nadnárodního až po lokální </w:t>
      </w:r>
      <w:r w:rsidR="00C866D2">
        <w:t xml:space="preserve">je </w:t>
      </w:r>
      <w:r w:rsidRPr="00590588">
        <w:rPr>
          <w:shd w:val="clear" w:color="auto" w:fill="FFFFFF"/>
        </w:rPr>
        <w:t>vzdělávání všech osob v digitálních kompetencích</w:t>
      </w:r>
      <w:r w:rsidR="00C866D2">
        <w:rPr>
          <w:shd w:val="clear" w:color="auto" w:fill="FFFFFF"/>
        </w:rPr>
        <w:t xml:space="preserve"> jednou z vůdčích priorit</w:t>
      </w:r>
      <w:r>
        <w:rPr>
          <w:shd w:val="clear" w:color="auto" w:fill="FFFFFF"/>
        </w:rPr>
        <w:t xml:space="preserve">. </w:t>
      </w:r>
      <w:r w:rsidRPr="00590588">
        <w:rPr>
          <w:shd w:val="clear" w:color="auto" w:fill="FFFFFF"/>
        </w:rPr>
        <w:t>Tento bakalářský projekt reaguje na tuto potřebu</w:t>
      </w:r>
      <w:r>
        <w:rPr>
          <w:shd w:val="clear" w:color="auto" w:fill="FFFFFF"/>
        </w:rPr>
        <w:t xml:space="preserve"> a jeho cílem je navrhnout a aplikovat nové výukové materiály na téma kyberbezpečnosti pro seniory v kurzu práce s počítačem pro začátečníky a mírně pokročilé v Maltézské pomoci, o.p.s. v Olomouci.</w:t>
      </w:r>
    </w:p>
    <w:p w14:paraId="131A27EA" w14:textId="6D79F21B" w:rsidR="002E087C" w:rsidRDefault="002E087C" w:rsidP="00A96AD7">
      <w:pPr>
        <w:rPr>
          <w:shd w:val="clear" w:color="auto" w:fill="FFFFFF"/>
        </w:rPr>
      </w:pPr>
    </w:p>
    <w:p w14:paraId="7A49D530" w14:textId="0DA310FB" w:rsidR="002E087C" w:rsidRDefault="002E087C" w:rsidP="00A96AD7">
      <w:pPr>
        <w:rPr>
          <w:shd w:val="clear" w:color="auto" w:fill="FFFFFF"/>
        </w:rPr>
      </w:pPr>
      <w:r w:rsidRPr="002E087C">
        <w:rPr>
          <w:b/>
          <w:bCs/>
          <w:shd w:val="clear" w:color="auto" w:fill="FFFFFF"/>
        </w:rPr>
        <w:t>Klíčová slova</w:t>
      </w:r>
      <w:r>
        <w:rPr>
          <w:shd w:val="clear" w:color="auto" w:fill="FFFFFF"/>
        </w:rPr>
        <w:t xml:space="preserve">: </w:t>
      </w:r>
      <w:r w:rsidRPr="002E087C">
        <w:rPr>
          <w:shd w:val="clear" w:color="auto" w:fill="FFFFFF"/>
        </w:rPr>
        <w:t xml:space="preserve">senior, aktivní stárnutí, vzdělávání, moderní technologie, ICT, počítač, internet, internetová bezpečnost, </w:t>
      </w:r>
      <w:proofErr w:type="spellStart"/>
      <w:r w:rsidRPr="002E087C">
        <w:rPr>
          <w:shd w:val="clear" w:color="auto" w:fill="FFFFFF"/>
        </w:rPr>
        <w:t>kyber</w:t>
      </w:r>
      <w:proofErr w:type="spellEnd"/>
      <w:r w:rsidRPr="002E087C">
        <w:rPr>
          <w:shd w:val="clear" w:color="auto" w:fill="FFFFFF"/>
        </w:rPr>
        <w:t xml:space="preserve"> bezpečnost, kybernetická bezpečnost</w:t>
      </w:r>
    </w:p>
    <w:p w14:paraId="5CA4358E" w14:textId="77777777" w:rsidR="00A96AD7" w:rsidRDefault="00A96AD7" w:rsidP="00A96AD7">
      <w:pPr>
        <w:rPr>
          <w:shd w:val="clear" w:color="auto" w:fill="FFFFFF"/>
        </w:rPr>
      </w:pPr>
    </w:p>
    <w:p w14:paraId="59494E34" w14:textId="460583F5" w:rsidR="00A96AD7" w:rsidRPr="00A96AD7" w:rsidRDefault="00A96AD7" w:rsidP="00A96AD7">
      <w:pPr>
        <w:rPr>
          <w:b/>
          <w:bCs/>
          <w:sz w:val="32"/>
          <w:szCs w:val="32"/>
          <w:shd w:val="clear" w:color="auto" w:fill="FFFFFF"/>
        </w:rPr>
      </w:pPr>
      <w:proofErr w:type="spellStart"/>
      <w:r w:rsidRPr="00A96AD7">
        <w:rPr>
          <w:b/>
          <w:bCs/>
          <w:sz w:val="32"/>
          <w:szCs w:val="32"/>
          <w:shd w:val="clear" w:color="auto" w:fill="FFFFFF"/>
        </w:rPr>
        <w:t>Annotation</w:t>
      </w:r>
      <w:proofErr w:type="spellEnd"/>
    </w:p>
    <w:p w14:paraId="404B0A92" w14:textId="586A92A4" w:rsidR="00A96AD7" w:rsidRDefault="00A96AD7" w:rsidP="00605DFD">
      <w:pPr>
        <w:pStyle w:val="Normlnodsazen"/>
      </w:pPr>
      <w:proofErr w:type="spellStart"/>
      <w:r w:rsidRPr="00A96AD7">
        <w:t>This</w:t>
      </w:r>
      <w:proofErr w:type="spellEnd"/>
      <w:r w:rsidRPr="00A96AD7">
        <w:t xml:space="preserve"> </w:t>
      </w:r>
      <w:proofErr w:type="spellStart"/>
      <w:r w:rsidRPr="00A96AD7">
        <w:t>bachelor</w:t>
      </w:r>
      <w:proofErr w:type="spellEnd"/>
      <w:r w:rsidRPr="00A96AD7">
        <w:t xml:space="preserve"> </w:t>
      </w:r>
      <w:proofErr w:type="spellStart"/>
      <w:r w:rsidRPr="00A96AD7">
        <w:t>project</w:t>
      </w:r>
      <w:proofErr w:type="spellEnd"/>
      <w:r w:rsidRPr="00A96AD7">
        <w:t xml:space="preserve"> </w:t>
      </w:r>
      <w:proofErr w:type="spellStart"/>
      <w:r w:rsidRPr="00A96AD7">
        <w:t>responds</w:t>
      </w:r>
      <w:proofErr w:type="spellEnd"/>
      <w:r w:rsidRPr="00A96AD7">
        <w:t xml:space="preserve"> to </w:t>
      </w:r>
      <w:proofErr w:type="spellStart"/>
      <w:r w:rsidRPr="00A96AD7">
        <w:t>the</w:t>
      </w:r>
      <w:proofErr w:type="spellEnd"/>
      <w:r w:rsidRPr="00A96AD7">
        <w:t xml:space="preserve"> </w:t>
      </w:r>
      <w:proofErr w:type="spellStart"/>
      <w:r w:rsidRPr="00A96AD7">
        <w:t>increasing</w:t>
      </w:r>
      <w:proofErr w:type="spellEnd"/>
      <w:r w:rsidRPr="00A96AD7">
        <w:t xml:space="preserve"> </w:t>
      </w:r>
      <w:proofErr w:type="spellStart"/>
      <w:r w:rsidRPr="00A96AD7">
        <w:t>competence</w:t>
      </w:r>
      <w:proofErr w:type="spellEnd"/>
      <w:r w:rsidRPr="00A96AD7">
        <w:t xml:space="preserve"> in </w:t>
      </w:r>
      <w:proofErr w:type="spellStart"/>
      <w:r w:rsidRPr="00A96AD7">
        <w:t>the</w:t>
      </w:r>
      <w:proofErr w:type="spellEnd"/>
      <w:r w:rsidRPr="00A96AD7">
        <w:t xml:space="preserve"> use </w:t>
      </w:r>
      <w:proofErr w:type="spellStart"/>
      <w:r w:rsidRPr="00A96AD7">
        <w:t>of</w:t>
      </w:r>
      <w:proofErr w:type="spellEnd"/>
      <w:r w:rsidRPr="00A96AD7">
        <w:t xml:space="preserve"> </w:t>
      </w:r>
      <w:proofErr w:type="spellStart"/>
      <w:r w:rsidRPr="00A96AD7">
        <w:t>modern</w:t>
      </w:r>
      <w:proofErr w:type="spellEnd"/>
      <w:r w:rsidRPr="00A96AD7">
        <w:t xml:space="preserve"> </w:t>
      </w:r>
      <w:proofErr w:type="spellStart"/>
      <w:r w:rsidRPr="00A96AD7">
        <w:t>technologies</w:t>
      </w:r>
      <w:proofErr w:type="spellEnd"/>
      <w:r w:rsidRPr="00A96AD7">
        <w:t xml:space="preserve"> </w:t>
      </w:r>
      <w:proofErr w:type="spellStart"/>
      <w:r w:rsidRPr="00A96AD7">
        <w:t>among</w:t>
      </w:r>
      <w:proofErr w:type="spellEnd"/>
      <w:r w:rsidRPr="00A96AD7">
        <w:t xml:space="preserve"> </w:t>
      </w:r>
      <w:proofErr w:type="spellStart"/>
      <w:r w:rsidRPr="00A96AD7">
        <w:t>seniors</w:t>
      </w:r>
      <w:proofErr w:type="spellEnd"/>
      <w:r w:rsidRPr="00A96AD7">
        <w:t xml:space="preserve"> in </w:t>
      </w:r>
      <w:proofErr w:type="spellStart"/>
      <w:r w:rsidRPr="00A96AD7">
        <w:t>the</w:t>
      </w:r>
      <w:proofErr w:type="spellEnd"/>
      <w:r w:rsidRPr="00A96AD7">
        <w:t xml:space="preserve"> 21st-century </w:t>
      </w:r>
      <w:proofErr w:type="spellStart"/>
      <w:r w:rsidRPr="00A96AD7">
        <w:t>world</w:t>
      </w:r>
      <w:proofErr w:type="spellEnd"/>
      <w:r w:rsidRPr="00A96AD7">
        <w:t xml:space="preserve">. </w:t>
      </w:r>
      <w:proofErr w:type="spellStart"/>
      <w:r w:rsidRPr="00A96AD7">
        <w:t>Education</w:t>
      </w:r>
      <w:proofErr w:type="spellEnd"/>
      <w:r w:rsidRPr="00A96AD7">
        <w:t xml:space="preserve"> </w:t>
      </w:r>
      <w:proofErr w:type="spellStart"/>
      <w:r w:rsidRPr="00A96AD7">
        <w:t>helps</w:t>
      </w:r>
      <w:proofErr w:type="spellEnd"/>
      <w:r w:rsidRPr="00A96AD7">
        <w:t xml:space="preserve"> to </w:t>
      </w:r>
      <w:proofErr w:type="spellStart"/>
      <w:r w:rsidRPr="00A96AD7">
        <w:t>socially</w:t>
      </w:r>
      <w:proofErr w:type="spellEnd"/>
      <w:r w:rsidRPr="00A96AD7">
        <w:t xml:space="preserve"> </w:t>
      </w:r>
      <w:proofErr w:type="spellStart"/>
      <w:r w:rsidRPr="00A96AD7">
        <w:t>integrate</w:t>
      </w:r>
      <w:proofErr w:type="spellEnd"/>
      <w:r w:rsidRPr="00A96AD7">
        <w:t xml:space="preserve"> </w:t>
      </w:r>
      <w:proofErr w:type="spellStart"/>
      <w:r w:rsidRPr="00A96AD7">
        <w:t>seniors</w:t>
      </w:r>
      <w:proofErr w:type="spellEnd"/>
      <w:r w:rsidRPr="00A96AD7">
        <w:t xml:space="preserve"> </w:t>
      </w:r>
      <w:proofErr w:type="spellStart"/>
      <w:r>
        <w:t>under</w:t>
      </w:r>
      <w:proofErr w:type="spellEnd"/>
      <w:r w:rsidRPr="00A96AD7">
        <w:t xml:space="preserve"> </w:t>
      </w:r>
      <w:proofErr w:type="spellStart"/>
      <w:r w:rsidRPr="00A96AD7">
        <w:t>the</w:t>
      </w:r>
      <w:proofErr w:type="spellEnd"/>
      <w:r w:rsidRPr="00A96AD7">
        <w:t xml:space="preserve"> </w:t>
      </w:r>
      <w:proofErr w:type="spellStart"/>
      <w:r w:rsidRPr="00A96AD7">
        <w:t>principles</w:t>
      </w:r>
      <w:proofErr w:type="spellEnd"/>
      <w:r w:rsidRPr="00A96AD7">
        <w:t xml:space="preserve"> </w:t>
      </w:r>
      <w:proofErr w:type="spellStart"/>
      <w:r w:rsidRPr="00A96AD7">
        <w:t>of</w:t>
      </w:r>
      <w:proofErr w:type="spellEnd"/>
      <w:r w:rsidRPr="00A96AD7">
        <w:t xml:space="preserve"> </w:t>
      </w:r>
      <w:proofErr w:type="spellStart"/>
      <w:r w:rsidRPr="00A96AD7">
        <w:t>activation</w:t>
      </w:r>
      <w:proofErr w:type="spellEnd"/>
      <w:r w:rsidRPr="00A96AD7">
        <w:t xml:space="preserve">, </w:t>
      </w:r>
      <w:proofErr w:type="spellStart"/>
      <w:r w:rsidRPr="00A96AD7">
        <w:t>participation</w:t>
      </w:r>
      <w:proofErr w:type="spellEnd"/>
      <w:r w:rsidRPr="00A96AD7">
        <w:t xml:space="preserve">, and </w:t>
      </w:r>
      <w:proofErr w:type="spellStart"/>
      <w:r w:rsidRPr="00A96AD7">
        <w:t>self-realization</w:t>
      </w:r>
      <w:proofErr w:type="spellEnd"/>
      <w:r w:rsidRPr="00A96AD7">
        <w:t xml:space="preserve">. </w:t>
      </w:r>
      <w:proofErr w:type="spellStart"/>
      <w:r w:rsidRPr="00A96AD7">
        <w:t>Seniors</w:t>
      </w:r>
      <w:proofErr w:type="spellEnd"/>
      <w:r w:rsidRPr="00A96AD7">
        <w:t xml:space="preserve"> are </w:t>
      </w:r>
      <w:proofErr w:type="spellStart"/>
      <w:r w:rsidRPr="00A96AD7">
        <w:t>one</w:t>
      </w:r>
      <w:proofErr w:type="spellEnd"/>
      <w:r w:rsidRPr="00A96AD7">
        <w:t xml:space="preserve"> </w:t>
      </w:r>
      <w:proofErr w:type="spellStart"/>
      <w:r w:rsidRPr="00A96AD7">
        <w:t>of</w:t>
      </w:r>
      <w:proofErr w:type="spellEnd"/>
      <w:r w:rsidRPr="00A96AD7">
        <w:t xml:space="preserve"> </w:t>
      </w:r>
      <w:proofErr w:type="spellStart"/>
      <w:r w:rsidRPr="00A96AD7">
        <w:t>the</w:t>
      </w:r>
      <w:proofErr w:type="spellEnd"/>
      <w:r w:rsidRPr="00A96AD7">
        <w:t xml:space="preserve"> </w:t>
      </w:r>
      <w:proofErr w:type="spellStart"/>
      <w:r w:rsidRPr="00A96AD7">
        <w:t>target</w:t>
      </w:r>
      <w:proofErr w:type="spellEnd"/>
      <w:r w:rsidRPr="00A96AD7">
        <w:t xml:space="preserve"> </w:t>
      </w:r>
      <w:proofErr w:type="spellStart"/>
      <w:r w:rsidRPr="00A96AD7">
        <w:t>groups</w:t>
      </w:r>
      <w:proofErr w:type="spellEnd"/>
      <w:r w:rsidRPr="00A96AD7">
        <w:t xml:space="preserve"> </w:t>
      </w:r>
      <w:proofErr w:type="spellStart"/>
      <w:r w:rsidRPr="00A96AD7">
        <w:t>of</w:t>
      </w:r>
      <w:proofErr w:type="spellEnd"/>
      <w:r w:rsidRPr="00A96AD7">
        <w:t xml:space="preserve"> </w:t>
      </w:r>
      <w:proofErr w:type="spellStart"/>
      <w:r w:rsidRPr="00A96AD7">
        <w:t>fraudsters</w:t>
      </w:r>
      <w:proofErr w:type="spellEnd"/>
      <w:r w:rsidRPr="00A96AD7">
        <w:t xml:space="preserve"> in </w:t>
      </w:r>
      <w:proofErr w:type="spellStart"/>
      <w:r w:rsidRPr="00A96AD7">
        <w:t>the</w:t>
      </w:r>
      <w:proofErr w:type="spellEnd"/>
      <w:r w:rsidRPr="00A96AD7">
        <w:t xml:space="preserve"> </w:t>
      </w:r>
      <w:proofErr w:type="spellStart"/>
      <w:r w:rsidRPr="00A96AD7">
        <w:t>world</w:t>
      </w:r>
      <w:proofErr w:type="spellEnd"/>
      <w:r w:rsidRPr="00A96AD7">
        <w:t xml:space="preserve"> </w:t>
      </w:r>
      <w:proofErr w:type="spellStart"/>
      <w:r w:rsidRPr="00A96AD7">
        <w:t>of</w:t>
      </w:r>
      <w:proofErr w:type="spellEnd"/>
      <w:r w:rsidRPr="00A96AD7">
        <w:t xml:space="preserve"> </w:t>
      </w:r>
      <w:proofErr w:type="spellStart"/>
      <w:r w:rsidRPr="00A96AD7">
        <w:t>modern</w:t>
      </w:r>
      <w:proofErr w:type="spellEnd"/>
      <w:r w:rsidRPr="00A96AD7">
        <w:t xml:space="preserve"> technology. </w:t>
      </w:r>
      <w:proofErr w:type="spellStart"/>
      <w:r w:rsidRPr="00A96AD7">
        <w:t>Their</w:t>
      </w:r>
      <w:proofErr w:type="spellEnd"/>
      <w:r w:rsidRPr="00A96AD7">
        <w:t xml:space="preserve"> </w:t>
      </w:r>
      <w:proofErr w:type="spellStart"/>
      <w:r w:rsidRPr="00A96AD7">
        <w:t>lack</w:t>
      </w:r>
      <w:proofErr w:type="spellEnd"/>
      <w:r w:rsidRPr="00A96AD7">
        <w:t xml:space="preserve"> </w:t>
      </w:r>
      <w:proofErr w:type="spellStart"/>
      <w:r w:rsidRPr="00A96AD7">
        <w:t>of</w:t>
      </w:r>
      <w:proofErr w:type="spellEnd"/>
      <w:r w:rsidRPr="00A96AD7">
        <w:t xml:space="preserve"> </w:t>
      </w:r>
      <w:proofErr w:type="spellStart"/>
      <w:r w:rsidRPr="00A96AD7">
        <w:t>knowledge</w:t>
      </w:r>
      <w:proofErr w:type="spellEnd"/>
      <w:r w:rsidRPr="00A96AD7">
        <w:t xml:space="preserve"> </w:t>
      </w:r>
      <w:proofErr w:type="spellStart"/>
      <w:r w:rsidRPr="00A96AD7">
        <w:t>of</w:t>
      </w:r>
      <w:proofErr w:type="spellEnd"/>
      <w:r w:rsidRPr="00A96AD7">
        <w:t xml:space="preserve"> </w:t>
      </w:r>
      <w:proofErr w:type="spellStart"/>
      <w:r w:rsidRPr="00A96AD7">
        <w:t>the</w:t>
      </w:r>
      <w:proofErr w:type="spellEnd"/>
      <w:r w:rsidRPr="00A96AD7">
        <w:t xml:space="preserve"> </w:t>
      </w:r>
      <w:proofErr w:type="spellStart"/>
      <w:r w:rsidRPr="00A96AD7">
        <w:t>safe</w:t>
      </w:r>
      <w:proofErr w:type="spellEnd"/>
      <w:r w:rsidRPr="00A96AD7">
        <w:t xml:space="preserve"> use </w:t>
      </w:r>
      <w:proofErr w:type="spellStart"/>
      <w:r w:rsidRPr="00A96AD7">
        <w:t>of</w:t>
      </w:r>
      <w:proofErr w:type="spellEnd"/>
      <w:r w:rsidRPr="00A96AD7">
        <w:t xml:space="preserve"> </w:t>
      </w:r>
      <w:proofErr w:type="spellStart"/>
      <w:r w:rsidRPr="00A96AD7">
        <w:t>modern</w:t>
      </w:r>
      <w:proofErr w:type="spellEnd"/>
      <w:r w:rsidRPr="00A96AD7">
        <w:t xml:space="preserve"> </w:t>
      </w:r>
      <w:proofErr w:type="spellStart"/>
      <w:r w:rsidRPr="00A96AD7">
        <w:t>technologies</w:t>
      </w:r>
      <w:proofErr w:type="spellEnd"/>
      <w:r w:rsidRPr="00A96AD7">
        <w:t xml:space="preserve"> </w:t>
      </w:r>
      <w:proofErr w:type="spellStart"/>
      <w:r w:rsidRPr="00A96AD7">
        <w:t>exposes</w:t>
      </w:r>
      <w:proofErr w:type="spellEnd"/>
      <w:r w:rsidRPr="00A96AD7">
        <w:t xml:space="preserve"> </w:t>
      </w:r>
      <w:proofErr w:type="spellStart"/>
      <w:r w:rsidRPr="00A96AD7">
        <w:t>them</w:t>
      </w:r>
      <w:proofErr w:type="spellEnd"/>
      <w:r w:rsidRPr="00A96AD7">
        <w:t xml:space="preserve"> and </w:t>
      </w:r>
      <w:proofErr w:type="spellStart"/>
      <w:r w:rsidRPr="00A96AD7">
        <w:t>those</w:t>
      </w:r>
      <w:proofErr w:type="spellEnd"/>
      <w:r w:rsidRPr="00A96AD7">
        <w:t xml:space="preserve"> </w:t>
      </w:r>
      <w:proofErr w:type="spellStart"/>
      <w:r w:rsidRPr="00A96AD7">
        <w:t>around</w:t>
      </w:r>
      <w:proofErr w:type="spellEnd"/>
      <w:r w:rsidRPr="00A96AD7">
        <w:t xml:space="preserve"> </w:t>
      </w:r>
      <w:proofErr w:type="spellStart"/>
      <w:r w:rsidRPr="00A96AD7">
        <w:t>them</w:t>
      </w:r>
      <w:proofErr w:type="spellEnd"/>
      <w:r w:rsidRPr="00A96AD7">
        <w:t xml:space="preserve"> to </w:t>
      </w:r>
      <w:proofErr w:type="spellStart"/>
      <w:r w:rsidRPr="00A96AD7">
        <w:t>the</w:t>
      </w:r>
      <w:proofErr w:type="spellEnd"/>
      <w:r w:rsidRPr="00A96AD7">
        <w:t xml:space="preserve"> risk </w:t>
      </w:r>
      <w:proofErr w:type="spellStart"/>
      <w:r w:rsidRPr="00A96AD7">
        <w:t>of</w:t>
      </w:r>
      <w:proofErr w:type="spellEnd"/>
      <w:r w:rsidRPr="00A96AD7">
        <w:t xml:space="preserve"> </w:t>
      </w:r>
      <w:proofErr w:type="spellStart"/>
      <w:r w:rsidRPr="00A96AD7">
        <w:t>cybercrime</w:t>
      </w:r>
      <w:proofErr w:type="spellEnd"/>
      <w:r w:rsidRPr="00A96AD7">
        <w:t xml:space="preserve">. </w:t>
      </w:r>
      <w:proofErr w:type="spellStart"/>
      <w:r w:rsidRPr="00A96AD7">
        <w:t>Fraud</w:t>
      </w:r>
      <w:proofErr w:type="spellEnd"/>
      <w:r w:rsidRPr="00A96AD7">
        <w:t xml:space="preserve"> and </w:t>
      </w:r>
      <w:proofErr w:type="spellStart"/>
      <w:r w:rsidRPr="00A96AD7">
        <w:t>criminal</w:t>
      </w:r>
      <w:proofErr w:type="spellEnd"/>
      <w:r w:rsidRPr="00A96AD7">
        <w:t xml:space="preserve"> </w:t>
      </w:r>
      <w:proofErr w:type="spellStart"/>
      <w:r w:rsidRPr="00A96AD7">
        <w:t>activity</w:t>
      </w:r>
      <w:proofErr w:type="spellEnd"/>
      <w:r w:rsidRPr="00A96AD7">
        <w:t xml:space="preserve"> on </w:t>
      </w:r>
      <w:proofErr w:type="spellStart"/>
      <w:r w:rsidRPr="00A96AD7">
        <w:t>the</w:t>
      </w:r>
      <w:proofErr w:type="spellEnd"/>
      <w:r w:rsidRPr="00A96AD7">
        <w:t xml:space="preserve"> </w:t>
      </w:r>
      <w:r w:rsidR="00A93C71">
        <w:t>i</w:t>
      </w:r>
      <w:r w:rsidRPr="00A96AD7">
        <w:t xml:space="preserve">nternet are </w:t>
      </w:r>
      <w:proofErr w:type="spellStart"/>
      <w:r w:rsidRPr="00A96AD7">
        <w:t>clearly</w:t>
      </w:r>
      <w:proofErr w:type="spellEnd"/>
      <w:r w:rsidRPr="00A96AD7">
        <w:t xml:space="preserve"> on </w:t>
      </w:r>
      <w:proofErr w:type="spellStart"/>
      <w:r w:rsidRPr="00A96AD7">
        <w:t>the</w:t>
      </w:r>
      <w:proofErr w:type="spellEnd"/>
      <w:r w:rsidRPr="00A96AD7">
        <w:t xml:space="preserve"> </w:t>
      </w:r>
      <w:proofErr w:type="spellStart"/>
      <w:r w:rsidRPr="00A96AD7">
        <w:t>rise</w:t>
      </w:r>
      <w:proofErr w:type="spellEnd"/>
      <w:r w:rsidRPr="00A96AD7">
        <w:t xml:space="preserve">. Internet </w:t>
      </w:r>
      <w:proofErr w:type="spellStart"/>
      <w:r w:rsidRPr="00A96AD7">
        <w:t>fraud</w:t>
      </w:r>
      <w:proofErr w:type="spellEnd"/>
      <w:r w:rsidRPr="00A96AD7">
        <w:t xml:space="preserve"> </w:t>
      </w:r>
      <w:proofErr w:type="spellStart"/>
      <w:r w:rsidRPr="00A96AD7">
        <w:t>spreads</w:t>
      </w:r>
      <w:proofErr w:type="spellEnd"/>
      <w:r w:rsidRPr="00A96AD7">
        <w:t xml:space="preserve"> very </w:t>
      </w:r>
      <w:proofErr w:type="spellStart"/>
      <w:r w:rsidRPr="00A96AD7">
        <w:t>quickly</w:t>
      </w:r>
      <w:proofErr w:type="spellEnd"/>
      <w:r w:rsidRPr="00A96AD7">
        <w:t xml:space="preserve"> and in </w:t>
      </w:r>
      <w:proofErr w:type="spellStart"/>
      <w:r w:rsidRPr="00A96AD7">
        <w:t>large</w:t>
      </w:r>
      <w:proofErr w:type="spellEnd"/>
      <w:r w:rsidRPr="00A96AD7">
        <w:t xml:space="preserve"> </w:t>
      </w:r>
      <w:proofErr w:type="spellStart"/>
      <w:r w:rsidRPr="00A96AD7">
        <w:t>volumes</w:t>
      </w:r>
      <w:proofErr w:type="spellEnd"/>
      <w:r w:rsidRPr="00A96AD7">
        <w:t xml:space="preserve">. In </w:t>
      </w:r>
      <w:proofErr w:type="spellStart"/>
      <w:r w:rsidRPr="00A96AD7">
        <w:t>times</w:t>
      </w:r>
      <w:proofErr w:type="spellEnd"/>
      <w:r w:rsidRPr="00A96AD7">
        <w:t xml:space="preserve"> </w:t>
      </w:r>
      <w:proofErr w:type="spellStart"/>
      <w:r w:rsidRPr="00A96AD7">
        <w:t>of</w:t>
      </w:r>
      <w:proofErr w:type="spellEnd"/>
      <w:r w:rsidRPr="00A96AD7">
        <w:t xml:space="preserve"> </w:t>
      </w:r>
      <w:proofErr w:type="spellStart"/>
      <w:r w:rsidRPr="00A96AD7">
        <w:t>pandemic</w:t>
      </w:r>
      <w:proofErr w:type="spellEnd"/>
      <w:r w:rsidRPr="00A96AD7">
        <w:t xml:space="preserve">, </w:t>
      </w:r>
      <w:proofErr w:type="spellStart"/>
      <w:r w:rsidRPr="00A96AD7">
        <w:t>almost</w:t>
      </w:r>
      <w:proofErr w:type="spellEnd"/>
      <w:r w:rsidRPr="00A96AD7">
        <w:t xml:space="preserve"> </w:t>
      </w:r>
      <w:proofErr w:type="spellStart"/>
      <w:r w:rsidRPr="00A96AD7">
        <w:t>all</w:t>
      </w:r>
      <w:proofErr w:type="spellEnd"/>
      <w:r w:rsidRPr="00A96AD7">
        <w:t xml:space="preserve"> </w:t>
      </w:r>
      <w:proofErr w:type="spellStart"/>
      <w:r w:rsidRPr="00A96AD7">
        <w:t>of</w:t>
      </w:r>
      <w:proofErr w:type="spellEnd"/>
      <w:r w:rsidRPr="00A96AD7">
        <w:t xml:space="preserve"> </w:t>
      </w:r>
      <w:proofErr w:type="spellStart"/>
      <w:r w:rsidRPr="00A96AD7">
        <w:t>life</w:t>
      </w:r>
      <w:proofErr w:type="spellEnd"/>
      <w:r w:rsidRPr="00A96AD7">
        <w:t xml:space="preserve"> has </w:t>
      </w:r>
      <w:proofErr w:type="spellStart"/>
      <w:r w:rsidRPr="00A96AD7">
        <w:t>moved</w:t>
      </w:r>
      <w:proofErr w:type="spellEnd"/>
      <w:r w:rsidRPr="00A96AD7">
        <w:t xml:space="preserve"> to </w:t>
      </w:r>
      <w:proofErr w:type="spellStart"/>
      <w:r w:rsidRPr="00A96AD7">
        <w:t>the</w:t>
      </w:r>
      <w:proofErr w:type="spellEnd"/>
      <w:r w:rsidRPr="00A96AD7">
        <w:t xml:space="preserve"> online environment to </w:t>
      </w:r>
      <w:proofErr w:type="spellStart"/>
      <w:r w:rsidRPr="00A96AD7">
        <w:t>which</w:t>
      </w:r>
      <w:proofErr w:type="spellEnd"/>
      <w:r w:rsidRPr="00A96AD7">
        <w:t xml:space="preserve"> </w:t>
      </w:r>
      <w:proofErr w:type="spellStart"/>
      <w:r w:rsidRPr="00A96AD7">
        <w:t>we</w:t>
      </w:r>
      <w:proofErr w:type="spellEnd"/>
      <w:r w:rsidRPr="00A96AD7">
        <w:t xml:space="preserve"> as a society </w:t>
      </w:r>
      <w:proofErr w:type="spellStart"/>
      <w:r w:rsidRPr="00A96AD7">
        <w:t>have</w:t>
      </w:r>
      <w:proofErr w:type="spellEnd"/>
      <w:r w:rsidRPr="00A96AD7">
        <w:t xml:space="preserve"> </w:t>
      </w:r>
      <w:proofErr w:type="spellStart"/>
      <w:r w:rsidRPr="00A96AD7">
        <w:t>mostly</w:t>
      </w:r>
      <w:proofErr w:type="spellEnd"/>
      <w:r w:rsidRPr="00A96AD7">
        <w:t xml:space="preserve"> </w:t>
      </w:r>
      <w:proofErr w:type="spellStart"/>
      <w:r w:rsidRPr="00A96AD7">
        <w:t>become</w:t>
      </w:r>
      <w:proofErr w:type="spellEnd"/>
      <w:r w:rsidRPr="00A96AD7">
        <w:t xml:space="preserve"> </w:t>
      </w:r>
      <w:proofErr w:type="spellStart"/>
      <w:r w:rsidRPr="00A96AD7">
        <w:t>accustomed</w:t>
      </w:r>
      <w:proofErr w:type="spellEnd"/>
      <w:r w:rsidRPr="00A96AD7">
        <w:t xml:space="preserve">, </w:t>
      </w:r>
      <w:proofErr w:type="spellStart"/>
      <w:r w:rsidRPr="00A96AD7">
        <w:t>including</w:t>
      </w:r>
      <w:proofErr w:type="spellEnd"/>
      <w:r w:rsidRPr="00A96AD7">
        <w:t xml:space="preserve"> </w:t>
      </w:r>
      <w:proofErr w:type="spellStart"/>
      <w:r w:rsidRPr="00A96AD7">
        <w:t>uninformed</w:t>
      </w:r>
      <w:proofErr w:type="spellEnd"/>
      <w:r w:rsidRPr="00A96AD7">
        <w:t xml:space="preserve"> </w:t>
      </w:r>
      <w:proofErr w:type="spellStart"/>
      <w:r w:rsidRPr="00A96AD7">
        <w:t>users</w:t>
      </w:r>
      <w:proofErr w:type="spellEnd"/>
      <w:r w:rsidRPr="00A96AD7">
        <w:t xml:space="preserve"> </w:t>
      </w:r>
      <w:proofErr w:type="spellStart"/>
      <w:r w:rsidRPr="00A96AD7">
        <w:t>who</w:t>
      </w:r>
      <w:proofErr w:type="spellEnd"/>
      <w:r w:rsidRPr="00A96AD7">
        <w:t xml:space="preserve"> are </w:t>
      </w:r>
      <w:proofErr w:type="spellStart"/>
      <w:r w:rsidRPr="00A96AD7">
        <w:t>easy</w:t>
      </w:r>
      <w:proofErr w:type="spellEnd"/>
      <w:r w:rsidRPr="00A96AD7">
        <w:t xml:space="preserve"> </w:t>
      </w:r>
      <w:proofErr w:type="spellStart"/>
      <w:r w:rsidRPr="00A96AD7">
        <w:t>prey</w:t>
      </w:r>
      <w:proofErr w:type="spellEnd"/>
      <w:r w:rsidRPr="00A96AD7">
        <w:t xml:space="preserve"> </w:t>
      </w:r>
      <w:proofErr w:type="spellStart"/>
      <w:r w:rsidRPr="00A96AD7">
        <w:t>for</w:t>
      </w:r>
      <w:proofErr w:type="spellEnd"/>
      <w:r w:rsidRPr="00A96AD7">
        <w:t xml:space="preserve"> </w:t>
      </w:r>
      <w:proofErr w:type="spellStart"/>
      <w:r w:rsidRPr="00A96AD7">
        <w:t>fraudsters</w:t>
      </w:r>
      <w:proofErr w:type="spellEnd"/>
      <w:r w:rsidRPr="00A96AD7">
        <w:t xml:space="preserve"> online. </w:t>
      </w:r>
      <w:proofErr w:type="spellStart"/>
      <w:r w:rsidRPr="00A96AD7">
        <w:t>According</w:t>
      </w:r>
      <w:proofErr w:type="spellEnd"/>
      <w:r w:rsidRPr="00A96AD7">
        <w:t xml:space="preserve"> to </w:t>
      </w:r>
      <w:proofErr w:type="spellStart"/>
      <w:r w:rsidRPr="00A96AD7">
        <w:t>strategic</w:t>
      </w:r>
      <w:proofErr w:type="spellEnd"/>
      <w:r w:rsidRPr="00A96AD7">
        <w:t xml:space="preserve"> </w:t>
      </w:r>
      <w:proofErr w:type="spellStart"/>
      <w:r w:rsidRPr="00A96AD7">
        <w:t>documents</w:t>
      </w:r>
      <w:proofErr w:type="spellEnd"/>
      <w:r w:rsidRPr="00A96AD7">
        <w:t xml:space="preserve"> </w:t>
      </w:r>
      <w:proofErr w:type="spellStart"/>
      <w:r w:rsidRPr="00A96AD7">
        <w:t>ranging</w:t>
      </w:r>
      <w:proofErr w:type="spellEnd"/>
      <w:r w:rsidRPr="00A96AD7">
        <w:t xml:space="preserve"> </w:t>
      </w:r>
      <w:proofErr w:type="spellStart"/>
      <w:r w:rsidRPr="00A96AD7">
        <w:t>from</w:t>
      </w:r>
      <w:proofErr w:type="spellEnd"/>
      <w:r w:rsidRPr="00A96AD7">
        <w:t xml:space="preserve"> </w:t>
      </w:r>
      <w:proofErr w:type="spellStart"/>
      <w:r w:rsidRPr="00A96AD7">
        <w:t>supranational</w:t>
      </w:r>
      <w:proofErr w:type="spellEnd"/>
      <w:r w:rsidRPr="00A96AD7">
        <w:t xml:space="preserve"> to </w:t>
      </w:r>
      <w:proofErr w:type="spellStart"/>
      <w:r w:rsidRPr="00A96AD7">
        <w:t>local</w:t>
      </w:r>
      <w:proofErr w:type="spellEnd"/>
      <w:r w:rsidRPr="00A96AD7">
        <w:t xml:space="preserve">, </w:t>
      </w:r>
      <w:proofErr w:type="spellStart"/>
      <w:r w:rsidRPr="00A96AD7">
        <w:t>educating</w:t>
      </w:r>
      <w:proofErr w:type="spellEnd"/>
      <w:r w:rsidRPr="00A96AD7">
        <w:t xml:space="preserve"> </w:t>
      </w:r>
      <w:proofErr w:type="spellStart"/>
      <w:r w:rsidRPr="00A96AD7">
        <w:t>everyone</w:t>
      </w:r>
      <w:proofErr w:type="spellEnd"/>
      <w:r w:rsidRPr="00A96AD7">
        <w:t xml:space="preserve"> in </w:t>
      </w:r>
      <w:proofErr w:type="spellStart"/>
      <w:r w:rsidRPr="00A96AD7">
        <w:t>digital</w:t>
      </w:r>
      <w:proofErr w:type="spellEnd"/>
      <w:r w:rsidRPr="00A96AD7">
        <w:t xml:space="preserve"> </w:t>
      </w:r>
      <w:proofErr w:type="spellStart"/>
      <w:r w:rsidRPr="00A96AD7">
        <w:t>competencies</w:t>
      </w:r>
      <w:proofErr w:type="spellEnd"/>
      <w:r w:rsidRPr="00A96AD7">
        <w:t xml:space="preserve"> </w:t>
      </w:r>
      <w:proofErr w:type="spellStart"/>
      <w:r w:rsidRPr="00A96AD7">
        <w:t>is</w:t>
      </w:r>
      <w:proofErr w:type="spellEnd"/>
      <w:r w:rsidRPr="00A96AD7">
        <w:t xml:space="preserve"> a </w:t>
      </w:r>
      <w:proofErr w:type="spellStart"/>
      <w:r w:rsidRPr="00A96AD7">
        <w:t>leading</w:t>
      </w:r>
      <w:proofErr w:type="spellEnd"/>
      <w:r w:rsidRPr="00A96AD7">
        <w:t xml:space="preserve"> priority. </w:t>
      </w:r>
      <w:proofErr w:type="spellStart"/>
      <w:r w:rsidRPr="00A96AD7">
        <w:t>This</w:t>
      </w:r>
      <w:proofErr w:type="spellEnd"/>
      <w:r w:rsidRPr="00A96AD7">
        <w:t xml:space="preserve"> </w:t>
      </w:r>
      <w:proofErr w:type="spellStart"/>
      <w:r w:rsidRPr="00A96AD7">
        <w:t>bachelor</w:t>
      </w:r>
      <w:proofErr w:type="spellEnd"/>
      <w:r w:rsidRPr="00A96AD7">
        <w:t xml:space="preserve"> </w:t>
      </w:r>
      <w:proofErr w:type="spellStart"/>
      <w:r w:rsidRPr="00A96AD7">
        <w:t>project</w:t>
      </w:r>
      <w:proofErr w:type="spellEnd"/>
      <w:r w:rsidRPr="00A96AD7">
        <w:t xml:space="preserve"> </w:t>
      </w:r>
      <w:proofErr w:type="spellStart"/>
      <w:r w:rsidRPr="00A96AD7">
        <w:t>responds</w:t>
      </w:r>
      <w:proofErr w:type="spellEnd"/>
      <w:r w:rsidRPr="00A96AD7">
        <w:t xml:space="preserve"> to </w:t>
      </w:r>
      <w:proofErr w:type="spellStart"/>
      <w:r w:rsidRPr="00A96AD7">
        <w:t>this</w:t>
      </w:r>
      <w:proofErr w:type="spellEnd"/>
      <w:r w:rsidRPr="00A96AD7">
        <w:t xml:space="preserve"> </w:t>
      </w:r>
      <w:proofErr w:type="spellStart"/>
      <w:r w:rsidRPr="00A96AD7">
        <w:t>need</w:t>
      </w:r>
      <w:proofErr w:type="spellEnd"/>
      <w:r w:rsidRPr="00A96AD7">
        <w:t xml:space="preserve"> and </w:t>
      </w:r>
      <w:proofErr w:type="spellStart"/>
      <w:r w:rsidRPr="00A96AD7">
        <w:t>aims</w:t>
      </w:r>
      <w:proofErr w:type="spellEnd"/>
      <w:r w:rsidRPr="00A96AD7">
        <w:t xml:space="preserve"> to design and </w:t>
      </w:r>
      <w:proofErr w:type="spellStart"/>
      <w:r w:rsidRPr="00A96AD7">
        <w:t>apply</w:t>
      </w:r>
      <w:proofErr w:type="spellEnd"/>
      <w:r w:rsidRPr="00A96AD7">
        <w:t xml:space="preserve"> </w:t>
      </w:r>
      <w:proofErr w:type="spellStart"/>
      <w:r w:rsidRPr="00A96AD7">
        <w:t>new</w:t>
      </w:r>
      <w:proofErr w:type="spellEnd"/>
      <w:r w:rsidRPr="00A96AD7">
        <w:t xml:space="preserve"> </w:t>
      </w:r>
      <w:proofErr w:type="spellStart"/>
      <w:r w:rsidRPr="00A96AD7">
        <w:t>teaching</w:t>
      </w:r>
      <w:proofErr w:type="spellEnd"/>
      <w:r w:rsidRPr="00A96AD7">
        <w:t xml:space="preserve"> </w:t>
      </w:r>
      <w:proofErr w:type="spellStart"/>
      <w:r w:rsidRPr="00A96AD7">
        <w:lastRenderedPageBreak/>
        <w:t>materials</w:t>
      </w:r>
      <w:proofErr w:type="spellEnd"/>
      <w:r w:rsidRPr="00A96AD7">
        <w:t xml:space="preserve"> on </w:t>
      </w:r>
      <w:proofErr w:type="spellStart"/>
      <w:r w:rsidRPr="00A96AD7">
        <w:t>cyber</w:t>
      </w:r>
      <w:proofErr w:type="spellEnd"/>
      <w:r w:rsidRPr="00A96AD7">
        <w:t xml:space="preserve"> </w:t>
      </w:r>
      <w:proofErr w:type="spellStart"/>
      <w:r w:rsidRPr="00A96AD7">
        <w:t>security</w:t>
      </w:r>
      <w:proofErr w:type="spellEnd"/>
      <w:r w:rsidRPr="00A96AD7">
        <w:t xml:space="preserve"> </w:t>
      </w:r>
      <w:proofErr w:type="spellStart"/>
      <w:r w:rsidRPr="00A96AD7">
        <w:t>for</w:t>
      </w:r>
      <w:proofErr w:type="spellEnd"/>
      <w:r w:rsidRPr="00A96AD7">
        <w:t xml:space="preserve"> </w:t>
      </w:r>
      <w:proofErr w:type="spellStart"/>
      <w:r w:rsidRPr="00A96AD7">
        <w:t>the</w:t>
      </w:r>
      <w:proofErr w:type="spellEnd"/>
      <w:r w:rsidRPr="00A96AD7">
        <w:t xml:space="preserve"> </w:t>
      </w:r>
      <w:proofErr w:type="spellStart"/>
      <w:r w:rsidRPr="00A96AD7">
        <w:t>elderly</w:t>
      </w:r>
      <w:proofErr w:type="spellEnd"/>
      <w:r w:rsidRPr="00A96AD7">
        <w:t xml:space="preserve"> in a </w:t>
      </w:r>
      <w:proofErr w:type="spellStart"/>
      <w:r w:rsidRPr="00A96AD7">
        <w:t>computer</w:t>
      </w:r>
      <w:proofErr w:type="spellEnd"/>
      <w:r w:rsidRPr="00A96AD7">
        <w:t xml:space="preserve"> </w:t>
      </w:r>
      <w:proofErr w:type="spellStart"/>
      <w:r w:rsidRPr="00A96AD7">
        <w:t>course</w:t>
      </w:r>
      <w:proofErr w:type="spellEnd"/>
      <w:r w:rsidRPr="00A96AD7">
        <w:t xml:space="preserve"> </w:t>
      </w:r>
      <w:proofErr w:type="spellStart"/>
      <w:r w:rsidRPr="00A96AD7">
        <w:t>for</w:t>
      </w:r>
      <w:proofErr w:type="spellEnd"/>
      <w:r w:rsidRPr="00A96AD7">
        <w:t xml:space="preserve"> </w:t>
      </w:r>
      <w:proofErr w:type="spellStart"/>
      <w:r w:rsidRPr="00A96AD7">
        <w:t>beginners</w:t>
      </w:r>
      <w:proofErr w:type="spellEnd"/>
      <w:r w:rsidRPr="00A96AD7">
        <w:t xml:space="preserve"> and </w:t>
      </w:r>
      <w:proofErr w:type="spellStart"/>
      <w:r w:rsidRPr="00A96AD7">
        <w:t>intermediate</w:t>
      </w:r>
      <w:proofErr w:type="spellEnd"/>
      <w:r w:rsidRPr="00A96AD7">
        <w:t xml:space="preserve"> </w:t>
      </w:r>
      <w:proofErr w:type="spellStart"/>
      <w:r w:rsidRPr="00A96AD7">
        <w:t>students</w:t>
      </w:r>
      <w:proofErr w:type="spellEnd"/>
      <w:r w:rsidRPr="00A96AD7">
        <w:t xml:space="preserve"> </w:t>
      </w:r>
      <w:proofErr w:type="spellStart"/>
      <w:r w:rsidRPr="00A96AD7">
        <w:t>at</w:t>
      </w:r>
      <w:proofErr w:type="spellEnd"/>
      <w:r w:rsidRPr="00A96AD7">
        <w:t xml:space="preserve"> </w:t>
      </w:r>
      <w:proofErr w:type="spellStart"/>
      <w:r w:rsidRPr="00A96AD7">
        <w:t>the</w:t>
      </w:r>
      <w:proofErr w:type="spellEnd"/>
      <w:r w:rsidRPr="00A96AD7">
        <w:t xml:space="preserve"> </w:t>
      </w:r>
      <w:proofErr w:type="spellStart"/>
      <w:r w:rsidRPr="00A96AD7">
        <w:t>Maltese</w:t>
      </w:r>
      <w:proofErr w:type="spellEnd"/>
      <w:r w:rsidRPr="00A96AD7">
        <w:t xml:space="preserve"> Aid, o.p.s. in Olomouc.</w:t>
      </w:r>
    </w:p>
    <w:p w14:paraId="0B88867B" w14:textId="77777777" w:rsidR="00605DFD" w:rsidRDefault="00605DFD" w:rsidP="00605DFD">
      <w:pPr>
        <w:pStyle w:val="Normlnodsazen"/>
        <w:ind w:firstLine="0"/>
      </w:pPr>
    </w:p>
    <w:p w14:paraId="7E388D23" w14:textId="1315B8E1" w:rsidR="002E087C" w:rsidRPr="00590588" w:rsidRDefault="002E087C" w:rsidP="001C7384">
      <w:proofErr w:type="spellStart"/>
      <w:r w:rsidRPr="002E087C">
        <w:rPr>
          <w:b/>
          <w:bCs/>
        </w:rPr>
        <w:t>Keywords</w:t>
      </w:r>
      <w:proofErr w:type="spellEnd"/>
      <w:r w:rsidRPr="002E087C">
        <w:rPr>
          <w:b/>
          <w:bCs/>
        </w:rPr>
        <w:t>:</w:t>
      </w:r>
      <w:r>
        <w:t xml:space="preserve"> </w:t>
      </w:r>
      <w:proofErr w:type="spellStart"/>
      <w:r w:rsidRPr="002E087C">
        <w:t>elderly</w:t>
      </w:r>
      <w:proofErr w:type="spellEnd"/>
      <w:r w:rsidRPr="002E087C">
        <w:t xml:space="preserve">, </w:t>
      </w:r>
      <w:proofErr w:type="spellStart"/>
      <w:r w:rsidRPr="002E087C">
        <w:t>active</w:t>
      </w:r>
      <w:proofErr w:type="spellEnd"/>
      <w:r w:rsidRPr="002E087C">
        <w:t xml:space="preserve"> </w:t>
      </w:r>
      <w:proofErr w:type="spellStart"/>
      <w:r w:rsidRPr="002E087C">
        <w:t>aging</w:t>
      </w:r>
      <w:proofErr w:type="spellEnd"/>
      <w:r w:rsidRPr="002E087C">
        <w:t xml:space="preserve">, </w:t>
      </w:r>
      <w:proofErr w:type="spellStart"/>
      <w:r w:rsidRPr="002E087C">
        <w:t>education</w:t>
      </w:r>
      <w:proofErr w:type="spellEnd"/>
      <w:r w:rsidRPr="002E087C">
        <w:t xml:space="preserve">, </w:t>
      </w:r>
      <w:proofErr w:type="spellStart"/>
      <w:r w:rsidRPr="002E087C">
        <w:t>modern</w:t>
      </w:r>
      <w:proofErr w:type="spellEnd"/>
      <w:r w:rsidRPr="002E087C">
        <w:t xml:space="preserve"> technology, ICT, </w:t>
      </w:r>
      <w:proofErr w:type="spellStart"/>
      <w:r w:rsidRPr="002E087C">
        <w:t>computer</w:t>
      </w:r>
      <w:proofErr w:type="spellEnd"/>
      <w:r w:rsidRPr="002E087C">
        <w:t xml:space="preserve"> </w:t>
      </w:r>
      <w:proofErr w:type="spellStart"/>
      <w:r w:rsidRPr="002E087C">
        <w:t>literacy</w:t>
      </w:r>
      <w:proofErr w:type="spellEnd"/>
      <w:r w:rsidRPr="002E087C">
        <w:t xml:space="preserve">, internet, internet </w:t>
      </w:r>
      <w:proofErr w:type="spellStart"/>
      <w:r w:rsidRPr="002E087C">
        <w:t>security</w:t>
      </w:r>
      <w:proofErr w:type="spellEnd"/>
      <w:r w:rsidRPr="002E087C">
        <w:t xml:space="preserve">, </w:t>
      </w:r>
      <w:proofErr w:type="spellStart"/>
      <w:r w:rsidRPr="002E087C">
        <w:t>cyber</w:t>
      </w:r>
      <w:proofErr w:type="spellEnd"/>
      <w:r w:rsidRPr="002E087C">
        <w:t xml:space="preserve"> </w:t>
      </w:r>
      <w:proofErr w:type="spellStart"/>
      <w:r w:rsidRPr="002E087C">
        <w:t>security</w:t>
      </w:r>
      <w:proofErr w:type="spellEnd"/>
    </w:p>
    <w:sectPr w:rsidR="002E087C" w:rsidRPr="00590588" w:rsidSect="00A96AD7">
      <w:footerReference w:type="default" r:id="rId7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1367E" w14:textId="77777777" w:rsidR="00571609" w:rsidRDefault="00571609">
      <w:pPr>
        <w:spacing w:line="240" w:lineRule="auto"/>
      </w:pPr>
      <w:r>
        <w:separator/>
      </w:r>
    </w:p>
    <w:p w14:paraId="0E843F77" w14:textId="77777777" w:rsidR="00571609" w:rsidRDefault="00571609"/>
  </w:endnote>
  <w:endnote w:type="continuationSeparator" w:id="0">
    <w:p w14:paraId="090C764E" w14:textId="77777777" w:rsidR="00571609" w:rsidRDefault="00571609">
      <w:pPr>
        <w:spacing w:line="240" w:lineRule="auto"/>
      </w:pPr>
      <w:r>
        <w:continuationSeparator/>
      </w:r>
    </w:p>
    <w:p w14:paraId="3E234CE7" w14:textId="77777777" w:rsidR="00571609" w:rsidRDefault="005716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Nadpisy CS)">
    <w:altName w:val="Times New Roman"/>
    <w:charset w:val="00"/>
    <w:family w:val="roman"/>
    <w:pitch w:val="default"/>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Open Sans">
    <w:altName w:val="Segoe UI"/>
    <w:charset w:val="00"/>
    <w:family w:val="swiss"/>
    <w:pitch w:val="variable"/>
    <w:sig w:usb0="E00002EF" w:usb1="4000205B" w:usb2="00000028" w:usb3="00000000" w:csb0="0000019F" w:csb1="00000000"/>
  </w:font>
  <w:font w:name="PlutoSansLigh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414F2" w14:textId="4EAE1003" w:rsidR="00A96AD7" w:rsidRDefault="00A96AD7">
    <w:pPr>
      <w:pStyle w:val="Zpat"/>
      <w:jc w:val="center"/>
    </w:pPr>
  </w:p>
  <w:p w14:paraId="177F0110" w14:textId="77777777" w:rsidR="00A96AD7" w:rsidRDefault="00A96AD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D9FD0" w14:textId="77777777" w:rsidR="005357A1" w:rsidRDefault="000E5FB0" w:rsidP="005357A1">
    <w:pPr>
      <w:pStyle w:val="Zpat"/>
      <w:jc w:val="center"/>
    </w:pPr>
    <w:r>
      <w:fldChar w:fldCharType="begin"/>
    </w:r>
    <w:r>
      <w:instrText>PAGE   \* MERGEFORMAT</w:instrText>
    </w:r>
    <w:r>
      <w:fldChar w:fldCharType="separate"/>
    </w:r>
    <w:r>
      <w:rPr>
        <w:noProof/>
      </w:rP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A0257" w14:textId="4828C025" w:rsidR="00A96AD7" w:rsidRDefault="00A96AD7">
    <w:pPr>
      <w:pStyle w:val="Zpat"/>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1062084"/>
      <w:docPartObj>
        <w:docPartGallery w:val="Page Numbers (Bottom of Page)"/>
        <w:docPartUnique/>
      </w:docPartObj>
    </w:sdtPr>
    <w:sdtContent>
      <w:p w14:paraId="133851C2" w14:textId="43F4D309" w:rsidR="00A96AD7" w:rsidRDefault="00A96AD7" w:rsidP="00A96AD7">
        <w:pPr>
          <w:pStyle w:val="Zpat"/>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6197D" w14:textId="77777777" w:rsidR="00571609" w:rsidRDefault="00571609">
      <w:pPr>
        <w:spacing w:line="240" w:lineRule="auto"/>
      </w:pPr>
      <w:r>
        <w:separator/>
      </w:r>
    </w:p>
    <w:p w14:paraId="672C86E2" w14:textId="77777777" w:rsidR="00571609" w:rsidRDefault="00571609"/>
  </w:footnote>
  <w:footnote w:type="continuationSeparator" w:id="0">
    <w:p w14:paraId="45843CBB" w14:textId="77777777" w:rsidR="00571609" w:rsidRDefault="00571609">
      <w:pPr>
        <w:spacing w:line="240" w:lineRule="auto"/>
      </w:pPr>
      <w:r>
        <w:continuationSeparator/>
      </w:r>
    </w:p>
    <w:p w14:paraId="7D1AAF24" w14:textId="77777777" w:rsidR="00571609" w:rsidRDefault="00571609"/>
  </w:footnote>
  <w:footnote w:id="1">
    <w:p w14:paraId="3ADA44D1" w14:textId="44EA1973" w:rsidR="00E75A0F" w:rsidRDefault="00E75A0F">
      <w:pPr>
        <w:pStyle w:val="Textpoznpodarou"/>
      </w:pPr>
      <w:r w:rsidRPr="00946D48">
        <w:rPr>
          <w:rStyle w:val="Znakapoznpodarou"/>
        </w:rPr>
        <w:footnoteRef/>
      </w:r>
      <w:r>
        <w:t xml:space="preserve"> </w:t>
      </w:r>
      <w:r w:rsidRPr="00976EF0">
        <w:rPr>
          <w:rFonts w:ascii="Times New Roman" w:hAnsi="Times New Roman"/>
        </w:rPr>
        <w:t>Desetiletí zdravého stárnutí 2020-2030, překlad vlastní.</w:t>
      </w:r>
    </w:p>
  </w:footnote>
  <w:footnote w:id="2">
    <w:p w14:paraId="471E1E37" w14:textId="62ECCB8C" w:rsidR="00F84EF6" w:rsidRDefault="00F84EF6">
      <w:pPr>
        <w:pStyle w:val="Textpoznpodarou"/>
      </w:pPr>
      <w:r w:rsidRPr="00946D48">
        <w:rPr>
          <w:rStyle w:val="Znakapoznpodarou"/>
        </w:rPr>
        <w:footnoteRef/>
      </w:r>
      <w:r>
        <w:t xml:space="preserve"> </w:t>
      </w:r>
      <w:r w:rsidRPr="00BE305C">
        <w:rPr>
          <w:rFonts w:ascii="Times New Roman" w:hAnsi="Times New Roman"/>
        </w:rPr>
        <w:t xml:space="preserve">Výuka v kyberbezpečnosti bude probíhat ve dvou lekcích </w:t>
      </w:r>
      <w:r w:rsidR="002E087C" w:rsidRPr="00BE305C">
        <w:rPr>
          <w:rFonts w:ascii="Times New Roman" w:hAnsi="Times New Roman"/>
        </w:rPr>
        <w:t xml:space="preserve">po třech hodinách </w:t>
      </w:r>
      <w:r w:rsidRPr="00BE305C">
        <w:rPr>
          <w:rFonts w:ascii="Times New Roman" w:hAnsi="Times New Roman"/>
        </w:rPr>
        <w:t xml:space="preserve">z celkového počtu 10 lekcí kurzu. Náklady na lektora jsou v tomto případě </w:t>
      </w:r>
      <w:r w:rsidR="002E087C" w:rsidRPr="00BE305C">
        <w:rPr>
          <w:rFonts w:ascii="Times New Roman" w:hAnsi="Times New Roman"/>
        </w:rPr>
        <w:t xml:space="preserve">200 </w:t>
      </w:r>
      <w:r w:rsidR="00BE305C">
        <w:rPr>
          <w:rFonts w:ascii="Times New Roman" w:hAnsi="Times New Roman"/>
        </w:rPr>
        <w:t>K</w:t>
      </w:r>
      <w:r w:rsidR="002E087C" w:rsidRPr="00BE305C">
        <w:rPr>
          <w:rFonts w:ascii="Times New Roman" w:hAnsi="Times New Roman"/>
        </w:rPr>
        <w:t>č x 6 hodin = 1 200 Kč.</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B2786"/>
    <w:multiLevelType w:val="hybridMultilevel"/>
    <w:tmpl w:val="EEB669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387961"/>
    <w:multiLevelType w:val="hybridMultilevel"/>
    <w:tmpl w:val="AB0C9990"/>
    <w:lvl w:ilvl="0" w:tplc="EF02A514">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75347B2"/>
    <w:multiLevelType w:val="multilevel"/>
    <w:tmpl w:val="939E7782"/>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15:restartNumberingAfterBreak="0">
    <w:nsid w:val="582B43EF"/>
    <w:multiLevelType w:val="hybridMultilevel"/>
    <w:tmpl w:val="EE3C019A"/>
    <w:lvl w:ilvl="0" w:tplc="EF02A514">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31A2D78"/>
    <w:multiLevelType w:val="hybridMultilevel"/>
    <w:tmpl w:val="986010A8"/>
    <w:lvl w:ilvl="0" w:tplc="232467F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637225494">
    <w:abstractNumId w:val="2"/>
  </w:num>
  <w:num w:numId="2" w16cid:durableId="97876181">
    <w:abstractNumId w:val="4"/>
  </w:num>
  <w:num w:numId="3" w16cid:durableId="2079664363">
    <w:abstractNumId w:val="0"/>
  </w:num>
  <w:num w:numId="4" w16cid:durableId="980232957">
    <w:abstractNumId w:val="3"/>
  </w:num>
  <w:num w:numId="5" w16cid:durableId="30285750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DAxMzUwNDEyNDA0sDRR0lEKTi0uzszPAykwNqgFANY84eotAAAA"/>
  </w:docVars>
  <w:rsids>
    <w:rsidRoot w:val="00760AC1"/>
    <w:rsid w:val="0000294A"/>
    <w:rsid w:val="0001615A"/>
    <w:rsid w:val="00020BF2"/>
    <w:rsid w:val="0002129A"/>
    <w:rsid w:val="0002380F"/>
    <w:rsid w:val="00024160"/>
    <w:rsid w:val="00027B0A"/>
    <w:rsid w:val="00036E8D"/>
    <w:rsid w:val="00040703"/>
    <w:rsid w:val="000517D6"/>
    <w:rsid w:val="0005504A"/>
    <w:rsid w:val="00056A29"/>
    <w:rsid w:val="00061EB2"/>
    <w:rsid w:val="000627FE"/>
    <w:rsid w:val="00063311"/>
    <w:rsid w:val="00071811"/>
    <w:rsid w:val="00071EBB"/>
    <w:rsid w:val="0007290F"/>
    <w:rsid w:val="00083202"/>
    <w:rsid w:val="000847B1"/>
    <w:rsid w:val="00084C24"/>
    <w:rsid w:val="000857EC"/>
    <w:rsid w:val="0009141F"/>
    <w:rsid w:val="0009146A"/>
    <w:rsid w:val="000956E7"/>
    <w:rsid w:val="000A187C"/>
    <w:rsid w:val="000A4626"/>
    <w:rsid w:val="000A6FD2"/>
    <w:rsid w:val="000A7389"/>
    <w:rsid w:val="000B059B"/>
    <w:rsid w:val="000B38B7"/>
    <w:rsid w:val="000C237D"/>
    <w:rsid w:val="000C2394"/>
    <w:rsid w:val="000C5A4C"/>
    <w:rsid w:val="000C72CB"/>
    <w:rsid w:val="000D08FB"/>
    <w:rsid w:val="000D2F52"/>
    <w:rsid w:val="000D49FC"/>
    <w:rsid w:val="000D6456"/>
    <w:rsid w:val="000E4556"/>
    <w:rsid w:val="000E5FB0"/>
    <w:rsid w:val="000F08A6"/>
    <w:rsid w:val="000F226D"/>
    <w:rsid w:val="000F5BA4"/>
    <w:rsid w:val="001036C0"/>
    <w:rsid w:val="00104DC5"/>
    <w:rsid w:val="00110A2F"/>
    <w:rsid w:val="0011178B"/>
    <w:rsid w:val="00120A6E"/>
    <w:rsid w:val="0012572A"/>
    <w:rsid w:val="00132012"/>
    <w:rsid w:val="00134F52"/>
    <w:rsid w:val="001413A0"/>
    <w:rsid w:val="001431C2"/>
    <w:rsid w:val="00144A35"/>
    <w:rsid w:val="00147B9C"/>
    <w:rsid w:val="00157B5A"/>
    <w:rsid w:val="00170930"/>
    <w:rsid w:val="0017134C"/>
    <w:rsid w:val="00177B1B"/>
    <w:rsid w:val="00185094"/>
    <w:rsid w:val="001A3053"/>
    <w:rsid w:val="001A5027"/>
    <w:rsid w:val="001B0D35"/>
    <w:rsid w:val="001C4455"/>
    <w:rsid w:val="001C7384"/>
    <w:rsid w:val="001E24C6"/>
    <w:rsid w:val="001E2C05"/>
    <w:rsid w:val="001F0CFB"/>
    <w:rsid w:val="001F2D28"/>
    <w:rsid w:val="001F6E4C"/>
    <w:rsid w:val="00204C56"/>
    <w:rsid w:val="002060E0"/>
    <w:rsid w:val="002100DB"/>
    <w:rsid w:val="00215A4C"/>
    <w:rsid w:val="002166C0"/>
    <w:rsid w:val="0021761D"/>
    <w:rsid w:val="00221084"/>
    <w:rsid w:val="00221A37"/>
    <w:rsid w:val="00221D2A"/>
    <w:rsid w:val="002313F7"/>
    <w:rsid w:val="00232355"/>
    <w:rsid w:val="00233D75"/>
    <w:rsid w:val="00243B4F"/>
    <w:rsid w:val="00245965"/>
    <w:rsid w:val="00246760"/>
    <w:rsid w:val="002528A5"/>
    <w:rsid w:val="002530EF"/>
    <w:rsid w:val="00257C0E"/>
    <w:rsid w:val="00270225"/>
    <w:rsid w:val="0027094C"/>
    <w:rsid w:val="00275E7D"/>
    <w:rsid w:val="0028388E"/>
    <w:rsid w:val="00292829"/>
    <w:rsid w:val="002A168A"/>
    <w:rsid w:val="002A4083"/>
    <w:rsid w:val="002A5B65"/>
    <w:rsid w:val="002B196A"/>
    <w:rsid w:val="002B2159"/>
    <w:rsid w:val="002B2580"/>
    <w:rsid w:val="002B2C76"/>
    <w:rsid w:val="002B5066"/>
    <w:rsid w:val="002B5C7D"/>
    <w:rsid w:val="002C3BD9"/>
    <w:rsid w:val="002C5087"/>
    <w:rsid w:val="002C7F3F"/>
    <w:rsid w:val="002D691C"/>
    <w:rsid w:val="002E008E"/>
    <w:rsid w:val="002E087C"/>
    <w:rsid w:val="002E0F7C"/>
    <w:rsid w:val="002E5505"/>
    <w:rsid w:val="002E5E7F"/>
    <w:rsid w:val="002E787C"/>
    <w:rsid w:val="002F02EC"/>
    <w:rsid w:val="003007A4"/>
    <w:rsid w:val="003024C3"/>
    <w:rsid w:val="00306C05"/>
    <w:rsid w:val="0031458E"/>
    <w:rsid w:val="00316A77"/>
    <w:rsid w:val="0032081B"/>
    <w:rsid w:val="003268C6"/>
    <w:rsid w:val="003276E7"/>
    <w:rsid w:val="00331DBA"/>
    <w:rsid w:val="00332A7C"/>
    <w:rsid w:val="00340B98"/>
    <w:rsid w:val="00342685"/>
    <w:rsid w:val="00345E46"/>
    <w:rsid w:val="0035585C"/>
    <w:rsid w:val="003600BD"/>
    <w:rsid w:val="0036179B"/>
    <w:rsid w:val="003703AE"/>
    <w:rsid w:val="003710D5"/>
    <w:rsid w:val="00373D68"/>
    <w:rsid w:val="0037425D"/>
    <w:rsid w:val="00381145"/>
    <w:rsid w:val="003841DE"/>
    <w:rsid w:val="00384361"/>
    <w:rsid w:val="00390AB9"/>
    <w:rsid w:val="003929A5"/>
    <w:rsid w:val="003937CC"/>
    <w:rsid w:val="00395612"/>
    <w:rsid w:val="00397C5E"/>
    <w:rsid w:val="00397D25"/>
    <w:rsid w:val="00397F51"/>
    <w:rsid w:val="003A0F78"/>
    <w:rsid w:val="003A2E44"/>
    <w:rsid w:val="003A7D40"/>
    <w:rsid w:val="003B7C3B"/>
    <w:rsid w:val="003C308C"/>
    <w:rsid w:val="003D23DB"/>
    <w:rsid w:val="003D3025"/>
    <w:rsid w:val="003D38FE"/>
    <w:rsid w:val="003D60AB"/>
    <w:rsid w:val="003D63B5"/>
    <w:rsid w:val="003E2FD3"/>
    <w:rsid w:val="003E6A95"/>
    <w:rsid w:val="003F7667"/>
    <w:rsid w:val="004008BD"/>
    <w:rsid w:val="00404E79"/>
    <w:rsid w:val="00405DA2"/>
    <w:rsid w:val="00407B24"/>
    <w:rsid w:val="00411F04"/>
    <w:rsid w:val="004127AE"/>
    <w:rsid w:val="00412B20"/>
    <w:rsid w:val="00424892"/>
    <w:rsid w:val="00427057"/>
    <w:rsid w:val="00427E6F"/>
    <w:rsid w:val="00431265"/>
    <w:rsid w:val="0043425A"/>
    <w:rsid w:val="0044076C"/>
    <w:rsid w:val="004425F3"/>
    <w:rsid w:val="00443FDD"/>
    <w:rsid w:val="004442A1"/>
    <w:rsid w:val="00451AC2"/>
    <w:rsid w:val="00452869"/>
    <w:rsid w:val="004530ED"/>
    <w:rsid w:val="00462CE0"/>
    <w:rsid w:val="00462E05"/>
    <w:rsid w:val="00467C0F"/>
    <w:rsid w:val="00472F59"/>
    <w:rsid w:val="00475863"/>
    <w:rsid w:val="00487F06"/>
    <w:rsid w:val="00491CA4"/>
    <w:rsid w:val="00492ADF"/>
    <w:rsid w:val="004A0D34"/>
    <w:rsid w:val="004A3798"/>
    <w:rsid w:val="004A7EE9"/>
    <w:rsid w:val="004B4AF0"/>
    <w:rsid w:val="004B6BE4"/>
    <w:rsid w:val="004C1EFC"/>
    <w:rsid w:val="004C3912"/>
    <w:rsid w:val="004D45C5"/>
    <w:rsid w:val="004E1C57"/>
    <w:rsid w:val="004E4EFA"/>
    <w:rsid w:val="004E5C5B"/>
    <w:rsid w:val="004E5D5A"/>
    <w:rsid w:val="004E65E7"/>
    <w:rsid w:val="004F60C1"/>
    <w:rsid w:val="004F6722"/>
    <w:rsid w:val="004F7767"/>
    <w:rsid w:val="00502420"/>
    <w:rsid w:val="00503C31"/>
    <w:rsid w:val="0051017B"/>
    <w:rsid w:val="0051111B"/>
    <w:rsid w:val="00511514"/>
    <w:rsid w:val="0051363B"/>
    <w:rsid w:val="00520D55"/>
    <w:rsid w:val="00522814"/>
    <w:rsid w:val="00522BA7"/>
    <w:rsid w:val="00526340"/>
    <w:rsid w:val="0052742C"/>
    <w:rsid w:val="005343D2"/>
    <w:rsid w:val="00535019"/>
    <w:rsid w:val="005357A1"/>
    <w:rsid w:val="00536564"/>
    <w:rsid w:val="00542012"/>
    <w:rsid w:val="00542075"/>
    <w:rsid w:val="00542F3E"/>
    <w:rsid w:val="005447AC"/>
    <w:rsid w:val="00545E1E"/>
    <w:rsid w:val="00547E42"/>
    <w:rsid w:val="0055148D"/>
    <w:rsid w:val="00552588"/>
    <w:rsid w:val="00556404"/>
    <w:rsid w:val="00556604"/>
    <w:rsid w:val="005612BC"/>
    <w:rsid w:val="00561975"/>
    <w:rsid w:val="005623E7"/>
    <w:rsid w:val="0056308D"/>
    <w:rsid w:val="005639B9"/>
    <w:rsid w:val="00565A73"/>
    <w:rsid w:val="00571609"/>
    <w:rsid w:val="00571EDD"/>
    <w:rsid w:val="00571F97"/>
    <w:rsid w:val="005829E9"/>
    <w:rsid w:val="00590131"/>
    <w:rsid w:val="00590588"/>
    <w:rsid w:val="00591068"/>
    <w:rsid w:val="00593CF7"/>
    <w:rsid w:val="00596A22"/>
    <w:rsid w:val="005A1DA5"/>
    <w:rsid w:val="005A1F2D"/>
    <w:rsid w:val="005A30A9"/>
    <w:rsid w:val="005A65A3"/>
    <w:rsid w:val="005B0F68"/>
    <w:rsid w:val="005C17AA"/>
    <w:rsid w:val="005C3732"/>
    <w:rsid w:val="005C6C12"/>
    <w:rsid w:val="005D1B19"/>
    <w:rsid w:val="005D38D3"/>
    <w:rsid w:val="005D4372"/>
    <w:rsid w:val="005D5B13"/>
    <w:rsid w:val="005E0A38"/>
    <w:rsid w:val="005E2D55"/>
    <w:rsid w:val="005F0856"/>
    <w:rsid w:val="005F2D7E"/>
    <w:rsid w:val="00605406"/>
    <w:rsid w:val="00605C34"/>
    <w:rsid w:val="00605DFD"/>
    <w:rsid w:val="00606F08"/>
    <w:rsid w:val="00607368"/>
    <w:rsid w:val="00611F58"/>
    <w:rsid w:val="00617FEB"/>
    <w:rsid w:val="006204BF"/>
    <w:rsid w:val="00623676"/>
    <w:rsid w:val="0062377D"/>
    <w:rsid w:val="0062424E"/>
    <w:rsid w:val="00630AE5"/>
    <w:rsid w:val="00635EEC"/>
    <w:rsid w:val="00635F19"/>
    <w:rsid w:val="00636D7B"/>
    <w:rsid w:val="00636F7D"/>
    <w:rsid w:val="00643F05"/>
    <w:rsid w:val="00644C41"/>
    <w:rsid w:val="0065185C"/>
    <w:rsid w:val="006661C7"/>
    <w:rsid w:val="0067162D"/>
    <w:rsid w:val="00675AAE"/>
    <w:rsid w:val="00675BEA"/>
    <w:rsid w:val="00686E3C"/>
    <w:rsid w:val="00691971"/>
    <w:rsid w:val="00693F26"/>
    <w:rsid w:val="00696020"/>
    <w:rsid w:val="006A191B"/>
    <w:rsid w:val="006A5D57"/>
    <w:rsid w:val="006A611E"/>
    <w:rsid w:val="006B24E4"/>
    <w:rsid w:val="006C0524"/>
    <w:rsid w:val="006C252B"/>
    <w:rsid w:val="006C6705"/>
    <w:rsid w:val="006D23A1"/>
    <w:rsid w:val="006E0A58"/>
    <w:rsid w:val="006E3F9F"/>
    <w:rsid w:val="006E5402"/>
    <w:rsid w:val="006E58B6"/>
    <w:rsid w:val="006E6F14"/>
    <w:rsid w:val="006F533C"/>
    <w:rsid w:val="00704692"/>
    <w:rsid w:val="0070753C"/>
    <w:rsid w:val="007075B3"/>
    <w:rsid w:val="007133C8"/>
    <w:rsid w:val="00721E0D"/>
    <w:rsid w:val="0072604D"/>
    <w:rsid w:val="007269C5"/>
    <w:rsid w:val="00732DCE"/>
    <w:rsid w:val="00735815"/>
    <w:rsid w:val="0073755B"/>
    <w:rsid w:val="00745877"/>
    <w:rsid w:val="00760AC1"/>
    <w:rsid w:val="00760ADF"/>
    <w:rsid w:val="00760BFA"/>
    <w:rsid w:val="00766758"/>
    <w:rsid w:val="0077300A"/>
    <w:rsid w:val="00776360"/>
    <w:rsid w:val="00781B8C"/>
    <w:rsid w:val="007846E5"/>
    <w:rsid w:val="007963B0"/>
    <w:rsid w:val="007966AC"/>
    <w:rsid w:val="007A026D"/>
    <w:rsid w:val="007A07AD"/>
    <w:rsid w:val="007A2C13"/>
    <w:rsid w:val="007B1007"/>
    <w:rsid w:val="007C114F"/>
    <w:rsid w:val="007C187D"/>
    <w:rsid w:val="007C2AB6"/>
    <w:rsid w:val="007C435F"/>
    <w:rsid w:val="007C7975"/>
    <w:rsid w:val="007D2950"/>
    <w:rsid w:val="007D40A9"/>
    <w:rsid w:val="007D4161"/>
    <w:rsid w:val="007D4F58"/>
    <w:rsid w:val="007E4804"/>
    <w:rsid w:val="007F34B9"/>
    <w:rsid w:val="007F38A9"/>
    <w:rsid w:val="007F5C9F"/>
    <w:rsid w:val="008051A4"/>
    <w:rsid w:val="00806631"/>
    <w:rsid w:val="00807180"/>
    <w:rsid w:val="00807D10"/>
    <w:rsid w:val="0081228C"/>
    <w:rsid w:val="00814CCD"/>
    <w:rsid w:val="00815191"/>
    <w:rsid w:val="00816BE4"/>
    <w:rsid w:val="008224A9"/>
    <w:rsid w:val="008235C8"/>
    <w:rsid w:val="00832EEF"/>
    <w:rsid w:val="008334BF"/>
    <w:rsid w:val="00841522"/>
    <w:rsid w:val="00843C71"/>
    <w:rsid w:val="00844D33"/>
    <w:rsid w:val="00851E7E"/>
    <w:rsid w:val="008521FD"/>
    <w:rsid w:val="008540F8"/>
    <w:rsid w:val="0085516C"/>
    <w:rsid w:val="0086177D"/>
    <w:rsid w:val="00872ABC"/>
    <w:rsid w:val="00874352"/>
    <w:rsid w:val="00880658"/>
    <w:rsid w:val="00881D09"/>
    <w:rsid w:val="00882D25"/>
    <w:rsid w:val="00884170"/>
    <w:rsid w:val="00884557"/>
    <w:rsid w:val="008863BF"/>
    <w:rsid w:val="00886C48"/>
    <w:rsid w:val="008A0D4A"/>
    <w:rsid w:val="008B09B6"/>
    <w:rsid w:val="008B1E8D"/>
    <w:rsid w:val="008B254E"/>
    <w:rsid w:val="008B443A"/>
    <w:rsid w:val="008B754E"/>
    <w:rsid w:val="008B75AD"/>
    <w:rsid w:val="008C2254"/>
    <w:rsid w:val="008C3FE0"/>
    <w:rsid w:val="008C7D47"/>
    <w:rsid w:val="008D2100"/>
    <w:rsid w:val="008D25E5"/>
    <w:rsid w:val="008D52A0"/>
    <w:rsid w:val="008D7583"/>
    <w:rsid w:val="008E5E80"/>
    <w:rsid w:val="008E5F12"/>
    <w:rsid w:val="008F72F3"/>
    <w:rsid w:val="0090020B"/>
    <w:rsid w:val="0090284F"/>
    <w:rsid w:val="009029BD"/>
    <w:rsid w:val="00903488"/>
    <w:rsid w:val="00905357"/>
    <w:rsid w:val="00914345"/>
    <w:rsid w:val="00914BEA"/>
    <w:rsid w:val="00922D33"/>
    <w:rsid w:val="009231F5"/>
    <w:rsid w:val="009237CD"/>
    <w:rsid w:val="009328EA"/>
    <w:rsid w:val="009344F6"/>
    <w:rsid w:val="00946D48"/>
    <w:rsid w:val="00947A8E"/>
    <w:rsid w:val="00961205"/>
    <w:rsid w:val="00963115"/>
    <w:rsid w:val="009631AA"/>
    <w:rsid w:val="009637D2"/>
    <w:rsid w:val="00966D77"/>
    <w:rsid w:val="00967038"/>
    <w:rsid w:val="009752B5"/>
    <w:rsid w:val="00976EF0"/>
    <w:rsid w:val="009831FE"/>
    <w:rsid w:val="0098622E"/>
    <w:rsid w:val="0099706C"/>
    <w:rsid w:val="009B15A9"/>
    <w:rsid w:val="009B5E5F"/>
    <w:rsid w:val="009B691B"/>
    <w:rsid w:val="009B77F2"/>
    <w:rsid w:val="009C1A36"/>
    <w:rsid w:val="009C43E4"/>
    <w:rsid w:val="009E7E09"/>
    <w:rsid w:val="009F1A3E"/>
    <w:rsid w:val="009F1D30"/>
    <w:rsid w:val="009F3B14"/>
    <w:rsid w:val="009F6B31"/>
    <w:rsid w:val="00A05058"/>
    <w:rsid w:val="00A07111"/>
    <w:rsid w:val="00A137EB"/>
    <w:rsid w:val="00A218D7"/>
    <w:rsid w:val="00A252D6"/>
    <w:rsid w:val="00A25AB8"/>
    <w:rsid w:val="00A27EA6"/>
    <w:rsid w:val="00A32F46"/>
    <w:rsid w:val="00A34907"/>
    <w:rsid w:val="00A406A3"/>
    <w:rsid w:val="00A40EA6"/>
    <w:rsid w:val="00A45349"/>
    <w:rsid w:val="00A479C6"/>
    <w:rsid w:val="00A506D5"/>
    <w:rsid w:val="00A6503B"/>
    <w:rsid w:val="00A70B7B"/>
    <w:rsid w:val="00A710ED"/>
    <w:rsid w:val="00A72433"/>
    <w:rsid w:val="00A757F2"/>
    <w:rsid w:val="00A81ADA"/>
    <w:rsid w:val="00A824C5"/>
    <w:rsid w:val="00A82ED1"/>
    <w:rsid w:val="00A869B1"/>
    <w:rsid w:val="00A86DEC"/>
    <w:rsid w:val="00A93C71"/>
    <w:rsid w:val="00A94B96"/>
    <w:rsid w:val="00A96AD7"/>
    <w:rsid w:val="00A97140"/>
    <w:rsid w:val="00AA02F4"/>
    <w:rsid w:val="00AA1479"/>
    <w:rsid w:val="00AA3286"/>
    <w:rsid w:val="00AA59B5"/>
    <w:rsid w:val="00AB4CE8"/>
    <w:rsid w:val="00AB5B32"/>
    <w:rsid w:val="00AB5F54"/>
    <w:rsid w:val="00AC0E7E"/>
    <w:rsid w:val="00AC4F3D"/>
    <w:rsid w:val="00AC6E9F"/>
    <w:rsid w:val="00AC7310"/>
    <w:rsid w:val="00AD20CD"/>
    <w:rsid w:val="00AE6A6B"/>
    <w:rsid w:val="00AF1DFF"/>
    <w:rsid w:val="00AF5C18"/>
    <w:rsid w:val="00AF6AB2"/>
    <w:rsid w:val="00B06799"/>
    <w:rsid w:val="00B1206C"/>
    <w:rsid w:val="00B13AE4"/>
    <w:rsid w:val="00B17371"/>
    <w:rsid w:val="00B25A09"/>
    <w:rsid w:val="00B35BC3"/>
    <w:rsid w:val="00B369E9"/>
    <w:rsid w:val="00B36AB8"/>
    <w:rsid w:val="00B41316"/>
    <w:rsid w:val="00B428EB"/>
    <w:rsid w:val="00B446B8"/>
    <w:rsid w:val="00B4656E"/>
    <w:rsid w:val="00B472E0"/>
    <w:rsid w:val="00B52E63"/>
    <w:rsid w:val="00B53FE0"/>
    <w:rsid w:val="00B5402D"/>
    <w:rsid w:val="00B55E99"/>
    <w:rsid w:val="00B6075D"/>
    <w:rsid w:val="00B7609E"/>
    <w:rsid w:val="00B76E5E"/>
    <w:rsid w:val="00B8496B"/>
    <w:rsid w:val="00B87E26"/>
    <w:rsid w:val="00B90626"/>
    <w:rsid w:val="00B911F0"/>
    <w:rsid w:val="00B92592"/>
    <w:rsid w:val="00BA0B76"/>
    <w:rsid w:val="00BA144D"/>
    <w:rsid w:val="00BA15F1"/>
    <w:rsid w:val="00BA165F"/>
    <w:rsid w:val="00BA3ADB"/>
    <w:rsid w:val="00BA4FD5"/>
    <w:rsid w:val="00BA70F4"/>
    <w:rsid w:val="00BA7CFE"/>
    <w:rsid w:val="00BB05B5"/>
    <w:rsid w:val="00BB258F"/>
    <w:rsid w:val="00BB6B22"/>
    <w:rsid w:val="00BC0175"/>
    <w:rsid w:val="00BC60F9"/>
    <w:rsid w:val="00BC61B2"/>
    <w:rsid w:val="00BD14B5"/>
    <w:rsid w:val="00BD714A"/>
    <w:rsid w:val="00BE09AC"/>
    <w:rsid w:val="00BE305C"/>
    <w:rsid w:val="00BE4FEA"/>
    <w:rsid w:val="00BE7288"/>
    <w:rsid w:val="00BF18B2"/>
    <w:rsid w:val="00BF483A"/>
    <w:rsid w:val="00BF5FB6"/>
    <w:rsid w:val="00C01E18"/>
    <w:rsid w:val="00C05D76"/>
    <w:rsid w:val="00C07A28"/>
    <w:rsid w:val="00C129A2"/>
    <w:rsid w:val="00C15D31"/>
    <w:rsid w:val="00C15EE4"/>
    <w:rsid w:val="00C1613D"/>
    <w:rsid w:val="00C21716"/>
    <w:rsid w:val="00C25BC1"/>
    <w:rsid w:val="00C26087"/>
    <w:rsid w:val="00C31E92"/>
    <w:rsid w:val="00C33AEF"/>
    <w:rsid w:val="00C36A4A"/>
    <w:rsid w:val="00C4140D"/>
    <w:rsid w:val="00C4309B"/>
    <w:rsid w:val="00C47D9B"/>
    <w:rsid w:val="00C51A4E"/>
    <w:rsid w:val="00C54633"/>
    <w:rsid w:val="00C54F4E"/>
    <w:rsid w:val="00C60F1E"/>
    <w:rsid w:val="00C63C45"/>
    <w:rsid w:val="00C717B1"/>
    <w:rsid w:val="00C73B4E"/>
    <w:rsid w:val="00C747C9"/>
    <w:rsid w:val="00C74DF5"/>
    <w:rsid w:val="00C80344"/>
    <w:rsid w:val="00C83A7D"/>
    <w:rsid w:val="00C86470"/>
    <w:rsid w:val="00C866D2"/>
    <w:rsid w:val="00C9007E"/>
    <w:rsid w:val="00C91FB8"/>
    <w:rsid w:val="00C94808"/>
    <w:rsid w:val="00C96661"/>
    <w:rsid w:val="00C97186"/>
    <w:rsid w:val="00CA0AD4"/>
    <w:rsid w:val="00CA0FC9"/>
    <w:rsid w:val="00CA291C"/>
    <w:rsid w:val="00CB4924"/>
    <w:rsid w:val="00CC4350"/>
    <w:rsid w:val="00CD0600"/>
    <w:rsid w:val="00CD3D70"/>
    <w:rsid w:val="00CD6E39"/>
    <w:rsid w:val="00CD6E54"/>
    <w:rsid w:val="00CE4800"/>
    <w:rsid w:val="00CE5D2F"/>
    <w:rsid w:val="00CE717B"/>
    <w:rsid w:val="00CE7BC7"/>
    <w:rsid w:val="00CE7D91"/>
    <w:rsid w:val="00CF063C"/>
    <w:rsid w:val="00CF4540"/>
    <w:rsid w:val="00D155E5"/>
    <w:rsid w:val="00D2248C"/>
    <w:rsid w:val="00D232BB"/>
    <w:rsid w:val="00D239B5"/>
    <w:rsid w:val="00D269AF"/>
    <w:rsid w:val="00D26F16"/>
    <w:rsid w:val="00D27C02"/>
    <w:rsid w:val="00D310A4"/>
    <w:rsid w:val="00D36AFF"/>
    <w:rsid w:val="00D4476F"/>
    <w:rsid w:val="00D512D9"/>
    <w:rsid w:val="00D518F6"/>
    <w:rsid w:val="00D53158"/>
    <w:rsid w:val="00D56638"/>
    <w:rsid w:val="00D56ACB"/>
    <w:rsid w:val="00D6111C"/>
    <w:rsid w:val="00D61D22"/>
    <w:rsid w:val="00D71B99"/>
    <w:rsid w:val="00D724F2"/>
    <w:rsid w:val="00D72CF6"/>
    <w:rsid w:val="00D72D32"/>
    <w:rsid w:val="00D7469C"/>
    <w:rsid w:val="00D746D1"/>
    <w:rsid w:val="00D80014"/>
    <w:rsid w:val="00D83CA0"/>
    <w:rsid w:val="00D851D7"/>
    <w:rsid w:val="00D8523E"/>
    <w:rsid w:val="00D860E5"/>
    <w:rsid w:val="00D9469C"/>
    <w:rsid w:val="00DA1543"/>
    <w:rsid w:val="00DB2A5E"/>
    <w:rsid w:val="00DB2E00"/>
    <w:rsid w:val="00DB58F8"/>
    <w:rsid w:val="00DC1AA9"/>
    <w:rsid w:val="00DC5741"/>
    <w:rsid w:val="00DC5D79"/>
    <w:rsid w:val="00DC6F05"/>
    <w:rsid w:val="00DD2624"/>
    <w:rsid w:val="00DD6716"/>
    <w:rsid w:val="00DE0FF0"/>
    <w:rsid w:val="00DE1739"/>
    <w:rsid w:val="00DE1BFF"/>
    <w:rsid w:val="00DE29B0"/>
    <w:rsid w:val="00DE5FD9"/>
    <w:rsid w:val="00DF03FA"/>
    <w:rsid w:val="00E037DE"/>
    <w:rsid w:val="00E06AA3"/>
    <w:rsid w:val="00E14873"/>
    <w:rsid w:val="00E151A5"/>
    <w:rsid w:val="00E1776A"/>
    <w:rsid w:val="00E20A44"/>
    <w:rsid w:val="00E22BE3"/>
    <w:rsid w:val="00E23772"/>
    <w:rsid w:val="00E25C3A"/>
    <w:rsid w:val="00E27411"/>
    <w:rsid w:val="00E32176"/>
    <w:rsid w:val="00E32ABF"/>
    <w:rsid w:val="00E34059"/>
    <w:rsid w:val="00E35F77"/>
    <w:rsid w:val="00E3734C"/>
    <w:rsid w:val="00E40BEE"/>
    <w:rsid w:val="00E445E6"/>
    <w:rsid w:val="00E45558"/>
    <w:rsid w:val="00E47C6B"/>
    <w:rsid w:val="00E54115"/>
    <w:rsid w:val="00E62715"/>
    <w:rsid w:val="00E64D83"/>
    <w:rsid w:val="00E655B7"/>
    <w:rsid w:val="00E663C5"/>
    <w:rsid w:val="00E725B2"/>
    <w:rsid w:val="00E73456"/>
    <w:rsid w:val="00E73824"/>
    <w:rsid w:val="00E73AE7"/>
    <w:rsid w:val="00E75A0F"/>
    <w:rsid w:val="00E81A08"/>
    <w:rsid w:val="00E84FFF"/>
    <w:rsid w:val="00E902F6"/>
    <w:rsid w:val="00E90AA9"/>
    <w:rsid w:val="00E967E2"/>
    <w:rsid w:val="00EA659C"/>
    <w:rsid w:val="00EB211E"/>
    <w:rsid w:val="00EB21E2"/>
    <w:rsid w:val="00EB45DD"/>
    <w:rsid w:val="00EB4C01"/>
    <w:rsid w:val="00EC2C87"/>
    <w:rsid w:val="00EC3DB6"/>
    <w:rsid w:val="00ED4E44"/>
    <w:rsid w:val="00ED4E82"/>
    <w:rsid w:val="00ED5E44"/>
    <w:rsid w:val="00ED5F48"/>
    <w:rsid w:val="00ED7E04"/>
    <w:rsid w:val="00EE018C"/>
    <w:rsid w:val="00EF1125"/>
    <w:rsid w:val="00EF1637"/>
    <w:rsid w:val="00EF2B33"/>
    <w:rsid w:val="00EF786A"/>
    <w:rsid w:val="00F00602"/>
    <w:rsid w:val="00F00C7C"/>
    <w:rsid w:val="00F04650"/>
    <w:rsid w:val="00F050EE"/>
    <w:rsid w:val="00F10B2D"/>
    <w:rsid w:val="00F13536"/>
    <w:rsid w:val="00F159DE"/>
    <w:rsid w:val="00F235B9"/>
    <w:rsid w:val="00F30EEE"/>
    <w:rsid w:val="00F336C9"/>
    <w:rsid w:val="00F36ED5"/>
    <w:rsid w:val="00F37F0C"/>
    <w:rsid w:val="00F42A04"/>
    <w:rsid w:val="00F47FF5"/>
    <w:rsid w:val="00F53966"/>
    <w:rsid w:val="00F53C38"/>
    <w:rsid w:val="00F55F97"/>
    <w:rsid w:val="00F563AC"/>
    <w:rsid w:val="00F629A7"/>
    <w:rsid w:val="00F737AC"/>
    <w:rsid w:val="00F7416C"/>
    <w:rsid w:val="00F76A7F"/>
    <w:rsid w:val="00F80AB5"/>
    <w:rsid w:val="00F81EF0"/>
    <w:rsid w:val="00F84EF6"/>
    <w:rsid w:val="00F85FDA"/>
    <w:rsid w:val="00F87C46"/>
    <w:rsid w:val="00F95916"/>
    <w:rsid w:val="00F966E9"/>
    <w:rsid w:val="00FA1E9A"/>
    <w:rsid w:val="00FA47C6"/>
    <w:rsid w:val="00FA5A14"/>
    <w:rsid w:val="00FB3343"/>
    <w:rsid w:val="00FB51B2"/>
    <w:rsid w:val="00FB6712"/>
    <w:rsid w:val="00FB6D83"/>
    <w:rsid w:val="00FC1A65"/>
    <w:rsid w:val="00FC4CF1"/>
    <w:rsid w:val="00FD0592"/>
    <w:rsid w:val="00FD1825"/>
    <w:rsid w:val="00FD3160"/>
    <w:rsid w:val="00FD434A"/>
    <w:rsid w:val="00FD44C3"/>
    <w:rsid w:val="00FD4A9C"/>
    <w:rsid w:val="00FE2372"/>
    <w:rsid w:val="00FE3066"/>
    <w:rsid w:val="00FE6187"/>
    <w:rsid w:val="00FE6826"/>
    <w:rsid w:val="00FE757C"/>
    <w:rsid w:val="00FF0321"/>
    <w:rsid w:val="00FF05A7"/>
    <w:rsid w:val="00FF213C"/>
    <w:rsid w:val="00FF30CD"/>
    <w:rsid w:val="00FF31DE"/>
    <w:rsid w:val="00FF53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DEA87"/>
  <w15:chartTrackingRefBased/>
  <w15:docId w15:val="{B6759B4E-EF0F-425F-8AB4-9394746F3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35EEC"/>
    <w:pPr>
      <w:spacing w:line="360" w:lineRule="auto"/>
      <w:jc w:val="both"/>
    </w:pPr>
    <w:rPr>
      <w:rFonts w:ascii="Times New Roman" w:hAnsi="Times New Roman"/>
    </w:rPr>
  </w:style>
  <w:style w:type="paragraph" w:styleId="Nadpis1">
    <w:name w:val="heading 1"/>
    <w:basedOn w:val="Normln"/>
    <w:next w:val="normlnprvn"/>
    <w:link w:val="Nadpis1Char"/>
    <w:uiPriority w:val="9"/>
    <w:qFormat/>
    <w:rsid w:val="007A2C13"/>
    <w:pPr>
      <w:keepNext/>
      <w:keepLines/>
      <w:pageBreakBefore/>
      <w:numPr>
        <w:numId w:val="1"/>
      </w:numPr>
      <w:spacing w:after="240"/>
      <w:ind w:left="431" w:hanging="431"/>
      <w:outlineLvl w:val="0"/>
    </w:pPr>
    <w:rPr>
      <w:rFonts w:eastAsiaTheme="majorEastAsia" w:cs="Times New Roman (Nadpisy CS)"/>
      <w:b/>
      <w:color w:val="000000" w:themeColor="text1"/>
      <w:sz w:val="32"/>
      <w:szCs w:val="32"/>
    </w:rPr>
  </w:style>
  <w:style w:type="paragraph" w:styleId="Nadpis2">
    <w:name w:val="heading 2"/>
    <w:basedOn w:val="Normln"/>
    <w:next w:val="normlnprvn"/>
    <w:link w:val="Nadpis2Char"/>
    <w:uiPriority w:val="9"/>
    <w:unhideWhenUsed/>
    <w:qFormat/>
    <w:rsid w:val="00635EEC"/>
    <w:pPr>
      <w:keepNext/>
      <w:keepLines/>
      <w:numPr>
        <w:ilvl w:val="1"/>
        <w:numId w:val="1"/>
      </w:numPr>
      <w:spacing w:before="480" w:after="240"/>
      <w:ind w:left="578" w:hanging="578"/>
      <w:outlineLvl w:val="1"/>
    </w:pPr>
    <w:rPr>
      <w:rFonts w:eastAsiaTheme="majorEastAsia" w:cstheme="majorBidi"/>
      <w:b/>
      <w:color w:val="000000" w:themeColor="text1"/>
      <w:sz w:val="28"/>
      <w:szCs w:val="26"/>
    </w:rPr>
  </w:style>
  <w:style w:type="paragraph" w:styleId="Nadpis3">
    <w:name w:val="heading 3"/>
    <w:basedOn w:val="Normln"/>
    <w:next w:val="Normln"/>
    <w:link w:val="Nadpis3Char"/>
    <w:uiPriority w:val="9"/>
    <w:unhideWhenUsed/>
    <w:qFormat/>
    <w:rsid w:val="000D2F52"/>
    <w:pPr>
      <w:keepNext/>
      <w:keepLines/>
      <w:numPr>
        <w:ilvl w:val="2"/>
        <w:numId w:val="1"/>
      </w:numPr>
      <w:spacing w:before="40"/>
      <w:outlineLvl w:val="2"/>
    </w:pPr>
    <w:rPr>
      <w:rFonts w:eastAsiaTheme="majorEastAsia" w:cstheme="majorBidi"/>
      <w:b/>
    </w:rPr>
  </w:style>
  <w:style w:type="paragraph" w:styleId="Nadpis4">
    <w:name w:val="heading 4"/>
    <w:basedOn w:val="Normln"/>
    <w:next w:val="Normln"/>
    <w:link w:val="Nadpis4Char"/>
    <w:uiPriority w:val="9"/>
    <w:semiHidden/>
    <w:unhideWhenUsed/>
    <w:qFormat/>
    <w:rsid w:val="00F55F97"/>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F55F97"/>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F55F97"/>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F55F97"/>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F55F9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F55F9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7A2C13"/>
    <w:rPr>
      <w:rFonts w:ascii="Times New Roman" w:eastAsiaTheme="majorEastAsia" w:hAnsi="Times New Roman" w:cs="Times New Roman (Nadpisy CS)"/>
      <w:b/>
      <w:color w:val="000000" w:themeColor="text1"/>
      <w:sz w:val="32"/>
      <w:szCs w:val="32"/>
    </w:rPr>
  </w:style>
  <w:style w:type="character" w:customStyle="1" w:styleId="Nadpis2Char">
    <w:name w:val="Nadpis 2 Char"/>
    <w:basedOn w:val="Standardnpsmoodstavce"/>
    <w:link w:val="Nadpis2"/>
    <w:uiPriority w:val="9"/>
    <w:rsid w:val="00635EEC"/>
    <w:rPr>
      <w:rFonts w:ascii="Times New Roman" w:eastAsiaTheme="majorEastAsia" w:hAnsi="Times New Roman" w:cstheme="majorBidi"/>
      <w:b/>
      <w:color w:val="000000" w:themeColor="text1"/>
      <w:sz w:val="28"/>
      <w:szCs w:val="26"/>
    </w:rPr>
  </w:style>
  <w:style w:type="paragraph" w:styleId="Odstavecseseznamem">
    <w:name w:val="List Paragraph"/>
    <w:basedOn w:val="Normln"/>
    <w:link w:val="OdstavecseseznamemChar"/>
    <w:uiPriority w:val="34"/>
    <w:qFormat/>
    <w:rsid w:val="00832EEF"/>
    <w:pPr>
      <w:ind w:left="720"/>
      <w:contextualSpacing/>
    </w:pPr>
  </w:style>
  <w:style w:type="character" w:customStyle="1" w:styleId="apple-converted-space">
    <w:name w:val="apple-converted-space"/>
    <w:basedOn w:val="Standardnpsmoodstavce"/>
    <w:rsid w:val="00635F19"/>
  </w:style>
  <w:style w:type="character" w:styleId="PromnnHTML">
    <w:name w:val="HTML Variable"/>
    <w:basedOn w:val="Standardnpsmoodstavce"/>
    <w:uiPriority w:val="99"/>
    <w:semiHidden/>
    <w:unhideWhenUsed/>
    <w:rsid w:val="0098622E"/>
    <w:rPr>
      <w:i/>
      <w:iCs/>
    </w:rPr>
  </w:style>
  <w:style w:type="character" w:styleId="Hypertextovodkaz">
    <w:name w:val="Hyperlink"/>
    <w:basedOn w:val="Standardnpsmoodstavce"/>
    <w:uiPriority w:val="99"/>
    <w:unhideWhenUsed/>
    <w:rsid w:val="00316A77"/>
    <w:rPr>
      <w:color w:val="0563C1" w:themeColor="hyperlink"/>
      <w:u w:val="single"/>
    </w:rPr>
  </w:style>
  <w:style w:type="character" w:styleId="Nevyeenzmnka">
    <w:name w:val="Unresolved Mention"/>
    <w:basedOn w:val="Standardnpsmoodstavce"/>
    <w:uiPriority w:val="99"/>
    <w:semiHidden/>
    <w:unhideWhenUsed/>
    <w:rsid w:val="00431265"/>
    <w:rPr>
      <w:color w:val="605E5C"/>
      <w:shd w:val="clear" w:color="auto" w:fill="E1DFDD"/>
    </w:rPr>
  </w:style>
  <w:style w:type="paragraph" w:customStyle="1" w:styleId="AP-Odstavec">
    <w:name w:val="AP - Odstavec"/>
    <w:basedOn w:val="Normln"/>
    <w:qFormat/>
    <w:rsid w:val="00F55F97"/>
    <w:pPr>
      <w:spacing w:before="120" w:line="312" w:lineRule="auto"/>
      <w:jc w:val="left"/>
    </w:pPr>
    <w:rPr>
      <w:rFonts w:ascii="Georgia" w:eastAsia="Times New Roman" w:hAnsi="Georgia" w:cs="Times New Roman"/>
      <w:sz w:val="22"/>
      <w:lang w:eastAsia="cs-CZ"/>
      <w14:numForm w14:val="lining"/>
    </w:rPr>
  </w:style>
  <w:style w:type="paragraph" w:customStyle="1" w:styleId="AP-Odstaveczapedlem">
    <w:name w:val="AP - Odstavec za předělem"/>
    <w:basedOn w:val="AP-Odstavec"/>
    <w:next w:val="AP-Odstavec"/>
    <w:qFormat/>
    <w:rsid w:val="00963115"/>
    <w:pPr>
      <w:spacing w:before="240" w:line="360" w:lineRule="auto"/>
    </w:pPr>
    <w:rPr>
      <w:rFonts w:ascii="Times New Roman" w:hAnsi="Times New Roman"/>
      <w:sz w:val="24"/>
    </w:rPr>
  </w:style>
  <w:style w:type="character" w:customStyle="1" w:styleId="Nadpis3Char">
    <w:name w:val="Nadpis 3 Char"/>
    <w:basedOn w:val="Standardnpsmoodstavce"/>
    <w:link w:val="Nadpis3"/>
    <w:uiPriority w:val="9"/>
    <w:rsid w:val="000D2F52"/>
    <w:rPr>
      <w:rFonts w:ascii="Times New Roman" w:eastAsiaTheme="majorEastAsia" w:hAnsi="Times New Roman" w:cstheme="majorBidi"/>
      <w:b/>
    </w:rPr>
  </w:style>
  <w:style w:type="character" w:customStyle="1" w:styleId="Nadpis4Char">
    <w:name w:val="Nadpis 4 Char"/>
    <w:basedOn w:val="Standardnpsmoodstavce"/>
    <w:link w:val="Nadpis4"/>
    <w:uiPriority w:val="9"/>
    <w:semiHidden/>
    <w:rsid w:val="00F55F97"/>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F55F97"/>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F55F97"/>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F55F97"/>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F55F97"/>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F55F97"/>
    <w:rPr>
      <w:rFonts w:asciiTheme="majorHAnsi" w:eastAsiaTheme="majorEastAsia" w:hAnsiTheme="majorHAnsi" w:cstheme="majorBidi"/>
      <w:i/>
      <w:iCs/>
      <w:color w:val="272727" w:themeColor="text1" w:themeTint="D8"/>
      <w:sz w:val="21"/>
      <w:szCs w:val="21"/>
    </w:rPr>
  </w:style>
  <w:style w:type="character" w:styleId="Odkaznakoment">
    <w:name w:val="annotation reference"/>
    <w:basedOn w:val="Standardnpsmoodstavce"/>
    <w:rsid w:val="00F55F97"/>
    <w:rPr>
      <w:sz w:val="16"/>
      <w:szCs w:val="16"/>
    </w:rPr>
  </w:style>
  <w:style w:type="paragraph" w:styleId="Textkomente">
    <w:name w:val="annotation text"/>
    <w:basedOn w:val="Normln"/>
    <w:link w:val="TextkomenteChar"/>
    <w:rsid w:val="00F55F97"/>
    <w:pPr>
      <w:spacing w:line="240" w:lineRule="auto"/>
      <w:jc w:val="left"/>
    </w:pPr>
    <w:rPr>
      <w:rFonts w:ascii="Georgia" w:eastAsia="Times New Roman" w:hAnsi="Georgia" w:cs="Times New Roman"/>
      <w:sz w:val="20"/>
      <w:szCs w:val="20"/>
      <w:lang w:eastAsia="cs-CZ"/>
      <w14:numForm w14:val="lining"/>
    </w:rPr>
  </w:style>
  <w:style w:type="character" w:customStyle="1" w:styleId="TextkomenteChar">
    <w:name w:val="Text komentáře Char"/>
    <w:basedOn w:val="Standardnpsmoodstavce"/>
    <w:link w:val="Textkomente"/>
    <w:rsid w:val="00F55F97"/>
    <w:rPr>
      <w:rFonts w:ascii="Georgia" w:eastAsia="Times New Roman" w:hAnsi="Georgia" w:cs="Times New Roman"/>
      <w:sz w:val="20"/>
      <w:szCs w:val="20"/>
      <w:lang w:eastAsia="cs-CZ"/>
      <w14:numForm w14:val="lining"/>
    </w:rPr>
  </w:style>
  <w:style w:type="paragraph" w:styleId="Titulek">
    <w:name w:val="caption"/>
    <w:basedOn w:val="Normln"/>
    <w:next w:val="Normln"/>
    <w:uiPriority w:val="35"/>
    <w:unhideWhenUsed/>
    <w:qFormat/>
    <w:rsid w:val="006C6705"/>
    <w:pPr>
      <w:spacing w:line="312" w:lineRule="auto"/>
      <w:jc w:val="center"/>
    </w:pPr>
    <w:rPr>
      <w:rFonts w:eastAsia="Times New Roman" w:cs="Times New Roman"/>
      <w:bCs/>
      <w:sz w:val="22"/>
      <w:szCs w:val="20"/>
      <w:lang w:eastAsia="cs-CZ"/>
      <w14:numForm w14:val="lining"/>
    </w:rPr>
  </w:style>
  <w:style w:type="paragraph" w:styleId="Zpat">
    <w:name w:val="footer"/>
    <w:basedOn w:val="Normln"/>
    <w:link w:val="ZpatChar"/>
    <w:uiPriority w:val="99"/>
    <w:rsid w:val="00DE0FF0"/>
    <w:pPr>
      <w:tabs>
        <w:tab w:val="center" w:pos="4536"/>
        <w:tab w:val="right" w:pos="9072"/>
      </w:tabs>
      <w:spacing w:line="312" w:lineRule="auto"/>
      <w:jc w:val="left"/>
    </w:pPr>
    <w:rPr>
      <w:rFonts w:ascii="Georgia" w:eastAsia="Times New Roman" w:hAnsi="Georgia" w:cs="Times New Roman"/>
      <w:sz w:val="22"/>
      <w:lang w:eastAsia="cs-CZ"/>
      <w14:numForm w14:val="lining"/>
    </w:rPr>
  </w:style>
  <w:style w:type="character" w:customStyle="1" w:styleId="ZpatChar">
    <w:name w:val="Zápatí Char"/>
    <w:basedOn w:val="Standardnpsmoodstavce"/>
    <w:link w:val="Zpat"/>
    <w:uiPriority w:val="99"/>
    <w:rsid w:val="00DE0FF0"/>
    <w:rPr>
      <w:rFonts w:ascii="Georgia" w:eastAsia="Times New Roman" w:hAnsi="Georgia" w:cs="Times New Roman"/>
      <w:sz w:val="22"/>
      <w:lang w:eastAsia="cs-CZ"/>
      <w14:numForm w14:val="lining"/>
    </w:rPr>
  </w:style>
  <w:style w:type="character" w:styleId="Sledovanodkaz">
    <w:name w:val="FollowedHyperlink"/>
    <w:basedOn w:val="Standardnpsmoodstavce"/>
    <w:uiPriority w:val="99"/>
    <w:semiHidden/>
    <w:unhideWhenUsed/>
    <w:rsid w:val="006661C7"/>
    <w:rPr>
      <w:color w:val="954F72" w:themeColor="followedHyperlink"/>
      <w:u w:val="single"/>
    </w:rPr>
  </w:style>
  <w:style w:type="paragraph" w:styleId="Textpoznpodarou">
    <w:name w:val="footnote text"/>
    <w:basedOn w:val="Normln"/>
    <w:link w:val="TextpoznpodarouChar"/>
    <w:uiPriority w:val="99"/>
    <w:unhideWhenUsed/>
    <w:qFormat/>
    <w:rsid w:val="00331DBA"/>
    <w:pPr>
      <w:tabs>
        <w:tab w:val="left" w:pos="284"/>
      </w:tabs>
      <w:spacing w:line="240" w:lineRule="auto"/>
      <w:ind w:left="284" w:hanging="284"/>
      <w:jc w:val="left"/>
    </w:pPr>
    <w:rPr>
      <w:rFonts w:ascii="Georgia" w:eastAsia="Calibri" w:hAnsi="Georgia" w:cs="Times New Roman"/>
      <w:sz w:val="20"/>
      <w:szCs w:val="20"/>
      <w14:numForm w14:val="lining"/>
    </w:rPr>
  </w:style>
  <w:style w:type="character" w:customStyle="1" w:styleId="TextpoznpodarouChar">
    <w:name w:val="Text pozn. pod čarou Char"/>
    <w:basedOn w:val="Standardnpsmoodstavce"/>
    <w:link w:val="Textpoznpodarou"/>
    <w:uiPriority w:val="99"/>
    <w:rsid w:val="00331DBA"/>
    <w:rPr>
      <w:rFonts w:ascii="Georgia" w:eastAsia="Calibri" w:hAnsi="Georgia" w:cs="Times New Roman"/>
      <w:sz w:val="20"/>
      <w:szCs w:val="20"/>
      <w14:numForm w14:val="lining"/>
    </w:rPr>
  </w:style>
  <w:style w:type="character" w:styleId="Znakapoznpodarou">
    <w:name w:val="footnote reference"/>
    <w:uiPriority w:val="99"/>
    <w:unhideWhenUsed/>
    <w:rsid w:val="00331DBA"/>
    <w:rPr>
      <w:vertAlign w:val="superscript"/>
      <w14:numForm w14:val="lining"/>
    </w:rPr>
  </w:style>
  <w:style w:type="paragraph" w:styleId="Bibliografie">
    <w:name w:val="Bibliography"/>
    <w:basedOn w:val="Normln"/>
    <w:next w:val="Normln"/>
    <w:uiPriority w:val="37"/>
    <w:unhideWhenUsed/>
    <w:rsid w:val="00316A77"/>
    <w:pPr>
      <w:spacing w:after="240"/>
    </w:pPr>
  </w:style>
  <w:style w:type="paragraph" w:customStyle="1" w:styleId="paragraph">
    <w:name w:val="paragraph"/>
    <w:basedOn w:val="Normln"/>
    <w:rsid w:val="008B75AD"/>
    <w:pPr>
      <w:spacing w:before="100" w:beforeAutospacing="1" w:after="100" w:afterAutospacing="1" w:line="240" w:lineRule="auto"/>
      <w:jc w:val="left"/>
    </w:pPr>
    <w:rPr>
      <w:rFonts w:eastAsia="Times New Roman" w:cs="Times New Roman"/>
      <w:lang w:eastAsia="cs-CZ"/>
    </w:rPr>
  </w:style>
  <w:style w:type="character" w:customStyle="1" w:styleId="normaltextrun">
    <w:name w:val="normaltextrun"/>
    <w:basedOn w:val="Standardnpsmoodstavce"/>
    <w:rsid w:val="008B75AD"/>
  </w:style>
  <w:style w:type="character" w:customStyle="1" w:styleId="eop">
    <w:name w:val="eop"/>
    <w:basedOn w:val="Standardnpsmoodstavce"/>
    <w:rsid w:val="008B75AD"/>
  </w:style>
  <w:style w:type="character" w:customStyle="1" w:styleId="spellingerror">
    <w:name w:val="spellingerror"/>
    <w:basedOn w:val="Standardnpsmoodstavce"/>
    <w:rsid w:val="008B75AD"/>
  </w:style>
  <w:style w:type="paragraph" w:styleId="Seznamobrzk">
    <w:name w:val="table of figures"/>
    <w:basedOn w:val="Normln"/>
    <w:next w:val="Normln"/>
    <w:uiPriority w:val="99"/>
    <w:unhideWhenUsed/>
    <w:rsid w:val="00492ADF"/>
  </w:style>
  <w:style w:type="paragraph" w:styleId="Normlnweb">
    <w:name w:val="Normal (Web)"/>
    <w:basedOn w:val="Normln"/>
    <w:uiPriority w:val="99"/>
    <w:unhideWhenUsed/>
    <w:rsid w:val="00A824C5"/>
    <w:pPr>
      <w:spacing w:before="100" w:beforeAutospacing="1" w:after="100" w:afterAutospacing="1" w:line="240" w:lineRule="auto"/>
      <w:jc w:val="left"/>
    </w:pPr>
    <w:rPr>
      <w:rFonts w:eastAsia="Times New Roman" w:cs="Times New Roman"/>
      <w:lang w:eastAsia="cs-CZ"/>
    </w:rPr>
  </w:style>
  <w:style w:type="character" w:customStyle="1" w:styleId="isbn">
    <w:name w:val="isbn"/>
    <w:basedOn w:val="Standardnpsmoodstavce"/>
    <w:rsid w:val="00636D7B"/>
  </w:style>
  <w:style w:type="paragraph" w:styleId="Obsah1">
    <w:name w:val="toc 1"/>
    <w:basedOn w:val="Normln"/>
    <w:next w:val="Normln"/>
    <w:autoRedefine/>
    <w:uiPriority w:val="39"/>
    <w:unhideWhenUsed/>
    <w:rsid w:val="00593CF7"/>
    <w:pPr>
      <w:tabs>
        <w:tab w:val="left" w:pos="482"/>
        <w:tab w:val="right" w:leader="dot" w:pos="9016"/>
      </w:tabs>
    </w:pPr>
    <w:rPr>
      <w:noProof/>
    </w:rPr>
  </w:style>
  <w:style w:type="paragraph" w:styleId="Obsah2">
    <w:name w:val="toc 2"/>
    <w:basedOn w:val="Normln"/>
    <w:next w:val="Normln"/>
    <w:autoRedefine/>
    <w:uiPriority w:val="39"/>
    <w:unhideWhenUsed/>
    <w:rsid w:val="00EF1125"/>
    <w:pPr>
      <w:ind w:left="238"/>
    </w:pPr>
  </w:style>
  <w:style w:type="paragraph" w:styleId="Zkladntext">
    <w:name w:val="Body Text"/>
    <w:basedOn w:val="Normln"/>
    <w:link w:val="ZkladntextChar"/>
    <w:uiPriority w:val="1"/>
    <w:semiHidden/>
    <w:unhideWhenUsed/>
    <w:qFormat/>
    <w:rsid w:val="00947A8E"/>
    <w:pPr>
      <w:widowControl w:val="0"/>
      <w:autoSpaceDE w:val="0"/>
      <w:autoSpaceDN w:val="0"/>
      <w:spacing w:line="240" w:lineRule="auto"/>
      <w:jc w:val="left"/>
    </w:pPr>
    <w:rPr>
      <w:rFonts w:ascii="Tahoma" w:eastAsia="Tahoma" w:hAnsi="Tahoma" w:cs="Tahoma"/>
      <w:sz w:val="18"/>
      <w:szCs w:val="18"/>
    </w:rPr>
  </w:style>
  <w:style w:type="character" w:customStyle="1" w:styleId="ZkladntextChar">
    <w:name w:val="Základní text Char"/>
    <w:basedOn w:val="Standardnpsmoodstavce"/>
    <w:link w:val="Zkladntext"/>
    <w:uiPriority w:val="1"/>
    <w:semiHidden/>
    <w:rsid w:val="00947A8E"/>
    <w:rPr>
      <w:rFonts w:ascii="Tahoma" w:eastAsia="Tahoma" w:hAnsi="Tahoma" w:cs="Tahoma"/>
      <w:sz w:val="18"/>
      <w:szCs w:val="18"/>
    </w:rPr>
  </w:style>
  <w:style w:type="character" w:styleId="Siln">
    <w:name w:val="Strong"/>
    <w:basedOn w:val="Standardnpsmoodstavce"/>
    <w:uiPriority w:val="22"/>
    <w:qFormat/>
    <w:rsid w:val="007E4804"/>
    <w:rPr>
      <w:b/>
      <w:bCs/>
    </w:rPr>
  </w:style>
  <w:style w:type="character" w:styleId="Zdraznn">
    <w:name w:val="Emphasis"/>
    <w:basedOn w:val="Standardnpsmoodstavce"/>
    <w:uiPriority w:val="20"/>
    <w:qFormat/>
    <w:rsid w:val="00ED7E04"/>
    <w:rPr>
      <w:i/>
      <w:iCs/>
    </w:rPr>
  </w:style>
  <w:style w:type="paragraph" w:styleId="FormtovanvHTML">
    <w:name w:val="HTML Preformatted"/>
    <w:basedOn w:val="Normln"/>
    <w:link w:val="FormtovanvHTMLChar"/>
    <w:uiPriority w:val="99"/>
    <w:semiHidden/>
    <w:unhideWhenUsed/>
    <w:rsid w:val="002B2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2B2580"/>
    <w:rPr>
      <w:rFonts w:ascii="Courier New" w:eastAsia="Times New Roman" w:hAnsi="Courier New" w:cs="Courier New"/>
      <w:sz w:val="20"/>
      <w:szCs w:val="20"/>
      <w:lang w:eastAsia="cs-CZ"/>
    </w:rPr>
  </w:style>
  <w:style w:type="table" w:styleId="Mkatabulky">
    <w:name w:val="Table Grid"/>
    <w:basedOn w:val="Normlntabulka"/>
    <w:uiPriority w:val="39"/>
    <w:rsid w:val="00F30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dnadpis1">
    <w:name w:val="Podnadpis1"/>
    <w:basedOn w:val="Standardnpsmoodstavce"/>
    <w:rsid w:val="00B36AB8"/>
  </w:style>
  <w:style w:type="character" w:customStyle="1" w:styleId="colon-for-citation-subtitle">
    <w:name w:val="colon-for-citation-subtitle"/>
    <w:basedOn w:val="Standardnpsmoodstavce"/>
    <w:rsid w:val="00B36AB8"/>
  </w:style>
  <w:style w:type="character" w:customStyle="1" w:styleId="OdstavecseseznamemChar">
    <w:name w:val="Odstavec se seznamem Char"/>
    <w:basedOn w:val="Standardnpsmoodstavce"/>
    <w:link w:val="Odstavecseseznamem"/>
    <w:uiPriority w:val="34"/>
    <w:rsid w:val="00A757F2"/>
    <w:rPr>
      <w:rFonts w:ascii="Times New Roman" w:hAnsi="Times New Roman"/>
    </w:rPr>
  </w:style>
  <w:style w:type="paragraph" w:styleId="Zhlav">
    <w:name w:val="header"/>
    <w:basedOn w:val="Normln"/>
    <w:link w:val="ZhlavChar"/>
    <w:uiPriority w:val="99"/>
    <w:unhideWhenUsed/>
    <w:rsid w:val="003D63B5"/>
    <w:pPr>
      <w:tabs>
        <w:tab w:val="center" w:pos="4536"/>
        <w:tab w:val="right" w:pos="9072"/>
      </w:tabs>
      <w:spacing w:line="240" w:lineRule="auto"/>
    </w:pPr>
  </w:style>
  <w:style w:type="character" w:customStyle="1" w:styleId="ZhlavChar">
    <w:name w:val="Záhlaví Char"/>
    <w:basedOn w:val="Standardnpsmoodstavce"/>
    <w:link w:val="Zhlav"/>
    <w:uiPriority w:val="99"/>
    <w:rsid w:val="003D63B5"/>
    <w:rPr>
      <w:rFonts w:ascii="Times New Roman" w:hAnsi="Times New Roman"/>
    </w:rPr>
  </w:style>
  <w:style w:type="paragraph" w:styleId="Obsah3">
    <w:name w:val="toc 3"/>
    <w:basedOn w:val="Normln"/>
    <w:next w:val="Normln"/>
    <w:autoRedefine/>
    <w:uiPriority w:val="39"/>
    <w:unhideWhenUsed/>
    <w:rsid w:val="00EF1125"/>
    <w:pPr>
      <w:ind w:left="482"/>
    </w:pPr>
  </w:style>
  <w:style w:type="character" w:customStyle="1" w:styleId="vetsi">
    <w:name w:val="vetsi"/>
    <w:basedOn w:val="Standardnpsmoodstavce"/>
    <w:rsid w:val="006D23A1"/>
  </w:style>
  <w:style w:type="paragraph" w:styleId="Textvysvtlivek">
    <w:name w:val="endnote text"/>
    <w:basedOn w:val="Normln"/>
    <w:link w:val="TextvysvtlivekChar"/>
    <w:uiPriority w:val="99"/>
    <w:semiHidden/>
    <w:unhideWhenUsed/>
    <w:rsid w:val="00E75A0F"/>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E75A0F"/>
    <w:rPr>
      <w:rFonts w:ascii="Times New Roman" w:hAnsi="Times New Roman"/>
      <w:sz w:val="20"/>
      <w:szCs w:val="20"/>
    </w:rPr>
  </w:style>
  <w:style w:type="character" w:styleId="Odkaznavysvtlivky">
    <w:name w:val="endnote reference"/>
    <w:basedOn w:val="Standardnpsmoodstavce"/>
    <w:uiPriority w:val="99"/>
    <w:semiHidden/>
    <w:unhideWhenUsed/>
    <w:rsid w:val="00E75A0F"/>
    <w:rPr>
      <w:vertAlign w:val="superscript"/>
    </w:rPr>
  </w:style>
  <w:style w:type="paragraph" w:styleId="Pedmtkomente">
    <w:name w:val="annotation subject"/>
    <w:basedOn w:val="Textkomente"/>
    <w:next w:val="Textkomente"/>
    <w:link w:val="PedmtkomenteChar"/>
    <w:uiPriority w:val="99"/>
    <w:semiHidden/>
    <w:unhideWhenUsed/>
    <w:rsid w:val="00472F59"/>
    <w:pPr>
      <w:jc w:val="both"/>
    </w:pPr>
    <w:rPr>
      <w:rFonts w:ascii="Times New Roman" w:eastAsiaTheme="minorHAnsi" w:hAnsi="Times New Roman" w:cstheme="minorBidi"/>
      <w:b/>
      <w:bCs/>
      <w:lang w:eastAsia="en-US"/>
      <w14:numForm w14:val="default"/>
    </w:rPr>
  </w:style>
  <w:style w:type="character" w:customStyle="1" w:styleId="PedmtkomenteChar">
    <w:name w:val="Předmět komentáře Char"/>
    <w:basedOn w:val="TextkomenteChar"/>
    <w:link w:val="Pedmtkomente"/>
    <w:uiPriority w:val="99"/>
    <w:semiHidden/>
    <w:rsid w:val="00472F59"/>
    <w:rPr>
      <w:rFonts w:ascii="Times New Roman" w:eastAsia="Times New Roman" w:hAnsi="Times New Roman" w:cs="Times New Roman"/>
      <w:b/>
      <w:bCs/>
      <w:sz w:val="20"/>
      <w:szCs w:val="20"/>
      <w:lang w:eastAsia="cs-CZ"/>
      <w14:numForm w14:val="lining"/>
    </w:rPr>
  </w:style>
  <w:style w:type="character" w:customStyle="1" w:styleId="cf01">
    <w:name w:val="cf01"/>
    <w:basedOn w:val="Standardnpsmoodstavce"/>
    <w:rsid w:val="003710D5"/>
    <w:rPr>
      <w:rFonts w:ascii="Segoe UI" w:hAnsi="Segoe UI" w:cs="Segoe UI" w:hint="default"/>
      <w:sz w:val="18"/>
      <w:szCs w:val="18"/>
    </w:rPr>
  </w:style>
  <w:style w:type="character" w:customStyle="1" w:styleId="cf11">
    <w:name w:val="cf11"/>
    <w:basedOn w:val="Standardnpsmoodstavce"/>
    <w:rsid w:val="003710D5"/>
    <w:rPr>
      <w:rFonts w:ascii="Segoe UI" w:hAnsi="Segoe UI" w:cs="Segoe UI" w:hint="default"/>
      <w:b/>
      <w:bCs/>
      <w:sz w:val="18"/>
      <w:szCs w:val="18"/>
    </w:rPr>
  </w:style>
  <w:style w:type="paragraph" w:customStyle="1" w:styleId="Normlnodsazen">
    <w:name w:val="Normální odsazen"/>
    <w:basedOn w:val="Normln"/>
    <w:qFormat/>
    <w:rsid w:val="00635EEC"/>
    <w:pPr>
      <w:ind w:firstLine="709"/>
    </w:pPr>
    <w:rPr>
      <w:bCs/>
    </w:rPr>
  </w:style>
  <w:style w:type="paragraph" w:customStyle="1" w:styleId="normlnprvn">
    <w:name w:val="normální první"/>
    <w:basedOn w:val="Normln"/>
    <w:next w:val="Normlnodsazen"/>
    <w:qFormat/>
    <w:rsid w:val="00635EEC"/>
    <w:pPr>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70997">
      <w:bodyDiv w:val="1"/>
      <w:marLeft w:val="0"/>
      <w:marRight w:val="0"/>
      <w:marTop w:val="0"/>
      <w:marBottom w:val="0"/>
      <w:divBdr>
        <w:top w:val="none" w:sz="0" w:space="0" w:color="auto"/>
        <w:left w:val="none" w:sz="0" w:space="0" w:color="auto"/>
        <w:bottom w:val="none" w:sz="0" w:space="0" w:color="auto"/>
        <w:right w:val="none" w:sz="0" w:space="0" w:color="auto"/>
      </w:divBdr>
      <w:divsChild>
        <w:div w:id="1160736769">
          <w:marLeft w:val="0"/>
          <w:marRight w:val="0"/>
          <w:marTop w:val="0"/>
          <w:marBottom w:val="0"/>
          <w:divBdr>
            <w:top w:val="none" w:sz="0" w:space="0" w:color="auto"/>
            <w:left w:val="none" w:sz="0" w:space="0" w:color="auto"/>
            <w:bottom w:val="none" w:sz="0" w:space="0" w:color="auto"/>
            <w:right w:val="none" w:sz="0" w:space="0" w:color="auto"/>
          </w:divBdr>
          <w:divsChild>
            <w:div w:id="2047095123">
              <w:marLeft w:val="0"/>
              <w:marRight w:val="0"/>
              <w:marTop w:val="0"/>
              <w:marBottom w:val="0"/>
              <w:divBdr>
                <w:top w:val="none" w:sz="0" w:space="0" w:color="auto"/>
                <w:left w:val="none" w:sz="0" w:space="0" w:color="auto"/>
                <w:bottom w:val="none" w:sz="0" w:space="0" w:color="auto"/>
                <w:right w:val="none" w:sz="0" w:space="0" w:color="auto"/>
              </w:divBdr>
              <w:divsChild>
                <w:div w:id="2415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8662">
      <w:bodyDiv w:val="1"/>
      <w:marLeft w:val="0"/>
      <w:marRight w:val="0"/>
      <w:marTop w:val="0"/>
      <w:marBottom w:val="0"/>
      <w:divBdr>
        <w:top w:val="none" w:sz="0" w:space="0" w:color="auto"/>
        <w:left w:val="none" w:sz="0" w:space="0" w:color="auto"/>
        <w:bottom w:val="none" w:sz="0" w:space="0" w:color="auto"/>
        <w:right w:val="none" w:sz="0" w:space="0" w:color="auto"/>
      </w:divBdr>
    </w:div>
    <w:div w:id="35087659">
      <w:bodyDiv w:val="1"/>
      <w:marLeft w:val="0"/>
      <w:marRight w:val="0"/>
      <w:marTop w:val="0"/>
      <w:marBottom w:val="0"/>
      <w:divBdr>
        <w:top w:val="none" w:sz="0" w:space="0" w:color="auto"/>
        <w:left w:val="none" w:sz="0" w:space="0" w:color="auto"/>
        <w:bottom w:val="none" w:sz="0" w:space="0" w:color="auto"/>
        <w:right w:val="none" w:sz="0" w:space="0" w:color="auto"/>
      </w:divBdr>
      <w:divsChild>
        <w:div w:id="2100516115">
          <w:marLeft w:val="0"/>
          <w:marRight w:val="0"/>
          <w:marTop w:val="0"/>
          <w:marBottom w:val="0"/>
          <w:divBdr>
            <w:top w:val="none" w:sz="0" w:space="0" w:color="auto"/>
            <w:left w:val="none" w:sz="0" w:space="0" w:color="auto"/>
            <w:bottom w:val="none" w:sz="0" w:space="0" w:color="auto"/>
            <w:right w:val="none" w:sz="0" w:space="0" w:color="auto"/>
          </w:divBdr>
        </w:div>
        <w:div w:id="1721394074">
          <w:marLeft w:val="0"/>
          <w:marRight w:val="0"/>
          <w:marTop w:val="0"/>
          <w:marBottom w:val="0"/>
          <w:divBdr>
            <w:top w:val="none" w:sz="0" w:space="0" w:color="auto"/>
            <w:left w:val="none" w:sz="0" w:space="0" w:color="auto"/>
            <w:bottom w:val="none" w:sz="0" w:space="0" w:color="auto"/>
            <w:right w:val="none" w:sz="0" w:space="0" w:color="auto"/>
          </w:divBdr>
        </w:div>
        <w:div w:id="849223393">
          <w:marLeft w:val="0"/>
          <w:marRight w:val="0"/>
          <w:marTop w:val="0"/>
          <w:marBottom w:val="0"/>
          <w:divBdr>
            <w:top w:val="none" w:sz="0" w:space="0" w:color="auto"/>
            <w:left w:val="none" w:sz="0" w:space="0" w:color="auto"/>
            <w:bottom w:val="none" w:sz="0" w:space="0" w:color="auto"/>
            <w:right w:val="none" w:sz="0" w:space="0" w:color="auto"/>
          </w:divBdr>
        </w:div>
        <w:div w:id="1064136502">
          <w:marLeft w:val="0"/>
          <w:marRight w:val="0"/>
          <w:marTop w:val="0"/>
          <w:marBottom w:val="0"/>
          <w:divBdr>
            <w:top w:val="none" w:sz="0" w:space="0" w:color="auto"/>
            <w:left w:val="none" w:sz="0" w:space="0" w:color="auto"/>
            <w:bottom w:val="none" w:sz="0" w:space="0" w:color="auto"/>
            <w:right w:val="none" w:sz="0" w:space="0" w:color="auto"/>
          </w:divBdr>
        </w:div>
      </w:divsChild>
    </w:div>
    <w:div w:id="51320099">
      <w:bodyDiv w:val="1"/>
      <w:marLeft w:val="0"/>
      <w:marRight w:val="0"/>
      <w:marTop w:val="0"/>
      <w:marBottom w:val="0"/>
      <w:divBdr>
        <w:top w:val="none" w:sz="0" w:space="0" w:color="auto"/>
        <w:left w:val="none" w:sz="0" w:space="0" w:color="auto"/>
        <w:bottom w:val="none" w:sz="0" w:space="0" w:color="auto"/>
        <w:right w:val="none" w:sz="0" w:space="0" w:color="auto"/>
      </w:divBdr>
      <w:divsChild>
        <w:div w:id="36241870">
          <w:marLeft w:val="0"/>
          <w:marRight w:val="0"/>
          <w:marTop w:val="0"/>
          <w:marBottom w:val="0"/>
          <w:divBdr>
            <w:top w:val="none" w:sz="0" w:space="0" w:color="auto"/>
            <w:left w:val="none" w:sz="0" w:space="0" w:color="auto"/>
            <w:bottom w:val="none" w:sz="0" w:space="0" w:color="auto"/>
            <w:right w:val="none" w:sz="0" w:space="0" w:color="auto"/>
          </w:divBdr>
        </w:div>
        <w:div w:id="1453091712">
          <w:marLeft w:val="0"/>
          <w:marRight w:val="0"/>
          <w:marTop w:val="0"/>
          <w:marBottom w:val="0"/>
          <w:divBdr>
            <w:top w:val="none" w:sz="0" w:space="0" w:color="auto"/>
            <w:left w:val="none" w:sz="0" w:space="0" w:color="auto"/>
            <w:bottom w:val="none" w:sz="0" w:space="0" w:color="auto"/>
            <w:right w:val="none" w:sz="0" w:space="0" w:color="auto"/>
          </w:divBdr>
        </w:div>
        <w:div w:id="1007753099">
          <w:marLeft w:val="0"/>
          <w:marRight w:val="0"/>
          <w:marTop w:val="0"/>
          <w:marBottom w:val="0"/>
          <w:divBdr>
            <w:top w:val="none" w:sz="0" w:space="0" w:color="auto"/>
            <w:left w:val="none" w:sz="0" w:space="0" w:color="auto"/>
            <w:bottom w:val="none" w:sz="0" w:space="0" w:color="auto"/>
            <w:right w:val="none" w:sz="0" w:space="0" w:color="auto"/>
          </w:divBdr>
        </w:div>
        <w:div w:id="1271203120">
          <w:marLeft w:val="0"/>
          <w:marRight w:val="0"/>
          <w:marTop w:val="0"/>
          <w:marBottom w:val="0"/>
          <w:divBdr>
            <w:top w:val="none" w:sz="0" w:space="0" w:color="auto"/>
            <w:left w:val="none" w:sz="0" w:space="0" w:color="auto"/>
            <w:bottom w:val="none" w:sz="0" w:space="0" w:color="auto"/>
            <w:right w:val="none" w:sz="0" w:space="0" w:color="auto"/>
          </w:divBdr>
        </w:div>
      </w:divsChild>
    </w:div>
    <w:div w:id="55663727">
      <w:bodyDiv w:val="1"/>
      <w:marLeft w:val="0"/>
      <w:marRight w:val="0"/>
      <w:marTop w:val="0"/>
      <w:marBottom w:val="0"/>
      <w:divBdr>
        <w:top w:val="none" w:sz="0" w:space="0" w:color="auto"/>
        <w:left w:val="none" w:sz="0" w:space="0" w:color="auto"/>
        <w:bottom w:val="none" w:sz="0" w:space="0" w:color="auto"/>
        <w:right w:val="none" w:sz="0" w:space="0" w:color="auto"/>
      </w:divBdr>
    </w:div>
    <w:div w:id="149947634">
      <w:bodyDiv w:val="1"/>
      <w:marLeft w:val="0"/>
      <w:marRight w:val="0"/>
      <w:marTop w:val="0"/>
      <w:marBottom w:val="0"/>
      <w:divBdr>
        <w:top w:val="none" w:sz="0" w:space="0" w:color="auto"/>
        <w:left w:val="none" w:sz="0" w:space="0" w:color="auto"/>
        <w:bottom w:val="none" w:sz="0" w:space="0" w:color="auto"/>
        <w:right w:val="none" w:sz="0" w:space="0" w:color="auto"/>
      </w:divBdr>
    </w:div>
    <w:div w:id="159929435">
      <w:bodyDiv w:val="1"/>
      <w:marLeft w:val="0"/>
      <w:marRight w:val="0"/>
      <w:marTop w:val="0"/>
      <w:marBottom w:val="0"/>
      <w:divBdr>
        <w:top w:val="none" w:sz="0" w:space="0" w:color="auto"/>
        <w:left w:val="none" w:sz="0" w:space="0" w:color="auto"/>
        <w:bottom w:val="none" w:sz="0" w:space="0" w:color="auto"/>
        <w:right w:val="none" w:sz="0" w:space="0" w:color="auto"/>
      </w:divBdr>
      <w:divsChild>
        <w:div w:id="1597132631">
          <w:marLeft w:val="0"/>
          <w:marRight w:val="0"/>
          <w:marTop w:val="0"/>
          <w:marBottom w:val="0"/>
          <w:divBdr>
            <w:top w:val="none" w:sz="0" w:space="0" w:color="auto"/>
            <w:left w:val="none" w:sz="0" w:space="0" w:color="auto"/>
            <w:bottom w:val="none" w:sz="0" w:space="0" w:color="auto"/>
            <w:right w:val="none" w:sz="0" w:space="0" w:color="auto"/>
          </w:divBdr>
        </w:div>
        <w:div w:id="1229465079">
          <w:marLeft w:val="0"/>
          <w:marRight w:val="0"/>
          <w:marTop w:val="0"/>
          <w:marBottom w:val="0"/>
          <w:divBdr>
            <w:top w:val="none" w:sz="0" w:space="0" w:color="auto"/>
            <w:left w:val="none" w:sz="0" w:space="0" w:color="auto"/>
            <w:bottom w:val="none" w:sz="0" w:space="0" w:color="auto"/>
            <w:right w:val="none" w:sz="0" w:space="0" w:color="auto"/>
          </w:divBdr>
        </w:div>
      </w:divsChild>
    </w:div>
    <w:div w:id="165287973">
      <w:bodyDiv w:val="1"/>
      <w:marLeft w:val="0"/>
      <w:marRight w:val="0"/>
      <w:marTop w:val="0"/>
      <w:marBottom w:val="0"/>
      <w:divBdr>
        <w:top w:val="none" w:sz="0" w:space="0" w:color="auto"/>
        <w:left w:val="none" w:sz="0" w:space="0" w:color="auto"/>
        <w:bottom w:val="none" w:sz="0" w:space="0" w:color="auto"/>
        <w:right w:val="none" w:sz="0" w:space="0" w:color="auto"/>
      </w:divBdr>
      <w:divsChild>
        <w:div w:id="2086411673">
          <w:marLeft w:val="0"/>
          <w:marRight w:val="0"/>
          <w:marTop w:val="0"/>
          <w:marBottom w:val="0"/>
          <w:divBdr>
            <w:top w:val="none" w:sz="0" w:space="0" w:color="auto"/>
            <w:left w:val="none" w:sz="0" w:space="0" w:color="auto"/>
            <w:bottom w:val="none" w:sz="0" w:space="0" w:color="auto"/>
            <w:right w:val="none" w:sz="0" w:space="0" w:color="auto"/>
          </w:divBdr>
        </w:div>
        <w:div w:id="300774286">
          <w:marLeft w:val="0"/>
          <w:marRight w:val="0"/>
          <w:marTop w:val="0"/>
          <w:marBottom w:val="0"/>
          <w:divBdr>
            <w:top w:val="none" w:sz="0" w:space="0" w:color="auto"/>
            <w:left w:val="none" w:sz="0" w:space="0" w:color="auto"/>
            <w:bottom w:val="none" w:sz="0" w:space="0" w:color="auto"/>
            <w:right w:val="none" w:sz="0" w:space="0" w:color="auto"/>
          </w:divBdr>
        </w:div>
        <w:div w:id="949700894">
          <w:marLeft w:val="0"/>
          <w:marRight w:val="0"/>
          <w:marTop w:val="0"/>
          <w:marBottom w:val="0"/>
          <w:divBdr>
            <w:top w:val="none" w:sz="0" w:space="0" w:color="auto"/>
            <w:left w:val="none" w:sz="0" w:space="0" w:color="auto"/>
            <w:bottom w:val="none" w:sz="0" w:space="0" w:color="auto"/>
            <w:right w:val="none" w:sz="0" w:space="0" w:color="auto"/>
          </w:divBdr>
        </w:div>
        <w:div w:id="583761465">
          <w:marLeft w:val="0"/>
          <w:marRight w:val="0"/>
          <w:marTop w:val="0"/>
          <w:marBottom w:val="0"/>
          <w:divBdr>
            <w:top w:val="none" w:sz="0" w:space="0" w:color="auto"/>
            <w:left w:val="none" w:sz="0" w:space="0" w:color="auto"/>
            <w:bottom w:val="none" w:sz="0" w:space="0" w:color="auto"/>
            <w:right w:val="none" w:sz="0" w:space="0" w:color="auto"/>
          </w:divBdr>
        </w:div>
      </w:divsChild>
    </w:div>
    <w:div w:id="180247748">
      <w:bodyDiv w:val="1"/>
      <w:marLeft w:val="0"/>
      <w:marRight w:val="0"/>
      <w:marTop w:val="0"/>
      <w:marBottom w:val="0"/>
      <w:divBdr>
        <w:top w:val="none" w:sz="0" w:space="0" w:color="auto"/>
        <w:left w:val="none" w:sz="0" w:space="0" w:color="auto"/>
        <w:bottom w:val="none" w:sz="0" w:space="0" w:color="auto"/>
        <w:right w:val="none" w:sz="0" w:space="0" w:color="auto"/>
      </w:divBdr>
    </w:div>
    <w:div w:id="183787774">
      <w:bodyDiv w:val="1"/>
      <w:marLeft w:val="0"/>
      <w:marRight w:val="0"/>
      <w:marTop w:val="0"/>
      <w:marBottom w:val="0"/>
      <w:divBdr>
        <w:top w:val="none" w:sz="0" w:space="0" w:color="auto"/>
        <w:left w:val="none" w:sz="0" w:space="0" w:color="auto"/>
        <w:bottom w:val="none" w:sz="0" w:space="0" w:color="auto"/>
        <w:right w:val="none" w:sz="0" w:space="0" w:color="auto"/>
      </w:divBdr>
    </w:div>
    <w:div w:id="187724115">
      <w:bodyDiv w:val="1"/>
      <w:marLeft w:val="0"/>
      <w:marRight w:val="0"/>
      <w:marTop w:val="0"/>
      <w:marBottom w:val="0"/>
      <w:divBdr>
        <w:top w:val="none" w:sz="0" w:space="0" w:color="auto"/>
        <w:left w:val="none" w:sz="0" w:space="0" w:color="auto"/>
        <w:bottom w:val="none" w:sz="0" w:space="0" w:color="auto"/>
        <w:right w:val="none" w:sz="0" w:space="0" w:color="auto"/>
      </w:divBdr>
    </w:div>
    <w:div w:id="229312507">
      <w:bodyDiv w:val="1"/>
      <w:marLeft w:val="0"/>
      <w:marRight w:val="0"/>
      <w:marTop w:val="0"/>
      <w:marBottom w:val="0"/>
      <w:divBdr>
        <w:top w:val="none" w:sz="0" w:space="0" w:color="auto"/>
        <w:left w:val="none" w:sz="0" w:space="0" w:color="auto"/>
        <w:bottom w:val="none" w:sz="0" w:space="0" w:color="auto"/>
        <w:right w:val="none" w:sz="0" w:space="0" w:color="auto"/>
      </w:divBdr>
    </w:div>
    <w:div w:id="272637250">
      <w:bodyDiv w:val="1"/>
      <w:marLeft w:val="0"/>
      <w:marRight w:val="0"/>
      <w:marTop w:val="0"/>
      <w:marBottom w:val="0"/>
      <w:divBdr>
        <w:top w:val="none" w:sz="0" w:space="0" w:color="auto"/>
        <w:left w:val="none" w:sz="0" w:space="0" w:color="auto"/>
        <w:bottom w:val="none" w:sz="0" w:space="0" w:color="auto"/>
        <w:right w:val="none" w:sz="0" w:space="0" w:color="auto"/>
      </w:divBdr>
    </w:div>
    <w:div w:id="301732798">
      <w:bodyDiv w:val="1"/>
      <w:marLeft w:val="0"/>
      <w:marRight w:val="0"/>
      <w:marTop w:val="0"/>
      <w:marBottom w:val="0"/>
      <w:divBdr>
        <w:top w:val="none" w:sz="0" w:space="0" w:color="auto"/>
        <w:left w:val="none" w:sz="0" w:space="0" w:color="auto"/>
        <w:bottom w:val="none" w:sz="0" w:space="0" w:color="auto"/>
        <w:right w:val="none" w:sz="0" w:space="0" w:color="auto"/>
      </w:divBdr>
    </w:div>
    <w:div w:id="302127058">
      <w:bodyDiv w:val="1"/>
      <w:marLeft w:val="0"/>
      <w:marRight w:val="0"/>
      <w:marTop w:val="0"/>
      <w:marBottom w:val="0"/>
      <w:divBdr>
        <w:top w:val="none" w:sz="0" w:space="0" w:color="auto"/>
        <w:left w:val="none" w:sz="0" w:space="0" w:color="auto"/>
        <w:bottom w:val="none" w:sz="0" w:space="0" w:color="auto"/>
        <w:right w:val="none" w:sz="0" w:space="0" w:color="auto"/>
      </w:divBdr>
      <w:divsChild>
        <w:div w:id="1503616853">
          <w:marLeft w:val="-225"/>
          <w:marRight w:val="-225"/>
          <w:marTop w:val="0"/>
          <w:marBottom w:val="225"/>
          <w:divBdr>
            <w:top w:val="none" w:sz="0" w:space="0" w:color="auto"/>
            <w:left w:val="none" w:sz="0" w:space="0" w:color="auto"/>
            <w:bottom w:val="none" w:sz="0" w:space="0" w:color="auto"/>
            <w:right w:val="none" w:sz="0" w:space="0" w:color="auto"/>
          </w:divBdr>
          <w:divsChild>
            <w:div w:id="6100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451525">
      <w:bodyDiv w:val="1"/>
      <w:marLeft w:val="0"/>
      <w:marRight w:val="0"/>
      <w:marTop w:val="0"/>
      <w:marBottom w:val="0"/>
      <w:divBdr>
        <w:top w:val="none" w:sz="0" w:space="0" w:color="auto"/>
        <w:left w:val="none" w:sz="0" w:space="0" w:color="auto"/>
        <w:bottom w:val="none" w:sz="0" w:space="0" w:color="auto"/>
        <w:right w:val="none" w:sz="0" w:space="0" w:color="auto"/>
      </w:divBdr>
      <w:divsChild>
        <w:div w:id="732235972">
          <w:marLeft w:val="0"/>
          <w:marRight w:val="0"/>
          <w:marTop w:val="1575"/>
          <w:marBottom w:val="0"/>
          <w:divBdr>
            <w:top w:val="none" w:sz="0" w:space="0" w:color="auto"/>
            <w:left w:val="none" w:sz="0" w:space="0" w:color="auto"/>
            <w:bottom w:val="none" w:sz="0" w:space="0" w:color="auto"/>
            <w:right w:val="none" w:sz="0" w:space="0" w:color="auto"/>
          </w:divBdr>
          <w:divsChild>
            <w:div w:id="840893541">
              <w:marLeft w:val="-225"/>
              <w:marRight w:val="-225"/>
              <w:marTop w:val="0"/>
              <w:marBottom w:val="0"/>
              <w:divBdr>
                <w:top w:val="none" w:sz="0" w:space="0" w:color="auto"/>
                <w:left w:val="none" w:sz="0" w:space="0" w:color="auto"/>
                <w:bottom w:val="none" w:sz="0" w:space="0" w:color="auto"/>
                <w:right w:val="none" w:sz="0" w:space="0" w:color="auto"/>
              </w:divBdr>
              <w:divsChild>
                <w:div w:id="126751490">
                  <w:marLeft w:val="2250"/>
                  <w:marRight w:val="0"/>
                  <w:marTop w:val="0"/>
                  <w:marBottom w:val="0"/>
                  <w:divBdr>
                    <w:top w:val="none" w:sz="0" w:space="0" w:color="auto"/>
                    <w:left w:val="none" w:sz="0" w:space="0" w:color="auto"/>
                    <w:bottom w:val="none" w:sz="0" w:space="0" w:color="auto"/>
                    <w:right w:val="none" w:sz="0" w:space="0" w:color="auto"/>
                  </w:divBdr>
                  <w:divsChild>
                    <w:div w:id="341854497">
                      <w:marLeft w:val="0"/>
                      <w:marRight w:val="0"/>
                      <w:marTop w:val="0"/>
                      <w:marBottom w:val="0"/>
                      <w:divBdr>
                        <w:top w:val="none" w:sz="0" w:space="0" w:color="auto"/>
                        <w:left w:val="none" w:sz="0" w:space="0" w:color="auto"/>
                        <w:bottom w:val="none" w:sz="0" w:space="0" w:color="auto"/>
                        <w:right w:val="none" w:sz="0" w:space="0" w:color="auto"/>
                      </w:divBdr>
                      <w:divsChild>
                        <w:div w:id="79930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019976">
      <w:bodyDiv w:val="1"/>
      <w:marLeft w:val="0"/>
      <w:marRight w:val="0"/>
      <w:marTop w:val="0"/>
      <w:marBottom w:val="0"/>
      <w:divBdr>
        <w:top w:val="none" w:sz="0" w:space="0" w:color="auto"/>
        <w:left w:val="none" w:sz="0" w:space="0" w:color="auto"/>
        <w:bottom w:val="none" w:sz="0" w:space="0" w:color="auto"/>
        <w:right w:val="none" w:sz="0" w:space="0" w:color="auto"/>
      </w:divBdr>
      <w:divsChild>
        <w:div w:id="78212405">
          <w:marLeft w:val="0"/>
          <w:marRight w:val="0"/>
          <w:marTop w:val="0"/>
          <w:marBottom w:val="0"/>
          <w:divBdr>
            <w:top w:val="none" w:sz="0" w:space="0" w:color="auto"/>
            <w:left w:val="none" w:sz="0" w:space="0" w:color="auto"/>
            <w:bottom w:val="none" w:sz="0" w:space="0" w:color="auto"/>
            <w:right w:val="none" w:sz="0" w:space="0" w:color="auto"/>
          </w:divBdr>
        </w:div>
        <w:div w:id="770277281">
          <w:marLeft w:val="0"/>
          <w:marRight w:val="0"/>
          <w:marTop w:val="0"/>
          <w:marBottom w:val="0"/>
          <w:divBdr>
            <w:top w:val="none" w:sz="0" w:space="0" w:color="auto"/>
            <w:left w:val="none" w:sz="0" w:space="0" w:color="auto"/>
            <w:bottom w:val="none" w:sz="0" w:space="0" w:color="auto"/>
            <w:right w:val="none" w:sz="0" w:space="0" w:color="auto"/>
          </w:divBdr>
        </w:div>
        <w:div w:id="1675181447">
          <w:marLeft w:val="0"/>
          <w:marRight w:val="0"/>
          <w:marTop w:val="0"/>
          <w:marBottom w:val="0"/>
          <w:divBdr>
            <w:top w:val="none" w:sz="0" w:space="0" w:color="auto"/>
            <w:left w:val="none" w:sz="0" w:space="0" w:color="auto"/>
            <w:bottom w:val="none" w:sz="0" w:space="0" w:color="auto"/>
            <w:right w:val="none" w:sz="0" w:space="0" w:color="auto"/>
          </w:divBdr>
        </w:div>
        <w:div w:id="224265476">
          <w:marLeft w:val="0"/>
          <w:marRight w:val="0"/>
          <w:marTop w:val="0"/>
          <w:marBottom w:val="0"/>
          <w:divBdr>
            <w:top w:val="none" w:sz="0" w:space="0" w:color="auto"/>
            <w:left w:val="none" w:sz="0" w:space="0" w:color="auto"/>
            <w:bottom w:val="none" w:sz="0" w:space="0" w:color="auto"/>
            <w:right w:val="none" w:sz="0" w:space="0" w:color="auto"/>
          </w:divBdr>
        </w:div>
        <w:div w:id="1753551596">
          <w:marLeft w:val="0"/>
          <w:marRight w:val="0"/>
          <w:marTop w:val="0"/>
          <w:marBottom w:val="0"/>
          <w:divBdr>
            <w:top w:val="none" w:sz="0" w:space="0" w:color="auto"/>
            <w:left w:val="none" w:sz="0" w:space="0" w:color="auto"/>
            <w:bottom w:val="none" w:sz="0" w:space="0" w:color="auto"/>
            <w:right w:val="none" w:sz="0" w:space="0" w:color="auto"/>
          </w:divBdr>
        </w:div>
        <w:div w:id="2145078437">
          <w:marLeft w:val="0"/>
          <w:marRight w:val="0"/>
          <w:marTop w:val="0"/>
          <w:marBottom w:val="0"/>
          <w:divBdr>
            <w:top w:val="none" w:sz="0" w:space="0" w:color="auto"/>
            <w:left w:val="none" w:sz="0" w:space="0" w:color="auto"/>
            <w:bottom w:val="none" w:sz="0" w:space="0" w:color="auto"/>
            <w:right w:val="none" w:sz="0" w:space="0" w:color="auto"/>
          </w:divBdr>
        </w:div>
        <w:div w:id="62486640">
          <w:marLeft w:val="0"/>
          <w:marRight w:val="0"/>
          <w:marTop w:val="0"/>
          <w:marBottom w:val="0"/>
          <w:divBdr>
            <w:top w:val="none" w:sz="0" w:space="0" w:color="auto"/>
            <w:left w:val="none" w:sz="0" w:space="0" w:color="auto"/>
            <w:bottom w:val="none" w:sz="0" w:space="0" w:color="auto"/>
            <w:right w:val="none" w:sz="0" w:space="0" w:color="auto"/>
          </w:divBdr>
        </w:div>
      </w:divsChild>
    </w:div>
    <w:div w:id="346830793">
      <w:bodyDiv w:val="1"/>
      <w:marLeft w:val="0"/>
      <w:marRight w:val="0"/>
      <w:marTop w:val="0"/>
      <w:marBottom w:val="0"/>
      <w:divBdr>
        <w:top w:val="none" w:sz="0" w:space="0" w:color="auto"/>
        <w:left w:val="none" w:sz="0" w:space="0" w:color="auto"/>
        <w:bottom w:val="none" w:sz="0" w:space="0" w:color="auto"/>
        <w:right w:val="none" w:sz="0" w:space="0" w:color="auto"/>
      </w:divBdr>
    </w:div>
    <w:div w:id="379328141">
      <w:bodyDiv w:val="1"/>
      <w:marLeft w:val="0"/>
      <w:marRight w:val="0"/>
      <w:marTop w:val="0"/>
      <w:marBottom w:val="0"/>
      <w:divBdr>
        <w:top w:val="none" w:sz="0" w:space="0" w:color="auto"/>
        <w:left w:val="none" w:sz="0" w:space="0" w:color="auto"/>
        <w:bottom w:val="none" w:sz="0" w:space="0" w:color="auto"/>
        <w:right w:val="none" w:sz="0" w:space="0" w:color="auto"/>
      </w:divBdr>
    </w:div>
    <w:div w:id="431053387">
      <w:bodyDiv w:val="1"/>
      <w:marLeft w:val="0"/>
      <w:marRight w:val="0"/>
      <w:marTop w:val="0"/>
      <w:marBottom w:val="0"/>
      <w:divBdr>
        <w:top w:val="none" w:sz="0" w:space="0" w:color="auto"/>
        <w:left w:val="none" w:sz="0" w:space="0" w:color="auto"/>
        <w:bottom w:val="none" w:sz="0" w:space="0" w:color="auto"/>
        <w:right w:val="none" w:sz="0" w:space="0" w:color="auto"/>
      </w:divBdr>
    </w:div>
    <w:div w:id="462383997">
      <w:bodyDiv w:val="1"/>
      <w:marLeft w:val="0"/>
      <w:marRight w:val="0"/>
      <w:marTop w:val="0"/>
      <w:marBottom w:val="0"/>
      <w:divBdr>
        <w:top w:val="none" w:sz="0" w:space="0" w:color="auto"/>
        <w:left w:val="none" w:sz="0" w:space="0" w:color="auto"/>
        <w:bottom w:val="none" w:sz="0" w:space="0" w:color="auto"/>
        <w:right w:val="none" w:sz="0" w:space="0" w:color="auto"/>
      </w:divBdr>
    </w:div>
    <w:div w:id="488332145">
      <w:bodyDiv w:val="1"/>
      <w:marLeft w:val="0"/>
      <w:marRight w:val="0"/>
      <w:marTop w:val="0"/>
      <w:marBottom w:val="0"/>
      <w:divBdr>
        <w:top w:val="none" w:sz="0" w:space="0" w:color="auto"/>
        <w:left w:val="none" w:sz="0" w:space="0" w:color="auto"/>
        <w:bottom w:val="none" w:sz="0" w:space="0" w:color="auto"/>
        <w:right w:val="none" w:sz="0" w:space="0" w:color="auto"/>
      </w:divBdr>
      <w:divsChild>
        <w:div w:id="650326671">
          <w:marLeft w:val="0"/>
          <w:marRight w:val="0"/>
          <w:marTop w:val="0"/>
          <w:marBottom w:val="0"/>
          <w:divBdr>
            <w:top w:val="none" w:sz="0" w:space="0" w:color="auto"/>
            <w:left w:val="none" w:sz="0" w:space="0" w:color="auto"/>
            <w:bottom w:val="none" w:sz="0" w:space="0" w:color="auto"/>
            <w:right w:val="none" w:sz="0" w:space="0" w:color="auto"/>
          </w:divBdr>
        </w:div>
        <w:div w:id="1478570899">
          <w:marLeft w:val="0"/>
          <w:marRight w:val="0"/>
          <w:marTop w:val="0"/>
          <w:marBottom w:val="0"/>
          <w:divBdr>
            <w:top w:val="none" w:sz="0" w:space="0" w:color="auto"/>
            <w:left w:val="none" w:sz="0" w:space="0" w:color="auto"/>
            <w:bottom w:val="none" w:sz="0" w:space="0" w:color="auto"/>
            <w:right w:val="none" w:sz="0" w:space="0" w:color="auto"/>
          </w:divBdr>
          <w:divsChild>
            <w:div w:id="623729212">
              <w:marLeft w:val="0"/>
              <w:marRight w:val="0"/>
              <w:marTop w:val="0"/>
              <w:marBottom w:val="0"/>
              <w:divBdr>
                <w:top w:val="none" w:sz="0" w:space="0" w:color="auto"/>
                <w:left w:val="none" w:sz="0" w:space="0" w:color="auto"/>
                <w:bottom w:val="none" w:sz="0" w:space="0" w:color="auto"/>
                <w:right w:val="none" w:sz="0" w:space="0" w:color="auto"/>
              </w:divBdr>
            </w:div>
            <w:div w:id="1141658707">
              <w:marLeft w:val="0"/>
              <w:marRight w:val="0"/>
              <w:marTop w:val="0"/>
              <w:marBottom w:val="0"/>
              <w:divBdr>
                <w:top w:val="none" w:sz="0" w:space="0" w:color="auto"/>
                <w:left w:val="none" w:sz="0" w:space="0" w:color="auto"/>
                <w:bottom w:val="none" w:sz="0" w:space="0" w:color="auto"/>
                <w:right w:val="none" w:sz="0" w:space="0" w:color="auto"/>
              </w:divBdr>
            </w:div>
            <w:div w:id="502861627">
              <w:marLeft w:val="0"/>
              <w:marRight w:val="0"/>
              <w:marTop w:val="0"/>
              <w:marBottom w:val="0"/>
              <w:divBdr>
                <w:top w:val="none" w:sz="0" w:space="0" w:color="auto"/>
                <w:left w:val="none" w:sz="0" w:space="0" w:color="auto"/>
                <w:bottom w:val="none" w:sz="0" w:space="0" w:color="auto"/>
                <w:right w:val="none" w:sz="0" w:space="0" w:color="auto"/>
              </w:divBdr>
            </w:div>
            <w:div w:id="141127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3937">
      <w:bodyDiv w:val="1"/>
      <w:marLeft w:val="0"/>
      <w:marRight w:val="0"/>
      <w:marTop w:val="0"/>
      <w:marBottom w:val="0"/>
      <w:divBdr>
        <w:top w:val="none" w:sz="0" w:space="0" w:color="auto"/>
        <w:left w:val="none" w:sz="0" w:space="0" w:color="auto"/>
        <w:bottom w:val="none" w:sz="0" w:space="0" w:color="auto"/>
        <w:right w:val="none" w:sz="0" w:space="0" w:color="auto"/>
      </w:divBdr>
    </w:div>
    <w:div w:id="558371152">
      <w:bodyDiv w:val="1"/>
      <w:marLeft w:val="0"/>
      <w:marRight w:val="0"/>
      <w:marTop w:val="0"/>
      <w:marBottom w:val="0"/>
      <w:divBdr>
        <w:top w:val="none" w:sz="0" w:space="0" w:color="auto"/>
        <w:left w:val="none" w:sz="0" w:space="0" w:color="auto"/>
        <w:bottom w:val="none" w:sz="0" w:space="0" w:color="auto"/>
        <w:right w:val="none" w:sz="0" w:space="0" w:color="auto"/>
      </w:divBdr>
      <w:divsChild>
        <w:div w:id="2127432362">
          <w:marLeft w:val="0"/>
          <w:marRight w:val="0"/>
          <w:marTop w:val="0"/>
          <w:marBottom w:val="0"/>
          <w:divBdr>
            <w:top w:val="none" w:sz="0" w:space="0" w:color="auto"/>
            <w:left w:val="none" w:sz="0" w:space="0" w:color="auto"/>
            <w:bottom w:val="none" w:sz="0" w:space="0" w:color="auto"/>
            <w:right w:val="none" w:sz="0" w:space="0" w:color="auto"/>
          </w:divBdr>
          <w:divsChild>
            <w:div w:id="1219513473">
              <w:marLeft w:val="0"/>
              <w:marRight w:val="0"/>
              <w:marTop w:val="0"/>
              <w:marBottom w:val="0"/>
              <w:divBdr>
                <w:top w:val="none" w:sz="0" w:space="0" w:color="auto"/>
                <w:left w:val="none" w:sz="0" w:space="0" w:color="auto"/>
                <w:bottom w:val="none" w:sz="0" w:space="0" w:color="auto"/>
                <w:right w:val="none" w:sz="0" w:space="0" w:color="auto"/>
              </w:divBdr>
              <w:divsChild>
                <w:div w:id="1861115108">
                  <w:marLeft w:val="0"/>
                  <w:marRight w:val="0"/>
                  <w:marTop w:val="0"/>
                  <w:marBottom w:val="0"/>
                  <w:divBdr>
                    <w:top w:val="none" w:sz="0" w:space="0" w:color="auto"/>
                    <w:left w:val="none" w:sz="0" w:space="0" w:color="auto"/>
                    <w:bottom w:val="none" w:sz="0" w:space="0" w:color="auto"/>
                    <w:right w:val="none" w:sz="0" w:space="0" w:color="auto"/>
                  </w:divBdr>
                  <w:divsChild>
                    <w:div w:id="150366485">
                      <w:marLeft w:val="0"/>
                      <w:marRight w:val="0"/>
                      <w:marTop w:val="0"/>
                      <w:marBottom w:val="0"/>
                      <w:divBdr>
                        <w:top w:val="none" w:sz="0" w:space="0" w:color="auto"/>
                        <w:left w:val="none" w:sz="0" w:space="0" w:color="auto"/>
                        <w:bottom w:val="none" w:sz="0" w:space="0" w:color="auto"/>
                        <w:right w:val="none" w:sz="0" w:space="0" w:color="auto"/>
                      </w:divBdr>
                      <w:divsChild>
                        <w:div w:id="48142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974959">
      <w:bodyDiv w:val="1"/>
      <w:marLeft w:val="0"/>
      <w:marRight w:val="0"/>
      <w:marTop w:val="0"/>
      <w:marBottom w:val="0"/>
      <w:divBdr>
        <w:top w:val="none" w:sz="0" w:space="0" w:color="auto"/>
        <w:left w:val="none" w:sz="0" w:space="0" w:color="auto"/>
        <w:bottom w:val="none" w:sz="0" w:space="0" w:color="auto"/>
        <w:right w:val="none" w:sz="0" w:space="0" w:color="auto"/>
      </w:divBdr>
      <w:divsChild>
        <w:div w:id="523178550">
          <w:marLeft w:val="0"/>
          <w:marRight w:val="0"/>
          <w:marTop w:val="0"/>
          <w:marBottom w:val="0"/>
          <w:divBdr>
            <w:top w:val="none" w:sz="0" w:space="0" w:color="auto"/>
            <w:left w:val="none" w:sz="0" w:space="0" w:color="auto"/>
            <w:bottom w:val="none" w:sz="0" w:space="0" w:color="auto"/>
            <w:right w:val="none" w:sz="0" w:space="0" w:color="auto"/>
          </w:divBdr>
          <w:divsChild>
            <w:div w:id="798719482">
              <w:marLeft w:val="0"/>
              <w:marRight w:val="0"/>
              <w:marTop w:val="0"/>
              <w:marBottom w:val="0"/>
              <w:divBdr>
                <w:top w:val="none" w:sz="0" w:space="0" w:color="auto"/>
                <w:left w:val="none" w:sz="0" w:space="0" w:color="auto"/>
                <w:bottom w:val="none" w:sz="0" w:space="0" w:color="auto"/>
                <w:right w:val="none" w:sz="0" w:space="0" w:color="auto"/>
              </w:divBdr>
              <w:divsChild>
                <w:div w:id="52044890">
                  <w:marLeft w:val="0"/>
                  <w:marRight w:val="0"/>
                  <w:marTop w:val="0"/>
                  <w:marBottom w:val="0"/>
                  <w:divBdr>
                    <w:top w:val="none" w:sz="0" w:space="0" w:color="auto"/>
                    <w:left w:val="none" w:sz="0" w:space="0" w:color="auto"/>
                    <w:bottom w:val="none" w:sz="0" w:space="0" w:color="auto"/>
                    <w:right w:val="none" w:sz="0" w:space="0" w:color="auto"/>
                  </w:divBdr>
                  <w:divsChild>
                    <w:div w:id="1238975029">
                      <w:marLeft w:val="0"/>
                      <w:marRight w:val="0"/>
                      <w:marTop w:val="0"/>
                      <w:marBottom w:val="0"/>
                      <w:divBdr>
                        <w:top w:val="none" w:sz="0" w:space="0" w:color="auto"/>
                        <w:left w:val="none" w:sz="0" w:space="0" w:color="auto"/>
                        <w:bottom w:val="none" w:sz="0" w:space="0" w:color="auto"/>
                        <w:right w:val="none" w:sz="0" w:space="0" w:color="auto"/>
                      </w:divBdr>
                      <w:divsChild>
                        <w:div w:id="7458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3899779">
      <w:bodyDiv w:val="1"/>
      <w:marLeft w:val="0"/>
      <w:marRight w:val="0"/>
      <w:marTop w:val="0"/>
      <w:marBottom w:val="0"/>
      <w:divBdr>
        <w:top w:val="none" w:sz="0" w:space="0" w:color="auto"/>
        <w:left w:val="none" w:sz="0" w:space="0" w:color="auto"/>
        <w:bottom w:val="none" w:sz="0" w:space="0" w:color="auto"/>
        <w:right w:val="none" w:sz="0" w:space="0" w:color="auto"/>
      </w:divBdr>
      <w:divsChild>
        <w:div w:id="522746419">
          <w:marLeft w:val="0"/>
          <w:marRight w:val="0"/>
          <w:marTop w:val="0"/>
          <w:marBottom w:val="0"/>
          <w:divBdr>
            <w:top w:val="none" w:sz="0" w:space="0" w:color="auto"/>
            <w:left w:val="none" w:sz="0" w:space="0" w:color="auto"/>
            <w:bottom w:val="none" w:sz="0" w:space="0" w:color="auto"/>
            <w:right w:val="none" w:sz="0" w:space="0" w:color="auto"/>
          </w:divBdr>
        </w:div>
        <w:div w:id="541090765">
          <w:marLeft w:val="0"/>
          <w:marRight w:val="0"/>
          <w:marTop w:val="0"/>
          <w:marBottom w:val="0"/>
          <w:divBdr>
            <w:top w:val="none" w:sz="0" w:space="0" w:color="auto"/>
            <w:left w:val="none" w:sz="0" w:space="0" w:color="auto"/>
            <w:bottom w:val="none" w:sz="0" w:space="0" w:color="auto"/>
            <w:right w:val="none" w:sz="0" w:space="0" w:color="auto"/>
          </w:divBdr>
        </w:div>
        <w:div w:id="1644507677">
          <w:marLeft w:val="0"/>
          <w:marRight w:val="0"/>
          <w:marTop w:val="0"/>
          <w:marBottom w:val="0"/>
          <w:divBdr>
            <w:top w:val="none" w:sz="0" w:space="0" w:color="auto"/>
            <w:left w:val="none" w:sz="0" w:space="0" w:color="auto"/>
            <w:bottom w:val="none" w:sz="0" w:space="0" w:color="auto"/>
            <w:right w:val="none" w:sz="0" w:space="0" w:color="auto"/>
          </w:divBdr>
        </w:div>
      </w:divsChild>
    </w:div>
    <w:div w:id="576942196">
      <w:bodyDiv w:val="1"/>
      <w:marLeft w:val="0"/>
      <w:marRight w:val="0"/>
      <w:marTop w:val="0"/>
      <w:marBottom w:val="0"/>
      <w:divBdr>
        <w:top w:val="none" w:sz="0" w:space="0" w:color="auto"/>
        <w:left w:val="none" w:sz="0" w:space="0" w:color="auto"/>
        <w:bottom w:val="none" w:sz="0" w:space="0" w:color="auto"/>
        <w:right w:val="none" w:sz="0" w:space="0" w:color="auto"/>
      </w:divBdr>
    </w:div>
    <w:div w:id="578977064">
      <w:bodyDiv w:val="1"/>
      <w:marLeft w:val="0"/>
      <w:marRight w:val="0"/>
      <w:marTop w:val="0"/>
      <w:marBottom w:val="0"/>
      <w:divBdr>
        <w:top w:val="none" w:sz="0" w:space="0" w:color="auto"/>
        <w:left w:val="none" w:sz="0" w:space="0" w:color="auto"/>
        <w:bottom w:val="none" w:sz="0" w:space="0" w:color="auto"/>
        <w:right w:val="none" w:sz="0" w:space="0" w:color="auto"/>
      </w:divBdr>
    </w:div>
    <w:div w:id="599602107">
      <w:bodyDiv w:val="1"/>
      <w:marLeft w:val="0"/>
      <w:marRight w:val="0"/>
      <w:marTop w:val="0"/>
      <w:marBottom w:val="0"/>
      <w:divBdr>
        <w:top w:val="none" w:sz="0" w:space="0" w:color="auto"/>
        <w:left w:val="none" w:sz="0" w:space="0" w:color="auto"/>
        <w:bottom w:val="none" w:sz="0" w:space="0" w:color="auto"/>
        <w:right w:val="none" w:sz="0" w:space="0" w:color="auto"/>
      </w:divBdr>
    </w:div>
    <w:div w:id="622885446">
      <w:bodyDiv w:val="1"/>
      <w:marLeft w:val="0"/>
      <w:marRight w:val="0"/>
      <w:marTop w:val="0"/>
      <w:marBottom w:val="0"/>
      <w:divBdr>
        <w:top w:val="none" w:sz="0" w:space="0" w:color="auto"/>
        <w:left w:val="none" w:sz="0" w:space="0" w:color="auto"/>
        <w:bottom w:val="none" w:sz="0" w:space="0" w:color="auto"/>
        <w:right w:val="none" w:sz="0" w:space="0" w:color="auto"/>
      </w:divBdr>
    </w:div>
    <w:div w:id="640429598">
      <w:bodyDiv w:val="1"/>
      <w:marLeft w:val="0"/>
      <w:marRight w:val="0"/>
      <w:marTop w:val="0"/>
      <w:marBottom w:val="0"/>
      <w:divBdr>
        <w:top w:val="none" w:sz="0" w:space="0" w:color="auto"/>
        <w:left w:val="none" w:sz="0" w:space="0" w:color="auto"/>
        <w:bottom w:val="none" w:sz="0" w:space="0" w:color="auto"/>
        <w:right w:val="none" w:sz="0" w:space="0" w:color="auto"/>
      </w:divBdr>
      <w:divsChild>
        <w:div w:id="1909077257">
          <w:marLeft w:val="0"/>
          <w:marRight w:val="0"/>
          <w:marTop w:val="0"/>
          <w:marBottom w:val="0"/>
          <w:divBdr>
            <w:top w:val="none" w:sz="0" w:space="0" w:color="auto"/>
            <w:left w:val="none" w:sz="0" w:space="0" w:color="auto"/>
            <w:bottom w:val="none" w:sz="0" w:space="0" w:color="auto"/>
            <w:right w:val="none" w:sz="0" w:space="0" w:color="auto"/>
          </w:divBdr>
        </w:div>
      </w:divsChild>
    </w:div>
    <w:div w:id="661129786">
      <w:bodyDiv w:val="1"/>
      <w:marLeft w:val="0"/>
      <w:marRight w:val="0"/>
      <w:marTop w:val="0"/>
      <w:marBottom w:val="0"/>
      <w:divBdr>
        <w:top w:val="none" w:sz="0" w:space="0" w:color="auto"/>
        <w:left w:val="none" w:sz="0" w:space="0" w:color="auto"/>
        <w:bottom w:val="none" w:sz="0" w:space="0" w:color="auto"/>
        <w:right w:val="none" w:sz="0" w:space="0" w:color="auto"/>
      </w:divBdr>
      <w:divsChild>
        <w:div w:id="751506478">
          <w:marLeft w:val="0"/>
          <w:marRight w:val="0"/>
          <w:marTop w:val="0"/>
          <w:marBottom w:val="0"/>
          <w:divBdr>
            <w:top w:val="none" w:sz="0" w:space="0" w:color="auto"/>
            <w:left w:val="none" w:sz="0" w:space="0" w:color="auto"/>
            <w:bottom w:val="none" w:sz="0" w:space="0" w:color="auto"/>
            <w:right w:val="none" w:sz="0" w:space="0" w:color="auto"/>
          </w:divBdr>
          <w:divsChild>
            <w:div w:id="178810742">
              <w:marLeft w:val="0"/>
              <w:marRight w:val="0"/>
              <w:marTop w:val="0"/>
              <w:marBottom w:val="0"/>
              <w:divBdr>
                <w:top w:val="none" w:sz="0" w:space="0" w:color="auto"/>
                <w:left w:val="none" w:sz="0" w:space="0" w:color="auto"/>
                <w:bottom w:val="none" w:sz="0" w:space="0" w:color="auto"/>
                <w:right w:val="none" w:sz="0" w:space="0" w:color="auto"/>
              </w:divBdr>
              <w:divsChild>
                <w:div w:id="1040940988">
                  <w:marLeft w:val="0"/>
                  <w:marRight w:val="0"/>
                  <w:marTop w:val="0"/>
                  <w:marBottom w:val="0"/>
                  <w:divBdr>
                    <w:top w:val="none" w:sz="0" w:space="0" w:color="auto"/>
                    <w:left w:val="none" w:sz="0" w:space="0" w:color="auto"/>
                    <w:bottom w:val="none" w:sz="0" w:space="0" w:color="auto"/>
                    <w:right w:val="none" w:sz="0" w:space="0" w:color="auto"/>
                  </w:divBdr>
                  <w:divsChild>
                    <w:div w:id="2031444383">
                      <w:marLeft w:val="0"/>
                      <w:marRight w:val="0"/>
                      <w:marTop w:val="0"/>
                      <w:marBottom w:val="0"/>
                      <w:divBdr>
                        <w:top w:val="none" w:sz="0" w:space="0" w:color="auto"/>
                        <w:left w:val="none" w:sz="0" w:space="0" w:color="auto"/>
                        <w:bottom w:val="none" w:sz="0" w:space="0" w:color="auto"/>
                        <w:right w:val="none" w:sz="0" w:space="0" w:color="auto"/>
                      </w:divBdr>
                      <w:divsChild>
                        <w:div w:id="21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380934">
      <w:bodyDiv w:val="1"/>
      <w:marLeft w:val="0"/>
      <w:marRight w:val="0"/>
      <w:marTop w:val="0"/>
      <w:marBottom w:val="0"/>
      <w:divBdr>
        <w:top w:val="none" w:sz="0" w:space="0" w:color="auto"/>
        <w:left w:val="none" w:sz="0" w:space="0" w:color="auto"/>
        <w:bottom w:val="none" w:sz="0" w:space="0" w:color="auto"/>
        <w:right w:val="none" w:sz="0" w:space="0" w:color="auto"/>
      </w:divBdr>
    </w:div>
    <w:div w:id="728768294">
      <w:bodyDiv w:val="1"/>
      <w:marLeft w:val="0"/>
      <w:marRight w:val="0"/>
      <w:marTop w:val="0"/>
      <w:marBottom w:val="0"/>
      <w:divBdr>
        <w:top w:val="none" w:sz="0" w:space="0" w:color="auto"/>
        <w:left w:val="none" w:sz="0" w:space="0" w:color="auto"/>
        <w:bottom w:val="none" w:sz="0" w:space="0" w:color="auto"/>
        <w:right w:val="none" w:sz="0" w:space="0" w:color="auto"/>
      </w:divBdr>
      <w:divsChild>
        <w:div w:id="834960286">
          <w:marLeft w:val="-225"/>
          <w:marRight w:val="-225"/>
          <w:marTop w:val="0"/>
          <w:marBottom w:val="225"/>
          <w:divBdr>
            <w:top w:val="none" w:sz="0" w:space="0" w:color="auto"/>
            <w:left w:val="none" w:sz="0" w:space="0" w:color="auto"/>
            <w:bottom w:val="none" w:sz="0" w:space="0" w:color="auto"/>
            <w:right w:val="none" w:sz="0" w:space="0" w:color="auto"/>
          </w:divBdr>
          <w:divsChild>
            <w:div w:id="14713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1489">
      <w:bodyDiv w:val="1"/>
      <w:marLeft w:val="0"/>
      <w:marRight w:val="0"/>
      <w:marTop w:val="0"/>
      <w:marBottom w:val="0"/>
      <w:divBdr>
        <w:top w:val="none" w:sz="0" w:space="0" w:color="auto"/>
        <w:left w:val="none" w:sz="0" w:space="0" w:color="auto"/>
        <w:bottom w:val="none" w:sz="0" w:space="0" w:color="auto"/>
        <w:right w:val="none" w:sz="0" w:space="0" w:color="auto"/>
      </w:divBdr>
    </w:div>
    <w:div w:id="829715395">
      <w:bodyDiv w:val="1"/>
      <w:marLeft w:val="0"/>
      <w:marRight w:val="0"/>
      <w:marTop w:val="0"/>
      <w:marBottom w:val="0"/>
      <w:divBdr>
        <w:top w:val="none" w:sz="0" w:space="0" w:color="auto"/>
        <w:left w:val="none" w:sz="0" w:space="0" w:color="auto"/>
        <w:bottom w:val="none" w:sz="0" w:space="0" w:color="auto"/>
        <w:right w:val="none" w:sz="0" w:space="0" w:color="auto"/>
      </w:divBdr>
    </w:div>
    <w:div w:id="859124382">
      <w:bodyDiv w:val="1"/>
      <w:marLeft w:val="0"/>
      <w:marRight w:val="0"/>
      <w:marTop w:val="0"/>
      <w:marBottom w:val="0"/>
      <w:divBdr>
        <w:top w:val="none" w:sz="0" w:space="0" w:color="auto"/>
        <w:left w:val="none" w:sz="0" w:space="0" w:color="auto"/>
        <w:bottom w:val="none" w:sz="0" w:space="0" w:color="auto"/>
        <w:right w:val="none" w:sz="0" w:space="0" w:color="auto"/>
      </w:divBdr>
    </w:div>
    <w:div w:id="895897745">
      <w:bodyDiv w:val="1"/>
      <w:marLeft w:val="0"/>
      <w:marRight w:val="0"/>
      <w:marTop w:val="0"/>
      <w:marBottom w:val="0"/>
      <w:divBdr>
        <w:top w:val="none" w:sz="0" w:space="0" w:color="auto"/>
        <w:left w:val="none" w:sz="0" w:space="0" w:color="auto"/>
        <w:bottom w:val="none" w:sz="0" w:space="0" w:color="auto"/>
        <w:right w:val="none" w:sz="0" w:space="0" w:color="auto"/>
      </w:divBdr>
      <w:divsChild>
        <w:div w:id="653098494">
          <w:marLeft w:val="0"/>
          <w:marRight w:val="0"/>
          <w:marTop w:val="0"/>
          <w:marBottom w:val="0"/>
          <w:divBdr>
            <w:top w:val="none" w:sz="0" w:space="0" w:color="auto"/>
            <w:left w:val="none" w:sz="0" w:space="0" w:color="auto"/>
            <w:bottom w:val="none" w:sz="0" w:space="0" w:color="auto"/>
            <w:right w:val="none" w:sz="0" w:space="0" w:color="auto"/>
          </w:divBdr>
          <w:divsChild>
            <w:div w:id="593132647">
              <w:marLeft w:val="0"/>
              <w:marRight w:val="0"/>
              <w:marTop w:val="0"/>
              <w:marBottom w:val="0"/>
              <w:divBdr>
                <w:top w:val="none" w:sz="0" w:space="0" w:color="auto"/>
                <w:left w:val="none" w:sz="0" w:space="0" w:color="auto"/>
                <w:bottom w:val="none" w:sz="0" w:space="0" w:color="auto"/>
                <w:right w:val="none" w:sz="0" w:space="0" w:color="auto"/>
              </w:divBdr>
              <w:divsChild>
                <w:div w:id="6031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83872">
      <w:bodyDiv w:val="1"/>
      <w:marLeft w:val="0"/>
      <w:marRight w:val="0"/>
      <w:marTop w:val="0"/>
      <w:marBottom w:val="0"/>
      <w:divBdr>
        <w:top w:val="none" w:sz="0" w:space="0" w:color="auto"/>
        <w:left w:val="none" w:sz="0" w:space="0" w:color="auto"/>
        <w:bottom w:val="none" w:sz="0" w:space="0" w:color="auto"/>
        <w:right w:val="none" w:sz="0" w:space="0" w:color="auto"/>
      </w:divBdr>
      <w:divsChild>
        <w:div w:id="1722901432">
          <w:marLeft w:val="0"/>
          <w:marRight w:val="0"/>
          <w:marTop w:val="0"/>
          <w:marBottom w:val="0"/>
          <w:divBdr>
            <w:top w:val="none" w:sz="0" w:space="0" w:color="auto"/>
            <w:left w:val="none" w:sz="0" w:space="0" w:color="auto"/>
            <w:bottom w:val="none" w:sz="0" w:space="0" w:color="auto"/>
            <w:right w:val="none" w:sz="0" w:space="0" w:color="auto"/>
          </w:divBdr>
          <w:divsChild>
            <w:div w:id="1454398740">
              <w:marLeft w:val="0"/>
              <w:marRight w:val="0"/>
              <w:marTop w:val="0"/>
              <w:marBottom w:val="0"/>
              <w:divBdr>
                <w:top w:val="none" w:sz="0" w:space="0" w:color="auto"/>
                <w:left w:val="none" w:sz="0" w:space="0" w:color="auto"/>
                <w:bottom w:val="none" w:sz="0" w:space="0" w:color="auto"/>
                <w:right w:val="none" w:sz="0" w:space="0" w:color="auto"/>
              </w:divBdr>
              <w:divsChild>
                <w:div w:id="1468359652">
                  <w:marLeft w:val="0"/>
                  <w:marRight w:val="0"/>
                  <w:marTop w:val="0"/>
                  <w:marBottom w:val="0"/>
                  <w:divBdr>
                    <w:top w:val="none" w:sz="0" w:space="0" w:color="auto"/>
                    <w:left w:val="none" w:sz="0" w:space="0" w:color="auto"/>
                    <w:bottom w:val="none" w:sz="0" w:space="0" w:color="auto"/>
                    <w:right w:val="none" w:sz="0" w:space="0" w:color="auto"/>
                  </w:divBdr>
                  <w:divsChild>
                    <w:div w:id="2102942211">
                      <w:marLeft w:val="0"/>
                      <w:marRight w:val="0"/>
                      <w:marTop w:val="0"/>
                      <w:marBottom w:val="0"/>
                      <w:divBdr>
                        <w:top w:val="none" w:sz="0" w:space="0" w:color="auto"/>
                        <w:left w:val="none" w:sz="0" w:space="0" w:color="auto"/>
                        <w:bottom w:val="none" w:sz="0" w:space="0" w:color="auto"/>
                        <w:right w:val="none" w:sz="0" w:space="0" w:color="auto"/>
                      </w:divBdr>
                      <w:divsChild>
                        <w:div w:id="519123250">
                          <w:marLeft w:val="0"/>
                          <w:marRight w:val="0"/>
                          <w:marTop w:val="0"/>
                          <w:marBottom w:val="0"/>
                          <w:divBdr>
                            <w:top w:val="none" w:sz="0" w:space="0" w:color="auto"/>
                            <w:left w:val="none" w:sz="0" w:space="0" w:color="auto"/>
                            <w:bottom w:val="none" w:sz="0" w:space="0" w:color="auto"/>
                            <w:right w:val="none" w:sz="0" w:space="0" w:color="auto"/>
                          </w:divBdr>
                        </w:div>
                        <w:div w:id="175493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395821">
      <w:bodyDiv w:val="1"/>
      <w:marLeft w:val="0"/>
      <w:marRight w:val="0"/>
      <w:marTop w:val="0"/>
      <w:marBottom w:val="0"/>
      <w:divBdr>
        <w:top w:val="none" w:sz="0" w:space="0" w:color="auto"/>
        <w:left w:val="none" w:sz="0" w:space="0" w:color="auto"/>
        <w:bottom w:val="none" w:sz="0" w:space="0" w:color="auto"/>
        <w:right w:val="none" w:sz="0" w:space="0" w:color="auto"/>
      </w:divBdr>
    </w:div>
    <w:div w:id="1029914541">
      <w:bodyDiv w:val="1"/>
      <w:marLeft w:val="0"/>
      <w:marRight w:val="0"/>
      <w:marTop w:val="0"/>
      <w:marBottom w:val="0"/>
      <w:divBdr>
        <w:top w:val="none" w:sz="0" w:space="0" w:color="auto"/>
        <w:left w:val="none" w:sz="0" w:space="0" w:color="auto"/>
        <w:bottom w:val="none" w:sz="0" w:space="0" w:color="auto"/>
        <w:right w:val="none" w:sz="0" w:space="0" w:color="auto"/>
      </w:divBdr>
    </w:div>
    <w:div w:id="1035160416">
      <w:bodyDiv w:val="1"/>
      <w:marLeft w:val="0"/>
      <w:marRight w:val="0"/>
      <w:marTop w:val="0"/>
      <w:marBottom w:val="0"/>
      <w:divBdr>
        <w:top w:val="none" w:sz="0" w:space="0" w:color="auto"/>
        <w:left w:val="none" w:sz="0" w:space="0" w:color="auto"/>
        <w:bottom w:val="none" w:sz="0" w:space="0" w:color="auto"/>
        <w:right w:val="none" w:sz="0" w:space="0" w:color="auto"/>
      </w:divBdr>
    </w:div>
    <w:div w:id="1038042649">
      <w:bodyDiv w:val="1"/>
      <w:marLeft w:val="0"/>
      <w:marRight w:val="0"/>
      <w:marTop w:val="0"/>
      <w:marBottom w:val="0"/>
      <w:divBdr>
        <w:top w:val="none" w:sz="0" w:space="0" w:color="auto"/>
        <w:left w:val="none" w:sz="0" w:space="0" w:color="auto"/>
        <w:bottom w:val="none" w:sz="0" w:space="0" w:color="auto"/>
        <w:right w:val="none" w:sz="0" w:space="0" w:color="auto"/>
      </w:divBdr>
    </w:div>
    <w:div w:id="1055541860">
      <w:bodyDiv w:val="1"/>
      <w:marLeft w:val="0"/>
      <w:marRight w:val="0"/>
      <w:marTop w:val="0"/>
      <w:marBottom w:val="0"/>
      <w:divBdr>
        <w:top w:val="none" w:sz="0" w:space="0" w:color="auto"/>
        <w:left w:val="none" w:sz="0" w:space="0" w:color="auto"/>
        <w:bottom w:val="none" w:sz="0" w:space="0" w:color="auto"/>
        <w:right w:val="none" w:sz="0" w:space="0" w:color="auto"/>
      </w:divBdr>
    </w:div>
    <w:div w:id="1086153211">
      <w:bodyDiv w:val="1"/>
      <w:marLeft w:val="0"/>
      <w:marRight w:val="0"/>
      <w:marTop w:val="0"/>
      <w:marBottom w:val="0"/>
      <w:divBdr>
        <w:top w:val="none" w:sz="0" w:space="0" w:color="auto"/>
        <w:left w:val="none" w:sz="0" w:space="0" w:color="auto"/>
        <w:bottom w:val="none" w:sz="0" w:space="0" w:color="auto"/>
        <w:right w:val="none" w:sz="0" w:space="0" w:color="auto"/>
      </w:divBdr>
    </w:div>
    <w:div w:id="1118988423">
      <w:bodyDiv w:val="1"/>
      <w:marLeft w:val="0"/>
      <w:marRight w:val="0"/>
      <w:marTop w:val="0"/>
      <w:marBottom w:val="0"/>
      <w:divBdr>
        <w:top w:val="none" w:sz="0" w:space="0" w:color="auto"/>
        <w:left w:val="none" w:sz="0" w:space="0" w:color="auto"/>
        <w:bottom w:val="none" w:sz="0" w:space="0" w:color="auto"/>
        <w:right w:val="none" w:sz="0" w:space="0" w:color="auto"/>
      </w:divBdr>
    </w:div>
    <w:div w:id="1198160952">
      <w:bodyDiv w:val="1"/>
      <w:marLeft w:val="0"/>
      <w:marRight w:val="0"/>
      <w:marTop w:val="0"/>
      <w:marBottom w:val="0"/>
      <w:divBdr>
        <w:top w:val="none" w:sz="0" w:space="0" w:color="auto"/>
        <w:left w:val="none" w:sz="0" w:space="0" w:color="auto"/>
        <w:bottom w:val="none" w:sz="0" w:space="0" w:color="auto"/>
        <w:right w:val="none" w:sz="0" w:space="0" w:color="auto"/>
      </w:divBdr>
      <w:divsChild>
        <w:div w:id="1403329839">
          <w:marLeft w:val="-225"/>
          <w:marRight w:val="-225"/>
          <w:marTop w:val="0"/>
          <w:marBottom w:val="225"/>
          <w:divBdr>
            <w:top w:val="none" w:sz="0" w:space="0" w:color="auto"/>
            <w:left w:val="none" w:sz="0" w:space="0" w:color="auto"/>
            <w:bottom w:val="none" w:sz="0" w:space="0" w:color="auto"/>
            <w:right w:val="none" w:sz="0" w:space="0" w:color="auto"/>
          </w:divBdr>
          <w:divsChild>
            <w:div w:id="176175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90604">
      <w:bodyDiv w:val="1"/>
      <w:marLeft w:val="0"/>
      <w:marRight w:val="0"/>
      <w:marTop w:val="0"/>
      <w:marBottom w:val="0"/>
      <w:divBdr>
        <w:top w:val="none" w:sz="0" w:space="0" w:color="auto"/>
        <w:left w:val="none" w:sz="0" w:space="0" w:color="auto"/>
        <w:bottom w:val="none" w:sz="0" w:space="0" w:color="auto"/>
        <w:right w:val="none" w:sz="0" w:space="0" w:color="auto"/>
      </w:divBdr>
    </w:div>
    <w:div w:id="1214465815">
      <w:bodyDiv w:val="1"/>
      <w:marLeft w:val="0"/>
      <w:marRight w:val="0"/>
      <w:marTop w:val="0"/>
      <w:marBottom w:val="0"/>
      <w:divBdr>
        <w:top w:val="none" w:sz="0" w:space="0" w:color="auto"/>
        <w:left w:val="none" w:sz="0" w:space="0" w:color="auto"/>
        <w:bottom w:val="none" w:sz="0" w:space="0" w:color="auto"/>
        <w:right w:val="none" w:sz="0" w:space="0" w:color="auto"/>
      </w:divBdr>
      <w:divsChild>
        <w:div w:id="254175678">
          <w:marLeft w:val="0"/>
          <w:marRight w:val="0"/>
          <w:marTop w:val="0"/>
          <w:marBottom w:val="0"/>
          <w:divBdr>
            <w:top w:val="none" w:sz="0" w:space="0" w:color="auto"/>
            <w:left w:val="none" w:sz="0" w:space="0" w:color="auto"/>
            <w:bottom w:val="none" w:sz="0" w:space="0" w:color="auto"/>
            <w:right w:val="none" w:sz="0" w:space="0" w:color="auto"/>
          </w:divBdr>
          <w:divsChild>
            <w:div w:id="1824345287">
              <w:marLeft w:val="0"/>
              <w:marRight w:val="0"/>
              <w:marTop w:val="0"/>
              <w:marBottom w:val="0"/>
              <w:divBdr>
                <w:top w:val="none" w:sz="0" w:space="0" w:color="auto"/>
                <w:left w:val="none" w:sz="0" w:space="0" w:color="auto"/>
                <w:bottom w:val="none" w:sz="0" w:space="0" w:color="auto"/>
                <w:right w:val="none" w:sz="0" w:space="0" w:color="auto"/>
              </w:divBdr>
              <w:divsChild>
                <w:div w:id="141855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399521">
      <w:bodyDiv w:val="1"/>
      <w:marLeft w:val="0"/>
      <w:marRight w:val="0"/>
      <w:marTop w:val="0"/>
      <w:marBottom w:val="0"/>
      <w:divBdr>
        <w:top w:val="none" w:sz="0" w:space="0" w:color="auto"/>
        <w:left w:val="none" w:sz="0" w:space="0" w:color="auto"/>
        <w:bottom w:val="none" w:sz="0" w:space="0" w:color="auto"/>
        <w:right w:val="none" w:sz="0" w:space="0" w:color="auto"/>
      </w:divBdr>
      <w:divsChild>
        <w:div w:id="929698973">
          <w:marLeft w:val="0"/>
          <w:marRight w:val="0"/>
          <w:marTop w:val="0"/>
          <w:marBottom w:val="0"/>
          <w:divBdr>
            <w:top w:val="none" w:sz="0" w:space="0" w:color="auto"/>
            <w:left w:val="none" w:sz="0" w:space="0" w:color="auto"/>
            <w:bottom w:val="none" w:sz="0" w:space="0" w:color="auto"/>
            <w:right w:val="none" w:sz="0" w:space="0" w:color="auto"/>
          </w:divBdr>
          <w:divsChild>
            <w:div w:id="2101096686">
              <w:marLeft w:val="0"/>
              <w:marRight w:val="0"/>
              <w:marTop w:val="0"/>
              <w:marBottom w:val="0"/>
              <w:divBdr>
                <w:top w:val="none" w:sz="0" w:space="0" w:color="auto"/>
                <w:left w:val="none" w:sz="0" w:space="0" w:color="auto"/>
                <w:bottom w:val="none" w:sz="0" w:space="0" w:color="auto"/>
                <w:right w:val="none" w:sz="0" w:space="0" w:color="auto"/>
              </w:divBdr>
              <w:divsChild>
                <w:div w:id="21062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9234">
      <w:bodyDiv w:val="1"/>
      <w:marLeft w:val="0"/>
      <w:marRight w:val="0"/>
      <w:marTop w:val="0"/>
      <w:marBottom w:val="0"/>
      <w:divBdr>
        <w:top w:val="none" w:sz="0" w:space="0" w:color="auto"/>
        <w:left w:val="none" w:sz="0" w:space="0" w:color="auto"/>
        <w:bottom w:val="none" w:sz="0" w:space="0" w:color="auto"/>
        <w:right w:val="none" w:sz="0" w:space="0" w:color="auto"/>
      </w:divBdr>
    </w:div>
    <w:div w:id="1271471656">
      <w:bodyDiv w:val="1"/>
      <w:marLeft w:val="0"/>
      <w:marRight w:val="0"/>
      <w:marTop w:val="0"/>
      <w:marBottom w:val="0"/>
      <w:divBdr>
        <w:top w:val="none" w:sz="0" w:space="0" w:color="auto"/>
        <w:left w:val="none" w:sz="0" w:space="0" w:color="auto"/>
        <w:bottom w:val="none" w:sz="0" w:space="0" w:color="auto"/>
        <w:right w:val="none" w:sz="0" w:space="0" w:color="auto"/>
      </w:divBdr>
    </w:div>
    <w:div w:id="1274559760">
      <w:bodyDiv w:val="1"/>
      <w:marLeft w:val="0"/>
      <w:marRight w:val="0"/>
      <w:marTop w:val="0"/>
      <w:marBottom w:val="0"/>
      <w:divBdr>
        <w:top w:val="none" w:sz="0" w:space="0" w:color="auto"/>
        <w:left w:val="none" w:sz="0" w:space="0" w:color="auto"/>
        <w:bottom w:val="none" w:sz="0" w:space="0" w:color="auto"/>
        <w:right w:val="none" w:sz="0" w:space="0" w:color="auto"/>
      </w:divBdr>
    </w:div>
    <w:div w:id="1295285270">
      <w:bodyDiv w:val="1"/>
      <w:marLeft w:val="0"/>
      <w:marRight w:val="0"/>
      <w:marTop w:val="0"/>
      <w:marBottom w:val="0"/>
      <w:divBdr>
        <w:top w:val="none" w:sz="0" w:space="0" w:color="auto"/>
        <w:left w:val="none" w:sz="0" w:space="0" w:color="auto"/>
        <w:bottom w:val="none" w:sz="0" w:space="0" w:color="auto"/>
        <w:right w:val="none" w:sz="0" w:space="0" w:color="auto"/>
      </w:divBdr>
    </w:div>
    <w:div w:id="1360425432">
      <w:bodyDiv w:val="1"/>
      <w:marLeft w:val="0"/>
      <w:marRight w:val="0"/>
      <w:marTop w:val="0"/>
      <w:marBottom w:val="0"/>
      <w:divBdr>
        <w:top w:val="none" w:sz="0" w:space="0" w:color="auto"/>
        <w:left w:val="none" w:sz="0" w:space="0" w:color="auto"/>
        <w:bottom w:val="none" w:sz="0" w:space="0" w:color="auto"/>
        <w:right w:val="none" w:sz="0" w:space="0" w:color="auto"/>
      </w:divBdr>
      <w:divsChild>
        <w:div w:id="116796962">
          <w:marLeft w:val="-225"/>
          <w:marRight w:val="-225"/>
          <w:marTop w:val="0"/>
          <w:marBottom w:val="225"/>
          <w:divBdr>
            <w:top w:val="none" w:sz="0" w:space="0" w:color="auto"/>
            <w:left w:val="none" w:sz="0" w:space="0" w:color="auto"/>
            <w:bottom w:val="none" w:sz="0" w:space="0" w:color="auto"/>
            <w:right w:val="none" w:sz="0" w:space="0" w:color="auto"/>
          </w:divBdr>
          <w:divsChild>
            <w:div w:id="50359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7974">
      <w:bodyDiv w:val="1"/>
      <w:marLeft w:val="0"/>
      <w:marRight w:val="0"/>
      <w:marTop w:val="0"/>
      <w:marBottom w:val="0"/>
      <w:divBdr>
        <w:top w:val="none" w:sz="0" w:space="0" w:color="auto"/>
        <w:left w:val="none" w:sz="0" w:space="0" w:color="auto"/>
        <w:bottom w:val="none" w:sz="0" w:space="0" w:color="auto"/>
        <w:right w:val="none" w:sz="0" w:space="0" w:color="auto"/>
      </w:divBdr>
    </w:div>
    <w:div w:id="1403212597">
      <w:bodyDiv w:val="1"/>
      <w:marLeft w:val="0"/>
      <w:marRight w:val="0"/>
      <w:marTop w:val="0"/>
      <w:marBottom w:val="0"/>
      <w:divBdr>
        <w:top w:val="none" w:sz="0" w:space="0" w:color="auto"/>
        <w:left w:val="none" w:sz="0" w:space="0" w:color="auto"/>
        <w:bottom w:val="none" w:sz="0" w:space="0" w:color="auto"/>
        <w:right w:val="none" w:sz="0" w:space="0" w:color="auto"/>
      </w:divBdr>
    </w:div>
    <w:div w:id="1423604802">
      <w:bodyDiv w:val="1"/>
      <w:marLeft w:val="0"/>
      <w:marRight w:val="0"/>
      <w:marTop w:val="0"/>
      <w:marBottom w:val="0"/>
      <w:divBdr>
        <w:top w:val="none" w:sz="0" w:space="0" w:color="auto"/>
        <w:left w:val="none" w:sz="0" w:space="0" w:color="auto"/>
        <w:bottom w:val="none" w:sz="0" w:space="0" w:color="auto"/>
        <w:right w:val="none" w:sz="0" w:space="0" w:color="auto"/>
      </w:divBdr>
    </w:div>
    <w:div w:id="1429427532">
      <w:bodyDiv w:val="1"/>
      <w:marLeft w:val="0"/>
      <w:marRight w:val="0"/>
      <w:marTop w:val="0"/>
      <w:marBottom w:val="0"/>
      <w:divBdr>
        <w:top w:val="none" w:sz="0" w:space="0" w:color="auto"/>
        <w:left w:val="none" w:sz="0" w:space="0" w:color="auto"/>
        <w:bottom w:val="none" w:sz="0" w:space="0" w:color="auto"/>
        <w:right w:val="none" w:sz="0" w:space="0" w:color="auto"/>
      </w:divBdr>
    </w:div>
    <w:div w:id="1494487033">
      <w:bodyDiv w:val="1"/>
      <w:marLeft w:val="0"/>
      <w:marRight w:val="0"/>
      <w:marTop w:val="0"/>
      <w:marBottom w:val="0"/>
      <w:divBdr>
        <w:top w:val="none" w:sz="0" w:space="0" w:color="auto"/>
        <w:left w:val="none" w:sz="0" w:space="0" w:color="auto"/>
        <w:bottom w:val="none" w:sz="0" w:space="0" w:color="auto"/>
        <w:right w:val="none" w:sz="0" w:space="0" w:color="auto"/>
      </w:divBdr>
    </w:div>
    <w:div w:id="1508136443">
      <w:bodyDiv w:val="1"/>
      <w:marLeft w:val="0"/>
      <w:marRight w:val="0"/>
      <w:marTop w:val="0"/>
      <w:marBottom w:val="0"/>
      <w:divBdr>
        <w:top w:val="none" w:sz="0" w:space="0" w:color="auto"/>
        <w:left w:val="none" w:sz="0" w:space="0" w:color="auto"/>
        <w:bottom w:val="none" w:sz="0" w:space="0" w:color="auto"/>
        <w:right w:val="none" w:sz="0" w:space="0" w:color="auto"/>
      </w:divBdr>
    </w:div>
    <w:div w:id="1508863396">
      <w:bodyDiv w:val="1"/>
      <w:marLeft w:val="0"/>
      <w:marRight w:val="0"/>
      <w:marTop w:val="0"/>
      <w:marBottom w:val="0"/>
      <w:divBdr>
        <w:top w:val="none" w:sz="0" w:space="0" w:color="auto"/>
        <w:left w:val="none" w:sz="0" w:space="0" w:color="auto"/>
        <w:bottom w:val="none" w:sz="0" w:space="0" w:color="auto"/>
        <w:right w:val="none" w:sz="0" w:space="0" w:color="auto"/>
      </w:divBdr>
    </w:div>
    <w:div w:id="1525093674">
      <w:bodyDiv w:val="1"/>
      <w:marLeft w:val="0"/>
      <w:marRight w:val="0"/>
      <w:marTop w:val="0"/>
      <w:marBottom w:val="0"/>
      <w:divBdr>
        <w:top w:val="none" w:sz="0" w:space="0" w:color="auto"/>
        <w:left w:val="none" w:sz="0" w:space="0" w:color="auto"/>
        <w:bottom w:val="none" w:sz="0" w:space="0" w:color="auto"/>
        <w:right w:val="none" w:sz="0" w:space="0" w:color="auto"/>
      </w:divBdr>
    </w:div>
    <w:div w:id="1621834604">
      <w:bodyDiv w:val="1"/>
      <w:marLeft w:val="0"/>
      <w:marRight w:val="0"/>
      <w:marTop w:val="0"/>
      <w:marBottom w:val="0"/>
      <w:divBdr>
        <w:top w:val="none" w:sz="0" w:space="0" w:color="auto"/>
        <w:left w:val="none" w:sz="0" w:space="0" w:color="auto"/>
        <w:bottom w:val="none" w:sz="0" w:space="0" w:color="auto"/>
        <w:right w:val="none" w:sz="0" w:space="0" w:color="auto"/>
      </w:divBdr>
    </w:div>
    <w:div w:id="1630357039">
      <w:bodyDiv w:val="1"/>
      <w:marLeft w:val="0"/>
      <w:marRight w:val="0"/>
      <w:marTop w:val="0"/>
      <w:marBottom w:val="0"/>
      <w:divBdr>
        <w:top w:val="none" w:sz="0" w:space="0" w:color="auto"/>
        <w:left w:val="none" w:sz="0" w:space="0" w:color="auto"/>
        <w:bottom w:val="none" w:sz="0" w:space="0" w:color="auto"/>
        <w:right w:val="none" w:sz="0" w:space="0" w:color="auto"/>
      </w:divBdr>
    </w:div>
    <w:div w:id="1666350101">
      <w:bodyDiv w:val="1"/>
      <w:marLeft w:val="0"/>
      <w:marRight w:val="0"/>
      <w:marTop w:val="0"/>
      <w:marBottom w:val="0"/>
      <w:divBdr>
        <w:top w:val="none" w:sz="0" w:space="0" w:color="auto"/>
        <w:left w:val="none" w:sz="0" w:space="0" w:color="auto"/>
        <w:bottom w:val="none" w:sz="0" w:space="0" w:color="auto"/>
        <w:right w:val="none" w:sz="0" w:space="0" w:color="auto"/>
      </w:divBdr>
    </w:div>
    <w:div w:id="1798330073">
      <w:bodyDiv w:val="1"/>
      <w:marLeft w:val="0"/>
      <w:marRight w:val="0"/>
      <w:marTop w:val="0"/>
      <w:marBottom w:val="0"/>
      <w:divBdr>
        <w:top w:val="none" w:sz="0" w:space="0" w:color="auto"/>
        <w:left w:val="none" w:sz="0" w:space="0" w:color="auto"/>
        <w:bottom w:val="none" w:sz="0" w:space="0" w:color="auto"/>
        <w:right w:val="none" w:sz="0" w:space="0" w:color="auto"/>
      </w:divBdr>
    </w:div>
    <w:div w:id="1831674368">
      <w:bodyDiv w:val="1"/>
      <w:marLeft w:val="0"/>
      <w:marRight w:val="0"/>
      <w:marTop w:val="0"/>
      <w:marBottom w:val="0"/>
      <w:divBdr>
        <w:top w:val="none" w:sz="0" w:space="0" w:color="auto"/>
        <w:left w:val="none" w:sz="0" w:space="0" w:color="auto"/>
        <w:bottom w:val="none" w:sz="0" w:space="0" w:color="auto"/>
        <w:right w:val="none" w:sz="0" w:space="0" w:color="auto"/>
      </w:divBdr>
    </w:div>
    <w:div w:id="1854372493">
      <w:bodyDiv w:val="1"/>
      <w:marLeft w:val="0"/>
      <w:marRight w:val="0"/>
      <w:marTop w:val="0"/>
      <w:marBottom w:val="0"/>
      <w:divBdr>
        <w:top w:val="none" w:sz="0" w:space="0" w:color="auto"/>
        <w:left w:val="none" w:sz="0" w:space="0" w:color="auto"/>
        <w:bottom w:val="none" w:sz="0" w:space="0" w:color="auto"/>
        <w:right w:val="none" w:sz="0" w:space="0" w:color="auto"/>
      </w:divBdr>
    </w:div>
    <w:div w:id="1856310101">
      <w:bodyDiv w:val="1"/>
      <w:marLeft w:val="0"/>
      <w:marRight w:val="0"/>
      <w:marTop w:val="0"/>
      <w:marBottom w:val="0"/>
      <w:divBdr>
        <w:top w:val="none" w:sz="0" w:space="0" w:color="auto"/>
        <w:left w:val="none" w:sz="0" w:space="0" w:color="auto"/>
        <w:bottom w:val="none" w:sz="0" w:space="0" w:color="auto"/>
        <w:right w:val="none" w:sz="0" w:space="0" w:color="auto"/>
      </w:divBdr>
    </w:div>
    <w:div w:id="1910309444">
      <w:bodyDiv w:val="1"/>
      <w:marLeft w:val="0"/>
      <w:marRight w:val="0"/>
      <w:marTop w:val="0"/>
      <w:marBottom w:val="0"/>
      <w:divBdr>
        <w:top w:val="none" w:sz="0" w:space="0" w:color="auto"/>
        <w:left w:val="none" w:sz="0" w:space="0" w:color="auto"/>
        <w:bottom w:val="none" w:sz="0" w:space="0" w:color="auto"/>
        <w:right w:val="none" w:sz="0" w:space="0" w:color="auto"/>
      </w:divBdr>
    </w:div>
    <w:div w:id="1910537761">
      <w:bodyDiv w:val="1"/>
      <w:marLeft w:val="0"/>
      <w:marRight w:val="0"/>
      <w:marTop w:val="0"/>
      <w:marBottom w:val="0"/>
      <w:divBdr>
        <w:top w:val="none" w:sz="0" w:space="0" w:color="auto"/>
        <w:left w:val="none" w:sz="0" w:space="0" w:color="auto"/>
        <w:bottom w:val="none" w:sz="0" w:space="0" w:color="auto"/>
        <w:right w:val="none" w:sz="0" w:space="0" w:color="auto"/>
      </w:divBdr>
    </w:div>
    <w:div w:id="1935363363">
      <w:bodyDiv w:val="1"/>
      <w:marLeft w:val="0"/>
      <w:marRight w:val="0"/>
      <w:marTop w:val="0"/>
      <w:marBottom w:val="0"/>
      <w:divBdr>
        <w:top w:val="none" w:sz="0" w:space="0" w:color="auto"/>
        <w:left w:val="none" w:sz="0" w:space="0" w:color="auto"/>
        <w:bottom w:val="none" w:sz="0" w:space="0" w:color="auto"/>
        <w:right w:val="none" w:sz="0" w:space="0" w:color="auto"/>
      </w:divBdr>
    </w:div>
    <w:div w:id="1976179946">
      <w:bodyDiv w:val="1"/>
      <w:marLeft w:val="0"/>
      <w:marRight w:val="0"/>
      <w:marTop w:val="0"/>
      <w:marBottom w:val="0"/>
      <w:divBdr>
        <w:top w:val="none" w:sz="0" w:space="0" w:color="auto"/>
        <w:left w:val="none" w:sz="0" w:space="0" w:color="auto"/>
        <w:bottom w:val="none" w:sz="0" w:space="0" w:color="auto"/>
        <w:right w:val="none" w:sz="0" w:space="0" w:color="auto"/>
      </w:divBdr>
      <w:divsChild>
        <w:div w:id="1877234233">
          <w:marLeft w:val="0"/>
          <w:marRight w:val="0"/>
          <w:marTop w:val="0"/>
          <w:marBottom w:val="0"/>
          <w:divBdr>
            <w:top w:val="none" w:sz="0" w:space="0" w:color="auto"/>
            <w:left w:val="none" w:sz="0" w:space="0" w:color="auto"/>
            <w:bottom w:val="none" w:sz="0" w:space="0" w:color="auto"/>
            <w:right w:val="none" w:sz="0" w:space="0" w:color="auto"/>
          </w:divBdr>
        </w:div>
        <w:div w:id="1884824895">
          <w:marLeft w:val="0"/>
          <w:marRight w:val="0"/>
          <w:marTop w:val="0"/>
          <w:marBottom w:val="0"/>
          <w:divBdr>
            <w:top w:val="none" w:sz="0" w:space="0" w:color="auto"/>
            <w:left w:val="none" w:sz="0" w:space="0" w:color="auto"/>
            <w:bottom w:val="none" w:sz="0" w:space="0" w:color="auto"/>
            <w:right w:val="none" w:sz="0" w:space="0" w:color="auto"/>
          </w:divBdr>
        </w:div>
      </w:divsChild>
    </w:div>
    <w:div w:id="1976446016">
      <w:bodyDiv w:val="1"/>
      <w:marLeft w:val="0"/>
      <w:marRight w:val="0"/>
      <w:marTop w:val="0"/>
      <w:marBottom w:val="0"/>
      <w:divBdr>
        <w:top w:val="none" w:sz="0" w:space="0" w:color="auto"/>
        <w:left w:val="none" w:sz="0" w:space="0" w:color="auto"/>
        <w:bottom w:val="none" w:sz="0" w:space="0" w:color="auto"/>
        <w:right w:val="none" w:sz="0" w:space="0" w:color="auto"/>
      </w:divBdr>
    </w:div>
    <w:div w:id="2001884555">
      <w:bodyDiv w:val="1"/>
      <w:marLeft w:val="0"/>
      <w:marRight w:val="0"/>
      <w:marTop w:val="0"/>
      <w:marBottom w:val="0"/>
      <w:divBdr>
        <w:top w:val="none" w:sz="0" w:space="0" w:color="auto"/>
        <w:left w:val="none" w:sz="0" w:space="0" w:color="auto"/>
        <w:bottom w:val="none" w:sz="0" w:space="0" w:color="auto"/>
        <w:right w:val="none" w:sz="0" w:space="0" w:color="auto"/>
      </w:divBdr>
    </w:div>
    <w:div w:id="2029981955">
      <w:bodyDiv w:val="1"/>
      <w:marLeft w:val="0"/>
      <w:marRight w:val="0"/>
      <w:marTop w:val="0"/>
      <w:marBottom w:val="0"/>
      <w:divBdr>
        <w:top w:val="none" w:sz="0" w:space="0" w:color="auto"/>
        <w:left w:val="none" w:sz="0" w:space="0" w:color="auto"/>
        <w:bottom w:val="none" w:sz="0" w:space="0" w:color="auto"/>
        <w:right w:val="none" w:sz="0" w:space="0" w:color="auto"/>
      </w:divBdr>
      <w:divsChild>
        <w:div w:id="1727340880">
          <w:marLeft w:val="0"/>
          <w:marRight w:val="0"/>
          <w:marTop w:val="0"/>
          <w:marBottom w:val="0"/>
          <w:divBdr>
            <w:top w:val="none" w:sz="0" w:space="0" w:color="auto"/>
            <w:left w:val="none" w:sz="0" w:space="0" w:color="auto"/>
            <w:bottom w:val="none" w:sz="0" w:space="0" w:color="auto"/>
            <w:right w:val="none" w:sz="0" w:space="0" w:color="auto"/>
          </w:divBdr>
          <w:divsChild>
            <w:div w:id="2084259487">
              <w:marLeft w:val="0"/>
              <w:marRight w:val="0"/>
              <w:marTop w:val="0"/>
              <w:marBottom w:val="0"/>
              <w:divBdr>
                <w:top w:val="none" w:sz="0" w:space="0" w:color="auto"/>
                <w:left w:val="none" w:sz="0" w:space="0" w:color="auto"/>
                <w:bottom w:val="none" w:sz="0" w:space="0" w:color="auto"/>
                <w:right w:val="none" w:sz="0" w:space="0" w:color="auto"/>
              </w:divBdr>
              <w:divsChild>
                <w:div w:id="50196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298028">
      <w:bodyDiv w:val="1"/>
      <w:marLeft w:val="0"/>
      <w:marRight w:val="0"/>
      <w:marTop w:val="0"/>
      <w:marBottom w:val="0"/>
      <w:divBdr>
        <w:top w:val="none" w:sz="0" w:space="0" w:color="auto"/>
        <w:left w:val="none" w:sz="0" w:space="0" w:color="auto"/>
        <w:bottom w:val="none" w:sz="0" w:space="0" w:color="auto"/>
        <w:right w:val="none" w:sz="0" w:space="0" w:color="auto"/>
      </w:divBdr>
    </w:div>
    <w:div w:id="2072847231">
      <w:bodyDiv w:val="1"/>
      <w:marLeft w:val="0"/>
      <w:marRight w:val="0"/>
      <w:marTop w:val="0"/>
      <w:marBottom w:val="0"/>
      <w:divBdr>
        <w:top w:val="none" w:sz="0" w:space="0" w:color="auto"/>
        <w:left w:val="none" w:sz="0" w:space="0" w:color="auto"/>
        <w:bottom w:val="none" w:sz="0" w:space="0" w:color="auto"/>
        <w:right w:val="none" w:sz="0" w:space="0" w:color="auto"/>
      </w:divBdr>
    </w:div>
    <w:div w:id="2074618594">
      <w:bodyDiv w:val="1"/>
      <w:marLeft w:val="0"/>
      <w:marRight w:val="0"/>
      <w:marTop w:val="0"/>
      <w:marBottom w:val="0"/>
      <w:divBdr>
        <w:top w:val="none" w:sz="0" w:space="0" w:color="auto"/>
        <w:left w:val="none" w:sz="0" w:space="0" w:color="auto"/>
        <w:bottom w:val="none" w:sz="0" w:space="0" w:color="auto"/>
        <w:right w:val="none" w:sz="0" w:space="0" w:color="auto"/>
      </w:divBdr>
    </w:div>
    <w:div w:id="2095006127">
      <w:bodyDiv w:val="1"/>
      <w:marLeft w:val="0"/>
      <w:marRight w:val="0"/>
      <w:marTop w:val="0"/>
      <w:marBottom w:val="0"/>
      <w:divBdr>
        <w:top w:val="none" w:sz="0" w:space="0" w:color="auto"/>
        <w:left w:val="none" w:sz="0" w:space="0" w:color="auto"/>
        <w:bottom w:val="none" w:sz="0" w:space="0" w:color="auto"/>
        <w:right w:val="none" w:sz="0" w:space="0" w:color="auto"/>
      </w:divBdr>
    </w:div>
    <w:div w:id="2118597355">
      <w:bodyDiv w:val="1"/>
      <w:marLeft w:val="0"/>
      <w:marRight w:val="0"/>
      <w:marTop w:val="0"/>
      <w:marBottom w:val="0"/>
      <w:divBdr>
        <w:top w:val="none" w:sz="0" w:space="0" w:color="auto"/>
        <w:left w:val="none" w:sz="0" w:space="0" w:color="auto"/>
        <w:bottom w:val="none" w:sz="0" w:space="0" w:color="auto"/>
        <w:right w:val="none" w:sz="0" w:space="0" w:color="auto"/>
      </w:divBdr>
    </w:div>
    <w:div w:id="2136413065">
      <w:bodyDiv w:val="1"/>
      <w:marLeft w:val="0"/>
      <w:marRight w:val="0"/>
      <w:marTop w:val="0"/>
      <w:marBottom w:val="0"/>
      <w:divBdr>
        <w:top w:val="none" w:sz="0" w:space="0" w:color="auto"/>
        <w:left w:val="none" w:sz="0" w:space="0" w:color="auto"/>
        <w:bottom w:val="none" w:sz="0" w:space="0" w:color="auto"/>
        <w:right w:val="none" w:sz="0" w:space="0" w:color="auto"/>
      </w:divBdr>
      <w:divsChild>
        <w:div w:id="809636929">
          <w:marLeft w:val="0"/>
          <w:marRight w:val="0"/>
          <w:marTop w:val="0"/>
          <w:marBottom w:val="0"/>
          <w:divBdr>
            <w:top w:val="none" w:sz="0" w:space="0" w:color="auto"/>
            <w:left w:val="none" w:sz="0" w:space="0" w:color="auto"/>
            <w:bottom w:val="none" w:sz="0" w:space="0" w:color="auto"/>
            <w:right w:val="none" w:sz="0" w:space="0" w:color="auto"/>
          </w:divBdr>
          <w:divsChild>
            <w:div w:id="5183114">
              <w:marLeft w:val="0"/>
              <w:marRight w:val="0"/>
              <w:marTop w:val="0"/>
              <w:marBottom w:val="0"/>
              <w:divBdr>
                <w:top w:val="none" w:sz="0" w:space="0" w:color="auto"/>
                <w:left w:val="none" w:sz="0" w:space="0" w:color="auto"/>
                <w:bottom w:val="none" w:sz="0" w:space="0" w:color="auto"/>
                <w:right w:val="none" w:sz="0" w:space="0" w:color="auto"/>
              </w:divBdr>
              <w:divsChild>
                <w:div w:id="112403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senior.cz/digitalni-technologie-si-preje-vyuzivat-pres-80-senioru/" TargetMode="External"/><Relationship Id="rId21" Type="http://schemas.openxmlformats.org/officeDocument/2006/relationships/hyperlink" Target="https://www.czso.cz/csu/czso/cri/pohyb-obyvatelstva-rok-2018" TargetMode="External"/><Relationship Id="rId42" Type="http://schemas.openxmlformats.org/officeDocument/2006/relationships/hyperlink" Target="https://www.olomouc.eu/administrace/repository/gallery/articles/24_/24763/strategicky-plan-rozvoje.cs.pdf" TargetMode="External"/><Relationship Id="rId47" Type="http://schemas.openxmlformats.org/officeDocument/2006/relationships/hyperlink" Target="https://www.statistikaamy.cz/2017/04/26/seniori-hledaji-na-internetu-prakticke-informace/" TargetMode="External"/><Relationship Id="rId63" Type="http://schemas.openxmlformats.org/officeDocument/2006/relationships/image" Target="media/image13.png"/><Relationship Id="rId68" Type="http://schemas.openxmlformats.org/officeDocument/2006/relationships/hyperlink" Target="https://www.csas.cz/cs/zpravy-z-banky/2022/08/26/podvodne-reklamy-na-investice" TargetMode="External"/><Relationship Id="rId2" Type="http://schemas.openxmlformats.org/officeDocument/2006/relationships/numbering" Target="numbering.xml"/><Relationship Id="rId16" Type="http://schemas.openxmlformats.org/officeDocument/2006/relationships/hyperlink" Target="https://www.ageuk.org.uk/our-impact/" TargetMode="External"/><Relationship Id="rId29" Type="http://schemas.openxmlformats.org/officeDocument/2006/relationships/hyperlink" Target="https://www.e-bezpeci.cz/index.php?view=article&amp;id=1487" TargetMode="External"/><Relationship Id="rId11" Type="http://schemas.openxmlformats.org/officeDocument/2006/relationships/image" Target="media/image1.png"/><Relationship Id="rId24" Type="http://schemas.openxmlformats.org/officeDocument/2006/relationships/hyperlink" Target="https://www.czso.cz/documents/10180/142872020/062004211102.pdf/4b5a0488-60f1-49fd-9d28-645827bd8dfc?version=1.1" TargetMode="External"/><Relationship Id="rId32" Type="http://schemas.openxmlformats.org/officeDocument/2006/relationships/hyperlink" Target="https://maltezskapomoc.cz/olomouc/nase-sluzby-a-dobrovolnicke-programy/moderni-senior/" TargetMode="External"/><Relationship Id="rId37" Type="http://schemas.openxmlformats.org/officeDocument/2006/relationships/hyperlink" Target="https://journals.phil.muni.cz/studia-paedagogica/article/view/18876/14932" TargetMode="External"/><Relationship Id="rId40" Type="http://schemas.openxmlformats.org/officeDocument/2006/relationships/hyperlink" Target="https://kpss.olomouc.eu/uploaded/download/5-kpss-Olomoucka-2020-2022.pdf" TargetMode="External"/><Relationship Id="rId45" Type="http://schemas.openxmlformats.org/officeDocument/2006/relationships/hyperlink" Target="http://www.who.int/gho/publications/world_health_statistics/en/" TargetMode="External"/><Relationship Id="rId53" Type="http://schemas.openxmlformats.org/officeDocument/2006/relationships/image" Target="media/image9.png"/><Relationship Id="rId58" Type="http://schemas.openxmlformats.org/officeDocument/2006/relationships/hyperlink" Target="https://ceskeduchody.cz/wp-content/uploads/2022/08/podvodna-sms-mpsv.jpg" TargetMode="External"/><Relationship Id="rId66" Type="http://schemas.openxmlformats.org/officeDocument/2006/relationships/image" Target="media/image14.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2.png"/><Relationship Id="rId19" Type="http://schemas.openxmlformats.org/officeDocument/2006/relationships/hyperlink" Target="https://www.mpsv.cz/documents/20142/372809/2021-03-Metodicky_navod_pro_tvorbu_strategii.pdf/da3c98ac-f935-8511-c2ed-3dbfba40feae" TargetMode="External"/><Relationship Id="rId14" Type="http://schemas.openxmlformats.org/officeDocument/2006/relationships/image" Target="media/image4.png"/><Relationship Id="rId22" Type="http://schemas.openxmlformats.org/officeDocument/2006/relationships/hyperlink" Target="https://www.czso.cz/csu/czso/csu_statistiky_nezkresluje20121001" TargetMode="External"/><Relationship Id="rId27" Type="http://schemas.openxmlformats.org/officeDocument/2006/relationships/hyperlink" Target="https://maltezskapomoc.cz/wp-content/uploads/2022/06/MP_vyrocnizprava2021.pdf" TargetMode="External"/><Relationship Id="rId30" Type="http://schemas.openxmlformats.org/officeDocument/2006/relationships/hyperlink" Target="https://www.e-bezpeci.cz/index.php/ke-stazeni/vyzkumne-zpravy/102-starci-na-netu-2017-2018/file" TargetMode="External"/><Relationship Id="rId35" Type="http://schemas.openxmlformats.org/officeDocument/2006/relationships/hyperlink" Target="https://www.mpsv.cz/documents/20142/372809/Strategicky_ramec_pripravy_na_starnuti_spolecnosti_2021-2025.pdf/99bc6a48-abcf-e555-c291-1005da36d02e" TargetMode="External"/><Relationship Id="rId43" Type="http://schemas.openxmlformats.org/officeDocument/2006/relationships/hyperlink" Target="https://www.vlada.cz/cz/programove-prohlaseni-vlady-193547/" TargetMode="External"/><Relationship Id="rId48" Type="http://schemas.openxmlformats.org/officeDocument/2006/relationships/image" Target="media/image6.jpeg"/><Relationship Id="rId56" Type="http://schemas.openxmlformats.org/officeDocument/2006/relationships/hyperlink" Target="https://www.ceskaposta.cz/o-ceske-poste/aktualni-podvodne-e-maily" TargetMode="External"/><Relationship Id="rId64" Type="http://schemas.openxmlformats.org/officeDocument/2006/relationships/hyperlink" Target="https://www.csas.cz/cs/zpravy-z-banky/2021/03/26/varujeme-pred-novym-podvodnym-emailem" TargetMode="External"/><Relationship Id="rId69" Type="http://schemas.openxmlformats.org/officeDocument/2006/relationships/hyperlink" Target="https://www.dpd.com/cz/cs/bezpecnostni-informace-old/" TargetMode="External"/><Relationship Id="rId8" Type="http://schemas.openxmlformats.org/officeDocument/2006/relationships/footer" Target="footer1.xml"/><Relationship Id="rId51" Type="http://schemas.openxmlformats.org/officeDocument/2006/relationships/image" Target="media/image8.png"/><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mpsv.cz/documents/20142/372809/Kvalita_zivota_senioru_-_finalni_verze.pdf/47641324-d8b7-56ac-2e78-b7ab3b83fb5a" TargetMode="External"/><Relationship Id="rId25" Type="http://schemas.openxmlformats.org/officeDocument/2006/relationships/hyperlink" Target="https://www.eset.com/cz/o-nas/pro-novinare/tiskove-zpravy/predikce-kybernetickych-hrozeb-v-roce-2022-v-cesku-narust-cilenych-utoku-a-hrozeb-pro-kryptomeny-o/" TargetMode="External"/><Relationship Id="rId33" Type="http://schemas.openxmlformats.org/officeDocument/2006/relationships/hyperlink" Target="https://maltezskapomoc.cz/olomouc/nase-sluzby-a-dobrovolnicke-programy/moderni-senior/" TargetMode="External"/><Relationship Id="rId38" Type="http://schemas.openxmlformats.org/officeDocument/2006/relationships/hyperlink" Target="https://www.seniorwebcare.it/computer/" TargetMode="External"/><Relationship Id="rId46" Type="http://schemas.openxmlformats.org/officeDocument/2006/relationships/hyperlink" Target="https://www.worldometers.info/world-population/" TargetMode="External"/><Relationship Id="rId59" Type="http://schemas.openxmlformats.org/officeDocument/2006/relationships/hyperlink" Target="https://www.moneta.cz/servis-pro-media/tiskove-zpravy/detail/nove-podvodne-e-maily" TargetMode="External"/><Relationship Id="rId67" Type="http://schemas.openxmlformats.org/officeDocument/2006/relationships/hyperlink" Target="https://www.cez.cz/cs/podvodna-reklama" TargetMode="External"/><Relationship Id="rId20" Type="http://schemas.openxmlformats.org/officeDocument/2006/relationships/hyperlink" Target="https://cyberseniors.org/about/programs-and-services/" TargetMode="External"/><Relationship Id="rId41" Type="http://schemas.openxmlformats.org/officeDocument/2006/relationships/hyperlink" Target="https://www.olomouc.eu/administrace/repository/gallery/articles/24_/24763/M%C3%ADstn%C3%AD%20ak%C4%8Dn%C3%AD%20pl%C3%A1n%20vzd%C4%9Bl%C3%A1v%C3%A1n%C3%AD.cs.pdf" TargetMode="External"/><Relationship Id="rId54" Type="http://schemas.openxmlformats.org/officeDocument/2006/relationships/hyperlink" Target="https://www.ceskaposta.cz/o-ceske-poste/aktualni-podvodne-e-maily" TargetMode="External"/><Relationship Id="rId62" Type="http://schemas.openxmlformats.org/officeDocument/2006/relationships/hyperlink" Target="mailto:janos@warrislimited.me" TargetMode="External"/><Relationship Id="rId70" Type="http://schemas.openxmlformats.org/officeDocument/2006/relationships/hyperlink" Target="https://www.nukib.cz/download/publikace/vyzkum/2022-08_Kyberneticke_incidenty.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czso.cz/csu/czso/uhrnna-plodnost-v-letech-1950-2019" TargetMode="External"/><Relationship Id="rId28" Type="http://schemas.openxmlformats.org/officeDocument/2006/relationships/hyperlink" Target="https://youtu.be/rB0x09uAyyE" TargetMode="External"/><Relationship Id="rId36" Type="http://schemas.openxmlformats.org/officeDocument/2006/relationships/hyperlink" Target="https://www.netbox.cz/n/pruzkum-netboxu-seniori-na-internetu-nakupuji-i-hraji-hry?force_display=auto" TargetMode="External"/><Relationship Id="rId49" Type="http://schemas.openxmlformats.org/officeDocument/2006/relationships/image" Target="media/image7.png"/><Relationship Id="rId57" Type="http://schemas.openxmlformats.org/officeDocument/2006/relationships/image" Target="media/image11.png"/><Relationship Id="rId10" Type="http://schemas.openxmlformats.org/officeDocument/2006/relationships/footer" Target="footer3.xml"/><Relationship Id="rId31" Type="http://schemas.openxmlformats.org/officeDocument/2006/relationships/hyperlink" Target="https://www.mpsv.cz/documents/20142/372805/madrid.pdf/bd37397e-d804-a44c-d69a-5d27882c252b" TargetMode="External"/><Relationship Id="rId44" Type="http://schemas.openxmlformats.org/officeDocument/2006/relationships/hyperlink" Target="https://www.mpsv.cz/documents/20142/372809/Decade+of+Healthy+Ageing+2020-2030.pdf/2663c0f6-dc31-c542-3801-ad2c57f4a055" TargetMode="External"/><Relationship Id="rId52" Type="http://schemas.openxmlformats.org/officeDocument/2006/relationships/hyperlink" Target="https://www.ceskaposta.cz/o-ceske-poste/aktualni-podvodne-e-maily" TargetMode="External"/><Relationship Id="rId60" Type="http://schemas.openxmlformats.org/officeDocument/2006/relationships/hyperlink" Target="https://www.moneta.cz/servis-pro-media/tiskove-zpravy/detail/nove-podvodne-e-maily" TargetMode="External"/><Relationship Id="rId65" Type="http://schemas.openxmlformats.org/officeDocument/2006/relationships/hyperlink" Target="https://www.csas.cz/cs/zpravy-z-banky/2021/03/26/varujeme-pred-novym-podvodnym-emailem"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hyperlink" Target="https://www.apsscr.cz/projekty/promoting-ict-knowledge-for-the-elderly-people" TargetMode="External"/><Relationship Id="rId39" Type="http://schemas.openxmlformats.org/officeDocument/2006/relationships/hyperlink" Target="https://kpss.olomouc.eu/uploaded/download/1266846749_sb_kpss-2010-2012.pdf" TargetMode="External"/><Relationship Id="rId34" Type="http://schemas.openxmlformats.org/officeDocument/2006/relationships/hyperlink" Target="https://www.novinky.cz/clanek/krimi-kriminalita-dal-klesa-oficialni-cisla-ale-mohou-mast-40066819" TargetMode="External"/><Relationship Id="rId50" Type="http://schemas.openxmlformats.org/officeDocument/2006/relationships/hyperlink" Target="https://www.ceskaposta.cz/o-ceske-poste/aktualni-podvodne-e-maily" TargetMode="External"/><Relationship Id="rId55"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s://www.nukib.cz/cs/infoservis/hrozby/1872-upozornujeme-na-phishingovou-kampan-s-cilem-zneuzit-bankovni-identitu/"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Pat06</b:Tag>
    <b:SourceType>Book</b:SourceType>
    <b:Guid>{57CEC0EE-6702-CD44-BA06-D9441C799967}</b:Guid>
    <b:Author>
      <b:Author>
        <b:NameList>
          <b:Person>
            <b:Last>Forsyth</b:Last>
            <b:First>Patrick</b:First>
          </b:Person>
        </b:NameList>
      </b:Author>
    </b:Author>
    <b:Title>How to Motivate People</b:Title>
    <b:Year>2006</b:Year>
    <b:Pages>121</b:Pages>
    <b:City>London</b:City>
    <b:Publisher>Kogan Page Ltd</b:Publisher>
    <b:RefOrder>1</b:RefOrder>
  </b:Source>
</b:Sources>
</file>

<file path=customXml/itemProps1.xml><?xml version="1.0" encoding="utf-8"?>
<ds:datastoreItem xmlns:ds="http://schemas.openxmlformats.org/officeDocument/2006/customXml" ds:itemID="{864ADC09-E405-C04E-805E-DCCC96CCF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68</Pages>
  <Words>17260</Words>
  <Characters>101838</Characters>
  <Application>Microsoft Office Word</Application>
  <DocSecurity>0</DocSecurity>
  <Lines>848</Lines>
  <Paragraphs>237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Jašek</dc:creator>
  <cp:keywords/>
  <dc:description/>
  <cp:lastModifiedBy>Tomáš Jašek</cp:lastModifiedBy>
  <cp:revision>21</cp:revision>
  <cp:lastPrinted>2022-10-21T10:28:00Z</cp:lastPrinted>
  <dcterms:created xsi:type="dcterms:W3CDTF">2022-11-03T10:45:00Z</dcterms:created>
  <dcterms:modified xsi:type="dcterms:W3CDTF">2022-11-06T18:23:00Z</dcterms:modified>
</cp:coreProperties>
</file>